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714" w:type="dxa"/>
        <w:tblLook w:val="04A0" w:firstRow="1" w:lastRow="0" w:firstColumn="1" w:lastColumn="0" w:noHBand="0" w:noVBand="1"/>
      </w:tblPr>
      <w:tblGrid>
        <w:gridCol w:w="5104"/>
        <w:gridCol w:w="1603"/>
        <w:gridCol w:w="3641"/>
      </w:tblGrid>
      <w:tr w:rsidR="00B412A4" w:rsidRPr="00B412A4" w14:paraId="6421828E" w14:textId="77777777" w:rsidTr="008D4240">
        <w:tc>
          <w:tcPr>
            <w:tcW w:w="5104" w:type="dxa"/>
          </w:tcPr>
          <w:p w14:paraId="427DE531" w14:textId="523D1FD8" w:rsidR="00B412A4" w:rsidRPr="00B412A4" w:rsidRDefault="00B412A4" w:rsidP="00B412A4">
            <w:pPr>
              <w:jc w:val="left"/>
              <w:rPr>
                <w:b/>
                <w:bCs/>
              </w:rPr>
            </w:pPr>
            <w:bookmarkStart w:id="0" w:name="_Toc348175650"/>
            <w:r w:rsidRPr="00B412A4">
              <w:rPr>
                <w:b/>
                <w:bCs/>
              </w:rPr>
              <w:t>MINISTÈRE DE LA SANTE ET DU DÉVELOPPEMENT SOCIAL</w:t>
            </w:r>
          </w:p>
          <w:p w14:paraId="6BF4B586" w14:textId="77DE9F49" w:rsidR="00B412A4" w:rsidRPr="00B412A4" w:rsidRDefault="00B412A4" w:rsidP="00B412A4">
            <w:pPr>
              <w:jc w:val="left"/>
              <w:rPr>
                <w:b/>
                <w:bCs/>
              </w:rPr>
            </w:pPr>
            <w:r>
              <w:rPr>
                <w:b/>
                <w:bCs/>
              </w:rPr>
              <w:t xml:space="preserve">                 </w:t>
            </w:r>
            <w:r w:rsidRPr="00B412A4">
              <w:rPr>
                <w:b/>
                <w:bCs/>
              </w:rPr>
              <w:t>------------</w:t>
            </w:r>
          </w:p>
          <w:p w14:paraId="11247240" w14:textId="0687D6EA" w:rsidR="00B412A4" w:rsidRPr="00B412A4" w:rsidRDefault="00B412A4" w:rsidP="00B412A4">
            <w:pPr>
              <w:jc w:val="left"/>
            </w:pPr>
            <w:r w:rsidRPr="00B412A4">
              <w:rPr>
                <w:b/>
                <w:bCs/>
              </w:rPr>
              <w:t>DIRECTION DES FINANCES ET DU MATÉRIEL</w:t>
            </w:r>
          </w:p>
        </w:tc>
        <w:tc>
          <w:tcPr>
            <w:tcW w:w="1603" w:type="dxa"/>
          </w:tcPr>
          <w:p w14:paraId="3E3FBD31" w14:textId="77777777" w:rsidR="00B412A4" w:rsidRPr="00B412A4" w:rsidRDefault="00B412A4" w:rsidP="00B412A4">
            <w:pPr>
              <w:pStyle w:val="Outline"/>
              <w:spacing w:before="0"/>
              <w:rPr>
                <w:rFonts w:cs="Times New Roman"/>
                <w:spacing w:val="80"/>
                <w:sz w:val="40"/>
              </w:rPr>
            </w:pPr>
          </w:p>
        </w:tc>
        <w:tc>
          <w:tcPr>
            <w:tcW w:w="3641" w:type="dxa"/>
          </w:tcPr>
          <w:p w14:paraId="51E590B5" w14:textId="7A362F00" w:rsidR="00B412A4" w:rsidRDefault="003000E8" w:rsidP="008D4240">
            <w:pPr>
              <w:jc w:val="center"/>
              <w:rPr>
                <w:b/>
                <w:bCs/>
              </w:rPr>
            </w:pPr>
            <w:r>
              <w:rPr>
                <w:b/>
                <w:bCs/>
              </w:rPr>
              <w:t>RÉPUBLIQUE</w:t>
            </w:r>
            <w:r w:rsidR="008D4240">
              <w:rPr>
                <w:b/>
                <w:bCs/>
              </w:rPr>
              <w:t xml:space="preserve"> DU MALI</w:t>
            </w:r>
          </w:p>
          <w:p w14:paraId="06013488" w14:textId="77777777" w:rsidR="008D4240" w:rsidRDefault="008D4240" w:rsidP="008D4240">
            <w:pPr>
              <w:jc w:val="center"/>
            </w:pPr>
            <w:r>
              <w:t>Un Peuple – Un But – Une Foi</w:t>
            </w:r>
          </w:p>
          <w:p w14:paraId="2E49E6A1" w14:textId="21662F7A" w:rsidR="008D4240" w:rsidRPr="008D4240" w:rsidRDefault="008D4240" w:rsidP="008D4240">
            <w:pPr>
              <w:jc w:val="center"/>
            </w:pPr>
            <w:r>
              <w:t>----------------</w:t>
            </w:r>
          </w:p>
        </w:tc>
      </w:tr>
    </w:tbl>
    <w:p w14:paraId="7A2432A0" w14:textId="77777777" w:rsidR="00642D5C" w:rsidRPr="00B412A4" w:rsidRDefault="00642D5C" w:rsidP="00B412A4">
      <w:pPr>
        <w:pStyle w:val="Outline"/>
        <w:spacing w:before="0"/>
        <w:rPr>
          <w:rFonts w:cs="Times New Roman"/>
          <w:spacing w:val="80"/>
          <w:sz w:val="40"/>
        </w:rPr>
      </w:pPr>
    </w:p>
    <w:p w14:paraId="63A2E91F" w14:textId="77777777" w:rsidR="00642D5C" w:rsidRPr="00B412A4" w:rsidRDefault="00642D5C" w:rsidP="00DF6E3A">
      <w:pPr>
        <w:pStyle w:val="Outline"/>
        <w:spacing w:before="0"/>
        <w:ind w:left="1440"/>
        <w:rPr>
          <w:rFonts w:cs="Times New Roman"/>
          <w:spacing w:val="80"/>
          <w:sz w:val="40"/>
        </w:rPr>
      </w:pPr>
    </w:p>
    <w:p w14:paraId="39C8403A" w14:textId="4F63C24F" w:rsidR="00DF6E3A" w:rsidRPr="00094C16" w:rsidRDefault="00DF6E3A" w:rsidP="008D4240">
      <w:pPr>
        <w:jc w:val="center"/>
        <w:rPr>
          <w:b/>
          <w:bCs/>
          <w:sz w:val="40"/>
          <w:szCs w:val="40"/>
        </w:rPr>
      </w:pPr>
      <w:r w:rsidRPr="00094C16">
        <w:rPr>
          <w:b/>
          <w:bCs/>
          <w:sz w:val="40"/>
          <w:szCs w:val="40"/>
        </w:rPr>
        <w:t>DOSSIER D’APPEL D’OFFRES</w:t>
      </w:r>
    </w:p>
    <w:p w14:paraId="5254C9B6" w14:textId="77777777" w:rsidR="00DF6E3A" w:rsidRPr="00B412A4" w:rsidRDefault="00DF6E3A" w:rsidP="00DF6E3A">
      <w:pPr>
        <w:ind w:left="720"/>
        <w:rPr>
          <w:rFonts w:cs="Times New Roman"/>
        </w:rPr>
      </w:pPr>
    </w:p>
    <w:p w14:paraId="19CB2063" w14:textId="0FF39469" w:rsidR="00DF6E3A" w:rsidRPr="008D4240" w:rsidRDefault="008D4240" w:rsidP="008D4240">
      <w:pPr>
        <w:jc w:val="center"/>
        <w:rPr>
          <w:rFonts w:cs="Times New Roman"/>
          <w:b/>
          <w:sz w:val="28"/>
          <w:szCs w:val="28"/>
        </w:rPr>
      </w:pPr>
      <w:r w:rsidRPr="008D4240">
        <w:rPr>
          <w:rFonts w:cs="Times New Roman"/>
          <w:b/>
          <w:sz w:val="28"/>
          <w:szCs w:val="28"/>
        </w:rPr>
        <w:t>Émis</w:t>
      </w:r>
      <w:r w:rsidR="00950DAB" w:rsidRPr="008D4240">
        <w:rPr>
          <w:rFonts w:cs="Times New Roman"/>
          <w:b/>
          <w:sz w:val="28"/>
          <w:szCs w:val="28"/>
        </w:rPr>
        <w:t>-le</w:t>
      </w:r>
      <w:r w:rsidRPr="008D4240">
        <w:rPr>
          <w:rFonts w:cs="Times New Roman"/>
          <w:b/>
          <w:sz w:val="28"/>
          <w:szCs w:val="28"/>
        </w:rPr>
        <w:t> :</w:t>
      </w:r>
      <w:r w:rsidRPr="008D4240">
        <w:rPr>
          <w:sz w:val="28"/>
          <w:szCs w:val="28"/>
        </w:rPr>
        <w:t xml:space="preserve"> ____________</w:t>
      </w:r>
    </w:p>
    <w:p w14:paraId="20A64491" w14:textId="77777777" w:rsidR="00DF6E3A" w:rsidRPr="00B412A4" w:rsidRDefault="00DF6E3A" w:rsidP="00DF6E3A">
      <w:pPr>
        <w:rPr>
          <w:rFonts w:cs="Times New Roman"/>
        </w:rPr>
      </w:pPr>
    </w:p>
    <w:p w14:paraId="67D8BC35" w14:textId="77777777" w:rsidR="00DF6E3A" w:rsidRPr="00B412A4" w:rsidRDefault="00DF6E3A" w:rsidP="00DF6E3A">
      <w:pPr>
        <w:rPr>
          <w:rFonts w:cs="Times New Roman"/>
        </w:rPr>
      </w:pPr>
    </w:p>
    <w:p w14:paraId="00B92688" w14:textId="77777777" w:rsidR="00DF6E3A" w:rsidRPr="00B412A4" w:rsidRDefault="00DF6E3A" w:rsidP="00DF6E3A">
      <w:pPr>
        <w:rPr>
          <w:rFonts w:cs="Times New Roman"/>
        </w:rPr>
      </w:pPr>
    </w:p>
    <w:p w14:paraId="5A07EAC0" w14:textId="77777777" w:rsidR="00DF6E3A" w:rsidRPr="00094C16" w:rsidRDefault="00DF6E3A" w:rsidP="00DF6E3A">
      <w:pPr>
        <w:jc w:val="center"/>
        <w:rPr>
          <w:rFonts w:cs="Times New Roman"/>
          <w:b/>
          <w:sz w:val="40"/>
          <w:szCs w:val="40"/>
        </w:rPr>
      </w:pPr>
      <w:r w:rsidRPr="00094C16">
        <w:rPr>
          <w:rFonts w:cs="Times New Roman"/>
          <w:b/>
          <w:sz w:val="40"/>
          <w:szCs w:val="40"/>
        </w:rPr>
        <w:t xml:space="preserve">Pour </w:t>
      </w:r>
    </w:p>
    <w:p w14:paraId="7CC59C31" w14:textId="07D99F85" w:rsidR="00DF6E3A" w:rsidRPr="00094C16" w:rsidRDefault="00950DAB" w:rsidP="00DF6E3A">
      <w:pPr>
        <w:jc w:val="center"/>
        <w:rPr>
          <w:rFonts w:cs="Times New Roman"/>
          <w:b/>
          <w:sz w:val="40"/>
          <w:szCs w:val="40"/>
        </w:rPr>
      </w:pPr>
      <w:r w:rsidRPr="00094C16">
        <w:rPr>
          <w:rFonts w:cs="Times New Roman"/>
          <w:b/>
          <w:sz w:val="40"/>
          <w:szCs w:val="40"/>
        </w:rPr>
        <w:t>Les</w:t>
      </w:r>
      <w:r w:rsidR="00DF6E3A" w:rsidRPr="00094C16">
        <w:rPr>
          <w:rFonts w:cs="Times New Roman"/>
          <w:b/>
          <w:sz w:val="40"/>
          <w:szCs w:val="40"/>
        </w:rPr>
        <w:t xml:space="preserve"> travaux de</w:t>
      </w:r>
      <w:r w:rsidR="008D4240" w:rsidRPr="00094C16">
        <w:rPr>
          <w:rFonts w:cs="Times New Roman"/>
          <w:b/>
          <w:sz w:val="40"/>
          <w:szCs w:val="40"/>
        </w:rPr>
        <w:t xml:space="preserve"> construction </w:t>
      </w:r>
      <w:r w:rsidR="00A37CBA">
        <w:rPr>
          <w:rFonts w:cs="Times New Roman"/>
          <w:b/>
          <w:sz w:val="40"/>
          <w:szCs w:val="40"/>
        </w:rPr>
        <w:t>du Siège de la CPS-CEPRIS-DRH</w:t>
      </w:r>
      <w:r w:rsidR="008D4240" w:rsidRPr="00094C16">
        <w:rPr>
          <w:rFonts w:cs="Times New Roman"/>
          <w:b/>
          <w:sz w:val="40"/>
          <w:szCs w:val="40"/>
        </w:rPr>
        <w:t xml:space="preserve"> en commune III du District de Bamako en lot unique </w:t>
      </w:r>
    </w:p>
    <w:p w14:paraId="35DFEB98" w14:textId="77777777" w:rsidR="00DF6E3A" w:rsidRPr="00B412A4" w:rsidRDefault="00DF6E3A" w:rsidP="00DF6E3A">
      <w:pPr>
        <w:pStyle w:val="Titre"/>
        <w:rPr>
          <w:rFonts w:cs="Times New Roman"/>
          <w:sz w:val="56"/>
          <w:lang w:val="fr-FR"/>
        </w:rPr>
      </w:pPr>
      <w:r w:rsidRPr="00B412A4">
        <w:rPr>
          <w:rFonts w:cs="Times New Roman"/>
          <w:sz w:val="56"/>
          <w:lang w:val="fr-FR"/>
        </w:rPr>
        <w:t>______________________________</w:t>
      </w:r>
    </w:p>
    <w:p w14:paraId="31B6C253" w14:textId="77777777" w:rsidR="00DF6E3A" w:rsidRPr="00B412A4" w:rsidRDefault="00DF6E3A" w:rsidP="00DF6E3A">
      <w:pPr>
        <w:jc w:val="center"/>
        <w:rPr>
          <w:rFonts w:cs="Times New Roman"/>
          <w:b/>
          <w:sz w:val="56"/>
        </w:rPr>
      </w:pPr>
    </w:p>
    <w:p w14:paraId="4B49A831" w14:textId="08E3B4F9" w:rsidR="00DF6E3A" w:rsidRPr="00B412A4" w:rsidRDefault="00DF6E3A" w:rsidP="00DF6E3A">
      <w:pPr>
        <w:jc w:val="center"/>
        <w:rPr>
          <w:rFonts w:cs="Times New Roman"/>
          <w:b/>
          <w:sz w:val="40"/>
        </w:rPr>
      </w:pPr>
      <w:r w:rsidRPr="00B412A4">
        <w:rPr>
          <w:rFonts w:cs="Times New Roman"/>
          <w:b/>
          <w:sz w:val="40"/>
        </w:rPr>
        <w:t xml:space="preserve">Appel d’Offres </w:t>
      </w:r>
      <w:r w:rsidR="00CE255A" w:rsidRPr="00B412A4">
        <w:rPr>
          <w:rFonts w:cs="Times New Roman"/>
          <w:b/>
          <w:sz w:val="40"/>
        </w:rPr>
        <w:t>No :</w:t>
      </w:r>
      <w:r w:rsidRPr="00B412A4">
        <w:rPr>
          <w:rFonts w:cs="Times New Roman"/>
          <w:b/>
          <w:sz w:val="40"/>
        </w:rPr>
        <w:t xml:space="preserve"> </w:t>
      </w:r>
      <w:r w:rsidR="008D4240">
        <w:rPr>
          <w:rFonts w:cs="Times New Roman"/>
          <w:b/>
          <w:sz w:val="40"/>
        </w:rPr>
        <w:t>__________</w:t>
      </w:r>
    </w:p>
    <w:p w14:paraId="63C648EC" w14:textId="17501866" w:rsidR="00DF6E3A" w:rsidRPr="00B412A4" w:rsidRDefault="00DF6E3A" w:rsidP="00DF6E3A">
      <w:pPr>
        <w:jc w:val="center"/>
        <w:rPr>
          <w:rFonts w:cs="Times New Roman"/>
          <w:b/>
          <w:sz w:val="40"/>
        </w:rPr>
      </w:pPr>
      <w:r w:rsidRPr="00B412A4">
        <w:rPr>
          <w:rFonts w:cs="Times New Roman"/>
          <w:b/>
          <w:sz w:val="40"/>
        </w:rPr>
        <w:br/>
      </w:r>
    </w:p>
    <w:p w14:paraId="2FC3E8A4" w14:textId="634A3808" w:rsidR="00DF6E3A" w:rsidRPr="006D1390" w:rsidRDefault="00DF6E3A" w:rsidP="00D32F33">
      <w:pPr>
        <w:pStyle w:val="BankNormal"/>
        <w:rPr>
          <w:rFonts w:cs="Times New Roman"/>
          <w:bCs/>
          <w:sz w:val="36"/>
          <w:szCs w:val="36"/>
          <w:lang w:val="fr-FR"/>
        </w:rPr>
      </w:pPr>
      <w:r w:rsidRPr="006D1390">
        <w:rPr>
          <w:rFonts w:cs="Times New Roman"/>
          <w:b/>
          <w:sz w:val="36"/>
          <w:szCs w:val="36"/>
          <w:lang w:val="fr-FR"/>
        </w:rPr>
        <w:t xml:space="preserve">Autorité </w:t>
      </w:r>
      <w:r w:rsidR="00CE255A" w:rsidRPr="006D1390">
        <w:rPr>
          <w:rFonts w:cs="Times New Roman"/>
          <w:b/>
          <w:sz w:val="36"/>
          <w:szCs w:val="36"/>
          <w:lang w:val="fr-FR"/>
        </w:rPr>
        <w:t>contractante :</w:t>
      </w:r>
      <w:r w:rsidRPr="006D1390">
        <w:rPr>
          <w:rFonts w:cs="Times New Roman"/>
          <w:b/>
          <w:sz w:val="36"/>
          <w:szCs w:val="36"/>
          <w:lang w:val="fr-FR"/>
        </w:rPr>
        <w:t xml:space="preserve"> </w:t>
      </w:r>
      <w:r w:rsidR="00D32F33" w:rsidRPr="006D1390">
        <w:rPr>
          <w:rFonts w:cs="Times New Roman"/>
          <w:bCs/>
          <w:sz w:val="36"/>
          <w:szCs w:val="36"/>
          <w:lang w:val="fr-FR"/>
        </w:rPr>
        <w:t>Ministère de la Santé et du Développement Social</w:t>
      </w:r>
    </w:p>
    <w:p w14:paraId="315470E3" w14:textId="25790627" w:rsidR="00D32F33" w:rsidRPr="006D1390" w:rsidRDefault="00D32F33" w:rsidP="00D32F33">
      <w:pPr>
        <w:pStyle w:val="BankNormal"/>
        <w:rPr>
          <w:rFonts w:cs="Times New Roman"/>
          <w:bCs/>
          <w:sz w:val="36"/>
          <w:szCs w:val="36"/>
          <w:lang w:val="fr-FR"/>
        </w:rPr>
      </w:pPr>
      <w:r w:rsidRPr="006D1390">
        <w:rPr>
          <w:rFonts w:cs="Times New Roman"/>
          <w:b/>
          <w:sz w:val="36"/>
          <w:szCs w:val="36"/>
          <w:lang w:val="fr-FR"/>
        </w:rPr>
        <w:t xml:space="preserve">Financement : </w:t>
      </w:r>
      <w:r w:rsidRPr="006D1390">
        <w:rPr>
          <w:rFonts w:cs="Times New Roman"/>
          <w:bCs/>
          <w:sz w:val="36"/>
          <w:szCs w:val="36"/>
          <w:lang w:val="fr-FR"/>
        </w:rPr>
        <w:t xml:space="preserve">Budget National </w:t>
      </w:r>
      <w:r w:rsidR="006D1390" w:rsidRPr="006D1390">
        <w:rPr>
          <w:rFonts w:cs="Times New Roman"/>
          <w:bCs/>
          <w:sz w:val="36"/>
          <w:szCs w:val="36"/>
          <w:lang w:val="fr-FR"/>
        </w:rPr>
        <w:t xml:space="preserve">Exercices </w:t>
      </w:r>
      <w:r w:rsidRPr="006D1390">
        <w:rPr>
          <w:rFonts w:cs="Times New Roman"/>
          <w:bCs/>
          <w:sz w:val="36"/>
          <w:szCs w:val="36"/>
          <w:lang w:val="fr-FR"/>
        </w:rPr>
        <w:t>2021</w:t>
      </w:r>
      <w:r w:rsidR="006D1390" w:rsidRPr="006D1390">
        <w:rPr>
          <w:rFonts w:cs="Times New Roman"/>
          <w:bCs/>
          <w:sz w:val="36"/>
          <w:szCs w:val="36"/>
          <w:lang w:val="fr-FR"/>
        </w:rPr>
        <w:t>-</w:t>
      </w:r>
      <w:r w:rsidRPr="006D1390">
        <w:rPr>
          <w:rFonts w:cs="Times New Roman"/>
          <w:bCs/>
          <w:sz w:val="36"/>
          <w:szCs w:val="36"/>
          <w:lang w:val="fr-FR"/>
        </w:rPr>
        <w:t>2022</w:t>
      </w:r>
      <w:r w:rsidR="006D1390" w:rsidRPr="006D1390">
        <w:rPr>
          <w:rFonts w:cs="Times New Roman"/>
          <w:bCs/>
          <w:sz w:val="36"/>
          <w:szCs w:val="36"/>
          <w:lang w:val="fr-FR"/>
        </w:rPr>
        <w:t>-2023</w:t>
      </w:r>
    </w:p>
    <w:p w14:paraId="63649CE3" w14:textId="7F4CBD21" w:rsidR="005F16C3" w:rsidRPr="006D1390" w:rsidRDefault="005F16C3" w:rsidP="005F16C3">
      <w:pPr>
        <w:pStyle w:val="BankNormal"/>
        <w:spacing w:after="0"/>
        <w:rPr>
          <w:rFonts w:cs="Times New Roman"/>
          <w:bCs/>
          <w:sz w:val="36"/>
          <w:szCs w:val="36"/>
          <w:lang w:val="fr-FR"/>
        </w:rPr>
      </w:pPr>
      <w:r w:rsidRPr="006D1390">
        <w:rPr>
          <w:rFonts w:cs="Times New Roman"/>
          <w:bCs/>
          <w:sz w:val="36"/>
          <w:szCs w:val="36"/>
          <w:lang w:val="fr-FR"/>
        </w:rPr>
        <w:t>SE :</w:t>
      </w:r>
    </w:p>
    <w:p w14:paraId="3E0089F5" w14:textId="18309F6A" w:rsidR="005F16C3" w:rsidRPr="006D1390" w:rsidRDefault="005F16C3" w:rsidP="005F16C3">
      <w:pPr>
        <w:pStyle w:val="BankNormal"/>
        <w:spacing w:after="0"/>
        <w:rPr>
          <w:rFonts w:cs="Times New Roman"/>
          <w:bCs/>
          <w:sz w:val="36"/>
          <w:szCs w:val="36"/>
          <w:lang w:val="fr-FR"/>
        </w:rPr>
      </w:pPr>
      <w:r w:rsidRPr="006D1390">
        <w:rPr>
          <w:rFonts w:cs="Times New Roman"/>
          <w:bCs/>
          <w:sz w:val="36"/>
          <w:szCs w:val="36"/>
          <w:lang w:val="fr-FR"/>
        </w:rPr>
        <w:t>UF :</w:t>
      </w:r>
    </w:p>
    <w:p w14:paraId="32E4444B" w14:textId="5D71A817" w:rsidR="005F16C3" w:rsidRPr="006D1390" w:rsidRDefault="005F16C3" w:rsidP="005F16C3">
      <w:pPr>
        <w:pStyle w:val="BankNormal"/>
        <w:spacing w:after="0"/>
        <w:rPr>
          <w:rFonts w:cs="Times New Roman"/>
          <w:bCs/>
          <w:sz w:val="36"/>
          <w:szCs w:val="36"/>
          <w:lang w:val="fr-FR"/>
        </w:rPr>
      </w:pPr>
      <w:r w:rsidRPr="006D1390">
        <w:rPr>
          <w:rFonts w:cs="Times New Roman"/>
          <w:bCs/>
          <w:sz w:val="36"/>
          <w:szCs w:val="36"/>
          <w:lang w:val="fr-FR"/>
        </w:rPr>
        <w:t>CE :</w:t>
      </w:r>
    </w:p>
    <w:p w14:paraId="6C4A73E3" w14:textId="77777777" w:rsidR="005F16C3" w:rsidRPr="006D1390" w:rsidRDefault="005F16C3" w:rsidP="00D32F33">
      <w:pPr>
        <w:pStyle w:val="BankNormal"/>
        <w:rPr>
          <w:rFonts w:cs="Times New Roman"/>
          <w:bCs/>
          <w:sz w:val="36"/>
          <w:szCs w:val="36"/>
          <w:lang w:val="fr-FR"/>
        </w:rPr>
      </w:pPr>
    </w:p>
    <w:p w14:paraId="41AED386" w14:textId="79DD085B" w:rsidR="00DF6E3A" w:rsidRPr="00094C16" w:rsidRDefault="00094C16" w:rsidP="005F16C3">
      <w:pPr>
        <w:jc w:val="center"/>
        <w:rPr>
          <w:rFonts w:cs="Times New Roman"/>
          <w:b/>
          <w:sz w:val="32"/>
        </w:rPr>
      </w:pPr>
      <w:r w:rsidRPr="00094C16">
        <w:rPr>
          <w:rFonts w:cs="Times New Roman"/>
          <w:b/>
          <w:bCs/>
          <w:sz w:val="32"/>
          <w:szCs w:val="32"/>
          <w:u w:val="single"/>
        </w:rPr>
        <w:t>AVRIL 2021</w:t>
      </w:r>
      <w:r w:rsidR="00DF6E3A" w:rsidRPr="00094C16">
        <w:rPr>
          <w:rFonts w:cs="Times New Roman"/>
          <w:b/>
          <w:sz w:val="32"/>
        </w:rPr>
        <w:br w:type="page"/>
      </w:r>
    </w:p>
    <w:p w14:paraId="6AF5A21B" w14:textId="77777777" w:rsidR="00DF6E3A" w:rsidRPr="00B412A4" w:rsidRDefault="00DF6E3A" w:rsidP="00DF6E3A">
      <w:pPr>
        <w:pStyle w:val="Subtitle2"/>
        <w:rPr>
          <w:rFonts w:cs="Times New Roman"/>
        </w:rPr>
      </w:pPr>
      <w:bookmarkStart w:id="1" w:name="_Toc494778669"/>
      <w:r w:rsidRPr="00B412A4">
        <w:rPr>
          <w:rFonts w:cs="Times New Roman"/>
        </w:rPr>
        <w:lastRenderedPageBreak/>
        <w:t>Table des matières</w:t>
      </w:r>
      <w:bookmarkEnd w:id="1"/>
    </w:p>
    <w:p w14:paraId="6C58CB42" w14:textId="77777777" w:rsidR="00DF6E3A" w:rsidRPr="00B412A4" w:rsidRDefault="00DF6E3A" w:rsidP="00DF6E3A">
      <w:pPr>
        <w:rPr>
          <w:rFonts w:cs="Times New Roman"/>
        </w:rPr>
      </w:pPr>
    </w:p>
    <w:p w14:paraId="257AA115" w14:textId="77777777" w:rsidR="00DF6E3A" w:rsidRPr="00B412A4" w:rsidRDefault="00DF6E3A" w:rsidP="00DF6E3A">
      <w:pPr>
        <w:rPr>
          <w:rFonts w:cs="Times New Roman"/>
        </w:rPr>
      </w:pPr>
    </w:p>
    <w:p w14:paraId="5BA0359E" w14:textId="79FF01ED" w:rsidR="000E77E9" w:rsidRPr="00B412A4" w:rsidRDefault="00890963">
      <w:pPr>
        <w:pStyle w:val="TM1"/>
        <w:tabs>
          <w:tab w:val="right" w:leader="dot" w:pos="8990"/>
        </w:tabs>
        <w:rPr>
          <w:rFonts w:eastAsiaTheme="minorEastAsia" w:cs="Times New Roman"/>
          <w:b w:val="0"/>
          <w:bCs w:val="0"/>
          <w:sz w:val="22"/>
          <w:szCs w:val="22"/>
        </w:rPr>
      </w:pPr>
      <w:r w:rsidRPr="00B412A4">
        <w:rPr>
          <w:rFonts w:cs="Times New Roman"/>
        </w:rPr>
        <w:fldChar w:fldCharType="begin"/>
      </w:r>
      <w:r w:rsidR="00DF6E3A" w:rsidRPr="00B412A4">
        <w:rPr>
          <w:rFonts w:cs="Times New Roman"/>
        </w:rPr>
        <w:instrText xml:space="preserve"> TOC \h \z \t "Subtitle;2;Part;1;UG - Heading 2;2" </w:instrText>
      </w:r>
      <w:r w:rsidRPr="00B412A4">
        <w:rPr>
          <w:rFonts w:cs="Times New Roman"/>
        </w:rPr>
        <w:fldChar w:fldCharType="separate"/>
      </w:r>
      <w:hyperlink w:anchor="_Toc494965361" w:history="1">
        <w:r w:rsidR="000E77E9" w:rsidRPr="00B412A4">
          <w:rPr>
            <w:rStyle w:val="Lienhypertexte"/>
            <w:rFonts w:cs="Times New Roman"/>
          </w:rPr>
          <w:t>PREMIÈRE PARTIE- Procédures d’appel d’offres</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_Toc494965361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3</w:t>
        </w:r>
        <w:r w:rsidR="000E77E9" w:rsidRPr="00B412A4">
          <w:rPr>
            <w:rFonts w:cs="Times New Roman"/>
            <w:webHidden/>
          </w:rPr>
          <w:fldChar w:fldCharType="end"/>
        </w:r>
      </w:hyperlink>
    </w:p>
    <w:p w14:paraId="2C35D3A1" w14:textId="271EA709" w:rsidR="000E77E9" w:rsidRPr="00B412A4" w:rsidRDefault="00316E6C">
      <w:pPr>
        <w:pStyle w:val="TM1"/>
        <w:tabs>
          <w:tab w:val="right" w:leader="dot" w:pos="8990"/>
        </w:tabs>
        <w:rPr>
          <w:rFonts w:eastAsiaTheme="minorEastAsia" w:cs="Times New Roman"/>
          <w:b w:val="0"/>
          <w:bCs w:val="0"/>
          <w:sz w:val="22"/>
          <w:szCs w:val="22"/>
        </w:rPr>
      </w:pPr>
      <w:hyperlink w:anchor="_Toc494965362" w:history="1">
        <w:r w:rsidR="000E77E9" w:rsidRPr="00B412A4">
          <w:rPr>
            <w:rStyle w:val="Lienhypertexte"/>
            <w:rFonts w:cs="Times New Roman"/>
          </w:rPr>
          <w:t>Section 0. Avis d’Appel d’offres (AA0)</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_Toc494965362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4</w:t>
        </w:r>
        <w:r w:rsidR="000E77E9" w:rsidRPr="00B412A4">
          <w:rPr>
            <w:rFonts w:cs="Times New Roman"/>
            <w:webHidden/>
          </w:rPr>
          <w:fldChar w:fldCharType="end"/>
        </w:r>
      </w:hyperlink>
    </w:p>
    <w:p w14:paraId="28048A2D" w14:textId="4C6DEF8D" w:rsidR="000E77E9" w:rsidRPr="00B412A4" w:rsidRDefault="00316E6C">
      <w:pPr>
        <w:pStyle w:val="TM1"/>
        <w:tabs>
          <w:tab w:val="right" w:leader="dot" w:pos="8990"/>
        </w:tabs>
        <w:rPr>
          <w:rFonts w:eastAsiaTheme="minorEastAsia" w:cs="Times New Roman"/>
          <w:b w:val="0"/>
          <w:bCs w:val="0"/>
          <w:sz w:val="22"/>
          <w:szCs w:val="22"/>
        </w:rPr>
      </w:pPr>
      <w:hyperlink w:anchor="_Toc494965363" w:history="1">
        <w:r w:rsidR="000E77E9" w:rsidRPr="00B412A4">
          <w:rPr>
            <w:rStyle w:val="Lienhypertexte"/>
            <w:rFonts w:cs="Times New Roman"/>
          </w:rPr>
          <w:t>Section I.  Instructions aux candidats</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_Toc494965363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5</w:t>
        </w:r>
        <w:r w:rsidR="000E77E9" w:rsidRPr="00B412A4">
          <w:rPr>
            <w:rFonts w:cs="Times New Roman"/>
            <w:webHidden/>
          </w:rPr>
          <w:fldChar w:fldCharType="end"/>
        </w:r>
      </w:hyperlink>
    </w:p>
    <w:p w14:paraId="5135AD26" w14:textId="79DCD3AE" w:rsidR="000E77E9" w:rsidRPr="00B412A4" w:rsidRDefault="00316E6C">
      <w:pPr>
        <w:pStyle w:val="TM1"/>
        <w:tabs>
          <w:tab w:val="right" w:leader="dot" w:pos="8990"/>
        </w:tabs>
        <w:rPr>
          <w:rFonts w:eastAsiaTheme="minorEastAsia" w:cs="Times New Roman"/>
          <w:b w:val="0"/>
          <w:bCs w:val="0"/>
          <w:sz w:val="22"/>
          <w:szCs w:val="22"/>
        </w:rPr>
      </w:pPr>
      <w:hyperlink w:anchor="_Toc494965364" w:history="1">
        <w:r w:rsidR="000E77E9" w:rsidRPr="00B412A4">
          <w:rPr>
            <w:rStyle w:val="Lienhypertexte"/>
            <w:rFonts w:cs="Times New Roman"/>
          </w:rPr>
          <w:t>Section II.  Données particulières de l’appel d’offres</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_Toc494965364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29</w:t>
        </w:r>
        <w:r w:rsidR="000E77E9" w:rsidRPr="00B412A4">
          <w:rPr>
            <w:rFonts w:cs="Times New Roman"/>
            <w:webHidden/>
          </w:rPr>
          <w:fldChar w:fldCharType="end"/>
        </w:r>
      </w:hyperlink>
    </w:p>
    <w:p w14:paraId="13406B9D" w14:textId="5A897E0E" w:rsidR="000E77E9" w:rsidRPr="00B412A4" w:rsidRDefault="00316E6C">
      <w:pPr>
        <w:pStyle w:val="TM1"/>
        <w:tabs>
          <w:tab w:val="right" w:leader="dot" w:pos="8990"/>
        </w:tabs>
        <w:rPr>
          <w:rFonts w:eastAsiaTheme="minorEastAsia" w:cs="Times New Roman"/>
          <w:b w:val="0"/>
          <w:bCs w:val="0"/>
          <w:sz w:val="22"/>
          <w:szCs w:val="22"/>
        </w:rPr>
      </w:pPr>
      <w:hyperlink w:anchor="_Toc494965365" w:history="1">
        <w:r w:rsidR="000E77E9" w:rsidRPr="00B412A4">
          <w:rPr>
            <w:rStyle w:val="Lienhypertexte"/>
            <w:rFonts w:cs="Times New Roman"/>
          </w:rPr>
          <w:t>Section III. Formulaires de soumission</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_Toc494965365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40</w:t>
        </w:r>
        <w:r w:rsidR="000E77E9" w:rsidRPr="00B412A4">
          <w:rPr>
            <w:rFonts w:cs="Times New Roman"/>
            <w:webHidden/>
          </w:rPr>
          <w:fldChar w:fldCharType="end"/>
        </w:r>
      </w:hyperlink>
    </w:p>
    <w:p w14:paraId="296D3396" w14:textId="25C76D68" w:rsidR="000E77E9" w:rsidRPr="00B412A4" w:rsidRDefault="00316E6C">
      <w:pPr>
        <w:pStyle w:val="TM1"/>
        <w:tabs>
          <w:tab w:val="right" w:leader="dot" w:pos="8990"/>
        </w:tabs>
        <w:rPr>
          <w:rFonts w:eastAsiaTheme="minorEastAsia" w:cs="Times New Roman"/>
          <w:b w:val="0"/>
          <w:bCs w:val="0"/>
          <w:sz w:val="22"/>
          <w:szCs w:val="22"/>
        </w:rPr>
      </w:pPr>
      <w:hyperlink w:anchor="_Toc494965366" w:history="1">
        <w:r w:rsidR="000E77E9" w:rsidRPr="00B412A4">
          <w:rPr>
            <w:rStyle w:val="Lienhypertexte"/>
            <w:rFonts w:cs="Times New Roman"/>
          </w:rPr>
          <w:t>DEUXIÈME PARTIE- Spécification des Travaux</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_Toc494965366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71</w:t>
        </w:r>
        <w:r w:rsidR="000E77E9" w:rsidRPr="00B412A4">
          <w:rPr>
            <w:rFonts w:cs="Times New Roman"/>
            <w:webHidden/>
          </w:rPr>
          <w:fldChar w:fldCharType="end"/>
        </w:r>
      </w:hyperlink>
    </w:p>
    <w:p w14:paraId="5D60DB41" w14:textId="10B6CAEE" w:rsidR="000E77E9" w:rsidRPr="00B412A4" w:rsidRDefault="00316E6C">
      <w:pPr>
        <w:pStyle w:val="TM1"/>
        <w:tabs>
          <w:tab w:val="right" w:leader="dot" w:pos="8990"/>
        </w:tabs>
        <w:rPr>
          <w:rFonts w:eastAsiaTheme="minorEastAsia" w:cs="Times New Roman"/>
          <w:b w:val="0"/>
          <w:bCs w:val="0"/>
          <w:sz w:val="22"/>
          <w:szCs w:val="22"/>
        </w:rPr>
      </w:pPr>
      <w:hyperlink w:anchor="_Toc494965367" w:history="1">
        <w:r w:rsidR="000E77E9" w:rsidRPr="00B412A4">
          <w:rPr>
            <w:rStyle w:val="Lienhypertexte"/>
            <w:rFonts w:cs="Times New Roman"/>
          </w:rPr>
          <w:t>Section IV. Cahier des Clauses techniques et plans</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_Toc494965367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72</w:t>
        </w:r>
        <w:r w:rsidR="000E77E9" w:rsidRPr="00B412A4">
          <w:rPr>
            <w:rFonts w:cs="Times New Roman"/>
            <w:webHidden/>
          </w:rPr>
          <w:fldChar w:fldCharType="end"/>
        </w:r>
      </w:hyperlink>
    </w:p>
    <w:p w14:paraId="67C83DAE" w14:textId="0EB901CC" w:rsidR="000E77E9" w:rsidRPr="00B412A4" w:rsidRDefault="00316E6C">
      <w:pPr>
        <w:pStyle w:val="TM1"/>
        <w:tabs>
          <w:tab w:val="right" w:leader="dot" w:pos="8990"/>
        </w:tabs>
        <w:rPr>
          <w:rFonts w:eastAsiaTheme="minorEastAsia" w:cs="Times New Roman"/>
          <w:b w:val="0"/>
          <w:bCs w:val="0"/>
          <w:sz w:val="22"/>
          <w:szCs w:val="22"/>
        </w:rPr>
      </w:pPr>
      <w:hyperlink w:anchor="_Toc494965368" w:history="1">
        <w:r w:rsidR="000E77E9" w:rsidRPr="00B412A4">
          <w:rPr>
            <w:rStyle w:val="Lienhypertexte"/>
            <w:rFonts w:cs="Times New Roman"/>
          </w:rPr>
          <w:t>Section V.  Cahier des Clauses administratives générales</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_Toc494965368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73</w:t>
        </w:r>
        <w:r w:rsidR="000E77E9" w:rsidRPr="00B412A4">
          <w:rPr>
            <w:rFonts w:cs="Times New Roman"/>
            <w:webHidden/>
          </w:rPr>
          <w:fldChar w:fldCharType="end"/>
        </w:r>
      </w:hyperlink>
    </w:p>
    <w:p w14:paraId="07F319BA" w14:textId="3D477504" w:rsidR="000E77E9" w:rsidRPr="00B412A4" w:rsidRDefault="00316E6C">
      <w:pPr>
        <w:pStyle w:val="TM1"/>
        <w:tabs>
          <w:tab w:val="right" w:leader="dot" w:pos="8990"/>
        </w:tabs>
        <w:rPr>
          <w:rFonts w:eastAsiaTheme="minorEastAsia" w:cs="Times New Roman"/>
          <w:b w:val="0"/>
          <w:bCs w:val="0"/>
          <w:sz w:val="22"/>
          <w:szCs w:val="22"/>
        </w:rPr>
      </w:pPr>
      <w:hyperlink w:anchor="_Toc494965369" w:history="1">
        <w:r w:rsidR="000E77E9" w:rsidRPr="00B412A4">
          <w:rPr>
            <w:rStyle w:val="Lienhypertexte"/>
            <w:rFonts w:cs="Times New Roman"/>
          </w:rPr>
          <w:t>Section VI.  Cahier des Clauses Administratives Particulières (CCAP)</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_Toc494965369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74</w:t>
        </w:r>
        <w:r w:rsidR="000E77E9" w:rsidRPr="00B412A4">
          <w:rPr>
            <w:rFonts w:cs="Times New Roman"/>
            <w:webHidden/>
          </w:rPr>
          <w:fldChar w:fldCharType="end"/>
        </w:r>
      </w:hyperlink>
    </w:p>
    <w:p w14:paraId="142E9C0F" w14:textId="6BEEEB78" w:rsidR="000E77E9" w:rsidRPr="00B412A4" w:rsidRDefault="00316E6C">
      <w:pPr>
        <w:pStyle w:val="TM1"/>
        <w:tabs>
          <w:tab w:val="right" w:leader="dot" w:pos="8990"/>
        </w:tabs>
        <w:rPr>
          <w:rFonts w:eastAsiaTheme="minorEastAsia" w:cs="Times New Roman"/>
          <w:b w:val="0"/>
          <w:bCs w:val="0"/>
          <w:sz w:val="22"/>
          <w:szCs w:val="22"/>
        </w:rPr>
      </w:pPr>
      <w:hyperlink w:anchor="_Toc494965370" w:history="1">
        <w:r w:rsidR="000E77E9" w:rsidRPr="00B412A4">
          <w:rPr>
            <w:rStyle w:val="Lienhypertexte"/>
            <w:rFonts w:cs="Times New Roman"/>
          </w:rPr>
          <w:t>Section VII. Formulaires du Marché</w:t>
        </w:r>
        <w:r w:rsidR="000E77E9" w:rsidRPr="00B412A4">
          <w:rPr>
            <w:rFonts w:cs="Times New Roman"/>
            <w:webHidden/>
          </w:rPr>
          <w:tab/>
        </w:r>
        <w:r w:rsidR="000E77E9" w:rsidRPr="00B412A4">
          <w:rPr>
            <w:rFonts w:cs="Times New Roman"/>
            <w:webHidden/>
          </w:rPr>
          <w:fldChar w:fldCharType="begin"/>
        </w:r>
        <w:r w:rsidR="000E77E9" w:rsidRPr="00B412A4">
          <w:rPr>
            <w:rFonts w:cs="Times New Roman"/>
            <w:webHidden/>
          </w:rPr>
          <w:instrText xml:space="preserve"> PAGEREF _Toc494965370 \h </w:instrText>
        </w:r>
        <w:r w:rsidR="000E77E9" w:rsidRPr="00B412A4">
          <w:rPr>
            <w:rFonts w:cs="Times New Roman"/>
            <w:webHidden/>
          </w:rPr>
        </w:r>
        <w:r w:rsidR="000E77E9" w:rsidRPr="00B412A4">
          <w:rPr>
            <w:rFonts w:cs="Times New Roman"/>
            <w:webHidden/>
          </w:rPr>
          <w:fldChar w:fldCharType="separate"/>
        </w:r>
        <w:r w:rsidR="003000E8">
          <w:rPr>
            <w:rFonts w:cs="Times New Roman"/>
            <w:webHidden/>
          </w:rPr>
          <w:t>82</w:t>
        </w:r>
        <w:r w:rsidR="000E77E9" w:rsidRPr="00B412A4">
          <w:rPr>
            <w:rFonts w:cs="Times New Roman"/>
            <w:webHidden/>
          </w:rPr>
          <w:fldChar w:fldCharType="end"/>
        </w:r>
      </w:hyperlink>
    </w:p>
    <w:p w14:paraId="53CE1296" w14:textId="77777777" w:rsidR="00DF6E3A" w:rsidRPr="00B412A4" w:rsidRDefault="00890963" w:rsidP="008F1DFB">
      <w:pPr>
        <w:pStyle w:val="TM1"/>
        <w:rPr>
          <w:rFonts w:cs="Times New Roman"/>
        </w:rPr>
      </w:pPr>
      <w:r w:rsidRPr="00B412A4">
        <w:rPr>
          <w:rFonts w:cs="Times New Roman"/>
        </w:rPr>
        <w:fldChar w:fldCharType="end"/>
      </w:r>
    </w:p>
    <w:p w14:paraId="23ABF350" w14:textId="77777777" w:rsidR="00DF6E3A" w:rsidRPr="00B412A4" w:rsidRDefault="00DF6E3A" w:rsidP="00DF6E3A">
      <w:pPr>
        <w:rPr>
          <w:rFonts w:cs="Times New Roman"/>
        </w:rPr>
      </w:pPr>
      <w:r w:rsidRPr="00B412A4">
        <w:rPr>
          <w:rFonts w:cs="Times New Roman"/>
        </w:rPr>
        <w:br w:type="page"/>
      </w:r>
    </w:p>
    <w:p w14:paraId="16A21058" w14:textId="77777777" w:rsidR="00DF6E3A" w:rsidRPr="00B412A4" w:rsidRDefault="00DF6E3A" w:rsidP="00DF6E3A">
      <w:pPr>
        <w:rPr>
          <w:rFonts w:cs="Times New Roman"/>
        </w:rPr>
      </w:pPr>
    </w:p>
    <w:p w14:paraId="6259AFFF" w14:textId="77777777" w:rsidR="00DF6E3A" w:rsidRPr="00B412A4" w:rsidRDefault="00DF6E3A" w:rsidP="00DF6E3A">
      <w:pPr>
        <w:rPr>
          <w:rFonts w:cs="Times New Roman"/>
        </w:rPr>
      </w:pPr>
    </w:p>
    <w:p w14:paraId="25C1B409" w14:textId="77777777" w:rsidR="00DF6E3A" w:rsidRPr="00B412A4" w:rsidRDefault="00DF6E3A" w:rsidP="00DF6E3A">
      <w:pPr>
        <w:rPr>
          <w:rFonts w:cs="Times New Roman"/>
        </w:rPr>
      </w:pPr>
    </w:p>
    <w:p w14:paraId="1324946A" w14:textId="77777777" w:rsidR="00DF6E3A" w:rsidRPr="00B412A4" w:rsidRDefault="00DF6E3A" w:rsidP="00DF6E3A">
      <w:pPr>
        <w:rPr>
          <w:rFonts w:cs="Times New Roman"/>
        </w:rPr>
      </w:pPr>
    </w:p>
    <w:p w14:paraId="7D5E637F" w14:textId="77777777" w:rsidR="00DF6E3A" w:rsidRPr="00B412A4" w:rsidRDefault="00DF6E3A" w:rsidP="00DF6E3A">
      <w:pPr>
        <w:rPr>
          <w:rFonts w:cs="Times New Roman"/>
        </w:rPr>
      </w:pPr>
    </w:p>
    <w:p w14:paraId="291BF9CC" w14:textId="77777777" w:rsidR="00DF6E3A" w:rsidRPr="00B412A4" w:rsidRDefault="00DF6E3A" w:rsidP="00DF6E3A">
      <w:pPr>
        <w:rPr>
          <w:rFonts w:cs="Times New Roman"/>
        </w:rPr>
      </w:pPr>
    </w:p>
    <w:p w14:paraId="314AC7EC" w14:textId="77777777" w:rsidR="00DF6E3A" w:rsidRPr="00B412A4" w:rsidRDefault="00DF6E3A" w:rsidP="00DF6E3A">
      <w:pPr>
        <w:rPr>
          <w:rFonts w:cs="Times New Roman"/>
        </w:rPr>
      </w:pPr>
    </w:p>
    <w:p w14:paraId="1CE48726" w14:textId="77777777" w:rsidR="00DF6E3A" w:rsidRPr="00B412A4" w:rsidRDefault="00DF6E3A" w:rsidP="00DF6E3A">
      <w:pPr>
        <w:rPr>
          <w:rFonts w:cs="Times New Roman"/>
        </w:rPr>
      </w:pPr>
    </w:p>
    <w:p w14:paraId="06216B30" w14:textId="77777777" w:rsidR="00DF6E3A" w:rsidRPr="00B412A4" w:rsidRDefault="00DF6E3A" w:rsidP="00DF6E3A">
      <w:pPr>
        <w:rPr>
          <w:rFonts w:cs="Times New Roman"/>
        </w:rPr>
      </w:pPr>
    </w:p>
    <w:p w14:paraId="4B19D49F" w14:textId="77777777" w:rsidR="00DF6E3A" w:rsidRPr="00B412A4" w:rsidRDefault="00DF6E3A" w:rsidP="00DF6E3A">
      <w:pPr>
        <w:rPr>
          <w:rFonts w:cs="Times New Roman"/>
        </w:rPr>
      </w:pPr>
    </w:p>
    <w:p w14:paraId="38FEBCD7" w14:textId="77777777" w:rsidR="00DF6E3A" w:rsidRPr="00B412A4" w:rsidRDefault="00DF6E3A" w:rsidP="00DF6E3A">
      <w:pPr>
        <w:rPr>
          <w:rFonts w:cs="Times New Roman"/>
        </w:rPr>
      </w:pPr>
    </w:p>
    <w:p w14:paraId="1F9F5F38" w14:textId="77777777" w:rsidR="00DF6E3A" w:rsidRPr="00B412A4" w:rsidRDefault="00DF6E3A" w:rsidP="00DF6E3A">
      <w:pPr>
        <w:rPr>
          <w:rFonts w:cs="Times New Roman"/>
        </w:rPr>
      </w:pPr>
    </w:p>
    <w:p w14:paraId="4014BC63" w14:textId="77777777" w:rsidR="00DF6E3A" w:rsidRPr="00B412A4" w:rsidRDefault="00DF6E3A" w:rsidP="00DF6E3A">
      <w:pPr>
        <w:rPr>
          <w:rFonts w:cs="Times New Roman"/>
        </w:rPr>
      </w:pPr>
    </w:p>
    <w:p w14:paraId="2024BCAC" w14:textId="2A959FB7" w:rsidR="003000E8" w:rsidRDefault="00DF6E3A" w:rsidP="001D1AF3">
      <w:pPr>
        <w:pStyle w:val="Part"/>
        <w:pBdr>
          <w:bottom w:val="single" w:sz="4" w:space="1" w:color="auto"/>
        </w:pBdr>
        <w:rPr>
          <w:rFonts w:cs="Times New Roman"/>
        </w:rPr>
      </w:pPr>
      <w:bookmarkStart w:id="2" w:name="_Toc494778682"/>
      <w:bookmarkStart w:id="3" w:name="_Toc499607136"/>
      <w:bookmarkStart w:id="4" w:name="_Toc499608189"/>
      <w:bookmarkStart w:id="5" w:name="_Toc156372846"/>
      <w:bookmarkStart w:id="6" w:name="_Toc494965361"/>
      <w:bookmarkStart w:id="7" w:name="_Toc438529596"/>
      <w:bookmarkStart w:id="8" w:name="_Toc438725752"/>
      <w:bookmarkStart w:id="9" w:name="_Toc438817747"/>
      <w:bookmarkStart w:id="10" w:name="_Toc438954441"/>
      <w:bookmarkStart w:id="11" w:name="_Toc461939615"/>
      <w:r w:rsidRPr="00B412A4">
        <w:rPr>
          <w:rFonts w:cs="Times New Roman"/>
        </w:rPr>
        <w:t>PREMIÈRE PARTIE</w:t>
      </w:r>
      <w:bookmarkStart w:id="12" w:name="_Toc494778683"/>
      <w:bookmarkStart w:id="13" w:name="_Toc499607137"/>
      <w:bookmarkStart w:id="14" w:name="_Toc499608190"/>
      <w:bookmarkEnd w:id="2"/>
      <w:bookmarkEnd w:id="3"/>
      <w:bookmarkEnd w:id="4"/>
      <w:bookmarkEnd w:id="5"/>
      <w:r w:rsidR="003000E8">
        <w:rPr>
          <w:rFonts w:cs="Times New Roman"/>
        </w:rPr>
        <w:t> :</w:t>
      </w:r>
    </w:p>
    <w:p w14:paraId="1EBEB475" w14:textId="59BD81D2" w:rsidR="00D03C6E" w:rsidRPr="00B412A4" w:rsidRDefault="00D03C6E" w:rsidP="003000E8">
      <w:pPr>
        <w:pStyle w:val="Part"/>
        <w:spacing w:before="0"/>
        <w:rPr>
          <w:rFonts w:cs="Times New Roman"/>
        </w:rPr>
      </w:pPr>
      <w:r w:rsidRPr="00B412A4">
        <w:rPr>
          <w:rFonts w:cs="Times New Roman"/>
        </w:rPr>
        <w:t xml:space="preserve"> Procédures d’appel d’offres</w:t>
      </w:r>
      <w:bookmarkEnd w:id="6"/>
    </w:p>
    <w:bookmarkEnd w:id="7"/>
    <w:bookmarkEnd w:id="8"/>
    <w:bookmarkEnd w:id="9"/>
    <w:bookmarkEnd w:id="10"/>
    <w:bookmarkEnd w:id="11"/>
    <w:bookmarkEnd w:id="12"/>
    <w:bookmarkEnd w:id="13"/>
    <w:bookmarkEnd w:id="14"/>
    <w:p w14:paraId="27A6BEF0" w14:textId="77777777" w:rsidR="005D240D" w:rsidRPr="00B412A4" w:rsidRDefault="00DF6E3A" w:rsidP="006C13F3">
      <w:pPr>
        <w:pStyle w:val="Part"/>
        <w:jc w:val="both"/>
        <w:rPr>
          <w:rFonts w:cs="Times New Roman"/>
        </w:rPr>
      </w:pPr>
      <w:r w:rsidRPr="00B412A4">
        <w:rPr>
          <w:rFonts w:cs="Times New Roman"/>
        </w:rPr>
        <w:br w:type="page"/>
      </w:r>
    </w:p>
    <w:p w14:paraId="379109C5" w14:textId="77777777" w:rsidR="005D240D" w:rsidRPr="00B412A4" w:rsidRDefault="005D240D" w:rsidP="005D240D">
      <w:pPr>
        <w:pStyle w:val="Sous-titre"/>
        <w:rPr>
          <w:rFonts w:cs="Times New Roman"/>
        </w:rPr>
      </w:pPr>
    </w:p>
    <w:p w14:paraId="52309A5D" w14:textId="77777777" w:rsidR="005D240D" w:rsidRPr="00B412A4" w:rsidRDefault="005D240D" w:rsidP="005D240D">
      <w:pPr>
        <w:pStyle w:val="Sous-titre"/>
        <w:rPr>
          <w:rFonts w:cs="Times New Roman"/>
        </w:rPr>
      </w:pPr>
    </w:p>
    <w:p w14:paraId="2D9ECCC9" w14:textId="77777777" w:rsidR="005D240D" w:rsidRPr="00B412A4" w:rsidRDefault="005D240D" w:rsidP="005D240D">
      <w:pPr>
        <w:pStyle w:val="Sous-titre"/>
        <w:rPr>
          <w:rFonts w:cs="Times New Roman"/>
        </w:rPr>
      </w:pPr>
    </w:p>
    <w:p w14:paraId="4022FD2E" w14:textId="77777777" w:rsidR="005D240D" w:rsidRPr="00B412A4" w:rsidRDefault="005D240D" w:rsidP="005D240D">
      <w:pPr>
        <w:pStyle w:val="Sous-titre"/>
        <w:rPr>
          <w:rFonts w:cs="Times New Roman"/>
        </w:rPr>
      </w:pPr>
    </w:p>
    <w:p w14:paraId="33DBC037" w14:textId="77777777" w:rsidR="00D30569" w:rsidRPr="00B412A4" w:rsidRDefault="00D30569" w:rsidP="005D240D">
      <w:pPr>
        <w:pStyle w:val="Sous-titre"/>
        <w:rPr>
          <w:rFonts w:cs="Times New Roman"/>
        </w:rPr>
      </w:pPr>
    </w:p>
    <w:p w14:paraId="1069BF65" w14:textId="77777777" w:rsidR="00D30569" w:rsidRPr="00B412A4" w:rsidRDefault="00D30569" w:rsidP="005D240D">
      <w:pPr>
        <w:pStyle w:val="Sous-titre"/>
        <w:rPr>
          <w:rFonts w:cs="Times New Roman"/>
        </w:rPr>
      </w:pPr>
    </w:p>
    <w:p w14:paraId="43E04F1F" w14:textId="77777777" w:rsidR="00D30569" w:rsidRPr="00B412A4" w:rsidRDefault="00D30569" w:rsidP="005D240D">
      <w:pPr>
        <w:pStyle w:val="Sous-titre"/>
        <w:rPr>
          <w:rFonts w:cs="Times New Roman"/>
        </w:rPr>
      </w:pPr>
    </w:p>
    <w:p w14:paraId="0F483267" w14:textId="77777777" w:rsidR="00D30569" w:rsidRPr="00B412A4" w:rsidRDefault="00D30569" w:rsidP="005D240D">
      <w:pPr>
        <w:pStyle w:val="Sous-titre"/>
        <w:rPr>
          <w:rFonts w:cs="Times New Roman"/>
        </w:rPr>
      </w:pPr>
    </w:p>
    <w:p w14:paraId="5FC26099" w14:textId="77777777" w:rsidR="00D30569" w:rsidRPr="00B412A4" w:rsidRDefault="00D30569" w:rsidP="005D240D">
      <w:pPr>
        <w:pStyle w:val="Sous-titre"/>
        <w:rPr>
          <w:rFonts w:cs="Times New Roman"/>
        </w:rPr>
      </w:pPr>
    </w:p>
    <w:p w14:paraId="1957B677" w14:textId="77777777" w:rsidR="005D240D" w:rsidRPr="00B412A4" w:rsidRDefault="005D240D" w:rsidP="005D240D">
      <w:pPr>
        <w:pStyle w:val="Sous-titre"/>
        <w:rPr>
          <w:rFonts w:cs="Times New Roman"/>
        </w:rPr>
      </w:pPr>
    </w:p>
    <w:p w14:paraId="59D93A1B" w14:textId="42F7CD70" w:rsidR="005D240D" w:rsidRPr="00B412A4" w:rsidRDefault="005D240D" w:rsidP="00D51ECE">
      <w:pPr>
        <w:pStyle w:val="Part"/>
        <w:pBdr>
          <w:bottom w:val="single" w:sz="4" w:space="1" w:color="auto"/>
        </w:pBdr>
        <w:spacing w:before="0"/>
        <w:rPr>
          <w:rFonts w:cs="Times New Roman"/>
          <w:sz w:val="44"/>
          <w:szCs w:val="44"/>
        </w:rPr>
      </w:pPr>
      <w:bookmarkStart w:id="15" w:name="_Toc494965362"/>
      <w:r w:rsidRPr="00B412A4">
        <w:rPr>
          <w:rFonts w:cs="Times New Roman"/>
          <w:sz w:val="44"/>
          <w:szCs w:val="44"/>
        </w:rPr>
        <w:t>Section 0. Avis d’Appel d’offres (AA0)</w:t>
      </w:r>
      <w:bookmarkEnd w:id="15"/>
    </w:p>
    <w:p w14:paraId="54FFA428" w14:textId="77777777" w:rsidR="005D240D" w:rsidRPr="00B412A4" w:rsidRDefault="005D240D" w:rsidP="005D240D">
      <w:pPr>
        <w:pStyle w:val="Sous-titre"/>
        <w:rPr>
          <w:rFonts w:cs="Times New Roman"/>
          <w:sz w:val="36"/>
          <w:lang w:val="fr-FR"/>
        </w:rPr>
      </w:pPr>
    </w:p>
    <w:p w14:paraId="03CF2C52" w14:textId="1283D440" w:rsidR="005D240D" w:rsidRPr="00B412A4" w:rsidRDefault="005D240D" w:rsidP="00CB5D8D">
      <w:pPr>
        <w:jc w:val="center"/>
        <w:rPr>
          <w:rFonts w:cs="Times New Roman"/>
          <w:i/>
          <w:sz w:val="20"/>
        </w:rPr>
      </w:pPr>
      <w:r w:rsidRPr="00B412A4">
        <w:rPr>
          <w:rFonts w:cs="Times New Roman"/>
          <w:b/>
        </w:rPr>
        <w:br w:type="page"/>
      </w:r>
    </w:p>
    <w:p w14:paraId="167B3AAA" w14:textId="77777777" w:rsidR="005D240D" w:rsidRPr="00B412A4" w:rsidRDefault="005D240D" w:rsidP="00CB5D8D">
      <w:pPr>
        <w:pBdr>
          <w:bottom w:val="single" w:sz="4" w:space="1" w:color="auto"/>
        </w:pBdr>
        <w:jc w:val="center"/>
        <w:rPr>
          <w:rFonts w:cs="Times New Roman"/>
          <w:b/>
          <w:sz w:val="32"/>
          <w:szCs w:val="32"/>
        </w:rPr>
      </w:pPr>
      <w:r w:rsidRPr="00B412A4">
        <w:rPr>
          <w:rFonts w:cs="Times New Roman"/>
          <w:b/>
          <w:sz w:val="32"/>
          <w:szCs w:val="32"/>
        </w:rPr>
        <w:lastRenderedPageBreak/>
        <w:t>Avis d’Appel d’Offres Ouvert (AAOO)</w:t>
      </w:r>
    </w:p>
    <w:p w14:paraId="10864A8D" w14:textId="1E6D571A" w:rsidR="005D240D" w:rsidRDefault="005D240D" w:rsidP="00CB5D8D">
      <w:pPr>
        <w:jc w:val="left"/>
        <w:rPr>
          <w:rFonts w:cs="Times New Roman"/>
          <w:b/>
          <w:bCs/>
          <w:szCs w:val="16"/>
        </w:rPr>
      </w:pPr>
    </w:p>
    <w:p w14:paraId="63B33186" w14:textId="4E6A339F" w:rsidR="00CB5D8D" w:rsidRPr="00CB5D8D" w:rsidRDefault="00CB5D8D" w:rsidP="00CB5D8D">
      <w:pPr>
        <w:spacing w:after="240"/>
        <w:jc w:val="left"/>
        <w:rPr>
          <w:rFonts w:cs="Times New Roman"/>
          <w:b/>
          <w:bCs/>
          <w:szCs w:val="16"/>
        </w:rPr>
      </w:pPr>
      <w:r w:rsidRPr="00CB5D8D">
        <w:rPr>
          <w:rFonts w:cs="Times New Roman"/>
          <w:b/>
          <w:bCs/>
          <w:szCs w:val="16"/>
        </w:rPr>
        <w:t>Ministère de la Santé et du Développement Social</w:t>
      </w:r>
    </w:p>
    <w:p w14:paraId="5B4B37AC" w14:textId="2595E6A1" w:rsidR="00CB5D8D" w:rsidRPr="00CB5D8D" w:rsidRDefault="00CB5D8D" w:rsidP="00CB5D8D">
      <w:pPr>
        <w:spacing w:after="240"/>
        <w:jc w:val="left"/>
        <w:rPr>
          <w:rFonts w:cs="Times New Roman"/>
          <w:b/>
          <w:bCs/>
          <w:szCs w:val="16"/>
        </w:rPr>
      </w:pPr>
      <w:r w:rsidRPr="00CB5D8D">
        <w:rPr>
          <w:rFonts w:cs="Times New Roman"/>
          <w:b/>
          <w:bCs/>
          <w:szCs w:val="16"/>
        </w:rPr>
        <w:t>AAOO N° : __________/MSDS-DG</w:t>
      </w:r>
    </w:p>
    <w:p w14:paraId="0AE6BEF2" w14:textId="77777777" w:rsidR="005D240D" w:rsidRPr="00B412A4" w:rsidRDefault="005D240D" w:rsidP="005D240D">
      <w:pPr>
        <w:jc w:val="center"/>
        <w:rPr>
          <w:rFonts w:cs="Times New Roman"/>
          <w:b/>
          <w:bCs/>
          <w:i/>
          <w:iCs/>
        </w:rPr>
      </w:pPr>
    </w:p>
    <w:p w14:paraId="22B5E0B8" w14:textId="062E9119" w:rsidR="005D240D" w:rsidRPr="00B412A4" w:rsidRDefault="005D240D" w:rsidP="005D240D">
      <w:pPr>
        <w:suppressAutoHyphens w:val="0"/>
        <w:overflowPunct/>
        <w:autoSpaceDE/>
        <w:adjustRightInd/>
        <w:spacing w:after="200"/>
        <w:rPr>
          <w:rFonts w:cs="Times New Roman"/>
          <w:i/>
          <w:iCs/>
        </w:rPr>
      </w:pPr>
      <w:r w:rsidRPr="00B412A4">
        <w:rPr>
          <w:rFonts w:cs="Times New Roman"/>
        </w:rPr>
        <w:t xml:space="preserve">1. Cet Avis d’appel d’offres fait suite à l’Avis Général de Passation des Marchés (Éventuellement) paru dans </w:t>
      </w:r>
      <w:r w:rsidRPr="00B412A4">
        <w:rPr>
          <w:rFonts w:cs="Times New Roman"/>
          <w:i/>
          <w:iCs/>
        </w:rPr>
        <w:t>[Insérer le nom de la publication]</w:t>
      </w:r>
      <w:r w:rsidRPr="00B412A4">
        <w:rPr>
          <w:rFonts w:cs="Times New Roman"/>
        </w:rPr>
        <w:t xml:space="preserve"> du </w:t>
      </w:r>
      <w:r w:rsidRPr="00B412A4">
        <w:rPr>
          <w:rFonts w:cs="Times New Roman"/>
          <w:i/>
          <w:iCs/>
        </w:rPr>
        <w:t xml:space="preserve">[Insérer la </w:t>
      </w:r>
      <w:r w:rsidR="00CE255A" w:rsidRPr="00B412A4">
        <w:rPr>
          <w:rFonts w:cs="Times New Roman"/>
          <w:i/>
          <w:iCs/>
        </w:rPr>
        <w:t>date</w:t>
      </w:r>
      <w:r w:rsidRPr="00B412A4">
        <w:rPr>
          <w:rStyle w:val="Appelnotedebasdep"/>
          <w:rFonts w:cs="Times New Roman"/>
          <w:i/>
          <w:iCs/>
        </w:rPr>
        <w:footnoteReference w:id="1"/>
      </w:r>
      <w:r w:rsidRPr="00B412A4">
        <w:rPr>
          <w:rFonts w:cs="Times New Roman"/>
          <w:i/>
          <w:iCs/>
        </w:rPr>
        <w:t>]</w:t>
      </w:r>
      <w:r w:rsidRPr="00B412A4">
        <w:rPr>
          <w:rFonts w:cs="Times New Roman"/>
          <w:iCs/>
        </w:rPr>
        <w:t>.</w:t>
      </w:r>
    </w:p>
    <w:p w14:paraId="367AB4A2" w14:textId="444644BE"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 xml:space="preserve">Le </w:t>
      </w:r>
      <w:r w:rsidR="00A43112">
        <w:rPr>
          <w:rFonts w:cs="Times New Roman"/>
          <w:color w:val="002060"/>
        </w:rPr>
        <w:t>Ministère de la Santé et du Développement Social a obtenu</w:t>
      </w:r>
      <w:r w:rsidRPr="00B412A4">
        <w:rPr>
          <w:rFonts w:cs="Times New Roman"/>
        </w:rPr>
        <w:t xml:space="preserve"> des fonds</w:t>
      </w:r>
      <w:r w:rsidR="00A43112">
        <w:rPr>
          <w:rFonts w:cs="Times New Roman"/>
        </w:rPr>
        <w:t xml:space="preserve"> </w:t>
      </w:r>
      <w:r w:rsidR="00A43112">
        <w:rPr>
          <w:rFonts w:cs="Times New Roman"/>
          <w:color w:val="002060"/>
        </w:rPr>
        <w:t>du Budget National</w:t>
      </w:r>
      <w:r w:rsidRPr="00B412A4">
        <w:rPr>
          <w:rFonts w:cs="Times New Roman"/>
        </w:rPr>
        <w:t>, afin de financer</w:t>
      </w:r>
      <w:r w:rsidR="00DB7CDD">
        <w:rPr>
          <w:rFonts w:cs="Times New Roman"/>
        </w:rPr>
        <w:t xml:space="preserve"> </w:t>
      </w:r>
      <w:r w:rsidR="00DB7CDD">
        <w:rPr>
          <w:rFonts w:cs="Times New Roman"/>
          <w:color w:val="002060"/>
        </w:rPr>
        <w:t xml:space="preserve">le projet de construction </w:t>
      </w:r>
      <w:r w:rsidR="00A37CBA">
        <w:rPr>
          <w:rFonts w:cs="Times New Roman"/>
          <w:color w:val="002060"/>
        </w:rPr>
        <w:t>du Siège de la CPS-CEPRIS-DRH</w:t>
      </w:r>
      <w:r w:rsidR="00DB7CDD">
        <w:rPr>
          <w:rFonts w:cs="Times New Roman"/>
          <w:color w:val="002060"/>
        </w:rPr>
        <w:t xml:space="preserve"> en commune III du District de Bamako</w:t>
      </w:r>
      <w:r w:rsidRPr="00B412A4">
        <w:rPr>
          <w:rFonts w:cs="Times New Roman"/>
          <w:i/>
          <w:iCs/>
        </w:rPr>
        <w:t>,</w:t>
      </w:r>
      <w:r w:rsidRPr="00B412A4">
        <w:rPr>
          <w:rFonts w:cs="Times New Roman"/>
        </w:rPr>
        <w:t xml:space="preserve"> et à l’intention d’utiliser une partie de ces fonds pour effectuer des paiements au titre du Marché</w:t>
      </w:r>
      <w:r w:rsidR="00D21E50">
        <w:rPr>
          <w:rFonts w:cs="Times New Roman"/>
        </w:rPr>
        <w:t xml:space="preserve"> </w:t>
      </w:r>
      <w:r w:rsidR="00D21E50">
        <w:rPr>
          <w:rFonts w:cs="Times New Roman"/>
          <w:color w:val="002060"/>
        </w:rPr>
        <w:t>des travaux y afférents</w:t>
      </w:r>
      <w:r w:rsidRPr="00B412A4">
        <w:rPr>
          <w:rFonts w:cs="Times New Roman"/>
          <w:i/>
          <w:iCs/>
        </w:rPr>
        <w:t>.</w:t>
      </w:r>
    </w:p>
    <w:p w14:paraId="1C7070C3" w14:textId="55627F6F"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 xml:space="preserve">Le </w:t>
      </w:r>
      <w:r w:rsidR="00C16B0C">
        <w:rPr>
          <w:rFonts w:cs="Times New Roman"/>
          <w:color w:val="002060"/>
        </w:rPr>
        <w:t>Ministère de la Santé et du Développement Social</w:t>
      </w:r>
      <w:r w:rsidRPr="00B412A4">
        <w:rPr>
          <w:rFonts w:cs="Times New Roman"/>
        </w:rPr>
        <w:t xml:space="preserve"> sollicite des offres fermées de la part de candidats éligibles et répondant aux qualifications requises pour réaliser les travaux </w:t>
      </w:r>
      <w:r w:rsidR="003E459A">
        <w:rPr>
          <w:rFonts w:cs="Times New Roman"/>
          <w:color w:val="002060"/>
        </w:rPr>
        <w:t xml:space="preserve">projet de construction </w:t>
      </w:r>
      <w:r w:rsidR="00A37CBA">
        <w:rPr>
          <w:rFonts w:cs="Times New Roman"/>
          <w:color w:val="002060"/>
        </w:rPr>
        <w:t>du Siège de la CPS-CEPRIS-DRH</w:t>
      </w:r>
      <w:r w:rsidR="003E459A">
        <w:rPr>
          <w:rFonts w:cs="Times New Roman"/>
          <w:color w:val="002060"/>
        </w:rPr>
        <w:t xml:space="preserve"> en commune III du District de Bamako</w:t>
      </w:r>
      <w:r w:rsidRPr="00B412A4">
        <w:rPr>
          <w:rFonts w:cs="Times New Roman"/>
        </w:rPr>
        <w:t xml:space="preserve">. </w:t>
      </w:r>
    </w:p>
    <w:p w14:paraId="20A2AE60" w14:textId="77777777"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La passation du Marché sera conduite par Appel d’offres ouvert tel que défini dans le Code des Marchés publics à l’article 50</w:t>
      </w:r>
      <w:r w:rsidRPr="00B412A4">
        <w:rPr>
          <w:rFonts w:cs="Times New Roman"/>
          <w:b/>
          <w:i/>
          <w:iCs/>
        </w:rPr>
        <w:t>,</w:t>
      </w:r>
      <w:r w:rsidRPr="00B412A4">
        <w:rPr>
          <w:rFonts w:cs="Times New Roman"/>
        </w:rPr>
        <w:t xml:space="preserve"> et ouvert à tous les candidats éligibles. </w:t>
      </w:r>
    </w:p>
    <w:p w14:paraId="1C0861EF" w14:textId="03C389BB" w:rsidR="005D240D" w:rsidRPr="009E08CD" w:rsidRDefault="005D240D" w:rsidP="001919EC">
      <w:pPr>
        <w:numPr>
          <w:ilvl w:val="0"/>
          <w:numId w:val="33"/>
        </w:numPr>
        <w:suppressAutoHyphens w:val="0"/>
        <w:overflowPunct/>
        <w:autoSpaceDE/>
        <w:adjustRightInd/>
        <w:spacing w:after="200"/>
        <w:ind w:left="0" w:firstLine="0"/>
        <w:textAlignment w:val="auto"/>
        <w:rPr>
          <w:rFonts w:cs="Times New Roman"/>
          <w:color w:val="002060"/>
        </w:rPr>
      </w:pPr>
      <w:r w:rsidRPr="00B412A4">
        <w:rPr>
          <w:rFonts w:cs="Times New Roman"/>
        </w:rPr>
        <w:t xml:space="preserve">Les candidats intéressés peuvent obtenir des informations auprès de </w:t>
      </w:r>
      <w:r w:rsidR="009835E4">
        <w:rPr>
          <w:rFonts w:cs="Times New Roman"/>
          <w:color w:val="002060"/>
        </w:rPr>
        <w:t>la Direction des Finances et du Matériel du ministère</w:t>
      </w:r>
      <w:r w:rsidR="009E08CD">
        <w:rPr>
          <w:rFonts w:cs="Times New Roman"/>
          <w:color w:val="002060"/>
        </w:rPr>
        <w:t xml:space="preserve"> Tél. </w:t>
      </w:r>
      <w:r w:rsidR="009E08CD" w:rsidRPr="009E08CD">
        <w:rPr>
          <w:color w:val="002060"/>
        </w:rPr>
        <w:t>20 22 53 61</w:t>
      </w:r>
      <w:r w:rsidR="009E08CD" w:rsidRPr="009E08CD">
        <w:rPr>
          <w:rFonts w:cs="Times New Roman"/>
          <w:color w:val="002060"/>
        </w:rPr>
        <w:t xml:space="preserve"> </w:t>
      </w:r>
      <w:r w:rsidR="009E08CD" w:rsidRPr="009E08CD">
        <w:rPr>
          <w:rFonts w:cs="Times New Roman"/>
        </w:rPr>
        <w:t>et</w:t>
      </w:r>
      <w:r w:rsidRPr="00B412A4">
        <w:rPr>
          <w:rFonts w:cs="Times New Roman"/>
        </w:rPr>
        <w:t xml:space="preserve"> prendre connaissance des documents d’Appel d’offres à l’adresse mentionnée ci-après </w:t>
      </w:r>
      <w:r w:rsidR="00A9001D" w:rsidRPr="009E08CD">
        <w:rPr>
          <w:color w:val="002060"/>
        </w:rPr>
        <w:t>N’Tomikorobougou Bâtiment administratif près de l’OMS de 8 heures à 16 heures</w:t>
      </w:r>
      <w:r w:rsidR="00CF64E6">
        <w:rPr>
          <w:color w:val="002060"/>
        </w:rPr>
        <w:t xml:space="preserve"> du lundi au vendredi.</w:t>
      </w:r>
    </w:p>
    <w:p w14:paraId="6B6ABE9D" w14:textId="77777777" w:rsidR="00B25463"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 xml:space="preserve">Les exigences en matière de qualifications sont : </w:t>
      </w:r>
      <w:r w:rsidR="00B25463">
        <w:rPr>
          <w:rFonts w:cs="Times New Roman"/>
        </w:rPr>
        <w:t>(</w:t>
      </w:r>
      <w:r w:rsidRPr="00B412A4">
        <w:rPr>
          <w:rFonts w:cs="Times New Roman"/>
        </w:rPr>
        <w:t>Voir le DPAO pour les informations détaillées</w:t>
      </w:r>
      <w:r w:rsidR="00B25463">
        <w:rPr>
          <w:rFonts w:cs="Times New Roman"/>
        </w:rPr>
        <w:t>)</w:t>
      </w:r>
    </w:p>
    <w:p w14:paraId="791F8F8F" w14:textId="77777777" w:rsidR="00B25463" w:rsidRPr="00A742FF" w:rsidRDefault="00B25463" w:rsidP="001919EC">
      <w:pPr>
        <w:numPr>
          <w:ilvl w:val="1"/>
          <w:numId w:val="40"/>
        </w:numPr>
        <w:suppressAutoHyphens w:val="0"/>
        <w:overflowPunct/>
        <w:autoSpaceDE/>
        <w:adjustRightInd/>
        <w:textAlignment w:val="auto"/>
        <w:rPr>
          <w:rFonts w:cs="Times New Roman"/>
          <w:b/>
        </w:rPr>
      </w:pPr>
      <w:r w:rsidRPr="00A742FF">
        <w:rPr>
          <w:rFonts w:cs="Times New Roman"/>
          <w:b/>
        </w:rPr>
        <w:t>Critères financiers :</w:t>
      </w:r>
    </w:p>
    <w:p w14:paraId="4AD34AF9" w14:textId="501CA427" w:rsidR="00B25463" w:rsidRPr="00A742FF" w:rsidRDefault="00B25463" w:rsidP="001919EC">
      <w:pPr>
        <w:numPr>
          <w:ilvl w:val="2"/>
          <w:numId w:val="40"/>
        </w:numPr>
        <w:suppressAutoHyphens w:val="0"/>
        <w:overflowPunct/>
        <w:autoSpaceDE/>
        <w:adjustRightInd/>
        <w:textAlignment w:val="auto"/>
        <w:rPr>
          <w:rFonts w:cs="Times New Roman"/>
        </w:rPr>
      </w:pPr>
      <w:r w:rsidRPr="00A742FF">
        <w:rPr>
          <w:rFonts w:cs="Times New Roman"/>
        </w:rPr>
        <w:t xml:space="preserve">Avoir un chiffre d’affaires annuel moyen </w:t>
      </w:r>
      <w:r w:rsidR="0010259A">
        <w:rPr>
          <w:rFonts w:cs="Times New Roman"/>
        </w:rPr>
        <w:t>d’</w:t>
      </w:r>
      <w:r w:rsidRPr="00A742FF">
        <w:rPr>
          <w:rFonts w:cs="Times New Roman"/>
        </w:rPr>
        <w:t xml:space="preserve">au moins </w:t>
      </w:r>
      <w:r w:rsidR="0010259A">
        <w:rPr>
          <w:rFonts w:cs="Times New Roman"/>
        </w:rPr>
        <w:t>un milliard (1 000 000 000)</w:t>
      </w:r>
      <w:r>
        <w:rPr>
          <w:rFonts w:cs="Times New Roman"/>
        </w:rPr>
        <w:t xml:space="preserve"> </w:t>
      </w:r>
      <w:r w:rsidR="0010259A">
        <w:rPr>
          <w:rFonts w:cs="Times New Roman"/>
        </w:rPr>
        <w:t>de</w:t>
      </w:r>
      <w:r>
        <w:rPr>
          <w:rFonts w:cs="Times New Roman"/>
        </w:rPr>
        <w:t xml:space="preserve"> francs CFA</w:t>
      </w:r>
      <w:r w:rsidRPr="00A742FF">
        <w:rPr>
          <w:rFonts w:cs="Times New Roman"/>
        </w:rPr>
        <w:t xml:space="preserve"> au cours des trois (3) dernières années (201</w:t>
      </w:r>
      <w:r w:rsidR="009E37F3">
        <w:rPr>
          <w:rFonts w:cs="Times New Roman"/>
        </w:rPr>
        <w:t>8</w:t>
      </w:r>
      <w:r w:rsidRPr="00A742FF">
        <w:rPr>
          <w:rFonts w:cs="Times New Roman"/>
        </w:rPr>
        <w:t>, 201</w:t>
      </w:r>
      <w:r w:rsidR="009E37F3">
        <w:rPr>
          <w:rFonts w:cs="Times New Roman"/>
        </w:rPr>
        <w:t>9</w:t>
      </w:r>
      <w:r w:rsidRPr="00A742FF">
        <w:rPr>
          <w:rFonts w:cs="Times New Roman"/>
        </w:rPr>
        <w:t>, 20</w:t>
      </w:r>
      <w:r w:rsidR="009E37F3">
        <w:rPr>
          <w:rFonts w:cs="Times New Roman"/>
        </w:rPr>
        <w:t>2</w:t>
      </w:r>
      <w:r w:rsidR="00F5413C">
        <w:rPr>
          <w:rFonts w:cs="Times New Roman"/>
        </w:rPr>
        <w:t>0</w:t>
      </w:r>
      <w:r w:rsidRPr="00A742FF">
        <w:rPr>
          <w:rFonts w:cs="Times New Roman"/>
        </w:rPr>
        <w:t>) ;</w:t>
      </w:r>
    </w:p>
    <w:p w14:paraId="26F00D32" w14:textId="7CFD70C6" w:rsidR="00B25463" w:rsidRPr="00A742FF" w:rsidRDefault="00B25463" w:rsidP="001919EC">
      <w:pPr>
        <w:numPr>
          <w:ilvl w:val="2"/>
          <w:numId w:val="40"/>
        </w:numPr>
        <w:suppressAutoHyphens w:val="0"/>
        <w:overflowPunct/>
        <w:autoSpaceDE/>
        <w:adjustRightInd/>
        <w:textAlignment w:val="auto"/>
        <w:rPr>
          <w:rFonts w:cs="Times New Roman"/>
        </w:rPr>
      </w:pPr>
      <w:r w:rsidRPr="00A742FF">
        <w:rPr>
          <w:rFonts w:cs="Times New Roman"/>
        </w:rPr>
        <w:t xml:space="preserve">Disposer </w:t>
      </w:r>
      <w:r>
        <w:rPr>
          <w:rFonts w:cs="Times New Roman"/>
        </w:rPr>
        <w:t xml:space="preserve">conformément au modèle du présent DAO, </w:t>
      </w:r>
      <w:r w:rsidRPr="00A742FF">
        <w:rPr>
          <w:rFonts w:cs="Times New Roman"/>
        </w:rPr>
        <w:t xml:space="preserve">d’une caution de soumission de : </w:t>
      </w:r>
      <w:r w:rsidR="00BE5BBC">
        <w:rPr>
          <w:rFonts w:cs="Times New Roman"/>
        </w:rPr>
        <w:t>cinquante</w:t>
      </w:r>
      <w:r w:rsidRPr="00A742FF">
        <w:rPr>
          <w:rFonts w:cs="Times New Roman"/>
        </w:rPr>
        <w:t xml:space="preserve"> millions (</w:t>
      </w:r>
      <w:r w:rsidR="00F365FD">
        <w:rPr>
          <w:rFonts w:cs="Times New Roman"/>
        </w:rPr>
        <w:t>5</w:t>
      </w:r>
      <w:r w:rsidRPr="00A742FF">
        <w:rPr>
          <w:rFonts w:cs="Times New Roman"/>
        </w:rPr>
        <w:t>0 000 000) Francs CFA ;</w:t>
      </w:r>
    </w:p>
    <w:p w14:paraId="62370FBA" w14:textId="1394C849" w:rsidR="00B25463" w:rsidRDefault="00B25463" w:rsidP="001919EC">
      <w:pPr>
        <w:numPr>
          <w:ilvl w:val="2"/>
          <w:numId w:val="40"/>
        </w:numPr>
        <w:suppressAutoHyphens w:val="0"/>
        <w:overflowPunct/>
        <w:autoSpaceDE/>
        <w:adjustRightInd/>
        <w:textAlignment w:val="auto"/>
        <w:rPr>
          <w:rFonts w:cs="Times New Roman"/>
        </w:rPr>
      </w:pPr>
      <w:r w:rsidRPr="00A742FF">
        <w:rPr>
          <w:rFonts w:cs="Times New Roman"/>
        </w:rPr>
        <w:t xml:space="preserve">Disposer </w:t>
      </w:r>
      <w:r>
        <w:rPr>
          <w:rFonts w:cs="Times New Roman"/>
        </w:rPr>
        <w:t xml:space="preserve">conformément au modèle du présent DAO, </w:t>
      </w:r>
      <w:r w:rsidRPr="00A742FF">
        <w:rPr>
          <w:rFonts w:cs="Times New Roman"/>
        </w:rPr>
        <w:t xml:space="preserve">d’une ligne de crédit d’au moins : </w:t>
      </w:r>
      <w:r w:rsidR="001D0F6C">
        <w:rPr>
          <w:rFonts w:cs="Times New Roman"/>
        </w:rPr>
        <w:t>cinq c</w:t>
      </w:r>
      <w:r>
        <w:rPr>
          <w:rFonts w:cs="Times New Roman"/>
        </w:rPr>
        <w:t xml:space="preserve">ent </w:t>
      </w:r>
      <w:r w:rsidRPr="00A742FF">
        <w:rPr>
          <w:rFonts w:cs="Times New Roman"/>
        </w:rPr>
        <w:t xml:space="preserve">millions </w:t>
      </w:r>
      <w:r>
        <w:rPr>
          <w:rFonts w:cs="Times New Roman"/>
        </w:rPr>
        <w:t>(</w:t>
      </w:r>
      <w:r w:rsidR="001D0F6C">
        <w:rPr>
          <w:rFonts w:cs="Times New Roman"/>
        </w:rPr>
        <w:t>50</w:t>
      </w:r>
      <w:r w:rsidRPr="00A742FF">
        <w:rPr>
          <w:rFonts w:cs="Times New Roman"/>
        </w:rPr>
        <w:t>0</w:t>
      </w:r>
      <w:r>
        <w:rPr>
          <w:rFonts w:cs="Times New Roman"/>
        </w:rPr>
        <w:t> </w:t>
      </w:r>
      <w:r w:rsidRPr="00A742FF">
        <w:rPr>
          <w:rFonts w:cs="Times New Roman"/>
        </w:rPr>
        <w:t>000</w:t>
      </w:r>
      <w:r>
        <w:rPr>
          <w:rFonts w:cs="Times New Roman"/>
        </w:rPr>
        <w:t xml:space="preserve"> </w:t>
      </w:r>
      <w:r w:rsidRPr="00A742FF">
        <w:rPr>
          <w:rFonts w:cs="Times New Roman"/>
        </w:rPr>
        <w:t>000) Francs CFA</w:t>
      </w:r>
      <w:r>
        <w:rPr>
          <w:rFonts w:cs="Times New Roman"/>
        </w:rPr>
        <w:t>.</w:t>
      </w:r>
    </w:p>
    <w:p w14:paraId="7563473B" w14:textId="3D14B1DF" w:rsidR="00B25463" w:rsidRPr="000C6A22" w:rsidRDefault="00B25463" w:rsidP="00B25463">
      <w:pPr>
        <w:suppressAutoHyphens w:val="0"/>
        <w:overflowPunct/>
        <w:autoSpaceDE/>
        <w:adjustRightInd/>
        <w:ind w:left="1980"/>
        <w:textAlignment w:val="auto"/>
        <w:rPr>
          <w:rFonts w:cs="Times New Roman"/>
          <w:b/>
        </w:rPr>
      </w:pPr>
      <w:r w:rsidRPr="000C6A22">
        <w:rPr>
          <w:rFonts w:cs="Times New Roman"/>
          <w:b/>
        </w:rPr>
        <w:t xml:space="preserve">NB : Les entreprises nouvellement créées fourniront </w:t>
      </w:r>
      <w:r w:rsidR="007376E7">
        <w:rPr>
          <w:rFonts w:cs="Times New Roman"/>
          <w:b/>
        </w:rPr>
        <w:t>une</w:t>
      </w:r>
      <w:r w:rsidRPr="000C6A22">
        <w:rPr>
          <w:rFonts w:cs="Times New Roman"/>
          <w:b/>
        </w:rPr>
        <w:t xml:space="preserve"> ligne de crédit d’un montant de cent millions (1</w:t>
      </w:r>
      <w:r w:rsidR="007376E7">
        <w:rPr>
          <w:rFonts w:cs="Times New Roman"/>
          <w:b/>
        </w:rPr>
        <w:t xml:space="preserve"> 000 </w:t>
      </w:r>
      <w:r w:rsidRPr="000C6A22">
        <w:rPr>
          <w:rFonts w:cs="Times New Roman"/>
          <w:b/>
        </w:rPr>
        <w:t>000 000) Francs CFA.</w:t>
      </w:r>
    </w:p>
    <w:p w14:paraId="7CB09B84" w14:textId="77777777" w:rsidR="00B25463" w:rsidRPr="00A742FF" w:rsidRDefault="00B25463" w:rsidP="00B25463">
      <w:pPr>
        <w:suppressAutoHyphens w:val="0"/>
        <w:overflowPunct/>
        <w:autoSpaceDE/>
        <w:adjustRightInd/>
        <w:ind w:left="2160"/>
        <w:textAlignment w:val="auto"/>
        <w:rPr>
          <w:rFonts w:cs="Times New Roman"/>
        </w:rPr>
      </w:pPr>
    </w:p>
    <w:p w14:paraId="1E4B052D" w14:textId="77777777" w:rsidR="00B25463" w:rsidRPr="00A742FF" w:rsidRDefault="00B25463" w:rsidP="00B25463">
      <w:pPr>
        <w:suppressAutoHyphens w:val="0"/>
        <w:overflowPunct/>
        <w:autoSpaceDE/>
        <w:adjustRightInd/>
        <w:ind w:left="2160"/>
        <w:textAlignment w:val="auto"/>
        <w:rPr>
          <w:rFonts w:cs="Times New Roman"/>
          <w:highlight w:val="yellow"/>
        </w:rPr>
      </w:pPr>
    </w:p>
    <w:p w14:paraId="3F124A51" w14:textId="77777777" w:rsidR="00B25463" w:rsidRPr="00A742FF" w:rsidRDefault="00B25463" w:rsidP="001919EC">
      <w:pPr>
        <w:numPr>
          <w:ilvl w:val="1"/>
          <w:numId w:val="40"/>
        </w:numPr>
        <w:suppressAutoHyphens w:val="0"/>
        <w:overflowPunct/>
        <w:autoSpaceDE/>
        <w:adjustRightInd/>
        <w:textAlignment w:val="auto"/>
        <w:rPr>
          <w:rFonts w:cs="Times New Roman"/>
          <w:b/>
        </w:rPr>
      </w:pPr>
      <w:r w:rsidRPr="00A742FF">
        <w:rPr>
          <w:rFonts w:cs="Times New Roman"/>
          <w:b/>
        </w:rPr>
        <w:t>Critères techniques :</w:t>
      </w:r>
    </w:p>
    <w:p w14:paraId="3BB9DD64" w14:textId="1C2FE9EC" w:rsidR="00B25463" w:rsidRPr="00A742FF" w:rsidRDefault="00B25463" w:rsidP="001919EC">
      <w:pPr>
        <w:numPr>
          <w:ilvl w:val="2"/>
          <w:numId w:val="40"/>
        </w:numPr>
        <w:suppressAutoHyphens w:val="0"/>
        <w:overflowPunct/>
        <w:autoSpaceDE/>
        <w:adjustRightInd/>
        <w:textAlignment w:val="auto"/>
        <w:rPr>
          <w:rFonts w:cs="Times New Roman"/>
        </w:rPr>
      </w:pPr>
      <w:r w:rsidRPr="00A742FF">
        <w:rPr>
          <w:rFonts w:cs="Times New Roman"/>
        </w:rPr>
        <w:t>Expérience à titre d’entrepreneur principal d’au moins deux (02) marchés de constructions au cours des cinq (5) dernières années (201</w:t>
      </w:r>
      <w:r w:rsidR="00CF315F">
        <w:rPr>
          <w:rFonts w:cs="Times New Roman"/>
        </w:rPr>
        <w:t>6</w:t>
      </w:r>
      <w:r w:rsidRPr="00A742FF">
        <w:rPr>
          <w:rFonts w:cs="Times New Roman"/>
        </w:rPr>
        <w:t>, 201</w:t>
      </w:r>
      <w:r w:rsidR="00CF315F">
        <w:rPr>
          <w:rFonts w:cs="Times New Roman"/>
        </w:rPr>
        <w:t>7</w:t>
      </w:r>
      <w:r w:rsidRPr="00A742FF">
        <w:rPr>
          <w:rFonts w:cs="Times New Roman"/>
        </w:rPr>
        <w:t>, 201</w:t>
      </w:r>
      <w:r w:rsidR="00CF315F">
        <w:rPr>
          <w:rFonts w:cs="Times New Roman"/>
        </w:rPr>
        <w:t>8</w:t>
      </w:r>
      <w:r w:rsidRPr="00A742FF">
        <w:rPr>
          <w:rFonts w:cs="Times New Roman"/>
        </w:rPr>
        <w:t>,</w:t>
      </w:r>
      <w:r w:rsidR="00CF315F">
        <w:rPr>
          <w:rFonts w:cs="Times New Roman"/>
        </w:rPr>
        <w:t xml:space="preserve"> </w:t>
      </w:r>
      <w:r w:rsidRPr="00A742FF">
        <w:rPr>
          <w:rFonts w:cs="Times New Roman"/>
        </w:rPr>
        <w:t>201</w:t>
      </w:r>
      <w:r w:rsidR="00CF315F">
        <w:rPr>
          <w:rFonts w:cs="Times New Roman"/>
        </w:rPr>
        <w:t>9</w:t>
      </w:r>
      <w:r w:rsidRPr="00A742FF">
        <w:rPr>
          <w:rFonts w:cs="Times New Roman"/>
        </w:rPr>
        <w:t xml:space="preserve"> et 20</w:t>
      </w:r>
      <w:r w:rsidR="00CF315F">
        <w:rPr>
          <w:rFonts w:cs="Times New Roman"/>
        </w:rPr>
        <w:t>20</w:t>
      </w:r>
      <w:r w:rsidRPr="00A742FF">
        <w:rPr>
          <w:rFonts w:cs="Times New Roman"/>
        </w:rPr>
        <w:t xml:space="preserve">) dans le domaine des </w:t>
      </w:r>
      <w:r>
        <w:rPr>
          <w:rFonts w:cs="Times New Roman"/>
        </w:rPr>
        <w:t>bâtiments</w:t>
      </w:r>
      <w:r w:rsidRPr="00A742FF">
        <w:rPr>
          <w:rFonts w:cs="Times New Roman"/>
        </w:rPr>
        <w:t xml:space="preserve"> administratives ou socio-</w:t>
      </w:r>
      <w:r w:rsidRPr="00A742FF">
        <w:rPr>
          <w:rFonts w:cs="Times New Roman"/>
        </w:rPr>
        <w:lastRenderedPageBreak/>
        <w:t xml:space="preserve">sanitaire, avec une valeur minimale de </w:t>
      </w:r>
      <w:r w:rsidR="002115D3">
        <w:rPr>
          <w:rFonts w:cs="Times New Roman"/>
        </w:rPr>
        <w:t>8</w:t>
      </w:r>
      <w:r w:rsidRPr="00A742FF">
        <w:rPr>
          <w:rFonts w:cs="Times New Roman"/>
        </w:rPr>
        <w:t xml:space="preserve">00 000 000 FCFA chacun. Les expériences doivent être justifiées par les procès-verbaux de réception provisoire ou définitive accompagnés des copies des pages de garde et de signature des différents contrats conclus avec l’administration publique, </w:t>
      </w:r>
      <w:r w:rsidR="00594237" w:rsidRPr="00A742FF">
        <w:rPr>
          <w:rFonts w:cs="Times New Roman"/>
        </w:rPr>
        <w:t>paras publics</w:t>
      </w:r>
      <w:r w:rsidRPr="00A742FF">
        <w:rPr>
          <w:rFonts w:cs="Times New Roman"/>
        </w:rPr>
        <w:t xml:space="preserve"> ou les organismes internationaux.</w:t>
      </w:r>
    </w:p>
    <w:p w14:paraId="646F289B" w14:textId="77777777" w:rsidR="00B25463" w:rsidRPr="00A742FF" w:rsidRDefault="00B25463" w:rsidP="001919EC">
      <w:pPr>
        <w:numPr>
          <w:ilvl w:val="2"/>
          <w:numId w:val="40"/>
        </w:numPr>
        <w:suppressAutoHyphens w:val="0"/>
        <w:overflowPunct/>
        <w:autoSpaceDE/>
        <w:adjustRightInd/>
        <w:textAlignment w:val="auto"/>
        <w:rPr>
          <w:rFonts w:cs="Times New Roman"/>
        </w:rPr>
      </w:pPr>
      <w:r w:rsidRPr="00A742FF">
        <w:rPr>
          <w:rFonts w:cs="Times New Roman"/>
        </w:rPr>
        <w:t xml:space="preserve">Disposer du personnel technique de maîtrise avec les qualifications et l’expérience requise composé de : </w:t>
      </w:r>
    </w:p>
    <w:p w14:paraId="1775B600" w14:textId="10F2F208" w:rsidR="00B25463" w:rsidRDefault="00B25463" w:rsidP="001919EC">
      <w:pPr>
        <w:numPr>
          <w:ilvl w:val="3"/>
          <w:numId w:val="40"/>
        </w:numPr>
        <w:tabs>
          <w:tab w:val="clear" w:pos="2880"/>
        </w:tabs>
        <w:suppressAutoHyphens w:val="0"/>
        <w:overflowPunct/>
        <w:autoSpaceDE/>
        <w:adjustRightInd/>
        <w:textAlignment w:val="auto"/>
        <w:rPr>
          <w:rFonts w:cs="Times New Roman"/>
        </w:rPr>
      </w:pPr>
      <w:r>
        <w:rPr>
          <w:rFonts w:cs="Times New Roman"/>
        </w:rPr>
        <w:t>Un (01</w:t>
      </w:r>
      <w:r w:rsidRPr="00A742FF">
        <w:rPr>
          <w:rFonts w:cs="Times New Roman"/>
        </w:rPr>
        <w:t xml:space="preserve">) Ingénieur de Constructions Civiles </w:t>
      </w:r>
      <w:r>
        <w:rPr>
          <w:rFonts w:cs="Times New Roman"/>
        </w:rPr>
        <w:t xml:space="preserve">ou équivalent </w:t>
      </w:r>
      <w:r w:rsidRPr="00A742FF">
        <w:rPr>
          <w:rFonts w:cs="Times New Roman"/>
        </w:rPr>
        <w:t xml:space="preserve">ayant au moins </w:t>
      </w:r>
      <w:r>
        <w:rPr>
          <w:rFonts w:cs="Times New Roman"/>
        </w:rPr>
        <w:t>cinq</w:t>
      </w:r>
      <w:r w:rsidRPr="00A742FF">
        <w:rPr>
          <w:rFonts w:cs="Times New Roman"/>
        </w:rPr>
        <w:t xml:space="preserve"> (</w:t>
      </w:r>
      <w:r>
        <w:rPr>
          <w:rFonts w:cs="Times New Roman"/>
        </w:rPr>
        <w:t>05</w:t>
      </w:r>
      <w:r w:rsidRPr="00A742FF">
        <w:rPr>
          <w:rFonts w:cs="Times New Roman"/>
        </w:rPr>
        <w:t xml:space="preserve">) ans </w:t>
      </w:r>
      <w:r w:rsidR="00594237">
        <w:rPr>
          <w:rFonts w:cs="Times New Roman"/>
        </w:rPr>
        <w:t xml:space="preserve">d’expérience </w:t>
      </w:r>
      <w:r w:rsidRPr="00A742FF">
        <w:rPr>
          <w:rFonts w:cs="Times New Roman"/>
        </w:rPr>
        <w:t xml:space="preserve">comme directeur des travaux ; </w:t>
      </w:r>
    </w:p>
    <w:p w14:paraId="533BC751" w14:textId="27D8C4A8" w:rsidR="00CB244F" w:rsidRPr="00A742FF" w:rsidRDefault="00CB244F" w:rsidP="001919EC">
      <w:pPr>
        <w:numPr>
          <w:ilvl w:val="3"/>
          <w:numId w:val="40"/>
        </w:numPr>
        <w:tabs>
          <w:tab w:val="clear" w:pos="2880"/>
        </w:tabs>
        <w:suppressAutoHyphens w:val="0"/>
        <w:overflowPunct/>
        <w:autoSpaceDE/>
        <w:adjustRightInd/>
        <w:textAlignment w:val="auto"/>
        <w:rPr>
          <w:rFonts w:cs="Times New Roman"/>
        </w:rPr>
      </w:pPr>
      <w:r>
        <w:rPr>
          <w:rFonts w:cs="Times New Roman"/>
        </w:rPr>
        <w:t xml:space="preserve">Un (01) ingénieur spécialisé en électricité ayant moins cinq (05) ans d’expérience comme conducteur des travaux d’électricité ; </w:t>
      </w:r>
    </w:p>
    <w:p w14:paraId="19D3E2DD" w14:textId="786D228A" w:rsidR="00B25463" w:rsidRDefault="00B25463" w:rsidP="001919EC">
      <w:pPr>
        <w:numPr>
          <w:ilvl w:val="3"/>
          <w:numId w:val="40"/>
        </w:numPr>
        <w:tabs>
          <w:tab w:val="clear" w:pos="2880"/>
        </w:tabs>
        <w:suppressAutoHyphens w:val="0"/>
        <w:overflowPunct/>
        <w:autoSpaceDE/>
        <w:adjustRightInd/>
        <w:textAlignment w:val="auto"/>
        <w:rPr>
          <w:rFonts w:cs="Times New Roman"/>
        </w:rPr>
      </w:pPr>
      <w:r>
        <w:rPr>
          <w:rFonts w:cs="Times New Roman"/>
        </w:rPr>
        <w:t>Un</w:t>
      </w:r>
      <w:r w:rsidRPr="00A742FF">
        <w:rPr>
          <w:rFonts w:cs="Times New Roman"/>
        </w:rPr>
        <w:t xml:space="preserve"> (</w:t>
      </w:r>
      <w:r>
        <w:rPr>
          <w:rFonts w:cs="Times New Roman"/>
        </w:rPr>
        <w:t>01</w:t>
      </w:r>
      <w:r w:rsidRPr="00A742FF">
        <w:rPr>
          <w:rFonts w:cs="Times New Roman"/>
        </w:rPr>
        <w:t xml:space="preserve">) Chef de chantier : Technicien </w:t>
      </w:r>
      <w:r w:rsidR="00D43383">
        <w:rPr>
          <w:rFonts w:cs="Times New Roman"/>
        </w:rPr>
        <w:t xml:space="preserve">supérieur </w:t>
      </w:r>
      <w:r w:rsidRPr="00A742FF">
        <w:rPr>
          <w:rFonts w:cs="Times New Roman"/>
        </w:rPr>
        <w:t xml:space="preserve">de Constructions Civiles </w:t>
      </w:r>
      <w:r w:rsidR="00594237">
        <w:rPr>
          <w:rFonts w:cs="Times New Roman"/>
        </w:rPr>
        <w:t>ou équivalent</w:t>
      </w:r>
      <w:r>
        <w:rPr>
          <w:rFonts w:cs="Times New Roman"/>
        </w:rPr>
        <w:t xml:space="preserve"> et </w:t>
      </w:r>
      <w:r w:rsidRPr="00A742FF">
        <w:rPr>
          <w:rFonts w:cs="Times New Roman"/>
        </w:rPr>
        <w:t xml:space="preserve">ayant au moins </w:t>
      </w:r>
      <w:r w:rsidR="00594237">
        <w:rPr>
          <w:rFonts w:cs="Times New Roman"/>
        </w:rPr>
        <w:t>dix</w:t>
      </w:r>
      <w:r w:rsidRPr="00A742FF">
        <w:rPr>
          <w:rFonts w:cs="Times New Roman"/>
        </w:rPr>
        <w:t xml:space="preserve"> (</w:t>
      </w:r>
      <w:r w:rsidR="00594237">
        <w:rPr>
          <w:rFonts w:cs="Times New Roman"/>
        </w:rPr>
        <w:t>10</w:t>
      </w:r>
      <w:r w:rsidRPr="00A742FF">
        <w:rPr>
          <w:rFonts w:cs="Times New Roman"/>
        </w:rPr>
        <w:t xml:space="preserve">) ans d’expérience ; </w:t>
      </w:r>
    </w:p>
    <w:p w14:paraId="70B2E8FC" w14:textId="2EB34EC7" w:rsidR="00B25463" w:rsidRPr="00A742FF" w:rsidRDefault="00B25463" w:rsidP="001919EC">
      <w:pPr>
        <w:numPr>
          <w:ilvl w:val="3"/>
          <w:numId w:val="40"/>
        </w:numPr>
        <w:tabs>
          <w:tab w:val="clear" w:pos="2880"/>
        </w:tabs>
        <w:suppressAutoHyphens w:val="0"/>
        <w:overflowPunct/>
        <w:autoSpaceDE/>
        <w:adjustRightInd/>
        <w:textAlignment w:val="auto"/>
        <w:rPr>
          <w:rFonts w:cs="Times New Roman"/>
        </w:rPr>
      </w:pPr>
      <w:r>
        <w:rPr>
          <w:rFonts w:cs="Times New Roman"/>
        </w:rPr>
        <w:t xml:space="preserve">Un (01) </w:t>
      </w:r>
      <w:r w:rsidRPr="00A742FF">
        <w:rPr>
          <w:rFonts w:cs="Times New Roman"/>
        </w:rPr>
        <w:t xml:space="preserve">Technicien de Constructions Civiles </w:t>
      </w:r>
      <w:r>
        <w:rPr>
          <w:rFonts w:cs="Times New Roman"/>
        </w:rPr>
        <w:t xml:space="preserve">de niveau « BT » </w:t>
      </w:r>
      <w:r w:rsidR="00594237">
        <w:rPr>
          <w:rFonts w:cs="Times New Roman"/>
        </w:rPr>
        <w:t>ou équivalent</w:t>
      </w:r>
      <w:r w:rsidR="00594237" w:rsidRPr="00A742FF">
        <w:rPr>
          <w:rFonts w:cs="Times New Roman"/>
        </w:rPr>
        <w:t xml:space="preserve"> </w:t>
      </w:r>
      <w:r w:rsidRPr="00A742FF">
        <w:rPr>
          <w:rFonts w:cs="Times New Roman"/>
        </w:rPr>
        <w:t>ayant au moins cinq (05) ans d’expérience</w:t>
      </w:r>
      <w:r>
        <w:rPr>
          <w:rFonts w:cs="Times New Roman"/>
        </w:rPr>
        <w:t> ;</w:t>
      </w:r>
    </w:p>
    <w:p w14:paraId="1AA10E4D" w14:textId="5457785F" w:rsidR="00B25463" w:rsidRPr="00A742FF" w:rsidRDefault="00B25463" w:rsidP="001919EC">
      <w:pPr>
        <w:numPr>
          <w:ilvl w:val="3"/>
          <w:numId w:val="40"/>
        </w:numPr>
        <w:tabs>
          <w:tab w:val="clear" w:pos="2880"/>
        </w:tabs>
        <w:suppressAutoHyphens w:val="0"/>
        <w:overflowPunct/>
        <w:autoSpaceDE/>
        <w:adjustRightInd/>
        <w:textAlignment w:val="auto"/>
        <w:rPr>
          <w:rFonts w:cs="Times New Roman"/>
        </w:rPr>
      </w:pPr>
      <w:bookmarkStart w:id="16" w:name="_Hlk17298470"/>
      <w:r>
        <w:rPr>
          <w:rFonts w:cs="Times New Roman"/>
        </w:rPr>
        <w:t>Un</w:t>
      </w:r>
      <w:r w:rsidRPr="00A742FF">
        <w:rPr>
          <w:rFonts w:cs="Times New Roman"/>
        </w:rPr>
        <w:t xml:space="preserve"> (</w:t>
      </w:r>
      <w:r>
        <w:rPr>
          <w:rFonts w:cs="Times New Roman"/>
        </w:rPr>
        <w:t xml:space="preserve">01) </w:t>
      </w:r>
      <w:r w:rsidRPr="00A742FF">
        <w:rPr>
          <w:rFonts w:cs="Times New Roman"/>
        </w:rPr>
        <w:t xml:space="preserve">technicien </w:t>
      </w:r>
      <w:bookmarkEnd w:id="16"/>
      <w:r w:rsidRPr="00A742FF">
        <w:rPr>
          <w:rFonts w:cs="Times New Roman"/>
        </w:rPr>
        <w:t xml:space="preserve">en électricité </w:t>
      </w:r>
      <w:r>
        <w:rPr>
          <w:rFonts w:cs="Times New Roman"/>
        </w:rPr>
        <w:t xml:space="preserve">de niveau « BT » </w:t>
      </w:r>
      <w:r w:rsidR="00D43383">
        <w:rPr>
          <w:rFonts w:cs="Times New Roman"/>
        </w:rPr>
        <w:t xml:space="preserve">ou équivalent </w:t>
      </w:r>
      <w:r>
        <w:rPr>
          <w:rFonts w:cs="Times New Roman"/>
        </w:rPr>
        <w:t xml:space="preserve">et </w:t>
      </w:r>
      <w:r w:rsidRPr="00A742FF">
        <w:rPr>
          <w:rFonts w:cs="Times New Roman"/>
        </w:rPr>
        <w:t xml:space="preserve">ayant au moins </w:t>
      </w:r>
      <w:r>
        <w:rPr>
          <w:rFonts w:cs="Times New Roman"/>
        </w:rPr>
        <w:t>cinq</w:t>
      </w:r>
      <w:r w:rsidRPr="00A742FF">
        <w:rPr>
          <w:rFonts w:cs="Times New Roman"/>
        </w:rPr>
        <w:t xml:space="preserve"> (</w:t>
      </w:r>
      <w:r>
        <w:rPr>
          <w:rFonts w:cs="Times New Roman"/>
        </w:rPr>
        <w:t>05</w:t>
      </w:r>
      <w:r w:rsidRPr="00A742FF">
        <w:rPr>
          <w:rFonts w:cs="Times New Roman"/>
        </w:rPr>
        <w:t xml:space="preserve">) ans d’expérience ; </w:t>
      </w:r>
    </w:p>
    <w:p w14:paraId="2FAE521A" w14:textId="32AD7FFD" w:rsidR="00B25463" w:rsidRPr="00A742FF" w:rsidRDefault="00B25463" w:rsidP="001919EC">
      <w:pPr>
        <w:numPr>
          <w:ilvl w:val="3"/>
          <w:numId w:val="40"/>
        </w:numPr>
        <w:tabs>
          <w:tab w:val="clear" w:pos="2880"/>
        </w:tabs>
        <w:suppressAutoHyphens w:val="0"/>
        <w:overflowPunct/>
        <w:autoSpaceDE/>
        <w:adjustRightInd/>
        <w:textAlignment w:val="auto"/>
        <w:rPr>
          <w:rFonts w:cs="Times New Roman"/>
        </w:rPr>
      </w:pPr>
      <w:r>
        <w:rPr>
          <w:rFonts w:cs="Times New Roman"/>
        </w:rPr>
        <w:t xml:space="preserve">Un </w:t>
      </w:r>
      <w:r w:rsidRPr="00A742FF">
        <w:rPr>
          <w:rFonts w:cs="Times New Roman"/>
        </w:rPr>
        <w:t>(</w:t>
      </w:r>
      <w:r>
        <w:rPr>
          <w:rFonts w:cs="Times New Roman"/>
        </w:rPr>
        <w:t xml:space="preserve">01) </w:t>
      </w:r>
      <w:r w:rsidRPr="00A742FF">
        <w:rPr>
          <w:rFonts w:cs="Times New Roman"/>
        </w:rPr>
        <w:t xml:space="preserve">technicien spécialisé en hydraulique ou en plomberie sanitaire </w:t>
      </w:r>
      <w:r>
        <w:rPr>
          <w:rFonts w:cs="Times New Roman"/>
        </w:rPr>
        <w:t xml:space="preserve">de niveau « CAP » au moins ou équivalent et </w:t>
      </w:r>
      <w:r w:rsidRPr="00A742FF">
        <w:rPr>
          <w:rFonts w:cs="Times New Roman"/>
        </w:rPr>
        <w:t xml:space="preserve">ayant au moins </w:t>
      </w:r>
      <w:r w:rsidR="000F0ABF">
        <w:rPr>
          <w:rFonts w:cs="Times New Roman"/>
        </w:rPr>
        <w:t>dix</w:t>
      </w:r>
      <w:r w:rsidRPr="00A742FF">
        <w:rPr>
          <w:rFonts w:cs="Times New Roman"/>
        </w:rPr>
        <w:t xml:space="preserve"> (</w:t>
      </w:r>
      <w:r w:rsidR="000F0ABF">
        <w:rPr>
          <w:rFonts w:cs="Times New Roman"/>
        </w:rPr>
        <w:t>10</w:t>
      </w:r>
      <w:r w:rsidRPr="00A742FF">
        <w:rPr>
          <w:rFonts w:cs="Times New Roman"/>
        </w:rPr>
        <w:t xml:space="preserve">) d’expérience. </w:t>
      </w:r>
    </w:p>
    <w:p w14:paraId="4D9076C7" w14:textId="77777777" w:rsidR="00B25463" w:rsidRPr="00A742FF" w:rsidRDefault="00B25463" w:rsidP="00B25463">
      <w:pPr>
        <w:suppressAutoHyphens w:val="0"/>
        <w:overflowPunct/>
        <w:autoSpaceDE/>
        <w:adjustRightInd/>
        <w:ind w:left="2160"/>
        <w:textAlignment w:val="auto"/>
        <w:rPr>
          <w:rFonts w:cs="Times New Roman"/>
          <w:highlight w:val="yellow"/>
        </w:rPr>
      </w:pPr>
      <w:r w:rsidRPr="00A742FF">
        <w:rPr>
          <w:rFonts w:cs="Times New Roman"/>
          <w:highlight w:val="yellow"/>
        </w:rPr>
        <w:t xml:space="preserve"> </w:t>
      </w:r>
    </w:p>
    <w:p w14:paraId="3A298723" w14:textId="77777777" w:rsidR="00B25463" w:rsidRPr="00A742FF" w:rsidRDefault="00B25463" w:rsidP="001919EC">
      <w:pPr>
        <w:numPr>
          <w:ilvl w:val="1"/>
          <w:numId w:val="40"/>
        </w:numPr>
        <w:suppressAutoHyphens w:val="0"/>
        <w:overflowPunct/>
        <w:autoSpaceDE/>
        <w:adjustRightInd/>
        <w:textAlignment w:val="auto"/>
        <w:rPr>
          <w:rFonts w:cs="Times New Roman"/>
          <w:b/>
        </w:rPr>
      </w:pPr>
      <w:r w:rsidRPr="00A742FF">
        <w:rPr>
          <w:rFonts w:cs="Times New Roman"/>
          <w:b/>
        </w:rPr>
        <w:t xml:space="preserve">Moyens matériels : </w:t>
      </w:r>
    </w:p>
    <w:p w14:paraId="66321132" w14:textId="77777777" w:rsidR="00B25463" w:rsidRPr="00A742FF" w:rsidRDefault="00B25463" w:rsidP="001919EC">
      <w:pPr>
        <w:pStyle w:val="Paragraphedeliste"/>
        <w:numPr>
          <w:ilvl w:val="2"/>
          <w:numId w:val="40"/>
        </w:numPr>
        <w:rPr>
          <w:rFonts w:cs="Times New Roman"/>
          <w:lang w:val="fr-CA"/>
        </w:rPr>
      </w:pPr>
      <w:r w:rsidRPr="00A742FF">
        <w:rPr>
          <w:rFonts w:cs="Times New Roman"/>
          <w:lang w:val="fr-CA"/>
        </w:rPr>
        <w:t>Disposer de moyens matériels adéquats dont la liste est fournie dans l’annexe ‘’A’’ du présent appel d’offre.</w:t>
      </w:r>
    </w:p>
    <w:p w14:paraId="29CA8FF2" w14:textId="77777777" w:rsidR="00B25463" w:rsidRPr="00A742FF" w:rsidRDefault="00B25463" w:rsidP="00B25463">
      <w:pPr>
        <w:suppressAutoHyphens w:val="0"/>
        <w:overflowPunct/>
        <w:autoSpaceDE/>
        <w:adjustRightInd/>
        <w:ind w:left="1440"/>
        <w:textAlignment w:val="auto"/>
        <w:rPr>
          <w:rFonts w:cs="Times New Roman"/>
          <w:b/>
          <w:highlight w:val="yellow"/>
          <w:lang w:val="fr-CA"/>
        </w:rPr>
      </w:pPr>
    </w:p>
    <w:p w14:paraId="5B00F627" w14:textId="77777777" w:rsidR="00B25463" w:rsidRPr="00A742FF" w:rsidRDefault="00B25463" w:rsidP="001919EC">
      <w:pPr>
        <w:numPr>
          <w:ilvl w:val="1"/>
          <w:numId w:val="40"/>
        </w:numPr>
        <w:suppressAutoHyphens w:val="0"/>
        <w:overflowPunct/>
        <w:autoSpaceDE/>
        <w:adjustRightInd/>
        <w:textAlignment w:val="auto"/>
        <w:rPr>
          <w:rFonts w:cs="Times New Roman"/>
          <w:b/>
        </w:rPr>
      </w:pPr>
      <w:r w:rsidRPr="00A742FF">
        <w:rPr>
          <w:rFonts w:cs="Times New Roman"/>
          <w:b/>
        </w:rPr>
        <w:t xml:space="preserve">Critères administratifs : </w:t>
      </w:r>
    </w:p>
    <w:p w14:paraId="4EF01BB2" w14:textId="77777777" w:rsidR="00B25463" w:rsidRPr="00A742FF" w:rsidRDefault="00B25463" w:rsidP="00B25463">
      <w:pPr>
        <w:suppressAutoHyphens w:val="0"/>
        <w:overflowPunct/>
        <w:autoSpaceDE/>
        <w:adjustRightInd/>
        <w:textAlignment w:val="auto"/>
        <w:rPr>
          <w:rFonts w:cs="Times New Roman"/>
        </w:rPr>
      </w:pPr>
      <w:r w:rsidRPr="00A742FF">
        <w:rPr>
          <w:rFonts w:cs="Times New Roman"/>
        </w:rPr>
        <w:t xml:space="preserve">            Être en règle vis-à-vis de l’administration :</w:t>
      </w:r>
    </w:p>
    <w:p w14:paraId="6C635A39" w14:textId="77777777" w:rsidR="00B25463" w:rsidRPr="00A742FF" w:rsidRDefault="00B25463" w:rsidP="001919EC">
      <w:pPr>
        <w:numPr>
          <w:ilvl w:val="2"/>
          <w:numId w:val="41"/>
        </w:numPr>
        <w:suppressAutoHyphens w:val="0"/>
        <w:overflowPunct/>
        <w:autoSpaceDE/>
        <w:autoSpaceDN/>
        <w:adjustRightInd/>
        <w:jc w:val="left"/>
        <w:textAlignment w:val="auto"/>
        <w:rPr>
          <w:rFonts w:cs="Times New Roman"/>
          <w:color w:val="000000"/>
        </w:rPr>
      </w:pPr>
      <w:r w:rsidRPr="00A742FF">
        <w:rPr>
          <w:rFonts w:cs="Times New Roman"/>
          <w:color w:val="000000"/>
        </w:rPr>
        <w:t xml:space="preserve">Agrément ou la carte professionnelle ; </w:t>
      </w:r>
    </w:p>
    <w:p w14:paraId="3A891F63" w14:textId="77777777" w:rsidR="00B25463" w:rsidRPr="00A742FF" w:rsidRDefault="00B25463" w:rsidP="001919EC">
      <w:pPr>
        <w:numPr>
          <w:ilvl w:val="2"/>
          <w:numId w:val="41"/>
        </w:numPr>
        <w:tabs>
          <w:tab w:val="left" w:pos="1080"/>
        </w:tabs>
        <w:suppressAutoHyphens w:val="0"/>
        <w:overflowPunct/>
        <w:autoSpaceDE/>
        <w:autoSpaceDN/>
        <w:adjustRightInd/>
        <w:ind w:right="-72"/>
        <w:textAlignment w:val="auto"/>
        <w:rPr>
          <w:rFonts w:cs="Times New Roman"/>
          <w:color w:val="000000"/>
        </w:rPr>
      </w:pPr>
      <w:r w:rsidRPr="00A742FF">
        <w:rPr>
          <w:rFonts w:cs="Times New Roman"/>
          <w:color w:val="000000"/>
        </w:rPr>
        <w:t>Certificat de non faillite datant de moins de trois (03) mois ;</w:t>
      </w:r>
    </w:p>
    <w:p w14:paraId="3985FB59" w14:textId="77777777" w:rsidR="00B25463" w:rsidRPr="00A742FF" w:rsidRDefault="00B25463" w:rsidP="001919EC">
      <w:pPr>
        <w:numPr>
          <w:ilvl w:val="2"/>
          <w:numId w:val="41"/>
        </w:numPr>
        <w:tabs>
          <w:tab w:val="left" w:pos="1080"/>
        </w:tabs>
        <w:suppressAutoHyphens w:val="0"/>
        <w:overflowPunct/>
        <w:autoSpaceDE/>
        <w:autoSpaceDN/>
        <w:adjustRightInd/>
        <w:ind w:right="-72"/>
        <w:textAlignment w:val="auto"/>
        <w:rPr>
          <w:rFonts w:cs="Times New Roman"/>
          <w:color w:val="000000"/>
        </w:rPr>
      </w:pPr>
      <w:r w:rsidRPr="00A742FF">
        <w:rPr>
          <w:rFonts w:cs="Times New Roman"/>
          <w:color w:val="000000"/>
        </w:rPr>
        <w:t xml:space="preserve">Quitus fiscal en cours de validité ; </w:t>
      </w:r>
    </w:p>
    <w:p w14:paraId="64084BC3" w14:textId="77777777" w:rsidR="00B25463" w:rsidRPr="00A742FF" w:rsidRDefault="00B25463" w:rsidP="001919EC">
      <w:pPr>
        <w:numPr>
          <w:ilvl w:val="2"/>
          <w:numId w:val="41"/>
        </w:numPr>
        <w:suppressAutoHyphens w:val="0"/>
        <w:overflowPunct/>
        <w:autoSpaceDE/>
        <w:autoSpaceDN/>
        <w:adjustRightInd/>
        <w:jc w:val="left"/>
        <w:textAlignment w:val="auto"/>
        <w:rPr>
          <w:rFonts w:cs="Times New Roman"/>
          <w:b/>
        </w:rPr>
      </w:pPr>
      <w:r w:rsidRPr="00A742FF">
        <w:rPr>
          <w:rFonts w:cs="Times New Roman"/>
          <w:color w:val="000000"/>
        </w:rPr>
        <w:t xml:space="preserve">Procuration du signataire de la </w:t>
      </w:r>
      <w:r w:rsidRPr="00A742FF">
        <w:rPr>
          <w:rFonts w:cs="Times New Roman"/>
        </w:rPr>
        <w:t xml:space="preserve">soumission </w:t>
      </w:r>
      <w:r w:rsidRPr="00A742FF">
        <w:rPr>
          <w:rFonts w:cs="Times New Roman"/>
          <w:b/>
        </w:rPr>
        <w:t>(le cas échéant) ;</w:t>
      </w:r>
    </w:p>
    <w:p w14:paraId="08A1C520" w14:textId="2D4F6E27" w:rsidR="005D240D" w:rsidRPr="00B412A4" w:rsidRDefault="00B25463" w:rsidP="00B25463">
      <w:pPr>
        <w:suppressAutoHyphens w:val="0"/>
        <w:overflowPunct/>
        <w:autoSpaceDE/>
        <w:adjustRightInd/>
        <w:spacing w:after="200"/>
        <w:textAlignment w:val="auto"/>
        <w:rPr>
          <w:rFonts w:cs="Times New Roman"/>
        </w:rPr>
      </w:pPr>
      <w:r w:rsidRPr="00A742FF">
        <w:rPr>
          <w:rFonts w:cs="Times New Roman"/>
          <w:color w:val="000000"/>
        </w:rPr>
        <w:t>Acte de constitution de groupement</w:t>
      </w:r>
      <w:r w:rsidRPr="00A742FF">
        <w:rPr>
          <w:rFonts w:cs="Times New Roman"/>
          <w:b/>
        </w:rPr>
        <w:t xml:space="preserve"> (le cas échéant).</w:t>
      </w:r>
      <w:r w:rsidR="005D240D" w:rsidRPr="00B412A4">
        <w:rPr>
          <w:rFonts w:cs="Times New Roman"/>
        </w:rPr>
        <w:t xml:space="preserve"> </w:t>
      </w:r>
    </w:p>
    <w:p w14:paraId="4114120D" w14:textId="67FFB6C2"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 xml:space="preserve">Les candidats intéressés peuvent consulter gratuitement le dossier d’Appel d’offres complet ou le retirer à titre onéreux contre paiement d’une somme non remboursable de </w:t>
      </w:r>
      <w:r w:rsidR="002711C0">
        <w:rPr>
          <w:rFonts w:cs="Times New Roman"/>
          <w:color w:val="002060"/>
        </w:rPr>
        <w:t>cent mille (100 000) Francs CFA</w:t>
      </w:r>
      <w:r w:rsidRPr="00B412A4">
        <w:rPr>
          <w:rFonts w:cs="Times New Roman"/>
          <w:i/>
          <w:iCs/>
        </w:rPr>
        <w:t xml:space="preserve"> </w:t>
      </w:r>
      <w:r w:rsidRPr="00B412A4">
        <w:rPr>
          <w:rFonts w:cs="Times New Roman"/>
        </w:rPr>
        <w:t xml:space="preserve">à l’adresse mentionnée ci-après </w:t>
      </w:r>
      <w:r w:rsidR="008F7E5E">
        <w:rPr>
          <w:rFonts w:cs="Times New Roman"/>
          <w:color w:val="002060"/>
        </w:rPr>
        <w:t xml:space="preserve">Direction des Finances et du Matériel du ministère Tél. </w:t>
      </w:r>
      <w:r w:rsidR="008F7E5E" w:rsidRPr="009E08CD">
        <w:rPr>
          <w:color w:val="002060"/>
        </w:rPr>
        <w:t>20 22 53 61</w:t>
      </w:r>
      <w:r w:rsidR="008F7E5E">
        <w:rPr>
          <w:color w:val="002060"/>
        </w:rPr>
        <w:t>,</w:t>
      </w:r>
      <w:r w:rsidR="00B67617" w:rsidRPr="00B67617">
        <w:rPr>
          <w:color w:val="002060"/>
        </w:rPr>
        <w:t xml:space="preserve"> </w:t>
      </w:r>
      <w:r w:rsidR="00B67617" w:rsidRPr="009E08CD">
        <w:rPr>
          <w:color w:val="002060"/>
        </w:rPr>
        <w:t>N’Tomikorobougou Bâtiment administratif près de l’OMS de 8 heures à 16 heures</w:t>
      </w:r>
      <w:r w:rsidR="00B67617">
        <w:rPr>
          <w:color w:val="002060"/>
        </w:rPr>
        <w:t xml:space="preserve"> du lundi au vendredi.</w:t>
      </w:r>
      <w:r w:rsidRPr="00B412A4">
        <w:rPr>
          <w:rFonts w:cs="Times New Roman"/>
        </w:rPr>
        <w:t xml:space="preserve"> Le Dossier d’Appel d’offres sera adressé par </w:t>
      </w:r>
      <w:r w:rsidR="00B67617">
        <w:rPr>
          <w:rFonts w:cs="Times New Roman"/>
          <w:color w:val="002060"/>
        </w:rPr>
        <w:t xml:space="preserve">voie </w:t>
      </w:r>
      <w:r w:rsidR="0067471A">
        <w:rPr>
          <w:rFonts w:cs="Times New Roman"/>
          <w:color w:val="002060"/>
        </w:rPr>
        <w:t>électronique</w:t>
      </w:r>
      <w:r w:rsidR="00B67617">
        <w:rPr>
          <w:rFonts w:cs="Times New Roman"/>
          <w:color w:val="002060"/>
        </w:rPr>
        <w:t xml:space="preserve"> ou copie physique</w:t>
      </w:r>
      <w:r w:rsidRPr="00B412A4">
        <w:rPr>
          <w:rFonts w:cs="Times New Roman"/>
          <w:i/>
          <w:iCs/>
        </w:rPr>
        <w:t>.</w:t>
      </w:r>
    </w:p>
    <w:p w14:paraId="3A0543C1" w14:textId="4141FF58"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 xml:space="preserve">Les offres devront être soumises à l’adresse ci-après </w:t>
      </w:r>
      <w:r w:rsidR="00A00D12">
        <w:rPr>
          <w:rFonts w:cs="Times New Roman"/>
          <w:color w:val="002060"/>
        </w:rPr>
        <w:t xml:space="preserve">Direction des Finances et du Matériel du ministère Tél. </w:t>
      </w:r>
      <w:r w:rsidR="00A00D12" w:rsidRPr="009E08CD">
        <w:rPr>
          <w:color w:val="002060"/>
        </w:rPr>
        <w:t>20 22 53 61</w:t>
      </w:r>
      <w:r w:rsidR="00A00D12">
        <w:rPr>
          <w:color w:val="002060"/>
        </w:rPr>
        <w:t>,</w:t>
      </w:r>
      <w:r w:rsidR="00A00D12" w:rsidRPr="00B67617">
        <w:rPr>
          <w:color w:val="002060"/>
        </w:rPr>
        <w:t xml:space="preserve"> </w:t>
      </w:r>
      <w:r w:rsidR="00A00D12" w:rsidRPr="009E08CD">
        <w:rPr>
          <w:color w:val="002060"/>
        </w:rPr>
        <w:t>N’Tomikorobougou Bâtiment administratif près de l’OMS</w:t>
      </w:r>
      <w:r w:rsidR="00A00D12" w:rsidRPr="00B412A4">
        <w:rPr>
          <w:rFonts w:cs="Times New Roman"/>
        </w:rPr>
        <w:t xml:space="preserve"> </w:t>
      </w:r>
      <w:r w:rsidRPr="00B412A4">
        <w:rPr>
          <w:rFonts w:cs="Times New Roman"/>
        </w:rPr>
        <w:t xml:space="preserve">au plus tard le </w:t>
      </w:r>
      <w:r w:rsidRPr="00B412A4">
        <w:rPr>
          <w:rFonts w:cs="Times New Roman"/>
          <w:i/>
          <w:iCs/>
        </w:rPr>
        <w:t>[Insérer la date et l’heure]</w:t>
      </w:r>
      <w:r w:rsidRPr="00B412A4">
        <w:rPr>
          <w:rFonts w:cs="Times New Roman"/>
        </w:rPr>
        <w:t>. Les offres qui ne parviendront pas aux heures et date ci-dessus, indiquées, seront purement et simplement rejetées et retournées sans être ouvertes.</w:t>
      </w:r>
    </w:p>
    <w:p w14:paraId="77052471" w14:textId="6FD7ADBA"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rPr>
      </w:pPr>
      <w:r w:rsidRPr="00B412A4">
        <w:rPr>
          <w:rFonts w:cs="Times New Roman"/>
        </w:rPr>
        <w:t xml:space="preserve">Les offres doivent comprendre </w:t>
      </w:r>
      <w:r w:rsidRPr="00B412A4">
        <w:rPr>
          <w:rFonts w:cs="Times New Roman"/>
          <w:iCs/>
        </w:rPr>
        <w:t>une garantie de soumission</w:t>
      </w:r>
      <w:r w:rsidRPr="00B412A4">
        <w:rPr>
          <w:rFonts w:cs="Times New Roman"/>
        </w:rPr>
        <w:t xml:space="preserve">, d’un montant de </w:t>
      </w:r>
      <w:r w:rsidR="00D228E7" w:rsidRPr="00D228E7">
        <w:rPr>
          <w:rFonts w:cs="Times New Roman"/>
          <w:color w:val="002060"/>
        </w:rPr>
        <w:t>cinquante millions (50 000 000) Francs CFA</w:t>
      </w:r>
      <w:r w:rsidRPr="00B412A4">
        <w:rPr>
          <w:rFonts w:cs="Times New Roman"/>
          <w:i/>
          <w:iCs/>
        </w:rPr>
        <w:t>.</w:t>
      </w:r>
    </w:p>
    <w:p w14:paraId="1B540162" w14:textId="4FBF996A" w:rsidR="005D240D" w:rsidRPr="00B412A4" w:rsidRDefault="005D240D" w:rsidP="001919EC">
      <w:pPr>
        <w:numPr>
          <w:ilvl w:val="0"/>
          <w:numId w:val="33"/>
        </w:numPr>
        <w:suppressAutoHyphens w:val="0"/>
        <w:overflowPunct/>
        <w:autoSpaceDE/>
        <w:adjustRightInd/>
        <w:spacing w:after="200"/>
        <w:ind w:left="0" w:firstLine="0"/>
        <w:textAlignment w:val="auto"/>
        <w:rPr>
          <w:rFonts w:cs="Times New Roman"/>
          <w:sz w:val="20"/>
        </w:rPr>
      </w:pPr>
      <w:r w:rsidRPr="00B412A4">
        <w:rPr>
          <w:rFonts w:cs="Times New Roman"/>
        </w:rPr>
        <w:lastRenderedPageBreak/>
        <w:t>Les Soumissionnaires</w:t>
      </w:r>
      <w:r w:rsidRPr="00B412A4" w:rsidDel="00E43AEC">
        <w:rPr>
          <w:rFonts w:cs="Times New Roman"/>
        </w:rPr>
        <w:t xml:space="preserve"> </w:t>
      </w:r>
      <w:r w:rsidRPr="00B412A4">
        <w:rPr>
          <w:rFonts w:cs="Times New Roman"/>
        </w:rPr>
        <w:t xml:space="preserve">resteront engagés par leur offre pendant une période de </w:t>
      </w:r>
      <w:r w:rsidR="00654A15">
        <w:rPr>
          <w:rFonts w:cs="Times New Roman"/>
          <w:color w:val="002060"/>
          <w:sz w:val="23"/>
          <w:szCs w:val="23"/>
        </w:rPr>
        <w:t>quatre-vingt</w:t>
      </w:r>
      <w:r w:rsidR="00DF4F4E">
        <w:rPr>
          <w:rFonts w:cs="Times New Roman"/>
          <w:color w:val="002060"/>
          <w:sz w:val="23"/>
          <w:szCs w:val="23"/>
        </w:rPr>
        <w:t xml:space="preserve"> dix (90) jours</w:t>
      </w:r>
      <w:r w:rsidRPr="00DF4F4E">
        <w:rPr>
          <w:rFonts w:cs="Times New Roman"/>
          <w:i/>
          <w:iCs/>
          <w:color w:val="002060"/>
          <w:sz w:val="23"/>
          <w:szCs w:val="23"/>
        </w:rPr>
        <w:t xml:space="preserve"> </w:t>
      </w:r>
      <w:r w:rsidRPr="00B412A4">
        <w:rPr>
          <w:rFonts w:cs="Times New Roman"/>
        </w:rPr>
        <w:t>à compter de la date limite du dépôt des offres comme spécifié au point 19.1 des IC et au DPAO.</w:t>
      </w:r>
    </w:p>
    <w:p w14:paraId="3ED68062" w14:textId="7C368822" w:rsidR="005D240D" w:rsidRPr="009357F4" w:rsidRDefault="005D240D" w:rsidP="001919EC">
      <w:pPr>
        <w:numPr>
          <w:ilvl w:val="0"/>
          <w:numId w:val="33"/>
        </w:numPr>
        <w:suppressAutoHyphens w:val="0"/>
        <w:overflowPunct/>
        <w:autoSpaceDE/>
        <w:adjustRightInd/>
        <w:spacing w:after="200"/>
        <w:ind w:left="0" w:firstLine="0"/>
        <w:textAlignment w:val="auto"/>
        <w:rPr>
          <w:rFonts w:cs="Times New Roman"/>
          <w:sz w:val="22"/>
        </w:rPr>
      </w:pPr>
      <w:r w:rsidRPr="009357F4">
        <w:rPr>
          <w:rFonts w:cs="Times New Roman"/>
        </w:rPr>
        <w:t xml:space="preserve">Les offres seront ouvertes en présence des représentants des soumissionnaires qui souhaitent assister à l’ouverture des plis le </w:t>
      </w:r>
      <w:r w:rsidRPr="009357F4">
        <w:rPr>
          <w:rFonts w:cs="Times New Roman"/>
          <w:i/>
        </w:rPr>
        <w:t>[date]</w:t>
      </w:r>
      <w:r w:rsidRPr="009357F4">
        <w:rPr>
          <w:rFonts w:cs="Times New Roman"/>
        </w:rPr>
        <w:t xml:space="preserve"> à </w:t>
      </w:r>
      <w:r w:rsidRPr="009357F4">
        <w:rPr>
          <w:rFonts w:cs="Times New Roman"/>
          <w:i/>
        </w:rPr>
        <w:t>[heure]</w:t>
      </w:r>
      <w:r w:rsidRPr="009357F4">
        <w:rPr>
          <w:rFonts w:cs="Times New Roman"/>
        </w:rPr>
        <w:t xml:space="preserve"> à l’adresse suivante : </w:t>
      </w:r>
      <w:r w:rsidRPr="009357F4">
        <w:rPr>
          <w:rFonts w:cs="Times New Roman"/>
          <w:i/>
        </w:rPr>
        <w:t>[indiquer l’adresse et le lieu exacts]</w:t>
      </w:r>
      <w:r w:rsidRPr="009357F4">
        <w:rPr>
          <w:rFonts w:cs="Times New Roman"/>
          <w:vertAlign w:val="superscript"/>
        </w:rPr>
        <w:t xml:space="preserve"> (</w:t>
      </w:r>
      <w:r w:rsidRPr="00B412A4">
        <w:rPr>
          <w:rStyle w:val="Appelnotedebasdep"/>
          <w:rFonts w:cs="Times New Roman"/>
        </w:rPr>
        <w:footnoteReference w:id="2"/>
      </w:r>
      <w:r w:rsidRPr="009357F4">
        <w:rPr>
          <w:rFonts w:cs="Times New Roman"/>
          <w:vertAlign w:val="superscript"/>
        </w:rPr>
        <w:t>)</w:t>
      </w:r>
    </w:p>
    <w:tbl>
      <w:tblPr>
        <w:tblW w:w="0" w:type="auto"/>
        <w:tblLook w:val="04A0" w:firstRow="1" w:lastRow="0" w:firstColumn="1" w:lastColumn="0" w:noHBand="0" w:noVBand="1"/>
      </w:tblPr>
      <w:tblGrid>
        <w:gridCol w:w="3539"/>
        <w:gridCol w:w="5811"/>
      </w:tblGrid>
      <w:tr w:rsidR="009357F4" w14:paraId="32BC52B8" w14:textId="77777777" w:rsidTr="009357F4">
        <w:tc>
          <w:tcPr>
            <w:tcW w:w="3539" w:type="dxa"/>
          </w:tcPr>
          <w:p w14:paraId="2D980626" w14:textId="77777777" w:rsidR="009357F4" w:rsidRDefault="009357F4" w:rsidP="009357F4">
            <w:pPr>
              <w:suppressAutoHyphens w:val="0"/>
              <w:overflowPunct/>
              <w:autoSpaceDE/>
              <w:adjustRightInd/>
              <w:spacing w:after="200"/>
              <w:textAlignment w:val="auto"/>
              <w:rPr>
                <w:rFonts w:cs="Times New Roman"/>
                <w:sz w:val="22"/>
              </w:rPr>
            </w:pPr>
          </w:p>
        </w:tc>
        <w:tc>
          <w:tcPr>
            <w:tcW w:w="5811" w:type="dxa"/>
          </w:tcPr>
          <w:p w14:paraId="32A64103" w14:textId="3C7BECAA" w:rsidR="009357F4" w:rsidRPr="009357F4" w:rsidRDefault="009357F4" w:rsidP="009357F4">
            <w:pPr>
              <w:suppressAutoHyphens w:val="0"/>
              <w:overflowPunct/>
              <w:autoSpaceDE/>
              <w:adjustRightInd/>
              <w:spacing w:after="200"/>
              <w:textAlignment w:val="auto"/>
              <w:rPr>
                <w:rFonts w:cs="Times New Roman"/>
                <w:sz w:val="22"/>
              </w:rPr>
            </w:pPr>
            <w:r w:rsidRPr="009357F4">
              <w:rPr>
                <w:rFonts w:cs="Times New Roman"/>
                <w:sz w:val="22"/>
              </w:rPr>
              <w:t>Bamako, le ________________</w:t>
            </w:r>
          </w:p>
          <w:p w14:paraId="2E3C4AA8" w14:textId="77777777" w:rsidR="009357F4" w:rsidRDefault="009357F4" w:rsidP="009357F4">
            <w:pPr>
              <w:suppressAutoHyphens w:val="0"/>
              <w:overflowPunct/>
              <w:autoSpaceDE/>
              <w:adjustRightInd/>
              <w:spacing w:after="200"/>
              <w:textAlignment w:val="auto"/>
              <w:rPr>
                <w:rFonts w:cs="Times New Roman"/>
                <w:b/>
                <w:bCs/>
                <w:sz w:val="22"/>
              </w:rPr>
            </w:pPr>
            <w:r w:rsidRPr="009357F4">
              <w:rPr>
                <w:rFonts w:cs="Times New Roman"/>
                <w:b/>
                <w:bCs/>
                <w:sz w:val="22"/>
              </w:rPr>
              <w:t>P/Le Ministre de la Santé et du Développement Social/PO</w:t>
            </w:r>
          </w:p>
          <w:p w14:paraId="3C18CB6F" w14:textId="77777777" w:rsidR="009357F4" w:rsidRDefault="009357F4" w:rsidP="009357F4">
            <w:pPr>
              <w:suppressAutoHyphens w:val="0"/>
              <w:overflowPunct/>
              <w:autoSpaceDE/>
              <w:adjustRightInd/>
              <w:spacing w:after="200"/>
              <w:jc w:val="center"/>
              <w:textAlignment w:val="auto"/>
              <w:rPr>
                <w:rFonts w:cs="Times New Roman"/>
                <w:b/>
                <w:bCs/>
                <w:sz w:val="22"/>
              </w:rPr>
            </w:pPr>
            <w:r w:rsidRPr="009357F4">
              <w:rPr>
                <w:rFonts w:cs="Times New Roman"/>
                <w:b/>
                <w:bCs/>
                <w:sz w:val="22"/>
              </w:rPr>
              <w:t xml:space="preserve">Le Secrétaire Général </w:t>
            </w:r>
          </w:p>
          <w:p w14:paraId="468D772E" w14:textId="77777777" w:rsidR="009357F4" w:rsidRDefault="009357F4" w:rsidP="009357F4">
            <w:pPr>
              <w:suppressAutoHyphens w:val="0"/>
              <w:overflowPunct/>
              <w:autoSpaceDE/>
              <w:adjustRightInd/>
              <w:spacing w:after="200"/>
              <w:jc w:val="center"/>
              <w:textAlignment w:val="auto"/>
              <w:rPr>
                <w:rFonts w:cs="Times New Roman"/>
                <w:b/>
                <w:bCs/>
                <w:sz w:val="22"/>
              </w:rPr>
            </w:pPr>
          </w:p>
          <w:p w14:paraId="005AF1C9" w14:textId="77777777" w:rsidR="009357F4" w:rsidRDefault="009357F4" w:rsidP="009357F4">
            <w:pPr>
              <w:suppressAutoHyphens w:val="0"/>
              <w:overflowPunct/>
              <w:autoSpaceDE/>
              <w:adjustRightInd/>
              <w:spacing w:after="200"/>
              <w:jc w:val="center"/>
              <w:textAlignment w:val="auto"/>
              <w:rPr>
                <w:rFonts w:cs="Times New Roman"/>
                <w:b/>
                <w:bCs/>
                <w:sz w:val="22"/>
              </w:rPr>
            </w:pPr>
          </w:p>
          <w:p w14:paraId="1242C56B" w14:textId="77777777" w:rsidR="009357F4" w:rsidRPr="009357F4" w:rsidRDefault="009357F4" w:rsidP="009357F4">
            <w:pPr>
              <w:suppressAutoHyphens w:val="0"/>
              <w:overflowPunct/>
              <w:autoSpaceDE/>
              <w:adjustRightInd/>
              <w:jc w:val="center"/>
              <w:textAlignment w:val="auto"/>
              <w:rPr>
                <w:rFonts w:cs="Times New Roman"/>
                <w:b/>
                <w:bCs/>
                <w:sz w:val="22"/>
                <w:u w:val="single"/>
              </w:rPr>
            </w:pPr>
            <w:r w:rsidRPr="009357F4">
              <w:rPr>
                <w:rFonts w:cs="Times New Roman"/>
                <w:b/>
                <w:bCs/>
                <w:sz w:val="22"/>
                <w:u w:val="single"/>
              </w:rPr>
              <w:t>Aly DIOP</w:t>
            </w:r>
          </w:p>
          <w:p w14:paraId="3C30AF28" w14:textId="54D0B041" w:rsidR="009357F4" w:rsidRPr="009357F4" w:rsidRDefault="009357F4" w:rsidP="009357F4">
            <w:pPr>
              <w:suppressAutoHyphens w:val="0"/>
              <w:overflowPunct/>
              <w:autoSpaceDE/>
              <w:adjustRightInd/>
              <w:jc w:val="center"/>
              <w:textAlignment w:val="auto"/>
              <w:rPr>
                <w:rFonts w:cs="Times New Roman"/>
                <w:i/>
                <w:iCs/>
                <w:sz w:val="22"/>
              </w:rPr>
            </w:pPr>
            <w:r w:rsidRPr="009357F4">
              <w:rPr>
                <w:rFonts w:cs="Times New Roman"/>
                <w:b/>
                <w:bCs/>
                <w:i/>
                <w:iCs/>
                <w:sz w:val="22"/>
              </w:rPr>
              <w:t>Chevalier de l’Ordre National</w:t>
            </w:r>
          </w:p>
        </w:tc>
      </w:tr>
    </w:tbl>
    <w:p w14:paraId="5311765D" w14:textId="77777777" w:rsidR="009357F4" w:rsidRPr="009357F4" w:rsidRDefault="009357F4" w:rsidP="009357F4">
      <w:pPr>
        <w:suppressAutoHyphens w:val="0"/>
        <w:overflowPunct/>
        <w:autoSpaceDE/>
        <w:adjustRightInd/>
        <w:spacing w:after="200"/>
        <w:textAlignment w:val="auto"/>
        <w:rPr>
          <w:rFonts w:cs="Times New Roman"/>
          <w:sz w:val="22"/>
        </w:rPr>
      </w:pPr>
    </w:p>
    <w:p w14:paraId="46081295" w14:textId="77777777" w:rsidR="005D240D" w:rsidRPr="00B412A4" w:rsidRDefault="005D240D" w:rsidP="005D240D">
      <w:pPr>
        <w:ind w:left="720"/>
        <w:rPr>
          <w:rFonts w:cs="Times New Roman"/>
          <w:i/>
          <w:sz w:val="20"/>
        </w:rPr>
      </w:pPr>
      <w:r w:rsidRPr="00B412A4">
        <w:rPr>
          <w:rFonts w:cs="Times New Roman"/>
          <w:i/>
          <w:sz w:val="22"/>
        </w:rPr>
        <w:tab/>
      </w:r>
      <w:r w:rsidRPr="00B412A4">
        <w:rPr>
          <w:rFonts w:cs="Times New Roman"/>
          <w:i/>
          <w:sz w:val="22"/>
        </w:rPr>
        <w:tab/>
      </w:r>
      <w:r w:rsidRPr="00B412A4">
        <w:rPr>
          <w:rFonts w:cs="Times New Roman"/>
          <w:i/>
          <w:sz w:val="22"/>
        </w:rPr>
        <w:tab/>
      </w:r>
      <w:r w:rsidRPr="00B412A4">
        <w:rPr>
          <w:rFonts w:cs="Times New Roman"/>
          <w:i/>
          <w:sz w:val="22"/>
        </w:rPr>
        <w:tab/>
      </w:r>
    </w:p>
    <w:p w14:paraId="3EBDC169" w14:textId="77777777" w:rsidR="005D240D" w:rsidRPr="00B412A4" w:rsidRDefault="005D240D" w:rsidP="005D240D">
      <w:pPr>
        <w:suppressAutoHyphens w:val="0"/>
        <w:overflowPunct/>
        <w:autoSpaceDE/>
        <w:adjustRightInd/>
        <w:spacing w:after="200"/>
        <w:rPr>
          <w:rFonts w:cs="Times New Roman"/>
        </w:rPr>
      </w:pPr>
      <w:r w:rsidRPr="00B412A4">
        <w:rPr>
          <w:rFonts w:cs="Times New Roman"/>
          <w:sz w:val="20"/>
        </w:rPr>
        <w:br w:type="page"/>
      </w:r>
    </w:p>
    <w:p w14:paraId="612DBDA4" w14:textId="77777777" w:rsidR="00DF6E3A" w:rsidRPr="00B412A4" w:rsidRDefault="00DF6E3A" w:rsidP="00DF6E3A">
      <w:pPr>
        <w:rPr>
          <w:rFonts w:cs="Times New Roman"/>
          <w:sz w:val="16"/>
          <w:szCs w:val="16"/>
        </w:rPr>
      </w:pPr>
    </w:p>
    <w:tbl>
      <w:tblPr>
        <w:tblW w:w="0" w:type="auto"/>
        <w:tblLayout w:type="fixed"/>
        <w:tblLook w:val="0000" w:firstRow="0" w:lastRow="0" w:firstColumn="0" w:lastColumn="0" w:noHBand="0" w:noVBand="0"/>
      </w:tblPr>
      <w:tblGrid>
        <w:gridCol w:w="9198"/>
      </w:tblGrid>
      <w:tr w:rsidR="00DF6E3A" w:rsidRPr="00B412A4" w14:paraId="001BE145" w14:textId="77777777" w:rsidTr="008F10F9">
        <w:trPr>
          <w:trHeight w:val="801"/>
        </w:trPr>
        <w:tc>
          <w:tcPr>
            <w:tcW w:w="9198" w:type="dxa"/>
            <w:tcBorders>
              <w:top w:val="nil"/>
              <w:left w:val="nil"/>
              <w:bottom w:val="nil"/>
              <w:right w:val="nil"/>
            </w:tcBorders>
          </w:tcPr>
          <w:p w14:paraId="482CF766" w14:textId="77777777" w:rsidR="00DF6E3A" w:rsidRPr="00B412A4" w:rsidRDefault="00DF6E3A" w:rsidP="006C13F3">
            <w:pPr>
              <w:pStyle w:val="Part"/>
              <w:spacing w:before="0"/>
              <w:rPr>
                <w:rFonts w:cs="Times New Roman"/>
              </w:rPr>
            </w:pPr>
            <w:r w:rsidRPr="00B412A4">
              <w:rPr>
                <w:rFonts w:cs="Times New Roman"/>
              </w:rPr>
              <w:br w:type="page"/>
            </w:r>
            <w:r w:rsidRPr="00B412A4">
              <w:rPr>
                <w:rFonts w:cs="Times New Roman"/>
              </w:rPr>
              <w:br w:type="page"/>
            </w:r>
            <w:bookmarkStart w:id="17" w:name="_Toc156027991"/>
            <w:bookmarkStart w:id="18" w:name="_Toc156372847"/>
            <w:bookmarkStart w:id="19" w:name="_Toc494965363"/>
            <w:r w:rsidRPr="00B412A4">
              <w:rPr>
                <w:rFonts w:cs="Times New Roman"/>
                <w:sz w:val="44"/>
                <w:szCs w:val="44"/>
              </w:rPr>
              <w:t>Section I.  Instructions aux candidats</w:t>
            </w:r>
            <w:bookmarkEnd w:id="17"/>
            <w:bookmarkEnd w:id="18"/>
            <w:bookmarkEnd w:id="19"/>
          </w:p>
        </w:tc>
      </w:tr>
    </w:tbl>
    <w:p w14:paraId="489DC60B" w14:textId="77777777" w:rsidR="00DF6E3A" w:rsidRPr="00B412A4" w:rsidRDefault="00DF6E3A" w:rsidP="00DF6E3A">
      <w:pPr>
        <w:pStyle w:val="Subtitle2"/>
        <w:spacing w:before="0"/>
        <w:rPr>
          <w:rFonts w:cs="Times New Roman"/>
        </w:rPr>
      </w:pPr>
      <w:bookmarkStart w:id="20" w:name="_Toc494778684"/>
      <w:r w:rsidRPr="00B412A4">
        <w:rPr>
          <w:rFonts w:cs="Times New Roman"/>
        </w:rPr>
        <w:t>Table des articles</w:t>
      </w:r>
      <w:bookmarkEnd w:id="20"/>
    </w:p>
    <w:p w14:paraId="67C373C1" w14:textId="77777777" w:rsidR="00DF6E3A" w:rsidRPr="00B412A4" w:rsidRDefault="00DF6E3A" w:rsidP="00DF6E3A">
      <w:pPr>
        <w:pStyle w:val="Outline"/>
        <w:spacing w:before="0"/>
        <w:rPr>
          <w:rFonts w:cs="Times New Roman"/>
          <w:caps/>
          <w:kern w:val="0"/>
          <w:sz w:val="16"/>
          <w:szCs w:val="16"/>
        </w:rPr>
      </w:pPr>
    </w:p>
    <w:p w14:paraId="6F523A1D" w14:textId="5D057A72" w:rsidR="0073723C" w:rsidRPr="00B412A4" w:rsidRDefault="00890963">
      <w:pPr>
        <w:pStyle w:val="TM1"/>
        <w:tabs>
          <w:tab w:val="left" w:pos="660"/>
          <w:tab w:val="right" w:leader="dot" w:pos="9350"/>
        </w:tabs>
        <w:rPr>
          <w:rFonts w:eastAsiaTheme="minorEastAsia" w:cs="Times New Roman"/>
          <w:b w:val="0"/>
          <w:bCs w:val="0"/>
          <w:sz w:val="22"/>
          <w:szCs w:val="22"/>
        </w:rPr>
      </w:pPr>
      <w:r w:rsidRPr="00B412A4">
        <w:rPr>
          <w:rFonts w:cs="Times New Roman"/>
        </w:rPr>
        <w:fldChar w:fldCharType="begin"/>
      </w:r>
      <w:r w:rsidR="00DF6E3A" w:rsidRPr="00B412A4">
        <w:rPr>
          <w:rFonts w:cs="Times New Roman"/>
        </w:rPr>
        <w:instrText xml:space="preserve"> TOC \t "Header 1 - Clauses;2;Section 1 Header 1;1" </w:instrText>
      </w:r>
      <w:r w:rsidRPr="00B412A4">
        <w:rPr>
          <w:rFonts w:cs="Times New Roman"/>
        </w:rPr>
        <w:fldChar w:fldCharType="separate"/>
      </w:r>
      <w:r w:rsidR="0073723C" w:rsidRPr="00B412A4">
        <w:rPr>
          <w:rFonts w:cs="Times New Roman"/>
        </w:rPr>
        <w:t xml:space="preserve">A. </w:t>
      </w:r>
      <w:r w:rsidR="0073723C" w:rsidRPr="00B412A4">
        <w:rPr>
          <w:rFonts w:eastAsiaTheme="minorEastAsia" w:cs="Times New Roman"/>
          <w:b w:val="0"/>
          <w:bCs w:val="0"/>
          <w:sz w:val="22"/>
          <w:szCs w:val="22"/>
        </w:rPr>
        <w:tab/>
      </w:r>
      <w:r w:rsidR="0073723C" w:rsidRPr="00B412A4">
        <w:rPr>
          <w:rFonts w:cs="Times New Roman"/>
        </w:rPr>
        <w:t>Généralités</w:t>
      </w:r>
      <w:r w:rsidR="0073723C" w:rsidRPr="00B412A4">
        <w:rPr>
          <w:rFonts w:cs="Times New Roman"/>
        </w:rPr>
        <w:tab/>
      </w:r>
      <w:r w:rsidR="0073723C" w:rsidRPr="00B412A4">
        <w:rPr>
          <w:rFonts w:cs="Times New Roman"/>
        </w:rPr>
        <w:fldChar w:fldCharType="begin"/>
      </w:r>
      <w:r w:rsidR="0073723C" w:rsidRPr="00B412A4">
        <w:rPr>
          <w:rFonts w:cs="Times New Roman"/>
        </w:rPr>
        <w:instrText xml:space="preserve"> PAGEREF _Toc494965687 \h </w:instrText>
      </w:r>
      <w:r w:rsidR="0073723C" w:rsidRPr="00B412A4">
        <w:rPr>
          <w:rFonts w:cs="Times New Roman"/>
        </w:rPr>
      </w:r>
      <w:r w:rsidR="0073723C" w:rsidRPr="00B412A4">
        <w:rPr>
          <w:rFonts w:cs="Times New Roman"/>
        </w:rPr>
        <w:fldChar w:fldCharType="separate"/>
      </w:r>
      <w:r w:rsidR="003C2896">
        <w:rPr>
          <w:rFonts w:cs="Times New Roman"/>
        </w:rPr>
        <w:t>10</w:t>
      </w:r>
      <w:r w:rsidR="0073723C" w:rsidRPr="00B412A4">
        <w:rPr>
          <w:rFonts w:cs="Times New Roman"/>
        </w:rPr>
        <w:fldChar w:fldCharType="end"/>
      </w:r>
    </w:p>
    <w:p w14:paraId="408C51C9" w14:textId="0136A7A2"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1.</w:t>
      </w:r>
      <w:r w:rsidRPr="00B412A4">
        <w:rPr>
          <w:rFonts w:eastAsiaTheme="minorEastAsia" w:cs="Times New Roman"/>
          <w:b w:val="0"/>
          <w:bCs w:val="0"/>
          <w:noProof/>
          <w:sz w:val="22"/>
          <w:szCs w:val="22"/>
        </w:rPr>
        <w:tab/>
      </w:r>
      <w:r w:rsidRPr="00B412A4">
        <w:rPr>
          <w:rFonts w:cs="Times New Roman"/>
          <w:noProof/>
        </w:rPr>
        <w:t>Objet du Marché et vocabulaire de la commande publique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_Toc494965688 \h </w:instrText>
      </w:r>
      <w:r w:rsidRPr="00B412A4">
        <w:rPr>
          <w:rFonts w:cs="Times New Roman"/>
          <w:noProof/>
        </w:rPr>
      </w:r>
      <w:r w:rsidRPr="00B412A4">
        <w:rPr>
          <w:rFonts w:cs="Times New Roman"/>
          <w:noProof/>
        </w:rPr>
        <w:fldChar w:fldCharType="separate"/>
      </w:r>
      <w:r w:rsidR="003C2896">
        <w:rPr>
          <w:rFonts w:cs="Times New Roman"/>
          <w:noProof/>
        </w:rPr>
        <w:t>10</w:t>
      </w:r>
      <w:r w:rsidRPr="00B412A4">
        <w:rPr>
          <w:rFonts w:cs="Times New Roman"/>
          <w:noProof/>
        </w:rPr>
        <w:fldChar w:fldCharType="end"/>
      </w:r>
    </w:p>
    <w:p w14:paraId="622A718C" w14:textId="5B8A912B"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2.</w:t>
      </w:r>
      <w:r w:rsidRPr="00B412A4">
        <w:rPr>
          <w:rFonts w:eastAsiaTheme="minorEastAsia" w:cs="Times New Roman"/>
          <w:b w:val="0"/>
          <w:bCs w:val="0"/>
          <w:noProof/>
          <w:sz w:val="22"/>
          <w:szCs w:val="22"/>
        </w:rPr>
        <w:tab/>
      </w:r>
      <w:r w:rsidRPr="00B412A4">
        <w:rPr>
          <w:rFonts w:cs="Times New Roman"/>
          <w:noProof/>
        </w:rPr>
        <w:t>Origine des fonds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_Toc494965689 \h </w:instrText>
      </w:r>
      <w:r w:rsidRPr="00B412A4">
        <w:rPr>
          <w:rFonts w:cs="Times New Roman"/>
          <w:noProof/>
        </w:rPr>
      </w:r>
      <w:r w:rsidRPr="00B412A4">
        <w:rPr>
          <w:rFonts w:cs="Times New Roman"/>
          <w:noProof/>
        </w:rPr>
        <w:fldChar w:fldCharType="separate"/>
      </w:r>
      <w:r w:rsidR="003C2896">
        <w:rPr>
          <w:rFonts w:cs="Times New Roman"/>
          <w:noProof/>
        </w:rPr>
        <w:t>10</w:t>
      </w:r>
      <w:r w:rsidRPr="00B412A4">
        <w:rPr>
          <w:rFonts w:cs="Times New Roman"/>
          <w:noProof/>
        </w:rPr>
        <w:fldChar w:fldCharType="end"/>
      </w:r>
    </w:p>
    <w:p w14:paraId="1152E66C" w14:textId="2DB7BF00"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3.</w:t>
      </w:r>
      <w:r w:rsidRPr="00B412A4">
        <w:rPr>
          <w:rFonts w:eastAsiaTheme="minorEastAsia" w:cs="Times New Roman"/>
          <w:b w:val="0"/>
          <w:bCs w:val="0"/>
          <w:noProof/>
          <w:sz w:val="22"/>
          <w:szCs w:val="22"/>
        </w:rPr>
        <w:tab/>
      </w:r>
      <w:r w:rsidRPr="00B412A4">
        <w:rPr>
          <w:rFonts w:cs="Times New Roman"/>
          <w:noProof/>
        </w:rPr>
        <w:t>Sanction des fautes commises par les candidats ou titulaires de marchés publics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_Toc494965690 \h </w:instrText>
      </w:r>
      <w:r w:rsidRPr="00B412A4">
        <w:rPr>
          <w:rFonts w:cs="Times New Roman"/>
          <w:noProof/>
        </w:rPr>
      </w:r>
      <w:r w:rsidRPr="00B412A4">
        <w:rPr>
          <w:rFonts w:cs="Times New Roman"/>
          <w:noProof/>
        </w:rPr>
        <w:fldChar w:fldCharType="separate"/>
      </w:r>
      <w:r w:rsidR="003C2896">
        <w:rPr>
          <w:rFonts w:cs="Times New Roman"/>
          <w:noProof/>
        </w:rPr>
        <w:t>10</w:t>
      </w:r>
      <w:r w:rsidRPr="00B412A4">
        <w:rPr>
          <w:rFonts w:cs="Times New Roman"/>
          <w:noProof/>
        </w:rPr>
        <w:fldChar w:fldCharType="end"/>
      </w:r>
    </w:p>
    <w:p w14:paraId="345E798D" w14:textId="62BAF3C7"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4.</w:t>
      </w:r>
      <w:r w:rsidRPr="00B412A4">
        <w:rPr>
          <w:rFonts w:eastAsiaTheme="minorEastAsia" w:cs="Times New Roman"/>
          <w:b w:val="0"/>
          <w:bCs w:val="0"/>
          <w:noProof/>
          <w:sz w:val="22"/>
          <w:szCs w:val="22"/>
        </w:rPr>
        <w:tab/>
      </w:r>
      <w:r w:rsidRPr="00B412A4">
        <w:rPr>
          <w:rFonts w:cs="Times New Roman"/>
          <w:noProof/>
        </w:rPr>
        <w:t>Conditions à remplir pour prendre part aux marchés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_Toc494965691 \h </w:instrText>
      </w:r>
      <w:r w:rsidRPr="00B412A4">
        <w:rPr>
          <w:rFonts w:cs="Times New Roman"/>
          <w:noProof/>
        </w:rPr>
      </w:r>
      <w:r w:rsidRPr="00B412A4">
        <w:rPr>
          <w:rFonts w:cs="Times New Roman"/>
          <w:noProof/>
        </w:rPr>
        <w:fldChar w:fldCharType="separate"/>
      </w:r>
      <w:r w:rsidR="003C2896">
        <w:rPr>
          <w:rFonts w:cs="Times New Roman"/>
          <w:noProof/>
        </w:rPr>
        <w:t>11</w:t>
      </w:r>
      <w:r w:rsidRPr="00B412A4">
        <w:rPr>
          <w:rFonts w:cs="Times New Roman"/>
          <w:noProof/>
        </w:rPr>
        <w:fldChar w:fldCharType="end"/>
      </w:r>
    </w:p>
    <w:p w14:paraId="2769F888" w14:textId="2B8B7480"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5.</w:t>
      </w:r>
      <w:r w:rsidRPr="00B412A4">
        <w:rPr>
          <w:rFonts w:eastAsiaTheme="minorEastAsia" w:cs="Times New Roman"/>
          <w:b w:val="0"/>
          <w:bCs w:val="0"/>
          <w:noProof/>
          <w:sz w:val="22"/>
          <w:szCs w:val="22"/>
        </w:rPr>
        <w:tab/>
      </w:r>
      <w:r w:rsidRPr="00B412A4">
        <w:rPr>
          <w:rFonts w:cs="Times New Roman"/>
          <w:noProof/>
        </w:rPr>
        <w:t>Qualification des candidats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_Toc494965692 \h </w:instrText>
      </w:r>
      <w:r w:rsidRPr="00B412A4">
        <w:rPr>
          <w:rFonts w:cs="Times New Roman"/>
          <w:noProof/>
        </w:rPr>
      </w:r>
      <w:r w:rsidRPr="00B412A4">
        <w:rPr>
          <w:rFonts w:cs="Times New Roman"/>
          <w:noProof/>
        </w:rPr>
        <w:fldChar w:fldCharType="separate"/>
      </w:r>
      <w:r w:rsidR="003C2896">
        <w:rPr>
          <w:rFonts w:cs="Times New Roman"/>
          <w:noProof/>
        </w:rPr>
        <w:t>13</w:t>
      </w:r>
      <w:r w:rsidRPr="00B412A4">
        <w:rPr>
          <w:rFonts w:cs="Times New Roman"/>
          <w:noProof/>
        </w:rPr>
        <w:fldChar w:fldCharType="end"/>
      </w:r>
    </w:p>
    <w:p w14:paraId="277038DF" w14:textId="666B2A28" w:rsidR="0073723C" w:rsidRPr="00B412A4" w:rsidRDefault="0073723C">
      <w:pPr>
        <w:pStyle w:val="TM1"/>
        <w:tabs>
          <w:tab w:val="left" w:pos="660"/>
          <w:tab w:val="right" w:leader="dot" w:pos="9350"/>
        </w:tabs>
        <w:rPr>
          <w:rFonts w:eastAsiaTheme="minorEastAsia" w:cs="Times New Roman"/>
          <w:b w:val="0"/>
          <w:bCs w:val="0"/>
          <w:sz w:val="22"/>
          <w:szCs w:val="22"/>
        </w:rPr>
      </w:pPr>
      <w:r w:rsidRPr="00B412A4">
        <w:rPr>
          <w:rFonts w:cs="Times New Roman"/>
        </w:rPr>
        <w:t xml:space="preserve">B. </w:t>
      </w:r>
      <w:r w:rsidRPr="00B412A4">
        <w:rPr>
          <w:rFonts w:eastAsiaTheme="minorEastAsia" w:cs="Times New Roman"/>
          <w:b w:val="0"/>
          <w:bCs w:val="0"/>
          <w:sz w:val="22"/>
          <w:szCs w:val="22"/>
        </w:rPr>
        <w:tab/>
      </w:r>
      <w:r w:rsidRPr="00B412A4">
        <w:rPr>
          <w:rFonts w:cs="Times New Roman"/>
        </w:rPr>
        <w:t>Contenu du Dossier d’appel d’offres</w:t>
      </w:r>
      <w:r w:rsidRPr="00B412A4">
        <w:rPr>
          <w:rFonts w:cs="Times New Roman"/>
        </w:rPr>
        <w:tab/>
      </w:r>
      <w:r w:rsidRPr="00B412A4">
        <w:rPr>
          <w:rFonts w:cs="Times New Roman"/>
        </w:rPr>
        <w:fldChar w:fldCharType="begin"/>
      </w:r>
      <w:r w:rsidRPr="00B412A4">
        <w:rPr>
          <w:rFonts w:cs="Times New Roman"/>
        </w:rPr>
        <w:instrText xml:space="preserve"> PAGEREF _Toc494965693 \h </w:instrText>
      </w:r>
      <w:r w:rsidRPr="00B412A4">
        <w:rPr>
          <w:rFonts w:cs="Times New Roman"/>
        </w:rPr>
      </w:r>
      <w:r w:rsidRPr="00B412A4">
        <w:rPr>
          <w:rFonts w:cs="Times New Roman"/>
        </w:rPr>
        <w:fldChar w:fldCharType="separate"/>
      </w:r>
      <w:r w:rsidR="003C2896">
        <w:rPr>
          <w:rFonts w:cs="Times New Roman"/>
        </w:rPr>
        <w:t>13</w:t>
      </w:r>
      <w:r w:rsidRPr="00B412A4">
        <w:rPr>
          <w:rFonts w:cs="Times New Roman"/>
        </w:rPr>
        <w:fldChar w:fldCharType="end"/>
      </w:r>
    </w:p>
    <w:p w14:paraId="17429716" w14:textId="1F0653B3"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6.</w:t>
      </w:r>
      <w:r w:rsidRPr="00B412A4">
        <w:rPr>
          <w:rFonts w:eastAsiaTheme="minorEastAsia" w:cs="Times New Roman"/>
          <w:b w:val="0"/>
          <w:bCs w:val="0"/>
          <w:noProof/>
          <w:sz w:val="22"/>
          <w:szCs w:val="22"/>
        </w:rPr>
        <w:tab/>
      </w:r>
      <w:r w:rsidRPr="00B412A4">
        <w:rPr>
          <w:rFonts w:cs="Times New Roman"/>
          <w:noProof/>
        </w:rPr>
        <w:t>Sections du Dossier d’Appel d’Offres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_Toc494965694 \h </w:instrText>
      </w:r>
      <w:r w:rsidRPr="00B412A4">
        <w:rPr>
          <w:rFonts w:cs="Times New Roman"/>
          <w:noProof/>
        </w:rPr>
      </w:r>
      <w:r w:rsidRPr="00B412A4">
        <w:rPr>
          <w:rFonts w:cs="Times New Roman"/>
          <w:noProof/>
        </w:rPr>
        <w:fldChar w:fldCharType="separate"/>
      </w:r>
      <w:r w:rsidR="003C2896">
        <w:rPr>
          <w:rFonts w:cs="Times New Roman"/>
          <w:noProof/>
        </w:rPr>
        <w:t>13</w:t>
      </w:r>
      <w:r w:rsidRPr="00B412A4">
        <w:rPr>
          <w:rFonts w:cs="Times New Roman"/>
          <w:noProof/>
        </w:rPr>
        <w:fldChar w:fldCharType="end"/>
      </w:r>
    </w:p>
    <w:p w14:paraId="70AAD2D3" w14:textId="4AD1BD35"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7.</w:t>
      </w:r>
      <w:r w:rsidRPr="00B412A4">
        <w:rPr>
          <w:rFonts w:eastAsiaTheme="minorEastAsia" w:cs="Times New Roman"/>
          <w:b w:val="0"/>
          <w:bCs w:val="0"/>
          <w:noProof/>
          <w:sz w:val="22"/>
          <w:szCs w:val="22"/>
        </w:rPr>
        <w:tab/>
      </w:r>
      <w:r w:rsidRPr="00B412A4">
        <w:rPr>
          <w:rFonts w:cs="Times New Roman"/>
          <w:noProof/>
        </w:rPr>
        <w:t>Eclaircissements apportés au Dossier d’Appel d’Offres, visite du site et réunion préparatoire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_Toc494965695 \h </w:instrText>
      </w:r>
      <w:r w:rsidRPr="00B412A4">
        <w:rPr>
          <w:rFonts w:cs="Times New Roman"/>
          <w:noProof/>
        </w:rPr>
      </w:r>
      <w:r w:rsidRPr="00B412A4">
        <w:rPr>
          <w:rFonts w:cs="Times New Roman"/>
          <w:noProof/>
        </w:rPr>
        <w:fldChar w:fldCharType="separate"/>
      </w:r>
      <w:r w:rsidR="003C2896">
        <w:rPr>
          <w:rFonts w:cs="Times New Roman"/>
          <w:noProof/>
        </w:rPr>
        <w:t>13</w:t>
      </w:r>
      <w:r w:rsidRPr="00B412A4">
        <w:rPr>
          <w:rFonts w:cs="Times New Roman"/>
          <w:noProof/>
        </w:rPr>
        <w:fldChar w:fldCharType="end"/>
      </w:r>
    </w:p>
    <w:p w14:paraId="6466CC74" w14:textId="22470AC6"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8.</w:t>
      </w:r>
      <w:r w:rsidRPr="00B412A4">
        <w:rPr>
          <w:rFonts w:eastAsiaTheme="minorEastAsia" w:cs="Times New Roman"/>
          <w:b w:val="0"/>
          <w:bCs w:val="0"/>
          <w:noProof/>
          <w:sz w:val="22"/>
          <w:szCs w:val="22"/>
        </w:rPr>
        <w:tab/>
      </w:r>
      <w:r w:rsidRPr="00B412A4">
        <w:rPr>
          <w:rFonts w:cs="Times New Roman"/>
          <w:noProof/>
        </w:rPr>
        <w:t>Modifications apportées au Dossier d’Appel d’Offres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_Toc494965696 \h </w:instrText>
      </w:r>
      <w:r w:rsidRPr="00B412A4">
        <w:rPr>
          <w:rFonts w:cs="Times New Roman"/>
          <w:noProof/>
        </w:rPr>
      </w:r>
      <w:r w:rsidRPr="00B412A4">
        <w:rPr>
          <w:rFonts w:cs="Times New Roman"/>
          <w:noProof/>
        </w:rPr>
        <w:fldChar w:fldCharType="separate"/>
      </w:r>
      <w:r w:rsidR="003C2896">
        <w:rPr>
          <w:rFonts w:cs="Times New Roman"/>
          <w:noProof/>
        </w:rPr>
        <w:t>14</w:t>
      </w:r>
      <w:r w:rsidRPr="00B412A4">
        <w:rPr>
          <w:rFonts w:cs="Times New Roman"/>
          <w:noProof/>
        </w:rPr>
        <w:fldChar w:fldCharType="end"/>
      </w:r>
    </w:p>
    <w:p w14:paraId="56BE7C3E" w14:textId="15ACC57E" w:rsidR="0073723C" w:rsidRPr="00B412A4" w:rsidRDefault="0073723C">
      <w:pPr>
        <w:pStyle w:val="TM1"/>
        <w:tabs>
          <w:tab w:val="left" w:pos="660"/>
          <w:tab w:val="right" w:leader="dot" w:pos="9350"/>
        </w:tabs>
        <w:rPr>
          <w:rFonts w:eastAsiaTheme="minorEastAsia" w:cs="Times New Roman"/>
          <w:b w:val="0"/>
          <w:bCs w:val="0"/>
          <w:sz w:val="22"/>
          <w:szCs w:val="22"/>
        </w:rPr>
      </w:pPr>
      <w:r w:rsidRPr="00B412A4">
        <w:rPr>
          <w:rFonts w:cs="Times New Roman"/>
        </w:rPr>
        <w:t xml:space="preserve">C. </w:t>
      </w:r>
      <w:r w:rsidRPr="00B412A4">
        <w:rPr>
          <w:rFonts w:eastAsiaTheme="minorEastAsia" w:cs="Times New Roman"/>
          <w:b w:val="0"/>
          <w:bCs w:val="0"/>
          <w:sz w:val="22"/>
          <w:szCs w:val="22"/>
        </w:rPr>
        <w:tab/>
      </w:r>
      <w:r w:rsidRPr="00B412A4">
        <w:rPr>
          <w:rFonts w:cs="Times New Roman"/>
        </w:rPr>
        <w:t>Préparation des offres</w:t>
      </w:r>
      <w:r w:rsidRPr="00B412A4">
        <w:rPr>
          <w:rFonts w:cs="Times New Roman"/>
        </w:rPr>
        <w:tab/>
      </w:r>
      <w:r w:rsidRPr="00B412A4">
        <w:rPr>
          <w:rFonts w:cs="Times New Roman"/>
        </w:rPr>
        <w:fldChar w:fldCharType="begin"/>
      </w:r>
      <w:r w:rsidRPr="00B412A4">
        <w:rPr>
          <w:rFonts w:cs="Times New Roman"/>
        </w:rPr>
        <w:instrText xml:space="preserve"> PAGEREF _Toc494965697 \h </w:instrText>
      </w:r>
      <w:r w:rsidRPr="00B412A4">
        <w:rPr>
          <w:rFonts w:cs="Times New Roman"/>
        </w:rPr>
      </w:r>
      <w:r w:rsidRPr="00B412A4">
        <w:rPr>
          <w:rFonts w:cs="Times New Roman"/>
        </w:rPr>
        <w:fldChar w:fldCharType="separate"/>
      </w:r>
      <w:r w:rsidR="003C2896">
        <w:rPr>
          <w:rFonts w:cs="Times New Roman"/>
        </w:rPr>
        <w:t>14</w:t>
      </w:r>
      <w:r w:rsidRPr="00B412A4">
        <w:rPr>
          <w:rFonts w:cs="Times New Roman"/>
        </w:rPr>
        <w:fldChar w:fldCharType="end"/>
      </w:r>
    </w:p>
    <w:p w14:paraId="64B14B43" w14:textId="31E50103" w:rsidR="0073723C" w:rsidRPr="00B412A4" w:rsidRDefault="0073723C">
      <w:pPr>
        <w:pStyle w:val="TM2"/>
        <w:tabs>
          <w:tab w:val="left" w:pos="440"/>
          <w:tab w:val="right" w:leader="dot" w:pos="9350"/>
        </w:tabs>
        <w:rPr>
          <w:rFonts w:eastAsiaTheme="minorEastAsia" w:cs="Times New Roman"/>
          <w:b w:val="0"/>
          <w:bCs w:val="0"/>
          <w:noProof/>
          <w:sz w:val="22"/>
          <w:szCs w:val="22"/>
        </w:rPr>
      </w:pPr>
      <w:r w:rsidRPr="00B412A4">
        <w:rPr>
          <w:rFonts w:cs="Times New Roman"/>
          <w:noProof/>
        </w:rPr>
        <w:t>9.</w:t>
      </w:r>
      <w:r w:rsidRPr="00B412A4">
        <w:rPr>
          <w:rFonts w:eastAsiaTheme="minorEastAsia" w:cs="Times New Roman"/>
          <w:b w:val="0"/>
          <w:bCs w:val="0"/>
          <w:noProof/>
          <w:sz w:val="22"/>
          <w:szCs w:val="22"/>
        </w:rPr>
        <w:tab/>
      </w:r>
      <w:r w:rsidRPr="00B412A4">
        <w:rPr>
          <w:rFonts w:cs="Times New Roman"/>
          <w:noProof/>
        </w:rPr>
        <w:t>Frais de soumission</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_Toc494965698 \h </w:instrText>
      </w:r>
      <w:r w:rsidRPr="00B412A4">
        <w:rPr>
          <w:rFonts w:cs="Times New Roman"/>
          <w:noProof/>
        </w:rPr>
      </w:r>
      <w:r w:rsidRPr="00B412A4">
        <w:rPr>
          <w:rFonts w:cs="Times New Roman"/>
          <w:noProof/>
        </w:rPr>
        <w:fldChar w:fldCharType="separate"/>
      </w:r>
      <w:r w:rsidR="003C2896">
        <w:rPr>
          <w:rFonts w:cs="Times New Roman"/>
          <w:noProof/>
        </w:rPr>
        <w:t>15</w:t>
      </w:r>
      <w:r w:rsidRPr="00B412A4">
        <w:rPr>
          <w:rFonts w:cs="Times New Roman"/>
          <w:noProof/>
        </w:rPr>
        <w:fldChar w:fldCharType="end"/>
      </w:r>
    </w:p>
    <w:p w14:paraId="00A12308" w14:textId="62348B08"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10.</w:t>
      </w:r>
      <w:r w:rsidRPr="00B412A4">
        <w:rPr>
          <w:rFonts w:eastAsiaTheme="minorEastAsia" w:cs="Times New Roman"/>
          <w:b w:val="0"/>
          <w:bCs w:val="0"/>
          <w:noProof/>
          <w:sz w:val="22"/>
          <w:szCs w:val="22"/>
        </w:rPr>
        <w:tab/>
      </w:r>
      <w:r w:rsidRPr="00B412A4">
        <w:rPr>
          <w:rFonts w:cs="Times New Roman"/>
          <w:noProof/>
        </w:rPr>
        <w:t>Langue de l’offre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_Toc494965699 \h </w:instrText>
      </w:r>
      <w:r w:rsidRPr="00B412A4">
        <w:rPr>
          <w:rFonts w:cs="Times New Roman"/>
          <w:noProof/>
        </w:rPr>
      </w:r>
      <w:r w:rsidRPr="00B412A4">
        <w:rPr>
          <w:rFonts w:cs="Times New Roman"/>
          <w:noProof/>
        </w:rPr>
        <w:fldChar w:fldCharType="separate"/>
      </w:r>
      <w:r w:rsidR="003C2896">
        <w:rPr>
          <w:rFonts w:cs="Times New Roman"/>
          <w:noProof/>
        </w:rPr>
        <w:t>15</w:t>
      </w:r>
      <w:r w:rsidRPr="00B412A4">
        <w:rPr>
          <w:rFonts w:cs="Times New Roman"/>
          <w:noProof/>
        </w:rPr>
        <w:fldChar w:fldCharType="end"/>
      </w:r>
    </w:p>
    <w:p w14:paraId="40C9ADA4" w14:textId="247AFB8E"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11.</w:t>
      </w:r>
      <w:r w:rsidRPr="00B412A4">
        <w:rPr>
          <w:rFonts w:eastAsiaTheme="minorEastAsia" w:cs="Times New Roman"/>
          <w:b w:val="0"/>
          <w:bCs w:val="0"/>
          <w:noProof/>
          <w:sz w:val="22"/>
          <w:szCs w:val="22"/>
        </w:rPr>
        <w:tab/>
      </w:r>
      <w:r w:rsidRPr="00B412A4">
        <w:rPr>
          <w:rFonts w:cs="Times New Roman"/>
          <w:noProof/>
        </w:rPr>
        <w:t>Documents constitutifs de l’offre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_Toc494965700 \h </w:instrText>
      </w:r>
      <w:r w:rsidRPr="00B412A4">
        <w:rPr>
          <w:rFonts w:cs="Times New Roman"/>
          <w:noProof/>
        </w:rPr>
      </w:r>
      <w:r w:rsidRPr="00B412A4">
        <w:rPr>
          <w:rFonts w:cs="Times New Roman"/>
          <w:noProof/>
        </w:rPr>
        <w:fldChar w:fldCharType="separate"/>
      </w:r>
      <w:r w:rsidR="003C2896">
        <w:rPr>
          <w:rFonts w:cs="Times New Roman"/>
          <w:noProof/>
        </w:rPr>
        <w:t>15</w:t>
      </w:r>
      <w:r w:rsidRPr="00B412A4">
        <w:rPr>
          <w:rFonts w:cs="Times New Roman"/>
          <w:noProof/>
        </w:rPr>
        <w:fldChar w:fldCharType="end"/>
      </w:r>
    </w:p>
    <w:p w14:paraId="14174E37" w14:textId="38AF60A8"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12.</w:t>
      </w:r>
      <w:r w:rsidRPr="00B412A4">
        <w:rPr>
          <w:rFonts w:eastAsiaTheme="minorEastAsia" w:cs="Times New Roman"/>
          <w:b w:val="0"/>
          <w:bCs w:val="0"/>
          <w:noProof/>
          <w:sz w:val="22"/>
          <w:szCs w:val="22"/>
        </w:rPr>
        <w:tab/>
      </w:r>
      <w:r w:rsidRPr="00B412A4">
        <w:rPr>
          <w:rFonts w:cs="Times New Roman"/>
          <w:noProof/>
        </w:rPr>
        <w:t>Lettre de soumission de l’offre et bordereaux des prix</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_Toc494965701 \h </w:instrText>
      </w:r>
      <w:r w:rsidRPr="00B412A4">
        <w:rPr>
          <w:rFonts w:cs="Times New Roman"/>
          <w:noProof/>
        </w:rPr>
      </w:r>
      <w:r w:rsidRPr="00B412A4">
        <w:rPr>
          <w:rFonts w:cs="Times New Roman"/>
          <w:noProof/>
        </w:rPr>
        <w:fldChar w:fldCharType="separate"/>
      </w:r>
      <w:r w:rsidR="003C2896">
        <w:rPr>
          <w:rFonts w:cs="Times New Roman"/>
          <w:noProof/>
        </w:rPr>
        <w:t>16</w:t>
      </w:r>
      <w:r w:rsidRPr="00B412A4">
        <w:rPr>
          <w:rFonts w:cs="Times New Roman"/>
          <w:noProof/>
        </w:rPr>
        <w:fldChar w:fldCharType="end"/>
      </w:r>
    </w:p>
    <w:p w14:paraId="5D20468E" w14:textId="34CBB4D8"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13.</w:t>
      </w:r>
      <w:r w:rsidRPr="00B412A4">
        <w:rPr>
          <w:rFonts w:eastAsiaTheme="minorEastAsia" w:cs="Times New Roman"/>
          <w:b w:val="0"/>
          <w:bCs w:val="0"/>
          <w:noProof/>
          <w:sz w:val="22"/>
          <w:szCs w:val="22"/>
        </w:rPr>
        <w:tab/>
      </w:r>
      <w:r w:rsidRPr="00B412A4">
        <w:rPr>
          <w:rFonts w:cs="Times New Roman"/>
          <w:noProof/>
        </w:rPr>
        <w:t>Variantes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_Toc494965702 \h </w:instrText>
      </w:r>
      <w:r w:rsidRPr="00B412A4">
        <w:rPr>
          <w:rFonts w:cs="Times New Roman"/>
          <w:noProof/>
        </w:rPr>
      </w:r>
      <w:r w:rsidRPr="00B412A4">
        <w:rPr>
          <w:rFonts w:cs="Times New Roman"/>
          <w:noProof/>
        </w:rPr>
        <w:fldChar w:fldCharType="separate"/>
      </w:r>
      <w:r w:rsidR="003C2896">
        <w:rPr>
          <w:rFonts w:cs="Times New Roman"/>
          <w:noProof/>
        </w:rPr>
        <w:t>16</w:t>
      </w:r>
      <w:r w:rsidRPr="00B412A4">
        <w:rPr>
          <w:rFonts w:cs="Times New Roman"/>
          <w:noProof/>
        </w:rPr>
        <w:fldChar w:fldCharType="end"/>
      </w:r>
    </w:p>
    <w:p w14:paraId="3A3FA6BA" w14:textId="54B5D3DA"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14.</w:t>
      </w:r>
      <w:r w:rsidRPr="00B412A4">
        <w:rPr>
          <w:rFonts w:eastAsiaTheme="minorEastAsia" w:cs="Times New Roman"/>
          <w:b w:val="0"/>
          <w:bCs w:val="0"/>
          <w:noProof/>
          <w:sz w:val="22"/>
          <w:szCs w:val="22"/>
        </w:rPr>
        <w:tab/>
      </w:r>
      <w:r w:rsidRPr="00B412A4">
        <w:rPr>
          <w:rFonts w:cs="Times New Roman"/>
          <w:noProof/>
        </w:rPr>
        <w:t>Prix de l’offre et rabais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_Toc494965703 \h </w:instrText>
      </w:r>
      <w:r w:rsidRPr="00B412A4">
        <w:rPr>
          <w:rFonts w:cs="Times New Roman"/>
          <w:noProof/>
        </w:rPr>
      </w:r>
      <w:r w:rsidRPr="00B412A4">
        <w:rPr>
          <w:rFonts w:cs="Times New Roman"/>
          <w:noProof/>
        </w:rPr>
        <w:fldChar w:fldCharType="separate"/>
      </w:r>
      <w:r w:rsidR="003C2896">
        <w:rPr>
          <w:rFonts w:cs="Times New Roman"/>
          <w:noProof/>
        </w:rPr>
        <w:t>16</w:t>
      </w:r>
      <w:r w:rsidRPr="00B412A4">
        <w:rPr>
          <w:rFonts w:cs="Times New Roman"/>
          <w:noProof/>
        </w:rPr>
        <w:fldChar w:fldCharType="end"/>
      </w:r>
    </w:p>
    <w:p w14:paraId="36EC120D" w14:textId="6C1541F4"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15.</w:t>
      </w:r>
      <w:r w:rsidRPr="00B412A4">
        <w:rPr>
          <w:rFonts w:eastAsiaTheme="minorEastAsia" w:cs="Times New Roman"/>
          <w:b w:val="0"/>
          <w:bCs w:val="0"/>
          <w:noProof/>
          <w:sz w:val="22"/>
          <w:szCs w:val="22"/>
        </w:rPr>
        <w:tab/>
      </w:r>
      <w:r w:rsidRPr="00B412A4">
        <w:rPr>
          <w:rFonts w:cs="Times New Roman"/>
          <w:noProof/>
        </w:rPr>
        <w:t>Monnaie de l’offre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_Toc494965704 \h </w:instrText>
      </w:r>
      <w:r w:rsidRPr="00B412A4">
        <w:rPr>
          <w:rFonts w:cs="Times New Roman"/>
          <w:noProof/>
        </w:rPr>
      </w:r>
      <w:r w:rsidRPr="00B412A4">
        <w:rPr>
          <w:rFonts w:cs="Times New Roman"/>
          <w:noProof/>
        </w:rPr>
        <w:fldChar w:fldCharType="separate"/>
      </w:r>
      <w:r w:rsidR="003C2896">
        <w:rPr>
          <w:rFonts w:cs="Times New Roman"/>
          <w:noProof/>
        </w:rPr>
        <w:t>17</w:t>
      </w:r>
      <w:r w:rsidRPr="00B412A4">
        <w:rPr>
          <w:rFonts w:cs="Times New Roman"/>
          <w:noProof/>
        </w:rPr>
        <w:fldChar w:fldCharType="end"/>
      </w:r>
    </w:p>
    <w:p w14:paraId="197D4674" w14:textId="6002B9D7"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16.</w:t>
      </w:r>
      <w:r w:rsidRPr="00B412A4">
        <w:rPr>
          <w:rFonts w:eastAsiaTheme="minorEastAsia" w:cs="Times New Roman"/>
          <w:b w:val="0"/>
          <w:bCs w:val="0"/>
          <w:noProof/>
          <w:sz w:val="22"/>
          <w:szCs w:val="22"/>
        </w:rPr>
        <w:tab/>
      </w:r>
      <w:r w:rsidRPr="00B412A4">
        <w:rPr>
          <w:rFonts w:cs="Times New Roman"/>
          <w:noProof/>
        </w:rPr>
        <w:t>Documents attestant que le candidat est admis à concourir</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_Toc494965705 \h </w:instrText>
      </w:r>
      <w:r w:rsidRPr="00B412A4">
        <w:rPr>
          <w:rFonts w:cs="Times New Roman"/>
          <w:noProof/>
        </w:rPr>
      </w:r>
      <w:r w:rsidRPr="00B412A4">
        <w:rPr>
          <w:rFonts w:cs="Times New Roman"/>
          <w:noProof/>
        </w:rPr>
        <w:fldChar w:fldCharType="separate"/>
      </w:r>
      <w:r w:rsidR="003C2896">
        <w:rPr>
          <w:rFonts w:cs="Times New Roman"/>
          <w:noProof/>
        </w:rPr>
        <w:t>17</w:t>
      </w:r>
      <w:r w:rsidRPr="00B412A4">
        <w:rPr>
          <w:rFonts w:cs="Times New Roman"/>
          <w:noProof/>
        </w:rPr>
        <w:fldChar w:fldCharType="end"/>
      </w:r>
    </w:p>
    <w:p w14:paraId="76049FC9" w14:textId="1A077E79"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17.</w:t>
      </w:r>
      <w:r w:rsidRPr="00B412A4">
        <w:rPr>
          <w:rFonts w:eastAsiaTheme="minorEastAsia" w:cs="Times New Roman"/>
          <w:b w:val="0"/>
          <w:bCs w:val="0"/>
          <w:noProof/>
          <w:sz w:val="22"/>
          <w:szCs w:val="22"/>
        </w:rPr>
        <w:tab/>
      </w:r>
      <w:r w:rsidRPr="00B412A4">
        <w:rPr>
          <w:rFonts w:cs="Times New Roman"/>
          <w:noProof/>
        </w:rPr>
        <w:t>Documents constituant la proposition technique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_Toc494965706 \h </w:instrText>
      </w:r>
      <w:r w:rsidRPr="00B412A4">
        <w:rPr>
          <w:rFonts w:cs="Times New Roman"/>
          <w:noProof/>
        </w:rPr>
      </w:r>
      <w:r w:rsidRPr="00B412A4">
        <w:rPr>
          <w:rFonts w:cs="Times New Roman"/>
          <w:noProof/>
        </w:rPr>
        <w:fldChar w:fldCharType="separate"/>
      </w:r>
      <w:r w:rsidR="003C2896">
        <w:rPr>
          <w:rFonts w:cs="Times New Roman"/>
          <w:noProof/>
        </w:rPr>
        <w:t>17</w:t>
      </w:r>
      <w:r w:rsidRPr="00B412A4">
        <w:rPr>
          <w:rFonts w:cs="Times New Roman"/>
          <w:noProof/>
        </w:rPr>
        <w:fldChar w:fldCharType="end"/>
      </w:r>
    </w:p>
    <w:p w14:paraId="2A72E572" w14:textId="03BF9886"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18.</w:t>
      </w:r>
      <w:r w:rsidRPr="00B412A4">
        <w:rPr>
          <w:rFonts w:eastAsiaTheme="minorEastAsia" w:cs="Times New Roman"/>
          <w:b w:val="0"/>
          <w:bCs w:val="0"/>
          <w:noProof/>
          <w:sz w:val="22"/>
          <w:szCs w:val="22"/>
        </w:rPr>
        <w:tab/>
      </w:r>
      <w:r w:rsidRPr="00B412A4">
        <w:rPr>
          <w:rFonts w:cs="Times New Roman"/>
          <w:noProof/>
        </w:rPr>
        <w:t>Documents attestant des qualifications du candidat</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_Toc494965707 \h </w:instrText>
      </w:r>
      <w:r w:rsidRPr="00B412A4">
        <w:rPr>
          <w:rFonts w:cs="Times New Roman"/>
          <w:noProof/>
        </w:rPr>
      </w:r>
      <w:r w:rsidRPr="00B412A4">
        <w:rPr>
          <w:rFonts w:cs="Times New Roman"/>
          <w:noProof/>
        </w:rPr>
        <w:fldChar w:fldCharType="separate"/>
      </w:r>
      <w:r w:rsidR="003C2896">
        <w:rPr>
          <w:rFonts w:cs="Times New Roman"/>
          <w:noProof/>
        </w:rPr>
        <w:t>17</w:t>
      </w:r>
      <w:r w:rsidRPr="00B412A4">
        <w:rPr>
          <w:rFonts w:cs="Times New Roman"/>
          <w:noProof/>
        </w:rPr>
        <w:fldChar w:fldCharType="end"/>
      </w:r>
    </w:p>
    <w:p w14:paraId="14D910F8" w14:textId="21F85D32"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19.</w:t>
      </w:r>
      <w:r w:rsidRPr="00B412A4">
        <w:rPr>
          <w:rFonts w:eastAsiaTheme="minorEastAsia" w:cs="Times New Roman"/>
          <w:b w:val="0"/>
          <w:bCs w:val="0"/>
          <w:noProof/>
          <w:sz w:val="22"/>
          <w:szCs w:val="22"/>
        </w:rPr>
        <w:tab/>
      </w:r>
      <w:r w:rsidRPr="00B412A4">
        <w:rPr>
          <w:rFonts w:cs="Times New Roman"/>
          <w:noProof/>
        </w:rPr>
        <w:t>Période de validité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_Toc494965708 \h </w:instrText>
      </w:r>
      <w:r w:rsidRPr="00B412A4">
        <w:rPr>
          <w:rFonts w:cs="Times New Roman"/>
          <w:noProof/>
        </w:rPr>
      </w:r>
      <w:r w:rsidRPr="00B412A4">
        <w:rPr>
          <w:rFonts w:cs="Times New Roman"/>
          <w:noProof/>
        </w:rPr>
        <w:fldChar w:fldCharType="separate"/>
      </w:r>
      <w:r w:rsidR="003C2896">
        <w:rPr>
          <w:rFonts w:cs="Times New Roman"/>
          <w:noProof/>
        </w:rPr>
        <w:t>17</w:t>
      </w:r>
      <w:r w:rsidRPr="00B412A4">
        <w:rPr>
          <w:rFonts w:cs="Times New Roman"/>
          <w:noProof/>
        </w:rPr>
        <w:fldChar w:fldCharType="end"/>
      </w:r>
    </w:p>
    <w:p w14:paraId="666CC9AA" w14:textId="5D8D8A30"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20.</w:t>
      </w:r>
      <w:r w:rsidRPr="00B412A4">
        <w:rPr>
          <w:rFonts w:eastAsiaTheme="minorEastAsia" w:cs="Times New Roman"/>
          <w:b w:val="0"/>
          <w:bCs w:val="0"/>
          <w:noProof/>
          <w:sz w:val="22"/>
          <w:szCs w:val="22"/>
        </w:rPr>
        <w:tab/>
      </w:r>
      <w:r w:rsidRPr="00B412A4">
        <w:rPr>
          <w:rFonts w:cs="Times New Roman"/>
          <w:noProof/>
        </w:rPr>
        <w:t>Garantie de soumission</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_Toc494965709 \h </w:instrText>
      </w:r>
      <w:r w:rsidRPr="00B412A4">
        <w:rPr>
          <w:rFonts w:cs="Times New Roman"/>
          <w:noProof/>
        </w:rPr>
      </w:r>
      <w:r w:rsidRPr="00B412A4">
        <w:rPr>
          <w:rFonts w:cs="Times New Roman"/>
          <w:noProof/>
        </w:rPr>
        <w:fldChar w:fldCharType="separate"/>
      </w:r>
      <w:r w:rsidR="003C2896">
        <w:rPr>
          <w:rFonts w:cs="Times New Roman"/>
          <w:noProof/>
        </w:rPr>
        <w:t>18</w:t>
      </w:r>
      <w:r w:rsidRPr="00B412A4">
        <w:rPr>
          <w:rFonts w:cs="Times New Roman"/>
          <w:noProof/>
        </w:rPr>
        <w:fldChar w:fldCharType="end"/>
      </w:r>
    </w:p>
    <w:p w14:paraId="76817B36" w14:textId="54D0E548"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lastRenderedPageBreak/>
        <w:t>21.</w:t>
      </w:r>
      <w:r w:rsidRPr="00B412A4">
        <w:rPr>
          <w:rFonts w:eastAsiaTheme="minorEastAsia" w:cs="Times New Roman"/>
          <w:b w:val="0"/>
          <w:bCs w:val="0"/>
          <w:noProof/>
          <w:sz w:val="22"/>
          <w:szCs w:val="22"/>
        </w:rPr>
        <w:tab/>
      </w:r>
      <w:r w:rsidRPr="00B412A4">
        <w:rPr>
          <w:rFonts w:cs="Times New Roman"/>
          <w:noProof/>
        </w:rPr>
        <w:t>Forme et signature de l’offre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_Toc494965710 \h </w:instrText>
      </w:r>
      <w:r w:rsidRPr="00B412A4">
        <w:rPr>
          <w:rFonts w:cs="Times New Roman"/>
          <w:noProof/>
        </w:rPr>
      </w:r>
      <w:r w:rsidRPr="00B412A4">
        <w:rPr>
          <w:rFonts w:cs="Times New Roman"/>
          <w:noProof/>
        </w:rPr>
        <w:fldChar w:fldCharType="separate"/>
      </w:r>
      <w:r w:rsidR="003C2896">
        <w:rPr>
          <w:rFonts w:cs="Times New Roman"/>
          <w:noProof/>
        </w:rPr>
        <w:t>19</w:t>
      </w:r>
      <w:r w:rsidRPr="00B412A4">
        <w:rPr>
          <w:rFonts w:cs="Times New Roman"/>
          <w:noProof/>
        </w:rPr>
        <w:fldChar w:fldCharType="end"/>
      </w:r>
    </w:p>
    <w:p w14:paraId="6060BB81" w14:textId="2323D463" w:rsidR="0073723C" w:rsidRPr="00B412A4" w:rsidRDefault="0073723C">
      <w:pPr>
        <w:pStyle w:val="TM1"/>
        <w:tabs>
          <w:tab w:val="left" w:pos="660"/>
          <w:tab w:val="right" w:leader="dot" w:pos="9350"/>
        </w:tabs>
        <w:rPr>
          <w:rFonts w:eastAsiaTheme="minorEastAsia" w:cs="Times New Roman"/>
          <w:b w:val="0"/>
          <w:bCs w:val="0"/>
          <w:sz w:val="22"/>
          <w:szCs w:val="22"/>
        </w:rPr>
      </w:pPr>
      <w:r w:rsidRPr="00B412A4">
        <w:rPr>
          <w:rFonts w:cs="Times New Roman"/>
        </w:rPr>
        <w:t xml:space="preserve">D. </w:t>
      </w:r>
      <w:r w:rsidRPr="00B412A4">
        <w:rPr>
          <w:rFonts w:eastAsiaTheme="minorEastAsia" w:cs="Times New Roman"/>
          <w:b w:val="0"/>
          <w:bCs w:val="0"/>
          <w:sz w:val="22"/>
          <w:szCs w:val="22"/>
        </w:rPr>
        <w:tab/>
      </w:r>
      <w:r w:rsidRPr="00B412A4">
        <w:rPr>
          <w:rFonts w:cs="Times New Roman"/>
        </w:rPr>
        <w:t>Remise des Offres et Ouverture des plis</w:t>
      </w:r>
      <w:r w:rsidRPr="00B412A4">
        <w:rPr>
          <w:rFonts w:cs="Times New Roman"/>
        </w:rPr>
        <w:tab/>
      </w:r>
      <w:r w:rsidRPr="00B412A4">
        <w:rPr>
          <w:rFonts w:cs="Times New Roman"/>
        </w:rPr>
        <w:fldChar w:fldCharType="begin"/>
      </w:r>
      <w:r w:rsidRPr="00B412A4">
        <w:rPr>
          <w:rFonts w:cs="Times New Roman"/>
        </w:rPr>
        <w:instrText xml:space="preserve"> PAGEREF _Toc494965711 \h </w:instrText>
      </w:r>
      <w:r w:rsidRPr="00B412A4">
        <w:rPr>
          <w:rFonts w:cs="Times New Roman"/>
        </w:rPr>
      </w:r>
      <w:r w:rsidRPr="00B412A4">
        <w:rPr>
          <w:rFonts w:cs="Times New Roman"/>
        </w:rPr>
        <w:fldChar w:fldCharType="separate"/>
      </w:r>
      <w:r w:rsidR="003C2896">
        <w:rPr>
          <w:rFonts w:cs="Times New Roman"/>
        </w:rPr>
        <w:t>19</w:t>
      </w:r>
      <w:r w:rsidRPr="00B412A4">
        <w:rPr>
          <w:rFonts w:cs="Times New Roman"/>
        </w:rPr>
        <w:fldChar w:fldCharType="end"/>
      </w:r>
    </w:p>
    <w:p w14:paraId="7A062B7C" w14:textId="41C671F7"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22.</w:t>
      </w:r>
      <w:r w:rsidRPr="00B412A4">
        <w:rPr>
          <w:rFonts w:eastAsiaTheme="minorEastAsia" w:cs="Times New Roman"/>
          <w:b w:val="0"/>
          <w:bCs w:val="0"/>
          <w:noProof/>
          <w:sz w:val="22"/>
          <w:szCs w:val="22"/>
        </w:rPr>
        <w:tab/>
      </w:r>
      <w:r w:rsidRPr="00B412A4">
        <w:rPr>
          <w:rFonts w:cs="Times New Roman"/>
          <w:noProof/>
        </w:rPr>
        <w:t>Cachetage et marquage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_Toc494965712 \h </w:instrText>
      </w:r>
      <w:r w:rsidRPr="00B412A4">
        <w:rPr>
          <w:rFonts w:cs="Times New Roman"/>
          <w:noProof/>
        </w:rPr>
      </w:r>
      <w:r w:rsidRPr="00B412A4">
        <w:rPr>
          <w:rFonts w:cs="Times New Roman"/>
          <w:noProof/>
        </w:rPr>
        <w:fldChar w:fldCharType="separate"/>
      </w:r>
      <w:r w:rsidR="003C2896">
        <w:rPr>
          <w:rFonts w:cs="Times New Roman"/>
          <w:noProof/>
        </w:rPr>
        <w:t>19</w:t>
      </w:r>
      <w:r w:rsidRPr="00B412A4">
        <w:rPr>
          <w:rFonts w:cs="Times New Roman"/>
          <w:noProof/>
        </w:rPr>
        <w:fldChar w:fldCharType="end"/>
      </w:r>
    </w:p>
    <w:p w14:paraId="59BF3C44" w14:textId="55A912F9"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23.</w:t>
      </w:r>
      <w:r w:rsidRPr="00B412A4">
        <w:rPr>
          <w:rFonts w:eastAsiaTheme="minorEastAsia" w:cs="Times New Roman"/>
          <w:b w:val="0"/>
          <w:bCs w:val="0"/>
          <w:noProof/>
          <w:sz w:val="22"/>
          <w:szCs w:val="22"/>
        </w:rPr>
        <w:tab/>
      </w:r>
      <w:r w:rsidRPr="00B412A4">
        <w:rPr>
          <w:rFonts w:cs="Times New Roman"/>
          <w:noProof/>
        </w:rPr>
        <w:t>Date et heure limite de remise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_Toc494965713 \h </w:instrText>
      </w:r>
      <w:r w:rsidRPr="00B412A4">
        <w:rPr>
          <w:rFonts w:cs="Times New Roman"/>
          <w:noProof/>
        </w:rPr>
      </w:r>
      <w:r w:rsidRPr="00B412A4">
        <w:rPr>
          <w:rFonts w:cs="Times New Roman"/>
          <w:noProof/>
        </w:rPr>
        <w:fldChar w:fldCharType="separate"/>
      </w:r>
      <w:r w:rsidR="003C2896">
        <w:rPr>
          <w:rFonts w:cs="Times New Roman"/>
          <w:noProof/>
        </w:rPr>
        <w:t>20</w:t>
      </w:r>
      <w:r w:rsidRPr="00B412A4">
        <w:rPr>
          <w:rFonts w:cs="Times New Roman"/>
          <w:noProof/>
        </w:rPr>
        <w:fldChar w:fldCharType="end"/>
      </w:r>
    </w:p>
    <w:p w14:paraId="1877DF3D" w14:textId="714E9100"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24.</w:t>
      </w:r>
      <w:r w:rsidRPr="00B412A4">
        <w:rPr>
          <w:rFonts w:eastAsiaTheme="minorEastAsia" w:cs="Times New Roman"/>
          <w:b w:val="0"/>
          <w:bCs w:val="0"/>
          <w:noProof/>
          <w:sz w:val="22"/>
          <w:szCs w:val="22"/>
        </w:rPr>
        <w:tab/>
      </w:r>
      <w:r w:rsidRPr="00B412A4">
        <w:rPr>
          <w:rFonts w:cs="Times New Roman"/>
          <w:noProof/>
        </w:rPr>
        <w:t>Offres hors délai</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_Toc494965714 \h </w:instrText>
      </w:r>
      <w:r w:rsidRPr="00B412A4">
        <w:rPr>
          <w:rFonts w:cs="Times New Roman"/>
          <w:noProof/>
        </w:rPr>
      </w:r>
      <w:r w:rsidRPr="00B412A4">
        <w:rPr>
          <w:rFonts w:cs="Times New Roman"/>
          <w:noProof/>
        </w:rPr>
        <w:fldChar w:fldCharType="separate"/>
      </w:r>
      <w:r w:rsidR="003C2896">
        <w:rPr>
          <w:rFonts w:cs="Times New Roman"/>
          <w:noProof/>
        </w:rPr>
        <w:t>20</w:t>
      </w:r>
      <w:r w:rsidRPr="00B412A4">
        <w:rPr>
          <w:rFonts w:cs="Times New Roman"/>
          <w:noProof/>
        </w:rPr>
        <w:fldChar w:fldCharType="end"/>
      </w:r>
    </w:p>
    <w:p w14:paraId="49BBD52A" w14:textId="04312E24"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25.</w:t>
      </w:r>
      <w:r w:rsidRPr="00B412A4">
        <w:rPr>
          <w:rFonts w:eastAsiaTheme="minorEastAsia" w:cs="Times New Roman"/>
          <w:b w:val="0"/>
          <w:bCs w:val="0"/>
          <w:noProof/>
          <w:sz w:val="22"/>
          <w:szCs w:val="22"/>
        </w:rPr>
        <w:tab/>
      </w:r>
      <w:r w:rsidRPr="00B412A4">
        <w:rPr>
          <w:rFonts w:cs="Times New Roman"/>
          <w:noProof/>
        </w:rPr>
        <w:t>Retrait, substitution et modification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_Toc494965715 \h </w:instrText>
      </w:r>
      <w:r w:rsidRPr="00B412A4">
        <w:rPr>
          <w:rFonts w:cs="Times New Roman"/>
          <w:noProof/>
        </w:rPr>
      </w:r>
      <w:r w:rsidRPr="00B412A4">
        <w:rPr>
          <w:rFonts w:cs="Times New Roman"/>
          <w:noProof/>
        </w:rPr>
        <w:fldChar w:fldCharType="separate"/>
      </w:r>
      <w:r w:rsidR="003C2896">
        <w:rPr>
          <w:rFonts w:cs="Times New Roman"/>
          <w:noProof/>
        </w:rPr>
        <w:t>20</w:t>
      </w:r>
      <w:r w:rsidRPr="00B412A4">
        <w:rPr>
          <w:rFonts w:cs="Times New Roman"/>
          <w:noProof/>
        </w:rPr>
        <w:fldChar w:fldCharType="end"/>
      </w:r>
    </w:p>
    <w:p w14:paraId="45ED9A54" w14:textId="0B81B324"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26.</w:t>
      </w:r>
      <w:r w:rsidRPr="00B412A4">
        <w:rPr>
          <w:rFonts w:eastAsiaTheme="minorEastAsia" w:cs="Times New Roman"/>
          <w:b w:val="0"/>
          <w:bCs w:val="0"/>
          <w:noProof/>
          <w:sz w:val="22"/>
          <w:szCs w:val="22"/>
        </w:rPr>
        <w:tab/>
      </w:r>
      <w:r w:rsidRPr="00B412A4">
        <w:rPr>
          <w:rFonts w:cs="Times New Roman"/>
          <w:noProof/>
        </w:rPr>
        <w:t>Ouverture des plis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_Toc494965716 \h </w:instrText>
      </w:r>
      <w:r w:rsidRPr="00B412A4">
        <w:rPr>
          <w:rFonts w:cs="Times New Roman"/>
          <w:noProof/>
        </w:rPr>
      </w:r>
      <w:r w:rsidRPr="00B412A4">
        <w:rPr>
          <w:rFonts w:cs="Times New Roman"/>
          <w:noProof/>
        </w:rPr>
        <w:fldChar w:fldCharType="separate"/>
      </w:r>
      <w:r w:rsidR="003C2896">
        <w:rPr>
          <w:rFonts w:cs="Times New Roman"/>
          <w:noProof/>
        </w:rPr>
        <w:t>21</w:t>
      </w:r>
      <w:r w:rsidRPr="00B412A4">
        <w:rPr>
          <w:rFonts w:cs="Times New Roman"/>
          <w:noProof/>
        </w:rPr>
        <w:fldChar w:fldCharType="end"/>
      </w:r>
    </w:p>
    <w:p w14:paraId="47465BD6" w14:textId="7877CE4A" w:rsidR="0073723C" w:rsidRPr="00B412A4" w:rsidRDefault="0073723C">
      <w:pPr>
        <w:pStyle w:val="TM1"/>
        <w:tabs>
          <w:tab w:val="left" w:pos="660"/>
          <w:tab w:val="right" w:leader="dot" w:pos="9350"/>
        </w:tabs>
        <w:rPr>
          <w:rFonts w:eastAsiaTheme="minorEastAsia" w:cs="Times New Roman"/>
          <w:b w:val="0"/>
          <w:bCs w:val="0"/>
          <w:sz w:val="22"/>
          <w:szCs w:val="22"/>
        </w:rPr>
      </w:pPr>
      <w:r w:rsidRPr="00B412A4">
        <w:rPr>
          <w:rFonts w:cs="Times New Roman"/>
        </w:rPr>
        <w:t xml:space="preserve">E. </w:t>
      </w:r>
      <w:r w:rsidRPr="00B412A4">
        <w:rPr>
          <w:rFonts w:eastAsiaTheme="minorEastAsia" w:cs="Times New Roman"/>
          <w:b w:val="0"/>
          <w:bCs w:val="0"/>
          <w:sz w:val="22"/>
          <w:szCs w:val="22"/>
        </w:rPr>
        <w:tab/>
      </w:r>
      <w:r w:rsidRPr="00B412A4">
        <w:rPr>
          <w:rFonts w:cs="Times New Roman"/>
        </w:rPr>
        <w:t>Évaluation et comparaison des offres</w:t>
      </w:r>
      <w:r w:rsidRPr="00B412A4">
        <w:rPr>
          <w:rFonts w:cs="Times New Roman"/>
        </w:rPr>
        <w:tab/>
      </w:r>
      <w:r w:rsidRPr="00B412A4">
        <w:rPr>
          <w:rFonts w:cs="Times New Roman"/>
        </w:rPr>
        <w:fldChar w:fldCharType="begin"/>
      </w:r>
      <w:r w:rsidRPr="00B412A4">
        <w:rPr>
          <w:rFonts w:cs="Times New Roman"/>
        </w:rPr>
        <w:instrText xml:space="preserve"> PAGEREF _Toc494965717 \h </w:instrText>
      </w:r>
      <w:r w:rsidRPr="00B412A4">
        <w:rPr>
          <w:rFonts w:cs="Times New Roman"/>
        </w:rPr>
      </w:r>
      <w:r w:rsidRPr="00B412A4">
        <w:rPr>
          <w:rFonts w:cs="Times New Roman"/>
        </w:rPr>
        <w:fldChar w:fldCharType="separate"/>
      </w:r>
      <w:r w:rsidR="003C2896">
        <w:rPr>
          <w:rFonts w:cs="Times New Roman"/>
        </w:rPr>
        <w:t>21</w:t>
      </w:r>
      <w:r w:rsidRPr="00B412A4">
        <w:rPr>
          <w:rFonts w:cs="Times New Roman"/>
        </w:rPr>
        <w:fldChar w:fldCharType="end"/>
      </w:r>
    </w:p>
    <w:p w14:paraId="713DF9FB" w14:textId="3DDA9F59"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27.</w:t>
      </w:r>
      <w:r w:rsidRPr="00B412A4">
        <w:rPr>
          <w:rFonts w:eastAsiaTheme="minorEastAsia" w:cs="Times New Roman"/>
          <w:b w:val="0"/>
          <w:bCs w:val="0"/>
          <w:noProof/>
          <w:sz w:val="22"/>
          <w:szCs w:val="22"/>
        </w:rPr>
        <w:tab/>
      </w:r>
      <w:r w:rsidRPr="00B412A4">
        <w:rPr>
          <w:rFonts w:cs="Times New Roman"/>
          <w:noProof/>
        </w:rPr>
        <w:t>Confidentialité</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_Toc494965718 \h </w:instrText>
      </w:r>
      <w:r w:rsidRPr="00B412A4">
        <w:rPr>
          <w:rFonts w:cs="Times New Roman"/>
          <w:noProof/>
        </w:rPr>
      </w:r>
      <w:r w:rsidRPr="00B412A4">
        <w:rPr>
          <w:rFonts w:cs="Times New Roman"/>
          <w:noProof/>
        </w:rPr>
        <w:fldChar w:fldCharType="separate"/>
      </w:r>
      <w:r w:rsidR="003C2896">
        <w:rPr>
          <w:rFonts w:cs="Times New Roman"/>
          <w:noProof/>
        </w:rPr>
        <w:t>21</w:t>
      </w:r>
      <w:r w:rsidRPr="00B412A4">
        <w:rPr>
          <w:rFonts w:cs="Times New Roman"/>
          <w:noProof/>
        </w:rPr>
        <w:fldChar w:fldCharType="end"/>
      </w:r>
    </w:p>
    <w:p w14:paraId="71ABF8D5" w14:textId="6F2E1740"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28.</w:t>
      </w:r>
      <w:r w:rsidRPr="00B412A4">
        <w:rPr>
          <w:rFonts w:eastAsiaTheme="minorEastAsia" w:cs="Times New Roman"/>
          <w:b w:val="0"/>
          <w:bCs w:val="0"/>
          <w:noProof/>
          <w:sz w:val="22"/>
          <w:szCs w:val="22"/>
        </w:rPr>
        <w:tab/>
      </w:r>
      <w:r w:rsidRPr="00B412A4">
        <w:rPr>
          <w:rFonts w:cs="Times New Roman"/>
          <w:noProof/>
        </w:rPr>
        <w:t>Eclaircissements concernant les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_Toc494965719 \h </w:instrText>
      </w:r>
      <w:r w:rsidRPr="00B412A4">
        <w:rPr>
          <w:rFonts w:cs="Times New Roman"/>
          <w:noProof/>
        </w:rPr>
      </w:r>
      <w:r w:rsidRPr="00B412A4">
        <w:rPr>
          <w:rFonts w:cs="Times New Roman"/>
          <w:noProof/>
        </w:rPr>
        <w:fldChar w:fldCharType="separate"/>
      </w:r>
      <w:r w:rsidR="003C2896">
        <w:rPr>
          <w:rFonts w:cs="Times New Roman"/>
          <w:noProof/>
        </w:rPr>
        <w:t>22</w:t>
      </w:r>
      <w:r w:rsidRPr="00B412A4">
        <w:rPr>
          <w:rFonts w:cs="Times New Roman"/>
          <w:noProof/>
        </w:rPr>
        <w:fldChar w:fldCharType="end"/>
      </w:r>
    </w:p>
    <w:p w14:paraId="6D75FDE2" w14:textId="44D76145"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29.</w:t>
      </w:r>
      <w:r w:rsidRPr="00B412A4">
        <w:rPr>
          <w:rFonts w:eastAsiaTheme="minorEastAsia" w:cs="Times New Roman"/>
          <w:b w:val="0"/>
          <w:bCs w:val="0"/>
          <w:noProof/>
          <w:sz w:val="22"/>
          <w:szCs w:val="22"/>
        </w:rPr>
        <w:tab/>
      </w:r>
      <w:r w:rsidRPr="00B412A4">
        <w:rPr>
          <w:rFonts w:cs="Times New Roman"/>
          <w:noProof/>
        </w:rPr>
        <w:t>Conformité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_Toc494965720 \h </w:instrText>
      </w:r>
      <w:r w:rsidRPr="00B412A4">
        <w:rPr>
          <w:rFonts w:cs="Times New Roman"/>
          <w:noProof/>
        </w:rPr>
      </w:r>
      <w:r w:rsidRPr="00B412A4">
        <w:rPr>
          <w:rFonts w:cs="Times New Roman"/>
          <w:noProof/>
        </w:rPr>
        <w:fldChar w:fldCharType="separate"/>
      </w:r>
      <w:r w:rsidR="003C2896">
        <w:rPr>
          <w:rFonts w:cs="Times New Roman"/>
          <w:noProof/>
        </w:rPr>
        <w:t>22</w:t>
      </w:r>
      <w:r w:rsidRPr="00B412A4">
        <w:rPr>
          <w:rFonts w:cs="Times New Roman"/>
          <w:noProof/>
        </w:rPr>
        <w:fldChar w:fldCharType="end"/>
      </w:r>
    </w:p>
    <w:p w14:paraId="6299C6B4" w14:textId="5099E44B"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30.</w:t>
      </w:r>
      <w:r w:rsidRPr="00B412A4">
        <w:rPr>
          <w:rFonts w:eastAsiaTheme="minorEastAsia" w:cs="Times New Roman"/>
          <w:b w:val="0"/>
          <w:bCs w:val="0"/>
          <w:noProof/>
          <w:sz w:val="22"/>
          <w:szCs w:val="22"/>
        </w:rPr>
        <w:tab/>
      </w:r>
      <w:r w:rsidRPr="00B412A4">
        <w:rPr>
          <w:rFonts w:cs="Times New Roman"/>
          <w:noProof/>
        </w:rPr>
        <w:t>Non-conformité, erreurs et omissions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_Toc494965721 \h </w:instrText>
      </w:r>
      <w:r w:rsidRPr="00B412A4">
        <w:rPr>
          <w:rFonts w:cs="Times New Roman"/>
          <w:noProof/>
        </w:rPr>
      </w:r>
      <w:r w:rsidRPr="00B412A4">
        <w:rPr>
          <w:rFonts w:cs="Times New Roman"/>
          <w:noProof/>
        </w:rPr>
        <w:fldChar w:fldCharType="separate"/>
      </w:r>
      <w:r w:rsidR="003C2896">
        <w:rPr>
          <w:rFonts w:cs="Times New Roman"/>
          <w:noProof/>
        </w:rPr>
        <w:t>22</w:t>
      </w:r>
      <w:r w:rsidRPr="00B412A4">
        <w:rPr>
          <w:rFonts w:cs="Times New Roman"/>
          <w:noProof/>
        </w:rPr>
        <w:fldChar w:fldCharType="end"/>
      </w:r>
    </w:p>
    <w:p w14:paraId="4068CE1E" w14:textId="06BBEFAE"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31.</w:t>
      </w:r>
      <w:r w:rsidRPr="00B412A4">
        <w:rPr>
          <w:rFonts w:eastAsiaTheme="minorEastAsia" w:cs="Times New Roman"/>
          <w:b w:val="0"/>
          <w:bCs w:val="0"/>
          <w:noProof/>
          <w:sz w:val="22"/>
          <w:szCs w:val="22"/>
        </w:rPr>
        <w:tab/>
      </w:r>
      <w:r w:rsidRPr="00B412A4">
        <w:rPr>
          <w:rFonts w:cs="Times New Roman"/>
          <w:noProof/>
        </w:rPr>
        <w:t>Examen préliminaire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_Toc494965722 \h </w:instrText>
      </w:r>
      <w:r w:rsidRPr="00B412A4">
        <w:rPr>
          <w:rFonts w:cs="Times New Roman"/>
          <w:noProof/>
        </w:rPr>
      </w:r>
      <w:r w:rsidRPr="00B412A4">
        <w:rPr>
          <w:rFonts w:cs="Times New Roman"/>
          <w:noProof/>
        </w:rPr>
        <w:fldChar w:fldCharType="separate"/>
      </w:r>
      <w:r w:rsidR="003C2896">
        <w:rPr>
          <w:rFonts w:cs="Times New Roman"/>
          <w:noProof/>
        </w:rPr>
        <w:t>23</w:t>
      </w:r>
      <w:r w:rsidRPr="00B412A4">
        <w:rPr>
          <w:rFonts w:cs="Times New Roman"/>
          <w:noProof/>
        </w:rPr>
        <w:fldChar w:fldCharType="end"/>
      </w:r>
    </w:p>
    <w:p w14:paraId="0FB82FDD" w14:textId="125DF53A"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32.</w:t>
      </w:r>
      <w:r w:rsidRPr="00B412A4">
        <w:rPr>
          <w:rFonts w:eastAsiaTheme="minorEastAsia" w:cs="Times New Roman"/>
          <w:b w:val="0"/>
          <w:bCs w:val="0"/>
          <w:noProof/>
          <w:sz w:val="22"/>
          <w:szCs w:val="22"/>
        </w:rPr>
        <w:tab/>
      </w:r>
      <w:r w:rsidRPr="00B412A4">
        <w:rPr>
          <w:rFonts w:cs="Times New Roman"/>
          <w:noProof/>
        </w:rPr>
        <w:t>Évaluation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_Toc494965723 \h </w:instrText>
      </w:r>
      <w:r w:rsidRPr="00B412A4">
        <w:rPr>
          <w:rFonts w:cs="Times New Roman"/>
          <w:noProof/>
        </w:rPr>
      </w:r>
      <w:r w:rsidRPr="00B412A4">
        <w:rPr>
          <w:rFonts w:cs="Times New Roman"/>
          <w:noProof/>
        </w:rPr>
        <w:fldChar w:fldCharType="separate"/>
      </w:r>
      <w:r w:rsidR="003C2896">
        <w:rPr>
          <w:rFonts w:cs="Times New Roman"/>
          <w:noProof/>
        </w:rPr>
        <w:t>23</w:t>
      </w:r>
      <w:r w:rsidRPr="00B412A4">
        <w:rPr>
          <w:rFonts w:cs="Times New Roman"/>
          <w:noProof/>
        </w:rPr>
        <w:fldChar w:fldCharType="end"/>
      </w:r>
    </w:p>
    <w:p w14:paraId="2810F865" w14:textId="342334FF"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33.</w:t>
      </w:r>
      <w:r w:rsidRPr="00B412A4">
        <w:rPr>
          <w:rFonts w:eastAsiaTheme="minorEastAsia" w:cs="Times New Roman"/>
          <w:b w:val="0"/>
          <w:bCs w:val="0"/>
          <w:noProof/>
          <w:sz w:val="22"/>
          <w:szCs w:val="22"/>
        </w:rPr>
        <w:tab/>
      </w:r>
      <w:r w:rsidRPr="00B412A4">
        <w:rPr>
          <w:rFonts w:cs="Times New Roman"/>
          <w:noProof/>
        </w:rPr>
        <w:t>Marge de préférence</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_Toc494965724 \h </w:instrText>
      </w:r>
      <w:r w:rsidRPr="00B412A4">
        <w:rPr>
          <w:rFonts w:cs="Times New Roman"/>
          <w:noProof/>
        </w:rPr>
      </w:r>
      <w:r w:rsidRPr="00B412A4">
        <w:rPr>
          <w:rFonts w:cs="Times New Roman"/>
          <w:noProof/>
        </w:rPr>
        <w:fldChar w:fldCharType="separate"/>
      </w:r>
      <w:r w:rsidR="003C2896">
        <w:rPr>
          <w:rFonts w:cs="Times New Roman"/>
          <w:noProof/>
        </w:rPr>
        <w:t>24</w:t>
      </w:r>
      <w:r w:rsidRPr="00B412A4">
        <w:rPr>
          <w:rFonts w:cs="Times New Roman"/>
          <w:noProof/>
        </w:rPr>
        <w:fldChar w:fldCharType="end"/>
      </w:r>
    </w:p>
    <w:p w14:paraId="2E15FCA1" w14:textId="497E44B8"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34.</w:t>
      </w:r>
      <w:r w:rsidRPr="00B412A4">
        <w:rPr>
          <w:rFonts w:eastAsiaTheme="minorEastAsia" w:cs="Times New Roman"/>
          <w:b w:val="0"/>
          <w:bCs w:val="0"/>
          <w:noProof/>
          <w:sz w:val="22"/>
          <w:szCs w:val="22"/>
        </w:rPr>
        <w:tab/>
      </w:r>
      <w:r w:rsidRPr="00B412A4">
        <w:rPr>
          <w:rFonts w:cs="Times New Roman"/>
          <w:noProof/>
        </w:rPr>
        <w:t>Comparaison des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_Toc494965725 \h </w:instrText>
      </w:r>
      <w:r w:rsidRPr="00B412A4">
        <w:rPr>
          <w:rFonts w:cs="Times New Roman"/>
          <w:noProof/>
        </w:rPr>
      </w:r>
      <w:r w:rsidRPr="00B412A4">
        <w:rPr>
          <w:rFonts w:cs="Times New Roman"/>
          <w:noProof/>
        </w:rPr>
        <w:fldChar w:fldCharType="separate"/>
      </w:r>
      <w:r w:rsidR="003C2896">
        <w:rPr>
          <w:rFonts w:cs="Times New Roman"/>
          <w:noProof/>
        </w:rPr>
        <w:t>24</w:t>
      </w:r>
      <w:r w:rsidRPr="00B412A4">
        <w:rPr>
          <w:rFonts w:cs="Times New Roman"/>
          <w:noProof/>
        </w:rPr>
        <w:fldChar w:fldCharType="end"/>
      </w:r>
    </w:p>
    <w:p w14:paraId="1C898056" w14:textId="1EC30771"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35.</w:t>
      </w:r>
      <w:r w:rsidRPr="00B412A4">
        <w:rPr>
          <w:rFonts w:eastAsiaTheme="minorEastAsia" w:cs="Times New Roman"/>
          <w:b w:val="0"/>
          <w:bCs w:val="0"/>
          <w:noProof/>
          <w:sz w:val="22"/>
          <w:szCs w:val="22"/>
        </w:rPr>
        <w:tab/>
      </w:r>
      <w:r w:rsidRPr="00B412A4">
        <w:rPr>
          <w:rFonts w:cs="Times New Roman"/>
          <w:noProof/>
        </w:rPr>
        <w:t>Qualification du Candidat</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_Toc494965726 \h </w:instrText>
      </w:r>
      <w:r w:rsidRPr="00B412A4">
        <w:rPr>
          <w:rFonts w:cs="Times New Roman"/>
          <w:noProof/>
        </w:rPr>
      </w:r>
      <w:r w:rsidRPr="00B412A4">
        <w:rPr>
          <w:rFonts w:cs="Times New Roman"/>
          <w:noProof/>
        </w:rPr>
        <w:fldChar w:fldCharType="separate"/>
      </w:r>
      <w:r w:rsidR="003C2896">
        <w:rPr>
          <w:rFonts w:cs="Times New Roman"/>
          <w:noProof/>
        </w:rPr>
        <w:t>25</w:t>
      </w:r>
      <w:r w:rsidRPr="00B412A4">
        <w:rPr>
          <w:rFonts w:cs="Times New Roman"/>
          <w:noProof/>
        </w:rPr>
        <w:fldChar w:fldCharType="end"/>
      </w:r>
    </w:p>
    <w:p w14:paraId="620D2088" w14:textId="39924AD1"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36.</w:t>
      </w:r>
      <w:r w:rsidRPr="00B412A4">
        <w:rPr>
          <w:rFonts w:eastAsiaTheme="minorEastAsia" w:cs="Times New Roman"/>
          <w:b w:val="0"/>
          <w:bCs w:val="0"/>
          <w:noProof/>
          <w:sz w:val="22"/>
          <w:szCs w:val="22"/>
        </w:rPr>
        <w:tab/>
      </w:r>
      <w:r w:rsidRPr="00B412A4">
        <w:rPr>
          <w:rFonts w:cs="Times New Roman"/>
          <w:noProof/>
        </w:rPr>
        <w:t>Droit de l’Autorité contractante d’accepter l’une quelconque des offres et de rejeter une ou toutes les offres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_Toc494965727 \h </w:instrText>
      </w:r>
      <w:r w:rsidRPr="00B412A4">
        <w:rPr>
          <w:rFonts w:cs="Times New Roman"/>
          <w:noProof/>
        </w:rPr>
      </w:r>
      <w:r w:rsidRPr="00B412A4">
        <w:rPr>
          <w:rFonts w:cs="Times New Roman"/>
          <w:noProof/>
        </w:rPr>
        <w:fldChar w:fldCharType="separate"/>
      </w:r>
      <w:r w:rsidR="003C2896">
        <w:rPr>
          <w:rFonts w:cs="Times New Roman"/>
          <w:noProof/>
        </w:rPr>
        <w:t>25</w:t>
      </w:r>
      <w:r w:rsidRPr="00B412A4">
        <w:rPr>
          <w:rFonts w:cs="Times New Roman"/>
          <w:noProof/>
        </w:rPr>
        <w:fldChar w:fldCharType="end"/>
      </w:r>
    </w:p>
    <w:p w14:paraId="2CA5F193" w14:textId="710AC169" w:rsidR="0073723C" w:rsidRPr="00B412A4" w:rsidRDefault="0073723C">
      <w:pPr>
        <w:pStyle w:val="TM1"/>
        <w:tabs>
          <w:tab w:val="left" w:pos="660"/>
          <w:tab w:val="right" w:leader="dot" w:pos="9350"/>
        </w:tabs>
        <w:rPr>
          <w:rFonts w:eastAsiaTheme="minorEastAsia" w:cs="Times New Roman"/>
          <w:b w:val="0"/>
          <w:bCs w:val="0"/>
          <w:sz w:val="22"/>
          <w:szCs w:val="22"/>
        </w:rPr>
      </w:pPr>
      <w:r w:rsidRPr="00B412A4">
        <w:rPr>
          <w:rFonts w:cs="Times New Roman"/>
        </w:rPr>
        <w:t xml:space="preserve">F. </w:t>
      </w:r>
      <w:r w:rsidRPr="00B412A4">
        <w:rPr>
          <w:rFonts w:eastAsiaTheme="minorEastAsia" w:cs="Times New Roman"/>
          <w:b w:val="0"/>
          <w:bCs w:val="0"/>
          <w:sz w:val="22"/>
          <w:szCs w:val="22"/>
        </w:rPr>
        <w:tab/>
      </w:r>
      <w:r w:rsidRPr="00B412A4">
        <w:rPr>
          <w:rFonts w:cs="Times New Roman"/>
        </w:rPr>
        <w:t>Attribution du Marché</w:t>
      </w:r>
      <w:r w:rsidRPr="00B412A4">
        <w:rPr>
          <w:rFonts w:cs="Times New Roman"/>
        </w:rPr>
        <w:tab/>
      </w:r>
      <w:r w:rsidRPr="00B412A4">
        <w:rPr>
          <w:rFonts w:cs="Times New Roman"/>
        </w:rPr>
        <w:fldChar w:fldCharType="begin"/>
      </w:r>
      <w:r w:rsidRPr="00B412A4">
        <w:rPr>
          <w:rFonts w:cs="Times New Roman"/>
        </w:rPr>
        <w:instrText xml:space="preserve"> PAGEREF _Toc494965728 \h </w:instrText>
      </w:r>
      <w:r w:rsidRPr="00B412A4">
        <w:rPr>
          <w:rFonts w:cs="Times New Roman"/>
        </w:rPr>
      </w:r>
      <w:r w:rsidRPr="00B412A4">
        <w:rPr>
          <w:rFonts w:cs="Times New Roman"/>
        </w:rPr>
        <w:fldChar w:fldCharType="separate"/>
      </w:r>
      <w:r w:rsidR="003C2896">
        <w:rPr>
          <w:rFonts w:cs="Times New Roman"/>
        </w:rPr>
        <w:t>25</w:t>
      </w:r>
      <w:r w:rsidRPr="00B412A4">
        <w:rPr>
          <w:rFonts w:cs="Times New Roman"/>
        </w:rPr>
        <w:fldChar w:fldCharType="end"/>
      </w:r>
    </w:p>
    <w:p w14:paraId="75316B04" w14:textId="66BA9B99"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37.</w:t>
      </w:r>
      <w:r w:rsidRPr="00B412A4">
        <w:rPr>
          <w:rFonts w:eastAsiaTheme="minorEastAsia" w:cs="Times New Roman"/>
          <w:b w:val="0"/>
          <w:bCs w:val="0"/>
          <w:noProof/>
          <w:sz w:val="22"/>
          <w:szCs w:val="22"/>
        </w:rPr>
        <w:tab/>
      </w:r>
      <w:r w:rsidRPr="00B412A4">
        <w:rPr>
          <w:rFonts w:cs="Times New Roman"/>
          <w:noProof/>
        </w:rPr>
        <w:t>Critères d’attribution</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_Toc494965729 \h </w:instrText>
      </w:r>
      <w:r w:rsidRPr="00B412A4">
        <w:rPr>
          <w:rFonts w:cs="Times New Roman"/>
          <w:noProof/>
        </w:rPr>
      </w:r>
      <w:r w:rsidRPr="00B412A4">
        <w:rPr>
          <w:rFonts w:cs="Times New Roman"/>
          <w:noProof/>
        </w:rPr>
        <w:fldChar w:fldCharType="separate"/>
      </w:r>
      <w:r w:rsidR="003C2896">
        <w:rPr>
          <w:rFonts w:cs="Times New Roman"/>
          <w:noProof/>
        </w:rPr>
        <w:t>25</w:t>
      </w:r>
      <w:r w:rsidRPr="00B412A4">
        <w:rPr>
          <w:rFonts w:cs="Times New Roman"/>
          <w:noProof/>
        </w:rPr>
        <w:fldChar w:fldCharType="end"/>
      </w:r>
    </w:p>
    <w:p w14:paraId="03E377C3" w14:textId="5B987C60"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38.</w:t>
      </w:r>
      <w:r w:rsidRPr="00B412A4">
        <w:rPr>
          <w:rFonts w:eastAsiaTheme="minorEastAsia" w:cs="Times New Roman"/>
          <w:b w:val="0"/>
          <w:bCs w:val="0"/>
          <w:noProof/>
          <w:sz w:val="22"/>
          <w:szCs w:val="22"/>
        </w:rPr>
        <w:tab/>
      </w:r>
      <w:r w:rsidRPr="00B412A4">
        <w:rPr>
          <w:rFonts w:cs="Times New Roman"/>
          <w:noProof/>
        </w:rPr>
        <w:t>Notification de l’attribution du Marché</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_Toc494965730 \h </w:instrText>
      </w:r>
      <w:r w:rsidRPr="00B412A4">
        <w:rPr>
          <w:rFonts w:cs="Times New Roman"/>
          <w:noProof/>
        </w:rPr>
      </w:r>
      <w:r w:rsidRPr="00B412A4">
        <w:rPr>
          <w:rFonts w:cs="Times New Roman"/>
          <w:noProof/>
        </w:rPr>
        <w:fldChar w:fldCharType="separate"/>
      </w:r>
      <w:r w:rsidR="003C2896">
        <w:rPr>
          <w:rFonts w:cs="Times New Roman"/>
          <w:noProof/>
        </w:rPr>
        <w:t>25</w:t>
      </w:r>
      <w:r w:rsidRPr="00B412A4">
        <w:rPr>
          <w:rFonts w:cs="Times New Roman"/>
          <w:noProof/>
        </w:rPr>
        <w:fldChar w:fldCharType="end"/>
      </w:r>
    </w:p>
    <w:p w14:paraId="48761854" w14:textId="02FDB1DA"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39.</w:t>
      </w:r>
      <w:r w:rsidRPr="00B412A4">
        <w:rPr>
          <w:rFonts w:eastAsiaTheme="minorEastAsia" w:cs="Times New Roman"/>
          <w:b w:val="0"/>
          <w:bCs w:val="0"/>
          <w:noProof/>
          <w:sz w:val="22"/>
          <w:szCs w:val="22"/>
        </w:rPr>
        <w:tab/>
      </w:r>
      <w:r w:rsidRPr="00B412A4">
        <w:rPr>
          <w:rFonts w:cs="Times New Roman"/>
          <w:noProof/>
        </w:rPr>
        <w:t>Information des candidats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_Toc494965731 \h </w:instrText>
      </w:r>
      <w:r w:rsidRPr="00B412A4">
        <w:rPr>
          <w:rFonts w:cs="Times New Roman"/>
          <w:noProof/>
        </w:rPr>
      </w:r>
      <w:r w:rsidRPr="00B412A4">
        <w:rPr>
          <w:rFonts w:cs="Times New Roman"/>
          <w:noProof/>
        </w:rPr>
        <w:fldChar w:fldCharType="separate"/>
      </w:r>
      <w:r w:rsidR="003C2896">
        <w:rPr>
          <w:rFonts w:cs="Times New Roman"/>
          <w:noProof/>
        </w:rPr>
        <w:t>25</w:t>
      </w:r>
      <w:r w:rsidRPr="00B412A4">
        <w:rPr>
          <w:rFonts w:cs="Times New Roman"/>
          <w:noProof/>
        </w:rPr>
        <w:fldChar w:fldCharType="end"/>
      </w:r>
    </w:p>
    <w:p w14:paraId="759039F6" w14:textId="6B27CF02"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40.</w:t>
      </w:r>
      <w:r w:rsidRPr="00B412A4">
        <w:rPr>
          <w:rFonts w:eastAsiaTheme="minorEastAsia" w:cs="Times New Roman"/>
          <w:b w:val="0"/>
          <w:bCs w:val="0"/>
          <w:noProof/>
          <w:sz w:val="22"/>
          <w:szCs w:val="22"/>
        </w:rPr>
        <w:tab/>
      </w:r>
      <w:r w:rsidRPr="00B412A4">
        <w:rPr>
          <w:rFonts w:cs="Times New Roman"/>
          <w:noProof/>
        </w:rPr>
        <w:t>Signature du Marché</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_Toc494965732 \h </w:instrText>
      </w:r>
      <w:r w:rsidRPr="00B412A4">
        <w:rPr>
          <w:rFonts w:cs="Times New Roman"/>
          <w:noProof/>
        </w:rPr>
      </w:r>
      <w:r w:rsidRPr="00B412A4">
        <w:rPr>
          <w:rFonts w:cs="Times New Roman"/>
          <w:noProof/>
        </w:rPr>
        <w:fldChar w:fldCharType="separate"/>
      </w:r>
      <w:r w:rsidR="003C2896">
        <w:rPr>
          <w:rFonts w:cs="Times New Roman"/>
          <w:noProof/>
        </w:rPr>
        <w:t>26</w:t>
      </w:r>
      <w:r w:rsidRPr="00B412A4">
        <w:rPr>
          <w:rFonts w:cs="Times New Roman"/>
          <w:noProof/>
        </w:rPr>
        <w:fldChar w:fldCharType="end"/>
      </w:r>
    </w:p>
    <w:p w14:paraId="390C7E57" w14:textId="5E592B1B"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41.</w:t>
      </w:r>
      <w:r w:rsidRPr="00B412A4">
        <w:rPr>
          <w:rFonts w:eastAsiaTheme="minorEastAsia" w:cs="Times New Roman"/>
          <w:b w:val="0"/>
          <w:bCs w:val="0"/>
          <w:noProof/>
          <w:sz w:val="22"/>
          <w:szCs w:val="22"/>
        </w:rPr>
        <w:tab/>
      </w:r>
      <w:r w:rsidRPr="00B412A4">
        <w:rPr>
          <w:rFonts w:cs="Times New Roman"/>
          <w:noProof/>
        </w:rPr>
        <w:t>Notification du Marché approuvé</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_Toc494965733 \h </w:instrText>
      </w:r>
      <w:r w:rsidRPr="00B412A4">
        <w:rPr>
          <w:rFonts w:cs="Times New Roman"/>
          <w:noProof/>
        </w:rPr>
      </w:r>
      <w:r w:rsidRPr="00B412A4">
        <w:rPr>
          <w:rFonts w:cs="Times New Roman"/>
          <w:noProof/>
        </w:rPr>
        <w:fldChar w:fldCharType="separate"/>
      </w:r>
      <w:r w:rsidR="003C2896">
        <w:rPr>
          <w:rFonts w:cs="Times New Roman"/>
          <w:noProof/>
        </w:rPr>
        <w:t>26</w:t>
      </w:r>
      <w:r w:rsidRPr="00B412A4">
        <w:rPr>
          <w:rFonts w:cs="Times New Roman"/>
          <w:noProof/>
        </w:rPr>
        <w:fldChar w:fldCharType="end"/>
      </w:r>
    </w:p>
    <w:p w14:paraId="2F579FB5" w14:textId="7059225A" w:rsidR="0073723C" w:rsidRPr="00B412A4" w:rsidRDefault="0073723C">
      <w:pPr>
        <w:pStyle w:val="TM2"/>
        <w:tabs>
          <w:tab w:val="left" w:pos="660"/>
          <w:tab w:val="right" w:leader="dot" w:pos="9350"/>
        </w:tabs>
        <w:rPr>
          <w:rFonts w:eastAsiaTheme="minorEastAsia" w:cs="Times New Roman"/>
          <w:b w:val="0"/>
          <w:bCs w:val="0"/>
          <w:noProof/>
          <w:sz w:val="22"/>
          <w:szCs w:val="22"/>
        </w:rPr>
      </w:pPr>
      <w:r w:rsidRPr="00B412A4">
        <w:rPr>
          <w:rFonts w:cs="Times New Roman"/>
          <w:noProof/>
        </w:rPr>
        <w:t>42.</w:t>
      </w:r>
      <w:r w:rsidRPr="00B412A4">
        <w:rPr>
          <w:rFonts w:eastAsiaTheme="minorEastAsia" w:cs="Times New Roman"/>
          <w:b w:val="0"/>
          <w:bCs w:val="0"/>
          <w:noProof/>
          <w:sz w:val="22"/>
          <w:szCs w:val="22"/>
        </w:rPr>
        <w:tab/>
      </w:r>
      <w:r w:rsidRPr="00B412A4">
        <w:rPr>
          <w:rFonts w:cs="Times New Roman"/>
          <w:noProof/>
        </w:rPr>
        <w:t>Garantie de bonne exécution</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_Toc494965734 \h </w:instrText>
      </w:r>
      <w:r w:rsidRPr="00B412A4">
        <w:rPr>
          <w:rFonts w:cs="Times New Roman"/>
          <w:noProof/>
        </w:rPr>
      </w:r>
      <w:r w:rsidRPr="00B412A4">
        <w:rPr>
          <w:rFonts w:cs="Times New Roman"/>
          <w:noProof/>
        </w:rPr>
        <w:fldChar w:fldCharType="separate"/>
      </w:r>
      <w:r w:rsidR="003C2896">
        <w:rPr>
          <w:rFonts w:cs="Times New Roman"/>
          <w:noProof/>
        </w:rPr>
        <w:t>26</w:t>
      </w:r>
      <w:r w:rsidRPr="00B412A4">
        <w:rPr>
          <w:rFonts w:cs="Times New Roman"/>
          <w:noProof/>
        </w:rPr>
        <w:fldChar w:fldCharType="end"/>
      </w:r>
    </w:p>
    <w:p w14:paraId="4C8DF7B2" w14:textId="442F4898" w:rsidR="0011381B" w:rsidRPr="00B412A4" w:rsidRDefault="0073723C" w:rsidP="0011381B">
      <w:pPr>
        <w:pStyle w:val="TM2"/>
        <w:tabs>
          <w:tab w:val="left" w:pos="660"/>
          <w:tab w:val="right" w:leader="dot" w:pos="9350"/>
        </w:tabs>
        <w:rPr>
          <w:rFonts w:cs="Times New Roman"/>
        </w:rPr>
      </w:pPr>
      <w:r w:rsidRPr="00B412A4">
        <w:rPr>
          <w:rFonts w:cs="Times New Roman"/>
          <w:noProof/>
        </w:rPr>
        <w:t>43.</w:t>
      </w:r>
      <w:r w:rsidRPr="00B412A4">
        <w:rPr>
          <w:rFonts w:eastAsiaTheme="minorEastAsia" w:cs="Times New Roman"/>
          <w:b w:val="0"/>
          <w:bCs w:val="0"/>
          <w:noProof/>
          <w:sz w:val="22"/>
          <w:szCs w:val="22"/>
        </w:rPr>
        <w:tab/>
      </w:r>
      <w:r w:rsidRPr="00B412A4">
        <w:rPr>
          <w:rFonts w:cs="Times New Roman"/>
          <w:noProof/>
        </w:rPr>
        <w:t>Recours</w:t>
      </w:r>
      <w:r w:rsidRPr="00B412A4">
        <w:rPr>
          <w:rFonts w:cs="Times New Roman"/>
          <w:noProof/>
        </w:rPr>
        <w:tab/>
      </w:r>
      <w:r w:rsidRPr="00B412A4">
        <w:rPr>
          <w:rFonts w:cs="Times New Roman"/>
          <w:noProof/>
        </w:rPr>
        <w:fldChar w:fldCharType="begin"/>
      </w:r>
      <w:r w:rsidRPr="00B412A4">
        <w:rPr>
          <w:rFonts w:cs="Times New Roman"/>
          <w:noProof/>
        </w:rPr>
        <w:instrText xml:space="preserve"> PAGEREF _Toc494965735 \h </w:instrText>
      </w:r>
      <w:r w:rsidRPr="00B412A4">
        <w:rPr>
          <w:rFonts w:cs="Times New Roman"/>
          <w:noProof/>
        </w:rPr>
      </w:r>
      <w:r w:rsidRPr="00B412A4">
        <w:rPr>
          <w:rFonts w:cs="Times New Roman"/>
          <w:noProof/>
        </w:rPr>
        <w:fldChar w:fldCharType="separate"/>
      </w:r>
      <w:r w:rsidR="003C2896">
        <w:rPr>
          <w:rFonts w:cs="Times New Roman"/>
          <w:noProof/>
        </w:rPr>
        <w:t>26</w:t>
      </w:r>
      <w:r w:rsidRPr="00B412A4">
        <w:rPr>
          <w:rFonts w:cs="Times New Roman"/>
          <w:noProof/>
        </w:rPr>
        <w:fldChar w:fldCharType="end"/>
      </w:r>
      <w:r w:rsidR="00890963" w:rsidRPr="00B412A4">
        <w:rPr>
          <w:rFonts w:cs="Times New Roman"/>
          <w:szCs w:val="20"/>
        </w:rPr>
        <w:fldChar w:fldCharType="end"/>
      </w:r>
    </w:p>
    <w:p w14:paraId="7D6455E1" w14:textId="38E18668" w:rsidR="0011381B" w:rsidRPr="00B412A4" w:rsidRDefault="0011381B" w:rsidP="008F10F9">
      <w:pPr>
        <w:pStyle w:val="Section1Header1"/>
        <w:rPr>
          <w:rFonts w:cs="Times New Roman"/>
        </w:rPr>
      </w:pPr>
      <w:bookmarkStart w:id="21" w:name="_Toc438438819"/>
      <w:bookmarkStart w:id="22" w:name="_Toc438532553"/>
      <w:bookmarkStart w:id="23" w:name="_Toc438733963"/>
      <w:bookmarkStart w:id="24" w:name="_Toc438962045"/>
      <w:bookmarkStart w:id="25" w:name="_Toc461939616"/>
      <w:bookmarkStart w:id="26" w:name="_Toc494965687"/>
      <w:r w:rsidRPr="00B412A4">
        <w:rPr>
          <w:rFonts w:cs="Times New Roman"/>
        </w:rPr>
        <w:lastRenderedPageBreak/>
        <w:t xml:space="preserve">A. </w:t>
      </w:r>
      <w:r w:rsidRPr="00B412A4">
        <w:rPr>
          <w:rFonts w:cs="Times New Roman"/>
        </w:rPr>
        <w:tab/>
        <w:t>Général</w:t>
      </w:r>
      <w:bookmarkEnd w:id="21"/>
      <w:bookmarkEnd w:id="22"/>
      <w:bookmarkEnd w:id="23"/>
      <w:bookmarkEnd w:id="24"/>
      <w:bookmarkEnd w:id="25"/>
      <w:r w:rsidRPr="00B412A4">
        <w:rPr>
          <w:rFonts w:cs="Times New Roman"/>
        </w:rPr>
        <w:t>ités</w:t>
      </w:r>
      <w:bookmarkEnd w:id="26"/>
    </w:p>
    <w:p w14:paraId="0D3FA05D"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7" w:name="_Toc156373284"/>
      <w:bookmarkStart w:id="28" w:name="_Toc494965688"/>
      <w:r w:rsidRPr="00B412A4">
        <w:rPr>
          <w:rFonts w:cs="Times New Roman"/>
          <w:lang w:val="fr-FR"/>
        </w:rPr>
        <w:t>Objet du Marché</w:t>
      </w:r>
      <w:bookmarkEnd w:id="27"/>
      <w:r w:rsidRPr="00B412A4">
        <w:rPr>
          <w:rFonts w:cs="Times New Roman"/>
          <w:lang w:val="fr-FR"/>
        </w:rPr>
        <w:t xml:space="preserve"> et vocabulaire de la commande publique</w:t>
      </w:r>
      <w:bookmarkEnd w:id="28"/>
    </w:p>
    <w:p w14:paraId="5CF7BA91"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A l’appui de l’avis d’appel d’offres indiqué dans les Données particulières de l’appel d’offres </w:t>
      </w:r>
      <w:r w:rsidRPr="00B412A4">
        <w:rPr>
          <w:rFonts w:cs="Times New Roman"/>
          <w:b/>
          <w:bCs/>
          <w:lang w:val="fr-FR"/>
        </w:rPr>
        <w:t>(</w:t>
      </w:r>
      <w:r w:rsidRPr="00B412A4">
        <w:rPr>
          <w:rFonts w:cs="Times New Roman"/>
          <w:bCs/>
          <w:lang w:val="fr-FR"/>
        </w:rPr>
        <w:t>DPAO</w:t>
      </w:r>
      <w:r w:rsidRPr="00B412A4">
        <w:rPr>
          <w:rFonts w:cs="Times New Roman"/>
          <w:b/>
          <w:bCs/>
          <w:lang w:val="fr-FR"/>
        </w:rPr>
        <w:t>),</w:t>
      </w:r>
      <w:r w:rsidRPr="00B412A4">
        <w:rPr>
          <w:rFonts w:cs="Times New Roman"/>
          <w:lang w:val="fr-FR"/>
        </w:rPr>
        <w:t xml:space="preserve"> l’Autorité contractante, tel qu’indiquée dans les </w:t>
      </w:r>
      <w:r w:rsidRPr="00B412A4">
        <w:rPr>
          <w:rFonts w:cs="Times New Roman"/>
          <w:bCs/>
          <w:lang w:val="fr-FR"/>
        </w:rPr>
        <w:t>DPAO</w:t>
      </w:r>
      <w:r w:rsidRPr="00B412A4">
        <w:rPr>
          <w:rFonts w:cs="Times New Roman"/>
          <w:lang w:val="fr-FR"/>
        </w:rPr>
        <w:t xml:space="preserve">, publie le présent Dossier d’appel d’offres en vue de la réalisation des travaux spécifiés à la Section IV, Cahier des Clauses techniques et plans. Le nom, le numéro d’identification et le nombre de lots faisant l’objet de l’appel d’offres (AO) figurent dans les </w:t>
      </w:r>
      <w:r w:rsidRPr="00B412A4">
        <w:rPr>
          <w:rFonts w:cs="Times New Roman"/>
          <w:bCs/>
          <w:lang w:val="fr-FR"/>
        </w:rPr>
        <w:t>DPAO</w:t>
      </w:r>
      <w:r w:rsidRPr="00B412A4">
        <w:rPr>
          <w:rFonts w:cs="Times New Roman"/>
          <w:lang w:val="fr-FR"/>
        </w:rPr>
        <w:t>.</w:t>
      </w:r>
    </w:p>
    <w:p w14:paraId="459A582A"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9" w:name="_Toc438530847"/>
      <w:bookmarkStart w:id="30" w:name="_Toc438532555"/>
      <w:bookmarkEnd w:id="29"/>
      <w:bookmarkEnd w:id="30"/>
      <w:r w:rsidRPr="00B412A4">
        <w:rPr>
          <w:rFonts w:cs="Times New Roman"/>
          <w:lang w:val="fr-FR"/>
        </w:rPr>
        <w:t>Tout au long du présent Dossier d’appel d’offres :</w:t>
      </w:r>
    </w:p>
    <w:p w14:paraId="4D350C63" w14:textId="77777777" w:rsidR="0011381B" w:rsidRPr="00B412A4" w:rsidRDefault="0011381B" w:rsidP="001919EC">
      <w:pPr>
        <w:pStyle w:val="Header3-Paragraph"/>
        <w:numPr>
          <w:ilvl w:val="0"/>
          <w:numId w:val="35"/>
        </w:numPr>
        <w:tabs>
          <w:tab w:val="clear" w:pos="504"/>
          <w:tab w:val="clear" w:pos="720"/>
        </w:tabs>
        <w:overflowPunct/>
        <w:autoSpaceDE/>
        <w:autoSpaceDN/>
        <w:adjustRightInd/>
        <w:ind w:left="1152" w:hanging="540"/>
        <w:textAlignment w:val="auto"/>
        <w:rPr>
          <w:rFonts w:cs="Times New Roman"/>
          <w:lang w:val="fr-FR"/>
        </w:rPr>
      </w:pPr>
      <w:r w:rsidRPr="00B412A4">
        <w:rPr>
          <w:rFonts w:cs="Times New Roman"/>
          <w:lang w:val="fr-FR"/>
        </w:rPr>
        <w:t>Le terme « par écrit » signifie communiqué sous forme écrite avec accusé de réception ;</w:t>
      </w:r>
    </w:p>
    <w:p w14:paraId="07291699" w14:textId="77777777" w:rsidR="0011381B" w:rsidRPr="00B412A4" w:rsidRDefault="0011381B" w:rsidP="001919EC">
      <w:pPr>
        <w:numPr>
          <w:ilvl w:val="0"/>
          <w:numId w:val="35"/>
        </w:numPr>
        <w:tabs>
          <w:tab w:val="clear" w:pos="720"/>
        </w:tabs>
        <w:suppressAutoHyphens w:val="0"/>
        <w:overflowPunct/>
        <w:autoSpaceDE/>
        <w:autoSpaceDN/>
        <w:adjustRightInd/>
        <w:spacing w:after="200"/>
        <w:ind w:left="1152" w:hanging="540"/>
        <w:textAlignment w:val="auto"/>
        <w:rPr>
          <w:rFonts w:cs="Times New Roman"/>
        </w:rPr>
      </w:pPr>
      <w:r w:rsidRPr="00B412A4">
        <w:rPr>
          <w:rFonts w:cs="Times New Roman"/>
        </w:rPr>
        <w:t>Si le contexte l’exige, le singulier désigne le pluriel, et vice versa ; et</w:t>
      </w:r>
    </w:p>
    <w:p w14:paraId="4E549CE2" w14:textId="77777777" w:rsidR="0011381B" w:rsidRPr="00B412A4" w:rsidRDefault="0011381B" w:rsidP="001919EC">
      <w:pPr>
        <w:numPr>
          <w:ilvl w:val="0"/>
          <w:numId w:val="35"/>
        </w:numPr>
        <w:tabs>
          <w:tab w:val="clear" w:pos="720"/>
        </w:tabs>
        <w:suppressAutoHyphens w:val="0"/>
        <w:overflowPunct/>
        <w:autoSpaceDE/>
        <w:autoSpaceDN/>
        <w:adjustRightInd/>
        <w:spacing w:after="200"/>
        <w:ind w:left="1152" w:hanging="540"/>
        <w:textAlignment w:val="auto"/>
        <w:rPr>
          <w:rFonts w:cs="Times New Roman"/>
        </w:rPr>
      </w:pPr>
      <w:r w:rsidRPr="00B412A4">
        <w:rPr>
          <w:rFonts w:cs="Times New Roman"/>
        </w:rPr>
        <w:t xml:space="preserve">Le terme « jour » désigne un jour calendaire, sauf indication contraire. </w:t>
      </w:r>
    </w:p>
    <w:p w14:paraId="48EA83D2"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31" w:name="_Toc438438821"/>
      <w:bookmarkStart w:id="32" w:name="_Toc438532556"/>
      <w:bookmarkStart w:id="33" w:name="_Toc438733965"/>
      <w:bookmarkStart w:id="34" w:name="_Toc438907006"/>
      <w:bookmarkStart w:id="35" w:name="_Toc438907205"/>
      <w:bookmarkStart w:id="36" w:name="_Toc156373285"/>
      <w:bookmarkStart w:id="37" w:name="_Toc494965689"/>
      <w:r w:rsidRPr="00B412A4">
        <w:rPr>
          <w:rFonts w:cs="Times New Roman"/>
          <w:lang w:val="fr-FR"/>
        </w:rPr>
        <w:t>Origine des fonds</w:t>
      </w:r>
      <w:bookmarkEnd w:id="31"/>
      <w:bookmarkEnd w:id="32"/>
      <w:bookmarkEnd w:id="33"/>
      <w:bookmarkEnd w:id="34"/>
      <w:bookmarkEnd w:id="35"/>
      <w:bookmarkEnd w:id="36"/>
      <w:bookmarkEnd w:id="37"/>
    </w:p>
    <w:p w14:paraId="3090CD3F" w14:textId="6500D26C" w:rsidR="00794372" w:rsidRPr="00B412A4" w:rsidRDefault="0011381B" w:rsidP="001919EC">
      <w:pPr>
        <w:pStyle w:val="Header3-Paragraph"/>
        <w:numPr>
          <w:ilvl w:val="1"/>
          <w:numId w:val="20"/>
        </w:numPr>
        <w:tabs>
          <w:tab w:val="clear" w:pos="504"/>
        </w:tabs>
        <w:overflowPunct/>
        <w:autoSpaceDE/>
        <w:autoSpaceDN/>
        <w:adjustRightInd/>
        <w:spacing w:after="220"/>
        <w:ind w:left="360" w:firstLine="0"/>
        <w:textAlignment w:val="auto"/>
        <w:rPr>
          <w:rFonts w:cs="Times New Roman"/>
          <w:lang w:val="fr-FR"/>
        </w:rPr>
      </w:pPr>
      <w:r w:rsidRPr="00B412A4">
        <w:rPr>
          <w:rFonts w:cs="Times New Roman"/>
          <w:lang w:val="fr-FR"/>
        </w:rPr>
        <w:t>L’origine des fonds budgétisés pour le financement du Marché faisant l’objet du présent appel d’offres</w:t>
      </w:r>
      <w:r w:rsidR="003C2896">
        <w:rPr>
          <w:rFonts w:cs="Times New Roman"/>
          <w:lang w:val="fr-FR"/>
        </w:rPr>
        <w:t>,</w:t>
      </w:r>
      <w:r w:rsidRPr="00B412A4">
        <w:rPr>
          <w:rFonts w:cs="Times New Roman"/>
          <w:lang w:val="fr-FR"/>
        </w:rPr>
        <w:t xml:space="preserve"> est indiquée dans les DPAO.</w:t>
      </w:r>
      <w:bookmarkStart w:id="38" w:name="_Toc438532557"/>
      <w:bookmarkStart w:id="39" w:name="_Toc438532558"/>
      <w:bookmarkEnd w:id="38"/>
      <w:bookmarkEnd w:id="39"/>
    </w:p>
    <w:p w14:paraId="6684C1DB" w14:textId="124424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40" w:name="_Toc188501937"/>
      <w:bookmarkStart w:id="41" w:name="_Toc494965690"/>
      <w:r w:rsidRPr="00B412A4">
        <w:rPr>
          <w:rFonts w:cs="Times New Roman"/>
          <w:lang w:val="fr-FR"/>
        </w:rPr>
        <w:t>Sanction des fautes commises par les candidats ou titulaires de marchés publics</w:t>
      </w:r>
      <w:bookmarkEnd w:id="40"/>
      <w:bookmarkEnd w:id="41"/>
    </w:p>
    <w:p w14:paraId="3E1EA59B" w14:textId="0B7B4172"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w:t>
      </w:r>
      <w:r w:rsidR="003B3304" w:rsidRPr="00B412A4">
        <w:rPr>
          <w:rFonts w:cs="Times New Roman"/>
          <w:lang w:val="fr-FR"/>
        </w:rPr>
        <w:t>l’article 128</w:t>
      </w:r>
      <w:r w:rsidRPr="00B412A4">
        <w:rPr>
          <w:rFonts w:cs="Times New Roman"/>
          <w:lang w:val="fr-FR"/>
        </w:rPr>
        <w:t xml:space="preserve"> du CMP, des sanctions peuvent être prononcées par le Comité de Règlement des Différends de l’Autorité de Régulation des Marchés Publics et des Délégations de Service Public (ARMDS) » à l'égard des candidats, soumissionnaires et titulaires des marchés en cas de violations des règles de passation des marchés publics commises par les intéressés. Est passible de telles sanctions le candidat, soumissionnaire, attributaire ou titulaire qui :</w:t>
      </w:r>
    </w:p>
    <w:p w14:paraId="38C3FC3B" w14:textId="12087C3E"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 xml:space="preserve">octroie </w:t>
      </w:r>
      <w:r w:rsidR="001B0D1A" w:rsidRPr="00B412A4">
        <w:rPr>
          <w:rFonts w:cs="Times New Roman"/>
        </w:rPr>
        <w:t>ou promet</w:t>
      </w:r>
      <w:r w:rsidRPr="00B412A4">
        <w:rPr>
          <w:rFonts w:cs="Times New Roman"/>
        </w:rPr>
        <w:t xml:space="preserve"> </w:t>
      </w:r>
      <w:r w:rsidR="00A65086" w:rsidRPr="00B412A4">
        <w:rPr>
          <w:rFonts w:cs="Times New Roman"/>
        </w:rPr>
        <w:t>d’octroyer à</w:t>
      </w:r>
      <w:r w:rsidRPr="00B412A4">
        <w:rPr>
          <w:rFonts w:cs="Times New Roman"/>
        </w:rPr>
        <w:t xml:space="preserve"> toute personne intervenant à quelque titre que ce soit dans la procédure de passation du marché un avantage indu, pécuniaire ou autre, directement ou par des intermédiaires, en vue d'obtenir le marché ;</w:t>
      </w:r>
    </w:p>
    <w:p w14:paraId="51B043DE"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participe à des pratiques de collusion entre candidats afin d’établir les prix des offres à des niveaux artificiels et non concurrentiels, privant l’autorité contractante des avantages d’une concurrence libre et ouverte ;</w:t>
      </w:r>
    </w:p>
    <w:p w14:paraId="72286CB8"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 xml:space="preserve">a influé sur le mode de passation du marché ou sur la définition des prestations de façon à bénéficier d'un avantage indu ; </w:t>
      </w:r>
    </w:p>
    <w:p w14:paraId="13DFBD37"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a fourni délibérément dans son offre fournit des informations ou des déclarations fausses ou mensongères, ou fait usage d’informations confidentielles dans le cadre de la procédure d’appel d’offres ;</w:t>
      </w:r>
    </w:p>
    <w:p w14:paraId="5CEA6730"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 xml:space="preserve">établit des demandes de paiement ne correspondant pas aux prestations effectivement fournies ; </w:t>
      </w:r>
    </w:p>
    <w:p w14:paraId="479E41E0"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lastRenderedPageBreak/>
        <w:t>a bénéficié de pratiques de fractionnement ou de toute autre pratique visant sur le plan technique à influer sur le contenu du dossier d’appel d’offres ;</w:t>
      </w:r>
    </w:p>
    <w:p w14:paraId="1D5216C1"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recourt à la surfacturation et/ou à la fausse facturation ;</w:t>
      </w:r>
    </w:p>
    <w:p w14:paraId="30B2D9D9"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tente d’influer sur l’évaluation des offres ou sur les décisions d’attribution, y compris en proposant tout paiement ou avantage indu ;</w:t>
      </w:r>
    </w:p>
    <w:p w14:paraId="61E13A0E" w14:textId="77777777" w:rsidR="0011381B" w:rsidRPr="00B412A4" w:rsidRDefault="0011381B" w:rsidP="001919EC">
      <w:pPr>
        <w:numPr>
          <w:ilvl w:val="0"/>
          <w:numId w:val="21"/>
        </w:numPr>
        <w:suppressAutoHyphens w:val="0"/>
        <w:overflowPunct/>
        <w:autoSpaceDE/>
        <w:autoSpaceDN/>
        <w:adjustRightInd/>
        <w:spacing w:before="120" w:after="120"/>
        <w:ind w:right="113"/>
        <w:textAlignment w:val="auto"/>
        <w:rPr>
          <w:rFonts w:cs="Times New Roman"/>
        </w:rPr>
      </w:pPr>
      <w:r w:rsidRPr="00B412A4">
        <w:rPr>
          <w:rFonts w:cs="Times New Roman"/>
        </w:rPr>
        <w:t>est reconnu coupable d’un manquement à ses obligations contractuelles lors de l’exécution de contrats antérieurs à la suite d’une décision d’une juridiction nationale devenue définitive.</w:t>
      </w:r>
    </w:p>
    <w:p w14:paraId="111B73CA" w14:textId="181483D1" w:rsidR="0011381B" w:rsidRPr="00B412A4" w:rsidRDefault="00F77D80"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Les violations</w:t>
      </w:r>
      <w:r w:rsidR="0011381B" w:rsidRPr="00B412A4">
        <w:rPr>
          <w:rFonts w:cs="Times New Roman"/>
          <w:lang w:val="fr-FR"/>
        </w:rPr>
        <w:t xml:space="preserve">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535B55E" w14:textId="77777777" w:rsidR="0011381B" w:rsidRPr="00B412A4" w:rsidRDefault="0011381B" w:rsidP="001919EC">
      <w:pPr>
        <w:numPr>
          <w:ilvl w:val="0"/>
          <w:numId w:val="22"/>
        </w:numPr>
        <w:suppressAutoHyphens w:val="0"/>
        <w:overflowPunct/>
        <w:autoSpaceDE/>
        <w:autoSpaceDN/>
        <w:adjustRightInd/>
        <w:spacing w:before="120" w:after="120"/>
        <w:ind w:right="113"/>
        <w:textAlignment w:val="auto"/>
        <w:rPr>
          <w:rFonts w:cs="Times New Roman"/>
        </w:rPr>
      </w:pPr>
      <w:r w:rsidRPr="00B412A4">
        <w:rPr>
          <w:rFonts w:cs="Times New Roman"/>
        </w:rPr>
        <w:t>confiscation des garanties constituées par le contrevenant dans le cadre des procédures de passation de marchés auxquelles il a participé ;</w:t>
      </w:r>
    </w:p>
    <w:p w14:paraId="1E4FB3EB" w14:textId="77777777" w:rsidR="0011381B" w:rsidRPr="00B412A4" w:rsidRDefault="0011381B" w:rsidP="001919EC">
      <w:pPr>
        <w:numPr>
          <w:ilvl w:val="0"/>
          <w:numId w:val="22"/>
        </w:numPr>
        <w:suppressAutoHyphens w:val="0"/>
        <w:overflowPunct/>
        <w:autoSpaceDE/>
        <w:autoSpaceDN/>
        <w:adjustRightInd/>
        <w:spacing w:before="120" w:after="120"/>
        <w:ind w:right="113"/>
        <w:textAlignment w:val="auto"/>
        <w:rPr>
          <w:rFonts w:cs="Times New Roman"/>
        </w:rPr>
      </w:pPr>
      <w:r w:rsidRPr="00B412A4">
        <w:rPr>
          <w:rFonts w:cs="Times New Roman"/>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AF1ADA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349F8CDA" w14:textId="2A236CAB"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Lorsque </w:t>
      </w:r>
      <w:r w:rsidR="000A1D04" w:rsidRPr="00B412A4">
        <w:rPr>
          <w:rFonts w:cs="Times New Roman"/>
          <w:lang w:val="fr-FR"/>
        </w:rPr>
        <w:t>les violations</w:t>
      </w:r>
      <w:r w:rsidRPr="00B412A4">
        <w:rPr>
          <w:rFonts w:cs="Times New Roman"/>
          <w:lang w:val="fr-FR"/>
        </w:rPr>
        <w:t xml:space="preserve"> commises sont établies après l'attribution d'un marché, la sanction prononcée peut être assortie de la résiliation du contrat en cours ou de la substitution d'une autre entreprise aux risques et périls du contrevenant sanctionné.</w:t>
      </w:r>
    </w:p>
    <w:p w14:paraId="67EB4EF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Le contrevenant dispose d'un droit de recours devant la Section Administrative de la Cour Suprême à l'encontre des décisions du Comité de Règlement des Différends. Ce recours n'est pas suspensif de la procédure de passation. </w:t>
      </w:r>
    </w:p>
    <w:p w14:paraId="76B4B24A"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42" w:name="_Toc188501938"/>
      <w:bookmarkStart w:id="43" w:name="_Toc494965691"/>
      <w:r w:rsidRPr="00B412A4">
        <w:rPr>
          <w:rFonts w:cs="Times New Roman"/>
          <w:lang w:val="fr-FR"/>
        </w:rPr>
        <w:t>Conditions à remplir pour prendre part aux marchés</w:t>
      </w:r>
      <w:bookmarkEnd w:id="42"/>
      <w:bookmarkEnd w:id="43"/>
    </w:p>
    <w:p w14:paraId="0D28A7EA"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sidRPr="00B412A4">
        <w:rPr>
          <w:rFonts w:cs="Times New Roman"/>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w:t>
      </w:r>
      <w:r w:rsidRPr="00B412A4">
        <w:rPr>
          <w:rFonts w:cs="Times New Roman"/>
          <w:lang w:val="fr-FR"/>
        </w:rPr>
        <w:t>solidairement</w:t>
      </w:r>
      <w:r w:rsidRPr="00B412A4">
        <w:rPr>
          <w:rFonts w:cs="Times New Roman"/>
          <w:spacing w:val="-4"/>
          <w:lang w:val="fr-FR"/>
        </w:rPr>
        <w:t xml:space="preserve"> responsables. </w:t>
      </w:r>
      <w:r w:rsidRPr="00B412A4">
        <w:rPr>
          <w:rFonts w:cs="Times New Roman"/>
          <w:lang w:val="fr-FR"/>
        </w:rPr>
        <w:t>Les candidats doivent fournir tout document que l’Autorité contractante peut raisonnablement exiger, établissant à la satisfaction de celui-ci qu’ils continuent d’être admis à concourir. En tout état cause, la mise en œuvre des règles relatives aux groupements doit être conforme à l’article 31 du CMP.</w:t>
      </w:r>
    </w:p>
    <w:p w14:paraId="6BBE6631" w14:textId="77777777" w:rsidR="0011381B" w:rsidRPr="00B412A4" w:rsidRDefault="0011381B" w:rsidP="008F10F9">
      <w:pPr>
        <w:numPr>
          <w:ilvl w:val="12"/>
          <w:numId w:val="0"/>
        </w:numPr>
        <w:rPr>
          <w:rFonts w:cs="Times New Roman"/>
        </w:rPr>
      </w:pPr>
      <w:bookmarkStart w:id="44" w:name="_Toc438532561"/>
      <w:bookmarkEnd w:id="44"/>
    </w:p>
    <w:p w14:paraId="026349C2"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lastRenderedPageBreak/>
        <w:t>Ne sont pas admises à concourir les personnes physiques ou morales :</w:t>
      </w:r>
    </w:p>
    <w:p w14:paraId="361156F1" w14:textId="77777777" w:rsidR="0011381B" w:rsidRPr="00B412A4" w:rsidRDefault="0011381B" w:rsidP="001919EC">
      <w:pPr>
        <w:numPr>
          <w:ilvl w:val="0"/>
          <w:numId w:val="23"/>
        </w:numPr>
        <w:suppressAutoHyphens w:val="0"/>
        <w:overflowPunct/>
        <w:autoSpaceDE/>
        <w:autoSpaceDN/>
        <w:adjustRightInd/>
        <w:spacing w:before="120" w:after="120"/>
        <w:textAlignment w:val="auto"/>
        <w:rPr>
          <w:rFonts w:cs="Times New Roman"/>
        </w:rPr>
      </w:pPr>
      <w:r w:rsidRPr="00B412A4">
        <w:rPr>
          <w:rFonts w:cs="Times New Roman"/>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29CCCFF6" w14:textId="77777777" w:rsidR="0011381B" w:rsidRPr="00B412A4" w:rsidRDefault="0011381B" w:rsidP="001919EC">
      <w:pPr>
        <w:numPr>
          <w:ilvl w:val="0"/>
          <w:numId w:val="23"/>
        </w:numPr>
        <w:suppressAutoHyphens w:val="0"/>
        <w:overflowPunct/>
        <w:autoSpaceDE/>
        <w:autoSpaceDN/>
        <w:adjustRightInd/>
        <w:spacing w:before="120" w:after="120"/>
        <w:textAlignment w:val="auto"/>
        <w:rPr>
          <w:rFonts w:cs="Times New Roman"/>
        </w:rPr>
      </w:pPr>
      <w:r w:rsidRPr="00B412A4">
        <w:rPr>
          <w:rFonts w:cs="Times New Roman"/>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512435F" w14:textId="77777777" w:rsidR="0011381B" w:rsidRPr="00B412A4" w:rsidRDefault="0011381B" w:rsidP="001919EC">
      <w:pPr>
        <w:numPr>
          <w:ilvl w:val="0"/>
          <w:numId w:val="23"/>
        </w:numPr>
        <w:suppressAutoHyphens w:val="0"/>
        <w:overflowPunct/>
        <w:autoSpaceDE/>
        <w:autoSpaceDN/>
        <w:adjustRightInd/>
        <w:spacing w:before="120" w:after="120"/>
        <w:textAlignment w:val="auto"/>
        <w:rPr>
          <w:rFonts w:cs="Times New Roman"/>
        </w:rPr>
      </w:pPr>
      <w:r w:rsidRPr="00B412A4">
        <w:rPr>
          <w:rFonts w:cs="Times New Roman"/>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4107F912" w14:textId="77777777" w:rsidR="0011381B" w:rsidRPr="00B412A4" w:rsidRDefault="0011381B" w:rsidP="001919EC">
      <w:pPr>
        <w:numPr>
          <w:ilvl w:val="0"/>
          <w:numId w:val="23"/>
        </w:numPr>
        <w:suppressAutoHyphens w:val="0"/>
        <w:overflowPunct/>
        <w:autoSpaceDE/>
        <w:autoSpaceDN/>
        <w:adjustRightInd/>
        <w:spacing w:before="120" w:after="120"/>
        <w:textAlignment w:val="auto"/>
        <w:rPr>
          <w:rFonts w:cs="Times New Roman"/>
        </w:rPr>
      </w:pPr>
      <w:r w:rsidRPr="00B412A4">
        <w:rPr>
          <w:rFonts w:cs="Times New Roman"/>
        </w:rPr>
        <w:t xml:space="preserve"> les entreprises dont les exploitants ou dirigeants ont été condamnés en raison de leur participation à une action concertée, convention, entente expresse ou tacite ou coalition ;</w:t>
      </w:r>
    </w:p>
    <w:p w14:paraId="74EED6F2" w14:textId="77777777" w:rsidR="0011381B" w:rsidRPr="00B412A4" w:rsidRDefault="0011381B" w:rsidP="001919EC">
      <w:pPr>
        <w:numPr>
          <w:ilvl w:val="0"/>
          <w:numId w:val="23"/>
        </w:numPr>
        <w:suppressAutoHyphens w:val="0"/>
        <w:overflowPunct/>
        <w:autoSpaceDE/>
        <w:autoSpaceDN/>
        <w:adjustRightInd/>
        <w:spacing w:before="120" w:after="120"/>
        <w:textAlignment w:val="auto"/>
        <w:rPr>
          <w:rFonts w:cs="Times New Roman"/>
        </w:rPr>
      </w:pPr>
      <w:r w:rsidRPr="00B412A4">
        <w:rPr>
          <w:rFonts w:cs="Times New Roman"/>
        </w:rPr>
        <w:t xml:space="preserve">qui se trouve en situation de conflit d’intérêt, notamment (i) les personnes physiques avec lesquelles ou les personnes morales dans lesquelles les membres de l'autorité contractante, de la Direction Générale des Marchés Publics et des Délégations de Service Public ou ses services déconcentrés, la personne responsable du marché ou les membres de la Commission d'ouverture des plis et d'évaluation des offres </w:t>
      </w:r>
      <w:r w:rsidRPr="00B412A4">
        <w:rPr>
          <w:rFonts w:cs="Times New Roman"/>
          <w:snapToGrid w:val="0"/>
        </w:rPr>
        <w:t xml:space="preserve"> </w:t>
      </w:r>
      <w:r w:rsidRPr="00B412A4">
        <w:rPr>
          <w:rFonts w:cs="Times New Roman"/>
        </w:rPr>
        <w:t xml:space="preserve">possèdent des intérêts financiers ou personnels de nature à compromettre la transparence des procédures de passation des marchés publics ; ou (ii) les personnes physiques ou morales affiliées </w:t>
      </w:r>
      <w:r w:rsidRPr="00B412A4">
        <w:rPr>
          <w:rFonts w:cs="Times New Roman"/>
          <w:sz w:val="22"/>
          <w:lang w:eastAsia="ru-RU"/>
        </w:rPr>
        <w:t>aux consultants ayant contribué à préparer tout ou partie des dossiers d'appel d'offres ou de consultation.</w:t>
      </w:r>
      <w:r w:rsidRPr="00B412A4">
        <w:rPr>
          <w:rFonts w:cs="Times New Roman"/>
        </w:rPr>
        <w:t xml:space="preserve"> </w:t>
      </w:r>
    </w:p>
    <w:p w14:paraId="183FD9E9" w14:textId="4F5FE544" w:rsidR="0011381B" w:rsidRPr="00B412A4" w:rsidRDefault="0011381B" w:rsidP="0036013E">
      <w:pPr>
        <w:suppressAutoHyphens w:val="0"/>
        <w:overflowPunct/>
        <w:autoSpaceDE/>
        <w:autoSpaceDN/>
        <w:adjustRightInd/>
        <w:spacing w:before="120" w:after="120"/>
        <w:textAlignment w:val="auto"/>
        <w:rPr>
          <w:rFonts w:cs="Times New Roman"/>
        </w:rPr>
      </w:pPr>
      <w:r w:rsidRPr="00B412A4" w:rsidDel="0037741F">
        <w:rPr>
          <w:rFonts w:cs="Times New Roman"/>
        </w:rPr>
        <w:t xml:space="preserve"> </w:t>
      </w:r>
      <w:r w:rsidRPr="00B412A4">
        <w:rPr>
          <w:rFonts w:cs="Times New Roman"/>
        </w:rPr>
        <w:t xml:space="preserve">Les dispositions ci-dessus sont </w:t>
      </w:r>
      <w:r w:rsidR="00874ADA" w:rsidRPr="00B412A4">
        <w:rPr>
          <w:rFonts w:cs="Times New Roman"/>
        </w:rPr>
        <w:t>également applicables</w:t>
      </w:r>
      <w:r w:rsidRPr="00B412A4">
        <w:rPr>
          <w:rFonts w:cs="Times New Roman"/>
        </w:rPr>
        <w:t xml:space="preserve"> aux membres de groupement et aux sous-traitants.</w:t>
      </w:r>
    </w:p>
    <w:p w14:paraId="182225DB"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bookmarkStart w:id="45" w:name="_Toc438532562"/>
      <w:bookmarkEnd w:id="45"/>
      <w:r w:rsidRPr="00B412A4">
        <w:rPr>
          <w:rFonts w:cs="Times New Roman"/>
          <w:lang w:val="fr-FR"/>
        </w:rPr>
        <w:t>Un candidat ne peut se trouver en situation de conflit d’intérêt. Tout candidat se trouvant dans une situation de conflit d’intérêt sera disqualifié</w:t>
      </w:r>
      <w:r w:rsidRPr="00B412A4">
        <w:rPr>
          <w:rFonts w:cs="Times New Roman"/>
          <w:i/>
          <w:lang w:val="fr-FR"/>
        </w:rPr>
        <w:t xml:space="preserve">. </w:t>
      </w:r>
      <w:r w:rsidRPr="00B412A4">
        <w:rPr>
          <w:rFonts w:cs="Times New Roman"/>
          <w:lang w:val="fr-FR"/>
        </w:rPr>
        <w:t>Un candidat (y compris tous les membres d’un groupement d’entreprises et tous les sous-traitants du candidat) sera considéré comme étant en situation de conflit d’intérêt s’il :</w:t>
      </w:r>
    </w:p>
    <w:p w14:paraId="7112F32F" w14:textId="77777777" w:rsidR="0011381B" w:rsidRPr="00B412A4" w:rsidRDefault="0011381B" w:rsidP="001919EC">
      <w:pPr>
        <w:numPr>
          <w:ilvl w:val="0"/>
          <w:numId w:val="24"/>
        </w:numPr>
        <w:suppressAutoHyphens w:val="0"/>
        <w:overflowPunct/>
        <w:autoSpaceDE/>
        <w:autoSpaceDN/>
        <w:adjustRightInd/>
        <w:spacing w:after="180"/>
        <w:ind w:hanging="516"/>
        <w:textAlignment w:val="auto"/>
        <w:rPr>
          <w:rFonts w:cs="Times New Roman"/>
        </w:rPr>
      </w:pPr>
      <w:r w:rsidRPr="00B412A4">
        <w:rPr>
          <w:rFonts w:cs="Times New Roman"/>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7F084DDA" w14:textId="77777777" w:rsidR="0011381B" w:rsidRPr="00B412A4" w:rsidRDefault="0011381B" w:rsidP="001919EC">
      <w:pPr>
        <w:numPr>
          <w:ilvl w:val="0"/>
          <w:numId w:val="24"/>
        </w:numPr>
        <w:suppressAutoHyphens w:val="0"/>
        <w:overflowPunct/>
        <w:autoSpaceDE/>
        <w:autoSpaceDN/>
        <w:adjustRightInd/>
        <w:spacing w:after="180"/>
        <w:ind w:hanging="516"/>
        <w:textAlignment w:val="auto"/>
        <w:rPr>
          <w:rFonts w:cs="Times New Roman"/>
        </w:rPr>
      </w:pPr>
      <w:r w:rsidRPr="00B412A4">
        <w:rPr>
          <w:rFonts w:cs="Times New Roman"/>
        </w:rPr>
        <w:t>se trouve dans les situations de conflit d’intérêt prévues à l’alinéa 4.2 e) ci-dessus ; ou</w:t>
      </w:r>
    </w:p>
    <w:p w14:paraId="7C9FA717" w14:textId="14E38E5F" w:rsidR="0011381B" w:rsidRPr="00B412A4" w:rsidRDefault="0011381B" w:rsidP="001919EC">
      <w:pPr>
        <w:numPr>
          <w:ilvl w:val="0"/>
          <w:numId w:val="24"/>
        </w:numPr>
        <w:suppressAutoHyphens w:val="0"/>
        <w:overflowPunct/>
        <w:autoSpaceDE/>
        <w:autoSpaceDN/>
        <w:adjustRightInd/>
        <w:spacing w:after="180"/>
        <w:ind w:hanging="516"/>
        <w:textAlignment w:val="auto"/>
        <w:rPr>
          <w:rFonts w:cs="Times New Roman"/>
        </w:rPr>
      </w:pPr>
      <w:r w:rsidRPr="00B412A4">
        <w:rPr>
          <w:rFonts w:cs="Times New Roman"/>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B412A4">
        <w:rPr>
          <w:rFonts w:cs="Times New Roman"/>
          <w:color w:val="000000"/>
        </w:rPr>
        <w:t xml:space="preserve">Un candidat qui présente plusieurs offres ou qui participe à plusieurs offres (à l’exception des variantes présentées en vertu de la Clause 13 </w:t>
      </w:r>
      <w:r w:rsidR="00874ADA" w:rsidRPr="00B412A4">
        <w:rPr>
          <w:rFonts w:cs="Times New Roman"/>
          <w:color w:val="000000"/>
        </w:rPr>
        <w:t>des IC</w:t>
      </w:r>
      <w:r w:rsidRPr="00B412A4">
        <w:rPr>
          <w:rFonts w:cs="Times New Roman"/>
          <w:color w:val="000000"/>
        </w:rPr>
        <w:t>) provoquera la disqualification de toutes les offres auxquelles il aura participé ; ou</w:t>
      </w:r>
    </w:p>
    <w:p w14:paraId="13DA2A26" w14:textId="77777777" w:rsidR="0011381B" w:rsidRPr="00B412A4" w:rsidRDefault="0011381B" w:rsidP="001919EC">
      <w:pPr>
        <w:numPr>
          <w:ilvl w:val="0"/>
          <w:numId w:val="24"/>
        </w:numPr>
        <w:suppressAutoHyphens w:val="0"/>
        <w:overflowPunct/>
        <w:autoSpaceDE/>
        <w:autoSpaceDN/>
        <w:adjustRightInd/>
        <w:spacing w:before="120" w:after="120"/>
        <w:ind w:hanging="516"/>
        <w:textAlignment w:val="auto"/>
        <w:rPr>
          <w:rFonts w:cs="Times New Roman"/>
        </w:rPr>
      </w:pPr>
      <w:r w:rsidRPr="00B412A4">
        <w:rPr>
          <w:rFonts w:cs="Times New Roman"/>
        </w:rPr>
        <w:t>S’il est affilié à une firme ou entité que l’Autorité contractante a recruté, ou envisage de recruter, pour participer au contrôle de travaux dans le cadre du marché.</w:t>
      </w:r>
    </w:p>
    <w:p w14:paraId="49BF9359"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46" w:name="_Toc438532563"/>
      <w:bookmarkStart w:id="47" w:name="_Toc438532564"/>
      <w:bookmarkStart w:id="48" w:name="_Toc438532565"/>
      <w:bookmarkStart w:id="49" w:name="_Toc438532567"/>
      <w:bookmarkStart w:id="50" w:name="_Toc188501939"/>
      <w:bookmarkStart w:id="51" w:name="_Toc494965692"/>
      <w:bookmarkEnd w:id="46"/>
      <w:bookmarkEnd w:id="47"/>
      <w:bookmarkEnd w:id="48"/>
      <w:bookmarkEnd w:id="49"/>
      <w:r w:rsidRPr="00B412A4">
        <w:rPr>
          <w:rFonts w:cs="Times New Roman"/>
          <w:lang w:val="fr-FR"/>
        </w:rPr>
        <w:lastRenderedPageBreak/>
        <w:t>Qualification des candidats</w:t>
      </w:r>
      <w:bookmarkEnd w:id="50"/>
      <w:bookmarkEnd w:id="51"/>
    </w:p>
    <w:p w14:paraId="55849FA3" w14:textId="18740220" w:rsidR="0011381B" w:rsidRPr="00B412A4" w:rsidRDefault="0011381B" w:rsidP="001919EC">
      <w:pPr>
        <w:pStyle w:val="Header3-Paragraph"/>
        <w:numPr>
          <w:ilvl w:val="1"/>
          <w:numId w:val="36"/>
        </w:numPr>
        <w:tabs>
          <w:tab w:val="clear" w:pos="504"/>
          <w:tab w:val="left" w:pos="450"/>
        </w:tabs>
        <w:overflowPunct/>
        <w:autoSpaceDE/>
        <w:adjustRightInd/>
        <w:spacing w:after="220"/>
        <w:ind w:left="450"/>
        <w:textAlignment w:val="auto"/>
        <w:rPr>
          <w:rFonts w:cs="Times New Roman"/>
          <w:lang w:val="fr-FR"/>
        </w:rPr>
      </w:pPr>
      <w:r w:rsidRPr="00B412A4">
        <w:rPr>
          <w:rFonts w:cs="Times New Roman"/>
          <w:lang w:val="fr-FR"/>
        </w:rPr>
        <w:t>Les candidats</w:t>
      </w:r>
      <w:r w:rsidRPr="00B412A4" w:rsidDel="00140004">
        <w:rPr>
          <w:rFonts w:cs="Times New Roman"/>
          <w:lang w:val="fr-FR"/>
        </w:rPr>
        <w:t xml:space="preserve"> </w:t>
      </w:r>
      <w:r w:rsidRPr="00B412A4">
        <w:rPr>
          <w:rFonts w:cs="Times New Roman"/>
          <w:lang w:val="fr-FR"/>
        </w:rPr>
        <w:t xml:space="preserve">doivent remplir les </w:t>
      </w:r>
      <w:r w:rsidR="005147D7" w:rsidRPr="00B412A4">
        <w:rPr>
          <w:rFonts w:cs="Times New Roman"/>
          <w:lang w:val="fr-FR"/>
        </w:rPr>
        <w:t>conditions juridiques</w:t>
      </w:r>
      <w:r w:rsidRPr="00B412A4">
        <w:rPr>
          <w:rFonts w:cs="Times New Roman"/>
          <w:lang w:val="fr-FR"/>
        </w:rPr>
        <w:t xml:space="preserve"> et </w:t>
      </w:r>
      <w:r w:rsidR="009E6592" w:rsidRPr="00B412A4">
        <w:rPr>
          <w:rFonts w:cs="Times New Roman"/>
          <w:lang w:val="fr-FR"/>
        </w:rPr>
        <w:t>disposer des</w:t>
      </w:r>
      <w:r w:rsidRPr="00B412A4">
        <w:rPr>
          <w:rFonts w:cs="Times New Roman"/>
          <w:lang w:val="fr-FR"/>
        </w:rPr>
        <w:t xml:space="preserve"> capacités techniques et financières requises pour exécuter le marché public, tel que renseigné dans les DPAO</w:t>
      </w:r>
      <w:r w:rsidRPr="00B412A4">
        <w:rPr>
          <w:rFonts w:cs="Times New Roman"/>
          <w:b/>
          <w:lang w:val="fr-FR"/>
        </w:rPr>
        <w:t xml:space="preserve">. </w:t>
      </w:r>
    </w:p>
    <w:p w14:paraId="35D1F660" w14:textId="77777777" w:rsidR="0011381B" w:rsidRPr="00B412A4" w:rsidRDefault="0011381B" w:rsidP="008F10F9">
      <w:pPr>
        <w:pStyle w:val="Section1Header1"/>
        <w:rPr>
          <w:rFonts w:cs="Times New Roman"/>
        </w:rPr>
      </w:pPr>
      <w:bookmarkStart w:id="52" w:name="_Toc438532569"/>
      <w:bookmarkStart w:id="53" w:name="_Toc438532570"/>
      <w:bookmarkStart w:id="54" w:name="_Toc438532571"/>
      <w:bookmarkStart w:id="55" w:name="_Toc438532572"/>
      <w:bookmarkStart w:id="56" w:name="_Toc438438825"/>
      <w:bookmarkStart w:id="57" w:name="_Toc438532573"/>
      <w:bookmarkStart w:id="58" w:name="_Toc438733969"/>
      <w:bookmarkStart w:id="59" w:name="_Toc438962051"/>
      <w:bookmarkStart w:id="60" w:name="_Toc461939617"/>
      <w:bookmarkStart w:id="61" w:name="_Toc494965693"/>
      <w:bookmarkEnd w:id="52"/>
      <w:bookmarkEnd w:id="53"/>
      <w:bookmarkEnd w:id="54"/>
      <w:bookmarkEnd w:id="55"/>
      <w:r w:rsidRPr="00B412A4">
        <w:rPr>
          <w:rFonts w:cs="Times New Roman"/>
        </w:rPr>
        <w:t xml:space="preserve">B. </w:t>
      </w:r>
      <w:r w:rsidRPr="00B412A4">
        <w:rPr>
          <w:rFonts w:cs="Times New Roman"/>
        </w:rPr>
        <w:tab/>
        <w:t>Contenu du Dossier d’appel d’offres</w:t>
      </w:r>
      <w:bookmarkEnd w:id="56"/>
      <w:bookmarkEnd w:id="57"/>
      <w:bookmarkEnd w:id="58"/>
      <w:bookmarkEnd w:id="59"/>
      <w:bookmarkEnd w:id="60"/>
      <w:bookmarkEnd w:id="61"/>
    </w:p>
    <w:p w14:paraId="52E57E51"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62" w:name="_Toc438438826"/>
      <w:bookmarkStart w:id="63" w:name="_Toc438532574"/>
      <w:bookmarkStart w:id="64" w:name="_Toc438733970"/>
      <w:bookmarkStart w:id="65" w:name="_Toc438907010"/>
      <w:bookmarkStart w:id="66" w:name="_Toc438907209"/>
      <w:bookmarkStart w:id="67" w:name="_Toc156373289"/>
      <w:bookmarkStart w:id="68" w:name="_Toc494965694"/>
      <w:r w:rsidRPr="00B412A4">
        <w:rPr>
          <w:rFonts w:cs="Times New Roman"/>
          <w:lang w:val="fr-FR"/>
        </w:rPr>
        <w:t>Sections du Dossier d’Appel d’Offres</w:t>
      </w:r>
      <w:bookmarkEnd w:id="62"/>
      <w:bookmarkEnd w:id="63"/>
      <w:bookmarkEnd w:id="64"/>
      <w:bookmarkEnd w:id="65"/>
      <w:bookmarkEnd w:id="66"/>
      <w:bookmarkEnd w:id="67"/>
      <w:bookmarkEnd w:id="68"/>
    </w:p>
    <w:p w14:paraId="492BC12B" w14:textId="5CBA2499" w:rsidR="0011381B" w:rsidRPr="00B412A4" w:rsidRDefault="0011381B" w:rsidP="001919EC">
      <w:pPr>
        <w:pStyle w:val="BankNormal"/>
        <w:numPr>
          <w:ilvl w:val="1"/>
          <w:numId w:val="20"/>
        </w:numPr>
        <w:overflowPunct/>
        <w:autoSpaceDE/>
        <w:autoSpaceDN/>
        <w:adjustRightInd/>
        <w:spacing w:after="220"/>
        <w:ind w:left="612" w:hanging="612"/>
        <w:jc w:val="both"/>
        <w:textAlignment w:val="auto"/>
        <w:rPr>
          <w:rFonts w:cs="Times New Roman"/>
          <w:lang w:val="fr-FR"/>
        </w:rPr>
      </w:pPr>
      <w:r w:rsidRPr="00B412A4">
        <w:rPr>
          <w:rFonts w:cs="Times New Roman"/>
          <w:lang w:val="fr-FR"/>
        </w:rPr>
        <w:t xml:space="preserve">Le Dossier type d’Appel d’Offres comprend toutes les Sections dont la liste figure ci-après. Il doit être interprété à la lumière de tout additif éventuellement émis conformément à la clause 8 </w:t>
      </w:r>
      <w:r w:rsidR="009E6592" w:rsidRPr="00B412A4">
        <w:rPr>
          <w:rFonts w:cs="Times New Roman"/>
          <w:lang w:val="fr-FR"/>
        </w:rPr>
        <w:t>des IC</w:t>
      </w:r>
      <w:r w:rsidRPr="00B412A4">
        <w:rPr>
          <w:rFonts w:cs="Times New Roman"/>
          <w:lang w:val="fr-FR"/>
        </w:rPr>
        <w:t xml:space="preserve">. </w:t>
      </w:r>
    </w:p>
    <w:p w14:paraId="0C627C54" w14:textId="77777777" w:rsidR="0011381B" w:rsidRPr="00B412A4" w:rsidRDefault="0011381B" w:rsidP="008F10F9">
      <w:pPr>
        <w:tabs>
          <w:tab w:val="left" w:pos="1152"/>
          <w:tab w:val="left" w:pos="2502"/>
        </w:tabs>
        <w:spacing w:after="200"/>
        <w:ind w:left="432" w:firstLine="90"/>
        <w:rPr>
          <w:rFonts w:cs="Times New Roman"/>
          <w:b/>
        </w:rPr>
      </w:pPr>
      <w:r w:rsidRPr="00B412A4">
        <w:rPr>
          <w:rFonts w:cs="Times New Roman"/>
          <w:b/>
        </w:rPr>
        <w:t>PREMIÈRE PARTIE :</w:t>
      </w:r>
      <w:r w:rsidRPr="00B412A4">
        <w:rPr>
          <w:rFonts w:cs="Times New Roman"/>
          <w:b/>
        </w:rPr>
        <w:tab/>
        <w:t>Procédures d’appel d’offres</w:t>
      </w:r>
    </w:p>
    <w:p w14:paraId="39486640" w14:textId="77777777" w:rsidR="0011381B" w:rsidRPr="00B412A4" w:rsidRDefault="0011381B" w:rsidP="008F10F9">
      <w:pPr>
        <w:numPr>
          <w:ilvl w:val="0"/>
          <w:numId w:val="2"/>
        </w:numPr>
        <w:tabs>
          <w:tab w:val="left" w:pos="432"/>
          <w:tab w:val="left" w:pos="1602"/>
          <w:tab w:val="left" w:pos="2502"/>
        </w:tabs>
        <w:suppressAutoHyphens w:val="0"/>
        <w:spacing w:after="100"/>
        <w:ind w:left="1602" w:hanging="450"/>
        <w:rPr>
          <w:rFonts w:cs="Times New Roman"/>
        </w:rPr>
      </w:pPr>
      <w:r w:rsidRPr="00B412A4">
        <w:rPr>
          <w:rFonts w:cs="Times New Roman"/>
        </w:rPr>
        <w:t>Section I. Instructions aux candidats (IC)</w:t>
      </w:r>
    </w:p>
    <w:p w14:paraId="298786E2" w14:textId="77777777" w:rsidR="0011381B" w:rsidRPr="00B412A4" w:rsidRDefault="0011381B" w:rsidP="008F10F9">
      <w:pPr>
        <w:numPr>
          <w:ilvl w:val="0"/>
          <w:numId w:val="3"/>
        </w:numPr>
        <w:tabs>
          <w:tab w:val="left" w:pos="432"/>
        </w:tabs>
        <w:suppressAutoHyphens w:val="0"/>
        <w:spacing w:after="100"/>
        <w:ind w:left="1602" w:hanging="450"/>
        <w:rPr>
          <w:rFonts w:cs="Times New Roman"/>
        </w:rPr>
      </w:pPr>
      <w:r w:rsidRPr="00B412A4">
        <w:rPr>
          <w:rFonts w:cs="Times New Roman"/>
        </w:rPr>
        <w:t>Section II. Données particulières de l’appel d’offres (DPAO)</w:t>
      </w:r>
    </w:p>
    <w:p w14:paraId="4F4E5994" w14:textId="77777777" w:rsidR="0011381B" w:rsidRPr="00B412A4" w:rsidRDefault="0011381B" w:rsidP="0036013E">
      <w:pPr>
        <w:numPr>
          <w:ilvl w:val="0"/>
          <w:numId w:val="4"/>
        </w:numPr>
        <w:tabs>
          <w:tab w:val="left" w:pos="432"/>
          <w:tab w:val="left" w:pos="1602"/>
          <w:tab w:val="left" w:pos="2502"/>
        </w:tabs>
        <w:suppressAutoHyphens w:val="0"/>
        <w:spacing w:before="120" w:after="120"/>
        <w:ind w:left="1598" w:hanging="446"/>
        <w:rPr>
          <w:rFonts w:cs="Times New Roman"/>
        </w:rPr>
      </w:pPr>
      <w:r w:rsidRPr="00B412A4">
        <w:rPr>
          <w:rFonts w:cs="Times New Roman"/>
        </w:rPr>
        <w:t>Section III. Formulaires de soumission</w:t>
      </w:r>
    </w:p>
    <w:p w14:paraId="2C124423" w14:textId="77777777" w:rsidR="0011381B" w:rsidRPr="00B412A4" w:rsidRDefault="0011381B" w:rsidP="0036013E">
      <w:pPr>
        <w:numPr>
          <w:ilvl w:val="12"/>
          <w:numId w:val="0"/>
        </w:numPr>
        <w:tabs>
          <w:tab w:val="left" w:pos="1152"/>
          <w:tab w:val="left" w:pos="2502"/>
        </w:tabs>
        <w:spacing w:before="120" w:after="120"/>
        <w:ind w:left="432" w:firstLine="90"/>
        <w:rPr>
          <w:rFonts w:cs="Times New Roman"/>
          <w:b/>
        </w:rPr>
      </w:pPr>
      <w:r w:rsidRPr="00B412A4">
        <w:rPr>
          <w:rFonts w:cs="Times New Roman"/>
          <w:b/>
        </w:rPr>
        <w:t>DEUXIÈME PARTIE :</w:t>
      </w:r>
      <w:r w:rsidRPr="00B412A4">
        <w:rPr>
          <w:rFonts w:cs="Times New Roman"/>
          <w:b/>
        </w:rPr>
        <w:tab/>
        <w:t>Spécification des travaux</w:t>
      </w:r>
    </w:p>
    <w:p w14:paraId="53CCCFDA" w14:textId="77777777" w:rsidR="0011381B" w:rsidRPr="00B412A4" w:rsidRDefault="0011381B" w:rsidP="008F10F9">
      <w:pPr>
        <w:numPr>
          <w:ilvl w:val="0"/>
          <w:numId w:val="5"/>
        </w:numPr>
        <w:tabs>
          <w:tab w:val="left" w:pos="1152"/>
          <w:tab w:val="left" w:pos="1602"/>
          <w:tab w:val="left" w:pos="2502"/>
        </w:tabs>
        <w:suppressAutoHyphens w:val="0"/>
        <w:spacing w:after="200"/>
        <w:rPr>
          <w:rFonts w:cs="Times New Roman"/>
        </w:rPr>
      </w:pPr>
      <w:r w:rsidRPr="00B412A4">
        <w:rPr>
          <w:rFonts w:cs="Times New Roman"/>
        </w:rPr>
        <w:t>Section IV. Cahier des Clauses techniques et plans</w:t>
      </w:r>
    </w:p>
    <w:p w14:paraId="734EAF91" w14:textId="77777777" w:rsidR="0011381B" w:rsidRPr="00B412A4" w:rsidRDefault="0011381B" w:rsidP="008F10F9">
      <w:pPr>
        <w:numPr>
          <w:ilvl w:val="12"/>
          <w:numId w:val="0"/>
        </w:numPr>
        <w:tabs>
          <w:tab w:val="left" w:pos="1152"/>
          <w:tab w:val="left" w:pos="2502"/>
        </w:tabs>
        <w:spacing w:after="200"/>
        <w:ind w:left="432" w:firstLine="90"/>
        <w:rPr>
          <w:rFonts w:cs="Times New Roman"/>
          <w:b/>
        </w:rPr>
      </w:pPr>
      <w:r w:rsidRPr="00B412A4">
        <w:rPr>
          <w:rFonts w:cs="Times New Roman"/>
          <w:b/>
        </w:rPr>
        <w:t xml:space="preserve">TROIXIEME PARTIE : </w:t>
      </w:r>
      <w:r w:rsidRPr="00B412A4">
        <w:rPr>
          <w:rFonts w:cs="Times New Roman"/>
          <w:b/>
        </w:rPr>
        <w:tab/>
        <w:t>Marché</w:t>
      </w:r>
    </w:p>
    <w:p w14:paraId="2CB2318F" w14:textId="77777777" w:rsidR="0011381B" w:rsidRPr="00B412A4" w:rsidRDefault="0011381B" w:rsidP="008F10F9">
      <w:pPr>
        <w:numPr>
          <w:ilvl w:val="0"/>
          <w:numId w:val="6"/>
        </w:numPr>
        <w:tabs>
          <w:tab w:val="left" w:pos="432"/>
          <w:tab w:val="left" w:pos="1602"/>
        </w:tabs>
        <w:suppressAutoHyphens w:val="0"/>
        <w:spacing w:after="100"/>
        <w:ind w:left="1598" w:hanging="446"/>
        <w:rPr>
          <w:rFonts w:cs="Times New Roman"/>
        </w:rPr>
      </w:pPr>
      <w:r w:rsidRPr="00B412A4">
        <w:rPr>
          <w:rFonts w:cs="Times New Roman"/>
        </w:rPr>
        <w:t xml:space="preserve">Section V. Cahier des Clauses administratives générales (CCAG) </w:t>
      </w:r>
    </w:p>
    <w:p w14:paraId="4B23F35F" w14:textId="77777777" w:rsidR="0011381B" w:rsidRPr="00B412A4" w:rsidRDefault="0011381B" w:rsidP="008F10F9">
      <w:pPr>
        <w:numPr>
          <w:ilvl w:val="0"/>
          <w:numId w:val="7"/>
        </w:numPr>
        <w:tabs>
          <w:tab w:val="left" w:pos="432"/>
          <w:tab w:val="left" w:pos="1602"/>
        </w:tabs>
        <w:suppressAutoHyphens w:val="0"/>
        <w:spacing w:after="100"/>
        <w:ind w:left="1598" w:hanging="446"/>
        <w:rPr>
          <w:rFonts w:cs="Times New Roman"/>
        </w:rPr>
      </w:pPr>
      <w:r w:rsidRPr="00B412A4">
        <w:rPr>
          <w:rFonts w:cs="Times New Roman"/>
        </w:rPr>
        <w:t>Section VI. Cahier des Clauses administratives particulières (CCAP)</w:t>
      </w:r>
    </w:p>
    <w:p w14:paraId="3D3C54BC" w14:textId="1D212C5A" w:rsidR="003C66B9" w:rsidRPr="00B412A4" w:rsidRDefault="0011381B" w:rsidP="008F10F9">
      <w:pPr>
        <w:numPr>
          <w:ilvl w:val="0"/>
          <w:numId w:val="8"/>
        </w:numPr>
        <w:tabs>
          <w:tab w:val="left" w:pos="432"/>
          <w:tab w:val="left" w:pos="1602"/>
        </w:tabs>
        <w:suppressAutoHyphens w:val="0"/>
        <w:spacing w:after="200"/>
        <w:ind w:left="1602" w:hanging="450"/>
        <w:rPr>
          <w:rFonts w:cs="Times New Roman"/>
        </w:rPr>
      </w:pPr>
      <w:r w:rsidRPr="00B412A4">
        <w:rPr>
          <w:rFonts w:cs="Times New Roman"/>
        </w:rPr>
        <w:t>Section VII. Formulaires du Marché</w:t>
      </w:r>
    </w:p>
    <w:p w14:paraId="59A9B91C" w14:textId="5D1E72E1"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L’Autorité contractante ne peut être tenu responsable de l’intégrité </w:t>
      </w:r>
      <w:r w:rsidR="009E6592" w:rsidRPr="00B412A4">
        <w:rPr>
          <w:rFonts w:cs="Times New Roman"/>
          <w:lang w:val="fr-FR"/>
        </w:rPr>
        <w:t>du Dossier</w:t>
      </w:r>
      <w:r w:rsidRPr="00B412A4">
        <w:rPr>
          <w:rFonts w:cs="Times New Roman"/>
          <w:lang w:val="fr-FR"/>
        </w:rPr>
        <w:t xml:space="preserve"> d’appel d’offres et de ses additifs, s’ils n’ont pas été obtenus directement de lui ou d’un agent autorisé ou commis par lui, tel que mentionné dans l’Avis d’Appel d’Offres. </w:t>
      </w:r>
    </w:p>
    <w:p w14:paraId="5F2F570A"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Candidat doit examiner l’ensemble des instructions, formulaires, conditions et spécifications figurant dans le Dossier d’appel d’offres. Il lui appartient de fournir tous les renseignements et documents demandés dans le Dossier d’appel d’offres.</w:t>
      </w:r>
      <w:r w:rsidRPr="00B412A4">
        <w:rPr>
          <w:rFonts w:cs="Times New Roman"/>
          <w:lang w:val="fr-CI"/>
        </w:rPr>
        <w:t xml:space="preserve"> Toute</w:t>
      </w:r>
      <w:r w:rsidRPr="00B412A4">
        <w:rPr>
          <w:rFonts w:cs="Times New Roman"/>
          <w:lang w:val="fr-FR"/>
        </w:rPr>
        <w:t xml:space="preserve"> carence à cet égard peut entraîner le rejet de son offre.</w:t>
      </w:r>
    </w:p>
    <w:p w14:paraId="362AFBBE" w14:textId="70269D63" w:rsidR="0011381B" w:rsidRPr="00B412A4" w:rsidRDefault="009E6592" w:rsidP="001919EC">
      <w:pPr>
        <w:pStyle w:val="Header1-Clauses"/>
        <w:numPr>
          <w:ilvl w:val="0"/>
          <w:numId w:val="20"/>
        </w:numPr>
        <w:tabs>
          <w:tab w:val="clear" w:pos="432"/>
        </w:tabs>
        <w:overflowPunct/>
        <w:autoSpaceDE/>
        <w:autoSpaceDN/>
        <w:adjustRightInd/>
        <w:spacing w:before="120" w:after="120"/>
        <w:jc w:val="both"/>
        <w:textAlignment w:val="auto"/>
        <w:rPr>
          <w:rFonts w:cs="Times New Roman"/>
          <w:lang w:val="fr-FR"/>
        </w:rPr>
      </w:pPr>
      <w:bookmarkStart w:id="69" w:name="_Toc156373290"/>
      <w:bookmarkStart w:id="70" w:name="_Toc494965695"/>
      <w:r w:rsidRPr="00B412A4">
        <w:rPr>
          <w:rFonts w:cs="Times New Roman"/>
          <w:sz w:val="22"/>
          <w:szCs w:val="22"/>
          <w:lang w:val="fr-FR"/>
        </w:rPr>
        <w:t>Éclaircissements</w:t>
      </w:r>
      <w:r w:rsidR="0011381B" w:rsidRPr="00B412A4">
        <w:rPr>
          <w:rFonts w:cs="Times New Roman"/>
          <w:lang w:val="fr-FR"/>
        </w:rPr>
        <w:t xml:space="preserve"> apportés au Dossier d’Appel d’Offres, visite du site et réunion préparatoire</w:t>
      </w:r>
      <w:bookmarkEnd w:id="69"/>
      <w:bookmarkEnd w:id="70"/>
    </w:p>
    <w:p w14:paraId="2A086B16" w14:textId="72246246"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 xml:space="preserve">Un candidat éventuel désirant des éclaircissements sur les documents contactera l’Autorité contractante, par écrit, à l’adresse de l’Autorité contractante indiquée dans les DPAO ou soumet ses requêtes durant la réunion préparatoire éventuellement prévue selon les dispositions de l’alinéa 7.4 </w:t>
      </w:r>
      <w:r w:rsidR="009E6592" w:rsidRPr="00B412A4">
        <w:rPr>
          <w:rFonts w:cs="Times New Roman"/>
          <w:lang w:val="fr-FR"/>
        </w:rPr>
        <w:t>des IC</w:t>
      </w:r>
      <w:r w:rsidRPr="00B412A4">
        <w:rPr>
          <w:rFonts w:cs="Times New Roman"/>
          <w:lang w:val="fr-FR"/>
        </w:rPr>
        <w:t xml:space="preserve">. L’Autorité contractante répondra par écrit à toute demande d’éclaircissements reçue au plus tard quatorze (14) jours calendaires avant la date limite du dépôt des offres. Il adressera une copie de sa réponse (indiquant la question posée mais sans mention de l’origine) à tous les candidats éventuels qui auront obtenu le Dossier d’appel d’offres directement auprès de lui </w:t>
      </w:r>
      <w:r w:rsidRPr="00B412A4">
        <w:rPr>
          <w:rFonts w:eastAsiaTheme="minorHAnsi" w:cs="Times New Roman"/>
          <w:lang w:val="fr-FR" w:eastAsia="en-US"/>
        </w:rPr>
        <w:t>conformément aux dispositions de la clause 6.2 des IC</w:t>
      </w:r>
      <w:r w:rsidRPr="00B412A4">
        <w:rPr>
          <w:rFonts w:cs="Times New Roman"/>
          <w:lang w:val="fr-FR"/>
        </w:rPr>
        <w:t xml:space="preserve">. Au cas où l’Autorité contractante jugerait nécessaire de modifier le Dossier d’appel </w:t>
      </w:r>
      <w:r w:rsidRPr="00B412A4">
        <w:rPr>
          <w:rFonts w:cs="Times New Roman"/>
          <w:lang w:val="fr-FR"/>
        </w:rPr>
        <w:lastRenderedPageBreak/>
        <w:t xml:space="preserve">d’offres suite aux éclaircissements demandés, il le fera conformément à la procédure stipulée à la clause 8 et à l’alinéa 23.2 </w:t>
      </w:r>
      <w:r w:rsidR="00EB10C9" w:rsidRPr="00B412A4">
        <w:rPr>
          <w:rFonts w:cs="Times New Roman"/>
          <w:lang w:val="fr-FR"/>
        </w:rPr>
        <w:t>des IC</w:t>
      </w:r>
      <w:r w:rsidRPr="00B412A4">
        <w:rPr>
          <w:rFonts w:cs="Times New Roman"/>
          <w:lang w:val="fr-FR"/>
        </w:rPr>
        <w:t>.</w:t>
      </w:r>
    </w:p>
    <w:p w14:paraId="5FA7EDA1"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Il est conseillé au Candidat de visiter et d’inspecter le site des travaux et ses environs et d’obtenir par lui-même, et sous sa propre responsabilité, tous les renseignements qui peuvent être nécessaires pour la préparation de l’offre et la signature d’un marché pour l’exécution des Travaux.  Les coûts liés à la visite du site sont à la seule charge du Candidat.</w:t>
      </w:r>
    </w:p>
    <w:p w14:paraId="48542F46" w14:textId="77777777" w:rsidR="0011381B" w:rsidRPr="00B412A4" w:rsidRDefault="0011381B" w:rsidP="001919EC">
      <w:pPr>
        <w:pStyle w:val="Header3-Paragraph"/>
        <w:numPr>
          <w:ilvl w:val="1"/>
          <w:numId w:val="20"/>
        </w:numPr>
        <w:tabs>
          <w:tab w:val="clear" w:pos="504"/>
        </w:tabs>
        <w:overflowPunct/>
        <w:autoSpaceDE/>
        <w:autoSpaceDN/>
        <w:adjustRightInd/>
        <w:spacing w:after="0"/>
        <w:ind w:left="612" w:hanging="612"/>
        <w:textAlignment w:val="auto"/>
        <w:rPr>
          <w:rFonts w:cs="Times New Roman"/>
          <w:lang w:val="fr-FR"/>
        </w:rPr>
      </w:pPr>
      <w:r w:rsidRPr="00B412A4">
        <w:rPr>
          <w:rFonts w:cs="Times New Roman"/>
          <w:lang w:val="fr-FR"/>
        </w:rPr>
        <w:t>L’Autorité contractante autorisera le Candidat et ses employés ou agents à pénétrer dans ses locaux et sur ses terrains aux fins de ladite visite, mais seulement à la condition expresse que le Candidat,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w:t>
      </w:r>
    </w:p>
    <w:p w14:paraId="60A67EF2"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Lorsque requis par les DPAO, le représentant que le Candidat aura désigné est invité à assister à une réunion préparatoire qui se tiendra aux lieux et dates indiqués aux DPAO. L’objet de la réunion est de clarifier tout point et répondre aux questions qui pourraient être soulevées à ce stade.</w:t>
      </w:r>
    </w:p>
    <w:p w14:paraId="1B5817E0"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 xml:space="preserve">Il est demandé au Candidat, autant que possible, de soumettre toute question par écrit, de façon qu’elle parvienne à l’Autorité contractante au moins une semaine avant la réunion préparatoire.  </w:t>
      </w:r>
    </w:p>
    <w:p w14:paraId="1D98AEFD" w14:textId="3CEB1B1A"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Le compte-rendu de la réunion, incluant le texte des questions posées et des réponses données, y compris les réponses préparées après la réunion, sera transmis sans délai à tous ceux qui ont obtenu le dossier d’appel d’offres en conformité avec les dispositions de l’alinéa 6.3 </w:t>
      </w:r>
      <w:r w:rsidR="00EB10C9" w:rsidRPr="00B412A4">
        <w:rPr>
          <w:rFonts w:cs="Times New Roman"/>
          <w:lang w:val="fr-FR"/>
        </w:rPr>
        <w:t>des IC</w:t>
      </w:r>
      <w:r w:rsidRPr="00B412A4">
        <w:rPr>
          <w:rFonts w:cs="Times New Roman"/>
          <w:lang w:val="fr-FR"/>
        </w:rPr>
        <w:t xml:space="preserve">.  Toute modification des documents d’appel d’offres qui pourrait s’avérer nécessaire à l’issue de la réunion préparatoire sera faite par l’Autorité contractante en publiant un additif conformément aux dispositions de la clause 8 </w:t>
      </w:r>
      <w:r w:rsidR="00EB10C9" w:rsidRPr="00B412A4">
        <w:rPr>
          <w:rFonts w:cs="Times New Roman"/>
          <w:lang w:val="fr-FR"/>
        </w:rPr>
        <w:t>des IC</w:t>
      </w:r>
      <w:r w:rsidRPr="00B412A4">
        <w:rPr>
          <w:rFonts w:cs="Times New Roman"/>
          <w:lang w:val="fr-FR"/>
        </w:rPr>
        <w:t>, et non par le biais du compte-rendu de la réunion préparatoire.</w:t>
      </w:r>
    </w:p>
    <w:p w14:paraId="057DE5B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fait qu’un candidat n’assiste pas à la réunion préparatoire à l’établissement des offres, ne constituera pas un motif de disqualification.</w:t>
      </w:r>
    </w:p>
    <w:p w14:paraId="49E38EF4"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71" w:name="_Toc156373291"/>
      <w:bookmarkStart w:id="72" w:name="_Toc494965696"/>
      <w:r w:rsidRPr="00B412A4">
        <w:rPr>
          <w:rFonts w:cs="Times New Roman"/>
          <w:lang w:val="fr-FR"/>
        </w:rPr>
        <w:t>Modifications apportées au Dossier d’Appel d’Offres</w:t>
      </w:r>
      <w:bookmarkEnd w:id="71"/>
      <w:bookmarkEnd w:id="72"/>
      <w:r w:rsidRPr="00B412A4">
        <w:rPr>
          <w:rFonts w:cs="Times New Roman"/>
          <w:lang w:val="fr-FR"/>
        </w:rPr>
        <w:t xml:space="preserve"> </w:t>
      </w:r>
    </w:p>
    <w:p w14:paraId="39EFF3D1" w14:textId="7A95469A"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 xml:space="preserve">L’Autorité contractante peut, au plus </w:t>
      </w:r>
      <w:r w:rsidR="00EB10C9" w:rsidRPr="00B412A4">
        <w:rPr>
          <w:rFonts w:cs="Times New Roman"/>
          <w:lang w:val="fr-FR"/>
        </w:rPr>
        <w:t>tard dix</w:t>
      </w:r>
      <w:r w:rsidRPr="00B412A4">
        <w:rPr>
          <w:rFonts w:cs="Times New Roman"/>
          <w:lang w:val="fr-FR"/>
        </w:rPr>
        <w:t xml:space="preserve"> (10) jours ouvrables, avant la date limite de remise des offres, modifier le Dossier d’appel d’offres en publiant un additif. </w:t>
      </w:r>
    </w:p>
    <w:p w14:paraId="45697636" w14:textId="7C75A6AC"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Tout additif publié sera considéré comme faisant partie intégrante du Dossier d’appel d’offres et sera communiqué par écrit à tous ceux qui ont obtenu le Dossier d’appel d’offres de l’Autorité contractante en conformité avec les dispositions de l’alinéa 6.3 </w:t>
      </w:r>
      <w:r w:rsidR="00EB10C9" w:rsidRPr="00B412A4">
        <w:rPr>
          <w:rFonts w:cs="Times New Roman"/>
          <w:lang w:val="fr-FR"/>
        </w:rPr>
        <w:t>des IC</w:t>
      </w:r>
      <w:r w:rsidRPr="00B412A4">
        <w:rPr>
          <w:rFonts w:cs="Times New Roman"/>
          <w:lang w:val="fr-FR"/>
        </w:rPr>
        <w:t>.</w:t>
      </w:r>
    </w:p>
    <w:p w14:paraId="79E8D4EC" w14:textId="0B70154F"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Afin de laisser aux candidats éventuels un délai raisonnable pour prendre en compte l’additif dans la </w:t>
      </w:r>
      <w:r w:rsidR="00EB10C9" w:rsidRPr="00B412A4">
        <w:rPr>
          <w:rFonts w:cs="Times New Roman"/>
          <w:lang w:val="fr-FR"/>
        </w:rPr>
        <w:t>préparation de</w:t>
      </w:r>
      <w:r w:rsidRPr="00B412A4">
        <w:rPr>
          <w:rFonts w:cs="Times New Roman"/>
          <w:lang w:val="fr-FR"/>
        </w:rPr>
        <w:t xml:space="preserve"> leurs offres, l’Autorité contractante peut, à sa discrétion, reporter la date limite de remise des offres conformément à l’alinéa 23.2 </w:t>
      </w:r>
      <w:r w:rsidR="00EB10C9" w:rsidRPr="00B412A4">
        <w:rPr>
          <w:rFonts w:cs="Times New Roman"/>
          <w:lang w:val="fr-FR"/>
        </w:rPr>
        <w:t>des IC</w:t>
      </w:r>
      <w:r w:rsidRPr="00B412A4">
        <w:rPr>
          <w:rFonts w:cs="Times New Roman"/>
          <w:lang w:val="fr-FR"/>
        </w:rPr>
        <w:t>. Le report s’impose en cas de modification de fond.</w:t>
      </w:r>
    </w:p>
    <w:p w14:paraId="722802D4" w14:textId="77777777" w:rsidR="0011381B" w:rsidRPr="00B412A4" w:rsidRDefault="0011381B" w:rsidP="00AE63E5">
      <w:pPr>
        <w:pStyle w:val="Section1Header1"/>
        <w:rPr>
          <w:rFonts w:cs="Times New Roman"/>
        </w:rPr>
      </w:pPr>
      <w:bookmarkStart w:id="73" w:name="_Toc438438829"/>
      <w:bookmarkStart w:id="74" w:name="_Toc438532577"/>
      <w:bookmarkStart w:id="75" w:name="_Toc438733973"/>
      <w:bookmarkStart w:id="76" w:name="_Toc438962055"/>
      <w:bookmarkStart w:id="77" w:name="_Toc461939618"/>
      <w:bookmarkStart w:id="78" w:name="_Toc494965697"/>
      <w:r w:rsidRPr="00B412A4">
        <w:rPr>
          <w:rFonts w:cs="Times New Roman"/>
        </w:rPr>
        <w:t xml:space="preserve">C. </w:t>
      </w:r>
      <w:r w:rsidRPr="00B412A4">
        <w:rPr>
          <w:rFonts w:cs="Times New Roman"/>
        </w:rPr>
        <w:tab/>
        <w:t>Préparation des offres</w:t>
      </w:r>
      <w:bookmarkEnd w:id="73"/>
      <w:bookmarkEnd w:id="74"/>
      <w:bookmarkEnd w:id="75"/>
      <w:bookmarkEnd w:id="76"/>
      <w:bookmarkEnd w:id="77"/>
      <w:bookmarkEnd w:id="78"/>
    </w:p>
    <w:p w14:paraId="04016FA3"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79" w:name="_Toc156373292"/>
      <w:bookmarkStart w:id="80" w:name="_Toc494965698"/>
      <w:bookmarkStart w:id="81" w:name="_Toc438438830"/>
      <w:bookmarkStart w:id="82" w:name="_Toc438532578"/>
      <w:bookmarkStart w:id="83" w:name="_Toc438733974"/>
      <w:bookmarkStart w:id="84" w:name="_Toc438907013"/>
      <w:bookmarkStart w:id="85" w:name="_Toc438907212"/>
      <w:r w:rsidRPr="00B412A4">
        <w:rPr>
          <w:rFonts w:cs="Times New Roman"/>
          <w:lang w:val="fr-FR"/>
        </w:rPr>
        <w:lastRenderedPageBreak/>
        <w:t>Frais de soumission</w:t>
      </w:r>
      <w:bookmarkEnd w:id="79"/>
      <w:bookmarkEnd w:id="80"/>
      <w:r w:rsidRPr="00B412A4">
        <w:rPr>
          <w:rFonts w:cs="Times New Roman"/>
          <w:lang w:val="fr-FR"/>
        </w:rPr>
        <w:t xml:space="preserve"> </w:t>
      </w:r>
      <w:bookmarkEnd w:id="81"/>
      <w:bookmarkEnd w:id="82"/>
      <w:bookmarkEnd w:id="83"/>
      <w:bookmarkEnd w:id="84"/>
      <w:bookmarkEnd w:id="85"/>
    </w:p>
    <w:p w14:paraId="462473FE"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7F829E74"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86" w:name="_Toc438438831"/>
      <w:bookmarkStart w:id="87" w:name="_Toc438532579"/>
      <w:bookmarkStart w:id="88" w:name="_Toc438733975"/>
      <w:bookmarkStart w:id="89" w:name="_Toc438907014"/>
      <w:bookmarkStart w:id="90" w:name="_Toc438907213"/>
      <w:bookmarkStart w:id="91" w:name="_Toc156373293"/>
      <w:bookmarkStart w:id="92" w:name="_Toc494965699"/>
      <w:r w:rsidRPr="00B412A4">
        <w:rPr>
          <w:rFonts w:cs="Times New Roman"/>
          <w:lang w:val="fr-FR"/>
        </w:rPr>
        <w:t>Langue de l’offre</w:t>
      </w:r>
      <w:bookmarkEnd w:id="86"/>
      <w:bookmarkEnd w:id="87"/>
      <w:bookmarkEnd w:id="88"/>
      <w:bookmarkEnd w:id="89"/>
      <w:bookmarkEnd w:id="90"/>
      <w:bookmarkEnd w:id="91"/>
      <w:bookmarkEnd w:id="92"/>
    </w:p>
    <w:p w14:paraId="5105B769" w14:textId="77777777" w:rsidR="0011381B" w:rsidRPr="00B412A4" w:rsidRDefault="0011381B" w:rsidP="001919EC">
      <w:pPr>
        <w:pStyle w:val="BankNormal"/>
        <w:numPr>
          <w:ilvl w:val="1"/>
          <w:numId w:val="20"/>
        </w:numPr>
        <w:overflowPunct/>
        <w:autoSpaceDE/>
        <w:autoSpaceDN/>
        <w:adjustRightInd/>
        <w:spacing w:after="220"/>
        <w:ind w:left="612" w:hanging="612"/>
        <w:jc w:val="both"/>
        <w:textAlignment w:val="auto"/>
        <w:rPr>
          <w:rFonts w:cs="Times New Roman"/>
          <w:lang w:val="fr-FR"/>
        </w:rPr>
      </w:pPr>
      <w:r w:rsidRPr="00B412A4">
        <w:rPr>
          <w:rFonts w:cs="Times New Roman"/>
          <w:lang w:val="fr-FR"/>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14:paraId="635A06F1"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93" w:name="_Toc438438832"/>
      <w:bookmarkStart w:id="94" w:name="_Toc438532580"/>
      <w:bookmarkStart w:id="95" w:name="_Toc438733976"/>
      <w:bookmarkStart w:id="96" w:name="_Toc438907015"/>
      <w:bookmarkStart w:id="97" w:name="_Toc438907214"/>
      <w:bookmarkStart w:id="98" w:name="_Toc156373294"/>
      <w:bookmarkStart w:id="99" w:name="_Toc494965700"/>
      <w:r w:rsidRPr="00B412A4">
        <w:rPr>
          <w:rFonts w:cs="Times New Roman"/>
          <w:lang w:val="fr-FR"/>
        </w:rPr>
        <w:t>Documents constitutifs de l’offre</w:t>
      </w:r>
      <w:bookmarkEnd w:id="93"/>
      <w:bookmarkEnd w:id="94"/>
      <w:bookmarkEnd w:id="95"/>
      <w:bookmarkEnd w:id="96"/>
      <w:bookmarkEnd w:id="97"/>
      <w:bookmarkEnd w:id="98"/>
      <w:bookmarkEnd w:id="99"/>
    </w:p>
    <w:p w14:paraId="0FC9368D"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L’offre comprendra les documents suivants :</w:t>
      </w:r>
    </w:p>
    <w:p w14:paraId="353E8163" w14:textId="77777777"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r w:rsidRPr="00B412A4">
        <w:rPr>
          <w:rFonts w:cs="Times New Roman"/>
        </w:rPr>
        <w:t xml:space="preserve">La lettre de soumission de l’offre </w:t>
      </w:r>
    </w:p>
    <w:p w14:paraId="39F6755A" w14:textId="77777777"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r w:rsidRPr="00B412A4">
        <w:rPr>
          <w:rFonts w:cs="Times New Roman"/>
        </w:rPr>
        <w:t>le bordereau des prix unitaires et le détail quantitatif et estimatif, remplis conformément aux dispositions des articles 12 et 14 des IC ;</w:t>
      </w:r>
    </w:p>
    <w:p w14:paraId="3F00D4FD" w14:textId="77777777" w:rsidR="0011381B" w:rsidRPr="00B412A4" w:rsidRDefault="0011381B" w:rsidP="008F10F9">
      <w:pPr>
        <w:pStyle w:val="Outline1"/>
        <w:keepNext w:val="0"/>
        <w:numPr>
          <w:ilvl w:val="0"/>
          <w:numId w:val="9"/>
        </w:numPr>
        <w:tabs>
          <w:tab w:val="clear" w:pos="432"/>
          <w:tab w:val="left" w:pos="576"/>
          <w:tab w:val="left" w:pos="1152"/>
        </w:tabs>
        <w:spacing w:before="0" w:after="200"/>
        <w:ind w:left="1152" w:hanging="576"/>
        <w:jc w:val="both"/>
        <w:rPr>
          <w:rFonts w:cs="Times New Roman"/>
          <w:kern w:val="0"/>
        </w:rPr>
      </w:pPr>
      <w:r w:rsidRPr="00B412A4">
        <w:rPr>
          <w:rFonts w:cs="Times New Roman"/>
          <w:kern w:val="0"/>
        </w:rPr>
        <w:t>la garantie de soumission établie conformément aux dispositions de la clause 20 des IC ;</w:t>
      </w:r>
    </w:p>
    <w:p w14:paraId="1DF7B8D7" w14:textId="77777777"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r w:rsidRPr="00B412A4">
        <w:rPr>
          <w:rFonts w:cs="Times New Roman"/>
        </w:rPr>
        <w:t>des variantes, si leur présentation est autorisée, conformément aux dispositions de la clause 13 des IC ;</w:t>
      </w:r>
    </w:p>
    <w:p w14:paraId="5B5CD261" w14:textId="77777777"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bookmarkStart w:id="100" w:name="_Toc438532581"/>
      <w:bookmarkEnd w:id="100"/>
      <w:r w:rsidRPr="00B412A4">
        <w:rPr>
          <w:rFonts w:cs="Times New Roman"/>
        </w:rPr>
        <w:t xml:space="preserve">la confirmation écrite habilitant le signataire de l’offre à engager le Candidat, conformément aux dispositions de l’alinéa 21.2 des IC ; </w:t>
      </w:r>
    </w:p>
    <w:p w14:paraId="12FFCA01" w14:textId="0055516E"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r w:rsidRPr="00B412A4">
        <w:rPr>
          <w:rFonts w:cs="Times New Roman"/>
        </w:rPr>
        <w:t xml:space="preserve">les documents attestant, conformément aux dispositions de la clause 16 des IC, que le Candidat est admis à concourir, incluant le Formulaire de Renseignements sur le Candidat, et le cas échéant, les Formulaires de Renseignements sur les membres du </w:t>
      </w:r>
      <w:r w:rsidR="00EB10C9" w:rsidRPr="00B412A4">
        <w:rPr>
          <w:rFonts w:cs="Times New Roman"/>
        </w:rPr>
        <w:t>groupement ;</w:t>
      </w:r>
    </w:p>
    <w:p w14:paraId="79F53804" w14:textId="77777777"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r w:rsidRPr="00B412A4">
        <w:rPr>
          <w:rFonts w:cs="Times New Roman"/>
        </w:rPr>
        <w:t>des pièces attestant, conformément aux dispositions de la clause 18 des IC que le Candidat possède les qualifications voulues pour exécuter le Marché si son offre est retenue ;</w:t>
      </w:r>
    </w:p>
    <w:p w14:paraId="4F72DF5F" w14:textId="77777777" w:rsidR="0011381B" w:rsidRPr="00B412A4" w:rsidRDefault="0011381B" w:rsidP="008F10F9">
      <w:pPr>
        <w:numPr>
          <w:ilvl w:val="0"/>
          <w:numId w:val="9"/>
        </w:numPr>
        <w:tabs>
          <w:tab w:val="left" w:pos="576"/>
          <w:tab w:val="left" w:pos="1152"/>
        </w:tabs>
        <w:suppressAutoHyphens w:val="0"/>
        <w:spacing w:after="200"/>
        <w:ind w:left="1152" w:hanging="576"/>
        <w:rPr>
          <w:rFonts w:cs="Times New Roman"/>
        </w:rPr>
      </w:pPr>
      <w:r w:rsidRPr="00B412A4">
        <w:rPr>
          <w:rFonts w:cs="Times New Roman"/>
        </w:rPr>
        <w:t xml:space="preserve">la proposition technique, conformément aux dispositions de la clause 17 des IC ; et </w:t>
      </w:r>
    </w:p>
    <w:p w14:paraId="04F02B56" w14:textId="77777777" w:rsidR="0011381B" w:rsidRPr="00B412A4" w:rsidRDefault="0011381B" w:rsidP="00087286">
      <w:pPr>
        <w:numPr>
          <w:ilvl w:val="0"/>
          <w:numId w:val="9"/>
        </w:numPr>
        <w:tabs>
          <w:tab w:val="left" w:pos="576"/>
          <w:tab w:val="left" w:pos="1152"/>
        </w:tabs>
        <w:suppressAutoHyphens w:val="0"/>
        <w:spacing w:after="200"/>
        <w:ind w:left="1152" w:hanging="576"/>
        <w:rPr>
          <w:rFonts w:cs="Times New Roman"/>
        </w:rPr>
      </w:pPr>
      <w:r w:rsidRPr="00B412A4">
        <w:rPr>
          <w:rFonts w:cs="Times New Roman"/>
        </w:rPr>
        <w:t xml:space="preserve">tout autre document stipulé dans les DPAO. </w:t>
      </w:r>
    </w:p>
    <w:p w14:paraId="0CBB4455"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En sus des documents requis à l’alinéa 11.1 des IC, l’offre présentée par un groupement d’entreprise devra inclure soit une copie de la convention de groupement liant tous les membres du groupement, ou une lettre d’intention de constituer ledit groupement en cas d’attribution du marché, signée par tous les membres et accompagnée du projet d’accord de groupement. Cette convention de groupement doit être établie en conformité avec la clause 4.1 des IC.</w:t>
      </w:r>
    </w:p>
    <w:p w14:paraId="07392C4D"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01" w:name="_Toc438532582"/>
      <w:bookmarkStart w:id="102" w:name="_Toc188501948"/>
      <w:bookmarkStart w:id="103" w:name="_Toc494965701"/>
      <w:bookmarkStart w:id="104" w:name="_Toc438438833"/>
      <w:bookmarkStart w:id="105" w:name="_Toc438532583"/>
      <w:bookmarkStart w:id="106" w:name="_Toc438733977"/>
      <w:bookmarkStart w:id="107" w:name="_Toc438907016"/>
      <w:bookmarkStart w:id="108" w:name="_Toc438907215"/>
      <w:bookmarkEnd w:id="101"/>
      <w:r w:rsidRPr="00B412A4">
        <w:rPr>
          <w:rFonts w:cs="Times New Roman"/>
          <w:lang w:val="fr-FR"/>
        </w:rPr>
        <w:lastRenderedPageBreak/>
        <w:t>Lettre de soumission de l’offre et bordereaux des prix</w:t>
      </w:r>
      <w:bookmarkEnd w:id="102"/>
      <w:bookmarkEnd w:id="103"/>
      <w:r w:rsidRPr="00B412A4">
        <w:rPr>
          <w:rFonts w:cs="Times New Roman"/>
          <w:lang w:val="fr-FR"/>
        </w:rPr>
        <w:t xml:space="preserve"> </w:t>
      </w:r>
      <w:bookmarkEnd w:id="104"/>
      <w:bookmarkEnd w:id="105"/>
      <w:bookmarkEnd w:id="106"/>
      <w:bookmarkEnd w:id="107"/>
      <w:bookmarkEnd w:id="108"/>
    </w:p>
    <w:p w14:paraId="37653B0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14:paraId="0314C71C"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109" w:name="_Toc438532584"/>
      <w:bookmarkStart w:id="110" w:name="_Toc438532585"/>
      <w:bookmarkStart w:id="111" w:name="_Toc438532586"/>
      <w:bookmarkEnd w:id="109"/>
      <w:bookmarkEnd w:id="110"/>
      <w:bookmarkEnd w:id="111"/>
      <w:r w:rsidRPr="00B412A4">
        <w:rPr>
          <w:rFonts w:cs="Times New Roman"/>
          <w:lang w:val="fr-FR"/>
        </w:rPr>
        <w:t xml:space="preserve">Le Candidat présentera le bordereau des prix unitaires et le détail quantitatif et estimatif à l’aide des formulaires figurant à la Section III, Formulaires de soumission. </w:t>
      </w:r>
    </w:p>
    <w:p w14:paraId="4F272555"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12" w:name="_Toc438438834"/>
      <w:bookmarkStart w:id="113" w:name="_Toc438532587"/>
      <w:bookmarkStart w:id="114" w:name="_Toc438733978"/>
      <w:bookmarkStart w:id="115" w:name="_Toc438907017"/>
      <w:bookmarkStart w:id="116" w:name="_Toc438907216"/>
      <w:bookmarkStart w:id="117" w:name="_Toc156373296"/>
      <w:bookmarkStart w:id="118" w:name="_Toc494965702"/>
      <w:r w:rsidRPr="00B412A4">
        <w:rPr>
          <w:rFonts w:cs="Times New Roman"/>
        </w:rPr>
        <w:t>Variantes</w:t>
      </w:r>
      <w:bookmarkEnd w:id="112"/>
      <w:bookmarkEnd w:id="113"/>
      <w:bookmarkEnd w:id="114"/>
      <w:bookmarkEnd w:id="115"/>
      <w:bookmarkEnd w:id="116"/>
      <w:bookmarkEnd w:id="117"/>
      <w:bookmarkEnd w:id="118"/>
    </w:p>
    <w:p w14:paraId="2BD01582" w14:textId="5D7530FC"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 Les </w:t>
      </w:r>
      <w:r w:rsidR="003C2896" w:rsidRPr="00B412A4">
        <w:rPr>
          <w:rFonts w:cs="Times New Roman"/>
          <w:lang w:val="fr-FR"/>
        </w:rPr>
        <w:t>variantes seront</w:t>
      </w:r>
      <w:r w:rsidRPr="00B412A4">
        <w:rPr>
          <w:rFonts w:cs="Times New Roman"/>
          <w:lang w:val="fr-FR"/>
        </w:rPr>
        <w:t xml:space="preserve"> prises en compte dans la mesure de ce qui est le cas échéant permis par le DPAO.</w:t>
      </w:r>
    </w:p>
    <w:p w14:paraId="68D5EEB8"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Lorsque les travaux peuvent être exécutés dans des délais d’exécution variables, les DPAO préciseront ces délais, et indiqueront la méthode retenue pour l’évaluation du délai d’achèvement proposé par le Candidat à l’intérieur des délais spécifiés.  Les offres proposant des délais au-delà de ceux spécifiés seront considérées comme non conformes.</w:t>
      </w:r>
    </w:p>
    <w:p w14:paraId="72340885"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Exceptée l’hypothèse mentionnée à l’alinéa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Le cas échéant, seules les variantes techniques du Candidat ayant offert l’offre conforme à la solution de base, évaluée la moins disante en fonction de critères exprimés en termes monétaires, seront examinées.</w:t>
      </w:r>
    </w:p>
    <w:p w14:paraId="5137C3F0"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Quand les candidats sont autorisés, dans les DPAO, à soumettre directement des variantes techniques pour certaines parties des travaux, ces parties de travaux doivent être décrites dans les Cahiers des Clauses techniques. </w:t>
      </w:r>
    </w:p>
    <w:p w14:paraId="63649E22"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19" w:name="_Toc438438835"/>
      <w:bookmarkStart w:id="120" w:name="_Toc438532588"/>
      <w:bookmarkStart w:id="121" w:name="_Toc438733979"/>
      <w:bookmarkStart w:id="122" w:name="_Toc438907018"/>
      <w:bookmarkStart w:id="123" w:name="_Toc438907217"/>
      <w:bookmarkStart w:id="124" w:name="_Toc156373297"/>
      <w:bookmarkStart w:id="125" w:name="_Toc494965703"/>
      <w:r w:rsidRPr="00B412A4">
        <w:rPr>
          <w:rFonts w:cs="Times New Roman"/>
          <w:lang w:val="fr-FR"/>
        </w:rPr>
        <w:t>Prix de l’offre et rabais</w:t>
      </w:r>
      <w:bookmarkEnd w:id="119"/>
      <w:bookmarkEnd w:id="120"/>
      <w:bookmarkEnd w:id="121"/>
      <w:bookmarkEnd w:id="122"/>
      <w:bookmarkEnd w:id="123"/>
      <w:bookmarkEnd w:id="124"/>
      <w:bookmarkEnd w:id="125"/>
    </w:p>
    <w:p w14:paraId="2613774A"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Les prix et rabais indiqués par le Candidat dans le formulaire de soumission, le bordereau des prix unitaires et le détail quantitatif et estimatif seront conformes aux stipulations ci-après. </w:t>
      </w:r>
    </w:p>
    <w:p w14:paraId="53D40BCD" w14:textId="77777777" w:rsidR="0011381B" w:rsidRPr="00B412A4" w:rsidRDefault="0011381B" w:rsidP="00945E87">
      <w:pPr>
        <w:pStyle w:val="Header3-Paragraph"/>
        <w:tabs>
          <w:tab w:val="clear" w:pos="504"/>
        </w:tabs>
        <w:overflowPunct/>
        <w:autoSpaceDE/>
        <w:autoSpaceDN/>
        <w:adjustRightInd/>
        <w:spacing w:after="220"/>
        <w:ind w:left="612" w:firstLine="0"/>
        <w:textAlignment w:val="auto"/>
        <w:rPr>
          <w:rFonts w:cs="Times New Roman"/>
          <w:sz w:val="16"/>
          <w:lang w:val="fr-FR"/>
        </w:rPr>
      </w:pPr>
      <w:r w:rsidRPr="00B412A4">
        <w:rPr>
          <w:rFonts w:cs="Times New Roman"/>
          <w:lang w:val="fr-FR"/>
        </w:rPr>
        <w:t xml:space="preserve">Le Candidat remplira les prix unitaires et totaux de tous les postes du Bordereau de prix et du Détail quantitatif et estimatif. Les postes pour lesquels le Candidat n’a pas indiqué de prix unitaires seront calculés selon les prix unitaires les plus élevés proposés par les concurrents. </w:t>
      </w:r>
    </w:p>
    <w:p w14:paraId="08D5A0FA" w14:textId="77777777" w:rsidR="0011381B" w:rsidRPr="00B412A4" w:rsidRDefault="0011381B" w:rsidP="008F10F9">
      <w:pPr>
        <w:rPr>
          <w:rFonts w:cs="Times New Roman"/>
        </w:rPr>
      </w:pPr>
      <w:bookmarkStart w:id="126" w:name="_Toc438532589"/>
      <w:bookmarkEnd w:id="126"/>
    </w:p>
    <w:p w14:paraId="068D40B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z w:val="16"/>
          <w:lang w:val="fr-FR"/>
        </w:rPr>
      </w:pPr>
      <w:r w:rsidRPr="00B412A4">
        <w:rPr>
          <w:rFonts w:cs="Times New Roman"/>
          <w:lang w:val="fr-FR"/>
        </w:rPr>
        <w:t xml:space="preserve">Le prix à indiquer sur le formulaire d’offre, conformément aux dispositions de l’alinéa 14.1 des IC, sera le prix total de l’Offre, hors tout rabais éventuel. </w:t>
      </w:r>
    </w:p>
    <w:p w14:paraId="11A9BB63"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z w:val="16"/>
          <w:lang w:val="fr-FR"/>
        </w:rPr>
      </w:pPr>
      <w:bookmarkStart w:id="127" w:name="_Toc438532590"/>
      <w:bookmarkEnd w:id="127"/>
      <w:r w:rsidRPr="00B412A4">
        <w:rPr>
          <w:rFonts w:cs="Times New Roman"/>
          <w:lang w:val="fr-FR"/>
        </w:rPr>
        <w:lastRenderedPageBreak/>
        <w:t>Le Candidat indiquera tout rabais conditionnel ou inconditionnel et la méthode d’application dudit rabais sur le formulaire de soumission conformément aux dispositions de l’alinéa 14.1 des IC.</w:t>
      </w:r>
    </w:p>
    <w:p w14:paraId="3E65461A"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z w:val="16"/>
          <w:lang w:val="fr-FR"/>
        </w:rPr>
      </w:pPr>
      <w:bookmarkStart w:id="128" w:name="_Toc438532591"/>
      <w:bookmarkEnd w:id="128"/>
      <w:r w:rsidRPr="00B412A4">
        <w:rPr>
          <w:rFonts w:cs="Times New Roman"/>
          <w:lang w:val="fr-FR"/>
        </w:rPr>
        <w:t>À moins qu’il n’en soit stipulé autrement dans les DPAO et le CCAP, les prix indiqués par le Candidat seront révisés durant l’exécution du Marché, conformément aux dispositions y relatives du CCAG. 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prévue par le CCAP.</w:t>
      </w:r>
    </w:p>
    <w:p w14:paraId="65F5FB01"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Si l’alinéa 1.1 indique que l’appel d’offres est lancé pour un groupe de marchés (lots),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l’alinéa 14.4 des IC, à la condition toutefois que les offres pour tous les lots soient soumises et ouvertes en même temps.</w:t>
      </w:r>
    </w:p>
    <w:p w14:paraId="3431B186"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129" w:name="_Toc438532592"/>
      <w:bookmarkStart w:id="130" w:name="_Toc438532594"/>
      <w:bookmarkStart w:id="131" w:name="_Toc438532595"/>
      <w:bookmarkStart w:id="132" w:name="_Toc438532596"/>
      <w:bookmarkStart w:id="133" w:name="_Toc438438836"/>
      <w:bookmarkStart w:id="134" w:name="_Toc438532597"/>
      <w:bookmarkStart w:id="135" w:name="_Toc438733980"/>
      <w:bookmarkStart w:id="136" w:name="_Toc438907019"/>
      <w:bookmarkStart w:id="137" w:name="_Toc438907218"/>
      <w:bookmarkStart w:id="138" w:name="_Toc156373298"/>
      <w:bookmarkStart w:id="139" w:name="_Toc494965704"/>
      <w:bookmarkEnd w:id="129"/>
      <w:bookmarkEnd w:id="130"/>
      <w:bookmarkEnd w:id="131"/>
      <w:bookmarkEnd w:id="132"/>
      <w:r w:rsidRPr="00B412A4">
        <w:rPr>
          <w:rFonts w:cs="Times New Roman"/>
          <w:lang w:val="fr-FR"/>
        </w:rPr>
        <w:t>Monnaie de l’offre</w:t>
      </w:r>
      <w:bookmarkEnd w:id="133"/>
      <w:bookmarkEnd w:id="134"/>
      <w:bookmarkEnd w:id="135"/>
      <w:bookmarkEnd w:id="136"/>
      <w:bookmarkEnd w:id="137"/>
      <w:bookmarkEnd w:id="138"/>
      <w:bookmarkEnd w:id="139"/>
    </w:p>
    <w:p w14:paraId="7174329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Les prix seront indiqués en FCFA, sauf stipulation contraire figurant dans les DPAO.</w:t>
      </w:r>
    </w:p>
    <w:p w14:paraId="11C61E62"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Candidat retenu pourra être requis de soumettre une décomposition des prix forfaitaires ou, le cas échéant un sous-détail des prix unitaires conformément aux dispositions y relatives du CCAG.</w:t>
      </w:r>
    </w:p>
    <w:p w14:paraId="78884062"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40" w:name="_Toc188501952"/>
      <w:bookmarkStart w:id="141" w:name="_Toc494965705"/>
      <w:r w:rsidRPr="00B412A4">
        <w:rPr>
          <w:rFonts w:cs="Times New Roman"/>
          <w:lang w:val="fr-FR"/>
        </w:rPr>
        <w:t>Documents attestant que le candidat est admis à concourir</w:t>
      </w:r>
      <w:bookmarkEnd w:id="140"/>
      <w:bookmarkEnd w:id="141"/>
      <w:r w:rsidRPr="00B412A4">
        <w:rPr>
          <w:rFonts w:cs="Times New Roman"/>
          <w:lang w:val="fr-FR"/>
        </w:rPr>
        <w:t xml:space="preserve"> </w:t>
      </w:r>
    </w:p>
    <w:p w14:paraId="1E1AE4F1"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Pour établir qu’il est admis à concourir en application des dispositions de la clause 4 des IC, le Candidat devra remplir la lettre de soumission de l’offre (Section III, Formulaires types de soumission de l’offre).  </w:t>
      </w:r>
    </w:p>
    <w:p w14:paraId="08CDB66A"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42" w:name="_Toc156373299"/>
      <w:bookmarkStart w:id="143" w:name="_Toc494965706"/>
      <w:bookmarkStart w:id="144" w:name="_Toc438438837"/>
      <w:bookmarkStart w:id="145" w:name="_Toc438532598"/>
      <w:bookmarkStart w:id="146" w:name="_Toc438733981"/>
      <w:bookmarkStart w:id="147" w:name="_Toc438907020"/>
      <w:bookmarkStart w:id="148" w:name="_Toc438907219"/>
      <w:r w:rsidRPr="00B412A4">
        <w:rPr>
          <w:rFonts w:cs="Times New Roman"/>
          <w:lang w:val="fr-FR"/>
        </w:rPr>
        <w:t>Documents constituant la proposition technique</w:t>
      </w:r>
      <w:bookmarkEnd w:id="142"/>
      <w:bookmarkEnd w:id="143"/>
      <w:r w:rsidRPr="00B412A4">
        <w:rPr>
          <w:rFonts w:cs="Times New Roman"/>
          <w:lang w:val="fr-FR"/>
        </w:rPr>
        <w:t xml:space="preserve"> </w:t>
      </w:r>
      <w:bookmarkEnd w:id="144"/>
      <w:bookmarkEnd w:id="145"/>
      <w:bookmarkEnd w:id="146"/>
      <w:bookmarkEnd w:id="147"/>
      <w:bookmarkEnd w:id="148"/>
    </w:p>
    <w:p w14:paraId="56DBB13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Candidat devra fournir une Proposition technique incluant un programme des travaux et les méthodes d’exécution prévues, la liste du matériel, du personnel, le calendrier d’exécution et tous autres renseignements demandés à la Section III- Proposition technique. La Proposition technique devra inclure tous les détails nécessaires pour établir que l’offre du Candidat est conforme aux exigences des spécifications et du calendrier des travaux.</w:t>
      </w:r>
    </w:p>
    <w:p w14:paraId="452A4101"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49" w:name="_Toc438532601"/>
      <w:bookmarkStart w:id="150" w:name="_Toc438532602"/>
      <w:bookmarkStart w:id="151" w:name="_Toc438438840"/>
      <w:bookmarkStart w:id="152" w:name="_Toc438532603"/>
      <w:bookmarkStart w:id="153" w:name="_Toc438733984"/>
      <w:bookmarkStart w:id="154" w:name="_Toc438907023"/>
      <w:bookmarkStart w:id="155" w:name="_Toc438907222"/>
      <w:bookmarkStart w:id="156" w:name="_Toc156373300"/>
      <w:bookmarkStart w:id="157" w:name="_Toc494965707"/>
      <w:bookmarkEnd w:id="149"/>
      <w:bookmarkEnd w:id="150"/>
      <w:r w:rsidRPr="00B412A4">
        <w:rPr>
          <w:rFonts w:cs="Times New Roman"/>
          <w:lang w:val="fr-FR"/>
        </w:rPr>
        <w:t>Documents attestant des qualifications du candidat</w:t>
      </w:r>
      <w:bookmarkEnd w:id="151"/>
      <w:bookmarkEnd w:id="152"/>
      <w:bookmarkEnd w:id="153"/>
      <w:bookmarkEnd w:id="154"/>
      <w:bookmarkEnd w:id="155"/>
      <w:bookmarkEnd w:id="156"/>
      <w:bookmarkEnd w:id="157"/>
    </w:p>
    <w:p w14:paraId="010C9BC8" w14:textId="73E50A63"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Pour établir qu’il possède les qualifications requises pour exécuter le marché</w:t>
      </w:r>
      <w:r w:rsidR="003C2896">
        <w:rPr>
          <w:rFonts w:cs="Times New Roman"/>
          <w:lang w:val="fr-FR"/>
        </w:rPr>
        <w:t>,</w:t>
      </w:r>
      <w:r w:rsidRPr="00B412A4">
        <w:rPr>
          <w:rFonts w:cs="Times New Roman"/>
          <w:lang w:val="fr-FR"/>
        </w:rPr>
        <w:t xml:space="preserve"> exigées à la clause 5 des IC, le Candidat fournira les pièces justificatives demandées dans les formulaires figurant à la Section III, Formulaires de soumission.</w:t>
      </w:r>
    </w:p>
    <w:p w14:paraId="1AC02813" w14:textId="77777777" w:rsidR="00420C84" w:rsidRPr="00B412A4" w:rsidRDefault="00420C84" w:rsidP="00420C84">
      <w:pPr>
        <w:pStyle w:val="Header3-Paragraph"/>
        <w:tabs>
          <w:tab w:val="clear" w:pos="504"/>
        </w:tabs>
        <w:overflowPunct/>
        <w:autoSpaceDE/>
        <w:autoSpaceDN/>
        <w:adjustRightInd/>
        <w:spacing w:after="220"/>
        <w:ind w:left="612" w:firstLine="0"/>
        <w:textAlignment w:val="auto"/>
        <w:rPr>
          <w:rFonts w:cs="Times New Roman"/>
          <w:lang w:val="fr-FR"/>
        </w:rPr>
      </w:pPr>
    </w:p>
    <w:p w14:paraId="5BC10805"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58" w:name="_Toc438438841"/>
      <w:bookmarkStart w:id="159" w:name="_Toc438532604"/>
      <w:bookmarkStart w:id="160" w:name="_Toc438733985"/>
      <w:bookmarkStart w:id="161" w:name="_Toc438907024"/>
      <w:bookmarkStart w:id="162" w:name="_Toc438907223"/>
      <w:bookmarkStart w:id="163" w:name="_Toc156373301"/>
      <w:bookmarkStart w:id="164" w:name="_Toc494965708"/>
      <w:r w:rsidRPr="00B412A4">
        <w:rPr>
          <w:rFonts w:cs="Times New Roman"/>
          <w:lang w:val="fr-FR"/>
        </w:rPr>
        <w:t>Période de validité des offres</w:t>
      </w:r>
      <w:bookmarkEnd w:id="158"/>
      <w:bookmarkEnd w:id="159"/>
      <w:bookmarkEnd w:id="160"/>
      <w:bookmarkEnd w:id="161"/>
      <w:bookmarkEnd w:id="162"/>
      <w:bookmarkEnd w:id="163"/>
      <w:bookmarkEnd w:id="164"/>
    </w:p>
    <w:p w14:paraId="175D82C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14:paraId="3328625B"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pacing w:val="-4"/>
          <w:lang w:val="fr-FR"/>
        </w:rPr>
      </w:pPr>
      <w:r w:rsidRPr="00B412A4">
        <w:rPr>
          <w:rFonts w:cs="Times New Roman"/>
          <w:spacing w:val="-4"/>
          <w:lang w:val="fr-FR"/>
        </w:rPr>
        <w:lastRenderedPageBreak/>
        <w:t>E</w:t>
      </w:r>
      <w:r w:rsidRPr="00B412A4">
        <w:rPr>
          <w:rFonts w:cs="Times New Roman"/>
          <w:lang w:val="fr-FR"/>
        </w:rPr>
        <w:t xml:space="preserve">xceptionnellement, avant l’expiration de la période de validité des offres, l’Autorité contractante peut demander aux candidats de proroger la durée de validité de leur offre.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14.4 des IC. </w:t>
      </w:r>
    </w:p>
    <w:p w14:paraId="2F520045"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165" w:name="_Toc494965709"/>
      <w:r w:rsidRPr="00B412A4">
        <w:rPr>
          <w:rFonts w:cs="Times New Roman"/>
          <w:lang w:val="fr-FR"/>
        </w:rPr>
        <w:t>Garantie de soumission</w:t>
      </w:r>
      <w:bookmarkEnd w:id="165"/>
    </w:p>
    <w:p w14:paraId="77E12E48"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Le Candidat fournira l’original d’une garantie de soumission qui fera partie intégrante de son offre, comme spécifié dans les DPAO. </w:t>
      </w:r>
    </w:p>
    <w:p w14:paraId="2836C0E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166" w:name="_Toc438532606"/>
      <w:bookmarkEnd w:id="166"/>
      <w:r w:rsidRPr="00B412A4">
        <w:rPr>
          <w:rFonts w:cs="Times New Roman"/>
          <w:lang w:val="fr-FR"/>
        </w:rPr>
        <w:t>La garantie de soumission sera libellée en FCFA ou une monnaie librement convertible pour le montant spécifié aux DPAO et devra :</w:t>
      </w:r>
    </w:p>
    <w:p w14:paraId="579458E7" w14:textId="34CE0E2A" w:rsidR="0011381B" w:rsidRPr="00B412A4" w:rsidRDefault="0011381B" w:rsidP="001919EC">
      <w:pPr>
        <w:pStyle w:val="2AutoList1"/>
        <w:numPr>
          <w:ilvl w:val="0"/>
          <w:numId w:val="25"/>
        </w:numPr>
        <w:overflowPunct/>
        <w:autoSpaceDE/>
        <w:autoSpaceDN/>
        <w:adjustRightInd/>
        <w:spacing w:after="200"/>
        <w:textAlignment w:val="auto"/>
        <w:rPr>
          <w:rFonts w:cs="Times New Roman"/>
          <w:lang w:val="fr-FR"/>
        </w:rPr>
      </w:pPr>
      <w:r w:rsidRPr="00B412A4">
        <w:rPr>
          <w:rFonts w:cs="Times New Roman"/>
          <w:lang w:val="fr-FR"/>
        </w:rPr>
        <w:t>au choix du Candidat, être sous l’une des formes ci-</w:t>
      </w:r>
      <w:r w:rsidR="00EB10C9" w:rsidRPr="00B412A4">
        <w:rPr>
          <w:rFonts w:cs="Times New Roman"/>
          <w:lang w:val="fr-FR"/>
        </w:rPr>
        <w:t>après :</w:t>
      </w:r>
      <w:r w:rsidRPr="00B412A4">
        <w:rPr>
          <w:rFonts w:cs="Times New Roman"/>
          <w:lang w:val="fr-FR"/>
        </w:rPr>
        <w:t xml:space="preserve"> (i) une lettre de crédit irrévocable, ou (ii) une garantie bancaire provenant d’une institution </w:t>
      </w:r>
      <w:r w:rsidR="00EB10C9" w:rsidRPr="00B412A4">
        <w:rPr>
          <w:rFonts w:cs="Times New Roman"/>
          <w:lang w:val="fr-FR"/>
        </w:rPr>
        <w:t>bancaire agréée</w:t>
      </w:r>
      <w:r w:rsidRPr="00B412A4">
        <w:rPr>
          <w:rFonts w:cs="Times New Roman"/>
          <w:lang w:val="fr-FR"/>
        </w:rPr>
        <w:t xml:space="preserve"> par le Ministre chargé des Finances, ou (iii) une garantie émise par une </w:t>
      </w:r>
      <w:r w:rsidR="00EB10C9" w:rsidRPr="00B412A4">
        <w:rPr>
          <w:rFonts w:cs="Times New Roman"/>
          <w:lang w:val="fr-FR"/>
        </w:rPr>
        <w:t>institution habilitée</w:t>
      </w:r>
      <w:r w:rsidRPr="00B412A4">
        <w:rPr>
          <w:rFonts w:cs="Times New Roman"/>
          <w:lang w:val="fr-FR"/>
        </w:rPr>
        <w:t xml:space="preserve"> à émettre des garanties</w:t>
      </w:r>
      <w:r w:rsidR="003C2896">
        <w:rPr>
          <w:rFonts w:cs="Times New Roman"/>
          <w:lang w:val="fr-FR"/>
        </w:rPr>
        <w:t>,</w:t>
      </w:r>
      <w:r w:rsidRPr="00B412A4">
        <w:rPr>
          <w:rFonts w:cs="Times New Roman"/>
          <w:lang w:val="fr-FR"/>
        </w:rPr>
        <w:t xml:space="preserve"> par le Ministre chargé des Finances, ou (iv) un chèque de </w:t>
      </w:r>
      <w:r w:rsidR="00EB10C9" w:rsidRPr="00B412A4">
        <w:rPr>
          <w:rFonts w:cs="Times New Roman"/>
          <w:lang w:val="fr-FR"/>
        </w:rPr>
        <w:t>banque ;</w:t>
      </w:r>
    </w:p>
    <w:p w14:paraId="71238C14" w14:textId="77777777" w:rsidR="0011381B" w:rsidRPr="00B412A4" w:rsidRDefault="0011381B" w:rsidP="001919EC">
      <w:pPr>
        <w:pStyle w:val="2AutoList1"/>
        <w:numPr>
          <w:ilvl w:val="0"/>
          <w:numId w:val="25"/>
        </w:numPr>
        <w:overflowPunct/>
        <w:autoSpaceDE/>
        <w:autoSpaceDN/>
        <w:adjustRightInd/>
        <w:spacing w:after="200"/>
        <w:textAlignment w:val="auto"/>
        <w:rPr>
          <w:rFonts w:cs="Times New Roman"/>
          <w:lang w:val="fr-FR"/>
        </w:rPr>
      </w:pPr>
      <w:r w:rsidRPr="00B412A4">
        <w:rPr>
          <w:rFonts w:cs="Times New Roman"/>
          <w:lang w:val="fr-FR"/>
        </w:rPr>
        <w:t>provenir d’une institution de bonne réputation au choix du Candidat. Si l’institution d’émission de la garantie de soumission est étrangère, elle devra avoir un correspondant local agréé par le Ministre chargé des Finances permettant d’appeler la garantie ;</w:t>
      </w:r>
    </w:p>
    <w:p w14:paraId="7BC1C643" w14:textId="77777777" w:rsidR="0011381B" w:rsidRPr="00B412A4" w:rsidRDefault="0011381B" w:rsidP="001919EC">
      <w:pPr>
        <w:pStyle w:val="2AutoList1"/>
        <w:numPr>
          <w:ilvl w:val="0"/>
          <w:numId w:val="25"/>
        </w:numPr>
        <w:overflowPunct/>
        <w:autoSpaceDE/>
        <w:autoSpaceDN/>
        <w:adjustRightInd/>
        <w:spacing w:after="200"/>
        <w:textAlignment w:val="auto"/>
        <w:rPr>
          <w:rFonts w:cs="Times New Roman"/>
          <w:lang w:val="fr-FR"/>
        </w:rPr>
      </w:pPr>
      <w:r w:rsidRPr="00B412A4">
        <w:rPr>
          <w:rFonts w:cs="Times New Roman"/>
          <w:lang w:val="fr-FR"/>
        </w:rPr>
        <w:t xml:space="preserve">être conforme au formulaire de garantie de soumission figurant à la Section III ; </w:t>
      </w:r>
    </w:p>
    <w:p w14:paraId="53DFE0DD" w14:textId="77777777" w:rsidR="0011381B" w:rsidRPr="00B412A4" w:rsidRDefault="0011381B" w:rsidP="001919EC">
      <w:pPr>
        <w:pStyle w:val="2AutoList1"/>
        <w:numPr>
          <w:ilvl w:val="0"/>
          <w:numId w:val="25"/>
        </w:numPr>
        <w:overflowPunct/>
        <w:autoSpaceDE/>
        <w:autoSpaceDN/>
        <w:adjustRightInd/>
        <w:spacing w:after="200"/>
        <w:textAlignment w:val="auto"/>
        <w:rPr>
          <w:rFonts w:cs="Times New Roman"/>
          <w:lang w:val="fr-FR"/>
        </w:rPr>
      </w:pPr>
      <w:r w:rsidRPr="00B412A4">
        <w:rPr>
          <w:rFonts w:cs="Times New Roman"/>
          <w:lang w:val="fr-FR"/>
        </w:rPr>
        <w:t>être payable immédiatement, sur demande écrite formulée par l’Autorité contractante dans le cas où les conditions énumérées à l’alinéa 20.5 des IC sont invoquées ;</w:t>
      </w:r>
    </w:p>
    <w:p w14:paraId="12FA7B6F" w14:textId="77777777" w:rsidR="0011381B" w:rsidRPr="00B412A4" w:rsidRDefault="0011381B" w:rsidP="001919EC">
      <w:pPr>
        <w:pStyle w:val="2AutoList1"/>
        <w:numPr>
          <w:ilvl w:val="0"/>
          <w:numId w:val="25"/>
        </w:numPr>
        <w:overflowPunct/>
        <w:autoSpaceDE/>
        <w:autoSpaceDN/>
        <w:adjustRightInd/>
        <w:spacing w:after="200"/>
        <w:textAlignment w:val="auto"/>
        <w:rPr>
          <w:rFonts w:cs="Times New Roman"/>
          <w:lang w:val="fr-FR"/>
        </w:rPr>
      </w:pPr>
      <w:r w:rsidRPr="00B412A4">
        <w:rPr>
          <w:rFonts w:cs="Times New Roman"/>
          <w:lang w:val="fr-FR"/>
        </w:rPr>
        <w:t>être soumise sous la forme d’un document original ; une copie ne sera pas admise ;</w:t>
      </w:r>
    </w:p>
    <w:p w14:paraId="2E5E1822" w14:textId="77777777" w:rsidR="0011381B" w:rsidRPr="00B412A4" w:rsidRDefault="0011381B" w:rsidP="001919EC">
      <w:pPr>
        <w:pStyle w:val="2AutoList1"/>
        <w:numPr>
          <w:ilvl w:val="0"/>
          <w:numId w:val="25"/>
        </w:numPr>
        <w:overflowPunct/>
        <w:autoSpaceDE/>
        <w:autoSpaceDN/>
        <w:adjustRightInd/>
        <w:spacing w:after="200"/>
        <w:textAlignment w:val="auto"/>
        <w:rPr>
          <w:rFonts w:cs="Times New Roman"/>
          <w:lang w:val="fr-FR"/>
        </w:rPr>
      </w:pPr>
      <w:r w:rsidRPr="00B412A4">
        <w:rPr>
          <w:rFonts w:cs="Times New Roman"/>
          <w:lang w:val="fr-FR"/>
        </w:rPr>
        <w:t>demeurer valide pendant trente jours 30 après l’expiration de la durée de validité de l’offre, y compris si la durée de validité de l’offre est prorogée selon les dispositions de l’alinéa 19.2 des IC.</w:t>
      </w:r>
    </w:p>
    <w:p w14:paraId="601B629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167" w:name="_Toc438532607"/>
      <w:bookmarkEnd w:id="167"/>
      <w:r w:rsidRPr="00B412A4">
        <w:rPr>
          <w:rFonts w:cs="Times New Roman"/>
          <w:lang w:val="fr-FR"/>
        </w:rPr>
        <w:t>Toute offre non accompagnée d’une garantie de soumission, selon les dispositions de l’alinéa 20.1 des IC, sera écartée par l’Autorité contractante comme étant non conforme.</w:t>
      </w:r>
    </w:p>
    <w:p w14:paraId="3540A222"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168" w:name="_Toc438532608"/>
      <w:bookmarkEnd w:id="168"/>
      <w:r w:rsidRPr="00B412A4">
        <w:rPr>
          <w:rFonts w:cs="Times New Roman"/>
          <w:lang w:val="fr-FR"/>
        </w:rPr>
        <w:t>Les garanties de soumission des candidats non retenus leur seront restituées immédiatement après que l’Autorité contractante aura pris la décision d’attribution du marché.</w:t>
      </w:r>
    </w:p>
    <w:p w14:paraId="7F9F0850"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 garantie de soumission peut être saisie :</w:t>
      </w:r>
    </w:p>
    <w:p w14:paraId="130EF2C1" w14:textId="77777777" w:rsidR="0011381B" w:rsidRPr="00B412A4" w:rsidRDefault="0011381B" w:rsidP="001919EC">
      <w:pPr>
        <w:pStyle w:val="Retraitcorpsdetexte"/>
        <w:numPr>
          <w:ilvl w:val="0"/>
          <w:numId w:val="26"/>
        </w:numPr>
        <w:spacing w:after="180"/>
        <w:ind w:left="1152" w:hanging="576"/>
        <w:rPr>
          <w:rFonts w:cs="Times New Roman"/>
          <w:lang w:val="fr-FR"/>
        </w:rPr>
      </w:pPr>
      <w:r w:rsidRPr="00B412A4">
        <w:rPr>
          <w:rFonts w:cs="Times New Roman"/>
          <w:lang w:val="fr-FR"/>
        </w:rPr>
        <w:t>si le Candidat retire son offre pendant le délai de validité qu’il aura spécifié dans la lettre de soumission de son offre, sous réserve des dispositions de l’alinéa 19.2 des IC ; ou</w:t>
      </w:r>
    </w:p>
    <w:p w14:paraId="3F839C2C" w14:textId="77777777" w:rsidR="0011381B" w:rsidRPr="00B412A4" w:rsidRDefault="0011381B" w:rsidP="001919EC">
      <w:pPr>
        <w:numPr>
          <w:ilvl w:val="0"/>
          <w:numId w:val="26"/>
        </w:numPr>
        <w:suppressAutoHyphens w:val="0"/>
        <w:overflowPunct/>
        <w:autoSpaceDE/>
        <w:autoSpaceDN/>
        <w:adjustRightInd/>
        <w:spacing w:after="180"/>
        <w:ind w:left="1152" w:hanging="576"/>
        <w:textAlignment w:val="auto"/>
        <w:rPr>
          <w:rFonts w:cs="Times New Roman"/>
        </w:rPr>
      </w:pPr>
      <w:r w:rsidRPr="00B412A4">
        <w:rPr>
          <w:rFonts w:cs="Times New Roman"/>
        </w:rPr>
        <w:t>s’agissant du Candidat retenu, si ce dernier :</w:t>
      </w:r>
    </w:p>
    <w:p w14:paraId="370B1775" w14:textId="77777777" w:rsidR="0011381B" w:rsidRPr="00B412A4" w:rsidRDefault="0011381B" w:rsidP="001919EC">
      <w:pPr>
        <w:numPr>
          <w:ilvl w:val="0"/>
          <w:numId w:val="27"/>
        </w:numPr>
        <w:tabs>
          <w:tab w:val="clear" w:pos="720"/>
          <w:tab w:val="left" w:pos="1602"/>
        </w:tabs>
        <w:suppressAutoHyphens w:val="0"/>
        <w:overflowPunct/>
        <w:autoSpaceDE/>
        <w:autoSpaceDN/>
        <w:adjustRightInd/>
        <w:spacing w:after="180"/>
        <w:ind w:left="1602" w:hanging="450"/>
        <w:textAlignment w:val="auto"/>
        <w:rPr>
          <w:rFonts w:cs="Times New Roman"/>
        </w:rPr>
      </w:pPr>
      <w:r w:rsidRPr="00B412A4">
        <w:rPr>
          <w:rFonts w:cs="Times New Roman"/>
        </w:rPr>
        <w:lastRenderedPageBreak/>
        <w:t>n’accepte pas les corrections apportées à son offre pendant l’évaluation et la comparaison des offres ;</w:t>
      </w:r>
    </w:p>
    <w:p w14:paraId="3F8FA451" w14:textId="3AD5E66B" w:rsidR="0011381B" w:rsidRPr="00B412A4" w:rsidRDefault="0011381B" w:rsidP="001919EC">
      <w:pPr>
        <w:numPr>
          <w:ilvl w:val="0"/>
          <w:numId w:val="27"/>
        </w:numPr>
        <w:tabs>
          <w:tab w:val="clear" w:pos="720"/>
          <w:tab w:val="left" w:pos="1602"/>
        </w:tabs>
        <w:suppressAutoHyphens w:val="0"/>
        <w:overflowPunct/>
        <w:autoSpaceDE/>
        <w:autoSpaceDN/>
        <w:adjustRightInd/>
        <w:spacing w:after="180"/>
        <w:ind w:left="1602" w:hanging="450"/>
        <w:textAlignment w:val="auto"/>
        <w:rPr>
          <w:rFonts w:cs="Times New Roman"/>
        </w:rPr>
      </w:pPr>
      <w:r w:rsidRPr="00B412A4">
        <w:rPr>
          <w:rFonts w:cs="Times New Roman"/>
        </w:rPr>
        <w:t>manque à son obligation de signer le March</w:t>
      </w:r>
      <w:r w:rsidR="002648A7" w:rsidRPr="00B412A4">
        <w:rPr>
          <w:rFonts w:cs="Times New Roman"/>
        </w:rPr>
        <w:t xml:space="preserve">é </w:t>
      </w:r>
      <w:r w:rsidRPr="00B412A4">
        <w:rPr>
          <w:rFonts w:cs="Times New Roman"/>
        </w:rPr>
        <w:t xml:space="preserve">; </w:t>
      </w:r>
    </w:p>
    <w:p w14:paraId="049F95D7" w14:textId="193C56AD" w:rsidR="0011381B" w:rsidRPr="00B412A4" w:rsidRDefault="0011381B" w:rsidP="001919EC">
      <w:pPr>
        <w:numPr>
          <w:ilvl w:val="0"/>
          <w:numId w:val="27"/>
        </w:numPr>
        <w:tabs>
          <w:tab w:val="left" w:pos="1602"/>
        </w:tabs>
        <w:suppressAutoHyphens w:val="0"/>
        <w:overflowPunct/>
        <w:autoSpaceDE/>
        <w:autoSpaceDN/>
        <w:adjustRightInd/>
        <w:spacing w:after="180"/>
        <w:ind w:left="1602" w:hanging="450"/>
        <w:textAlignment w:val="auto"/>
        <w:rPr>
          <w:rFonts w:cs="Times New Roman"/>
        </w:rPr>
      </w:pPr>
      <w:r w:rsidRPr="00B412A4">
        <w:rPr>
          <w:rFonts w:cs="Times New Roman"/>
        </w:rPr>
        <w:t>manque à son obligation de fournir la garantie de bonne exécution en application de la clause 4</w:t>
      </w:r>
      <w:r w:rsidR="002648A7" w:rsidRPr="00B412A4">
        <w:rPr>
          <w:rFonts w:cs="Times New Roman"/>
        </w:rPr>
        <w:t>2</w:t>
      </w:r>
      <w:r w:rsidRPr="00B412A4">
        <w:rPr>
          <w:rFonts w:cs="Times New Roman"/>
        </w:rPr>
        <w:t xml:space="preserve"> des IC ;</w:t>
      </w:r>
    </w:p>
    <w:p w14:paraId="41E00A98"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169" w:name="_Toc438532609"/>
      <w:bookmarkEnd w:id="169"/>
      <w:r w:rsidRPr="00B412A4">
        <w:rPr>
          <w:rFonts w:cs="Times New Roman"/>
          <w:lang w:val="fr-FR"/>
        </w:rPr>
        <w:t xml:space="preserve">La garantie de soumission d’un groupement d’entreprises doit être au nom du groupement qui a soumis l’offre. </w:t>
      </w:r>
      <w:r w:rsidRPr="00B412A4">
        <w:rPr>
          <w:rFonts w:cs="Times New Roman"/>
          <w:lang w:val="fr-FR"/>
        </w:rPr>
        <w:tab/>
      </w:r>
    </w:p>
    <w:p w14:paraId="58E5547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 garantie de soumission du candidat retenu lui sera restituée dans les meilleurs délais après la signature du Marché, et contre remise de la garantie de bonne exécution requise.</w:t>
      </w:r>
    </w:p>
    <w:p w14:paraId="70E62608"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70" w:name="_Toc438532610"/>
      <w:bookmarkStart w:id="171" w:name="_Toc438532611"/>
      <w:bookmarkStart w:id="172" w:name="_Toc438438843"/>
      <w:bookmarkStart w:id="173" w:name="_Toc438532612"/>
      <w:bookmarkStart w:id="174" w:name="_Toc438733987"/>
      <w:bookmarkStart w:id="175" w:name="_Toc438907026"/>
      <w:bookmarkStart w:id="176" w:name="_Toc438907225"/>
      <w:bookmarkStart w:id="177" w:name="_Toc156373304"/>
      <w:bookmarkStart w:id="178" w:name="_Toc494965710"/>
      <w:bookmarkEnd w:id="170"/>
      <w:bookmarkEnd w:id="171"/>
      <w:r w:rsidRPr="00B412A4">
        <w:rPr>
          <w:rFonts w:cs="Times New Roman"/>
          <w:lang w:val="fr-FR"/>
        </w:rPr>
        <w:t>Forme et signature de l’offre</w:t>
      </w:r>
      <w:bookmarkEnd w:id="172"/>
      <w:bookmarkEnd w:id="173"/>
      <w:bookmarkEnd w:id="174"/>
      <w:bookmarkEnd w:id="175"/>
      <w:bookmarkEnd w:id="176"/>
      <w:bookmarkEnd w:id="177"/>
      <w:bookmarkEnd w:id="178"/>
    </w:p>
    <w:p w14:paraId="484DE1B7"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Candidat préparera un original des documents constitutifs de l’offre tels que décrits à la clause 11 des IC, en indiquant clairement la mention « ORIGINAL ». Une offre est variante, lorsque permise en application de la clause 13 des IC et porte clairement la mention « VARIANTE ». Par ailleurs, le Candidat soumettra le nombre de copies de l’offre indiqué dans les DPAO, en mentionnant clairement sur ces exemplaires « COPIE ». En cas de différences entre les copies et l’original, l’original fera foi.</w:t>
      </w:r>
    </w:p>
    <w:p w14:paraId="1489C7AC"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seront paraphées par la personne signataire de l’offre.</w:t>
      </w:r>
    </w:p>
    <w:p w14:paraId="02BABAB2"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Tout ajout entre les lignes, rature ou surcharge, pour être valable, devra être signé ou paraphé par la personne signataire. </w:t>
      </w:r>
    </w:p>
    <w:p w14:paraId="1747A7AB" w14:textId="77777777" w:rsidR="0011381B" w:rsidRPr="00B412A4" w:rsidRDefault="0011381B" w:rsidP="003D2831">
      <w:pPr>
        <w:pStyle w:val="Section1Header1"/>
        <w:rPr>
          <w:rFonts w:cs="Times New Roman"/>
        </w:rPr>
      </w:pPr>
      <w:bookmarkStart w:id="179" w:name="_Toc438438844"/>
      <w:bookmarkStart w:id="180" w:name="_Toc438532613"/>
      <w:bookmarkStart w:id="181" w:name="_Toc438733988"/>
      <w:bookmarkStart w:id="182" w:name="_Toc438962070"/>
      <w:bookmarkStart w:id="183" w:name="_Toc461939619"/>
      <w:bookmarkStart w:id="184" w:name="_Toc494965711"/>
      <w:r w:rsidRPr="00B412A4">
        <w:rPr>
          <w:rFonts w:cs="Times New Roman"/>
        </w:rPr>
        <w:t xml:space="preserve">D. </w:t>
      </w:r>
      <w:r w:rsidRPr="00B412A4">
        <w:rPr>
          <w:rFonts w:cs="Times New Roman"/>
        </w:rPr>
        <w:tab/>
        <w:t>Remise des Offres et Ouverture des plis</w:t>
      </w:r>
      <w:bookmarkEnd w:id="179"/>
      <w:bookmarkEnd w:id="180"/>
      <w:bookmarkEnd w:id="181"/>
      <w:bookmarkEnd w:id="182"/>
      <w:bookmarkEnd w:id="183"/>
      <w:bookmarkEnd w:id="184"/>
    </w:p>
    <w:p w14:paraId="32F7F7DB"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185" w:name="_Toc156373305"/>
      <w:bookmarkStart w:id="186" w:name="_Toc494965712"/>
      <w:bookmarkStart w:id="187" w:name="_Toc438438845"/>
      <w:bookmarkStart w:id="188" w:name="_Toc438532614"/>
      <w:bookmarkStart w:id="189" w:name="_Toc438733989"/>
      <w:bookmarkStart w:id="190" w:name="_Toc438907027"/>
      <w:bookmarkStart w:id="191" w:name="_Toc438907226"/>
      <w:r w:rsidRPr="00B412A4">
        <w:rPr>
          <w:rFonts w:cs="Times New Roman"/>
          <w:lang w:val="fr-FR"/>
        </w:rPr>
        <w:t>Cachetage et marquage des offres</w:t>
      </w:r>
      <w:bookmarkEnd w:id="185"/>
      <w:bookmarkEnd w:id="186"/>
      <w:r w:rsidRPr="00B412A4">
        <w:rPr>
          <w:rFonts w:cs="Times New Roman"/>
          <w:lang w:val="fr-FR"/>
        </w:rPr>
        <w:t xml:space="preserve"> </w:t>
      </w:r>
      <w:bookmarkEnd w:id="187"/>
      <w:bookmarkEnd w:id="188"/>
      <w:bookmarkEnd w:id="189"/>
      <w:bookmarkEnd w:id="190"/>
      <w:bookmarkEnd w:id="191"/>
    </w:p>
    <w:p w14:paraId="6DEC50E4"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z w:val="16"/>
          <w:lang w:val="fr-FR"/>
        </w:rPr>
      </w:pPr>
      <w:r w:rsidRPr="00B412A4">
        <w:rPr>
          <w:rFonts w:cs="Times New Roman"/>
          <w:lang w:val="fr-FR"/>
        </w:rPr>
        <w:t xml:space="preserve">Les offres peuvent toujours être soumises par courrier ou déposées en personne.  D’autres modalités de transmission faisant recours à l’usage des Nouvelles Techniques de l’Information et de la Communication (NTIC) peuvent être prévues par l’Autorité contractante. Le cas échéant, elles doivent être spécifiées au DPAO. Le Candidat placera l’original de son offre et toutes les copies, y compris les variantes éventuellement autorisées en application de la clause 13 des IC, dans des enveloppes séparées et portant la mention « ORIGINAL », « VARIANTE » ou « COPIE », selon le cas. Toutes ces enveloppes seront elles-mêmes placées dans une même enveloppe extérieure.  </w:t>
      </w:r>
    </w:p>
    <w:p w14:paraId="6F338A6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192" w:name="_Toc438532615"/>
      <w:bookmarkEnd w:id="192"/>
      <w:r w:rsidRPr="00B412A4">
        <w:rPr>
          <w:rFonts w:cs="Times New Roman"/>
          <w:lang w:val="fr-FR"/>
        </w:rPr>
        <w:t>L’enveloppe extérieure doit :</w:t>
      </w:r>
    </w:p>
    <w:p w14:paraId="2751E145" w14:textId="77777777" w:rsidR="0011381B" w:rsidRPr="00B412A4" w:rsidRDefault="0011381B" w:rsidP="008F10F9">
      <w:pPr>
        <w:numPr>
          <w:ilvl w:val="0"/>
          <w:numId w:val="10"/>
        </w:numPr>
        <w:tabs>
          <w:tab w:val="left" w:pos="576"/>
          <w:tab w:val="left" w:pos="1152"/>
        </w:tabs>
        <w:suppressAutoHyphens w:val="0"/>
        <w:spacing w:after="200"/>
        <w:ind w:hanging="576"/>
        <w:rPr>
          <w:rFonts w:cs="Times New Roman"/>
        </w:rPr>
      </w:pPr>
      <w:r w:rsidRPr="00B412A4">
        <w:rPr>
          <w:rFonts w:cs="Times New Roman"/>
        </w:rPr>
        <w:t>être adressée à l’Autorité contractante conformément à l’alinéa 22.1 des IC ;</w:t>
      </w:r>
    </w:p>
    <w:p w14:paraId="0B3BE91D" w14:textId="77777777" w:rsidR="0011381B" w:rsidRPr="00B412A4" w:rsidRDefault="0011381B" w:rsidP="008F10F9">
      <w:pPr>
        <w:numPr>
          <w:ilvl w:val="0"/>
          <w:numId w:val="10"/>
        </w:numPr>
        <w:tabs>
          <w:tab w:val="left" w:pos="576"/>
          <w:tab w:val="left" w:pos="1152"/>
        </w:tabs>
        <w:suppressAutoHyphens w:val="0"/>
        <w:spacing w:after="200"/>
        <w:ind w:hanging="576"/>
        <w:rPr>
          <w:rFonts w:cs="Times New Roman"/>
        </w:rPr>
      </w:pPr>
      <w:r w:rsidRPr="00B412A4">
        <w:rPr>
          <w:rFonts w:cs="Times New Roman"/>
        </w:rPr>
        <w:lastRenderedPageBreak/>
        <w:t>comporter l’identification de l’appel d’offres indiquée à l’alinéa 1.1 des IC, et toute autre identification indiquée dans les DPAO</w:t>
      </w:r>
    </w:p>
    <w:p w14:paraId="146AB73C" w14:textId="77777777" w:rsidR="0011381B" w:rsidRPr="00B412A4" w:rsidRDefault="0011381B" w:rsidP="008F10F9">
      <w:pPr>
        <w:pStyle w:val="2AutoList1"/>
        <w:numPr>
          <w:ilvl w:val="0"/>
          <w:numId w:val="10"/>
        </w:numPr>
        <w:tabs>
          <w:tab w:val="clear" w:pos="504"/>
          <w:tab w:val="left" w:pos="576"/>
          <w:tab w:val="left" w:pos="1152"/>
        </w:tabs>
        <w:spacing w:after="200"/>
        <w:ind w:hanging="576"/>
        <w:rPr>
          <w:rFonts w:cs="Times New Roman"/>
          <w:lang w:val="fr-FR"/>
        </w:rPr>
      </w:pPr>
      <w:r w:rsidRPr="00B412A4">
        <w:rPr>
          <w:rFonts w:cs="Times New Roman"/>
          <w:lang w:val="fr-FR"/>
        </w:rPr>
        <w:t>comporter la mention « </w:t>
      </w:r>
      <w:r w:rsidRPr="00B412A4">
        <w:rPr>
          <w:rFonts w:cs="Times New Roman"/>
          <w:b/>
          <w:smallCaps/>
          <w:lang w:val="fr-FR"/>
        </w:rPr>
        <w:t>À N’OUVRIR QU’EN SEANCE D’OUVERTURE DES PLIS</w:t>
      </w:r>
      <w:r w:rsidRPr="00B412A4">
        <w:rPr>
          <w:rFonts w:cs="Times New Roman"/>
          <w:lang w:val="fr-FR"/>
        </w:rPr>
        <w:t> » en application de l’alinéa 26.1 des IC.</w:t>
      </w:r>
    </w:p>
    <w:p w14:paraId="5D042707"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L’enveloppe intérieure doit comporter le nom et l’adresse du Candidat.</w:t>
      </w:r>
    </w:p>
    <w:p w14:paraId="035A1429"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Si les enveloppes ne sont pas présentées et marquées comme stipulé, l’Autorité contractante ne sera nullement responsable si l’offre est égarée ou ouverte prématurément.</w:t>
      </w:r>
    </w:p>
    <w:p w14:paraId="48ACDAC6"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193" w:name="_Toc438532616"/>
      <w:bookmarkStart w:id="194" w:name="_Toc438532617"/>
      <w:bookmarkStart w:id="195" w:name="_Toc156373306"/>
      <w:bookmarkStart w:id="196" w:name="_Toc494965713"/>
      <w:bookmarkStart w:id="197" w:name="_Toc424009124"/>
      <w:bookmarkStart w:id="198" w:name="_Toc438438846"/>
      <w:bookmarkStart w:id="199" w:name="_Toc438532618"/>
      <w:bookmarkStart w:id="200" w:name="_Toc438733990"/>
      <w:bookmarkStart w:id="201" w:name="_Toc438907028"/>
      <w:bookmarkStart w:id="202" w:name="_Toc438907227"/>
      <w:bookmarkEnd w:id="193"/>
      <w:bookmarkEnd w:id="194"/>
      <w:r w:rsidRPr="00B412A4">
        <w:rPr>
          <w:rFonts w:cs="Times New Roman"/>
          <w:lang w:val="fr-FR"/>
        </w:rPr>
        <w:t>Date et heure limite de remise des offres</w:t>
      </w:r>
      <w:bookmarkEnd w:id="195"/>
      <w:bookmarkEnd w:id="196"/>
      <w:r w:rsidRPr="00B412A4">
        <w:rPr>
          <w:rFonts w:cs="Times New Roman"/>
          <w:lang w:val="fr-FR"/>
        </w:rPr>
        <w:t xml:space="preserve"> </w:t>
      </w:r>
      <w:bookmarkEnd w:id="197"/>
      <w:bookmarkEnd w:id="198"/>
      <w:bookmarkEnd w:id="199"/>
      <w:bookmarkEnd w:id="200"/>
      <w:bookmarkEnd w:id="201"/>
      <w:bookmarkEnd w:id="202"/>
    </w:p>
    <w:p w14:paraId="2A51BA05"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Les offres doivent être reçues par l’Autorité contractante à l’adresse indiquée dans les DPAO et au plus tard à la date et à l’heure spécifiées dans lesdites DPAO. </w:t>
      </w:r>
    </w:p>
    <w:p w14:paraId="1C5A0E5C" w14:textId="120EC546"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L’Autorité contractante peut, s’il le juge bon, reporter la date limite de remise des offres en modifiant le DAO en application de la clause 8 </w:t>
      </w:r>
      <w:r w:rsidR="000174DC" w:rsidRPr="00B412A4">
        <w:rPr>
          <w:rFonts w:cs="Times New Roman"/>
          <w:lang w:val="fr-FR"/>
        </w:rPr>
        <w:t>des IC</w:t>
      </w:r>
      <w:r w:rsidRPr="00B412A4">
        <w:rPr>
          <w:rFonts w:cs="Times New Roman"/>
          <w:lang w:val="fr-FR"/>
        </w:rPr>
        <w:t xml:space="preserve">, auquel cas, tous les droits et obligations de l’Autorité contractante et des Candidats régis par la date limite antérieure seront régis par la nouvelle date </w:t>
      </w:r>
      <w:r w:rsidR="000174DC" w:rsidRPr="00B412A4">
        <w:rPr>
          <w:rFonts w:cs="Times New Roman"/>
          <w:lang w:val="fr-FR"/>
        </w:rPr>
        <w:t>limite.</w:t>
      </w:r>
      <w:r w:rsidRPr="00B412A4">
        <w:rPr>
          <w:rFonts w:cs="Times New Roman"/>
          <w:lang w:val="fr-FR"/>
        </w:rPr>
        <w:t xml:space="preserve"> </w:t>
      </w:r>
    </w:p>
    <w:p w14:paraId="45E5B045"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03" w:name="_Toc438438847"/>
      <w:bookmarkStart w:id="204" w:name="_Toc438532619"/>
      <w:bookmarkStart w:id="205" w:name="_Toc438733991"/>
      <w:bookmarkStart w:id="206" w:name="_Toc438907029"/>
      <w:bookmarkStart w:id="207" w:name="_Toc438907228"/>
      <w:bookmarkStart w:id="208" w:name="_Toc156373307"/>
      <w:bookmarkStart w:id="209" w:name="_Toc494965714"/>
      <w:r w:rsidRPr="00B412A4">
        <w:rPr>
          <w:rFonts w:cs="Times New Roman"/>
          <w:lang w:val="fr-FR"/>
        </w:rPr>
        <w:t>Offres hors délai</w:t>
      </w:r>
      <w:bookmarkEnd w:id="203"/>
      <w:bookmarkEnd w:id="204"/>
      <w:bookmarkEnd w:id="205"/>
      <w:bookmarkEnd w:id="206"/>
      <w:bookmarkEnd w:id="207"/>
      <w:bookmarkEnd w:id="208"/>
      <w:bookmarkEnd w:id="209"/>
    </w:p>
    <w:p w14:paraId="17A8208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L’Autorité contractante n’acceptera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7F4D69A"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210" w:name="_Toc424009126"/>
      <w:bookmarkStart w:id="211" w:name="_Toc438438848"/>
      <w:bookmarkStart w:id="212" w:name="_Toc438532620"/>
      <w:bookmarkStart w:id="213" w:name="_Toc438733992"/>
      <w:bookmarkStart w:id="214" w:name="_Toc438907030"/>
      <w:bookmarkStart w:id="215" w:name="_Toc438907229"/>
      <w:bookmarkStart w:id="216" w:name="_Toc156373308"/>
      <w:bookmarkStart w:id="217" w:name="_Toc494965715"/>
      <w:r w:rsidRPr="00B412A4">
        <w:rPr>
          <w:rFonts w:cs="Times New Roman"/>
          <w:lang w:val="fr-FR"/>
        </w:rPr>
        <w:t>Retrait, substitution et modification des offres</w:t>
      </w:r>
      <w:bookmarkEnd w:id="210"/>
      <w:bookmarkEnd w:id="211"/>
      <w:bookmarkEnd w:id="212"/>
      <w:bookmarkEnd w:id="213"/>
      <w:bookmarkEnd w:id="214"/>
      <w:bookmarkEnd w:id="215"/>
      <w:bookmarkEnd w:id="216"/>
      <w:bookmarkEnd w:id="217"/>
      <w:r w:rsidRPr="00B412A4">
        <w:rPr>
          <w:rFonts w:cs="Times New Roman"/>
          <w:lang w:val="fr-FR"/>
        </w:rPr>
        <w:t xml:space="preserve"> </w:t>
      </w:r>
    </w:p>
    <w:p w14:paraId="76D99993" w14:textId="48C69B31"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pacing w:val="-4"/>
          <w:lang w:val="fr-FR"/>
        </w:rPr>
      </w:pPr>
      <w:r w:rsidRPr="00B412A4">
        <w:rPr>
          <w:rFonts w:cs="Times New Roman"/>
          <w:lang w:val="fr-FR"/>
        </w:rPr>
        <w:t xml:space="preserve">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r w:rsidR="00EB10C9" w:rsidRPr="00B412A4">
        <w:rPr>
          <w:rFonts w:cs="Times New Roman"/>
          <w:lang w:val="fr-FR"/>
        </w:rPr>
        <w:t>être :</w:t>
      </w:r>
      <w:r w:rsidRPr="00B412A4">
        <w:rPr>
          <w:rFonts w:cs="Times New Roman"/>
          <w:spacing w:val="-4"/>
          <w:lang w:val="fr-FR"/>
        </w:rPr>
        <w:t xml:space="preserve"> </w:t>
      </w:r>
    </w:p>
    <w:p w14:paraId="14E58F1F" w14:textId="40EA5D4C" w:rsidR="0011381B" w:rsidRPr="00B412A4" w:rsidRDefault="0011381B" w:rsidP="008F10F9">
      <w:pPr>
        <w:numPr>
          <w:ilvl w:val="0"/>
          <w:numId w:val="11"/>
        </w:numPr>
        <w:tabs>
          <w:tab w:val="left" w:pos="576"/>
          <w:tab w:val="left" w:pos="1152"/>
        </w:tabs>
        <w:suppressAutoHyphens w:val="0"/>
        <w:spacing w:after="200"/>
        <w:ind w:left="1083" w:hanging="435"/>
        <w:rPr>
          <w:rFonts w:cs="Times New Roman"/>
          <w:spacing w:val="-4"/>
        </w:rPr>
      </w:pPr>
      <w:r w:rsidRPr="00B412A4">
        <w:rPr>
          <w:rFonts w:cs="Times New Roman"/>
          <w:spacing w:val="-4"/>
        </w:rPr>
        <w:t xml:space="preserve"> reçues par l’Autorité contractante avant la date et heure limites de remise des offres conformément à la clause 23 </w:t>
      </w:r>
      <w:r w:rsidR="00EB10C9" w:rsidRPr="00B412A4">
        <w:rPr>
          <w:rFonts w:cs="Times New Roman"/>
          <w:spacing w:val="-4"/>
        </w:rPr>
        <w:t>des IC. ;</w:t>
      </w:r>
      <w:r w:rsidRPr="00B412A4">
        <w:rPr>
          <w:rFonts w:cs="Times New Roman"/>
          <w:spacing w:val="-4"/>
        </w:rPr>
        <w:t xml:space="preserve"> et </w:t>
      </w:r>
    </w:p>
    <w:p w14:paraId="45B04F56" w14:textId="77777777" w:rsidR="0011381B" w:rsidRPr="00B412A4" w:rsidRDefault="0011381B" w:rsidP="008F10F9">
      <w:pPr>
        <w:numPr>
          <w:ilvl w:val="0"/>
          <w:numId w:val="11"/>
        </w:numPr>
        <w:tabs>
          <w:tab w:val="left" w:pos="576"/>
          <w:tab w:val="left" w:pos="1152"/>
        </w:tabs>
        <w:suppressAutoHyphens w:val="0"/>
        <w:spacing w:after="200"/>
        <w:ind w:left="1152" w:hanging="576"/>
        <w:rPr>
          <w:rFonts w:cs="Times New Roman"/>
          <w:spacing w:val="-4"/>
        </w:rPr>
      </w:pPr>
      <w:r w:rsidRPr="00B412A4">
        <w:rPr>
          <w:rFonts w:cs="Times New Roman"/>
          <w:spacing w:val="-4"/>
        </w:rPr>
        <w:t>délivrées en application des articles 21 et 22 des IC (sauf pour ce qui est des notifications de retrait qui ne nécessitent pas de copies). Par ailleurs, les enveloppes doivent porter clairement, selon le cas, la mention « </w:t>
      </w:r>
      <w:r w:rsidRPr="00B412A4">
        <w:rPr>
          <w:rFonts w:cs="Times New Roman"/>
          <w:smallCaps/>
          <w:spacing w:val="-4"/>
        </w:rPr>
        <w:t>Retrait</w:t>
      </w:r>
      <w:r w:rsidRPr="00B412A4">
        <w:rPr>
          <w:rFonts w:cs="Times New Roman"/>
          <w:spacing w:val="-4"/>
        </w:rPr>
        <w:t> », « </w:t>
      </w:r>
      <w:r w:rsidRPr="00B412A4">
        <w:rPr>
          <w:rFonts w:cs="Times New Roman"/>
          <w:smallCaps/>
          <w:spacing w:val="-4"/>
        </w:rPr>
        <w:t>Offre de Remplacement</w:t>
      </w:r>
      <w:r w:rsidRPr="00B412A4">
        <w:rPr>
          <w:rFonts w:cs="Times New Roman"/>
          <w:spacing w:val="-4"/>
        </w:rPr>
        <w:t xml:space="preserve"> » ou </w:t>
      </w:r>
      <w:r w:rsidRPr="00B412A4">
        <w:rPr>
          <w:rFonts w:cs="Times New Roman"/>
        </w:rPr>
        <w:t>« </w:t>
      </w:r>
      <w:r w:rsidRPr="00B412A4">
        <w:rPr>
          <w:rFonts w:cs="Times New Roman"/>
          <w:smallCaps/>
          <w:spacing w:val="-4"/>
        </w:rPr>
        <w:t>Modification</w:t>
      </w:r>
      <w:r w:rsidRPr="00B412A4">
        <w:rPr>
          <w:rFonts w:cs="Times New Roman"/>
        </w:rPr>
        <w:t> »</w:t>
      </w:r>
      <w:r w:rsidRPr="00B412A4">
        <w:rPr>
          <w:rFonts w:cs="Times New Roman"/>
          <w:spacing w:val="-4"/>
        </w:rPr>
        <w:t> </w:t>
      </w:r>
    </w:p>
    <w:p w14:paraId="17E05D21" w14:textId="77777777" w:rsidR="0011381B" w:rsidRPr="00B412A4" w:rsidRDefault="0011381B" w:rsidP="008F10F9">
      <w:pPr>
        <w:rPr>
          <w:rFonts w:cs="Times New Roman"/>
        </w:rPr>
      </w:pPr>
      <w:bookmarkStart w:id="218" w:name="_Toc438532621"/>
      <w:bookmarkEnd w:id="218"/>
    </w:p>
    <w:p w14:paraId="1561680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Les offres dont les candidats demandent le retrait en application de l’alinéa 25.1 leur seront renvoyées sans avoir être ouvertes.</w:t>
      </w:r>
    </w:p>
    <w:p w14:paraId="400390B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19" w:name="_Toc438532622"/>
      <w:bookmarkEnd w:id="219"/>
      <w:r w:rsidRPr="00B412A4">
        <w:rPr>
          <w:rFonts w:cs="Times New Roman"/>
          <w:lang w:val="fr-FR"/>
        </w:rPr>
        <w:t>Aucune offre ne peut être retirée, remplacée ou modifiée entre la date et l’heure limites de dépôt des offres et la date d’expiration de la validité spécifiée par le Candidat sur le formulaire d’offre, ou d’expiration de toute période de prorogation.</w:t>
      </w:r>
    </w:p>
    <w:p w14:paraId="63D36A7C"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20" w:name="_Toc156373309"/>
      <w:bookmarkStart w:id="221" w:name="_Toc494965716"/>
      <w:r w:rsidRPr="00B412A4">
        <w:rPr>
          <w:rFonts w:cs="Times New Roman"/>
          <w:lang w:val="fr-FR"/>
        </w:rPr>
        <w:lastRenderedPageBreak/>
        <w:t>Ouverture des plis</w:t>
      </w:r>
      <w:bookmarkEnd w:id="220"/>
      <w:bookmarkEnd w:id="221"/>
      <w:r w:rsidRPr="00B412A4">
        <w:rPr>
          <w:rFonts w:cs="Times New Roman"/>
        </w:rPr>
        <w:t xml:space="preserve"> </w:t>
      </w:r>
    </w:p>
    <w:p w14:paraId="40A9051E" w14:textId="77777777" w:rsidR="0011381B" w:rsidRPr="00B412A4" w:rsidRDefault="0011381B" w:rsidP="001919EC">
      <w:pPr>
        <w:pStyle w:val="BankNormal"/>
        <w:numPr>
          <w:ilvl w:val="1"/>
          <w:numId w:val="20"/>
        </w:numPr>
        <w:overflowPunct/>
        <w:autoSpaceDE/>
        <w:autoSpaceDN/>
        <w:adjustRightInd/>
        <w:spacing w:after="220"/>
        <w:ind w:left="612" w:hanging="612"/>
        <w:jc w:val="both"/>
        <w:textAlignment w:val="auto"/>
        <w:rPr>
          <w:rFonts w:cs="Times New Roman"/>
          <w:lang w:val="fr-FR"/>
        </w:rPr>
      </w:pPr>
      <w:r w:rsidRPr="00B412A4">
        <w:rPr>
          <w:rFonts w:cs="Times New Roman"/>
          <w:lang w:val="fr-FR"/>
        </w:rPr>
        <w:t xml:space="preserve">La </w:t>
      </w:r>
      <w:r w:rsidRPr="00B412A4">
        <w:rPr>
          <w:rFonts w:cs="Times New Roman"/>
          <w:color w:val="000000"/>
          <w:lang w:val="fr-FR"/>
        </w:rPr>
        <w:t>Commission d'ouverture des plis et d'évaluation des offres</w:t>
      </w:r>
      <w:r w:rsidRPr="00B412A4" w:rsidDel="00087286">
        <w:rPr>
          <w:rFonts w:cs="Times New Roman"/>
          <w:lang w:val="fr-FR"/>
        </w:rPr>
        <w:t xml:space="preserve"> </w:t>
      </w:r>
      <w:r w:rsidRPr="00B412A4">
        <w:rPr>
          <w:rFonts w:cs="Times New Roman"/>
          <w:lang w:val="fr-FR"/>
        </w:rPr>
        <w:t xml:space="preserve">de l’Autorité contractante procédera à l’ouverture des plis en public à la date, à l’heure et à l’adresse indiquées dans les </w:t>
      </w:r>
      <w:r w:rsidRPr="00B412A4">
        <w:rPr>
          <w:rFonts w:cs="Times New Roman"/>
          <w:bCs/>
          <w:lang w:val="fr-FR"/>
        </w:rPr>
        <w:t>DPAO</w:t>
      </w:r>
      <w:r w:rsidRPr="00B412A4">
        <w:rPr>
          <w:rFonts w:cs="Times New Roman"/>
          <w:lang w:val="fr-FR"/>
        </w:rPr>
        <w:t xml:space="preserve">. Il sera demandé aux représentants des candidats présents de signer un registre attestant de leur présence. </w:t>
      </w:r>
    </w:p>
    <w:p w14:paraId="4AF1F495"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22" w:name="_Toc438532624"/>
      <w:bookmarkStart w:id="223" w:name="_Toc438532625"/>
      <w:bookmarkEnd w:id="222"/>
      <w:bookmarkEnd w:id="223"/>
      <w:r w:rsidRPr="00B412A4">
        <w:rPr>
          <w:rFonts w:cs="Times New Roman"/>
          <w:lang w:val="fr-FR"/>
        </w:rPr>
        <w:t>Dans un premier temps, les enveloppes marquées « </w:t>
      </w:r>
      <w:r w:rsidRPr="00B412A4">
        <w:rPr>
          <w:rFonts w:cs="Times New Roman"/>
          <w:smallCaps/>
          <w:spacing w:val="-4"/>
          <w:lang w:val="fr-FR"/>
        </w:rPr>
        <w:t>Retrait</w:t>
      </w:r>
      <w:r w:rsidRPr="00B412A4">
        <w:rPr>
          <w:rFonts w:cs="Times New Roman"/>
          <w:lang w:val="fr-FR"/>
        </w:rPr>
        <w:t> » seront ouvertes et leur contenu annoncé à haute voix, tandis que l’enveloppe contenant l’offre correspondante sera renvoyée au Candidat sans avoir été ouverte. Le retrait d’une offre ne sera autorisé que si la notification correspondante contient une habilitation valide du signataire à demander le retrait et si cette notification est lue à haute voix. Ensuite, les enveloppes marquées « </w:t>
      </w:r>
      <w:r w:rsidRPr="00B412A4">
        <w:rPr>
          <w:rFonts w:cs="Times New Roman"/>
          <w:smallCaps/>
          <w:spacing w:val="-4"/>
          <w:lang w:val="fr-FR"/>
        </w:rPr>
        <w:t>Offre de Remplacement</w:t>
      </w:r>
      <w:r w:rsidRPr="00B412A4">
        <w:rPr>
          <w:rFonts w:cs="Times New Roman"/>
          <w:lang w:val="fr-FR"/>
        </w:rPr>
        <w:t> » seront ouvertes et annoncées à haute voix et la nouvelle offre correspondante substituée à la précédente, qui sera renvoyée au Candidat concerné sans avoir été ouverte. Le remplacement d’offre ne sera autorisé que si la notification correspondante contient une habilitation valide du signataire à demander le remplacement et est lue à haute voix. Enfin, les enveloppes marquées « </w:t>
      </w:r>
      <w:r w:rsidRPr="00B412A4">
        <w:rPr>
          <w:rFonts w:cs="Times New Roman"/>
          <w:smallCaps/>
          <w:spacing w:val="-4"/>
          <w:lang w:val="fr-FR"/>
        </w:rPr>
        <w:t>modification</w:t>
      </w:r>
      <w:r w:rsidRPr="00B412A4">
        <w:rPr>
          <w:rFonts w:cs="Times New Roman"/>
          <w:lang w:val="fr-FR"/>
        </w:rPr>
        <w:t>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considérées.</w:t>
      </w:r>
    </w:p>
    <w:p w14:paraId="36AF72A7"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24" w:name="_Toc438532626"/>
      <w:bookmarkEnd w:id="224"/>
      <w:r w:rsidRPr="00B412A4">
        <w:rPr>
          <w:rFonts w:cs="Times New Roman"/>
          <w:lang w:val="fr-FR"/>
        </w:rPr>
        <w:t xml:space="preserve">Toutes les autres enveloppes seront ouvertes l’une après l’autre et le nom du candidat annoncé à haute voix, ainsi que la mention éventuelle d’une modification, le prix de l’offre, y compris tout rabais et toute variante le cas échéant, l’existence d’une garantie de soumission si elle est exigée, et tout autre détail que la </w:t>
      </w:r>
      <w:r w:rsidRPr="00B412A4">
        <w:rPr>
          <w:rFonts w:cs="Times New Roman"/>
          <w:color w:val="000000"/>
          <w:lang w:val="fr-FR"/>
        </w:rPr>
        <w:t>Commission d'ouverture des plis et d'évaluation des offres</w:t>
      </w:r>
      <w:r w:rsidRPr="00B412A4">
        <w:rPr>
          <w:rFonts w:cs="Times New Roman"/>
          <w:lang w:val="fr-FR"/>
        </w:rPr>
        <w:t xml:space="preserve"> peut juger utile de mentionner. Seuls les rabais et variantes de l’offre annoncés à haute voix lors de l’ouverture des plis seront soumis à évaluation. Aucune offre ne sera écartée à l’ouverture des plis, à l’exception des offres faites hors délai en application de l’alinéa 24.1. Toutes les pages du Formulaire d’offre, du Bordereau de prix et du Détail quantitatif et estimatif seront visées par un minimum de trois représentants de la </w:t>
      </w:r>
      <w:r w:rsidRPr="00B412A4">
        <w:rPr>
          <w:rFonts w:cs="Times New Roman"/>
          <w:color w:val="000000"/>
          <w:lang w:val="fr-FR"/>
        </w:rPr>
        <w:t>Commission d'ouverture des plis et d'évaluation des offres</w:t>
      </w:r>
      <w:r w:rsidRPr="00B412A4" w:rsidDel="00087286">
        <w:rPr>
          <w:rFonts w:cs="Times New Roman"/>
          <w:lang w:val="fr-FR"/>
        </w:rPr>
        <w:t xml:space="preserve"> </w:t>
      </w:r>
      <w:r w:rsidRPr="00B412A4">
        <w:rPr>
          <w:rFonts w:cs="Times New Roman"/>
          <w:lang w:val="fr-FR"/>
        </w:rPr>
        <w:t xml:space="preserve">présents à la cérémonie d’ouverture. </w:t>
      </w:r>
    </w:p>
    <w:p w14:paraId="116F289A" w14:textId="54EDA4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25" w:name="_Toc438532627"/>
      <w:bookmarkEnd w:id="225"/>
      <w:r w:rsidRPr="00B412A4">
        <w:rPr>
          <w:rFonts w:cs="Times New Roman"/>
          <w:lang w:val="fr-FR"/>
        </w:rPr>
        <w:t xml:space="preserve">Dès la fin des opérations d'ouverture des plis, la </w:t>
      </w:r>
      <w:r w:rsidRPr="00B412A4">
        <w:rPr>
          <w:rFonts w:cs="Times New Roman"/>
          <w:color w:val="000000"/>
          <w:lang w:val="fr-FR"/>
        </w:rPr>
        <w:t>Commission d'ouverture des plis et d'évaluation des offres</w:t>
      </w:r>
      <w:r w:rsidRPr="00B412A4">
        <w:rPr>
          <w:rFonts w:cs="Times New Roman"/>
          <w:lang w:val="fr-FR"/>
        </w:rPr>
        <w:t xml:space="preserve"> établira un procès-verbal de la séance d’ouverture des plis, consignant les informations lues à haute voix. Un exemplaire du procès-verbal sera remis à tous les candidats, ayant soumis une offre dans les délais, qui en font la demande.</w:t>
      </w:r>
    </w:p>
    <w:p w14:paraId="707563E0" w14:textId="77777777" w:rsidR="0011381B" w:rsidRPr="00B412A4" w:rsidRDefault="0011381B" w:rsidP="008F10F9">
      <w:pPr>
        <w:pStyle w:val="Section1Header1"/>
        <w:rPr>
          <w:rFonts w:cs="Times New Roman"/>
        </w:rPr>
      </w:pPr>
      <w:bookmarkStart w:id="226" w:name="_Toc438438850"/>
      <w:bookmarkStart w:id="227" w:name="_Toc438532629"/>
      <w:bookmarkStart w:id="228" w:name="_Toc438733994"/>
      <w:bookmarkStart w:id="229" w:name="_Toc438962076"/>
      <w:bookmarkStart w:id="230" w:name="_Toc461939620"/>
      <w:bookmarkStart w:id="231" w:name="_Toc494965717"/>
      <w:r w:rsidRPr="00B412A4">
        <w:rPr>
          <w:rFonts w:cs="Times New Roman"/>
        </w:rPr>
        <w:t xml:space="preserve">E. </w:t>
      </w:r>
      <w:r w:rsidRPr="00B412A4">
        <w:rPr>
          <w:rFonts w:cs="Times New Roman"/>
        </w:rPr>
        <w:tab/>
        <w:t>Évaluation et comparaison des offres</w:t>
      </w:r>
      <w:bookmarkEnd w:id="226"/>
      <w:bookmarkEnd w:id="227"/>
      <w:bookmarkEnd w:id="228"/>
      <w:bookmarkEnd w:id="229"/>
      <w:bookmarkEnd w:id="230"/>
      <w:bookmarkEnd w:id="231"/>
    </w:p>
    <w:p w14:paraId="62857099"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32" w:name="_Toc438532628"/>
      <w:bookmarkStart w:id="233" w:name="_Toc438438851"/>
      <w:bookmarkStart w:id="234" w:name="_Toc438532630"/>
      <w:bookmarkStart w:id="235" w:name="_Toc438733995"/>
      <w:bookmarkStart w:id="236" w:name="_Toc438907032"/>
      <w:bookmarkStart w:id="237" w:name="_Toc438907231"/>
      <w:bookmarkStart w:id="238" w:name="_Toc156373310"/>
      <w:bookmarkStart w:id="239" w:name="_Toc494965718"/>
      <w:bookmarkEnd w:id="232"/>
      <w:r w:rsidRPr="00B412A4">
        <w:rPr>
          <w:rFonts w:cs="Times New Roman"/>
          <w:lang w:val="fr-FR"/>
        </w:rPr>
        <w:t>Confidentialité</w:t>
      </w:r>
      <w:bookmarkEnd w:id="233"/>
      <w:bookmarkEnd w:id="234"/>
      <w:bookmarkEnd w:id="235"/>
      <w:bookmarkEnd w:id="236"/>
      <w:bookmarkEnd w:id="237"/>
      <w:bookmarkEnd w:id="238"/>
      <w:bookmarkEnd w:id="239"/>
    </w:p>
    <w:p w14:paraId="343D90E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Aucune information relative à l’examen, à l’évaluation, à la comparaison des offres, à la vérification de la qualification des candidats, et à la recommandation d’attribution du Marché ne sera fournie aux candidats ni à toute autre personne non concernée par ladite procédure tant que l’attribution du Marché n’aura pas été rendue publique. </w:t>
      </w:r>
    </w:p>
    <w:p w14:paraId="665AAF7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Toute tentative faite par un candidat pour influencer l’Autorité contractante et/ou la commission d’évaluation des offres durant l’examen, l’évaluation, la comparaison des offres </w:t>
      </w:r>
      <w:r w:rsidRPr="00B412A4">
        <w:rPr>
          <w:rFonts w:cs="Times New Roman"/>
          <w:lang w:val="fr-FR"/>
        </w:rPr>
        <w:lastRenderedPageBreak/>
        <w:t>et la vérification de la capacité des candidats ou la prise de décision d’attribution peut entraîner le rejet de son offre.</w:t>
      </w:r>
    </w:p>
    <w:p w14:paraId="12AD4B55"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Nonobstant les dispositions de l’alinéa 27.2, entre le moment où les plis seront ouverts et celui où le Marché sera attribué, si un candidat souhaite entrer en contact avec l’Autorité contractante pour des motifs ayant trait à son offre, il devra le faire uniquement par écrit.</w:t>
      </w:r>
    </w:p>
    <w:p w14:paraId="1D2FB02E" w14:textId="6C27ECA6" w:rsidR="0011381B" w:rsidRPr="00B412A4" w:rsidRDefault="00EB10C9" w:rsidP="001919EC">
      <w:pPr>
        <w:pStyle w:val="Header1-Clauses"/>
        <w:numPr>
          <w:ilvl w:val="0"/>
          <w:numId w:val="20"/>
        </w:numPr>
        <w:tabs>
          <w:tab w:val="clear" w:pos="432"/>
        </w:tabs>
        <w:overflowPunct/>
        <w:autoSpaceDE/>
        <w:autoSpaceDN/>
        <w:adjustRightInd/>
        <w:textAlignment w:val="auto"/>
        <w:rPr>
          <w:rFonts w:cs="Times New Roman"/>
        </w:rPr>
      </w:pPr>
      <w:bookmarkStart w:id="240" w:name="_Toc424009129"/>
      <w:bookmarkStart w:id="241" w:name="_Toc438438852"/>
      <w:bookmarkStart w:id="242" w:name="_Toc438532631"/>
      <w:bookmarkStart w:id="243" w:name="_Toc438733996"/>
      <w:bookmarkStart w:id="244" w:name="_Toc438907033"/>
      <w:bookmarkStart w:id="245" w:name="_Toc438907232"/>
      <w:bookmarkStart w:id="246" w:name="_Toc156373311"/>
      <w:bookmarkStart w:id="247" w:name="_Toc494965719"/>
      <w:r w:rsidRPr="00B412A4">
        <w:rPr>
          <w:rFonts w:cs="Times New Roman"/>
          <w:sz w:val="22"/>
          <w:szCs w:val="22"/>
          <w:lang w:val="fr-FR"/>
        </w:rPr>
        <w:t>Éclaircissements</w:t>
      </w:r>
      <w:r w:rsidR="0011381B" w:rsidRPr="00B412A4">
        <w:rPr>
          <w:rFonts w:cs="Times New Roman"/>
          <w:sz w:val="22"/>
          <w:szCs w:val="22"/>
          <w:lang w:val="fr-FR"/>
        </w:rPr>
        <w:t xml:space="preserve"> </w:t>
      </w:r>
      <w:r w:rsidR="0011381B" w:rsidRPr="00B412A4">
        <w:rPr>
          <w:rFonts w:cs="Times New Roman"/>
          <w:lang w:val="fr-FR"/>
        </w:rPr>
        <w:t>concernant les Offres</w:t>
      </w:r>
      <w:bookmarkEnd w:id="240"/>
      <w:bookmarkEnd w:id="241"/>
      <w:bookmarkEnd w:id="242"/>
      <w:bookmarkEnd w:id="243"/>
      <w:bookmarkEnd w:id="244"/>
      <w:bookmarkEnd w:id="245"/>
      <w:bookmarkEnd w:id="246"/>
      <w:bookmarkEnd w:id="247"/>
    </w:p>
    <w:p w14:paraId="4986A64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Pour faciliter l’examen, l’évaluation, la comparaison des offres et la vérification des qualifications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et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p w14:paraId="4DA6F71F"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48" w:name="_Toc424009130"/>
      <w:bookmarkStart w:id="249" w:name="_Toc156373313"/>
      <w:bookmarkStart w:id="250" w:name="_Toc494965720"/>
      <w:bookmarkStart w:id="251" w:name="_Toc438438853"/>
      <w:bookmarkStart w:id="252" w:name="_Toc438532632"/>
      <w:bookmarkStart w:id="253" w:name="_Toc438733997"/>
      <w:bookmarkStart w:id="254" w:name="_Toc438907034"/>
      <w:bookmarkStart w:id="255" w:name="_Toc438907233"/>
      <w:r w:rsidRPr="00B412A4">
        <w:rPr>
          <w:rFonts w:cs="Times New Roman"/>
          <w:lang w:val="fr-FR"/>
        </w:rPr>
        <w:t>Conformité des offres</w:t>
      </w:r>
      <w:bookmarkEnd w:id="248"/>
      <w:bookmarkEnd w:id="249"/>
      <w:bookmarkEnd w:id="250"/>
      <w:r w:rsidRPr="00B412A4">
        <w:rPr>
          <w:rFonts w:cs="Times New Roman"/>
        </w:rPr>
        <w:t xml:space="preserve"> </w:t>
      </w:r>
      <w:bookmarkEnd w:id="251"/>
      <w:bookmarkEnd w:id="252"/>
      <w:bookmarkEnd w:id="253"/>
      <w:bookmarkEnd w:id="254"/>
      <w:bookmarkEnd w:id="255"/>
    </w:p>
    <w:p w14:paraId="1963329C"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L’Autorité contractante établira la conformité de l’offre sur la base de son seul contenu. </w:t>
      </w:r>
    </w:p>
    <w:p w14:paraId="4E87003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56" w:name="_Toc438532633"/>
      <w:bookmarkEnd w:id="256"/>
      <w:r w:rsidRPr="00B412A4">
        <w:rPr>
          <w:rFonts w:cs="Times New Roman"/>
          <w:spacing w:val="-4"/>
          <w:lang w:val="fr-FR"/>
        </w:rPr>
        <w:t xml:space="preserve">Une offre conforme pour l’essentiel est une offre conforme à toutes les stipulations, spécifications et conditions du DAO, sans divergence, réserve </w:t>
      </w:r>
      <w:r w:rsidRPr="00B412A4">
        <w:rPr>
          <w:rFonts w:cs="Times New Roman"/>
          <w:lang w:val="fr-FR"/>
        </w:rPr>
        <w:t>ou omission substantielles</w:t>
      </w:r>
      <w:r w:rsidRPr="00B412A4">
        <w:rPr>
          <w:rFonts w:cs="Times New Roman"/>
          <w:spacing w:val="-4"/>
          <w:lang w:val="fr-FR"/>
        </w:rPr>
        <w:t xml:space="preserve">. Les divergences </w:t>
      </w:r>
      <w:r w:rsidRPr="00B412A4">
        <w:rPr>
          <w:rFonts w:cs="Times New Roman"/>
          <w:lang w:val="fr-FR"/>
        </w:rPr>
        <w:t>ou omissions substantielles</w:t>
      </w:r>
      <w:r w:rsidRPr="00B412A4">
        <w:rPr>
          <w:rFonts w:cs="Times New Roman"/>
          <w:spacing w:val="-4"/>
          <w:lang w:val="fr-FR"/>
        </w:rPr>
        <w:t xml:space="preserve"> sont celles : </w:t>
      </w:r>
    </w:p>
    <w:p w14:paraId="2C2059D5" w14:textId="77777777" w:rsidR="0011381B" w:rsidRPr="00B412A4" w:rsidRDefault="0011381B" w:rsidP="001919EC">
      <w:pPr>
        <w:numPr>
          <w:ilvl w:val="0"/>
          <w:numId w:val="17"/>
        </w:numPr>
        <w:tabs>
          <w:tab w:val="left" w:pos="576"/>
          <w:tab w:val="left" w:pos="1152"/>
        </w:tabs>
        <w:suppressAutoHyphens w:val="0"/>
        <w:spacing w:after="200"/>
        <w:ind w:left="1152" w:hanging="576"/>
        <w:jc w:val="left"/>
        <w:rPr>
          <w:rFonts w:cs="Times New Roman"/>
        </w:rPr>
      </w:pPr>
      <w:r w:rsidRPr="00B412A4">
        <w:rPr>
          <w:rFonts w:cs="Times New Roman"/>
          <w:spacing w:val="-4"/>
        </w:rPr>
        <w:t xml:space="preserve">si elles étaient acceptées, </w:t>
      </w:r>
    </w:p>
    <w:p w14:paraId="70231306" w14:textId="77777777" w:rsidR="0011381B" w:rsidRPr="00B412A4" w:rsidRDefault="0011381B" w:rsidP="008F10F9">
      <w:pPr>
        <w:numPr>
          <w:ilvl w:val="0"/>
          <w:numId w:val="12"/>
        </w:numPr>
        <w:tabs>
          <w:tab w:val="clear" w:pos="0"/>
          <w:tab w:val="left" w:pos="576"/>
          <w:tab w:val="left" w:pos="1692"/>
        </w:tabs>
        <w:suppressAutoHyphens w:val="0"/>
        <w:spacing w:after="200"/>
        <w:ind w:left="1728" w:hanging="576"/>
        <w:jc w:val="left"/>
        <w:rPr>
          <w:rFonts w:cs="Times New Roman"/>
        </w:rPr>
      </w:pPr>
      <w:r w:rsidRPr="00B412A4">
        <w:rPr>
          <w:rFonts w:cs="Times New Roman"/>
          <w:spacing w:val="-4"/>
        </w:rPr>
        <w:t xml:space="preserve">limiteraient de manière substantielle la portée, la qualité ou les performances </w:t>
      </w:r>
      <w:r w:rsidRPr="00B412A4">
        <w:rPr>
          <w:rFonts w:cs="Times New Roman"/>
        </w:rPr>
        <w:t>des travaux spécifiés dans le Marché </w:t>
      </w:r>
      <w:r w:rsidRPr="00B412A4">
        <w:rPr>
          <w:rFonts w:cs="Times New Roman"/>
          <w:spacing w:val="-4"/>
        </w:rPr>
        <w:t xml:space="preserve">; ou </w:t>
      </w:r>
    </w:p>
    <w:p w14:paraId="0C9DB46F" w14:textId="77777777" w:rsidR="0011381B" w:rsidRPr="00B412A4" w:rsidRDefault="0011381B" w:rsidP="008F10F9">
      <w:pPr>
        <w:numPr>
          <w:ilvl w:val="0"/>
          <w:numId w:val="12"/>
        </w:numPr>
        <w:tabs>
          <w:tab w:val="clear" w:pos="0"/>
          <w:tab w:val="left" w:pos="576"/>
          <w:tab w:val="left" w:pos="1692"/>
        </w:tabs>
        <w:suppressAutoHyphens w:val="0"/>
        <w:spacing w:after="200"/>
        <w:ind w:left="1728" w:hanging="576"/>
        <w:rPr>
          <w:rFonts w:cs="Times New Roman"/>
        </w:rPr>
      </w:pPr>
      <w:r w:rsidRPr="00B412A4">
        <w:rPr>
          <w:rFonts w:cs="Times New Roman"/>
          <w:spacing w:val="-4"/>
        </w:rPr>
        <w:t xml:space="preserve">limiteraient, d’une manière substantielle et non conforme au DAO, les droits du Maître d’Ouvrage ou les obligations du Candidat au titre du Marché ;  </w:t>
      </w:r>
    </w:p>
    <w:p w14:paraId="191FC57E" w14:textId="77777777" w:rsidR="0011381B" w:rsidRPr="00B412A4" w:rsidRDefault="0011381B" w:rsidP="001919EC">
      <w:pPr>
        <w:numPr>
          <w:ilvl w:val="0"/>
          <w:numId w:val="18"/>
        </w:numPr>
        <w:tabs>
          <w:tab w:val="left" w:pos="576"/>
          <w:tab w:val="left" w:pos="1152"/>
        </w:tabs>
        <w:suppressAutoHyphens w:val="0"/>
        <w:spacing w:after="200"/>
        <w:ind w:left="1152" w:hanging="576"/>
        <w:jc w:val="left"/>
        <w:rPr>
          <w:rFonts w:cs="Times New Roman"/>
        </w:rPr>
      </w:pPr>
      <w:r w:rsidRPr="00B412A4">
        <w:rPr>
          <w:rFonts w:cs="Times New Roman"/>
          <w:spacing w:val="-4"/>
        </w:rPr>
        <w:t>dont l’acceptation serait préjudiciable aux autres Candidats ayant présenté des offres conformes pour l’essentiel.</w:t>
      </w:r>
    </w:p>
    <w:p w14:paraId="72E82AF8" w14:textId="77777777" w:rsidR="0011381B" w:rsidRPr="00B412A4" w:rsidRDefault="0011381B" w:rsidP="008F10F9">
      <w:pPr>
        <w:rPr>
          <w:rFonts w:cs="Times New Roman"/>
        </w:rPr>
      </w:pPr>
    </w:p>
    <w:p w14:paraId="4FC54EC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 Maître d’ouvrage examinera les aspects techniques de l’offre en application de la clause 17 des IC, notamment pour s’assurer que toutes les exigences de la Section IV (Cahier des Clauses techniques et plans) ont été satisfaites sans divergence ou réserve substantielle.</w:t>
      </w:r>
    </w:p>
    <w:p w14:paraId="4922977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pacing w:val="-4"/>
          <w:lang w:val="fr-FR"/>
        </w:rPr>
      </w:pPr>
      <w:bookmarkStart w:id="257" w:name="_Toc438532634"/>
      <w:bookmarkStart w:id="258" w:name="_Toc438532635"/>
      <w:bookmarkEnd w:id="257"/>
      <w:bookmarkEnd w:id="258"/>
      <w:r w:rsidRPr="00B412A4">
        <w:rPr>
          <w:rFonts w:cs="Times New Roman"/>
          <w:spacing w:val="-4"/>
          <w:lang w:val="fr-FR"/>
        </w:rPr>
        <w:t xml:space="preserve">L’Autorité contractante écartera toute offre qui n’est pas conforme pour l’essentiel au DAO et le Candidat ne pourra pas, par la suite, la rendre conforme en apportant des corrections à la divergence, réserve ou omission substantielle constatée. </w:t>
      </w:r>
    </w:p>
    <w:p w14:paraId="4F1AB316"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259" w:name="_Toc438438854"/>
      <w:bookmarkStart w:id="260" w:name="_Toc438532636"/>
      <w:bookmarkStart w:id="261" w:name="_Toc438733998"/>
      <w:bookmarkStart w:id="262" w:name="_Toc438907035"/>
      <w:bookmarkStart w:id="263" w:name="_Toc438907234"/>
      <w:bookmarkStart w:id="264" w:name="_Toc156373314"/>
      <w:bookmarkStart w:id="265" w:name="_Toc494965721"/>
      <w:r w:rsidRPr="00B412A4">
        <w:rPr>
          <w:rFonts w:cs="Times New Roman"/>
          <w:lang w:val="fr-FR"/>
        </w:rPr>
        <w:t>Non-conformité, erreurs et omissions</w:t>
      </w:r>
      <w:bookmarkStart w:id="266" w:name="_Hlt438533232"/>
      <w:bookmarkEnd w:id="259"/>
      <w:bookmarkEnd w:id="260"/>
      <w:bookmarkEnd w:id="261"/>
      <w:bookmarkEnd w:id="262"/>
      <w:bookmarkEnd w:id="263"/>
      <w:bookmarkEnd w:id="264"/>
      <w:bookmarkEnd w:id="265"/>
      <w:bookmarkEnd w:id="266"/>
    </w:p>
    <w:p w14:paraId="4E552590"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Si une offre est conforme pour l’essentiel, l’Autorité contractante peut tolérer toute non-conformité ou omission qui ne constitue pas une divergence, réserve ou omission substantielle par rapport aux conditions de l’appel d’offres.</w:t>
      </w:r>
    </w:p>
    <w:p w14:paraId="0C0AE1B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67" w:name="_Toc438532637"/>
      <w:bookmarkEnd w:id="267"/>
      <w:r w:rsidRPr="00B412A4">
        <w:rPr>
          <w:rFonts w:cs="Times New Roman"/>
          <w:lang w:val="fr-FR"/>
        </w:rPr>
        <w:lastRenderedPageBreak/>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14:paraId="531600CD"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68" w:name="_Toc438532638"/>
      <w:bookmarkStart w:id="269" w:name="_Toc438532639"/>
      <w:bookmarkEnd w:id="268"/>
      <w:bookmarkEnd w:id="269"/>
      <w:r w:rsidRPr="00B412A4">
        <w:rPr>
          <w:rFonts w:cs="Times New Roman"/>
          <w:lang w:val="fr-FR"/>
        </w:rPr>
        <w:t>Si une offre est conforme pour l’essentiel, l’Autorité contractante rectifiera les erreurs arithmétiques sur la base suivante :</w:t>
      </w:r>
    </w:p>
    <w:p w14:paraId="0E298846" w14:textId="77777777" w:rsidR="0011381B" w:rsidRPr="00B412A4" w:rsidRDefault="0011381B" w:rsidP="008F10F9">
      <w:pPr>
        <w:numPr>
          <w:ilvl w:val="0"/>
          <w:numId w:val="13"/>
        </w:numPr>
        <w:tabs>
          <w:tab w:val="left" w:pos="576"/>
          <w:tab w:val="left" w:pos="1152"/>
        </w:tabs>
        <w:suppressAutoHyphens w:val="0"/>
        <w:spacing w:after="200"/>
        <w:ind w:left="1152" w:hanging="576"/>
        <w:rPr>
          <w:rFonts w:cs="Times New Roman"/>
        </w:rPr>
      </w:pPr>
      <w:r w:rsidRPr="00B412A4">
        <w:rPr>
          <w:rFonts w:cs="Times New Roman"/>
        </w:rPr>
        <w:t xml:space="preserve">S’il y a contradiction entre le prix unitaire et le prix total obtenu en multipliant le prix unitaire par la quantité correspondante, le prix unitaire fera foi et le prix total sera corrigé, à moins que, de l’avis de l’Autorité contractante, la virgule des décimales du prix unitaire soit manifestement mal placée, auquel cas le prix total indiqué prévaudra et le prix unitaire sera corrigé; </w:t>
      </w:r>
    </w:p>
    <w:p w14:paraId="6A5DAA10" w14:textId="77777777" w:rsidR="0011381B" w:rsidRPr="00B412A4" w:rsidRDefault="0011381B" w:rsidP="008F10F9">
      <w:pPr>
        <w:numPr>
          <w:ilvl w:val="0"/>
          <w:numId w:val="13"/>
        </w:numPr>
        <w:tabs>
          <w:tab w:val="left" w:pos="576"/>
          <w:tab w:val="left" w:pos="1152"/>
        </w:tabs>
        <w:suppressAutoHyphens w:val="0"/>
        <w:spacing w:after="200"/>
        <w:ind w:left="1152" w:hanging="576"/>
        <w:rPr>
          <w:rFonts w:cs="Times New Roman"/>
        </w:rPr>
      </w:pPr>
      <w:r w:rsidRPr="00B412A4">
        <w:rPr>
          <w:rFonts w:cs="Times New Roman"/>
        </w:rPr>
        <w:t>Si le total obtenu par addition ou soustraction des sous totaux n’est pas exact, les sous totaux feront foi et le total sera corrigé ; et</w:t>
      </w:r>
    </w:p>
    <w:p w14:paraId="26521057" w14:textId="77777777" w:rsidR="0011381B" w:rsidRPr="00B412A4" w:rsidRDefault="0011381B" w:rsidP="008F10F9">
      <w:pPr>
        <w:numPr>
          <w:ilvl w:val="0"/>
          <w:numId w:val="13"/>
        </w:numPr>
        <w:tabs>
          <w:tab w:val="left" w:pos="576"/>
          <w:tab w:val="left" w:pos="1152"/>
        </w:tabs>
        <w:suppressAutoHyphens w:val="0"/>
        <w:spacing w:after="200"/>
        <w:ind w:left="1152" w:hanging="576"/>
        <w:rPr>
          <w:rFonts w:cs="Times New Roman"/>
        </w:rPr>
      </w:pPr>
      <w:r w:rsidRPr="00B412A4">
        <w:rPr>
          <w:rFonts w:cs="Times New Roman"/>
        </w:rPr>
        <w:t>S’il y a contradiction entre le prix indiqué en lettres et en chiffres, le montant en lettres fera foi, à moins que ce montant ne soit entaché d’une erreur arithmétique, auquel cas le montant en chiffres prévaudra sous réserve des alinéas a) et b) ci-dessus.</w:t>
      </w:r>
    </w:p>
    <w:p w14:paraId="63F23690"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70" w:name="_Toc438532640"/>
      <w:bookmarkStart w:id="271" w:name="_Toc438532641"/>
      <w:bookmarkEnd w:id="270"/>
      <w:bookmarkEnd w:id="271"/>
      <w:r w:rsidRPr="00B412A4">
        <w:rPr>
          <w:rFonts w:cs="Times New Roman"/>
          <w:lang w:val="fr-FR"/>
        </w:rPr>
        <w:t>Si le Candidat ayant présenté l’offre évaluée la moins-disante en fonction de critères exprimés en termes monétaires, n’accepte pas les corrections apportées, son offre sera écartée et sa garantie de soumission pourra être saisie.</w:t>
      </w:r>
    </w:p>
    <w:p w14:paraId="5E24239A"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272" w:name="_Toc438532643"/>
      <w:bookmarkStart w:id="273" w:name="_Toc438532644"/>
      <w:bookmarkStart w:id="274" w:name="_Toc188501969"/>
      <w:bookmarkStart w:id="275" w:name="_Toc494965722"/>
      <w:bookmarkStart w:id="276" w:name="_Toc438438855"/>
      <w:bookmarkStart w:id="277" w:name="_Toc438532642"/>
      <w:bookmarkStart w:id="278" w:name="_Toc438733999"/>
      <w:bookmarkStart w:id="279" w:name="_Toc438907036"/>
      <w:bookmarkStart w:id="280" w:name="_Toc438907235"/>
      <w:bookmarkEnd w:id="272"/>
      <w:bookmarkEnd w:id="273"/>
      <w:r w:rsidRPr="00B412A4">
        <w:rPr>
          <w:rFonts w:cs="Times New Roman"/>
          <w:lang w:val="fr-FR"/>
        </w:rPr>
        <w:t>Examen préliminaire des offres</w:t>
      </w:r>
      <w:bookmarkEnd w:id="274"/>
      <w:bookmarkEnd w:id="275"/>
      <w:r w:rsidRPr="00B412A4">
        <w:rPr>
          <w:rFonts w:cs="Times New Roman"/>
          <w:lang w:val="fr-FR"/>
        </w:rPr>
        <w:t xml:space="preserve"> </w:t>
      </w:r>
      <w:bookmarkEnd w:id="276"/>
      <w:bookmarkEnd w:id="277"/>
      <w:bookmarkEnd w:id="278"/>
      <w:bookmarkEnd w:id="279"/>
      <w:bookmarkEnd w:id="280"/>
    </w:p>
    <w:p w14:paraId="054B5A47" w14:textId="776B711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sz w:val="16"/>
          <w:lang w:val="fr-FR"/>
        </w:rPr>
      </w:pPr>
      <w:r w:rsidRPr="00B412A4">
        <w:rPr>
          <w:rFonts w:cs="Times New Roman"/>
          <w:lang w:val="fr-FR"/>
        </w:rPr>
        <w:t>L’Autorité contractante examinera les offres pour s’assurer que tous les documents et la documentation technique demandés à la clause 11 des IC ont bien été fournis et sont tous complets.</w:t>
      </w:r>
    </w:p>
    <w:p w14:paraId="36D2FFD4"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 xml:space="preserve">L’Autorité contractante confirmera que les documents et renseignements ci-après sont inclus dans l’offre. Au cas où l’un quelconque de ces documents ou renseignements manquerait, l’offre sera rejetée : </w:t>
      </w:r>
    </w:p>
    <w:p w14:paraId="57AD3E08" w14:textId="77777777" w:rsidR="0011381B" w:rsidRPr="00B412A4" w:rsidRDefault="0011381B" w:rsidP="001919EC">
      <w:pPr>
        <w:numPr>
          <w:ilvl w:val="0"/>
          <w:numId w:val="28"/>
        </w:numPr>
        <w:tabs>
          <w:tab w:val="clear" w:pos="360"/>
          <w:tab w:val="num" w:pos="612"/>
        </w:tabs>
        <w:suppressAutoHyphens w:val="0"/>
        <w:overflowPunct/>
        <w:autoSpaceDE/>
        <w:autoSpaceDN/>
        <w:adjustRightInd/>
        <w:spacing w:after="180"/>
        <w:ind w:left="1152" w:hanging="576"/>
        <w:jc w:val="left"/>
        <w:textAlignment w:val="auto"/>
        <w:rPr>
          <w:rFonts w:cs="Times New Roman"/>
        </w:rPr>
      </w:pPr>
      <w:r w:rsidRPr="00B412A4">
        <w:rPr>
          <w:rFonts w:cs="Times New Roman"/>
        </w:rPr>
        <w:t xml:space="preserve">le formulaire de soumission de l’offre, conformément à l’alinéa 12.1 des IC ; </w:t>
      </w:r>
    </w:p>
    <w:p w14:paraId="2C31A6D4" w14:textId="77777777" w:rsidR="0011381B" w:rsidRPr="00B412A4" w:rsidRDefault="0011381B" w:rsidP="001919EC">
      <w:pPr>
        <w:numPr>
          <w:ilvl w:val="0"/>
          <w:numId w:val="29"/>
        </w:numPr>
        <w:suppressAutoHyphens w:val="0"/>
        <w:overflowPunct/>
        <w:autoSpaceDE/>
        <w:autoSpaceDN/>
        <w:adjustRightInd/>
        <w:spacing w:after="180"/>
        <w:ind w:left="1152" w:hanging="576"/>
        <w:textAlignment w:val="auto"/>
        <w:rPr>
          <w:rFonts w:cs="Times New Roman"/>
        </w:rPr>
      </w:pPr>
      <w:r w:rsidRPr="00B412A4">
        <w:rPr>
          <w:rFonts w:cs="Times New Roman"/>
        </w:rPr>
        <w:t>le Bordereau des prix et le Détail quantitatif, conformément à l’alinéa 12.2 des IC ;</w:t>
      </w:r>
    </w:p>
    <w:p w14:paraId="07D9D867" w14:textId="77777777" w:rsidR="0011381B" w:rsidRPr="00B412A4" w:rsidRDefault="0011381B" w:rsidP="001919EC">
      <w:pPr>
        <w:numPr>
          <w:ilvl w:val="0"/>
          <w:numId w:val="29"/>
        </w:numPr>
        <w:suppressAutoHyphens w:val="0"/>
        <w:overflowPunct/>
        <w:autoSpaceDE/>
        <w:autoSpaceDN/>
        <w:adjustRightInd/>
        <w:spacing w:after="180"/>
        <w:ind w:left="1152" w:hanging="576"/>
        <w:textAlignment w:val="auto"/>
        <w:rPr>
          <w:rFonts w:cs="Times New Roman"/>
        </w:rPr>
      </w:pPr>
      <w:r w:rsidRPr="00B412A4">
        <w:rPr>
          <w:rFonts w:cs="Times New Roman"/>
        </w:rPr>
        <w:t xml:space="preserve">le pouvoir habilitant le signataire à engager le Candidat, conformément à l’alinéa 21.2 des IC ;  </w:t>
      </w:r>
    </w:p>
    <w:p w14:paraId="4B4FA289" w14:textId="77777777" w:rsidR="0011381B" w:rsidRPr="00B412A4" w:rsidRDefault="0011381B" w:rsidP="001919EC">
      <w:pPr>
        <w:numPr>
          <w:ilvl w:val="0"/>
          <w:numId w:val="29"/>
        </w:numPr>
        <w:suppressAutoHyphens w:val="0"/>
        <w:overflowPunct/>
        <w:autoSpaceDE/>
        <w:autoSpaceDN/>
        <w:adjustRightInd/>
        <w:spacing w:after="180"/>
        <w:ind w:left="1152" w:hanging="576"/>
        <w:textAlignment w:val="auto"/>
        <w:rPr>
          <w:rFonts w:cs="Times New Roman"/>
        </w:rPr>
      </w:pPr>
      <w:r w:rsidRPr="00B412A4">
        <w:rPr>
          <w:rFonts w:cs="Times New Roman"/>
        </w:rPr>
        <w:t>la garantie de soumission conformément à la clause 20 des IC ;</w:t>
      </w:r>
    </w:p>
    <w:p w14:paraId="36996C86"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81" w:name="_Toc438438859"/>
      <w:bookmarkStart w:id="282" w:name="_Toc438532648"/>
      <w:bookmarkStart w:id="283" w:name="_Toc438734003"/>
      <w:bookmarkStart w:id="284" w:name="_Toc438907040"/>
      <w:bookmarkStart w:id="285" w:name="_Toc438907239"/>
      <w:bookmarkStart w:id="286" w:name="_Toc156373318"/>
      <w:bookmarkStart w:id="287" w:name="_Toc494965723"/>
      <w:r w:rsidRPr="00B412A4">
        <w:rPr>
          <w:rFonts w:cs="Times New Roman"/>
          <w:lang w:val="fr-FR"/>
        </w:rPr>
        <w:t>Évaluation des Offres</w:t>
      </w:r>
      <w:bookmarkStart w:id="288" w:name="_Hlt438533055"/>
      <w:bookmarkEnd w:id="281"/>
      <w:bookmarkEnd w:id="282"/>
      <w:bookmarkEnd w:id="283"/>
      <w:bookmarkEnd w:id="284"/>
      <w:bookmarkEnd w:id="285"/>
      <w:bookmarkEnd w:id="286"/>
      <w:bookmarkEnd w:id="287"/>
      <w:bookmarkEnd w:id="288"/>
    </w:p>
    <w:p w14:paraId="36E51EC1"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L’Autorité contractante évaluera chacune des offres dont elle aura établi, à ce stade de l’évaluation, qu’elle était conforme pour l’essentiel.</w:t>
      </w:r>
    </w:p>
    <w:p w14:paraId="51332F77"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lastRenderedPageBreak/>
        <w:t>Pour évaluer une offre, l’Autorité contractante n’utilisera que les critères et méthodes définis dans la présente clause à l’exclusion de tous autres critères et méthodes.</w:t>
      </w:r>
    </w:p>
    <w:p w14:paraId="2003735A"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bookmarkStart w:id="289" w:name="_Toc438532649"/>
      <w:bookmarkEnd w:id="289"/>
      <w:r w:rsidRPr="00B412A4">
        <w:rPr>
          <w:rFonts w:cs="Times New Roman"/>
          <w:lang w:val="fr-FR"/>
        </w:rPr>
        <w:t>Pour évaluer une offre, l’Autorité contractante prendra en compte les éléments ci-après :</w:t>
      </w:r>
    </w:p>
    <w:p w14:paraId="3F6CF5D3" w14:textId="77777777" w:rsidR="0011381B" w:rsidRPr="00B412A4" w:rsidRDefault="0011381B" w:rsidP="008F10F9">
      <w:pPr>
        <w:numPr>
          <w:ilvl w:val="0"/>
          <w:numId w:val="14"/>
        </w:numPr>
        <w:tabs>
          <w:tab w:val="left" w:pos="576"/>
          <w:tab w:val="left" w:pos="1152"/>
        </w:tabs>
        <w:suppressAutoHyphens w:val="0"/>
        <w:spacing w:after="200"/>
        <w:ind w:left="1152" w:hanging="576"/>
        <w:rPr>
          <w:rFonts w:cs="Times New Roman"/>
        </w:rPr>
      </w:pPr>
      <w:r w:rsidRPr="00B412A4">
        <w:rPr>
          <w:rFonts w:cs="Times New Roman"/>
        </w:rPr>
        <w:t>le prix de l’offre, en excluant les sommes provisionnelles et, le cas échéant, les provisions pour imprévus figurant dans le Détail quantitatif et estimatif récapitulatif, mais en ajoutant le montant des travaux en régie, lorsqu’ils sont chiffrés de façon compétitive ;</w:t>
      </w:r>
    </w:p>
    <w:p w14:paraId="19BEA864" w14:textId="77777777" w:rsidR="0011381B" w:rsidRPr="00B412A4" w:rsidRDefault="0011381B" w:rsidP="008F10F9">
      <w:pPr>
        <w:numPr>
          <w:ilvl w:val="0"/>
          <w:numId w:val="14"/>
        </w:numPr>
        <w:tabs>
          <w:tab w:val="left" w:pos="576"/>
          <w:tab w:val="left" w:pos="1152"/>
        </w:tabs>
        <w:suppressAutoHyphens w:val="0"/>
        <w:spacing w:after="200"/>
        <w:ind w:left="1152" w:hanging="576"/>
        <w:rPr>
          <w:rFonts w:cs="Times New Roman"/>
        </w:rPr>
      </w:pPr>
      <w:r w:rsidRPr="00B412A4">
        <w:rPr>
          <w:rFonts w:cs="Times New Roman"/>
        </w:rPr>
        <w:t>les ajustements apportés au prix pour rectifier les erreurs arithmétiques en application de l’alinéa 30.3 :</w:t>
      </w:r>
    </w:p>
    <w:p w14:paraId="424ECBCF" w14:textId="77777777" w:rsidR="0011381B" w:rsidRPr="00B412A4" w:rsidRDefault="0011381B" w:rsidP="008F10F9">
      <w:pPr>
        <w:numPr>
          <w:ilvl w:val="0"/>
          <w:numId w:val="14"/>
        </w:numPr>
        <w:tabs>
          <w:tab w:val="left" w:pos="576"/>
          <w:tab w:val="left" w:pos="1152"/>
        </w:tabs>
        <w:suppressAutoHyphens w:val="0"/>
        <w:spacing w:after="200"/>
        <w:ind w:left="1152" w:hanging="576"/>
        <w:rPr>
          <w:rFonts w:cs="Times New Roman"/>
        </w:rPr>
      </w:pPr>
      <w:r w:rsidRPr="00B412A4">
        <w:rPr>
          <w:rFonts w:cs="Times New Roman"/>
        </w:rPr>
        <w:t>les ajustements du prix imputables aux rabais offerts en application de l’alinéa 14.4 ;</w:t>
      </w:r>
    </w:p>
    <w:p w14:paraId="63EDA8FA" w14:textId="77777777" w:rsidR="0011381B" w:rsidRPr="00B412A4" w:rsidRDefault="0011381B" w:rsidP="008F10F9">
      <w:pPr>
        <w:numPr>
          <w:ilvl w:val="0"/>
          <w:numId w:val="14"/>
        </w:numPr>
        <w:tabs>
          <w:tab w:val="left" w:pos="576"/>
          <w:tab w:val="left" w:pos="1152"/>
        </w:tabs>
        <w:suppressAutoHyphens w:val="0"/>
        <w:spacing w:after="200"/>
        <w:ind w:left="1152" w:hanging="576"/>
        <w:rPr>
          <w:rFonts w:cs="Times New Roman"/>
        </w:rPr>
      </w:pPr>
      <w:r w:rsidRPr="00B412A4">
        <w:rPr>
          <w:rFonts w:cs="Times New Roman"/>
        </w:rPr>
        <w:t>les ajustements calculés de façon appropriée, sur des bases techniques ou financières, résultant de toute autre modification, divergence ou réserve quantifiable;</w:t>
      </w:r>
    </w:p>
    <w:p w14:paraId="2F78646D" w14:textId="77777777" w:rsidR="0011381B" w:rsidRPr="00B412A4" w:rsidRDefault="0011381B" w:rsidP="008F10F9">
      <w:pPr>
        <w:numPr>
          <w:ilvl w:val="0"/>
          <w:numId w:val="14"/>
        </w:numPr>
        <w:tabs>
          <w:tab w:val="left" w:pos="576"/>
          <w:tab w:val="left" w:pos="1152"/>
        </w:tabs>
        <w:suppressAutoHyphens w:val="0"/>
        <w:spacing w:after="200"/>
        <w:ind w:left="1152" w:hanging="576"/>
        <w:rPr>
          <w:rFonts w:cs="Times New Roman"/>
        </w:rPr>
      </w:pPr>
      <w:r w:rsidRPr="00B412A4">
        <w:rPr>
          <w:rFonts w:cs="Times New Roman"/>
        </w:rPr>
        <w:t>les ajustements résultant de l’utilisation des facteurs d’évaluation additionnels indiqués aux DPAO, le cas échéant</w:t>
      </w:r>
    </w:p>
    <w:p w14:paraId="38B168C3"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L’effet estimé des formules de révision des prix ou d’actualisation, figurant dans les CCAG et CCAP, appliquées durant la période d’exécution du Marché, ne sera pas pris en considération lors de l’évaluation des offres.</w:t>
      </w:r>
    </w:p>
    <w:p w14:paraId="090CDF67"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Si cela est prévu dans les DPAO, le Dossier d’Appel d’Offres peut autoriser les candidats à indiquer séparément leurs prix pour chaque lot séparément, et permet à l’Autorité contractante d’attribuer des marchés par lots à plus d’un candidat. La méthode d’évaluation pour déterminer la combinaison d’offres la moins-disante en fonction de critères exprimés en termes monétaires, compte tenu de tous rabais offerts dans le Formulaire d’offre, sera précisée aux DPAO, le cas échéant.</w:t>
      </w:r>
    </w:p>
    <w:p w14:paraId="4DE32EBC"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Si l’offre évaluée la moins disante en fonction de critères exprimés en termes monétaires est fortement déséquilibrée ou présumée anormalement basse comme indiqué  dans les DPAO, l’Autorité contractante ne peut la rejeter qu’après  avoir demandé au Candidat de fournir le sous détail des prix pour tout élément du Détail quantitatif et estimatif, aux fins de prouver que ces prix sont compatibles avec les méthodes de construction et le calendrier proposé.  Après avoir examiné le sous détail de prix, l’Autorité contractante peut demander que le montant de la garantie de bonne exécution soit porté, aux frais du titulaire du Marché, à un niveau suffisant pour protéger l’Autorité contractante contre toute perte financière au cas où l’attributaire viendrait à manquer à ses obligations au titre du Marché.</w:t>
      </w:r>
    </w:p>
    <w:p w14:paraId="1F84C49B"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90" w:name="_Toc494965724"/>
      <w:r w:rsidRPr="00B412A4">
        <w:rPr>
          <w:rFonts w:cs="Times New Roman"/>
          <w:lang w:val="fr-FR"/>
        </w:rPr>
        <w:t>Marge de préférence</w:t>
      </w:r>
      <w:bookmarkEnd w:id="290"/>
    </w:p>
    <w:p w14:paraId="43772DC6"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Sauf stipulation contraire dans les DPAO, aucune marge de préférence ne sera accordée. Si une marge de préférence communautaire est prévue, elle doit être définie en conformité, selon les cas, avec l’article   76 du CMP. Cet avantage doit être préalablement prévu aux DPAO.</w:t>
      </w:r>
    </w:p>
    <w:p w14:paraId="5048A732"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291" w:name="_Toc438532650"/>
      <w:bookmarkStart w:id="292" w:name="_Toc438532651"/>
      <w:bookmarkStart w:id="293" w:name="_Toc438438860"/>
      <w:bookmarkStart w:id="294" w:name="_Toc438532654"/>
      <w:bookmarkStart w:id="295" w:name="_Toc438734004"/>
      <w:bookmarkStart w:id="296" w:name="_Toc438907041"/>
      <w:bookmarkStart w:id="297" w:name="_Toc438907240"/>
      <w:bookmarkStart w:id="298" w:name="_Toc156373319"/>
      <w:bookmarkStart w:id="299" w:name="_Toc494965725"/>
      <w:bookmarkEnd w:id="291"/>
      <w:bookmarkEnd w:id="292"/>
      <w:r w:rsidRPr="00B412A4">
        <w:rPr>
          <w:rFonts w:cs="Times New Roman"/>
          <w:lang w:val="fr-FR"/>
        </w:rPr>
        <w:t>Comparaison des offres</w:t>
      </w:r>
      <w:bookmarkEnd w:id="293"/>
      <w:bookmarkEnd w:id="294"/>
      <w:bookmarkEnd w:id="295"/>
      <w:bookmarkEnd w:id="296"/>
      <w:bookmarkEnd w:id="297"/>
      <w:bookmarkEnd w:id="298"/>
      <w:bookmarkEnd w:id="299"/>
    </w:p>
    <w:p w14:paraId="0E430CF9"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i/>
          <w:lang w:val="fr-FR"/>
        </w:rPr>
      </w:pPr>
      <w:r w:rsidRPr="00B412A4">
        <w:rPr>
          <w:rFonts w:cs="Times New Roman"/>
          <w:lang w:val="fr-FR"/>
        </w:rPr>
        <w:lastRenderedPageBreak/>
        <w:t>L’Autorité contractante comparera toutes les offres substantiellement conformes pour déterminer l’offre évaluée la moins-disante en fonction de critères exprimés en termes monétaires, en application de l’alinéa 32.3 des IC.</w:t>
      </w:r>
    </w:p>
    <w:p w14:paraId="3D555DD6"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300" w:name="_Toc438438861"/>
      <w:bookmarkStart w:id="301" w:name="_Toc438532655"/>
      <w:bookmarkStart w:id="302" w:name="_Toc438734005"/>
      <w:bookmarkStart w:id="303" w:name="_Toc438907042"/>
      <w:bookmarkStart w:id="304" w:name="_Toc438907241"/>
      <w:bookmarkStart w:id="305" w:name="_Toc156373320"/>
      <w:bookmarkStart w:id="306" w:name="_Toc494965726"/>
      <w:r w:rsidRPr="00B412A4">
        <w:rPr>
          <w:rFonts w:cs="Times New Roman"/>
          <w:lang w:val="fr-FR"/>
        </w:rPr>
        <w:t>Qualification du Candidat</w:t>
      </w:r>
      <w:bookmarkEnd w:id="300"/>
      <w:bookmarkEnd w:id="301"/>
      <w:bookmarkEnd w:id="302"/>
      <w:bookmarkEnd w:id="303"/>
      <w:bookmarkEnd w:id="304"/>
      <w:bookmarkEnd w:id="305"/>
      <w:bookmarkEnd w:id="306"/>
    </w:p>
    <w:p w14:paraId="0EFDA91F"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L’Autorité contractante s’assurera que le Candidat ayant soumis l’offre évaluée la moins-disante en fonction de critères exprimés en termes monétaires et substantiellement conforme aux dispositions du dossier d’appel d’offres, possède bien les qualifications requises pour exécuter le Marché de façon satisfaisante.</w:t>
      </w:r>
    </w:p>
    <w:p w14:paraId="344DBD97" w14:textId="77777777" w:rsidR="0011381B" w:rsidRPr="00B412A4" w:rsidRDefault="0011381B" w:rsidP="008F10F9">
      <w:pPr>
        <w:pStyle w:val="Outline"/>
        <w:numPr>
          <w:ilvl w:val="12"/>
          <w:numId w:val="0"/>
        </w:numPr>
        <w:spacing w:before="0"/>
        <w:rPr>
          <w:rFonts w:cs="Times New Roman"/>
          <w:kern w:val="0"/>
        </w:rPr>
      </w:pPr>
    </w:p>
    <w:p w14:paraId="256F0D98"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Cette détermination sera fondée sur l’examen des pièces attestant les qualifications du candidat et soumises par lui en application de l’alinéa 18.1 des IC, sur les éclaircissements apportés en application de la clause 28 des IC, le cas échéant, et la Proposition technique du candidat.</w:t>
      </w:r>
    </w:p>
    <w:p w14:paraId="501BF7E3"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L’attribution du Marché au Candidat est subordonnée à la vérification que le candidat satisfait aux critères de qualification. Dans le cas contraire, l’offre sera rejetée et l’Autorité contractante procédera à l’examen de la seconde offre évaluée la moins-disante en fonction de critères exprimés en termes monétaires afin d’établir de la même manière si le Candidat est qualifié pour exécuter le Marché.</w:t>
      </w:r>
    </w:p>
    <w:p w14:paraId="5C019242"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307" w:name="_Toc156373321"/>
      <w:bookmarkStart w:id="308" w:name="_Toc494965727"/>
      <w:bookmarkStart w:id="309" w:name="_Toc438438862"/>
      <w:bookmarkStart w:id="310" w:name="_Toc438532656"/>
      <w:bookmarkStart w:id="311" w:name="_Toc438734006"/>
      <w:bookmarkStart w:id="312" w:name="_Toc438907043"/>
      <w:bookmarkStart w:id="313" w:name="_Toc438907242"/>
      <w:r w:rsidRPr="00B412A4">
        <w:rPr>
          <w:rFonts w:cs="Times New Roman"/>
          <w:lang w:val="fr-FR"/>
        </w:rPr>
        <w:t>Droit de l’Autorité contractante d’accepter l’une quelconque des offres et de rejeter une ou toutes les offres</w:t>
      </w:r>
      <w:bookmarkEnd w:id="307"/>
      <w:bookmarkEnd w:id="308"/>
      <w:r w:rsidRPr="00B412A4">
        <w:rPr>
          <w:rFonts w:cs="Times New Roman"/>
          <w:lang w:val="fr-FR"/>
        </w:rPr>
        <w:t xml:space="preserve"> </w:t>
      </w:r>
      <w:bookmarkEnd w:id="309"/>
      <w:bookmarkEnd w:id="310"/>
      <w:bookmarkEnd w:id="311"/>
      <w:bookmarkEnd w:id="312"/>
      <w:bookmarkEnd w:id="313"/>
    </w:p>
    <w:p w14:paraId="4354E32A" w14:textId="77777777" w:rsidR="0011381B" w:rsidRPr="00B412A4" w:rsidRDefault="0011381B" w:rsidP="008F10F9">
      <w:pPr>
        <w:pStyle w:val="Paragraphedeliste"/>
        <w:rPr>
          <w:rFonts w:cs="Times New Roman"/>
        </w:rPr>
      </w:pPr>
    </w:p>
    <w:p w14:paraId="2A9B9F65"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L’Autorité contractante peut après avis de l’organe chargé du contrôle a priori, décider de ne pas donner suite à un appel d’offres. Dans ce cas, elle en informe les soumissionnaires.</w:t>
      </w:r>
    </w:p>
    <w:p w14:paraId="6055D08B" w14:textId="13E108C6" w:rsidR="002648A7"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L’Autorité contractante informera, par écrit, les candidats qui en font la demande écrite, des motifs qui l'ont conduit à ne pas attribuer ou notifier le marché ou à recommencer la procédure, dans un délai de cinq (5) jours ouvrables à compter de la réception de ladite demande.</w:t>
      </w:r>
    </w:p>
    <w:p w14:paraId="22E39903" w14:textId="77777777" w:rsidR="0011381B" w:rsidRPr="00B412A4" w:rsidRDefault="0011381B" w:rsidP="002F7D5E">
      <w:pPr>
        <w:pStyle w:val="Section1Header1"/>
        <w:spacing w:before="0" w:after="0"/>
        <w:rPr>
          <w:rFonts w:cs="Times New Roman"/>
        </w:rPr>
      </w:pPr>
      <w:bookmarkStart w:id="314" w:name="_Toc438438863"/>
      <w:bookmarkStart w:id="315" w:name="_Toc438532657"/>
      <w:bookmarkStart w:id="316" w:name="_Toc438734007"/>
      <w:bookmarkStart w:id="317" w:name="_Toc438962089"/>
      <w:bookmarkStart w:id="318" w:name="_Toc461939621"/>
      <w:bookmarkStart w:id="319" w:name="_Toc494965728"/>
      <w:r w:rsidRPr="00B412A4">
        <w:rPr>
          <w:rFonts w:cs="Times New Roman"/>
        </w:rPr>
        <w:t xml:space="preserve">F. </w:t>
      </w:r>
      <w:r w:rsidRPr="00B412A4">
        <w:rPr>
          <w:rFonts w:cs="Times New Roman"/>
        </w:rPr>
        <w:tab/>
        <w:t>Attribution du Marché</w:t>
      </w:r>
      <w:bookmarkEnd w:id="314"/>
      <w:bookmarkEnd w:id="315"/>
      <w:bookmarkEnd w:id="316"/>
      <w:bookmarkEnd w:id="317"/>
      <w:bookmarkEnd w:id="318"/>
      <w:bookmarkEnd w:id="319"/>
    </w:p>
    <w:p w14:paraId="1071D259"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320" w:name="_Toc438438864"/>
      <w:bookmarkStart w:id="321" w:name="_Toc438532658"/>
      <w:bookmarkStart w:id="322" w:name="_Toc438734008"/>
      <w:bookmarkStart w:id="323" w:name="_Toc438907044"/>
      <w:bookmarkStart w:id="324" w:name="_Toc438907243"/>
      <w:bookmarkStart w:id="325" w:name="_Toc156373322"/>
      <w:bookmarkStart w:id="326" w:name="_Toc494965729"/>
      <w:r w:rsidRPr="00B412A4">
        <w:rPr>
          <w:rFonts w:cs="Times New Roman"/>
          <w:lang w:val="fr-FR"/>
        </w:rPr>
        <w:t>Critères d’attribution</w:t>
      </w:r>
      <w:bookmarkEnd w:id="320"/>
      <w:bookmarkEnd w:id="321"/>
      <w:bookmarkEnd w:id="322"/>
      <w:bookmarkEnd w:id="323"/>
      <w:bookmarkEnd w:id="324"/>
      <w:bookmarkEnd w:id="325"/>
      <w:bookmarkEnd w:id="326"/>
    </w:p>
    <w:p w14:paraId="799F5408" w14:textId="77777777" w:rsidR="0011381B" w:rsidRPr="00B412A4" w:rsidRDefault="0011381B" w:rsidP="002F7D5E">
      <w:pPr>
        <w:rPr>
          <w:rFonts w:cs="Times New Roman"/>
          <w:lang w:val="es-ES_tradnl"/>
        </w:rPr>
      </w:pPr>
    </w:p>
    <w:p w14:paraId="70679D7B" w14:textId="77777777" w:rsidR="0011381B" w:rsidRPr="00B412A4" w:rsidRDefault="0011381B" w:rsidP="001919EC">
      <w:pPr>
        <w:pStyle w:val="Header3-Paragraph"/>
        <w:numPr>
          <w:ilvl w:val="1"/>
          <w:numId w:val="20"/>
        </w:numPr>
        <w:tabs>
          <w:tab w:val="clear" w:pos="504"/>
        </w:tabs>
        <w:overflowPunct/>
        <w:autoSpaceDE/>
        <w:autoSpaceDN/>
        <w:adjustRightInd/>
        <w:spacing w:after="0"/>
        <w:ind w:left="612" w:hanging="612"/>
        <w:textAlignment w:val="auto"/>
        <w:rPr>
          <w:rFonts w:cs="Times New Roman"/>
          <w:lang w:val="fr-FR"/>
        </w:rPr>
      </w:pPr>
      <w:r w:rsidRPr="00B412A4">
        <w:rPr>
          <w:rFonts w:cs="Times New Roman"/>
          <w:lang w:val="fr-FR"/>
        </w:rPr>
        <w:t>L’Autorité contractante attribuera le Marché au Soumissionnaire dont l’offre aura été évaluée la moins-disante en fonction de critères exprimés en termes monétaires, à condition que le Candidat soit en outre jugé qualifié pour exécuter le Marché de façon satisfaisante.</w:t>
      </w:r>
    </w:p>
    <w:p w14:paraId="52116B26"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327" w:name="_Toc438438866"/>
      <w:bookmarkStart w:id="328" w:name="_Toc438532660"/>
      <w:bookmarkStart w:id="329" w:name="_Toc438734010"/>
      <w:bookmarkStart w:id="330" w:name="_Toc438907046"/>
      <w:bookmarkStart w:id="331" w:name="_Toc438907245"/>
      <w:bookmarkStart w:id="332" w:name="_Toc156373323"/>
      <w:bookmarkStart w:id="333" w:name="_Toc494965730"/>
      <w:r w:rsidRPr="00B412A4">
        <w:rPr>
          <w:rFonts w:cs="Times New Roman"/>
          <w:lang w:val="fr-FR"/>
        </w:rPr>
        <w:t>Notification de l’attribution du Marché</w:t>
      </w:r>
      <w:bookmarkEnd w:id="327"/>
      <w:bookmarkEnd w:id="328"/>
      <w:bookmarkEnd w:id="329"/>
      <w:bookmarkEnd w:id="330"/>
      <w:bookmarkEnd w:id="331"/>
      <w:bookmarkEnd w:id="332"/>
      <w:bookmarkEnd w:id="333"/>
    </w:p>
    <w:p w14:paraId="01486733" w14:textId="77777777" w:rsidR="0011381B" w:rsidRPr="00B412A4"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eastAsiaTheme="minorHAnsi" w:cs="Times New Roman"/>
          <w:lang w:val="fr-FR" w:eastAsia="en-US"/>
        </w:rPr>
        <w:t xml:space="preserve">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 </w:t>
      </w:r>
    </w:p>
    <w:p w14:paraId="51ABD390"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lang w:val="fr-FR"/>
        </w:rPr>
      </w:pPr>
      <w:bookmarkStart w:id="334" w:name="_Toc494965731"/>
      <w:r w:rsidRPr="00B412A4">
        <w:rPr>
          <w:rFonts w:cs="Times New Roman"/>
          <w:lang w:val="fr-FR"/>
        </w:rPr>
        <w:t>Information</w:t>
      </w:r>
      <w:r w:rsidRPr="00B412A4">
        <w:rPr>
          <w:rFonts w:cs="Times New Roman"/>
        </w:rPr>
        <w:t xml:space="preserve"> des </w:t>
      </w:r>
      <w:r w:rsidRPr="00B412A4">
        <w:rPr>
          <w:rFonts w:cs="Times New Roman"/>
          <w:lang w:val="fr-FR"/>
        </w:rPr>
        <w:t>candidats</w:t>
      </w:r>
      <w:bookmarkEnd w:id="334"/>
    </w:p>
    <w:p w14:paraId="47E01275"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eastAsiaTheme="minorHAnsi" w:cs="Times New Roman"/>
          <w:lang w:val="fr-FR" w:eastAsia="en-US"/>
        </w:rPr>
        <w:lastRenderedPageBreak/>
        <w:t>Après l’avis de la Direction Générale des Marchés Publics et des Délégations du Service Public ou du bailleur de fonds sur la proposition d’attribution</w:t>
      </w:r>
      <w:r w:rsidRPr="00B412A4">
        <w:rPr>
          <w:rFonts w:cs="Times New Roman"/>
          <w:lang w:val="fr-FR"/>
        </w:rPr>
        <w:t>, l’Autorité contractante avise immédiatement les autres Soumissionnaires</w:t>
      </w:r>
      <w:r w:rsidRPr="00B412A4" w:rsidDel="000E79D8">
        <w:rPr>
          <w:rFonts w:cs="Times New Roman"/>
          <w:lang w:val="fr-FR"/>
        </w:rPr>
        <w:t xml:space="preserve"> </w:t>
      </w:r>
      <w:r w:rsidRPr="00B412A4">
        <w:rPr>
          <w:rFonts w:cs="Times New Roman"/>
          <w:lang w:val="fr-FR"/>
        </w:rPr>
        <w:t>du rejet de leurs offres, et leur restitue les garanties de soumission.</w:t>
      </w:r>
    </w:p>
    <w:p w14:paraId="7A30DAF5"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3F4CDBA5"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335" w:name="_Toc438438867"/>
      <w:bookmarkStart w:id="336" w:name="_Toc438532661"/>
      <w:bookmarkStart w:id="337" w:name="_Toc438734011"/>
      <w:bookmarkStart w:id="338" w:name="_Toc438907047"/>
      <w:bookmarkStart w:id="339" w:name="_Toc438907246"/>
      <w:bookmarkStart w:id="340" w:name="_Toc156373324"/>
      <w:bookmarkStart w:id="341" w:name="_Toc494965732"/>
      <w:r w:rsidRPr="00B412A4">
        <w:rPr>
          <w:rFonts w:cs="Times New Roman"/>
          <w:lang w:val="fr-FR"/>
        </w:rPr>
        <w:t>Signature du Marché</w:t>
      </w:r>
      <w:bookmarkEnd w:id="335"/>
      <w:bookmarkEnd w:id="336"/>
      <w:bookmarkEnd w:id="337"/>
      <w:bookmarkEnd w:id="338"/>
      <w:bookmarkEnd w:id="339"/>
      <w:bookmarkEnd w:id="340"/>
      <w:bookmarkEnd w:id="341"/>
    </w:p>
    <w:p w14:paraId="632650B7"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14:paraId="4A3FA00A"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textAlignment w:val="auto"/>
        <w:rPr>
          <w:rFonts w:cs="Times New Roman"/>
          <w:lang w:val="fr-FR"/>
        </w:rPr>
      </w:pPr>
      <w:r w:rsidRPr="00B412A4">
        <w:rPr>
          <w:rFonts w:cs="Times New Roman"/>
          <w:lang w:val="fr-FR"/>
        </w:rPr>
        <w:t>Dans un délai d’un (1) jour à compter de la date de réception du projet de Marché, le Soumissionnaire retenu le signera, le datera et le renverra à l’Autorité contractante.²</w:t>
      </w:r>
    </w:p>
    <w:p w14:paraId="05EB84B7" w14:textId="77777777" w:rsidR="0011381B" w:rsidRPr="00B412A4" w:rsidRDefault="0011381B" w:rsidP="001919EC">
      <w:pPr>
        <w:pStyle w:val="Header1-Clauses"/>
        <w:numPr>
          <w:ilvl w:val="0"/>
          <w:numId w:val="20"/>
        </w:numPr>
        <w:tabs>
          <w:tab w:val="clear" w:pos="432"/>
        </w:tabs>
        <w:overflowPunct/>
        <w:autoSpaceDE/>
        <w:autoSpaceDN/>
        <w:adjustRightInd/>
        <w:spacing w:before="120" w:after="120"/>
        <w:textAlignment w:val="auto"/>
        <w:rPr>
          <w:rFonts w:cs="Times New Roman"/>
          <w:lang w:val="fr-FR"/>
        </w:rPr>
      </w:pPr>
      <w:bookmarkStart w:id="342" w:name="_Toc494965733"/>
      <w:r w:rsidRPr="00B412A4">
        <w:rPr>
          <w:rFonts w:cs="Times New Roman"/>
          <w:lang w:val="fr-FR"/>
        </w:rPr>
        <w:t>Notification du Marché approuvé</w:t>
      </w:r>
      <w:bookmarkEnd w:id="342"/>
    </w:p>
    <w:p w14:paraId="374F153B"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0DCA9FA7" w14:textId="41393F08" w:rsidR="005E51CD" w:rsidRPr="00B412A4" w:rsidDel="003B37FF" w:rsidRDefault="0011381B" w:rsidP="001919EC">
      <w:pPr>
        <w:pStyle w:val="Header3-Paragraph"/>
        <w:numPr>
          <w:ilvl w:val="1"/>
          <w:numId w:val="20"/>
        </w:numPr>
        <w:tabs>
          <w:tab w:val="clear" w:pos="504"/>
        </w:tabs>
        <w:overflowPunct/>
        <w:autoSpaceDE/>
        <w:autoSpaceDN/>
        <w:adjustRightInd/>
        <w:spacing w:after="220"/>
        <w:ind w:left="612" w:hanging="612"/>
        <w:textAlignment w:val="auto"/>
        <w:rPr>
          <w:rFonts w:cs="Times New Roman"/>
          <w:lang w:val="fr-FR"/>
        </w:rPr>
      </w:pPr>
      <w:r w:rsidRPr="00B412A4">
        <w:rPr>
          <w:rFonts w:cs="Times New Roman"/>
          <w:lang w:val="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41F2161"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343" w:name="_Toc438438868"/>
      <w:bookmarkStart w:id="344" w:name="_Toc438532662"/>
      <w:bookmarkStart w:id="345" w:name="_Toc438734012"/>
      <w:bookmarkStart w:id="346" w:name="_Toc438907048"/>
      <w:bookmarkStart w:id="347" w:name="_Toc438907247"/>
      <w:bookmarkStart w:id="348" w:name="_Toc156373325"/>
      <w:bookmarkStart w:id="349" w:name="_Toc494965734"/>
      <w:r w:rsidRPr="00B412A4">
        <w:rPr>
          <w:rFonts w:cs="Times New Roman"/>
          <w:lang w:val="fr-FR"/>
        </w:rPr>
        <w:t>Garantie de bonne exécution</w:t>
      </w:r>
      <w:bookmarkEnd w:id="343"/>
      <w:bookmarkEnd w:id="344"/>
      <w:bookmarkEnd w:id="345"/>
      <w:bookmarkEnd w:id="346"/>
      <w:bookmarkEnd w:id="347"/>
      <w:bookmarkEnd w:id="348"/>
      <w:bookmarkEnd w:id="349"/>
    </w:p>
    <w:p w14:paraId="59505AFB"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La garantie de bonne exécution est constituée dès la notification du marché, et en tout état de cause préalablement à tout mandatement effectué au titre du marché. Le titulaire du marché fournira la garantie de bonne exécution, conformément au CCAG en utilisant le Formulaire de garantie de bonne exécution figurant à la Section VII.</w:t>
      </w:r>
    </w:p>
    <w:p w14:paraId="20056E48" w14:textId="77777777" w:rsidR="0011381B" w:rsidRPr="00B412A4" w:rsidRDefault="0011381B" w:rsidP="001919EC">
      <w:pPr>
        <w:pStyle w:val="Header3-Paragraph"/>
        <w:numPr>
          <w:ilvl w:val="1"/>
          <w:numId w:val="20"/>
        </w:numPr>
        <w:tabs>
          <w:tab w:val="clear" w:pos="504"/>
        </w:tabs>
        <w:overflowPunct/>
        <w:autoSpaceDE/>
        <w:autoSpaceDN/>
        <w:adjustRightInd/>
        <w:spacing w:before="120" w:after="120"/>
        <w:ind w:left="612" w:hanging="612"/>
        <w:textAlignment w:val="auto"/>
        <w:rPr>
          <w:rFonts w:cs="Times New Roman"/>
          <w:lang w:val="fr-FR"/>
        </w:rPr>
      </w:pPr>
      <w:r w:rsidRPr="00B412A4">
        <w:rPr>
          <w:rFonts w:cs="Times New Roman"/>
          <w:lang w:val="fr-FR"/>
        </w:rPr>
        <w:t>Le défaut de production par le Soumissionnaire retenu, de la garantie de bonne exécution susmentionnée ou le fait qu’il ne signe pas le projet de marché, constitueront des motifs suffisants d’annulation de l’attribution du Marché et de saisie de la garantie de soumission, auquel cas l’Autorité contractante pourra attribuer le Marché au Candidat dont l’offre est jugée substantiellement conforme au Dossier d’Appel d’Offres et évaluée la deuxième moins-disante en fonction de critères exprimés en termes monétaires, et qui possède les qualifications exigées pour exécuter le Marché.</w:t>
      </w:r>
    </w:p>
    <w:p w14:paraId="28083BC6" w14:textId="77777777" w:rsidR="0011381B" w:rsidRPr="00B412A4" w:rsidRDefault="0011381B" w:rsidP="001919EC">
      <w:pPr>
        <w:pStyle w:val="Header1-Clauses"/>
        <w:numPr>
          <w:ilvl w:val="0"/>
          <w:numId w:val="20"/>
        </w:numPr>
        <w:tabs>
          <w:tab w:val="clear" w:pos="432"/>
        </w:tabs>
        <w:overflowPunct/>
        <w:autoSpaceDE/>
        <w:autoSpaceDN/>
        <w:adjustRightInd/>
        <w:textAlignment w:val="auto"/>
        <w:rPr>
          <w:rFonts w:cs="Times New Roman"/>
        </w:rPr>
      </w:pPr>
      <w:bookmarkStart w:id="350" w:name="_Toc188501983"/>
      <w:bookmarkStart w:id="351" w:name="_Toc494965735"/>
      <w:r w:rsidRPr="00B412A4">
        <w:rPr>
          <w:rFonts w:cs="Times New Roman"/>
          <w:lang w:val="fr-FR"/>
        </w:rPr>
        <w:t>Recours</w:t>
      </w:r>
      <w:bookmarkEnd w:id="350"/>
      <w:bookmarkEnd w:id="351"/>
    </w:p>
    <w:p w14:paraId="648032A1" w14:textId="77777777" w:rsidR="005E51CD" w:rsidRPr="00B412A4" w:rsidRDefault="0011381B" w:rsidP="001919EC">
      <w:pPr>
        <w:pStyle w:val="Header3-Paragraph"/>
        <w:numPr>
          <w:ilvl w:val="1"/>
          <w:numId w:val="20"/>
        </w:numPr>
        <w:overflowPunct/>
        <w:autoSpaceDE/>
        <w:autoSpaceDN/>
        <w:adjustRightInd/>
        <w:spacing w:after="220"/>
        <w:textAlignment w:val="auto"/>
        <w:rPr>
          <w:rFonts w:cs="Times New Roman"/>
          <w:lang w:val="fr-FR"/>
        </w:rPr>
      </w:pPr>
      <w:r w:rsidRPr="00B412A4">
        <w:rPr>
          <w:rFonts w:cs="Times New Roman"/>
          <w:lang w:val="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w:t>
      </w:r>
      <w:r w:rsidRPr="00B412A4">
        <w:rPr>
          <w:rFonts w:cs="Times New Roman"/>
          <w:lang w:val="fr-FR"/>
        </w:rPr>
        <w:lastRenderedPageBreak/>
        <w:t>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et des délégations de service public. Il doit être exercé dans un délai de cinq (5) jours ouvrables à compter de la publication de l’avis d’attribution du marché, de l’avis d’appel d’offres ou de la communication du dossier d’appel d’offres.</w:t>
      </w:r>
    </w:p>
    <w:p w14:paraId="4FA523A5" w14:textId="25233D21" w:rsidR="0011381B" w:rsidRPr="00B412A4" w:rsidRDefault="005E51CD" w:rsidP="005E51CD">
      <w:pPr>
        <w:pStyle w:val="Header3-Paragraph"/>
        <w:overflowPunct/>
        <w:autoSpaceDE/>
        <w:autoSpaceDN/>
        <w:adjustRightInd/>
        <w:spacing w:after="220"/>
        <w:ind w:firstLine="0"/>
        <w:textAlignment w:val="auto"/>
        <w:rPr>
          <w:rFonts w:cs="Times New Roman"/>
          <w:lang w:val="fr-FR"/>
        </w:rPr>
      </w:pPr>
      <w:r w:rsidRPr="00B412A4">
        <w:rPr>
          <w:rFonts w:cs="Times New Roman"/>
          <w:lang w:val="fr-FR"/>
        </w:rPr>
        <w:t>L’</w:t>
      </w:r>
      <w:r w:rsidR="0011381B" w:rsidRPr="00B412A4">
        <w:rPr>
          <w:rFonts w:cs="Times New Roman"/>
          <w:lang w:val="fr-FR"/>
        </w:rPr>
        <w:t>Autorité contractante est tenue de répondre à ce recours gracieux dans un délai de trois (3) jours ouvrables à compter de sa saisine, au-delà duquel le défaut de réponse sera constitutif d’un rejet implicite dudit recours.</w:t>
      </w:r>
    </w:p>
    <w:p w14:paraId="1BF78E45" w14:textId="77777777" w:rsidR="0011381B" w:rsidRPr="00B412A4" w:rsidRDefault="0011381B" w:rsidP="001919EC">
      <w:pPr>
        <w:pStyle w:val="Header3-Paragraph"/>
        <w:numPr>
          <w:ilvl w:val="1"/>
          <w:numId w:val="20"/>
        </w:numPr>
        <w:overflowPunct/>
        <w:autoSpaceDE/>
        <w:autoSpaceDN/>
        <w:adjustRightInd/>
        <w:spacing w:after="220"/>
        <w:textAlignment w:val="auto"/>
        <w:rPr>
          <w:rFonts w:cs="Times New Roman"/>
          <w:lang w:val="fr-FR"/>
        </w:rPr>
      </w:pPr>
      <w:r w:rsidRPr="00B412A4">
        <w:rPr>
          <w:rFonts w:cs="Times New Roman"/>
          <w:lang w:val="fr-FR"/>
        </w:rPr>
        <w:t xml:space="preserve"> Les décisions rendues au titre du recours gracieux peuvent faire l’objet d’un recours devant le Comité de règlement des différends dans un délai de deux (02) jours ouvrables à compter de la date de notification de la décision faisant grief.</w:t>
      </w:r>
    </w:p>
    <w:p w14:paraId="0319B78D" w14:textId="77777777" w:rsidR="0011381B" w:rsidRPr="00B412A4" w:rsidRDefault="0011381B" w:rsidP="001919EC">
      <w:pPr>
        <w:pStyle w:val="Header3-Paragraph"/>
        <w:numPr>
          <w:ilvl w:val="1"/>
          <w:numId w:val="20"/>
        </w:numPr>
        <w:tabs>
          <w:tab w:val="left" w:pos="450"/>
        </w:tabs>
        <w:overflowPunct/>
        <w:autoSpaceDE/>
        <w:adjustRightInd/>
        <w:spacing w:after="220"/>
        <w:textAlignment w:val="auto"/>
        <w:rPr>
          <w:rFonts w:cs="Times New Roman"/>
          <w:lang w:val="fr-FR"/>
        </w:rPr>
      </w:pPr>
      <w:r w:rsidRPr="00B412A4">
        <w:rPr>
          <w:rFonts w:cs="Times New Roman"/>
          <w:lang w:val="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43.1 ci-dessus.</w:t>
      </w:r>
    </w:p>
    <w:p w14:paraId="395B8015" w14:textId="77777777" w:rsidR="009E168E" w:rsidRPr="00B412A4" w:rsidRDefault="0011381B" w:rsidP="001919EC">
      <w:pPr>
        <w:pStyle w:val="Header3-Paragraph"/>
        <w:numPr>
          <w:ilvl w:val="1"/>
          <w:numId w:val="20"/>
        </w:numPr>
        <w:overflowPunct/>
        <w:autoSpaceDE/>
        <w:autoSpaceDN/>
        <w:adjustRightInd/>
        <w:spacing w:after="220"/>
        <w:textAlignment w:val="auto"/>
        <w:rPr>
          <w:rFonts w:cs="Times New Roman"/>
          <w:lang w:val="fr-FR"/>
        </w:rPr>
      </w:pPr>
      <w:r w:rsidRPr="00B412A4">
        <w:rPr>
          <w:rFonts w:cs="Times New Roman"/>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6DA03572" w14:textId="064D82C5" w:rsidR="0011381B" w:rsidRPr="00B412A4" w:rsidRDefault="0011381B" w:rsidP="009E168E">
      <w:pPr>
        <w:pStyle w:val="Header3-Paragraph"/>
        <w:tabs>
          <w:tab w:val="clear" w:pos="504"/>
        </w:tabs>
        <w:overflowPunct/>
        <w:autoSpaceDE/>
        <w:autoSpaceDN/>
        <w:adjustRightInd/>
        <w:spacing w:after="220"/>
        <w:ind w:firstLine="0"/>
        <w:textAlignment w:val="auto"/>
        <w:rPr>
          <w:rFonts w:cs="Times New Roman"/>
          <w:lang w:val="fr-FR"/>
        </w:rPr>
      </w:pPr>
      <w:r w:rsidRPr="00B412A4">
        <w:rPr>
          <w:rFonts w:cs="Times New Roman"/>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4D0CAFE5" w14:textId="77777777" w:rsidR="0011381B" w:rsidRPr="00B412A4" w:rsidRDefault="0011381B" w:rsidP="001919EC">
      <w:pPr>
        <w:pStyle w:val="Header3-Paragraph"/>
        <w:numPr>
          <w:ilvl w:val="1"/>
          <w:numId w:val="20"/>
        </w:numPr>
        <w:overflowPunct/>
        <w:autoSpaceDE/>
        <w:autoSpaceDN/>
        <w:adjustRightInd/>
        <w:spacing w:after="220"/>
        <w:textAlignment w:val="auto"/>
        <w:rPr>
          <w:rFonts w:cs="Times New Roman"/>
          <w:lang w:val="fr-FR"/>
        </w:rPr>
      </w:pPr>
      <w:r w:rsidRPr="00B412A4">
        <w:rPr>
          <w:rFonts w:cs="Times New Roman"/>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7AC4C0F3" w14:textId="77777777" w:rsidR="0011381B" w:rsidRPr="00B412A4" w:rsidRDefault="0011381B" w:rsidP="009D0BB8">
      <w:pPr>
        <w:pStyle w:val="Header3-Paragraph"/>
        <w:tabs>
          <w:tab w:val="clear" w:pos="504"/>
        </w:tabs>
        <w:overflowPunct/>
        <w:autoSpaceDE/>
        <w:autoSpaceDN/>
        <w:adjustRightInd/>
        <w:spacing w:after="220"/>
        <w:ind w:left="0" w:firstLine="0"/>
        <w:textAlignment w:val="auto"/>
        <w:rPr>
          <w:rFonts w:cs="Times New Roman"/>
          <w:lang w:val="fr-FR"/>
        </w:rPr>
      </w:pPr>
    </w:p>
    <w:p w14:paraId="0177CEA3" w14:textId="2DA07BA7" w:rsidR="00DF6E3A" w:rsidRPr="00B412A4" w:rsidRDefault="00DF6E3A" w:rsidP="00DF6E3A">
      <w:pPr>
        <w:ind w:left="180"/>
        <w:rPr>
          <w:rFonts w:cs="Times New Roman"/>
        </w:rPr>
        <w:sectPr w:rsidR="00DF6E3A" w:rsidRPr="00B412A4" w:rsidSect="00115B4A">
          <w:headerReference w:type="even" r:id="rId8"/>
          <w:headerReference w:type="default" r:id="rId9"/>
          <w:footerReference w:type="default" r:id="rId10"/>
          <w:headerReference w:type="first" r:id="rId11"/>
          <w:footerReference w:type="first" r:id="rId12"/>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6C3EEF92" w14:textId="77777777" w:rsidR="00DF6E3A" w:rsidRPr="00B412A4" w:rsidRDefault="00DF6E3A" w:rsidP="00DF6E3A">
      <w:pPr>
        <w:ind w:left="180"/>
        <w:rPr>
          <w:rFonts w:cs="Times New Roman"/>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DF6E3A" w:rsidRPr="00B412A4" w14:paraId="6652AAD8" w14:textId="77777777" w:rsidTr="00FC0772">
        <w:trPr>
          <w:cantSplit/>
          <w:jc w:val="center"/>
        </w:trPr>
        <w:tc>
          <w:tcPr>
            <w:tcW w:w="9360" w:type="dxa"/>
            <w:gridSpan w:val="2"/>
            <w:tcBorders>
              <w:top w:val="nil"/>
              <w:left w:val="nil"/>
              <w:bottom w:val="single" w:sz="12" w:space="0" w:color="000000"/>
              <w:right w:val="nil"/>
            </w:tcBorders>
          </w:tcPr>
          <w:p w14:paraId="4579A242" w14:textId="77777777" w:rsidR="00DF6E3A" w:rsidRPr="00B412A4" w:rsidRDefault="00DF6E3A" w:rsidP="006C13F3">
            <w:pPr>
              <w:pStyle w:val="Part"/>
              <w:spacing w:before="0"/>
              <w:rPr>
                <w:rFonts w:cs="Times New Roman"/>
                <w:sz w:val="40"/>
                <w:szCs w:val="40"/>
              </w:rPr>
            </w:pPr>
            <w:r w:rsidRPr="00B412A4">
              <w:rPr>
                <w:rFonts w:cs="Times New Roman"/>
              </w:rPr>
              <w:br w:type="page"/>
            </w:r>
            <w:bookmarkStart w:id="352" w:name="_Toc438366665"/>
            <w:bookmarkStart w:id="353" w:name="_Toc156027992"/>
            <w:bookmarkStart w:id="354" w:name="_Toc156372848"/>
            <w:bookmarkStart w:id="355" w:name="_Toc494965364"/>
            <w:r w:rsidRPr="00B412A4">
              <w:rPr>
                <w:rFonts w:cs="Times New Roman"/>
                <w:sz w:val="44"/>
                <w:szCs w:val="44"/>
              </w:rPr>
              <w:t>Section II.  Données particulières de l’appel d’offres</w:t>
            </w:r>
            <w:bookmarkEnd w:id="352"/>
            <w:bookmarkEnd w:id="353"/>
            <w:bookmarkEnd w:id="354"/>
            <w:bookmarkEnd w:id="355"/>
          </w:p>
        </w:tc>
      </w:tr>
      <w:tr w:rsidR="00DF6E3A" w:rsidRPr="00B412A4" w14:paraId="6A8F1D33" w14:textId="77777777" w:rsidTr="00FC0772">
        <w:trPr>
          <w:cantSplit/>
          <w:jc w:val="center"/>
        </w:trPr>
        <w:tc>
          <w:tcPr>
            <w:tcW w:w="9360" w:type="dxa"/>
            <w:gridSpan w:val="2"/>
            <w:tcBorders>
              <w:top w:val="single" w:sz="6" w:space="0" w:color="000000"/>
              <w:left w:val="single" w:sz="12" w:space="0" w:color="000000"/>
              <w:bottom w:val="single" w:sz="12" w:space="0" w:color="000000"/>
              <w:right w:val="single" w:sz="12" w:space="0" w:color="000000"/>
            </w:tcBorders>
          </w:tcPr>
          <w:p w14:paraId="0C711DC1" w14:textId="28661F4C" w:rsidR="00DF6E3A" w:rsidRPr="00B412A4" w:rsidRDefault="00DF6E3A" w:rsidP="008F10F9">
            <w:pPr>
              <w:spacing w:before="240" w:after="120"/>
              <w:jc w:val="center"/>
              <w:rPr>
                <w:rFonts w:cs="Times New Roman"/>
                <w:b/>
                <w:sz w:val="28"/>
              </w:rPr>
            </w:pPr>
            <w:r w:rsidRPr="00B412A4">
              <w:rPr>
                <w:rFonts w:cs="Times New Roman"/>
                <w:b/>
                <w:sz w:val="28"/>
              </w:rPr>
              <w:t>A. Introduction</w:t>
            </w:r>
          </w:p>
        </w:tc>
      </w:tr>
      <w:tr w:rsidR="00DF6E3A" w:rsidRPr="00B412A4" w14:paraId="55D45FBA" w14:textId="77777777" w:rsidTr="00FC0772">
        <w:trPr>
          <w:cantSplit/>
          <w:jc w:val="center"/>
        </w:trPr>
        <w:tc>
          <w:tcPr>
            <w:tcW w:w="1620" w:type="dxa"/>
            <w:tcBorders>
              <w:top w:val="single" w:sz="6" w:space="0" w:color="000000"/>
              <w:left w:val="single" w:sz="12" w:space="0" w:color="000000"/>
              <w:bottom w:val="nil"/>
              <w:right w:val="single" w:sz="6" w:space="0" w:color="000000"/>
            </w:tcBorders>
          </w:tcPr>
          <w:p w14:paraId="0F600E30" w14:textId="543E43D6" w:rsidR="00DF6E3A" w:rsidRPr="00B412A4" w:rsidRDefault="00DF6E3A" w:rsidP="008F10F9">
            <w:pPr>
              <w:spacing w:before="120" w:after="120"/>
              <w:rPr>
                <w:rFonts w:cs="Times New Roman"/>
                <w:b/>
              </w:rPr>
            </w:pPr>
            <w:r w:rsidRPr="00B412A4">
              <w:rPr>
                <w:rFonts w:cs="Times New Roman"/>
                <w:b/>
              </w:rPr>
              <w:t xml:space="preserve"> </w:t>
            </w:r>
            <w:r w:rsidR="00A65086" w:rsidRPr="00B412A4">
              <w:rPr>
                <w:rFonts w:cs="Times New Roman"/>
                <w:b/>
              </w:rPr>
              <w:t>IC 1.1</w:t>
            </w:r>
          </w:p>
        </w:tc>
        <w:tc>
          <w:tcPr>
            <w:tcW w:w="7740" w:type="dxa"/>
            <w:tcBorders>
              <w:top w:val="single" w:sz="6" w:space="0" w:color="000000"/>
              <w:left w:val="single" w:sz="6" w:space="0" w:color="000000"/>
              <w:bottom w:val="nil"/>
              <w:right w:val="single" w:sz="12" w:space="0" w:color="000000"/>
            </w:tcBorders>
          </w:tcPr>
          <w:p w14:paraId="730D070D" w14:textId="6163C5B1" w:rsidR="00DF6E3A" w:rsidRPr="00B412A4" w:rsidRDefault="00DF6E3A" w:rsidP="008F10F9">
            <w:pPr>
              <w:tabs>
                <w:tab w:val="right" w:pos="7272"/>
              </w:tabs>
              <w:spacing w:after="200"/>
              <w:rPr>
                <w:rFonts w:cs="Times New Roman"/>
                <w:i/>
              </w:rPr>
            </w:pPr>
            <w:r w:rsidRPr="00B412A4">
              <w:rPr>
                <w:rFonts w:cs="Times New Roman"/>
              </w:rPr>
              <w:t>Référence de l’avis d’appel d’offres</w:t>
            </w:r>
            <w:r w:rsidR="008357F7">
              <w:rPr>
                <w:rFonts w:cs="Times New Roman"/>
              </w:rPr>
              <w:t> </w:t>
            </w:r>
            <w:r w:rsidR="008357F7">
              <w:rPr>
                <w:rFonts w:cs="Times New Roman"/>
                <w:iCs/>
                <w:color w:val="002060"/>
              </w:rPr>
              <w:t>: Avis d’Appel d’Offres N°…….MSDS/SG du ……./2021</w:t>
            </w:r>
          </w:p>
        </w:tc>
      </w:tr>
      <w:tr w:rsidR="00DF6E3A" w:rsidRPr="00B412A4" w14:paraId="3AE99784" w14:textId="77777777" w:rsidTr="00FC0772">
        <w:trPr>
          <w:cantSplit/>
          <w:jc w:val="center"/>
        </w:trPr>
        <w:tc>
          <w:tcPr>
            <w:tcW w:w="1620" w:type="dxa"/>
            <w:tcBorders>
              <w:top w:val="single" w:sz="12" w:space="0" w:color="000000"/>
              <w:left w:val="single" w:sz="12" w:space="0" w:color="000000"/>
              <w:bottom w:val="nil"/>
              <w:right w:val="single" w:sz="6" w:space="0" w:color="000000"/>
            </w:tcBorders>
          </w:tcPr>
          <w:p w14:paraId="4F6952E3" w14:textId="42567C45" w:rsidR="00DF6E3A" w:rsidRPr="00B412A4" w:rsidRDefault="00DF6E3A" w:rsidP="008F10F9">
            <w:pPr>
              <w:spacing w:before="120" w:after="120"/>
              <w:rPr>
                <w:rFonts w:cs="Times New Roman"/>
                <w:b/>
              </w:rPr>
            </w:pPr>
            <w:r w:rsidRPr="00B412A4">
              <w:rPr>
                <w:rFonts w:cs="Times New Roman"/>
                <w:b/>
              </w:rPr>
              <w:t xml:space="preserve"> </w:t>
            </w:r>
            <w:r w:rsidR="00A65086" w:rsidRPr="00B412A4">
              <w:rPr>
                <w:rFonts w:cs="Times New Roman"/>
                <w:b/>
              </w:rPr>
              <w:t>IC 1.1</w:t>
            </w:r>
          </w:p>
        </w:tc>
        <w:tc>
          <w:tcPr>
            <w:tcW w:w="7740" w:type="dxa"/>
            <w:tcBorders>
              <w:top w:val="single" w:sz="12" w:space="0" w:color="000000"/>
              <w:left w:val="nil"/>
              <w:bottom w:val="single" w:sz="12" w:space="0" w:color="auto"/>
              <w:right w:val="single" w:sz="12" w:space="0" w:color="000000"/>
            </w:tcBorders>
          </w:tcPr>
          <w:p w14:paraId="169DB305" w14:textId="25D0E513" w:rsidR="00DF6E3A" w:rsidRPr="00B412A4" w:rsidRDefault="00DF6E3A" w:rsidP="008F10F9">
            <w:pPr>
              <w:tabs>
                <w:tab w:val="right" w:pos="7272"/>
              </w:tabs>
              <w:spacing w:after="200"/>
              <w:rPr>
                <w:rFonts w:cs="Times New Roman"/>
              </w:rPr>
            </w:pPr>
            <w:r w:rsidRPr="00B412A4">
              <w:rPr>
                <w:rFonts w:cs="Times New Roman"/>
              </w:rPr>
              <w:t>Nom de l’Autorité contractante</w:t>
            </w:r>
            <w:r w:rsidR="00120A34" w:rsidRPr="00B412A4">
              <w:rPr>
                <w:rFonts w:cs="Times New Roman"/>
              </w:rPr>
              <w:t xml:space="preserve"> </w:t>
            </w:r>
            <w:r w:rsidRPr="00B412A4">
              <w:rPr>
                <w:rFonts w:cs="Times New Roman"/>
              </w:rPr>
              <w:t>:</w:t>
            </w:r>
            <w:r w:rsidR="007A141A">
              <w:rPr>
                <w:rFonts w:cs="Times New Roman"/>
              </w:rPr>
              <w:t xml:space="preserve"> </w:t>
            </w:r>
            <w:r w:rsidR="007A141A">
              <w:rPr>
                <w:rFonts w:cs="Times New Roman"/>
                <w:color w:val="002060"/>
              </w:rPr>
              <w:t>Ministère de la Santé et du Développement Social.</w:t>
            </w:r>
          </w:p>
        </w:tc>
      </w:tr>
      <w:tr w:rsidR="00DF6E3A" w:rsidRPr="00B412A4" w14:paraId="390D6CD6" w14:textId="77777777" w:rsidTr="00FC0772">
        <w:trPr>
          <w:cantSplit/>
          <w:jc w:val="center"/>
        </w:trPr>
        <w:tc>
          <w:tcPr>
            <w:tcW w:w="1620" w:type="dxa"/>
            <w:tcBorders>
              <w:top w:val="single" w:sz="12" w:space="0" w:color="000000"/>
              <w:left w:val="single" w:sz="12" w:space="0" w:color="000000"/>
              <w:bottom w:val="nil"/>
              <w:right w:val="single" w:sz="6" w:space="0" w:color="000000"/>
            </w:tcBorders>
          </w:tcPr>
          <w:p w14:paraId="2E666E7B" w14:textId="7833A3EB" w:rsidR="00DF6E3A" w:rsidRPr="00B412A4" w:rsidRDefault="00DF6E3A" w:rsidP="008F10F9">
            <w:pPr>
              <w:spacing w:before="120" w:after="120"/>
              <w:rPr>
                <w:rFonts w:cs="Times New Roman"/>
                <w:b/>
              </w:rPr>
            </w:pPr>
            <w:r w:rsidRPr="00B412A4">
              <w:rPr>
                <w:rFonts w:cs="Times New Roman"/>
                <w:b/>
              </w:rPr>
              <w:t xml:space="preserve"> </w:t>
            </w:r>
            <w:r w:rsidR="00A65086" w:rsidRPr="00B412A4">
              <w:rPr>
                <w:rFonts w:cs="Times New Roman"/>
                <w:b/>
              </w:rPr>
              <w:t>IC 1.1</w:t>
            </w:r>
          </w:p>
        </w:tc>
        <w:tc>
          <w:tcPr>
            <w:tcW w:w="7740" w:type="dxa"/>
            <w:tcBorders>
              <w:top w:val="nil"/>
              <w:left w:val="single" w:sz="6" w:space="0" w:color="000000"/>
              <w:bottom w:val="single" w:sz="12" w:space="0" w:color="000000"/>
              <w:right w:val="single" w:sz="12" w:space="0" w:color="000000"/>
            </w:tcBorders>
          </w:tcPr>
          <w:p w14:paraId="3A5A6625" w14:textId="16145B40" w:rsidR="00DF6E3A" w:rsidRPr="00B412A4" w:rsidRDefault="00DF6E3A" w:rsidP="00F970E0">
            <w:pPr>
              <w:tabs>
                <w:tab w:val="right" w:pos="7272"/>
              </w:tabs>
              <w:spacing w:after="200"/>
              <w:rPr>
                <w:rFonts w:cs="Times New Roman"/>
              </w:rPr>
            </w:pPr>
            <w:r w:rsidRPr="00B412A4">
              <w:rPr>
                <w:rFonts w:cs="Times New Roman"/>
              </w:rPr>
              <w:t xml:space="preserve">Nombre et identification des lots faisant l’objet du présent appel d’offres : </w:t>
            </w:r>
            <w:r w:rsidR="00F970E0">
              <w:rPr>
                <w:rFonts w:cs="Times New Roman"/>
                <w:color w:val="002060"/>
              </w:rPr>
              <w:t>Lot Unique</w:t>
            </w:r>
            <w:r w:rsidRPr="00B412A4">
              <w:rPr>
                <w:rFonts w:cs="Times New Roman"/>
              </w:rPr>
              <w:tab/>
              <w:t>.</w:t>
            </w:r>
          </w:p>
        </w:tc>
      </w:tr>
      <w:tr w:rsidR="00DF6E3A" w:rsidRPr="00B412A4" w14:paraId="6013D472" w14:textId="77777777" w:rsidTr="00FC0772">
        <w:trPr>
          <w:cantSplit/>
          <w:jc w:val="center"/>
        </w:trPr>
        <w:tc>
          <w:tcPr>
            <w:tcW w:w="1620" w:type="dxa"/>
            <w:tcBorders>
              <w:top w:val="single" w:sz="12" w:space="0" w:color="000000"/>
              <w:left w:val="single" w:sz="12" w:space="0" w:color="000000"/>
              <w:bottom w:val="single" w:sz="4" w:space="0" w:color="auto"/>
              <w:right w:val="single" w:sz="6" w:space="0" w:color="000000"/>
            </w:tcBorders>
          </w:tcPr>
          <w:p w14:paraId="6E90A5CE" w14:textId="2812BB3B" w:rsidR="00C27C58" w:rsidRPr="00B412A4" w:rsidRDefault="00DF6E3A" w:rsidP="008F10F9">
            <w:pPr>
              <w:spacing w:before="120" w:after="120"/>
              <w:rPr>
                <w:rFonts w:cs="Times New Roman"/>
                <w:b/>
              </w:rPr>
            </w:pPr>
            <w:r w:rsidRPr="00B412A4">
              <w:rPr>
                <w:rFonts w:cs="Times New Roman"/>
                <w:b/>
              </w:rPr>
              <w:t xml:space="preserve"> </w:t>
            </w:r>
            <w:r w:rsidR="00A65086" w:rsidRPr="00B412A4">
              <w:rPr>
                <w:rFonts w:cs="Times New Roman"/>
                <w:b/>
              </w:rPr>
              <w:t>IC 2.1</w:t>
            </w:r>
          </w:p>
        </w:tc>
        <w:tc>
          <w:tcPr>
            <w:tcW w:w="7740" w:type="dxa"/>
            <w:tcBorders>
              <w:top w:val="single" w:sz="12" w:space="0" w:color="000000"/>
              <w:left w:val="single" w:sz="6" w:space="0" w:color="000000"/>
              <w:bottom w:val="single" w:sz="4" w:space="0" w:color="auto"/>
              <w:right w:val="single" w:sz="12" w:space="0" w:color="000000"/>
            </w:tcBorders>
          </w:tcPr>
          <w:p w14:paraId="3E35CA92" w14:textId="52AA0DB4" w:rsidR="00DF6E3A" w:rsidRDefault="00DF6E3A" w:rsidP="008F10F9">
            <w:pPr>
              <w:tabs>
                <w:tab w:val="right" w:pos="7272"/>
              </w:tabs>
              <w:spacing w:after="200"/>
              <w:rPr>
                <w:rFonts w:cs="Times New Roman"/>
                <w:color w:val="002060"/>
              </w:rPr>
            </w:pPr>
            <w:r w:rsidRPr="00B412A4">
              <w:rPr>
                <w:rFonts w:cs="Times New Roman"/>
              </w:rPr>
              <w:t xml:space="preserve">Source de financement du Marché : </w:t>
            </w:r>
            <w:r w:rsidR="00F970E0">
              <w:rPr>
                <w:rFonts w:cs="Times New Roman"/>
                <w:color w:val="002060"/>
              </w:rPr>
              <w:t>Budget National 2021-2022</w:t>
            </w:r>
            <w:r w:rsidR="00183A3A">
              <w:rPr>
                <w:rFonts w:cs="Times New Roman"/>
                <w:color w:val="002060"/>
              </w:rPr>
              <w:t>-2023</w:t>
            </w:r>
          </w:p>
          <w:p w14:paraId="204CBFF4" w14:textId="77777777" w:rsidR="00F970E0" w:rsidRPr="00F970E0" w:rsidRDefault="00F970E0" w:rsidP="00F970E0">
            <w:pPr>
              <w:pStyle w:val="BankNormal"/>
              <w:spacing w:after="0"/>
              <w:rPr>
                <w:rFonts w:cs="Times New Roman"/>
                <w:bCs/>
                <w:color w:val="002060"/>
                <w:sz w:val="28"/>
                <w:szCs w:val="18"/>
                <w:lang w:val="fr-FR"/>
              </w:rPr>
            </w:pPr>
            <w:r w:rsidRPr="00F970E0">
              <w:rPr>
                <w:rFonts w:cs="Times New Roman"/>
                <w:bCs/>
                <w:color w:val="002060"/>
                <w:sz w:val="28"/>
                <w:szCs w:val="18"/>
                <w:lang w:val="fr-FR"/>
              </w:rPr>
              <w:t>SE :</w:t>
            </w:r>
          </w:p>
          <w:p w14:paraId="3B6CAF5C" w14:textId="77777777" w:rsidR="00F970E0" w:rsidRPr="00F970E0" w:rsidRDefault="00F970E0" w:rsidP="00F970E0">
            <w:pPr>
              <w:pStyle w:val="BankNormal"/>
              <w:spacing w:after="0"/>
              <w:rPr>
                <w:rFonts w:cs="Times New Roman"/>
                <w:bCs/>
                <w:color w:val="002060"/>
                <w:sz w:val="28"/>
                <w:szCs w:val="18"/>
                <w:lang w:val="fr-FR"/>
              </w:rPr>
            </w:pPr>
            <w:r w:rsidRPr="00F970E0">
              <w:rPr>
                <w:rFonts w:cs="Times New Roman"/>
                <w:bCs/>
                <w:color w:val="002060"/>
                <w:sz w:val="28"/>
                <w:szCs w:val="18"/>
                <w:lang w:val="fr-FR"/>
              </w:rPr>
              <w:t>UF :</w:t>
            </w:r>
          </w:p>
          <w:p w14:paraId="30A90AE6" w14:textId="5EBB2B1C" w:rsidR="00DF6E3A" w:rsidRPr="00B412A4" w:rsidRDefault="00F970E0" w:rsidP="00F970E0">
            <w:pPr>
              <w:pStyle w:val="BankNormal"/>
              <w:spacing w:after="0"/>
              <w:rPr>
                <w:rFonts w:cs="Times New Roman"/>
                <w:u w:val="single"/>
              </w:rPr>
            </w:pPr>
            <w:r w:rsidRPr="00F970E0">
              <w:rPr>
                <w:rFonts w:cs="Times New Roman"/>
                <w:bCs/>
                <w:color w:val="002060"/>
                <w:sz w:val="28"/>
                <w:szCs w:val="18"/>
                <w:lang w:val="fr-FR"/>
              </w:rPr>
              <w:t>CE :</w:t>
            </w:r>
          </w:p>
        </w:tc>
      </w:tr>
      <w:tr w:rsidR="00DF6E3A" w:rsidRPr="00B412A4" w14:paraId="52D980D4" w14:textId="77777777" w:rsidTr="00FC0772">
        <w:trPr>
          <w:cantSplit/>
          <w:jc w:val="center"/>
        </w:trPr>
        <w:tc>
          <w:tcPr>
            <w:tcW w:w="1620" w:type="dxa"/>
            <w:tcBorders>
              <w:top w:val="single" w:sz="4" w:space="0" w:color="auto"/>
              <w:left w:val="single" w:sz="4" w:space="0" w:color="auto"/>
              <w:bottom w:val="single" w:sz="4" w:space="0" w:color="auto"/>
              <w:right w:val="single" w:sz="4" w:space="0" w:color="auto"/>
            </w:tcBorders>
          </w:tcPr>
          <w:p w14:paraId="73CA10C6" w14:textId="77777777" w:rsidR="00DF6E3A" w:rsidRPr="00B412A4" w:rsidRDefault="00DF6E3A" w:rsidP="008F10F9">
            <w:pPr>
              <w:spacing w:before="120" w:after="120"/>
              <w:rPr>
                <w:rFonts w:cs="Times New Roman"/>
                <w:b/>
              </w:rPr>
            </w:pPr>
            <w:r w:rsidRPr="00B412A4">
              <w:rPr>
                <w:rFonts w:cs="Times New Roman"/>
                <w:b/>
              </w:rPr>
              <w:t>IC 4.1</w:t>
            </w:r>
          </w:p>
        </w:tc>
        <w:tc>
          <w:tcPr>
            <w:tcW w:w="7740" w:type="dxa"/>
            <w:tcBorders>
              <w:top w:val="single" w:sz="4" w:space="0" w:color="auto"/>
              <w:left w:val="single" w:sz="4" w:space="0" w:color="auto"/>
              <w:bottom w:val="single" w:sz="4" w:space="0" w:color="auto"/>
              <w:right w:val="single" w:sz="4" w:space="0" w:color="auto"/>
            </w:tcBorders>
          </w:tcPr>
          <w:p w14:paraId="29F26355" w14:textId="0F1022D6" w:rsidR="00DF6E3A" w:rsidRPr="00B412A4" w:rsidRDefault="00DF6E3A" w:rsidP="008F10F9">
            <w:pPr>
              <w:tabs>
                <w:tab w:val="right" w:pos="7254"/>
              </w:tabs>
              <w:spacing w:after="200"/>
              <w:rPr>
                <w:rFonts w:cs="Times New Roman"/>
                <w:u w:val="single"/>
              </w:rPr>
            </w:pPr>
            <w:r w:rsidRPr="00B412A4">
              <w:rPr>
                <w:rFonts w:cs="Times New Roman"/>
              </w:rPr>
              <w:t xml:space="preserve">L’appel d’offres </w:t>
            </w:r>
            <w:r w:rsidR="00F970E0">
              <w:rPr>
                <w:rFonts w:cs="Times New Roman"/>
                <w:color w:val="002060"/>
              </w:rPr>
              <w:t>n’a pas</w:t>
            </w:r>
            <w:r w:rsidRPr="00F970E0">
              <w:rPr>
                <w:rFonts w:cs="Times New Roman"/>
                <w:color w:val="002060"/>
              </w:rPr>
              <w:t xml:space="preserve"> </w:t>
            </w:r>
            <w:r w:rsidRPr="00B412A4">
              <w:rPr>
                <w:rFonts w:cs="Times New Roman"/>
              </w:rPr>
              <w:t xml:space="preserve">été précédé d’une </w:t>
            </w:r>
            <w:r w:rsidR="00F970E0" w:rsidRPr="00B412A4">
              <w:rPr>
                <w:rFonts w:cs="Times New Roman"/>
              </w:rPr>
              <w:t>préqualification</w:t>
            </w:r>
            <w:r w:rsidRPr="00B412A4">
              <w:rPr>
                <w:rFonts w:cs="Times New Roman"/>
              </w:rPr>
              <w:t>.</w:t>
            </w:r>
          </w:p>
        </w:tc>
      </w:tr>
      <w:tr w:rsidR="00DF6E3A" w:rsidRPr="00B412A4" w14:paraId="30ABC8D1" w14:textId="77777777" w:rsidTr="00FC0772">
        <w:trPr>
          <w:cantSplit/>
          <w:jc w:val="center"/>
        </w:trPr>
        <w:tc>
          <w:tcPr>
            <w:tcW w:w="1620" w:type="dxa"/>
            <w:tcBorders>
              <w:top w:val="single" w:sz="12" w:space="0" w:color="auto"/>
              <w:left w:val="single" w:sz="12" w:space="0" w:color="auto"/>
              <w:bottom w:val="single" w:sz="12" w:space="0" w:color="auto"/>
              <w:right w:val="single" w:sz="6" w:space="0" w:color="auto"/>
            </w:tcBorders>
          </w:tcPr>
          <w:p w14:paraId="18303616" w14:textId="77777777" w:rsidR="00DF6E3A" w:rsidRPr="00B412A4" w:rsidRDefault="00DF6E3A" w:rsidP="008F10F9">
            <w:pPr>
              <w:spacing w:before="120" w:after="120"/>
              <w:rPr>
                <w:rFonts w:cs="Times New Roman"/>
                <w:b/>
              </w:rPr>
            </w:pPr>
            <w:r w:rsidRPr="00B412A4">
              <w:rPr>
                <w:rFonts w:cs="Times New Roman"/>
                <w:b/>
              </w:rPr>
              <w:t>IC 5.1</w:t>
            </w:r>
          </w:p>
        </w:tc>
        <w:tc>
          <w:tcPr>
            <w:tcW w:w="7740" w:type="dxa"/>
            <w:tcBorders>
              <w:top w:val="single" w:sz="12" w:space="0" w:color="auto"/>
              <w:left w:val="nil"/>
              <w:bottom w:val="single" w:sz="12" w:space="0" w:color="auto"/>
              <w:right w:val="single" w:sz="12" w:space="0" w:color="000000"/>
            </w:tcBorders>
          </w:tcPr>
          <w:p w14:paraId="0C97A544" w14:textId="1CF654F8" w:rsidR="00DF6E3A" w:rsidRPr="00B412A4" w:rsidRDefault="00DF6E3A" w:rsidP="00CD66A8">
            <w:pPr>
              <w:rPr>
                <w:rFonts w:cs="Times New Roman"/>
                <w:highlight w:val="yellow"/>
              </w:rPr>
            </w:pPr>
            <w:r w:rsidRPr="00B412A4">
              <w:rPr>
                <w:rFonts w:cs="Times New Roman"/>
                <w:b/>
              </w:rPr>
              <w:t xml:space="preserve">Critères de qualification Si une </w:t>
            </w:r>
            <w:r w:rsidR="00FC1220" w:rsidRPr="00B412A4">
              <w:rPr>
                <w:rFonts w:cs="Times New Roman"/>
                <w:b/>
              </w:rPr>
              <w:t>Préqualification</w:t>
            </w:r>
            <w:r w:rsidRPr="00B412A4">
              <w:rPr>
                <w:rFonts w:cs="Times New Roman"/>
                <w:b/>
              </w:rPr>
              <w:t xml:space="preserve"> n’a pas été effectuée préalablement (voir annexe A aux DPAO)</w:t>
            </w:r>
          </w:p>
        </w:tc>
      </w:tr>
      <w:tr w:rsidR="00DF6E3A" w:rsidRPr="00B412A4" w14:paraId="4911A408"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4943CCB9" w14:textId="42E1EDD8" w:rsidR="00DF6E3A" w:rsidRPr="00B412A4" w:rsidRDefault="00DF6E3A" w:rsidP="008F10F9">
            <w:pPr>
              <w:tabs>
                <w:tab w:val="right" w:pos="7434"/>
              </w:tabs>
              <w:spacing w:before="240" w:after="120"/>
              <w:jc w:val="center"/>
              <w:rPr>
                <w:rFonts w:cs="Times New Roman"/>
                <w:b/>
                <w:sz w:val="28"/>
              </w:rPr>
            </w:pPr>
            <w:r w:rsidRPr="00B412A4">
              <w:rPr>
                <w:rFonts w:cs="Times New Roman"/>
                <w:b/>
                <w:sz w:val="28"/>
              </w:rPr>
              <w:t>B. Dossier d’appel d’offres</w:t>
            </w:r>
          </w:p>
        </w:tc>
      </w:tr>
      <w:tr w:rsidR="00DF6E3A" w:rsidRPr="00B412A4" w14:paraId="7D2BE2DA"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44CEA40B" w14:textId="706E610A" w:rsidR="00DF6E3A" w:rsidRPr="00B412A4" w:rsidRDefault="00DF6E3A" w:rsidP="008F10F9">
            <w:pPr>
              <w:tabs>
                <w:tab w:val="right" w:pos="7254"/>
              </w:tabs>
              <w:spacing w:before="120" w:after="120"/>
              <w:rPr>
                <w:rFonts w:cs="Times New Roman"/>
                <w:b/>
              </w:rPr>
            </w:pPr>
            <w:r w:rsidRPr="00B412A4">
              <w:rPr>
                <w:rFonts w:cs="Times New Roman"/>
                <w:b/>
              </w:rPr>
              <w:t xml:space="preserve"> IC 7.1</w:t>
            </w:r>
          </w:p>
        </w:tc>
        <w:tc>
          <w:tcPr>
            <w:tcW w:w="7740" w:type="dxa"/>
            <w:tcBorders>
              <w:top w:val="single" w:sz="6" w:space="0" w:color="000000"/>
              <w:left w:val="single" w:sz="6" w:space="0" w:color="000000"/>
              <w:bottom w:val="single" w:sz="6" w:space="0" w:color="000000"/>
              <w:right w:val="single" w:sz="12" w:space="0" w:color="000000"/>
            </w:tcBorders>
          </w:tcPr>
          <w:p w14:paraId="46780B5E" w14:textId="77777777" w:rsidR="00DF6E3A" w:rsidRPr="00B412A4" w:rsidRDefault="00DF6E3A" w:rsidP="008F10F9">
            <w:pPr>
              <w:tabs>
                <w:tab w:val="right" w:pos="7254"/>
              </w:tabs>
              <w:spacing w:before="120"/>
              <w:rPr>
                <w:rFonts w:cs="Times New Roman"/>
              </w:rPr>
            </w:pPr>
            <w:r w:rsidRPr="00B412A4">
              <w:rPr>
                <w:rFonts w:cs="Times New Roman"/>
              </w:rPr>
              <w:t>Aux fins uniquement de demande de clarifications par les candidats et soumissionnaires</w:t>
            </w:r>
            <w:r w:rsidRPr="00B412A4">
              <w:rPr>
                <w:rFonts w:cs="Times New Roman"/>
                <w:b/>
              </w:rPr>
              <w:t xml:space="preserve">, </w:t>
            </w:r>
            <w:r w:rsidRPr="00B412A4">
              <w:rPr>
                <w:rFonts w:cs="Times New Roman"/>
              </w:rPr>
              <w:t>l’adresse de l’Autorité contractante est la suivante :</w:t>
            </w:r>
          </w:p>
          <w:p w14:paraId="1E566041" w14:textId="68980596" w:rsidR="00DF6E3A" w:rsidRPr="00B412A4" w:rsidRDefault="00B66CB0" w:rsidP="008F10F9">
            <w:pPr>
              <w:tabs>
                <w:tab w:val="right" w:pos="7254"/>
              </w:tabs>
              <w:spacing w:before="120"/>
              <w:rPr>
                <w:rFonts w:cs="Times New Roman"/>
              </w:rPr>
            </w:pPr>
            <w:r w:rsidRPr="00521770">
              <w:rPr>
                <w:rFonts w:cs="Times New Roman"/>
                <w:color w:val="002060"/>
              </w:rPr>
              <w:t>Direction des Finances et du Matériel du Ministère de la Santé et du Développement Social,</w:t>
            </w:r>
            <w:r w:rsidR="00521770">
              <w:rPr>
                <w:rFonts w:cs="Times New Roman"/>
                <w:color w:val="002060"/>
              </w:rPr>
              <w:t xml:space="preserve"> </w:t>
            </w:r>
            <w:r w:rsidR="00521770" w:rsidRPr="00521770">
              <w:rPr>
                <w:rFonts w:cs="Times New Roman"/>
                <w:color w:val="002060"/>
              </w:rPr>
              <w:t>Tél</w:t>
            </w:r>
            <w:r w:rsidR="00521770">
              <w:rPr>
                <w:rFonts w:cs="Times New Roman"/>
                <w:color w:val="002060"/>
              </w:rPr>
              <w:t xml:space="preserve">. </w:t>
            </w:r>
            <w:r w:rsidR="00521770" w:rsidRPr="009E08CD">
              <w:rPr>
                <w:color w:val="002060"/>
              </w:rPr>
              <w:t>20 22 53 61</w:t>
            </w:r>
            <w:r w:rsidR="00521770">
              <w:rPr>
                <w:color w:val="002060"/>
              </w:rPr>
              <w:t>,</w:t>
            </w:r>
            <w:r w:rsidR="00521770" w:rsidRPr="00B67617">
              <w:rPr>
                <w:color w:val="002060"/>
              </w:rPr>
              <w:t xml:space="preserve"> </w:t>
            </w:r>
            <w:r w:rsidR="00521770" w:rsidRPr="009E08CD">
              <w:rPr>
                <w:color w:val="002060"/>
              </w:rPr>
              <w:t>N’Tomikorobougou Bâtiment administratif près de l’OMS</w:t>
            </w:r>
          </w:p>
          <w:p w14:paraId="1BADFF67" w14:textId="15F2A8E3" w:rsidR="00DF6E3A" w:rsidRPr="00B412A4" w:rsidRDefault="00DF6E3A" w:rsidP="008F10F9">
            <w:pPr>
              <w:tabs>
                <w:tab w:val="right" w:pos="7254"/>
              </w:tabs>
              <w:spacing w:before="120" w:after="120"/>
              <w:rPr>
                <w:rFonts w:cs="Times New Roman"/>
              </w:rPr>
            </w:pPr>
          </w:p>
        </w:tc>
      </w:tr>
      <w:tr w:rsidR="00DF6E3A" w:rsidRPr="00B412A4" w14:paraId="3FDD0B55"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17AAB1E2" w14:textId="558DBA36" w:rsidR="00DF6E3A" w:rsidRPr="00B412A4" w:rsidRDefault="00DF6E3A" w:rsidP="008F10F9">
            <w:pPr>
              <w:tabs>
                <w:tab w:val="right" w:pos="7254"/>
              </w:tabs>
              <w:spacing w:before="120" w:after="120"/>
              <w:rPr>
                <w:rFonts w:cs="Times New Roman"/>
                <w:b/>
              </w:rPr>
            </w:pPr>
            <w:r w:rsidRPr="00B412A4">
              <w:rPr>
                <w:rFonts w:cs="Times New Roman"/>
                <w:b/>
              </w:rPr>
              <w:t xml:space="preserve"> IC 7.4</w:t>
            </w:r>
          </w:p>
        </w:tc>
        <w:tc>
          <w:tcPr>
            <w:tcW w:w="7740" w:type="dxa"/>
            <w:tcBorders>
              <w:top w:val="single" w:sz="6" w:space="0" w:color="000000"/>
              <w:left w:val="single" w:sz="6" w:space="0" w:color="000000"/>
              <w:bottom w:val="single" w:sz="6" w:space="0" w:color="000000"/>
              <w:right w:val="single" w:sz="12" w:space="0" w:color="000000"/>
            </w:tcBorders>
          </w:tcPr>
          <w:p w14:paraId="0A76DD88" w14:textId="547B3E0A" w:rsidR="00DF6E3A" w:rsidRPr="00521770" w:rsidRDefault="00DF6E3A" w:rsidP="008F10F9">
            <w:pPr>
              <w:tabs>
                <w:tab w:val="right" w:pos="7254"/>
              </w:tabs>
              <w:spacing w:before="120"/>
              <w:rPr>
                <w:rFonts w:cs="Times New Roman"/>
                <w:b/>
                <w:bCs/>
                <w:color w:val="002060"/>
              </w:rPr>
            </w:pPr>
            <w:r w:rsidRPr="00B412A4">
              <w:rPr>
                <w:rFonts w:cs="Times New Roman"/>
              </w:rPr>
              <w:t>Une réunion préparatoire [aura] lieu aux lieux et date ci-après : [</w:t>
            </w:r>
            <w:r w:rsidRPr="00B412A4">
              <w:rPr>
                <w:rFonts w:cs="Times New Roman"/>
                <w:i/>
              </w:rPr>
              <w:t>éventuellement</w:t>
            </w:r>
            <w:r w:rsidRPr="00B412A4">
              <w:rPr>
                <w:rFonts w:cs="Times New Roman"/>
              </w:rPr>
              <w:t>]</w:t>
            </w:r>
            <w:r w:rsidR="00521770">
              <w:rPr>
                <w:rFonts w:cs="Times New Roman"/>
              </w:rPr>
              <w:t xml:space="preserve"> </w:t>
            </w:r>
            <w:r w:rsidR="00521770">
              <w:rPr>
                <w:rFonts w:cs="Times New Roman"/>
                <w:b/>
                <w:bCs/>
                <w:color w:val="002060"/>
              </w:rPr>
              <w:t>(Sans Objet)</w:t>
            </w:r>
          </w:p>
          <w:p w14:paraId="0D1D6740" w14:textId="77777777" w:rsidR="00DF6E3A" w:rsidRPr="00B412A4" w:rsidRDefault="00DF6E3A" w:rsidP="008F10F9">
            <w:pPr>
              <w:tabs>
                <w:tab w:val="right" w:pos="7254"/>
              </w:tabs>
              <w:spacing w:before="120"/>
              <w:rPr>
                <w:rFonts w:cs="Times New Roman"/>
              </w:rPr>
            </w:pPr>
            <w:r w:rsidRPr="00B412A4">
              <w:rPr>
                <w:rFonts w:cs="Times New Roman"/>
              </w:rPr>
              <w:t>Lieu :</w:t>
            </w:r>
          </w:p>
          <w:p w14:paraId="3C0EC89C" w14:textId="77777777" w:rsidR="00DF6E3A" w:rsidRPr="00B412A4" w:rsidRDefault="00DF6E3A" w:rsidP="008F10F9">
            <w:pPr>
              <w:tabs>
                <w:tab w:val="right" w:pos="7254"/>
              </w:tabs>
              <w:spacing w:before="120"/>
              <w:rPr>
                <w:rFonts w:cs="Times New Roman"/>
              </w:rPr>
            </w:pPr>
            <w:r w:rsidRPr="00B412A4">
              <w:rPr>
                <w:rFonts w:cs="Times New Roman"/>
              </w:rPr>
              <w:t>Date</w:t>
            </w:r>
          </w:p>
          <w:p w14:paraId="1E32D1A8" w14:textId="77777777" w:rsidR="00DF6E3A" w:rsidRPr="00B412A4" w:rsidRDefault="00DF6E3A" w:rsidP="008F10F9">
            <w:pPr>
              <w:tabs>
                <w:tab w:val="right" w:pos="7254"/>
              </w:tabs>
              <w:spacing w:before="120"/>
              <w:rPr>
                <w:rFonts w:cs="Times New Roman"/>
              </w:rPr>
            </w:pPr>
            <w:r w:rsidRPr="00B412A4">
              <w:rPr>
                <w:rFonts w:cs="Times New Roman"/>
              </w:rPr>
              <w:t>Heure</w:t>
            </w:r>
          </w:p>
          <w:p w14:paraId="1EA1CA5D" w14:textId="0F67D598" w:rsidR="00DF6E3A" w:rsidRPr="00B412A4" w:rsidRDefault="00DF6E3A" w:rsidP="008F10F9">
            <w:pPr>
              <w:tabs>
                <w:tab w:val="right" w:pos="7254"/>
              </w:tabs>
              <w:spacing w:before="120"/>
              <w:rPr>
                <w:rFonts w:cs="Times New Roman"/>
              </w:rPr>
            </w:pPr>
            <w:r w:rsidRPr="00B412A4">
              <w:rPr>
                <w:rFonts w:cs="Times New Roman"/>
              </w:rPr>
              <w:t>Une visite du site [sera] organisée par l’Autorité contractante : [</w:t>
            </w:r>
            <w:r w:rsidRPr="00B412A4">
              <w:rPr>
                <w:rFonts w:cs="Times New Roman"/>
                <w:i/>
              </w:rPr>
              <w:t>éventuellement</w:t>
            </w:r>
            <w:r w:rsidRPr="00B412A4">
              <w:rPr>
                <w:rFonts w:cs="Times New Roman"/>
              </w:rPr>
              <w:t>]</w:t>
            </w:r>
            <w:r w:rsidR="00521770">
              <w:rPr>
                <w:rFonts w:cs="Times New Roman"/>
              </w:rPr>
              <w:t xml:space="preserve"> </w:t>
            </w:r>
            <w:r w:rsidR="00521770">
              <w:rPr>
                <w:rFonts w:cs="Times New Roman"/>
                <w:b/>
                <w:bCs/>
                <w:color w:val="002060"/>
              </w:rPr>
              <w:t>(Sans Objet)</w:t>
            </w:r>
            <w:r w:rsidRPr="00B412A4">
              <w:rPr>
                <w:rFonts w:cs="Times New Roman"/>
              </w:rPr>
              <w:t xml:space="preserve"> </w:t>
            </w:r>
          </w:p>
        </w:tc>
      </w:tr>
      <w:tr w:rsidR="00DF6E3A" w:rsidRPr="00B412A4" w14:paraId="4784A69F"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1E08828A" w14:textId="392D93F1" w:rsidR="00DF6E3A" w:rsidRPr="00B412A4" w:rsidRDefault="00DF6E3A" w:rsidP="008F10F9">
            <w:pPr>
              <w:tabs>
                <w:tab w:val="right" w:pos="7254"/>
              </w:tabs>
              <w:spacing w:before="240" w:after="120"/>
              <w:jc w:val="center"/>
              <w:rPr>
                <w:rFonts w:cs="Times New Roman"/>
                <w:b/>
                <w:sz w:val="28"/>
              </w:rPr>
            </w:pPr>
            <w:r w:rsidRPr="00B412A4">
              <w:rPr>
                <w:rFonts w:cs="Times New Roman"/>
                <w:b/>
                <w:sz w:val="28"/>
              </w:rPr>
              <w:lastRenderedPageBreak/>
              <w:t>C. Préparation des offres</w:t>
            </w:r>
          </w:p>
        </w:tc>
      </w:tr>
      <w:tr w:rsidR="00DF6E3A" w:rsidRPr="00B412A4" w14:paraId="0E0EC84E"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46F90E55" w14:textId="249154BA" w:rsidR="00DF6E3A" w:rsidRPr="00B412A4" w:rsidRDefault="00DF6E3A" w:rsidP="008F10F9">
            <w:pPr>
              <w:tabs>
                <w:tab w:val="right" w:pos="7434"/>
              </w:tabs>
              <w:spacing w:before="120" w:after="120"/>
              <w:rPr>
                <w:rFonts w:cs="Times New Roman"/>
                <w:b/>
              </w:rPr>
            </w:pPr>
            <w:r w:rsidRPr="00B412A4">
              <w:rPr>
                <w:rFonts w:cs="Times New Roman"/>
                <w:b/>
              </w:rPr>
              <w:t xml:space="preserve"> IC 11.1 (i)</w:t>
            </w:r>
          </w:p>
        </w:tc>
        <w:tc>
          <w:tcPr>
            <w:tcW w:w="7740" w:type="dxa"/>
            <w:tcBorders>
              <w:top w:val="single" w:sz="6" w:space="0" w:color="000000"/>
              <w:left w:val="single" w:sz="6" w:space="0" w:color="000000"/>
              <w:bottom w:val="single" w:sz="6" w:space="0" w:color="000000"/>
              <w:right w:val="single" w:sz="12" w:space="0" w:color="000000"/>
            </w:tcBorders>
          </w:tcPr>
          <w:p w14:paraId="5BA7B449" w14:textId="77777777" w:rsidR="00DF6E3A" w:rsidRPr="00B412A4" w:rsidRDefault="00DF6E3A" w:rsidP="008F10F9">
            <w:pPr>
              <w:pStyle w:val="i"/>
              <w:tabs>
                <w:tab w:val="right" w:pos="7254"/>
              </w:tabs>
              <w:suppressAutoHyphens w:val="0"/>
              <w:spacing w:before="120"/>
              <w:rPr>
                <w:rFonts w:ascii="Times New Roman" w:hAnsi="Times New Roman" w:cs="Times New Roman"/>
                <w:lang w:val="fr-FR"/>
              </w:rPr>
            </w:pPr>
            <w:r w:rsidRPr="00B412A4">
              <w:rPr>
                <w:rFonts w:ascii="Times New Roman" w:hAnsi="Times New Roman" w:cs="Times New Roman"/>
                <w:lang w:val="fr-FR"/>
              </w:rPr>
              <w:t xml:space="preserve">Le Soumissionnaire devra joindre à son offre les autres documents suivants : </w:t>
            </w:r>
          </w:p>
          <w:p w14:paraId="381E07E3" w14:textId="184738DB" w:rsidR="00061F2E" w:rsidRPr="00B16E18" w:rsidRDefault="00061F2E" w:rsidP="00061F2E">
            <w:pPr>
              <w:numPr>
                <w:ilvl w:val="0"/>
                <w:numId w:val="8"/>
              </w:numPr>
              <w:tabs>
                <w:tab w:val="right" w:pos="7254"/>
              </w:tabs>
              <w:suppressAutoHyphens w:val="0"/>
              <w:spacing w:before="120"/>
              <w:ind w:left="644"/>
              <w:rPr>
                <w:rFonts w:cs="Times New Roman"/>
                <w:b/>
                <w:color w:val="002060"/>
              </w:rPr>
            </w:pPr>
            <w:r w:rsidRPr="00B16E18">
              <w:rPr>
                <w:rFonts w:cs="Times New Roman"/>
                <w:b/>
                <w:color w:val="002060"/>
              </w:rPr>
              <w:t>Exigibles lors de la soumission : « à caractère éliminatoire »</w:t>
            </w:r>
          </w:p>
          <w:p w14:paraId="7321628F" w14:textId="77777777" w:rsidR="00061F2E" w:rsidRPr="00B16E18" w:rsidRDefault="00061F2E" w:rsidP="00061F2E">
            <w:pPr>
              <w:tabs>
                <w:tab w:val="left" w:pos="540"/>
                <w:tab w:val="left" w:pos="1080"/>
              </w:tabs>
              <w:ind w:right="-72"/>
              <w:rPr>
                <w:rFonts w:cs="Times New Roman"/>
                <w:color w:val="002060"/>
              </w:rPr>
            </w:pPr>
          </w:p>
          <w:p w14:paraId="383F96F5" w14:textId="77777777" w:rsidR="00061F2E" w:rsidRPr="00B16E18" w:rsidRDefault="00061F2E" w:rsidP="00061F2E">
            <w:pPr>
              <w:tabs>
                <w:tab w:val="left" w:pos="333"/>
                <w:tab w:val="left" w:pos="540"/>
              </w:tabs>
              <w:ind w:right="-72"/>
              <w:rPr>
                <w:rFonts w:cs="Times New Roman"/>
                <w:color w:val="002060"/>
              </w:rPr>
            </w:pPr>
            <w:r w:rsidRPr="00B16E18">
              <w:rPr>
                <w:rFonts w:cs="Times New Roman"/>
                <w:color w:val="002060"/>
              </w:rPr>
              <w:t xml:space="preserve">- l’agrément ou la carte professionnelle ; </w:t>
            </w:r>
          </w:p>
          <w:p w14:paraId="7A8F07DF" w14:textId="77777777" w:rsidR="00061F2E" w:rsidRPr="00B16E18" w:rsidRDefault="00061F2E" w:rsidP="00061F2E">
            <w:pPr>
              <w:tabs>
                <w:tab w:val="left" w:pos="333"/>
                <w:tab w:val="left" w:pos="540"/>
              </w:tabs>
              <w:ind w:right="-72"/>
              <w:rPr>
                <w:rFonts w:cs="Times New Roman"/>
                <w:color w:val="002060"/>
              </w:rPr>
            </w:pPr>
            <w:r w:rsidRPr="00B16E18">
              <w:rPr>
                <w:rFonts w:cs="Times New Roman"/>
                <w:color w:val="002060"/>
              </w:rPr>
              <w:t>- le certificat de non faillite datant de moins de trois (03) mois ;</w:t>
            </w:r>
          </w:p>
          <w:p w14:paraId="5C2DF22B" w14:textId="77777777" w:rsidR="00061F2E" w:rsidRPr="00B16E18" w:rsidRDefault="00061F2E" w:rsidP="00061F2E">
            <w:pPr>
              <w:tabs>
                <w:tab w:val="left" w:pos="333"/>
                <w:tab w:val="left" w:pos="540"/>
                <w:tab w:val="left" w:pos="7743"/>
              </w:tabs>
              <w:ind w:right="-72"/>
              <w:jc w:val="left"/>
              <w:rPr>
                <w:rFonts w:cs="Times New Roman"/>
                <w:color w:val="002060"/>
              </w:rPr>
            </w:pPr>
            <w:r w:rsidRPr="00B16E18">
              <w:rPr>
                <w:rFonts w:cs="Times New Roman"/>
                <w:color w:val="002060"/>
              </w:rPr>
              <w:t>- le quitus fiscal, en cours de validité ;</w:t>
            </w:r>
          </w:p>
          <w:p w14:paraId="69B034B5" w14:textId="77777777" w:rsidR="00061F2E" w:rsidRPr="00B16E18" w:rsidRDefault="00061F2E" w:rsidP="00061F2E">
            <w:pPr>
              <w:tabs>
                <w:tab w:val="left" w:pos="333"/>
                <w:tab w:val="left" w:pos="540"/>
              </w:tabs>
              <w:ind w:right="-72"/>
              <w:rPr>
                <w:rFonts w:cs="Times New Roman"/>
                <w:color w:val="002060"/>
              </w:rPr>
            </w:pPr>
            <w:r w:rsidRPr="00B16E18">
              <w:rPr>
                <w:rFonts w:cs="Times New Roman"/>
                <w:color w:val="002060"/>
              </w:rPr>
              <w:t>- le Personnel et matériels requis pour l’exécution du marché ;</w:t>
            </w:r>
          </w:p>
          <w:p w14:paraId="4AF0819E" w14:textId="2A082460" w:rsidR="00061F2E" w:rsidRPr="00B16E18" w:rsidRDefault="00061F2E" w:rsidP="00061F2E">
            <w:pPr>
              <w:tabs>
                <w:tab w:val="left" w:pos="333"/>
                <w:tab w:val="left" w:pos="540"/>
              </w:tabs>
              <w:ind w:right="-72"/>
              <w:rPr>
                <w:rFonts w:cs="Times New Roman"/>
                <w:color w:val="002060"/>
              </w:rPr>
            </w:pPr>
            <w:r w:rsidRPr="00B16E18">
              <w:rPr>
                <w:rFonts w:cs="Times New Roman"/>
                <w:color w:val="002060"/>
              </w:rPr>
              <w:t>- la procuration du signataire (le cas échéant) ;</w:t>
            </w:r>
          </w:p>
          <w:p w14:paraId="6E0EBA12" w14:textId="77777777" w:rsidR="00DF6E3A" w:rsidRPr="00B16E18" w:rsidRDefault="00061F2E" w:rsidP="00061F2E">
            <w:pPr>
              <w:tabs>
                <w:tab w:val="right" w:pos="7254"/>
              </w:tabs>
              <w:rPr>
                <w:rFonts w:cs="Times New Roman"/>
                <w:color w:val="002060"/>
              </w:rPr>
            </w:pPr>
            <w:r w:rsidRPr="00B16E18">
              <w:rPr>
                <w:rFonts w:cs="Times New Roman"/>
                <w:color w:val="002060"/>
              </w:rPr>
              <w:t>- l’acte de constitution du groupement (le cas échéant)</w:t>
            </w:r>
          </w:p>
          <w:p w14:paraId="39EC06C2" w14:textId="77777777" w:rsidR="007551BF" w:rsidRPr="00B16E18" w:rsidRDefault="007551BF" w:rsidP="007551BF">
            <w:pPr>
              <w:suppressAutoHyphens w:val="0"/>
              <w:overflowPunct/>
              <w:autoSpaceDE/>
              <w:autoSpaceDN/>
              <w:adjustRightInd/>
              <w:jc w:val="left"/>
              <w:textAlignment w:val="auto"/>
              <w:rPr>
                <w:rFonts w:cs="Times New Roman"/>
                <w:b/>
                <w:color w:val="002060"/>
              </w:rPr>
            </w:pPr>
            <w:r w:rsidRPr="00B16E18">
              <w:rPr>
                <w:rFonts w:cs="Times New Roman"/>
                <w:b/>
                <w:color w:val="002060"/>
                <w:u w:val="single"/>
              </w:rPr>
              <w:t>NB</w:t>
            </w:r>
            <w:r w:rsidRPr="00B16E18">
              <w:rPr>
                <w:rFonts w:cs="Times New Roman"/>
                <w:b/>
                <w:color w:val="002060"/>
              </w:rPr>
              <w:t xml:space="preserve"> : les copies doivent être certifiées conformes à l’originale. </w:t>
            </w:r>
          </w:p>
          <w:p w14:paraId="5A832E4A" w14:textId="77777777" w:rsidR="007551BF" w:rsidRPr="00B16E18" w:rsidRDefault="007551BF" w:rsidP="007551BF">
            <w:pPr>
              <w:suppressAutoHyphens w:val="0"/>
              <w:overflowPunct/>
              <w:autoSpaceDE/>
              <w:autoSpaceDN/>
              <w:adjustRightInd/>
              <w:jc w:val="left"/>
              <w:textAlignment w:val="auto"/>
              <w:rPr>
                <w:rFonts w:cs="Times New Roman"/>
                <w:b/>
                <w:color w:val="002060"/>
              </w:rPr>
            </w:pPr>
          </w:p>
          <w:p w14:paraId="2ECC1406" w14:textId="40E7E568" w:rsidR="007551BF" w:rsidRPr="00B16E18" w:rsidRDefault="007551BF" w:rsidP="001919EC">
            <w:pPr>
              <w:pStyle w:val="Paragraphedeliste"/>
              <w:numPr>
                <w:ilvl w:val="0"/>
                <w:numId w:val="42"/>
              </w:numPr>
              <w:suppressAutoHyphens w:val="0"/>
              <w:overflowPunct/>
              <w:autoSpaceDE/>
              <w:autoSpaceDN/>
              <w:adjustRightInd/>
              <w:jc w:val="left"/>
              <w:textAlignment w:val="auto"/>
              <w:rPr>
                <w:rFonts w:cs="Times New Roman"/>
                <w:color w:val="002060"/>
              </w:rPr>
            </w:pPr>
            <w:r w:rsidRPr="00B16E18">
              <w:rPr>
                <w:rFonts w:cs="Times New Roman"/>
                <w:b/>
                <w:color w:val="002060"/>
              </w:rPr>
              <w:t>Pièces exigibles à fournir deux (2) jours après attribution provisoire</w:t>
            </w:r>
            <w:r w:rsidRPr="00B16E18">
              <w:rPr>
                <w:rFonts w:cs="Times New Roman"/>
                <w:color w:val="002060"/>
              </w:rPr>
              <w:t xml:space="preserve"> : </w:t>
            </w:r>
          </w:p>
          <w:p w14:paraId="6628F1F6" w14:textId="59DE48A4" w:rsidR="007551BF" w:rsidRPr="00B16E18" w:rsidRDefault="007551BF" w:rsidP="001919EC">
            <w:pPr>
              <w:pStyle w:val="Paragraphedeliste"/>
              <w:numPr>
                <w:ilvl w:val="0"/>
                <w:numId w:val="43"/>
              </w:numPr>
              <w:suppressAutoHyphens w:val="0"/>
              <w:overflowPunct/>
              <w:autoSpaceDE/>
              <w:autoSpaceDN/>
              <w:adjustRightInd/>
              <w:jc w:val="left"/>
              <w:textAlignment w:val="auto"/>
              <w:rPr>
                <w:rFonts w:cs="Times New Roman"/>
                <w:color w:val="002060"/>
              </w:rPr>
            </w:pPr>
            <w:r w:rsidRPr="00B16E18">
              <w:rPr>
                <w:rFonts w:cs="Times New Roman"/>
                <w:color w:val="002060"/>
              </w:rPr>
              <w:t>Statuts de l’entreprise</w:t>
            </w:r>
          </w:p>
          <w:p w14:paraId="4BD744A8" w14:textId="5FB171CE" w:rsidR="007551BF" w:rsidRPr="00B16E18" w:rsidRDefault="007551BF" w:rsidP="001919EC">
            <w:pPr>
              <w:pStyle w:val="Paragraphedeliste"/>
              <w:numPr>
                <w:ilvl w:val="0"/>
                <w:numId w:val="43"/>
              </w:numPr>
              <w:suppressAutoHyphens w:val="0"/>
              <w:overflowPunct/>
              <w:autoSpaceDE/>
              <w:autoSpaceDN/>
              <w:adjustRightInd/>
              <w:jc w:val="left"/>
              <w:textAlignment w:val="auto"/>
              <w:rPr>
                <w:rFonts w:cs="Times New Roman"/>
                <w:color w:val="002060"/>
              </w:rPr>
            </w:pPr>
            <w:r w:rsidRPr="00B16E18">
              <w:rPr>
                <w:rFonts w:cs="Times New Roman"/>
                <w:color w:val="002060"/>
              </w:rPr>
              <w:t>Carte d’Identification fiscale</w:t>
            </w:r>
          </w:p>
          <w:p w14:paraId="1C71B627" w14:textId="201609BC" w:rsidR="007551BF" w:rsidRPr="00B16E18" w:rsidRDefault="007551BF" w:rsidP="001919EC">
            <w:pPr>
              <w:pStyle w:val="Paragraphedeliste"/>
              <w:numPr>
                <w:ilvl w:val="0"/>
                <w:numId w:val="43"/>
              </w:numPr>
              <w:suppressAutoHyphens w:val="0"/>
              <w:overflowPunct/>
              <w:autoSpaceDE/>
              <w:autoSpaceDN/>
              <w:adjustRightInd/>
              <w:jc w:val="left"/>
              <w:textAlignment w:val="auto"/>
              <w:rPr>
                <w:rFonts w:cs="Times New Roman"/>
                <w:color w:val="002060"/>
              </w:rPr>
            </w:pPr>
            <w:r w:rsidRPr="00B16E18">
              <w:rPr>
                <w:rFonts w:cs="Times New Roman"/>
                <w:color w:val="002060"/>
              </w:rPr>
              <w:t>Attestation de l’Institut Nationale de Prévoyance Social (INPS)</w:t>
            </w:r>
          </w:p>
          <w:p w14:paraId="5165B6D5" w14:textId="0D06E10A" w:rsidR="007551BF" w:rsidRPr="00B16E18" w:rsidRDefault="007551BF" w:rsidP="001919EC">
            <w:pPr>
              <w:pStyle w:val="Paragraphedeliste"/>
              <w:numPr>
                <w:ilvl w:val="0"/>
                <w:numId w:val="43"/>
              </w:numPr>
              <w:suppressAutoHyphens w:val="0"/>
              <w:overflowPunct/>
              <w:autoSpaceDE/>
              <w:autoSpaceDN/>
              <w:adjustRightInd/>
              <w:jc w:val="left"/>
              <w:textAlignment w:val="auto"/>
              <w:rPr>
                <w:rFonts w:cs="Times New Roman"/>
                <w:color w:val="002060"/>
              </w:rPr>
            </w:pPr>
            <w:r w:rsidRPr="00B16E18">
              <w:rPr>
                <w:rFonts w:cs="Times New Roman"/>
                <w:color w:val="002060"/>
              </w:rPr>
              <w:t>Attestation de l’Office Malien de l’Habitat (OMH)</w:t>
            </w:r>
          </w:p>
          <w:p w14:paraId="4BBC3374" w14:textId="4623D9DA" w:rsidR="007551BF" w:rsidRPr="00061F2E" w:rsidRDefault="007551BF" w:rsidP="007551BF">
            <w:pPr>
              <w:tabs>
                <w:tab w:val="right" w:pos="7254"/>
              </w:tabs>
              <w:rPr>
                <w:rFonts w:cs="Times New Roman"/>
                <w:color w:val="002060"/>
                <w:u w:val="single"/>
              </w:rPr>
            </w:pPr>
            <w:r w:rsidRPr="00B16E18">
              <w:rPr>
                <w:rFonts w:cs="Times New Roman"/>
                <w:b/>
                <w:color w:val="002060"/>
              </w:rPr>
              <w:t>Les documents à caractère éliminatoire et ceux à caractère non éliminatoire sont établis conformément aux dispositions des articles 4.2 et 4.3 de l’arrêté 3721/MEF-SG du 22 octobre 2015.</w:t>
            </w:r>
          </w:p>
        </w:tc>
      </w:tr>
      <w:tr w:rsidR="00DF6E3A" w:rsidRPr="00B412A4" w14:paraId="465035D0"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6826FFAC" w14:textId="766C24AE" w:rsidR="00DF6E3A" w:rsidRPr="00B412A4" w:rsidRDefault="00DF6E3A" w:rsidP="004321DE">
            <w:pPr>
              <w:tabs>
                <w:tab w:val="right" w:pos="7434"/>
              </w:tabs>
              <w:rPr>
                <w:rFonts w:cs="Times New Roman"/>
                <w:b/>
              </w:rPr>
            </w:pPr>
            <w:r w:rsidRPr="00B412A4">
              <w:rPr>
                <w:rFonts w:cs="Times New Roman"/>
                <w:b/>
              </w:rPr>
              <w:t xml:space="preserve"> IC 13.1</w:t>
            </w:r>
          </w:p>
        </w:tc>
        <w:tc>
          <w:tcPr>
            <w:tcW w:w="7740" w:type="dxa"/>
            <w:tcBorders>
              <w:top w:val="single" w:sz="6" w:space="0" w:color="000000"/>
              <w:left w:val="single" w:sz="6" w:space="0" w:color="000000"/>
              <w:bottom w:val="single" w:sz="6" w:space="0" w:color="000000"/>
              <w:right w:val="single" w:sz="12" w:space="0" w:color="000000"/>
            </w:tcBorders>
          </w:tcPr>
          <w:p w14:paraId="07D660E7" w14:textId="7D626C1E" w:rsidR="00DF6E3A" w:rsidRPr="00B412A4" w:rsidRDefault="00DF6E3A" w:rsidP="004321DE">
            <w:pPr>
              <w:tabs>
                <w:tab w:val="right" w:pos="7254"/>
              </w:tabs>
              <w:rPr>
                <w:rFonts w:cs="Times New Roman"/>
              </w:rPr>
            </w:pPr>
            <w:r w:rsidRPr="00B412A4">
              <w:rPr>
                <w:rFonts w:cs="Times New Roman"/>
              </w:rPr>
              <w:t xml:space="preserve">Les variantes </w:t>
            </w:r>
            <w:r w:rsidR="00D441AD">
              <w:rPr>
                <w:rFonts w:cs="Times New Roman"/>
                <w:iCs/>
                <w:color w:val="002060"/>
              </w:rPr>
              <w:t>ne sont pas</w:t>
            </w:r>
            <w:r w:rsidRPr="00B412A4">
              <w:rPr>
                <w:rFonts w:cs="Times New Roman"/>
                <w:i/>
              </w:rPr>
              <w:t xml:space="preserve"> </w:t>
            </w:r>
            <w:r w:rsidRPr="00B412A4">
              <w:rPr>
                <w:rFonts w:cs="Times New Roman"/>
              </w:rPr>
              <w:t>autorisées.</w:t>
            </w:r>
          </w:p>
        </w:tc>
      </w:tr>
      <w:tr w:rsidR="00DF6E3A" w:rsidRPr="00B412A4" w14:paraId="112A968A" w14:textId="77777777" w:rsidTr="004321DE">
        <w:trPr>
          <w:trHeight w:val="330"/>
          <w:jc w:val="center"/>
        </w:trPr>
        <w:tc>
          <w:tcPr>
            <w:tcW w:w="1620" w:type="dxa"/>
            <w:tcBorders>
              <w:top w:val="single" w:sz="6" w:space="0" w:color="000000"/>
              <w:left w:val="single" w:sz="12" w:space="0" w:color="000000"/>
              <w:bottom w:val="single" w:sz="6" w:space="0" w:color="000000"/>
              <w:right w:val="single" w:sz="6" w:space="0" w:color="000000"/>
            </w:tcBorders>
          </w:tcPr>
          <w:p w14:paraId="0E2D59BD" w14:textId="2DC8217F" w:rsidR="00DF6E3A" w:rsidRPr="00B412A4" w:rsidRDefault="00DF6E3A" w:rsidP="004321DE">
            <w:pPr>
              <w:tabs>
                <w:tab w:val="right" w:pos="7434"/>
              </w:tabs>
              <w:rPr>
                <w:rFonts w:cs="Times New Roman"/>
                <w:b/>
              </w:rPr>
            </w:pPr>
            <w:r w:rsidRPr="00B412A4">
              <w:rPr>
                <w:rFonts w:cs="Times New Roman"/>
                <w:b/>
              </w:rPr>
              <w:t xml:space="preserve"> IC 13.2</w:t>
            </w:r>
          </w:p>
        </w:tc>
        <w:tc>
          <w:tcPr>
            <w:tcW w:w="7740" w:type="dxa"/>
            <w:tcBorders>
              <w:top w:val="single" w:sz="6" w:space="0" w:color="000000"/>
              <w:left w:val="single" w:sz="6" w:space="0" w:color="000000"/>
              <w:bottom w:val="single" w:sz="6" w:space="0" w:color="000000"/>
              <w:right w:val="single" w:sz="12" w:space="0" w:color="000000"/>
            </w:tcBorders>
          </w:tcPr>
          <w:p w14:paraId="7CD84DB8" w14:textId="547196A3" w:rsidR="00B16E18" w:rsidRPr="00B16E18" w:rsidRDefault="00DF6E3A" w:rsidP="004321DE">
            <w:pPr>
              <w:rPr>
                <w:rFonts w:cs="Times New Roman"/>
              </w:rPr>
            </w:pPr>
            <w:r w:rsidRPr="00B412A4">
              <w:rPr>
                <w:rFonts w:cs="Times New Roman"/>
              </w:rPr>
              <w:t xml:space="preserve">Le délai d’exécution des travaux </w:t>
            </w:r>
            <w:r w:rsidR="00B16E18">
              <w:rPr>
                <w:rFonts w:cs="Times New Roman"/>
                <w:color w:val="002060"/>
              </w:rPr>
              <w:t xml:space="preserve">est de </w:t>
            </w:r>
            <w:r w:rsidR="00B16E18" w:rsidRPr="00B16E18">
              <w:rPr>
                <w:rFonts w:cs="Times New Roman"/>
                <w:b/>
                <w:bCs/>
                <w:color w:val="002060"/>
              </w:rPr>
              <w:t>16 mois</w:t>
            </w:r>
            <w:r w:rsidRPr="00B16E18">
              <w:rPr>
                <w:rFonts w:cs="Times New Roman"/>
                <w:b/>
                <w:bCs/>
              </w:rPr>
              <w:t>.</w:t>
            </w:r>
          </w:p>
        </w:tc>
      </w:tr>
      <w:tr w:rsidR="00DF6E3A" w:rsidRPr="00B412A4" w14:paraId="54BFCDF2" w14:textId="77777777" w:rsidTr="004321DE">
        <w:trPr>
          <w:trHeight w:val="2308"/>
          <w:jc w:val="center"/>
        </w:trPr>
        <w:tc>
          <w:tcPr>
            <w:tcW w:w="1620" w:type="dxa"/>
            <w:tcBorders>
              <w:top w:val="single" w:sz="6" w:space="0" w:color="000000"/>
              <w:left w:val="single" w:sz="12" w:space="0" w:color="000000"/>
              <w:bottom w:val="single" w:sz="6" w:space="0" w:color="000000"/>
              <w:right w:val="single" w:sz="6" w:space="0" w:color="000000"/>
            </w:tcBorders>
          </w:tcPr>
          <w:p w14:paraId="29DDE801" w14:textId="71B9C965" w:rsidR="00DF6E3A" w:rsidRPr="00B412A4" w:rsidRDefault="00DF6E3A" w:rsidP="008F10F9">
            <w:pPr>
              <w:tabs>
                <w:tab w:val="right" w:pos="7434"/>
              </w:tabs>
              <w:spacing w:before="120" w:after="120"/>
              <w:rPr>
                <w:rFonts w:cs="Times New Roman"/>
                <w:b/>
              </w:rPr>
            </w:pPr>
            <w:r w:rsidRPr="00B412A4">
              <w:rPr>
                <w:rFonts w:cs="Times New Roman"/>
                <w:b/>
              </w:rPr>
              <w:t xml:space="preserve"> IC 13.4</w:t>
            </w:r>
          </w:p>
        </w:tc>
        <w:tc>
          <w:tcPr>
            <w:tcW w:w="7740" w:type="dxa"/>
            <w:tcBorders>
              <w:top w:val="single" w:sz="6" w:space="0" w:color="000000"/>
              <w:left w:val="single" w:sz="6" w:space="0" w:color="000000"/>
              <w:bottom w:val="single" w:sz="6" w:space="0" w:color="000000"/>
              <w:right w:val="single" w:sz="12" w:space="0" w:color="000000"/>
            </w:tcBorders>
          </w:tcPr>
          <w:p w14:paraId="411A26DC" w14:textId="4D670A2D" w:rsidR="00DF6E3A" w:rsidRPr="000E6111" w:rsidRDefault="00DF6E3A" w:rsidP="008F10F9">
            <w:pPr>
              <w:rPr>
                <w:rFonts w:cs="Times New Roman"/>
                <w:b/>
                <w:bCs/>
              </w:rPr>
            </w:pPr>
            <w:r w:rsidRPr="00B412A4">
              <w:rPr>
                <w:rFonts w:cs="Times New Roman"/>
              </w:rPr>
              <w:t>Des variantes techniques sur la ou les parties des travaux spécifiées ci-dessous sont permises dans le cadre des dispositions prévues dans les Cahier des Clauses Techniques Particulières (CCTP) :</w:t>
            </w:r>
            <w:r w:rsidR="000E6111" w:rsidRPr="004321DE">
              <w:rPr>
                <w:rFonts w:cs="Times New Roman"/>
                <w:color w:val="002060"/>
              </w:rPr>
              <w:t xml:space="preserve"> </w:t>
            </w:r>
            <w:r w:rsidR="000E6111" w:rsidRPr="004321DE">
              <w:rPr>
                <w:rFonts w:cs="Times New Roman"/>
                <w:b/>
                <w:bCs/>
                <w:color w:val="002060"/>
              </w:rPr>
              <w:t>(Sans Objet)</w:t>
            </w:r>
          </w:p>
          <w:p w14:paraId="0D2B905C" w14:textId="77777777" w:rsidR="00DF6E3A" w:rsidRPr="00B412A4" w:rsidRDefault="00DF6E3A" w:rsidP="008F10F9">
            <w:pPr>
              <w:rPr>
                <w:rFonts w:cs="Times New Roman"/>
              </w:rPr>
            </w:pPr>
          </w:p>
          <w:p w14:paraId="5B4DDA62" w14:textId="0FDBAAA1" w:rsidR="00DF6E3A" w:rsidRPr="00B412A4" w:rsidRDefault="00DF6E3A" w:rsidP="008F10F9">
            <w:pPr>
              <w:rPr>
                <w:rFonts w:cs="Times New Roman"/>
              </w:rPr>
            </w:pPr>
            <w:r w:rsidRPr="00B412A4">
              <w:rPr>
                <w:rFonts w:cs="Times New Roman"/>
              </w:rPr>
              <w:t>De telles variantes seront évaluées par l’Autorité contractante au même titre que les offres pour la solution de base de l’Autorité contractante, en accord avec les dispositions de l’alinéa 13.3 des IC.</w:t>
            </w:r>
            <w:r w:rsidRPr="00B412A4">
              <w:rPr>
                <w:rFonts w:cs="Times New Roman"/>
                <w:b/>
                <w:i/>
              </w:rPr>
              <w:t xml:space="preserve"> </w:t>
            </w:r>
            <w:r w:rsidRPr="00B412A4">
              <w:rPr>
                <w:rFonts w:cs="Times New Roman"/>
              </w:rPr>
              <w:t>La méthode d’évaluation figure dans les DPAO. </w:t>
            </w:r>
            <w:r w:rsidR="004321DE" w:rsidRPr="004321DE">
              <w:rPr>
                <w:rFonts w:cs="Times New Roman"/>
                <w:b/>
                <w:bCs/>
                <w:color w:val="002060"/>
              </w:rPr>
              <w:t>(Sans Objet)</w:t>
            </w:r>
          </w:p>
        </w:tc>
      </w:tr>
      <w:tr w:rsidR="00DF6E3A" w:rsidRPr="00B412A4" w14:paraId="41208EE4"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5D4CAFC7" w14:textId="09B210CE" w:rsidR="00DF6E3A" w:rsidRPr="00B412A4" w:rsidRDefault="00DF6E3A" w:rsidP="008F10F9">
            <w:pPr>
              <w:tabs>
                <w:tab w:val="right" w:pos="7434"/>
              </w:tabs>
              <w:spacing w:before="120" w:after="120"/>
              <w:rPr>
                <w:rFonts w:cs="Times New Roman"/>
                <w:b/>
              </w:rPr>
            </w:pPr>
            <w:r w:rsidRPr="00B412A4">
              <w:rPr>
                <w:rFonts w:cs="Times New Roman"/>
                <w:b/>
              </w:rPr>
              <w:t xml:space="preserve"> IC 14.</w:t>
            </w:r>
            <w:r w:rsidR="005459A3" w:rsidRPr="00B412A4">
              <w:rPr>
                <w:rFonts w:cs="Times New Roman"/>
                <w:b/>
              </w:rPr>
              <w:t>4</w:t>
            </w:r>
          </w:p>
        </w:tc>
        <w:tc>
          <w:tcPr>
            <w:tcW w:w="7740" w:type="dxa"/>
            <w:tcBorders>
              <w:top w:val="single" w:sz="6" w:space="0" w:color="000000"/>
              <w:left w:val="single" w:sz="6" w:space="0" w:color="000000"/>
              <w:bottom w:val="single" w:sz="6" w:space="0" w:color="000000"/>
              <w:right w:val="single" w:sz="12" w:space="0" w:color="000000"/>
            </w:tcBorders>
          </w:tcPr>
          <w:p w14:paraId="62005097" w14:textId="0863A391" w:rsidR="00DF6E3A" w:rsidRPr="00B412A4" w:rsidRDefault="00DF6E3A" w:rsidP="008F10F9">
            <w:pPr>
              <w:tabs>
                <w:tab w:val="right" w:pos="7254"/>
              </w:tabs>
              <w:spacing w:before="120"/>
              <w:rPr>
                <w:rFonts w:cs="Times New Roman"/>
              </w:rPr>
            </w:pPr>
            <w:r w:rsidRPr="00B412A4">
              <w:rPr>
                <w:rFonts w:cs="Times New Roman"/>
              </w:rPr>
              <w:t>Les prix proposés par le Soumissionnaire</w:t>
            </w:r>
            <w:r w:rsidRPr="00B412A4" w:rsidDel="00E43AEC">
              <w:rPr>
                <w:rFonts w:cs="Times New Roman"/>
              </w:rPr>
              <w:t xml:space="preserve"> </w:t>
            </w:r>
            <w:r w:rsidRPr="00B412A4">
              <w:rPr>
                <w:rFonts w:cs="Times New Roman"/>
              </w:rPr>
              <w:t xml:space="preserve">seront </w:t>
            </w:r>
            <w:r w:rsidR="004321DE">
              <w:rPr>
                <w:rFonts w:cs="Times New Roman"/>
                <w:color w:val="002060"/>
              </w:rPr>
              <w:t>fermes et non révisables.</w:t>
            </w:r>
          </w:p>
        </w:tc>
      </w:tr>
      <w:tr w:rsidR="005459A3" w:rsidRPr="00B412A4" w14:paraId="31988588"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69F8E47C" w14:textId="43479324" w:rsidR="005459A3" w:rsidRPr="00B412A4" w:rsidRDefault="005459A3" w:rsidP="008F10F9">
            <w:pPr>
              <w:tabs>
                <w:tab w:val="right" w:pos="7434"/>
              </w:tabs>
              <w:spacing w:before="120" w:after="120"/>
              <w:rPr>
                <w:rFonts w:cs="Times New Roman"/>
                <w:b/>
              </w:rPr>
            </w:pPr>
            <w:r w:rsidRPr="00B412A4">
              <w:rPr>
                <w:rFonts w:cs="Times New Roman"/>
                <w:b/>
              </w:rPr>
              <w:t>IC 15.1</w:t>
            </w:r>
          </w:p>
        </w:tc>
        <w:tc>
          <w:tcPr>
            <w:tcW w:w="7740" w:type="dxa"/>
            <w:tcBorders>
              <w:top w:val="single" w:sz="6" w:space="0" w:color="000000"/>
              <w:left w:val="single" w:sz="6" w:space="0" w:color="000000"/>
              <w:bottom w:val="single" w:sz="6" w:space="0" w:color="000000"/>
              <w:right w:val="single" w:sz="12" w:space="0" w:color="000000"/>
            </w:tcBorders>
          </w:tcPr>
          <w:p w14:paraId="0C624909" w14:textId="65A0B862" w:rsidR="005459A3" w:rsidRPr="00B412A4" w:rsidRDefault="00761266" w:rsidP="008F10F9">
            <w:pPr>
              <w:tabs>
                <w:tab w:val="right" w:pos="7254"/>
              </w:tabs>
              <w:spacing w:before="120"/>
              <w:rPr>
                <w:rFonts w:cs="Times New Roman"/>
              </w:rPr>
            </w:pPr>
            <w:r w:rsidRPr="00B412A4">
              <w:rPr>
                <w:rFonts w:cs="Times New Roman"/>
              </w:rPr>
              <w:t xml:space="preserve">La monnaie de l’offre est : </w:t>
            </w:r>
            <w:r w:rsidR="000E1456">
              <w:rPr>
                <w:rFonts w:cs="Times New Roman"/>
                <w:color w:val="002060"/>
              </w:rPr>
              <w:t>le Francs CFA XOF</w:t>
            </w:r>
          </w:p>
        </w:tc>
      </w:tr>
      <w:tr w:rsidR="00DF6E3A" w:rsidRPr="00B412A4" w14:paraId="69928C6E"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19169919" w14:textId="0F3B6BE8" w:rsidR="00DF6E3A" w:rsidRPr="00B412A4" w:rsidRDefault="00DF6E3A" w:rsidP="008F10F9">
            <w:pPr>
              <w:tabs>
                <w:tab w:val="right" w:pos="7434"/>
              </w:tabs>
              <w:spacing w:before="120" w:after="120"/>
              <w:rPr>
                <w:rFonts w:cs="Times New Roman"/>
                <w:b/>
              </w:rPr>
            </w:pPr>
            <w:r w:rsidRPr="00B412A4">
              <w:rPr>
                <w:rFonts w:cs="Times New Roman"/>
                <w:b/>
              </w:rPr>
              <w:t xml:space="preserve"> IC 19.1</w:t>
            </w:r>
          </w:p>
        </w:tc>
        <w:tc>
          <w:tcPr>
            <w:tcW w:w="7740" w:type="dxa"/>
            <w:tcBorders>
              <w:top w:val="single" w:sz="6" w:space="0" w:color="000000"/>
              <w:left w:val="single" w:sz="6" w:space="0" w:color="000000"/>
              <w:bottom w:val="single" w:sz="6" w:space="0" w:color="000000"/>
              <w:right w:val="single" w:sz="12" w:space="0" w:color="000000"/>
            </w:tcBorders>
          </w:tcPr>
          <w:p w14:paraId="12FC0683" w14:textId="791B405E" w:rsidR="00DF6E3A" w:rsidRPr="00B412A4" w:rsidRDefault="00DF6E3A" w:rsidP="008149E3">
            <w:pPr>
              <w:pStyle w:val="i"/>
              <w:tabs>
                <w:tab w:val="right" w:pos="7254"/>
              </w:tabs>
              <w:suppressAutoHyphens w:val="0"/>
              <w:spacing w:before="120"/>
              <w:rPr>
                <w:rFonts w:ascii="Times New Roman" w:hAnsi="Times New Roman" w:cs="Times New Roman"/>
                <w:lang w:val="fr-FR"/>
              </w:rPr>
            </w:pPr>
            <w:r w:rsidRPr="00B412A4">
              <w:rPr>
                <w:rFonts w:ascii="Times New Roman" w:hAnsi="Times New Roman" w:cs="Times New Roman"/>
                <w:lang w:val="fr-FR"/>
              </w:rPr>
              <w:t>La période de validité de l’offre est de</w:t>
            </w:r>
            <w:r w:rsidR="008149E3" w:rsidRPr="00B412A4">
              <w:rPr>
                <w:rFonts w:ascii="Times New Roman" w:hAnsi="Times New Roman" w:cs="Times New Roman"/>
                <w:lang w:val="fr-FR"/>
              </w:rPr>
              <w:t> :</w:t>
            </w:r>
            <w:r w:rsidR="00761266" w:rsidRPr="00B412A4">
              <w:rPr>
                <w:rFonts w:ascii="Times New Roman" w:hAnsi="Times New Roman" w:cs="Times New Roman"/>
                <w:i/>
                <w:lang w:val="fr-FR"/>
              </w:rPr>
              <w:t xml:space="preserve"> </w:t>
            </w:r>
            <w:r w:rsidR="00AA0F89">
              <w:rPr>
                <w:rFonts w:ascii="Times New Roman" w:hAnsi="Times New Roman" w:cs="Times New Roman"/>
                <w:iCs/>
                <w:color w:val="002060"/>
                <w:lang w:val="fr-FR"/>
              </w:rPr>
              <w:t xml:space="preserve">quatre-vingt-dix </w:t>
            </w:r>
            <w:r w:rsidRPr="00B412A4">
              <w:rPr>
                <w:rFonts w:ascii="Times New Roman" w:hAnsi="Times New Roman" w:cs="Times New Roman"/>
                <w:lang w:val="fr-FR"/>
              </w:rPr>
              <w:t>jours à compter de la date limite de dépôt des offres.</w:t>
            </w:r>
          </w:p>
        </w:tc>
      </w:tr>
      <w:tr w:rsidR="00DF6E3A" w:rsidRPr="00B412A4" w14:paraId="02D64FB5"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362244AF" w14:textId="77777777" w:rsidR="00DF6E3A" w:rsidRPr="00B412A4" w:rsidRDefault="00DF6E3A" w:rsidP="008F10F9">
            <w:pPr>
              <w:tabs>
                <w:tab w:val="right" w:pos="7434"/>
              </w:tabs>
              <w:spacing w:after="200"/>
              <w:rPr>
                <w:rFonts w:cs="Times New Roman"/>
                <w:b/>
              </w:rPr>
            </w:pPr>
            <w:r w:rsidRPr="00B412A4">
              <w:rPr>
                <w:rFonts w:cs="Times New Roman"/>
                <w:b/>
              </w:rPr>
              <w:t xml:space="preserve"> IC 20.1</w:t>
            </w:r>
          </w:p>
        </w:tc>
        <w:tc>
          <w:tcPr>
            <w:tcW w:w="7740" w:type="dxa"/>
            <w:tcBorders>
              <w:top w:val="single" w:sz="6" w:space="0" w:color="000000"/>
              <w:left w:val="single" w:sz="6" w:space="0" w:color="000000"/>
              <w:bottom w:val="single" w:sz="6" w:space="0" w:color="000000"/>
              <w:right w:val="single" w:sz="12" w:space="0" w:color="000000"/>
            </w:tcBorders>
          </w:tcPr>
          <w:p w14:paraId="4BB53C47" w14:textId="7F30054E" w:rsidR="00846CBD" w:rsidRPr="00B412A4" w:rsidRDefault="00DF6E3A" w:rsidP="008909DE">
            <w:pPr>
              <w:tabs>
                <w:tab w:val="right" w:pos="7254"/>
              </w:tabs>
              <w:spacing w:after="200"/>
              <w:rPr>
                <w:rFonts w:cs="Times New Roman"/>
              </w:rPr>
            </w:pPr>
            <w:r w:rsidRPr="00B412A4">
              <w:rPr>
                <w:rFonts w:cs="Times New Roman"/>
              </w:rPr>
              <w:t>L’offre devra être accompagnée d’une garantie de soumission.</w:t>
            </w:r>
          </w:p>
        </w:tc>
      </w:tr>
      <w:tr w:rsidR="00DF6E3A" w:rsidRPr="00B412A4" w14:paraId="218EB345"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72BC730C" w14:textId="77777777" w:rsidR="00DF6E3A" w:rsidRPr="00B412A4" w:rsidRDefault="00DF6E3A" w:rsidP="008F10F9">
            <w:pPr>
              <w:tabs>
                <w:tab w:val="right" w:pos="7434"/>
              </w:tabs>
              <w:spacing w:after="200"/>
              <w:rPr>
                <w:rFonts w:cs="Times New Roman"/>
                <w:b/>
              </w:rPr>
            </w:pPr>
            <w:r w:rsidRPr="00B412A4">
              <w:rPr>
                <w:rFonts w:cs="Times New Roman"/>
                <w:b/>
              </w:rPr>
              <w:t xml:space="preserve"> IC 20.2</w:t>
            </w:r>
          </w:p>
        </w:tc>
        <w:tc>
          <w:tcPr>
            <w:tcW w:w="7740" w:type="dxa"/>
            <w:tcBorders>
              <w:top w:val="single" w:sz="6" w:space="0" w:color="000000"/>
              <w:left w:val="single" w:sz="6" w:space="0" w:color="000000"/>
              <w:bottom w:val="single" w:sz="6" w:space="0" w:color="000000"/>
              <w:right w:val="single" w:sz="12" w:space="0" w:color="000000"/>
            </w:tcBorders>
          </w:tcPr>
          <w:p w14:paraId="42967837" w14:textId="462EE806" w:rsidR="000A5649" w:rsidRPr="008909DE" w:rsidRDefault="00DF6E3A" w:rsidP="008F10F9">
            <w:pPr>
              <w:tabs>
                <w:tab w:val="right" w:pos="7254"/>
              </w:tabs>
              <w:spacing w:after="200"/>
              <w:rPr>
                <w:rFonts w:cs="Times New Roman"/>
                <w:i/>
                <w:iCs/>
              </w:rPr>
            </w:pPr>
            <w:r w:rsidRPr="00B412A4">
              <w:rPr>
                <w:rFonts w:cs="Times New Roman"/>
              </w:rPr>
              <w:t xml:space="preserve">Le montant de la garantie de soumission est de : </w:t>
            </w:r>
            <w:r w:rsidR="008909DE" w:rsidRPr="008909DE">
              <w:rPr>
                <w:rFonts w:cs="Times New Roman"/>
                <w:color w:val="002060"/>
              </w:rPr>
              <w:t>cinquante millions (50 000 000) Francs CFA</w:t>
            </w:r>
          </w:p>
        </w:tc>
      </w:tr>
      <w:tr w:rsidR="00DF6E3A" w:rsidRPr="00B412A4" w14:paraId="7AF56201"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7A801702" w14:textId="0EE7D2C0" w:rsidR="00DF6E3A" w:rsidRPr="00B412A4" w:rsidRDefault="00DF6E3A" w:rsidP="008F10F9">
            <w:pPr>
              <w:tabs>
                <w:tab w:val="right" w:pos="7434"/>
              </w:tabs>
              <w:spacing w:before="120" w:after="120"/>
              <w:rPr>
                <w:rFonts w:cs="Times New Roman"/>
                <w:b/>
              </w:rPr>
            </w:pPr>
            <w:r w:rsidRPr="00B412A4">
              <w:rPr>
                <w:rFonts w:cs="Times New Roman"/>
                <w:b/>
              </w:rPr>
              <w:lastRenderedPageBreak/>
              <w:t xml:space="preserve"> IC 21.1</w:t>
            </w:r>
          </w:p>
        </w:tc>
        <w:tc>
          <w:tcPr>
            <w:tcW w:w="7740" w:type="dxa"/>
            <w:tcBorders>
              <w:top w:val="single" w:sz="6" w:space="0" w:color="000000"/>
              <w:left w:val="single" w:sz="6" w:space="0" w:color="000000"/>
              <w:bottom w:val="single" w:sz="6" w:space="0" w:color="000000"/>
              <w:right w:val="single" w:sz="12" w:space="0" w:color="000000"/>
            </w:tcBorders>
          </w:tcPr>
          <w:p w14:paraId="32B8E9FD" w14:textId="34F49333" w:rsidR="000E77BE" w:rsidRPr="00B412A4" w:rsidRDefault="00DF6E3A" w:rsidP="008909DE">
            <w:pPr>
              <w:tabs>
                <w:tab w:val="right" w:pos="7254"/>
              </w:tabs>
              <w:spacing w:before="120"/>
              <w:rPr>
                <w:rFonts w:cs="Times New Roman"/>
              </w:rPr>
            </w:pPr>
            <w:r w:rsidRPr="00B412A4">
              <w:rPr>
                <w:rFonts w:cs="Times New Roman"/>
              </w:rPr>
              <w:t>Outre l’original de l’offre, le nombre de copies demandé est de </w:t>
            </w:r>
            <w:r w:rsidRPr="008909DE">
              <w:rPr>
                <w:rFonts w:cs="Times New Roman"/>
                <w:color w:val="002060"/>
              </w:rPr>
              <w:t xml:space="preserve">: </w:t>
            </w:r>
            <w:r w:rsidR="008909DE">
              <w:rPr>
                <w:rFonts w:cs="Times New Roman"/>
                <w:color w:val="002060"/>
              </w:rPr>
              <w:t>deux (02).</w:t>
            </w:r>
          </w:p>
        </w:tc>
      </w:tr>
      <w:tr w:rsidR="00DF6E3A" w:rsidRPr="00B412A4" w14:paraId="31585177"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32BDAB10" w14:textId="6E8CBB6E" w:rsidR="00DF6E3A" w:rsidRPr="00B412A4" w:rsidRDefault="00DF6E3A" w:rsidP="008F10F9">
            <w:pPr>
              <w:tabs>
                <w:tab w:val="right" w:pos="7434"/>
              </w:tabs>
              <w:spacing w:before="240" w:after="120"/>
              <w:jc w:val="center"/>
              <w:rPr>
                <w:rFonts w:cs="Times New Roman"/>
                <w:b/>
                <w:sz w:val="28"/>
              </w:rPr>
            </w:pPr>
            <w:r w:rsidRPr="00B412A4">
              <w:rPr>
                <w:rFonts w:cs="Times New Roman"/>
                <w:b/>
                <w:sz w:val="28"/>
              </w:rPr>
              <w:t>D. Remise des offres et ouverture des plis</w:t>
            </w:r>
          </w:p>
        </w:tc>
      </w:tr>
      <w:tr w:rsidR="00DF6E3A" w:rsidRPr="00B412A4" w14:paraId="6A07692C"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243A151A" w14:textId="6C941F45" w:rsidR="00DF6E3A" w:rsidRPr="00B412A4" w:rsidRDefault="00DF6E3A" w:rsidP="008F10F9">
            <w:pPr>
              <w:tabs>
                <w:tab w:val="right" w:pos="7434"/>
              </w:tabs>
              <w:spacing w:after="200"/>
              <w:rPr>
                <w:rFonts w:cs="Times New Roman"/>
                <w:b/>
              </w:rPr>
            </w:pPr>
            <w:r w:rsidRPr="00B412A4">
              <w:rPr>
                <w:rFonts w:cs="Times New Roman"/>
                <w:b/>
              </w:rPr>
              <w:t xml:space="preserve"> IC 22.2 (</w:t>
            </w:r>
            <w:r w:rsidR="008C797A" w:rsidRPr="00B412A4">
              <w:rPr>
                <w:rFonts w:cs="Times New Roman"/>
                <w:b/>
              </w:rPr>
              <w:t>b</w:t>
            </w:r>
            <w:r w:rsidRPr="00B412A4">
              <w:rPr>
                <w:rFonts w:cs="Times New Roman"/>
                <w:b/>
              </w:rPr>
              <w:t>)</w:t>
            </w:r>
          </w:p>
        </w:tc>
        <w:tc>
          <w:tcPr>
            <w:tcW w:w="7740" w:type="dxa"/>
            <w:tcBorders>
              <w:top w:val="single" w:sz="6" w:space="0" w:color="000000"/>
              <w:left w:val="single" w:sz="6" w:space="0" w:color="000000"/>
              <w:bottom w:val="single" w:sz="6" w:space="0" w:color="000000"/>
              <w:right w:val="single" w:sz="12" w:space="0" w:color="000000"/>
            </w:tcBorders>
          </w:tcPr>
          <w:p w14:paraId="68AEB242" w14:textId="77777777" w:rsidR="00DF6E3A" w:rsidRDefault="00DF6E3A" w:rsidP="008F10F9">
            <w:pPr>
              <w:tabs>
                <w:tab w:val="right" w:pos="7254"/>
              </w:tabs>
              <w:spacing w:after="200"/>
              <w:rPr>
                <w:rFonts w:cs="Times New Roman"/>
              </w:rPr>
            </w:pPr>
            <w:r w:rsidRPr="00B412A4">
              <w:rPr>
                <w:rFonts w:cs="Times New Roman"/>
              </w:rPr>
              <w:t xml:space="preserve">Les enveloppes intérieure et extérieure devront comporter les autres identifications suivantes : </w:t>
            </w:r>
          </w:p>
          <w:p w14:paraId="2055E30F" w14:textId="77777777" w:rsidR="00A37CBA" w:rsidRDefault="00A37CBA" w:rsidP="008F10F9">
            <w:pPr>
              <w:tabs>
                <w:tab w:val="right" w:pos="7254"/>
              </w:tabs>
              <w:spacing w:after="200"/>
              <w:rPr>
                <w:rFonts w:cs="Times New Roman"/>
                <w:b/>
                <w:bCs/>
                <w:color w:val="002060"/>
              </w:rPr>
            </w:pPr>
            <w:r>
              <w:rPr>
                <w:rFonts w:cs="Times New Roman"/>
                <w:b/>
                <w:bCs/>
                <w:color w:val="002060"/>
              </w:rPr>
              <w:t>À Monsieur le Directeur des Finances et du Matériel du Ministère de la Santé et du Développement Social</w:t>
            </w:r>
          </w:p>
          <w:p w14:paraId="63485C3D" w14:textId="3498EE62" w:rsidR="00A37CBA" w:rsidRPr="00A37CBA" w:rsidRDefault="00A37CBA" w:rsidP="008F10F9">
            <w:pPr>
              <w:tabs>
                <w:tab w:val="right" w:pos="7254"/>
              </w:tabs>
              <w:spacing w:after="200"/>
              <w:rPr>
                <w:rFonts w:cs="Times New Roman"/>
                <w:b/>
                <w:bCs/>
                <w:color w:val="002060"/>
              </w:rPr>
            </w:pPr>
            <w:r>
              <w:rPr>
                <w:rFonts w:cs="Times New Roman"/>
                <w:b/>
                <w:bCs/>
                <w:color w:val="002060"/>
              </w:rPr>
              <w:t>Réponse à l’appel d’offre N°…../MSDS-SG relatif aux travaux de construction du Siège de la CPS-CEPRIS-DRH</w:t>
            </w:r>
          </w:p>
        </w:tc>
      </w:tr>
      <w:tr w:rsidR="00DF6E3A" w:rsidRPr="00B412A4" w14:paraId="0C8156A0"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395AB518" w14:textId="27FF6732" w:rsidR="00DF6E3A" w:rsidRPr="00B412A4" w:rsidRDefault="00DF6E3A" w:rsidP="008F10F9">
            <w:pPr>
              <w:tabs>
                <w:tab w:val="right" w:pos="7434"/>
              </w:tabs>
              <w:spacing w:before="120" w:after="120"/>
              <w:rPr>
                <w:rFonts w:cs="Times New Roman"/>
                <w:b/>
              </w:rPr>
            </w:pPr>
            <w:r w:rsidRPr="00B412A4">
              <w:rPr>
                <w:rFonts w:cs="Times New Roman"/>
                <w:b/>
              </w:rPr>
              <w:t xml:space="preserve"> IC 23.1 </w:t>
            </w:r>
          </w:p>
        </w:tc>
        <w:tc>
          <w:tcPr>
            <w:tcW w:w="7740" w:type="dxa"/>
            <w:tcBorders>
              <w:top w:val="single" w:sz="6" w:space="0" w:color="000000"/>
              <w:left w:val="single" w:sz="6" w:space="0" w:color="000000"/>
              <w:bottom w:val="single" w:sz="6" w:space="0" w:color="000000"/>
              <w:right w:val="single" w:sz="12" w:space="0" w:color="000000"/>
            </w:tcBorders>
          </w:tcPr>
          <w:p w14:paraId="67E23A13" w14:textId="77777777" w:rsidR="00DF6E3A" w:rsidRPr="00B412A4" w:rsidRDefault="00DF6E3A" w:rsidP="008F10F9">
            <w:pPr>
              <w:tabs>
                <w:tab w:val="right" w:pos="7254"/>
              </w:tabs>
              <w:spacing w:after="200"/>
              <w:rPr>
                <w:rFonts w:cs="Times New Roman"/>
              </w:rPr>
            </w:pPr>
            <w:r w:rsidRPr="00B412A4">
              <w:rPr>
                <w:rFonts w:cs="Times New Roman"/>
              </w:rPr>
              <w:t xml:space="preserve">Aux fins de </w:t>
            </w:r>
            <w:r w:rsidRPr="00B412A4">
              <w:rPr>
                <w:rFonts w:cs="Times New Roman"/>
                <w:b/>
              </w:rPr>
              <w:t>remise des offres</w:t>
            </w:r>
            <w:r w:rsidRPr="00B412A4">
              <w:rPr>
                <w:rFonts w:cs="Times New Roman"/>
              </w:rPr>
              <w:t xml:space="preserve"> </w:t>
            </w:r>
            <w:r w:rsidRPr="00B412A4">
              <w:rPr>
                <w:rFonts w:cs="Times New Roman"/>
                <w:b/>
              </w:rPr>
              <w:t>uniquement</w:t>
            </w:r>
            <w:r w:rsidRPr="00B412A4">
              <w:rPr>
                <w:rFonts w:cs="Times New Roman"/>
              </w:rPr>
              <w:t>, l’adresse de l’Autorité contractante est la suivante :</w:t>
            </w:r>
          </w:p>
          <w:p w14:paraId="6CDADB5E" w14:textId="2B825B6B" w:rsidR="00DF6E3A" w:rsidRPr="003365F0" w:rsidRDefault="00DF6E3A" w:rsidP="008F10F9">
            <w:pPr>
              <w:tabs>
                <w:tab w:val="right" w:pos="7254"/>
              </w:tabs>
              <w:spacing w:after="200"/>
              <w:rPr>
                <w:rFonts w:cs="Times New Roman"/>
                <w:color w:val="002060"/>
              </w:rPr>
            </w:pPr>
            <w:r w:rsidRPr="00B412A4">
              <w:rPr>
                <w:rFonts w:cs="Times New Roman"/>
              </w:rPr>
              <w:t xml:space="preserve">Attention : </w:t>
            </w:r>
            <w:r w:rsidR="003365F0" w:rsidRPr="003365F0">
              <w:rPr>
                <w:rFonts w:cs="Times New Roman"/>
                <w:color w:val="002060"/>
              </w:rPr>
              <w:t>Monsieur le Directeur des Finances et du Matériel du Ministère la Santé et du Développement Social</w:t>
            </w:r>
          </w:p>
          <w:p w14:paraId="5E3B4D72" w14:textId="2935F3F5" w:rsidR="00DF6E3A" w:rsidRPr="00B412A4" w:rsidRDefault="00DF6E3A" w:rsidP="00DF63F4">
            <w:pPr>
              <w:tabs>
                <w:tab w:val="right" w:pos="7254"/>
              </w:tabs>
              <w:spacing w:after="180"/>
              <w:rPr>
                <w:rFonts w:cs="Times New Roman"/>
                <w:i/>
              </w:rPr>
            </w:pPr>
            <w:r w:rsidRPr="00B412A4">
              <w:rPr>
                <w:rFonts w:cs="Times New Roman"/>
              </w:rPr>
              <w:t>Adresse</w:t>
            </w:r>
            <w:r w:rsidR="00120A34" w:rsidRPr="00B412A4">
              <w:rPr>
                <w:rFonts w:cs="Times New Roman"/>
              </w:rPr>
              <w:t xml:space="preserve"> </w:t>
            </w:r>
            <w:r w:rsidRPr="00B412A4">
              <w:rPr>
                <w:rFonts w:cs="Times New Roman"/>
              </w:rPr>
              <w:t xml:space="preserve">: </w:t>
            </w:r>
            <w:r w:rsidR="003365F0" w:rsidRPr="00521770">
              <w:rPr>
                <w:rFonts w:cs="Times New Roman"/>
                <w:color w:val="002060"/>
              </w:rPr>
              <w:t>Direction des Finances et du Matériel du Ministère de la Santé et du Développement Social,</w:t>
            </w:r>
            <w:r w:rsidR="003365F0">
              <w:rPr>
                <w:rFonts w:cs="Times New Roman"/>
                <w:color w:val="002060"/>
              </w:rPr>
              <w:t xml:space="preserve"> </w:t>
            </w:r>
            <w:r w:rsidR="003365F0" w:rsidRPr="00521770">
              <w:rPr>
                <w:rFonts w:cs="Times New Roman"/>
                <w:color w:val="002060"/>
              </w:rPr>
              <w:t>Tél</w:t>
            </w:r>
            <w:r w:rsidR="003365F0">
              <w:rPr>
                <w:rFonts w:cs="Times New Roman"/>
                <w:color w:val="002060"/>
              </w:rPr>
              <w:t xml:space="preserve">. </w:t>
            </w:r>
            <w:r w:rsidR="003365F0" w:rsidRPr="009E08CD">
              <w:rPr>
                <w:color w:val="002060"/>
              </w:rPr>
              <w:t>20 22 53 61</w:t>
            </w:r>
            <w:r w:rsidR="003365F0">
              <w:rPr>
                <w:color w:val="002060"/>
              </w:rPr>
              <w:t>,</w:t>
            </w:r>
            <w:r w:rsidR="003365F0" w:rsidRPr="00B67617">
              <w:rPr>
                <w:color w:val="002060"/>
              </w:rPr>
              <w:t xml:space="preserve"> </w:t>
            </w:r>
            <w:r w:rsidR="003365F0" w:rsidRPr="009E08CD">
              <w:rPr>
                <w:color w:val="002060"/>
              </w:rPr>
              <w:t>N’Tomikorobougou Bâtiment administratif près de l’OMS</w:t>
            </w:r>
            <w:r w:rsidR="003365F0">
              <w:rPr>
                <w:color w:val="002060"/>
              </w:rPr>
              <w:t>.</w:t>
            </w:r>
          </w:p>
          <w:p w14:paraId="2416F1C5" w14:textId="77777777" w:rsidR="00DF6E3A" w:rsidRPr="00B412A4" w:rsidRDefault="00DF6E3A" w:rsidP="008F10F9">
            <w:pPr>
              <w:tabs>
                <w:tab w:val="right" w:pos="7254"/>
              </w:tabs>
              <w:spacing w:after="180"/>
              <w:rPr>
                <w:rFonts w:cs="Times New Roman"/>
                <w:b/>
              </w:rPr>
            </w:pPr>
            <w:r w:rsidRPr="00B412A4">
              <w:rPr>
                <w:rFonts w:cs="Times New Roman"/>
                <w:b/>
              </w:rPr>
              <w:t>La date et heure limites de remise des offres sont les suivantes :</w:t>
            </w:r>
          </w:p>
          <w:p w14:paraId="1F45E6DD" w14:textId="4922F4C3" w:rsidR="00DF6E3A" w:rsidRPr="00B412A4" w:rsidRDefault="00DF6E3A" w:rsidP="008F10F9">
            <w:pPr>
              <w:tabs>
                <w:tab w:val="right" w:pos="7254"/>
              </w:tabs>
              <w:spacing w:after="180"/>
              <w:rPr>
                <w:rFonts w:cs="Times New Roman"/>
              </w:rPr>
            </w:pPr>
            <w:r w:rsidRPr="00B412A4">
              <w:rPr>
                <w:rFonts w:cs="Times New Roman"/>
              </w:rPr>
              <w:t xml:space="preserve">Date : </w:t>
            </w:r>
            <w:r w:rsidR="00BF6E95" w:rsidRPr="00BF6E95">
              <w:rPr>
                <w:rFonts w:cs="Times New Roman"/>
                <w:color w:val="002060"/>
              </w:rPr>
              <w:t>……/……/2021</w:t>
            </w:r>
          </w:p>
          <w:p w14:paraId="57B66D06" w14:textId="03493729" w:rsidR="00DF6E3A" w:rsidRPr="00B412A4" w:rsidRDefault="00DF6E3A" w:rsidP="008F10F9">
            <w:pPr>
              <w:tabs>
                <w:tab w:val="right" w:pos="7254"/>
              </w:tabs>
              <w:spacing w:before="120" w:after="120"/>
              <w:rPr>
                <w:rFonts w:cs="Times New Roman"/>
              </w:rPr>
            </w:pPr>
            <w:r w:rsidRPr="00B412A4">
              <w:rPr>
                <w:rFonts w:cs="Times New Roman"/>
              </w:rPr>
              <w:t>Heure </w:t>
            </w:r>
            <w:r w:rsidRPr="00B412A4">
              <w:rPr>
                <w:rFonts w:cs="Times New Roman"/>
                <w:i/>
                <w:iCs/>
              </w:rPr>
              <w:t xml:space="preserve">: </w:t>
            </w:r>
            <w:r w:rsidR="00BF6E95">
              <w:rPr>
                <w:rFonts w:cs="Times New Roman"/>
                <w:color w:val="002060"/>
              </w:rPr>
              <w:t>10 heures.</w:t>
            </w:r>
          </w:p>
        </w:tc>
      </w:tr>
      <w:tr w:rsidR="00DF6E3A" w:rsidRPr="00B412A4" w14:paraId="59B42144"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58E4EAA0" w14:textId="04FCE4E1" w:rsidR="00DF6E3A" w:rsidRPr="00B412A4" w:rsidRDefault="00DF6E3A" w:rsidP="008F10F9">
            <w:pPr>
              <w:tabs>
                <w:tab w:val="right" w:pos="7434"/>
              </w:tabs>
              <w:spacing w:before="120" w:after="120"/>
              <w:rPr>
                <w:rFonts w:cs="Times New Roman"/>
                <w:b/>
              </w:rPr>
            </w:pPr>
            <w:r w:rsidRPr="00B412A4">
              <w:rPr>
                <w:rFonts w:cs="Times New Roman"/>
                <w:b/>
              </w:rPr>
              <w:t xml:space="preserve"> </w:t>
            </w:r>
            <w:r w:rsidR="00157481" w:rsidRPr="00B412A4">
              <w:rPr>
                <w:rFonts w:cs="Times New Roman"/>
                <w:b/>
              </w:rPr>
              <w:t>IC 26.1</w:t>
            </w:r>
          </w:p>
        </w:tc>
        <w:tc>
          <w:tcPr>
            <w:tcW w:w="7740" w:type="dxa"/>
            <w:tcBorders>
              <w:top w:val="single" w:sz="6" w:space="0" w:color="000000"/>
              <w:left w:val="single" w:sz="6" w:space="0" w:color="000000"/>
              <w:bottom w:val="single" w:sz="6" w:space="0" w:color="000000"/>
              <w:right w:val="single" w:sz="12" w:space="0" w:color="000000"/>
            </w:tcBorders>
          </w:tcPr>
          <w:p w14:paraId="6109E64C" w14:textId="77777777" w:rsidR="00DF6E3A" w:rsidRPr="00B412A4" w:rsidRDefault="00DF6E3A" w:rsidP="008F10F9">
            <w:pPr>
              <w:tabs>
                <w:tab w:val="right" w:pos="7254"/>
              </w:tabs>
              <w:spacing w:after="180"/>
              <w:rPr>
                <w:rFonts w:cs="Times New Roman"/>
              </w:rPr>
            </w:pPr>
            <w:r w:rsidRPr="00B412A4">
              <w:rPr>
                <w:rFonts w:cs="Times New Roman"/>
              </w:rPr>
              <w:t xml:space="preserve">L’ouverture des plis aura lieu à l’adresse suivante : </w:t>
            </w:r>
          </w:p>
          <w:p w14:paraId="388F6847" w14:textId="32C54F51" w:rsidR="00DF6E3A" w:rsidRPr="00B412A4" w:rsidRDefault="001E5BF1" w:rsidP="00466A01">
            <w:pPr>
              <w:tabs>
                <w:tab w:val="right" w:pos="7254"/>
              </w:tabs>
              <w:spacing w:after="180"/>
              <w:rPr>
                <w:rFonts w:cs="Times New Roman"/>
                <w:i/>
              </w:rPr>
            </w:pPr>
            <w:r>
              <w:rPr>
                <w:rFonts w:cs="Times New Roman"/>
                <w:color w:val="002060"/>
              </w:rPr>
              <w:t xml:space="preserve">Salle de réunion de la </w:t>
            </w:r>
            <w:r w:rsidR="004C4BBB" w:rsidRPr="00521770">
              <w:rPr>
                <w:rFonts w:cs="Times New Roman"/>
                <w:color w:val="002060"/>
              </w:rPr>
              <w:t>Direction des Finances et du Matériel du Ministère de la Santé et du Développement Social,</w:t>
            </w:r>
            <w:r w:rsidR="004C4BBB">
              <w:rPr>
                <w:rFonts w:cs="Times New Roman"/>
                <w:color w:val="002060"/>
              </w:rPr>
              <w:t xml:space="preserve"> </w:t>
            </w:r>
            <w:r w:rsidR="004C4BBB" w:rsidRPr="00521770">
              <w:rPr>
                <w:rFonts w:cs="Times New Roman"/>
                <w:color w:val="002060"/>
              </w:rPr>
              <w:t>Tél</w:t>
            </w:r>
            <w:r w:rsidR="004C4BBB">
              <w:rPr>
                <w:rFonts w:cs="Times New Roman"/>
                <w:color w:val="002060"/>
              </w:rPr>
              <w:t xml:space="preserve">. </w:t>
            </w:r>
            <w:r w:rsidR="004C4BBB" w:rsidRPr="009E08CD">
              <w:rPr>
                <w:color w:val="002060"/>
              </w:rPr>
              <w:t>20 22 53 61</w:t>
            </w:r>
            <w:r w:rsidR="004C4BBB">
              <w:rPr>
                <w:color w:val="002060"/>
              </w:rPr>
              <w:t>,</w:t>
            </w:r>
            <w:r w:rsidR="004C4BBB" w:rsidRPr="00B67617">
              <w:rPr>
                <w:color w:val="002060"/>
              </w:rPr>
              <w:t xml:space="preserve"> </w:t>
            </w:r>
            <w:r w:rsidR="004C4BBB" w:rsidRPr="009E08CD">
              <w:rPr>
                <w:color w:val="002060"/>
              </w:rPr>
              <w:t>N’Tomikorobougou Bâtiment administratif près de l’OMS</w:t>
            </w:r>
            <w:r w:rsidR="004C4BBB">
              <w:rPr>
                <w:color w:val="002060"/>
              </w:rPr>
              <w:t>.</w:t>
            </w:r>
          </w:p>
          <w:p w14:paraId="5BB1C2AB" w14:textId="77777777" w:rsidR="004C4BBB" w:rsidRPr="00B412A4" w:rsidRDefault="004C4BBB" w:rsidP="004C4BBB">
            <w:pPr>
              <w:tabs>
                <w:tab w:val="right" w:pos="7254"/>
              </w:tabs>
              <w:spacing w:after="180"/>
              <w:rPr>
                <w:rFonts w:cs="Times New Roman"/>
              </w:rPr>
            </w:pPr>
            <w:r w:rsidRPr="00B412A4">
              <w:rPr>
                <w:rFonts w:cs="Times New Roman"/>
              </w:rPr>
              <w:t xml:space="preserve">Date : </w:t>
            </w:r>
            <w:r w:rsidRPr="00BF6E95">
              <w:rPr>
                <w:rFonts w:cs="Times New Roman"/>
                <w:color w:val="002060"/>
              </w:rPr>
              <w:t>……/……/2021</w:t>
            </w:r>
          </w:p>
          <w:p w14:paraId="1A0555AA" w14:textId="07BB1649" w:rsidR="00D30569" w:rsidRPr="00B412A4" w:rsidRDefault="004C4BBB" w:rsidP="004C4BBB">
            <w:pPr>
              <w:tabs>
                <w:tab w:val="right" w:pos="7254"/>
              </w:tabs>
              <w:spacing w:before="120" w:after="120"/>
              <w:rPr>
                <w:rFonts w:cs="Times New Roman"/>
              </w:rPr>
            </w:pPr>
            <w:r w:rsidRPr="00B412A4">
              <w:rPr>
                <w:rFonts w:cs="Times New Roman"/>
              </w:rPr>
              <w:t>Heure </w:t>
            </w:r>
            <w:r w:rsidRPr="00B412A4">
              <w:rPr>
                <w:rFonts w:cs="Times New Roman"/>
                <w:i/>
                <w:iCs/>
              </w:rPr>
              <w:t xml:space="preserve">: </w:t>
            </w:r>
            <w:r>
              <w:rPr>
                <w:rFonts w:cs="Times New Roman"/>
                <w:color w:val="002060"/>
              </w:rPr>
              <w:t>10 heures.</w:t>
            </w:r>
          </w:p>
        </w:tc>
      </w:tr>
      <w:tr w:rsidR="00DF6E3A" w:rsidRPr="00B412A4" w14:paraId="67571636"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6E6D049E" w14:textId="69227557" w:rsidR="00DF6E3A" w:rsidRPr="00B412A4" w:rsidRDefault="00EB10C9" w:rsidP="008F10F9">
            <w:pPr>
              <w:tabs>
                <w:tab w:val="right" w:pos="7434"/>
              </w:tabs>
              <w:spacing w:before="240" w:after="120"/>
              <w:jc w:val="center"/>
              <w:rPr>
                <w:rFonts w:cs="Times New Roman"/>
                <w:b/>
                <w:sz w:val="28"/>
              </w:rPr>
            </w:pPr>
            <w:r w:rsidRPr="00B412A4">
              <w:rPr>
                <w:rFonts w:cs="Times New Roman"/>
                <w:b/>
                <w:sz w:val="28"/>
              </w:rPr>
              <w:t>E. Évaluation</w:t>
            </w:r>
            <w:r w:rsidR="00DF6E3A" w:rsidRPr="00B412A4">
              <w:rPr>
                <w:rFonts w:cs="Times New Roman"/>
                <w:b/>
                <w:sz w:val="28"/>
              </w:rPr>
              <w:t xml:space="preserve"> et comparaison des offres</w:t>
            </w:r>
          </w:p>
        </w:tc>
      </w:tr>
      <w:tr w:rsidR="0055467A" w:rsidRPr="00B412A4" w14:paraId="16C952E6" w14:textId="77777777" w:rsidTr="00FC0772">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14:paraId="12BF6711" w14:textId="41458663" w:rsidR="0055467A" w:rsidRPr="00B412A4" w:rsidRDefault="0055467A" w:rsidP="008F10F9">
            <w:pPr>
              <w:tabs>
                <w:tab w:val="right" w:pos="7434"/>
              </w:tabs>
              <w:spacing w:before="120" w:after="120"/>
              <w:rPr>
                <w:rFonts w:cs="Times New Roman"/>
                <w:b/>
              </w:rPr>
            </w:pPr>
          </w:p>
        </w:tc>
        <w:tc>
          <w:tcPr>
            <w:tcW w:w="7740" w:type="dxa"/>
            <w:tcBorders>
              <w:top w:val="single" w:sz="6" w:space="0" w:color="000000"/>
              <w:left w:val="single" w:sz="6" w:space="0" w:color="000000"/>
              <w:bottom w:val="single" w:sz="6" w:space="0" w:color="000000"/>
              <w:right w:val="single" w:sz="12" w:space="0" w:color="000000"/>
            </w:tcBorders>
          </w:tcPr>
          <w:p w14:paraId="53E1C181" w14:textId="2EE0A13D" w:rsidR="0055467A" w:rsidRPr="00B412A4" w:rsidRDefault="0055467A" w:rsidP="00DA55CA">
            <w:pPr>
              <w:rPr>
                <w:rFonts w:cs="Times New Roman"/>
                <w:b/>
              </w:rPr>
            </w:pPr>
          </w:p>
        </w:tc>
      </w:tr>
      <w:tr w:rsidR="00DF6E3A" w:rsidRPr="00B412A4" w14:paraId="183A88E3" w14:textId="77777777" w:rsidTr="00FC0772">
        <w:trPr>
          <w:trHeight w:val="65"/>
          <w:jc w:val="center"/>
        </w:trPr>
        <w:tc>
          <w:tcPr>
            <w:tcW w:w="1620" w:type="dxa"/>
            <w:tcBorders>
              <w:top w:val="single" w:sz="6" w:space="0" w:color="000000"/>
              <w:left w:val="single" w:sz="12" w:space="0" w:color="000000"/>
              <w:bottom w:val="single" w:sz="6" w:space="0" w:color="000000"/>
              <w:right w:val="single" w:sz="6" w:space="0" w:color="000000"/>
            </w:tcBorders>
          </w:tcPr>
          <w:p w14:paraId="12FBF65A" w14:textId="7A966065" w:rsidR="00DF6E3A" w:rsidRPr="00B412A4" w:rsidRDefault="00DF6E3A" w:rsidP="008F10F9">
            <w:pPr>
              <w:tabs>
                <w:tab w:val="right" w:pos="7434"/>
              </w:tabs>
              <w:spacing w:before="120" w:after="120"/>
              <w:rPr>
                <w:rFonts w:cs="Times New Roman"/>
                <w:b/>
              </w:rPr>
            </w:pPr>
            <w:r w:rsidRPr="00B412A4">
              <w:rPr>
                <w:rFonts w:cs="Times New Roman"/>
                <w:b/>
              </w:rPr>
              <w:t xml:space="preserve"> IC 32. 3 e)</w:t>
            </w:r>
          </w:p>
        </w:tc>
        <w:tc>
          <w:tcPr>
            <w:tcW w:w="7740" w:type="dxa"/>
            <w:tcBorders>
              <w:top w:val="single" w:sz="6" w:space="0" w:color="000000"/>
              <w:left w:val="single" w:sz="6" w:space="0" w:color="000000"/>
              <w:bottom w:val="single" w:sz="6" w:space="0" w:color="000000"/>
              <w:right w:val="single" w:sz="12" w:space="0" w:color="000000"/>
            </w:tcBorders>
          </w:tcPr>
          <w:p w14:paraId="6726A147" w14:textId="20308971" w:rsidR="00DF6E3A" w:rsidRPr="00FE59F5" w:rsidRDefault="00DF6E3A" w:rsidP="008F10F9">
            <w:pPr>
              <w:rPr>
                <w:rFonts w:cs="Times New Roman"/>
                <w:color w:val="002060"/>
              </w:rPr>
            </w:pPr>
            <w:r w:rsidRPr="00B412A4">
              <w:rPr>
                <w:rFonts w:cs="Times New Roman"/>
                <w:b/>
              </w:rPr>
              <w:t xml:space="preserve">Variantes de délai d’exécution : </w:t>
            </w:r>
            <w:r w:rsidRPr="00B412A4">
              <w:rPr>
                <w:rFonts w:cs="Times New Roman"/>
              </w:rPr>
              <w:t xml:space="preserve">si elles sont permises en application de l’alinéa </w:t>
            </w:r>
            <w:r w:rsidR="00DB5D03" w:rsidRPr="00B412A4">
              <w:rPr>
                <w:rFonts w:cs="Times New Roman"/>
              </w:rPr>
              <w:t>13.2</w:t>
            </w:r>
            <w:r w:rsidRPr="00B412A4">
              <w:rPr>
                <w:rFonts w:cs="Times New Roman"/>
              </w:rPr>
              <w:t xml:space="preserve"> des IC, elles seront évaluées comme suit </w:t>
            </w:r>
            <w:r w:rsidRPr="00B412A4">
              <w:rPr>
                <w:rFonts w:cs="Times New Roman"/>
                <w:b/>
              </w:rPr>
              <w:t>:</w:t>
            </w:r>
            <w:r w:rsidR="00FE59F5">
              <w:rPr>
                <w:rFonts w:cs="Times New Roman"/>
                <w:b/>
              </w:rPr>
              <w:t xml:space="preserve"> </w:t>
            </w:r>
            <w:r w:rsidR="00FE59F5">
              <w:rPr>
                <w:rFonts w:cs="Times New Roman"/>
                <w:b/>
                <w:color w:val="002060"/>
              </w:rPr>
              <w:t>(Sans Objet)</w:t>
            </w:r>
          </w:p>
          <w:p w14:paraId="5005FEAD" w14:textId="77777777" w:rsidR="00DF6E3A" w:rsidRPr="00B412A4" w:rsidRDefault="00DF6E3A" w:rsidP="008F10F9">
            <w:pPr>
              <w:ind w:left="720"/>
              <w:rPr>
                <w:rFonts w:cs="Times New Roman"/>
              </w:rPr>
            </w:pPr>
          </w:p>
          <w:p w14:paraId="1108238B" w14:textId="77777777" w:rsidR="00DF6E3A" w:rsidRPr="00B412A4" w:rsidRDefault="00DF6E3A" w:rsidP="008F10F9">
            <w:pPr>
              <w:ind w:left="720"/>
              <w:rPr>
                <w:rFonts w:cs="Times New Roman"/>
              </w:rPr>
            </w:pPr>
          </w:p>
          <w:p w14:paraId="0048462B" w14:textId="6194140D" w:rsidR="00DF6E3A" w:rsidRPr="00B412A4" w:rsidRDefault="00DF6E3A" w:rsidP="008F10F9">
            <w:pPr>
              <w:rPr>
                <w:rFonts w:cs="Times New Roman"/>
              </w:rPr>
            </w:pPr>
            <w:r w:rsidRPr="00B412A4">
              <w:rPr>
                <w:rFonts w:cs="Times New Roman"/>
                <w:b/>
              </w:rPr>
              <w:t xml:space="preserve">Variantes techniques : </w:t>
            </w:r>
            <w:r w:rsidRPr="00B412A4">
              <w:rPr>
                <w:rFonts w:cs="Times New Roman"/>
              </w:rPr>
              <w:t xml:space="preserve">si elles sont permises en application de l’alinéa 13.4 des IC, elles seront évaluées comme suit </w:t>
            </w:r>
            <w:r w:rsidRPr="00B412A4">
              <w:rPr>
                <w:rFonts w:cs="Times New Roman"/>
                <w:b/>
              </w:rPr>
              <w:t>:</w:t>
            </w:r>
            <w:r w:rsidR="00E467CB">
              <w:rPr>
                <w:rFonts w:cs="Times New Roman"/>
                <w:b/>
              </w:rPr>
              <w:t xml:space="preserve"> </w:t>
            </w:r>
            <w:r w:rsidR="00E467CB">
              <w:rPr>
                <w:rFonts w:cs="Times New Roman"/>
                <w:b/>
                <w:color w:val="002060"/>
              </w:rPr>
              <w:t>(Sans Objet)</w:t>
            </w:r>
          </w:p>
          <w:p w14:paraId="6FB89BB6" w14:textId="77777777" w:rsidR="00DF6E3A" w:rsidRPr="00B412A4" w:rsidRDefault="00DF6E3A" w:rsidP="008F10F9">
            <w:pPr>
              <w:tabs>
                <w:tab w:val="right" w:pos="7254"/>
              </w:tabs>
              <w:spacing w:before="120"/>
              <w:rPr>
                <w:rFonts w:cs="Times New Roman"/>
                <w:u w:val="single"/>
              </w:rPr>
            </w:pPr>
          </w:p>
        </w:tc>
      </w:tr>
      <w:tr w:rsidR="00920762" w:rsidRPr="00B412A4" w14:paraId="52EA5A06"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5172CC5C" w14:textId="038C7C37" w:rsidR="00920762" w:rsidRPr="00B412A4" w:rsidRDefault="00920762" w:rsidP="008F10F9">
            <w:pPr>
              <w:tabs>
                <w:tab w:val="right" w:pos="7434"/>
              </w:tabs>
              <w:spacing w:before="120" w:after="120"/>
              <w:rPr>
                <w:rFonts w:cs="Times New Roman"/>
                <w:b/>
              </w:rPr>
            </w:pPr>
            <w:r w:rsidRPr="00B412A4">
              <w:rPr>
                <w:rFonts w:cs="Times New Roman"/>
                <w:b/>
              </w:rPr>
              <w:lastRenderedPageBreak/>
              <w:t>IC 32.6</w:t>
            </w:r>
          </w:p>
        </w:tc>
        <w:tc>
          <w:tcPr>
            <w:tcW w:w="7740" w:type="dxa"/>
            <w:tcBorders>
              <w:top w:val="single" w:sz="6" w:space="0" w:color="000000"/>
              <w:left w:val="single" w:sz="6" w:space="0" w:color="000000"/>
              <w:bottom w:val="single" w:sz="6" w:space="0" w:color="000000"/>
              <w:right w:val="single" w:sz="12" w:space="0" w:color="000000"/>
            </w:tcBorders>
          </w:tcPr>
          <w:p w14:paraId="3C16D4B1" w14:textId="111B9268" w:rsidR="00150A60" w:rsidRPr="00B412A4" w:rsidRDefault="004D62A9" w:rsidP="008F10F9">
            <w:pPr>
              <w:pStyle w:val="i"/>
              <w:tabs>
                <w:tab w:val="right" w:pos="7254"/>
              </w:tabs>
              <w:suppressAutoHyphens w:val="0"/>
              <w:spacing w:before="120" w:after="120"/>
              <w:rPr>
                <w:rFonts w:ascii="Times New Roman" w:hAnsi="Times New Roman" w:cs="Times New Roman"/>
                <w:b/>
                <w:lang w:val="fr-FR"/>
              </w:rPr>
            </w:pPr>
            <w:r w:rsidRPr="00CE4D34">
              <w:rPr>
                <w:rFonts w:ascii="Times New Roman" w:hAnsi="Times New Roman" w:cs="Times New Roman"/>
                <w:b/>
                <w:color w:val="002060"/>
                <w:szCs w:val="28"/>
                <w:lang w:val="fr-FR"/>
              </w:rPr>
              <w:t>Toute offre dont le montant est inférieur à la moyenne des offres conformes soumises, évaluées diminuée de 20% est considérée comme anormalement basse suivant les stipulations de l’article 13 de l’Arrêté n°2015-3721/MF-SG du 22 octobre 2015 fixant les modalités d’application du Décret n°2015 – 0604/P – RM du 25 septembre 205 portant code des marchés publics et des délégations de service public</w:t>
            </w:r>
            <w:r w:rsidR="00150A60" w:rsidRPr="00B412A4">
              <w:rPr>
                <w:rFonts w:ascii="Times New Roman" w:hAnsi="Times New Roman" w:cs="Times New Roman"/>
                <w:bCs/>
                <w:i/>
                <w:iCs/>
                <w:lang w:val="fr-FR"/>
              </w:rPr>
              <w:t>.</w:t>
            </w:r>
          </w:p>
        </w:tc>
      </w:tr>
      <w:tr w:rsidR="00607178" w:rsidRPr="00B412A4" w14:paraId="3D82423F" w14:textId="77777777" w:rsidTr="00FC0772">
        <w:trPr>
          <w:jc w:val="center"/>
        </w:trPr>
        <w:tc>
          <w:tcPr>
            <w:tcW w:w="1620" w:type="dxa"/>
            <w:tcBorders>
              <w:top w:val="single" w:sz="6" w:space="0" w:color="000000"/>
              <w:left w:val="single" w:sz="12" w:space="0" w:color="000000"/>
              <w:bottom w:val="single" w:sz="6" w:space="0" w:color="000000"/>
              <w:right w:val="single" w:sz="6" w:space="0" w:color="000000"/>
            </w:tcBorders>
          </w:tcPr>
          <w:p w14:paraId="471DF23E" w14:textId="1CAF79C0" w:rsidR="00607178" w:rsidRPr="00B412A4" w:rsidRDefault="00C6078B" w:rsidP="008F10F9">
            <w:pPr>
              <w:tabs>
                <w:tab w:val="right" w:pos="7434"/>
              </w:tabs>
              <w:spacing w:before="120" w:after="120"/>
              <w:rPr>
                <w:rFonts w:cs="Times New Roman"/>
                <w:b/>
              </w:rPr>
            </w:pPr>
            <w:r w:rsidRPr="00B412A4">
              <w:rPr>
                <w:rFonts w:cs="Times New Roman"/>
                <w:b/>
              </w:rPr>
              <w:t>IC 33.1</w:t>
            </w:r>
          </w:p>
        </w:tc>
        <w:tc>
          <w:tcPr>
            <w:tcW w:w="7740" w:type="dxa"/>
            <w:tcBorders>
              <w:top w:val="single" w:sz="6" w:space="0" w:color="000000"/>
              <w:left w:val="single" w:sz="6" w:space="0" w:color="000000"/>
              <w:bottom w:val="single" w:sz="6" w:space="0" w:color="000000"/>
              <w:right w:val="single" w:sz="12" w:space="0" w:color="000000"/>
            </w:tcBorders>
          </w:tcPr>
          <w:p w14:paraId="1319CBF6" w14:textId="598D1E43" w:rsidR="00607178" w:rsidRPr="00B412A4" w:rsidRDefault="00607178" w:rsidP="00607178">
            <w:pPr>
              <w:pStyle w:val="i"/>
              <w:tabs>
                <w:tab w:val="right" w:pos="7254"/>
              </w:tabs>
              <w:suppressAutoHyphens w:val="0"/>
              <w:spacing w:after="200"/>
              <w:rPr>
                <w:rFonts w:ascii="Times New Roman" w:hAnsi="Times New Roman" w:cs="Times New Roman"/>
                <w:iCs/>
                <w:lang w:val="fr-FR"/>
              </w:rPr>
            </w:pPr>
            <w:r w:rsidRPr="00B412A4">
              <w:rPr>
                <w:rFonts w:ascii="Times New Roman" w:hAnsi="Times New Roman" w:cs="Times New Roman"/>
                <w:bCs/>
                <w:i/>
                <w:iCs/>
                <w:lang w:val="fr-FR"/>
              </w:rPr>
              <w:t>Insérer, le cas échéant</w:t>
            </w:r>
            <w:r w:rsidR="00AE7F21" w:rsidRPr="00B412A4">
              <w:rPr>
                <w:rFonts w:ascii="Times New Roman" w:hAnsi="Times New Roman" w:cs="Times New Roman"/>
                <w:bCs/>
                <w:i/>
                <w:iCs/>
                <w:lang w:val="fr-FR"/>
              </w:rPr>
              <w:t xml:space="preserve"> </w:t>
            </w:r>
            <w:r w:rsidRPr="00B412A4">
              <w:rPr>
                <w:rFonts w:ascii="Times New Roman" w:hAnsi="Times New Roman" w:cs="Times New Roman"/>
                <w:bCs/>
                <w:i/>
                <w:iCs/>
                <w:lang w:val="fr-FR"/>
              </w:rPr>
              <w:t>:</w:t>
            </w:r>
            <w:r w:rsidRPr="00B412A4">
              <w:rPr>
                <w:rFonts w:ascii="Times New Roman" w:hAnsi="Times New Roman" w:cs="Times New Roman"/>
                <w:b/>
                <w:i/>
                <w:iCs/>
                <w:lang w:val="fr-FR"/>
              </w:rPr>
              <w:t xml:space="preserve"> </w:t>
            </w:r>
            <w:r w:rsidRPr="00B412A4">
              <w:rPr>
                <w:rFonts w:ascii="Times New Roman" w:hAnsi="Times New Roman" w:cs="Times New Roman"/>
                <w:i/>
                <w:iCs/>
                <w:lang w:val="fr-FR"/>
              </w:rPr>
              <w:t xml:space="preserve">« Une marge de préférence de 15 % sera accordée aux fournisseurs ou prestataires de services établis dans un État membre de l’UEMOA conformément à l’article 76 du CMP </w:t>
            </w:r>
            <w:r w:rsidRPr="00B412A4">
              <w:rPr>
                <w:rFonts w:ascii="Times New Roman" w:hAnsi="Times New Roman" w:cs="Times New Roman"/>
                <w:iCs/>
                <w:lang w:val="fr-FR"/>
              </w:rPr>
              <w:t>et/ou</w:t>
            </w:r>
            <w:r w:rsidR="009421A2">
              <w:rPr>
                <w:rFonts w:ascii="Times New Roman" w:hAnsi="Times New Roman" w:cs="Times New Roman"/>
                <w:iCs/>
                <w:lang w:val="fr-FR"/>
              </w:rPr>
              <w:t xml:space="preserve"> </w:t>
            </w:r>
            <w:r w:rsidR="009421A2">
              <w:rPr>
                <w:rFonts w:cs="Times New Roman"/>
                <w:b/>
                <w:color w:val="002060"/>
              </w:rPr>
              <w:t>(Sans Objet)</w:t>
            </w:r>
          </w:p>
          <w:p w14:paraId="5FB2656C" w14:textId="51C8A040" w:rsidR="00607178" w:rsidRPr="00B412A4" w:rsidRDefault="00607178" w:rsidP="00607178">
            <w:pPr>
              <w:pStyle w:val="Corpsdetexte"/>
              <w:keepLines/>
              <w:rPr>
                <w:rFonts w:cs="Times New Roman"/>
                <w:i/>
                <w:lang w:val="fr-FR"/>
              </w:rPr>
            </w:pPr>
            <w:r w:rsidRPr="00B412A4">
              <w:rPr>
                <w:rFonts w:cs="Times New Roman"/>
                <w:lang w:val="fr-FR"/>
              </w:rPr>
              <w:t>Concernant les marchés publics des collectivités locales ou de l’un de ses établissements publics,</w:t>
            </w:r>
            <w:r w:rsidRPr="00B412A4">
              <w:rPr>
                <w:rFonts w:cs="Times New Roman"/>
                <w:i/>
                <w:lang w:val="fr-FR"/>
              </w:rPr>
              <w:t xml:space="preserve"> [</w:t>
            </w:r>
            <w:r w:rsidRPr="00B412A4">
              <w:rPr>
                <w:rFonts w:cs="Times New Roman"/>
                <w:i/>
                <w:iCs/>
                <w:lang w:val="fr-FR"/>
              </w:rPr>
              <w:t>«</w:t>
            </w:r>
            <w:r w:rsidRPr="00B412A4">
              <w:rPr>
                <w:rFonts w:cs="Times New Roman"/>
                <w:i/>
                <w:lang w:val="fr-FR"/>
              </w:rPr>
              <w:t>le Soumissionnaire</w:t>
            </w:r>
            <w:r w:rsidRPr="00B412A4" w:rsidDel="002A4657">
              <w:rPr>
                <w:rFonts w:cs="Times New Roman"/>
                <w:i/>
                <w:lang w:val="fr-FR"/>
              </w:rPr>
              <w:t xml:space="preserve"> </w:t>
            </w:r>
            <w:r w:rsidRPr="00B412A4">
              <w:rPr>
                <w:rFonts w:cs="Times New Roman"/>
                <w:i/>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B412A4">
              <w:rPr>
                <w:rFonts w:cs="Times New Roman"/>
                <w:bCs/>
                <w:i/>
                <w:lang w:val="fr-FR"/>
              </w:rPr>
              <w:t>76 du CMP</w:t>
            </w:r>
            <w:r w:rsidRPr="00B412A4">
              <w:rPr>
                <w:rFonts w:cs="Times New Roman"/>
                <w:i/>
                <w:iCs/>
                <w:lang w:val="fr-FR"/>
              </w:rPr>
              <w:t>»</w:t>
            </w:r>
            <w:r w:rsidRPr="00B412A4">
              <w:rPr>
                <w:rFonts w:cs="Times New Roman"/>
                <w:i/>
                <w:lang w:val="fr-FR"/>
              </w:rPr>
              <w:t xml:space="preserve">. </w:t>
            </w:r>
            <w:r w:rsidR="009421A2">
              <w:rPr>
                <w:rFonts w:cs="Times New Roman"/>
                <w:b/>
                <w:color w:val="002060"/>
              </w:rPr>
              <w:t>(Sans Objet)</w:t>
            </w:r>
          </w:p>
          <w:p w14:paraId="62E31AA6" w14:textId="77777777" w:rsidR="00607178" w:rsidRPr="00B412A4" w:rsidRDefault="00607178" w:rsidP="008F10F9">
            <w:pPr>
              <w:pStyle w:val="i"/>
              <w:tabs>
                <w:tab w:val="right" w:pos="7254"/>
              </w:tabs>
              <w:suppressAutoHyphens w:val="0"/>
              <w:spacing w:before="120" w:after="120"/>
              <w:rPr>
                <w:rFonts w:ascii="Times New Roman" w:hAnsi="Times New Roman" w:cs="Times New Roman"/>
                <w:b/>
                <w:lang w:val="fr-FR"/>
              </w:rPr>
            </w:pPr>
          </w:p>
        </w:tc>
      </w:tr>
    </w:tbl>
    <w:p w14:paraId="2BBD3308" w14:textId="77777777" w:rsidR="00DF6E3A" w:rsidRPr="00B412A4" w:rsidRDefault="00DF6E3A" w:rsidP="00DF6E3A">
      <w:pPr>
        <w:pBdr>
          <w:bottom w:val="single" w:sz="12" w:space="0" w:color="auto"/>
        </w:pBdr>
        <w:tabs>
          <w:tab w:val="left" w:pos="-1440"/>
          <w:tab w:val="left" w:pos="-720"/>
          <w:tab w:val="left" w:pos="0"/>
          <w:tab w:val="left" w:pos="1440"/>
          <w:tab w:val="left" w:pos="2160"/>
          <w:tab w:val="left" w:pos="4680"/>
          <w:tab w:val="center" w:pos="7380"/>
        </w:tabs>
        <w:rPr>
          <w:rFonts w:cs="Times New Roman"/>
        </w:rPr>
      </w:pPr>
    </w:p>
    <w:p w14:paraId="2638086C" w14:textId="77777777" w:rsidR="00607178" w:rsidRPr="00B412A4" w:rsidRDefault="00607178">
      <w:pPr>
        <w:rPr>
          <w:rFonts w:cs="Times New Roman"/>
        </w:rPr>
      </w:pPr>
      <w:r w:rsidRPr="00B412A4">
        <w:rPr>
          <w:rFonts w:cs="Times New Roman"/>
        </w:rPr>
        <w:br w:type="page"/>
      </w:r>
    </w:p>
    <w:tbl>
      <w:tblPr>
        <w:tblW w:w="0" w:type="auto"/>
        <w:tblInd w:w="108" w:type="dxa"/>
        <w:tblLayout w:type="fixed"/>
        <w:tblLook w:val="0000" w:firstRow="0" w:lastRow="0" w:firstColumn="0" w:lastColumn="0" w:noHBand="0" w:noVBand="0"/>
      </w:tblPr>
      <w:tblGrid>
        <w:gridCol w:w="9090"/>
      </w:tblGrid>
      <w:tr w:rsidR="00DF6E3A" w:rsidRPr="00B412A4" w14:paraId="0801F746" w14:textId="77777777" w:rsidTr="008F10F9">
        <w:trPr>
          <w:cantSplit/>
          <w:trHeight w:val="1260"/>
        </w:trPr>
        <w:tc>
          <w:tcPr>
            <w:tcW w:w="9090" w:type="dxa"/>
          </w:tcPr>
          <w:p w14:paraId="145B89DC" w14:textId="5D2A66C4" w:rsidR="00DF6E3A" w:rsidRPr="00B412A4" w:rsidRDefault="005A7D05" w:rsidP="008F10F9">
            <w:pPr>
              <w:jc w:val="center"/>
              <w:rPr>
                <w:rFonts w:cs="Times New Roman"/>
                <w:b/>
                <w:sz w:val="40"/>
                <w:szCs w:val="40"/>
              </w:rPr>
            </w:pPr>
            <w:r>
              <w:rPr>
                <w:rFonts w:cs="Times New Roman"/>
              </w:rPr>
              <w:lastRenderedPageBreak/>
              <w:t xml:space="preserve"> </w:t>
            </w:r>
            <w:r w:rsidR="00DF6E3A" w:rsidRPr="00B412A4">
              <w:rPr>
                <w:rFonts w:cs="Times New Roman"/>
              </w:rPr>
              <w:br w:type="page"/>
            </w:r>
            <w:bookmarkStart w:id="356" w:name="_Toc156027994"/>
            <w:bookmarkStart w:id="357" w:name="_Toc156372850"/>
            <w:bookmarkStart w:id="358" w:name="_Toc161731468"/>
            <w:r w:rsidR="00DF6E3A" w:rsidRPr="00B412A4">
              <w:rPr>
                <w:rFonts w:cs="Times New Roman"/>
                <w:b/>
                <w:sz w:val="40"/>
                <w:szCs w:val="40"/>
              </w:rPr>
              <w:t xml:space="preserve">Annexe A. Critères de qualification </w:t>
            </w:r>
            <w:r w:rsidR="00DF6E3A" w:rsidRPr="00B412A4">
              <w:rPr>
                <w:rFonts w:cs="Times New Roman"/>
                <w:b/>
                <w:sz w:val="40"/>
                <w:szCs w:val="40"/>
              </w:rPr>
              <w:br/>
              <w:t xml:space="preserve">(A insérer uniquement si une </w:t>
            </w:r>
            <w:r w:rsidRPr="00B412A4">
              <w:rPr>
                <w:rFonts w:cs="Times New Roman"/>
                <w:b/>
                <w:sz w:val="40"/>
                <w:szCs w:val="40"/>
              </w:rPr>
              <w:t>Préqualification</w:t>
            </w:r>
            <w:r w:rsidR="00DF6E3A" w:rsidRPr="00B412A4">
              <w:rPr>
                <w:rFonts w:cs="Times New Roman"/>
                <w:b/>
                <w:sz w:val="40"/>
                <w:szCs w:val="40"/>
              </w:rPr>
              <w:t xml:space="preserve"> n’a pas été effectuée préalablement)</w:t>
            </w:r>
            <w:bookmarkEnd w:id="356"/>
            <w:bookmarkEnd w:id="357"/>
            <w:bookmarkEnd w:id="358"/>
          </w:p>
          <w:p w14:paraId="16C46922" w14:textId="77777777" w:rsidR="00DF6E3A" w:rsidRPr="00B412A4" w:rsidRDefault="00DF6E3A" w:rsidP="008F10F9">
            <w:pPr>
              <w:pStyle w:val="Sous-titre"/>
              <w:rPr>
                <w:rFonts w:cs="Times New Roman"/>
                <w:sz w:val="28"/>
                <w:highlight w:val="yellow"/>
                <w:lang w:val="fr-FR"/>
              </w:rPr>
            </w:pPr>
          </w:p>
        </w:tc>
      </w:tr>
      <w:tr w:rsidR="00DF6E3A" w:rsidRPr="00B412A4" w14:paraId="0CBB812F" w14:textId="77777777" w:rsidTr="008F10F9">
        <w:trPr>
          <w:cantSplit/>
        </w:trPr>
        <w:tc>
          <w:tcPr>
            <w:tcW w:w="9090" w:type="dxa"/>
          </w:tcPr>
          <w:p w14:paraId="4E77FB91" w14:textId="77777777" w:rsidR="00DF6E3A" w:rsidRPr="00B412A4" w:rsidRDefault="00DF6E3A" w:rsidP="008F10F9">
            <w:pPr>
              <w:rPr>
                <w:rFonts w:cs="Times New Roman"/>
              </w:rPr>
            </w:pPr>
            <w:r w:rsidRPr="00B412A4">
              <w:rPr>
                <w:rFonts w:cs="Times New Roman"/>
              </w:rPr>
              <w:t>La présente section contient tous les facteurs, méthodes et critères que l’Autorité contractante utilisera pour s’assurer qu’un Soumissionnaire</w:t>
            </w:r>
            <w:r w:rsidRPr="00B412A4" w:rsidDel="00E43AEC">
              <w:rPr>
                <w:rFonts w:cs="Times New Roman"/>
              </w:rPr>
              <w:t xml:space="preserve"> </w:t>
            </w:r>
            <w:r w:rsidRPr="00B412A4">
              <w:rPr>
                <w:rFonts w:cs="Times New Roman"/>
              </w:rPr>
              <w:t>possède les qualifications requises. Le Soumissionnaire</w:t>
            </w:r>
            <w:r w:rsidRPr="00B412A4" w:rsidDel="00E43AEC">
              <w:rPr>
                <w:rFonts w:cs="Times New Roman"/>
              </w:rPr>
              <w:t xml:space="preserve"> </w:t>
            </w:r>
            <w:r w:rsidRPr="00B412A4">
              <w:rPr>
                <w:rFonts w:cs="Times New Roman"/>
              </w:rPr>
              <w:t>fournira tous les renseignements demandés dans les formulaires joints à la Section III, Formulaires de soumission.</w:t>
            </w:r>
          </w:p>
          <w:p w14:paraId="6BFAB9EC" w14:textId="77777777" w:rsidR="00DF6E3A" w:rsidRPr="00B412A4" w:rsidRDefault="00DF6E3A" w:rsidP="008F10F9">
            <w:pPr>
              <w:rPr>
                <w:rFonts w:cs="Times New Roman"/>
                <w:b/>
                <w:sz w:val="28"/>
                <w:highlight w:val="yellow"/>
              </w:rPr>
            </w:pPr>
          </w:p>
        </w:tc>
      </w:tr>
    </w:tbl>
    <w:p w14:paraId="105791AA" w14:textId="77777777" w:rsidR="00DF6E3A" w:rsidRPr="00B412A4" w:rsidRDefault="00DF6E3A" w:rsidP="00DF6E3A">
      <w:pPr>
        <w:ind w:right="-72"/>
        <w:rPr>
          <w:rFonts w:cs="Times New Roman"/>
          <w:b/>
        </w:rPr>
      </w:pPr>
      <w:r w:rsidRPr="00B412A4">
        <w:rPr>
          <w:rFonts w:cs="Times New Roman"/>
          <w:b/>
        </w:rPr>
        <w:t>Critères de Qualification</w:t>
      </w:r>
    </w:p>
    <w:p w14:paraId="0A7BD2F8" w14:textId="77777777" w:rsidR="00DF6E3A" w:rsidRPr="00B412A4" w:rsidRDefault="00DF6E3A" w:rsidP="00DF6E3A">
      <w:pPr>
        <w:ind w:right="-72"/>
        <w:rPr>
          <w:rFonts w:cs="Times New Roman"/>
          <w:b/>
        </w:rPr>
      </w:pPr>
    </w:p>
    <w:tbl>
      <w:tblPr>
        <w:tblW w:w="11831"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41"/>
        <w:gridCol w:w="1506"/>
        <w:gridCol w:w="2582"/>
        <w:gridCol w:w="1673"/>
        <w:gridCol w:w="1260"/>
        <w:gridCol w:w="1350"/>
        <w:gridCol w:w="1073"/>
        <w:gridCol w:w="1701"/>
      </w:tblGrid>
      <w:tr w:rsidR="00DF6E3A" w:rsidRPr="00B412A4" w14:paraId="06CE02E5" w14:textId="77777777" w:rsidTr="008F10F9">
        <w:trPr>
          <w:trHeight w:val="390"/>
          <w:tblHeader/>
        </w:trPr>
        <w:tc>
          <w:tcPr>
            <w:tcW w:w="4774" w:type="dxa"/>
            <w:gridSpan w:val="4"/>
            <w:tcBorders>
              <w:top w:val="single" w:sz="6" w:space="0" w:color="auto"/>
              <w:left w:val="single" w:sz="6" w:space="0" w:color="auto"/>
              <w:bottom w:val="single" w:sz="6" w:space="0" w:color="auto"/>
              <w:right w:val="single" w:sz="6" w:space="0" w:color="auto"/>
            </w:tcBorders>
            <w:shd w:val="clear" w:color="auto" w:fill="595959"/>
          </w:tcPr>
          <w:p w14:paraId="4B592E03" w14:textId="77777777" w:rsidR="00DF6E3A" w:rsidRPr="00B412A4" w:rsidRDefault="00DF6E3A" w:rsidP="008F10F9">
            <w:pPr>
              <w:jc w:val="center"/>
              <w:rPr>
                <w:rFonts w:cs="Times New Roman"/>
                <w:color w:val="FFFFFF"/>
                <w:sz w:val="20"/>
              </w:rPr>
            </w:pPr>
            <w:r w:rsidRPr="00B412A4">
              <w:rPr>
                <w:rFonts w:cs="Times New Roman"/>
                <w:color w:val="FFFFFF"/>
                <w:sz w:val="20"/>
              </w:rPr>
              <w:t>Critères de Qualification</w:t>
            </w:r>
          </w:p>
        </w:tc>
        <w:tc>
          <w:tcPr>
            <w:tcW w:w="5356" w:type="dxa"/>
            <w:gridSpan w:val="4"/>
            <w:tcBorders>
              <w:top w:val="single" w:sz="6" w:space="0" w:color="auto"/>
              <w:left w:val="single" w:sz="6" w:space="0" w:color="auto"/>
              <w:bottom w:val="single" w:sz="6" w:space="0" w:color="auto"/>
              <w:right w:val="single" w:sz="6" w:space="0" w:color="auto"/>
            </w:tcBorders>
            <w:shd w:val="clear" w:color="auto" w:fill="595959"/>
          </w:tcPr>
          <w:p w14:paraId="37471297" w14:textId="77777777" w:rsidR="00DF6E3A" w:rsidRPr="00B412A4" w:rsidRDefault="00DF6E3A" w:rsidP="008F10F9">
            <w:pPr>
              <w:jc w:val="center"/>
              <w:rPr>
                <w:rFonts w:cs="Times New Roman"/>
                <w:color w:val="FFFFFF"/>
                <w:sz w:val="20"/>
              </w:rPr>
            </w:pPr>
            <w:r w:rsidRPr="00B412A4">
              <w:rPr>
                <w:rFonts w:cs="Times New Roman"/>
                <w:color w:val="FFFFFF"/>
                <w:sz w:val="20"/>
              </w:rPr>
              <w:t>Spécifications de conformité</w:t>
            </w:r>
          </w:p>
        </w:tc>
        <w:tc>
          <w:tcPr>
            <w:tcW w:w="1701" w:type="dxa"/>
            <w:tcBorders>
              <w:top w:val="single" w:sz="6" w:space="0" w:color="auto"/>
              <w:left w:val="single" w:sz="6" w:space="0" w:color="auto"/>
              <w:bottom w:val="single" w:sz="6" w:space="0" w:color="auto"/>
              <w:right w:val="single" w:sz="6" w:space="0" w:color="auto"/>
            </w:tcBorders>
            <w:shd w:val="clear" w:color="auto" w:fill="595959"/>
          </w:tcPr>
          <w:p w14:paraId="3CA0FB1B" w14:textId="77777777" w:rsidR="00DF6E3A" w:rsidRPr="00B412A4" w:rsidRDefault="00DF6E3A" w:rsidP="008F10F9">
            <w:pPr>
              <w:jc w:val="center"/>
              <w:rPr>
                <w:rFonts w:cs="Times New Roman"/>
                <w:color w:val="FFFFFF"/>
                <w:sz w:val="20"/>
              </w:rPr>
            </w:pPr>
            <w:r w:rsidRPr="00B412A4">
              <w:rPr>
                <w:rFonts w:cs="Times New Roman"/>
                <w:color w:val="FFFFFF"/>
                <w:sz w:val="20"/>
              </w:rPr>
              <w:t>Documenta</w:t>
            </w:r>
            <w:r w:rsidRPr="00B412A4">
              <w:rPr>
                <w:rFonts w:cs="Times New Roman"/>
                <w:color w:val="FFFFFF"/>
                <w:sz w:val="20"/>
              </w:rPr>
              <w:softHyphen/>
              <w:t>tion</w:t>
            </w:r>
          </w:p>
        </w:tc>
      </w:tr>
      <w:tr w:rsidR="00DF6E3A" w:rsidRPr="00B412A4" w14:paraId="6CB6E21E" w14:textId="77777777" w:rsidTr="008F10F9">
        <w:trPr>
          <w:cantSplit/>
          <w:trHeight w:val="300"/>
          <w:tblHeader/>
        </w:trPr>
        <w:tc>
          <w:tcPr>
            <w:tcW w:w="645" w:type="dxa"/>
            <w:vMerge w:val="restart"/>
            <w:tcBorders>
              <w:top w:val="single" w:sz="6" w:space="0" w:color="auto"/>
              <w:left w:val="single" w:sz="6" w:space="0" w:color="auto"/>
              <w:right w:val="single" w:sz="6" w:space="0" w:color="auto"/>
            </w:tcBorders>
            <w:vAlign w:val="center"/>
          </w:tcPr>
          <w:p w14:paraId="2851B4A1" w14:textId="77777777" w:rsidR="00DF6E3A" w:rsidRPr="00B412A4" w:rsidRDefault="00DF6E3A" w:rsidP="008F10F9">
            <w:pPr>
              <w:jc w:val="center"/>
              <w:rPr>
                <w:rFonts w:cs="Times New Roman"/>
                <w:sz w:val="18"/>
                <w:szCs w:val="18"/>
              </w:rPr>
            </w:pPr>
            <w:r w:rsidRPr="00B412A4">
              <w:rPr>
                <w:rFonts w:cs="Times New Roman"/>
                <w:sz w:val="18"/>
                <w:szCs w:val="18"/>
              </w:rPr>
              <w:t>No.</w:t>
            </w:r>
          </w:p>
        </w:tc>
        <w:tc>
          <w:tcPr>
            <w:tcW w:w="1547" w:type="dxa"/>
            <w:gridSpan w:val="2"/>
            <w:vMerge w:val="restart"/>
            <w:tcBorders>
              <w:top w:val="single" w:sz="6" w:space="0" w:color="auto"/>
              <w:left w:val="single" w:sz="6" w:space="0" w:color="auto"/>
              <w:right w:val="single" w:sz="6" w:space="0" w:color="auto"/>
            </w:tcBorders>
            <w:vAlign w:val="center"/>
          </w:tcPr>
          <w:p w14:paraId="618B491F" w14:textId="77777777" w:rsidR="00DF6E3A" w:rsidRPr="00B412A4" w:rsidRDefault="00DF6E3A" w:rsidP="008F10F9">
            <w:pPr>
              <w:jc w:val="center"/>
              <w:rPr>
                <w:rFonts w:cs="Times New Roman"/>
                <w:sz w:val="18"/>
                <w:szCs w:val="18"/>
              </w:rPr>
            </w:pPr>
            <w:r w:rsidRPr="00B412A4">
              <w:rPr>
                <w:rFonts w:cs="Times New Roman"/>
                <w:sz w:val="18"/>
                <w:szCs w:val="18"/>
              </w:rPr>
              <w:t>Objet</w:t>
            </w:r>
          </w:p>
        </w:tc>
        <w:tc>
          <w:tcPr>
            <w:tcW w:w="2582" w:type="dxa"/>
            <w:vMerge w:val="restart"/>
            <w:tcBorders>
              <w:top w:val="single" w:sz="6" w:space="0" w:color="auto"/>
              <w:left w:val="single" w:sz="6" w:space="0" w:color="auto"/>
              <w:right w:val="single" w:sz="6" w:space="0" w:color="auto"/>
            </w:tcBorders>
            <w:vAlign w:val="center"/>
          </w:tcPr>
          <w:p w14:paraId="378112CA" w14:textId="77777777" w:rsidR="00DF6E3A" w:rsidRPr="00B412A4" w:rsidRDefault="00DF6E3A" w:rsidP="008F10F9">
            <w:pPr>
              <w:jc w:val="center"/>
              <w:rPr>
                <w:rFonts w:cs="Times New Roman"/>
                <w:sz w:val="18"/>
                <w:szCs w:val="18"/>
              </w:rPr>
            </w:pPr>
            <w:r w:rsidRPr="00B412A4">
              <w:rPr>
                <w:rFonts w:cs="Times New Roman"/>
                <w:sz w:val="18"/>
                <w:szCs w:val="18"/>
              </w:rPr>
              <w:t>Critère</w:t>
            </w:r>
          </w:p>
        </w:tc>
        <w:tc>
          <w:tcPr>
            <w:tcW w:w="1673" w:type="dxa"/>
            <w:vMerge w:val="restart"/>
            <w:tcBorders>
              <w:top w:val="single" w:sz="6" w:space="0" w:color="auto"/>
              <w:left w:val="single" w:sz="6" w:space="0" w:color="auto"/>
              <w:right w:val="single" w:sz="6" w:space="0" w:color="auto"/>
            </w:tcBorders>
            <w:vAlign w:val="center"/>
          </w:tcPr>
          <w:p w14:paraId="6DBA91C4" w14:textId="77777777" w:rsidR="00DF6E3A" w:rsidRPr="00B412A4" w:rsidRDefault="00DF6E3A" w:rsidP="008F10F9">
            <w:pPr>
              <w:jc w:val="center"/>
              <w:rPr>
                <w:rFonts w:cs="Times New Roman"/>
                <w:sz w:val="18"/>
                <w:szCs w:val="18"/>
              </w:rPr>
            </w:pPr>
            <w:r w:rsidRPr="00B412A4">
              <w:rPr>
                <w:rFonts w:cs="Times New Roman"/>
                <w:sz w:val="18"/>
                <w:szCs w:val="18"/>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14:paraId="297709DC" w14:textId="77777777" w:rsidR="00DF6E3A" w:rsidRPr="00B412A4" w:rsidRDefault="00DF6E3A" w:rsidP="008F10F9">
            <w:pPr>
              <w:jc w:val="center"/>
              <w:rPr>
                <w:rFonts w:cs="Times New Roman"/>
                <w:sz w:val="18"/>
                <w:szCs w:val="18"/>
              </w:rPr>
            </w:pPr>
            <w:r w:rsidRPr="00B412A4">
              <w:rPr>
                <w:rFonts w:cs="Times New Roman"/>
                <w:sz w:val="18"/>
                <w:szCs w:val="18"/>
              </w:rPr>
              <w:t>Groupement d’entreprises</w:t>
            </w:r>
          </w:p>
        </w:tc>
        <w:tc>
          <w:tcPr>
            <w:tcW w:w="1701" w:type="dxa"/>
            <w:vMerge w:val="restart"/>
            <w:tcBorders>
              <w:top w:val="single" w:sz="6" w:space="0" w:color="auto"/>
              <w:left w:val="single" w:sz="6" w:space="0" w:color="auto"/>
              <w:right w:val="single" w:sz="6" w:space="0" w:color="auto"/>
            </w:tcBorders>
            <w:vAlign w:val="center"/>
          </w:tcPr>
          <w:p w14:paraId="56C207ED" w14:textId="77777777" w:rsidR="00DF6E3A" w:rsidRPr="00B412A4" w:rsidRDefault="00DF6E3A" w:rsidP="008F10F9">
            <w:pPr>
              <w:jc w:val="center"/>
              <w:rPr>
                <w:rFonts w:cs="Times New Roman"/>
                <w:sz w:val="18"/>
                <w:szCs w:val="18"/>
              </w:rPr>
            </w:pPr>
            <w:r w:rsidRPr="00B412A4">
              <w:rPr>
                <w:rFonts w:cs="Times New Roman"/>
                <w:sz w:val="18"/>
                <w:szCs w:val="18"/>
              </w:rPr>
              <w:t>Spécifications de soumission</w:t>
            </w:r>
          </w:p>
        </w:tc>
      </w:tr>
      <w:tr w:rsidR="00DF6E3A" w:rsidRPr="00B412A4" w14:paraId="169E46C4" w14:textId="77777777" w:rsidTr="008F10F9">
        <w:trPr>
          <w:cantSplit/>
          <w:trHeight w:val="360"/>
          <w:tblHeader/>
        </w:trPr>
        <w:tc>
          <w:tcPr>
            <w:tcW w:w="645" w:type="dxa"/>
            <w:vMerge/>
            <w:tcBorders>
              <w:left w:val="single" w:sz="6" w:space="0" w:color="auto"/>
              <w:bottom w:val="single" w:sz="6" w:space="0" w:color="auto"/>
              <w:right w:val="single" w:sz="6" w:space="0" w:color="auto"/>
            </w:tcBorders>
          </w:tcPr>
          <w:p w14:paraId="3F0D7CA1" w14:textId="77777777" w:rsidR="00DF6E3A" w:rsidRPr="00B412A4" w:rsidRDefault="00DF6E3A" w:rsidP="008F10F9">
            <w:pPr>
              <w:rPr>
                <w:rFonts w:cs="Times New Roman"/>
                <w:sz w:val="18"/>
                <w:szCs w:val="18"/>
              </w:rPr>
            </w:pPr>
          </w:p>
        </w:tc>
        <w:tc>
          <w:tcPr>
            <w:tcW w:w="1547" w:type="dxa"/>
            <w:gridSpan w:val="2"/>
            <w:vMerge/>
            <w:tcBorders>
              <w:left w:val="single" w:sz="6" w:space="0" w:color="auto"/>
              <w:bottom w:val="single" w:sz="6" w:space="0" w:color="auto"/>
              <w:right w:val="single" w:sz="6" w:space="0" w:color="auto"/>
            </w:tcBorders>
          </w:tcPr>
          <w:p w14:paraId="0372FD57" w14:textId="77777777" w:rsidR="00DF6E3A" w:rsidRPr="00B412A4" w:rsidRDefault="00DF6E3A" w:rsidP="008F10F9">
            <w:pPr>
              <w:rPr>
                <w:rFonts w:cs="Times New Roman"/>
                <w:sz w:val="18"/>
                <w:szCs w:val="18"/>
              </w:rPr>
            </w:pPr>
          </w:p>
        </w:tc>
        <w:tc>
          <w:tcPr>
            <w:tcW w:w="2582" w:type="dxa"/>
            <w:vMerge/>
            <w:tcBorders>
              <w:left w:val="single" w:sz="6" w:space="0" w:color="auto"/>
              <w:bottom w:val="single" w:sz="6" w:space="0" w:color="auto"/>
              <w:right w:val="single" w:sz="6" w:space="0" w:color="auto"/>
            </w:tcBorders>
          </w:tcPr>
          <w:p w14:paraId="6D6DA5B4" w14:textId="77777777" w:rsidR="00DF6E3A" w:rsidRPr="00B412A4" w:rsidRDefault="00DF6E3A" w:rsidP="008F10F9">
            <w:pPr>
              <w:rPr>
                <w:rFonts w:cs="Times New Roman"/>
                <w:sz w:val="18"/>
                <w:szCs w:val="18"/>
              </w:rPr>
            </w:pPr>
          </w:p>
        </w:tc>
        <w:tc>
          <w:tcPr>
            <w:tcW w:w="1673" w:type="dxa"/>
            <w:vMerge/>
            <w:tcBorders>
              <w:left w:val="single" w:sz="6" w:space="0" w:color="auto"/>
              <w:bottom w:val="single" w:sz="6" w:space="0" w:color="auto"/>
              <w:right w:val="single" w:sz="6" w:space="0" w:color="auto"/>
            </w:tcBorders>
          </w:tcPr>
          <w:p w14:paraId="227AE5F3" w14:textId="77777777" w:rsidR="00DF6E3A" w:rsidRPr="00B412A4" w:rsidRDefault="00DF6E3A" w:rsidP="008F10F9">
            <w:pPr>
              <w:rPr>
                <w:rFonts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tcPr>
          <w:p w14:paraId="5FD462FB" w14:textId="77777777" w:rsidR="00DF6E3A" w:rsidRPr="00B412A4" w:rsidRDefault="00DF6E3A" w:rsidP="008F10F9">
            <w:pPr>
              <w:jc w:val="center"/>
              <w:rPr>
                <w:rFonts w:cs="Times New Roman"/>
                <w:b/>
                <w:sz w:val="18"/>
                <w:szCs w:val="18"/>
              </w:rPr>
            </w:pPr>
            <w:r w:rsidRPr="00B412A4">
              <w:rPr>
                <w:rFonts w:cs="Times New Roman"/>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14:paraId="71E630DD" w14:textId="77777777" w:rsidR="00DF6E3A" w:rsidRPr="00B412A4" w:rsidRDefault="00DF6E3A" w:rsidP="008F10F9">
            <w:pPr>
              <w:jc w:val="center"/>
              <w:rPr>
                <w:rFonts w:cs="Times New Roman"/>
                <w:b/>
                <w:sz w:val="18"/>
                <w:szCs w:val="18"/>
              </w:rPr>
            </w:pPr>
            <w:r w:rsidRPr="00B412A4">
              <w:rPr>
                <w:rFonts w:cs="Times New Roman"/>
                <w:b/>
                <w:sz w:val="18"/>
                <w:szCs w:val="18"/>
              </w:rPr>
              <w:t>Chaque Partie</w:t>
            </w:r>
          </w:p>
        </w:tc>
        <w:tc>
          <w:tcPr>
            <w:tcW w:w="1073" w:type="dxa"/>
            <w:tcBorders>
              <w:top w:val="single" w:sz="6" w:space="0" w:color="auto"/>
              <w:left w:val="single" w:sz="6" w:space="0" w:color="auto"/>
              <w:bottom w:val="single" w:sz="6" w:space="0" w:color="auto"/>
              <w:right w:val="single" w:sz="6" w:space="0" w:color="auto"/>
            </w:tcBorders>
          </w:tcPr>
          <w:p w14:paraId="26ED8DE4" w14:textId="77777777" w:rsidR="00DF6E3A" w:rsidRPr="00B412A4" w:rsidRDefault="00DF6E3A" w:rsidP="008F10F9">
            <w:pPr>
              <w:jc w:val="center"/>
              <w:rPr>
                <w:rFonts w:cs="Times New Roman"/>
                <w:b/>
                <w:sz w:val="18"/>
                <w:szCs w:val="18"/>
              </w:rPr>
            </w:pPr>
            <w:r w:rsidRPr="00B412A4">
              <w:rPr>
                <w:rFonts w:cs="Times New Roman"/>
                <w:b/>
                <w:sz w:val="18"/>
                <w:szCs w:val="18"/>
              </w:rPr>
              <w:t>Une Partie au moins</w:t>
            </w:r>
          </w:p>
        </w:tc>
        <w:tc>
          <w:tcPr>
            <w:tcW w:w="1701" w:type="dxa"/>
            <w:vMerge/>
            <w:tcBorders>
              <w:left w:val="single" w:sz="6" w:space="0" w:color="auto"/>
              <w:bottom w:val="single" w:sz="6" w:space="0" w:color="auto"/>
              <w:right w:val="single" w:sz="6" w:space="0" w:color="auto"/>
            </w:tcBorders>
          </w:tcPr>
          <w:p w14:paraId="02692432" w14:textId="77777777" w:rsidR="00DF6E3A" w:rsidRPr="00B412A4" w:rsidRDefault="00DF6E3A" w:rsidP="008F10F9">
            <w:pPr>
              <w:rPr>
                <w:rFonts w:cs="Times New Roman"/>
                <w:sz w:val="18"/>
                <w:szCs w:val="18"/>
              </w:rPr>
            </w:pPr>
          </w:p>
        </w:tc>
      </w:tr>
      <w:tr w:rsidR="00DF6E3A" w:rsidRPr="00B412A4" w14:paraId="10FF9A01" w14:textId="77777777" w:rsidTr="008F10F9">
        <w:trPr>
          <w:trHeight w:val="705"/>
        </w:trPr>
        <w:tc>
          <w:tcPr>
            <w:tcW w:w="11831" w:type="dxa"/>
            <w:gridSpan w:val="9"/>
            <w:tcBorders>
              <w:top w:val="single" w:sz="6" w:space="0" w:color="auto"/>
              <w:left w:val="single" w:sz="6" w:space="0" w:color="auto"/>
              <w:bottom w:val="single" w:sz="6" w:space="0" w:color="auto"/>
              <w:right w:val="single" w:sz="6" w:space="0" w:color="auto"/>
            </w:tcBorders>
          </w:tcPr>
          <w:p w14:paraId="510D9450" w14:textId="77777777" w:rsidR="00DF6E3A" w:rsidRPr="00B412A4" w:rsidRDefault="00DF6E3A" w:rsidP="008F10F9">
            <w:pPr>
              <w:pStyle w:val="sectionIIIheader"/>
              <w:rPr>
                <w:rFonts w:ascii="Times New Roman" w:hAnsi="Times New Roman" w:cs="Times New Roman"/>
                <w:lang w:val="fr-FR"/>
              </w:rPr>
            </w:pPr>
            <w:r w:rsidRPr="00B412A4">
              <w:rPr>
                <w:rFonts w:ascii="Times New Roman" w:hAnsi="Times New Roman" w:cs="Times New Roman"/>
                <w:lang w:val="fr-FR"/>
              </w:rPr>
              <w:t>1. Critères de provenance</w:t>
            </w:r>
          </w:p>
        </w:tc>
      </w:tr>
      <w:tr w:rsidR="00DF6E3A" w:rsidRPr="00B412A4" w14:paraId="3CDAD309" w14:textId="77777777" w:rsidTr="008F10F9">
        <w:trPr>
          <w:trHeight w:val="960"/>
        </w:trPr>
        <w:tc>
          <w:tcPr>
            <w:tcW w:w="686" w:type="dxa"/>
            <w:gridSpan w:val="2"/>
            <w:tcBorders>
              <w:top w:val="single" w:sz="6" w:space="0" w:color="auto"/>
              <w:left w:val="single" w:sz="6" w:space="0" w:color="auto"/>
              <w:bottom w:val="single" w:sz="6" w:space="0" w:color="auto"/>
              <w:right w:val="single" w:sz="6" w:space="0" w:color="auto"/>
            </w:tcBorders>
          </w:tcPr>
          <w:p w14:paraId="38C3E324" w14:textId="77777777" w:rsidR="00DF6E3A" w:rsidRPr="00B412A4" w:rsidRDefault="00DF6E3A" w:rsidP="008F10F9">
            <w:pPr>
              <w:jc w:val="center"/>
              <w:rPr>
                <w:rFonts w:cs="Times New Roman"/>
                <w:sz w:val="18"/>
              </w:rPr>
            </w:pPr>
            <w:r w:rsidRPr="00B412A4">
              <w:rPr>
                <w:rFonts w:cs="Times New Roman"/>
                <w:sz w:val="18"/>
              </w:rPr>
              <w:t>1.1</w:t>
            </w:r>
          </w:p>
        </w:tc>
        <w:tc>
          <w:tcPr>
            <w:tcW w:w="1506" w:type="dxa"/>
            <w:tcBorders>
              <w:top w:val="single" w:sz="6" w:space="0" w:color="auto"/>
              <w:left w:val="single" w:sz="6" w:space="0" w:color="auto"/>
              <w:bottom w:val="single" w:sz="6" w:space="0" w:color="auto"/>
              <w:right w:val="single" w:sz="6" w:space="0" w:color="auto"/>
            </w:tcBorders>
          </w:tcPr>
          <w:p w14:paraId="4DEDC08E" w14:textId="6E254E9D" w:rsidR="00DF6E3A" w:rsidRPr="00B412A4" w:rsidRDefault="005042E7" w:rsidP="008F10F9">
            <w:pPr>
              <w:rPr>
                <w:rFonts w:cs="Times New Roman"/>
                <w:sz w:val="18"/>
              </w:rPr>
            </w:pPr>
            <w:r w:rsidRPr="00B412A4">
              <w:rPr>
                <w:rFonts w:cs="Times New Roman"/>
                <w:sz w:val="18"/>
              </w:rPr>
              <w:t>Éligibilité</w:t>
            </w:r>
          </w:p>
        </w:tc>
        <w:tc>
          <w:tcPr>
            <w:tcW w:w="2582" w:type="dxa"/>
            <w:tcBorders>
              <w:top w:val="single" w:sz="6" w:space="0" w:color="auto"/>
              <w:left w:val="single" w:sz="6" w:space="0" w:color="auto"/>
              <w:bottom w:val="single" w:sz="6" w:space="0" w:color="auto"/>
              <w:right w:val="single" w:sz="6" w:space="0" w:color="auto"/>
            </w:tcBorders>
          </w:tcPr>
          <w:p w14:paraId="3500F7AE" w14:textId="428DB290" w:rsidR="00DF6E3A" w:rsidRPr="00B412A4" w:rsidRDefault="00DF6E3A" w:rsidP="008F10F9">
            <w:pPr>
              <w:jc w:val="left"/>
              <w:rPr>
                <w:rFonts w:cs="Times New Roman"/>
                <w:sz w:val="18"/>
              </w:rPr>
            </w:pPr>
            <w:r w:rsidRPr="00B412A4">
              <w:rPr>
                <w:rFonts w:cs="Times New Roman"/>
                <w:sz w:val="18"/>
              </w:rPr>
              <w:t xml:space="preserve">Conforme à la Sous-Clause 4.2 </w:t>
            </w:r>
            <w:r w:rsidR="005042E7" w:rsidRPr="00B412A4">
              <w:rPr>
                <w:rFonts w:cs="Times New Roman"/>
                <w:sz w:val="18"/>
              </w:rPr>
              <w:t>des IC</w:t>
            </w:r>
            <w:r w:rsidRPr="00B412A4">
              <w:rPr>
                <w:rFonts w:cs="Times New Roman"/>
                <w:sz w:val="18"/>
              </w:rPr>
              <w:t>.</w:t>
            </w:r>
          </w:p>
        </w:tc>
        <w:tc>
          <w:tcPr>
            <w:tcW w:w="1673" w:type="dxa"/>
            <w:tcBorders>
              <w:top w:val="single" w:sz="6" w:space="0" w:color="auto"/>
              <w:left w:val="single" w:sz="6" w:space="0" w:color="auto"/>
              <w:bottom w:val="single" w:sz="6" w:space="0" w:color="auto"/>
              <w:right w:val="single" w:sz="6" w:space="0" w:color="auto"/>
            </w:tcBorders>
          </w:tcPr>
          <w:p w14:paraId="012A9DDD" w14:textId="77777777" w:rsidR="00DF6E3A" w:rsidRPr="00B412A4" w:rsidRDefault="00DF6E3A" w:rsidP="008F10F9">
            <w:pPr>
              <w:jc w:val="left"/>
              <w:rPr>
                <w:rFonts w:cs="Times New Roman"/>
                <w:sz w:val="18"/>
              </w:rPr>
            </w:pPr>
            <w:r w:rsidRPr="00B412A4">
              <w:rPr>
                <w:rFonts w:cs="Times New Roman"/>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5AF6DDFB" w14:textId="77777777" w:rsidR="00DF6E3A" w:rsidRPr="00B412A4" w:rsidRDefault="00DF6E3A" w:rsidP="008F10F9">
            <w:pPr>
              <w:jc w:val="left"/>
              <w:rPr>
                <w:rFonts w:cs="Times New Roman"/>
                <w:sz w:val="18"/>
              </w:rPr>
            </w:pPr>
            <w:r w:rsidRPr="00B412A4">
              <w:rPr>
                <w:rFonts w:cs="Times New Roman"/>
                <w:sz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14:paraId="4BAED6F4" w14:textId="77777777" w:rsidR="00DF6E3A" w:rsidRPr="00B412A4" w:rsidRDefault="00DF6E3A" w:rsidP="008F10F9">
            <w:pPr>
              <w:ind w:right="314"/>
              <w:jc w:val="left"/>
              <w:rPr>
                <w:rFonts w:cs="Times New Roman"/>
                <w:sz w:val="18"/>
              </w:rPr>
            </w:pPr>
            <w:r w:rsidRPr="00B412A4">
              <w:rPr>
                <w:rFonts w:cs="Times New Roman"/>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0D791BBF" w14:textId="77777777" w:rsidR="00DF6E3A" w:rsidRPr="00B412A4" w:rsidRDefault="00DF6E3A" w:rsidP="008F10F9">
            <w:pPr>
              <w:jc w:val="left"/>
              <w:rPr>
                <w:rFonts w:cs="Times New Roman"/>
                <w:sz w:val="18"/>
              </w:rPr>
            </w:pPr>
            <w:r w:rsidRPr="00B412A4">
              <w:rPr>
                <w:rFonts w:cs="Times New Roman"/>
                <w:sz w:val="18"/>
              </w:rPr>
              <w:t>Sans objet</w:t>
            </w:r>
          </w:p>
        </w:tc>
        <w:tc>
          <w:tcPr>
            <w:tcW w:w="1701" w:type="dxa"/>
            <w:tcBorders>
              <w:top w:val="single" w:sz="6" w:space="0" w:color="auto"/>
              <w:left w:val="single" w:sz="6" w:space="0" w:color="auto"/>
              <w:bottom w:val="single" w:sz="6" w:space="0" w:color="auto"/>
              <w:right w:val="single" w:sz="6" w:space="0" w:color="auto"/>
            </w:tcBorders>
          </w:tcPr>
          <w:p w14:paraId="7A2A1E56" w14:textId="77777777" w:rsidR="00DF6E3A" w:rsidRPr="00B412A4" w:rsidRDefault="00DF6E3A" w:rsidP="008F10F9">
            <w:pPr>
              <w:jc w:val="left"/>
              <w:rPr>
                <w:rFonts w:cs="Times New Roman"/>
                <w:sz w:val="18"/>
              </w:rPr>
            </w:pPr>
            <w:r w:rsidRPr="00B412A4">
              <w:rPr>
                <w:rFonts w:cs="Times New Roman"/>
                <w:sz w:val="18"/>
              </w:rPr>
              <w:t>Formulaires ELI –1.1 et 1.2, avec pièces jointes</w:t>
            </w:r>
          </w:p>
        </w:tc>
      </w:tr>
      <w:tr w:rsidR="00DF6E3A" w:rsidRPr="00B412A4" w14:paraId="4EC457C5" w14:textId="77777777" w:rsidTr="008F10F9">
        <w:trPr>
          <w:trHeight w:val="720"/>
        </w:trPr>
        <w:tc>
          <w:tcPr>
            <w:tcW w:w="686" w:type="dxa"/>
            <w:gridSpan w:val="2"/>
            <w:tcBorders>
              <w:top w:val="single" w:sz="6" w:space="0" w:color="auto"/>
              <w:left w:val="single" w:sz="6" w:space="0" w:color="auto"/>
              <w:bottom w:val="single" w:sz="6" w:space="0" w:color="auto"/>
              <w:right w:val="single" w:sz="6" w:space="0" w:color="auto"/>
            </w:tcBorders>
          </w:tcPr>
          <w:p w14:paraId="31DEDB9C" w14:textId="77777777" w:rsidR="00DF6E3A" w:rsidRPr="00B412A4" w:rsidRDefault="00DF6E3A" w:rsidP="008F10F9">
            <w:pPr>
              <w:jc w:val="center"/>
              <w:rPr>
                <w:rFonts w:cs="Times New Roman"/>
                <w:sz w:val="18"/>
              </w:rPr>
            </w:pPr>
            <w:r w:rsidRPr="00B412A4">
              <w:rPr>
                <w:rFonts w:cs="Times New Roman"/>
                <w:sz w:val="18"/>
              </w:rPr>
              <w:t>1.2</w:t>
            </w:r>
          </w:p>
        </w:tc>
        <w:tc>
          <w:tcPr>
            <w:tcW w:w="1506" w:type="dxa"/>
            <w:tcBorders>
              <w:top w:val="single" w:sz="6" w:space="0" w:color="auto"/>
              <w:left w:val="single" w:sz="6" w:space="0" w:color="auto"/>
              <w:bottom w:val="single" w:sz="6" w:space="0" w:color="auto"/>
              <w:right w:val="single" w:sz="6" w:space="0" w:color="auto"/>
            </w:tcBorders>
          </w:tcPr>
          <w:p w14:paraId="4D9BB342" w14:textId="77777777" w:rsidR="00DF6E3A" w:rsidRPr="00B412A4" w:rsidRDefault="00DF6E3A" w:rsidP="008F10F9">
            <w:pPr>
              <w:rPr>
                <w:rFonts w:cs="Times New Roman"/>
                <w:sz w:val="18"/>
              </w:rPr>
            </w:pPr>
            <w:r w:rsidRPr="00B412A4">
              <w:rPr>
                <w:rFonts w:cs="Times New Roman"/>
                <w:sz w:val="18"/>
              </w:rPr>
              <w:t>Non admis à participer</w:t>
            </w:r>
          </w:p>
        </w:tc>
        <w:tc>
          <w:tcPr>
            <w:tcW w:w="2582" w:type="dxa"/>
            <w:tcBorders>
              <w:top w:val="single" w:sz="6" w:space="0" w:color="auto"/>
              <w:left w:val="single" w:sz="6" w:space="0" w:color="auto"/>
              <w:bottom w:val="single" w:sz="6" w:space="0" w:color="auto"/>
              <w:right w:val="single" w:sz="6" w:space="0" w:color="auto"/>
            </w:tcBorders>
          </w:tcPr>
          <w:p w14:paraId="6938BEAB" w14:textId="6F33CBEF" w:rsidR="00DF6E3A" w:rsidRPr="00B412A4" w:rsidRDefault="00DF6E3A" w:rsidP="008F10F9">
            <w:pPr>
              <w:jc w:val="left"/>
              <w:rPr>
                <w:rFonts w:cs="Times New Roman"/>
                <w:sz w:val="18"/>
              </w:rPr>
            </w:pPr>
            <w:r w:rsidRPr="00B412A4">
              <w:rPr>
                <w:rFonts w:cs="Times New Roman"/>
                <w:sz w:val="18"/>
              </w:rPr>
              <w:t>Ne pas être frappé par une mesure d’interdiction, tel que décrit dans l’</w:t>
            </w:r>
            <w:r w:rsidR="005042E7" w:rsidRPr="00B412A4">
              <w:rPr>
                <w:rFonts w:cs="Times New Roman"/>
                <w:sz w:val="18"/>
              </w:rPr>
              <w:t>alinéa</w:t>
            </w:r>
            <w:r w:rsidRPr="00B412A4">
              <w:rPr>
                <w:rFonts w:cs="Times New Roman"/>
                <w:sz w:val="18"/>
              </w:rPr>
              <w:t xml:space="preserve"> 4.2 </w:t>
            </w:r>
            <w:r w:rsidR="005042E7" w:rsidRPr="00B412A4">
              <w:rPr>
                <w:rFonts w:cs="Times New Roman"/>
                <w:sz w:val="18"/>
              </w:rPr>
              <w:t>des IC</w:t>
            </w:r>
            <w:r w:rsidRPr="00B412A4">
              <w:rPr>
                <w:rFonts w:cs="Times New Roman"/>
                <w:sz w:val="18"/>
              </w:rPr>
              <w:t xml:space="preserve">. </w:t>
            </w:r>
          </w:p>
        </w:tc>
        <w:tc>
          <w:tcPr>
            <w:tcW w:w="1673" w:type="dxa"/>
            <w:tcBorders>
              <w:top w:val="single" w:sz="6" w:space="0" w:color="auto"/>
              <w:left w:val="single" w:sz="6" w:space="0" w:color="auto"/>
              <w:bottom w:val="single" w:sz="6" w:space="0" w:color="auto"/>
              <w:right w:val="single" w:sz="6" w:space="0" w:color="auto"/>
            </w:tcBorders>
          </w:tcPr>
          <w:p w14:paraId="40F7A234" w14:textId="77777777" w:rsidR="00DF6E3A" w:rsidRPr="00B412A4" w:rsidRDefault="00DF6E3A" w:rsidP="008F10F9">
            <w:pPr>
              <w:jc w:val="left"/>
              <w:rPr>
                <w:rFonts w:cs="Times New Roman"/>
                <w:sz w:val="18"/>
              </w:rPr>
            </w:pPr>
            <w:r w:rsidRPr="00B412A4">
              <w:rPr>
                <w:rFonts w:cs="Times New Roman"/>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771676EF" w14:textId="77777777" w:rsidR="00DF6E3A" w:rsidRPr="00B412A4" w:rsidRDefault="00DF6E3A" w:rsidP="008F10F9">
            <w:pPr>
              <w:jc w:val="left"/>
              <w:rPr>
                <w:rFonts w:cs="Times New Roman"/>
                <w:sz w:val="18"/>
              </w:rPr>
            </w:pPr>
            <w:r w:rsidRPr="00B412A4">
              <w:rPr>
                <w:rFonts w:cs="Times New Roman"/>
                <w:sz w:val="18"/>
              </w:rPr>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14:paraId="33DDAB0E" w14:textId="77777777" w:rsidR="00DF6E3A" w:rsidRPr="00B412A4" w:rsidRDefault="00DF6E3A" w:rsidP="008F10F9">
            <w:pPr>
              <w:jc w:val="left"/>
              <w:rPr>
                <w:rFonts w:cs="Times New Roman"/>
                <w:sz w:val="18"/>
              </w:rPr>
            </w:pPr>
            <w:r w:rsidRPr="00B412A4">
              <w:rPr>
                <w:rFonts w:cs="Times New Roman"/>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59F81838" w14:textId="77777777" w:rsidR="00DF6E3A" w:rsidRPr="00B412A4" w:rsidRDefault="00DF6E3A" w:rsidP="008F10F9">
            <w:pPr>
              <w:jc w:val="left"/>
              <w:rPr>
                <w:rFonts w:cs="Times New Roman"/>
                <w:sz w:val="18"/>
              </w:rPr>
            </w:pPr>
            <w:r w:rsidRPr="00B412A4">
              <w:rPr>
                <w:rFonts w:cs="Times New Roman"/>
                <w:sz w:val="18"/>
              </w:rPr>
              <w:t>Sans objet</w:t>
            </w:r>
          </w:p>
        </w:tc>
        <w:tc>
          <w:tcPr>
            <w:tcW w:w="1701" w:type="dxa"/>
            <w:tcBorders>
              <w:top w:val="single" w:sz="6" w:space="0" w:color="auto"/>
              <w:left w:val="single" w:sz="6" w:space="0" w:color="auto"/>
              <w:bottom w:val="single" w:sz="6" w:space="0" w:color="auto"/>
              <w:right w:val="single" w:sz="6" w:space="0" w:color="auto"/>
            </w:tcBorders>
          </w:tcPr>
          <w:p w14:paraId="1DC5F7E9" w14:textId="77777777" w:rsidR="00DF6E3A" w:rsidRPr="00B412A4" w:rsidRDefault="00DF6E3A" w:rsidP="008F10F9">
            <w:pPr>
              <w:jc w:val="left"/>
              <w:rPr>
                <w:rFonts w:cs="Times New Roman"/>
                <w:sz w:val="18"/>
              </w:rPr>
            </w:pPr>
            <w:r w:rsidRPr="00B412A4">
              <w:rPr>
                <w:rFonts w:cs="Times New Roman"/>
                <w:sz w:val="18"/>
              </w:rPr>
              <w:t>Formulaire d’offre</w:t>
            </w:r>
          </w:p>
        </w:tc>
      </w:tr>
      <w:tr w:rsidR="00DF6E3A" w:rsidRPr="00B412A4" w14:paraId="5D763D6F" w14:textId="77777777" w:rsidTr="008F10F9">
        <w:trPr>
          <w:trHeight w:val="855"/>
        </w:trPr>
        <w:tc>
          <w:tcPr>
            <w:tcW w:w="686" w:type="dxa"/>
            <w:gridSpan w:val="2"/>
            <w:tcBorders>
              <w:top w:val="single" w:sz="6" w:space="0" w:color="auto"/>
              <w:left w:val="single" w:sz="6" w:space="0" w:color="auto"/>
              <w:bottom w:val="single" w:sz="6" w:space="0" w:color="auto"/>
              <w:right w:val="single" w:sz="6" w:space="0" w:color="auto"/>
            </w:tcBorders>
          </w:tcPr>
          <w:p w14:paraId="5D680E43" w14:textId="77777777" w:rsidR="00DF6E3A" w:rsidRPr="00B412A4" w:rsidRDefault="00DF6E3A" w:rsidP="008F10F9">
            <w:pPr>
              <w:jc w:val="center"/>
              <w:rPr>
                <w:rFonts w:cs="Times New Roman"/>
                <w:sz w:val="18"/>
              </w:rPr>
            </w:pPr>
            <w:r w:rsidRPr="00B412A4">
              <w:rPr>
                <w:rFonts w:cs="Times New Roman"/>
                <w:sz w:val="18"/>
              </w:rPr>
              <w:t>1.3</w:t>
            </w:r>
          </w:p>
        </w:tc>
        <w:tc>
          <w:tcPr>
            <w:tcW w:w="1506" w:type="dxa"/>
            <w:tcBorders>
              <w:top w:val="single" w:sz="6" w:space="0" w:color="auto"/>
              <w:left w:val="single" w:sz="6" w:space="0" w:color="auto"/>
              <w:bottom w:val="single" w:sz="6" w:space="0" w:color="auto"/>
              <w:right w:val="single" w:sz="6" w:space="0" w:color="auto"/>
            </w:tcBorders>
          </w:tcPr>
          <w:p w14:paraId="7BF7F72E" w14:textId="77777777" w:rsidR="00DF6E3A" w:rsidRPr="00B412A4" w:rsidRDefault="00DF6E3A" w:rsidP="008F10F9">
            <w:pPr>
              <w:rPr>
                <w:rFonts w:cs="Times New Roman"/>
                <w:sz w:val="18"/>
              </w:rPr>
            </w:pPr>
            <w:r w:rsidRPr="00B412A4">
              <w:rPr>
                <w:rFonts w:cs="Times New Roman"/>
                <w:sz w:val="18"/>
              </w:rPr>
              <w:t>Conflit d’intérêts</w:t>
            </w:r>
          </w:p>
        </w:tc>
        <w:tc>
          <w:tcPr>
            <w:tcW w:w="2582" w:type="dxa"/>
            <w:tcBorders>
              <w:top w:val="single" w:sz="6" w:space="0" w:color="auto"/>
              <w:left w:val="single" w:sz="6" w:space="0" w:color="auto"/>
              <w:bottom w:val="single" w:sz="6" w:space="0" w:color="auto"/>
              <w:right w:val="single" w:sz="6" w:space="0" w:color="auto"/>
            </w:tcBorders>
          </w:tcPr>
          <w:p w14:paraId="72D28D8E" w14:textId="180C43F4" w:rsidR="00DF6E3A" w:rsidRPr="00B412A4" w:rsidRDefault="00DF6E3A" w:rsidP="008F10F9">
            <w:pPr>
              <w:jc w:val="left"/>
              <w:rPr>
                <w:rFonts w:cs="Times New Roman"/>
                <w:sz w:val="18"/>
              </w:rPr>
            </w:pPr>
            <w:r w:rsidRPr="00B412A4">
              <w:rPr>
                <w:rFonts w:cs="Times New Roman"/>
                <w:sz w:val="18"/>
              </w:rPr>
              <w:t>Pas de conflit d’intérêts selon l’</w:t>
            </w:r>
            <w:r w:rsidR="005042E7" w:rsidRPr="00B412A4">
              <w:rPr>
                <w:rFonts w:cs="Times New Roman"/>
                <w:sz w:val="18"/>
              </w:rPr>
              <w:t>alinéa</w:t>
            </w:r>
            <w:r w:rsidRPr="00B412A4">
              <w:rPr>
                <w:rFonts w:cs="Times New Roman"/>
                <w:sz w:val="18"/>
              </w:rPr>
              <w:t xml:space="preserve"> 4.3 </w:t>
            </w:r>
            <w:r w:rsidR="005042E7" w:rsidRPr="00B412A4">
              <w:rPr>
                <w:rFonts w:cs="Times New Roman"/>
                <w:sz w:val="18"/>
              </w:rPr>
              <w:t>des IC</w:t>
            </w:r>
            <w:r w:rsidRPr="00B412A4">
              <w:rPr>
                <w:rFonts w:cs="Times New Roman"/>
                <w:sz w:val="18"/>
              </w:rPr>
              <w:t xml:space="preserve">. </w:t>
            </w:r>
          </w:p>
        </w:tc>
        <w:tc>
          <w:tcPr>
            <w:tcW w:w="1673" w:type="dxa"/>
            <w:tcBorders>
              <w:top w:val="single" w:sz="6" w:space="0" w:color="auto"/>
              <w:left w:val="single" w:sz="6" w:space="0" w:color="auto"/>
              <w:bottom w:val="single" w:sz="6" w:space="0" w:color="auto"/>
              <w:right w:val="single" w:sz="6" w:space="0" w:color="auto"/>
            </w:tcBorders>
          </w:tcPr>
          <w:p w14:paraId="128D6584" w14:textId="77777777" w:rsidR="00DF6E3A" w:rsidRPr="00B412A4" w:rsidRDefault="00DF6E3A" w:rsidP="008F10F9">
            <w:pPr>
              <w:jc w:val="left"/>
              <w:rPr>
                <w:rFonts w:cs="Times New Roman"/>
                <w:sz w:val="18"/>
              </w:rPr>
            </w:pPr>
            <w:r w:rsidRPr="00B412A4">
              <w:rPr>
                <w:rFonts w:cs="Times New Roman"/>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557C4634" w14:textId="77777777" w:rsidR="00DF6E3A" w:rsidRPr="00B412A4" w:rsidRDefault="00DF6E3A" w:rsidP="008F10F9">
            <w:pPr>
              <w:jc w:val="left"/>
              <w:rPr>
                <w:rFonts w:cs="Times New Roman"/>
                <w:sz w:val="18"/>
              </w:rPr>
            </w:pPr>
            <w:r w:rsidRPr="00B412A4">
              <w:rPr>
                <w:rFonts w:cs="Times New Roman"/>
                <w:sz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14:paraId="1B9E1D26" w14:textId="77777777" w:rsidR="00DF6E3A" w:rsidRPr="00B412A4" w:rsidRDefault="00DF6E3A" w:rsidP="008F10F9">
            <w:pPr>
              <w:jc w:val="left"/>
              <w:rPr>
                <w:rFonts w:cs="Times New Roman"/>
                <w:sz w:val="18"/>
              </w:rPr>
            </w:pPr>
            <w:r w:rsidRPr="00B412A4">
              <w:rPr>
                <w:rFonts w:cs="Times New Roman"/>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1BD0EFA2" w14:textId="77777777" w:rsidR="00DF6E3A" w:rsidRPr="00B412A4" w:rsidRDefault="00DF6E3A" w:rsidP="008F10F9">
            <w:pPr>
              <w:jc w:val="left"/>
              <w:rPr>
                <w:rFonts w:cs="Times New Roman"/>
                <w:sz w:val="18"/>
              </w:rPr>
            </w:pPr>
            <w:r w:rsidRPr="00B412A4">
              <w:rPr>
                <w:rFonts w:cs="Times New Roman"/>
                <w:sz w:val="18"/>
              </w:rPr>
              <w:t>Sans objet</w:t>
            </w:r>
          </w:p>
        </w:tc>
        <w:tc>
          <w:tcPr>
            <w:tcW w:w="1701" w:type="dxa"/>
            <w:tcBorders>
              <w:top w:val="single" w:sz="6" w:space="0" w:color="auto"/>
              <w:left w:val="single" w:sz="6" w:space="0" w:color="auto"/>
              <w:bottom w:val="single" w:sz="6" w:space="0" w:color="auto"/>
              <w:right w:val="single" w:sz="6" w:space="0" w:color="auto"/>
            </w:tcBorders>
          </w:tcPr>
          <w:p w14:paraId="3985CF80" w14:textId="77777777" w:rsidR="00DF6E3A" w:rsidRPr="00B412A4" w:rsidRDefault="00DF6E3A" w:rsidP="008F10F9">
            <w:pPr>
              <w:jc w:val="left"/>
              <w:rPr>
                <w:rFonts w:cs="Times New Roman"/>
                <w:sz w:val="18"/>
              </w:rPr>
            </w:pPr>
            <w:r w:rsidRPr="00B412A4">
              <w:rPr>
                <w:rFonts w:cs="Times New Roman"/>
                <w:sz w:val="18"/>
              </w:rPr>
              <w:t>Formulaire d’offre</w:t>
            </w:r>
          </w:p>
        </w:tc>
      </w:tr>
      <w:tr w:rsidR="00DF6E3A" w:rsidRPr="00B412A4" w14:paraId="0A14F420" w14:textId="77777777" w:rsidTr="008F10F9">
        <w:tc>
          <w:tcPr>
            <w:tcW w:w="11831" w:type="dxa"/>
            <w:gridSpan w:val="9"/>
            <w:tcBorders>
              <w:top w:val="single" w:sz="6" w:space="0" w:color="auto"/>
              <w:left w:val="single" w:sz="6" w:space="0" w:color="auto"/>
              <w:bottom w:val="single" w:sz="6" w:space="0" w:color="auto"/>
              <w:right w:val="single" w:sz="6" w:space="0" w:color="auto"/>
            </w:tcBorders>
          </w:tcPr>
          <w:p w14:paraId="1C1FC6A9" w14:textId="77777777" w:rsidR="00DF6E3A" w:rsidRPr="00B412A4" w:rsidRDefault="00DF6E3A" w:rsidP="008F10F9">
            <w:pPr>
              <w:pStyle w:val="sectionIIIheader"/>
              <w:keepNext/>
              <w:keepLines/>
              <w:rPr>
                <w:rFonts w:ascii="Times New Roman" w:hAnsi="Times New Roman" w:cs="Times New Roman"/>
                <w:lang w:val="fr-FR"/>
              </w:rPr>
            </w:pPr>
            <w:r w:rsidRPr="00B412A4">
              <w:rPr>
                <w:rFonts w:ascii="Times New Roman" w:hAnsi="Times New Roman" w:cs="Times New Roman"/>
                <w:lang w:val="fr-FR"/>
              </w:rPr>
              <w:t>2. Situation financière</w:t>
            </w:r>
          </w:p>
        </w:tc>
      </w:tr>
      <w:tr w:rsidR="00DF6E3A" w:rsidRPr="00B412A4" w14:paraId="59E63EDF" w14:textId="77777777" w:rsidTr="008F10F9">
        <w:trPr>
          <w:trHeight w:val="1920"/>
        </w:trPr>
        <w:tc>
          <w:tcPr>
            <w:tcW w:w="686" w:type="dxa"/>
            <w:gridSpan w:val="2"/>
            <w:tcBorders>
              <w:top w:val="single" w:sz="6" w:space="0" w:color="auto"/>
              <w:left w:val="single" w:sz="6" w:space="0" w:color="auto"/>
              <w:bottom w:val="single" w:sz="6" w:space="0" w:color="auto"/>
              <w:right w:val="single" w:sz="6" w:space="0" w:color="auto"/>
            </w:tcBorders>
          </w:tcPr>
          <w:p w14:paraId="60E621FA" w14:textId="77777777" w:rsidR="00DF6E3A" w:rsidRPr="00B412A4" w:rsidRDefault="00DF6E3A" w:rsidP="008F10F9">
            <w:pPr>
              <w:jc w:val="center"/>
              <w:rPr>
                <w:rFonts w:cs="Times New Roman"/>
                <w:sz w:val="18"/>
              </w:rPr>
            </w:pPr>
            <w:r w:rsidRPr="00B412A4">
              <w:rPr>
                <w:rFonts w:cs="Times New Roman"/>
                <w:sz w:val="18"/>
              </w:rPr>
              <w:t>2.1</w:t>
            </w:r>
          </w:p>
        </w:tc>
        <w:tc>
          <w:tcPr>
            <w:tcW w:w="1506" w:type="dxa"/>
            <w:tcBorders>
              <w:top w:val="single" w:sz="6" w:space="0" w:color="auto"/>
              <w:left w:val="single" w:sz="6" w:space="0" w:color="auto"/>
              <w:bottom w:val="single" w:sz="6" w:space="0" w:color="auto"/>
              <w:right w:val="single" w:sz="6" w:space="0" w:color="auto"/>
            </w:tcBorders>
          </w:tcPr>
          <w:p w14:paraId="7AFB62CD" w14:textId="77777777" w:rsidR="00DF6E3A" w:rsidRDefault="00DF6E3A" w:rsidP="008F10F9">
            <w:pPr>
              <w:rPr>
                <w:rFonts w:cs="Times New Roman"/>
                <w:sz w:val="18"/>
              </w:rPr>
            </w:pPr>
            <w:r w:rsidRPr="00B412A4">
              <w:rPr>
                <w:rFonts w:cs="Times New Roman"/>
                <w:sz w:val="18"/>
              </w:rPr>
              <w:t>Situation financière</w:t>
            </w:r>
          </w:p>
          <w:p w14:paraId="390A6B83" w14:textId="77777777" w:rsidR="00062405" w:rsidRPr="00062405" w:rsidRDefault="00062405" w:rsidP="00062405">
            <w:pPr>
              <w:rPr>
                <w:rFonts w:cs="Times New Roman"/>
                <w:sz w:val="18"/>
              </w:rPr>
            </w:pPr>
          </w:p>
          <w:p w14:paraId="1858D420" w14:textId="77777777" w:rsidR="00062405" w:rsidRPr="00062405" w:rsidRDefault="00062405" w:rsidP="00062405">
            <w:pPr>
              <w:rPr>
                <w:rFonts w:cs="Times New Roman"/>
                <w:sz w:val="18"/>
              </w:rPr>
            </w:pPr>
          </w:p>
          <w:p w14:paraId="69FDD1CB" w14:textId="77777777" w:rsidR="00062405" w:rsidRPr="00062405" w:rsidRDefault="00062405" w:rsidP="00062405">
            <w:pPr>
              <w:rPr>
                <w:rFonts w:cs="Times New Roman"/>
                <w:sz w:val="18"/>
              </w:rPr>
            </w:pPr>
          </w:p>
          <w:p w14:paraId="7358B783" w14:textId="77777777" w:rsidR="00062405" w:rsidRPr="00062405" w:rsidRDefault="00062405" w:rsidP="00062405">
            <w:pPr>
              <w:rPr>
                <w:rFonts w:cs="Times New Roman"/>
                <w:sz w:val="18"/>
              </w:rPr>
            </w:pPr>
          </w:p>
          <w:p w14:paraId="63F9A8BC" w14:textId="77777777" w:rsidR="00062405" w:rsidRPr="00062405" w:rsidRDefault="00062405" w:rsidP="00062405">
            <w:pPr>
              <w:rPr>
                <w:rFonts w:cs="Times New Roman"/>
                <w:sz w:val="18"/>
              </w:rPr>
            </w:pPr>
          </w:p>
          <w:p w14:paraId="394BB67B" w14:textId="77777777" w:rsidR="00062405" w:rsidRPr="00062405" w:rsidRDefault="00062405" w:rsidP="00062405">
            <w:pPr>
              <w:rPr>
                <w:rFonts w:cs="Times New Roman"/>
                <w:sz w:val="18"/>
              </w:rPr>
            </w:pPr>
          </w:p>
          <w:p w14:paraId="44B64318" w14:textId="77777777" w:rsidR="00062405" w:rsidRDefault="00062405" w:rsidP="00062405">
            <w:pPr>
              <w:rPr>
                <w:rFonts w:cs="Times New Roman"/>
                <w:sz w:val="18"/>
              </w:rPr>
            </w:pPr>
          </w:p>
          <w:p w14:paraId="61F2351A" w14:textId="77777777" w:rsidR="00062405" w:rsidRDefault="00062405" w:rsidP="00062405">
            <w:pPr>
              <w:rPr>
                <w:rFonts w:cs="Times New Roman"/>
                <w:sz w:val="18"/>
              </w:rPr>
            </w:pPr>
          </w:p>
          <w:p w14:paraId="77B2500E" w14:textId="1F38D28D" w:rsidR="00062405" w:rsidRPr="00062405" w:rsidRDefault="00062405" w:rsidP="00062405">
            <w:pPr>
              <w:jc w:val="center"/>
              <w:rPr>
                <w:rFonts w:cs="Times New Roman"/>
                <w:sz w:val="18"/>
              </w:rPr>
            </w:pPr>
          </w:p>
        </w:tc>
        <w:tc>
          <w:tcPr>
            <w:tcW w:w="2582" w:type="dxa"/>
            <w:tcBorders>
              <w:top w:val="single" w:sz="6" w:space="0" w:color="auto"/>
              <w:left w:val="single" w:sz="6" w:space="0" w:color="auto"/>
              <w:bottom w:val="single" w:sz="6" w:space="0" w:color="auto"/>
              <w:right w:val="single" w:sz="6" w:space="0" w:color="auto"/>
            </w:tcBorders>
          </w:tcPr>
          <w:p w14:paraId="1515A7A3" w14:textId="77777777" w:rsidR="00CF3C56" w:rsidRPr="00B037DF" w:rsidRDefault="00DF6E3A" w:rsidP="00CF3C56">
            <w:pPr>
              <w:jc w:val="left"/>
              <w:rPr>
                <w:rFonts w:cs="Times New Roman"/>
                <w:b/>
                <w:color w:val="002060"/>
                <w:sz w:val="18"/>
                <w:szCs w:val="18"/>
              </w:rPr>
            </w:pPr>
            <w:r w:rsidRPr="00B412A4">
              <w:rPr>
                <w:rFonts w:cs="Times New Roman"/>
                <w:sz w:val="18"/>
              </w:rPr>
              <w:t xml:space="preserve">Soumission de bilans vérifiés ou, si cela n’est pas requis par la réglementation du pays du </w:t>
            </w:r>
            <w:r w:rsidRPr="00B412A4">
              <w:rPr>
                <w:rFonts w:cs="Times New Roman"/>
                <w:sz w:val="18"/>
                <w:szCs w:val="18"/>
              </w:rPr>
              <w:t>Soumissionnaire</w:t>
            </w:r>
            <w:r w:rsidRPr="00B412A4">
              <w:rPr>
                <w:rFonts w:cs="Times New Roman"/>
                <w:sz w:val="18"/>
              </w:rPr>
              <w:t xml:space="preserve">, autres états financiers acceptables par l’Autorité contractante pour </w:t>
            </w:r>
            <w:r w:rsidR="005042E7" w:rsidRPr="005042E7">
              <w:rPr>
                <w:rFonts w:cs="Times New Roman"/>
                <w:color w:val="002060"/>
                <w:sz w:val="18"/>
              </w:rPr>
              <w:t>les trois dernières années (2018-2019-2020)</w:t>
            </w:r>
            <w:r w:rsidRPr="00B412A4">
              <w:rPr>
                <w:rFonts w:cs="Times New Roman"/>
                <w:sz w:val="18"/>
              </w:rPr>
              <w:t xml:space="preserve"> </w:t>
            </w:r>
            <w:r w:rsidR="00CF3C56" w:rsidRPr="00B037DF">
              <w:rPr>
                <w:rFonts w:cs="Times New Roman"/>
                <w:color w:val="002060"/>
                <w:sz w:val="18"/>
                <w:szCs w:val="18"/>
              </w:rPr>
              <w:t xml:space="preserve">certifiés par un expert-comptable ou attestés par un comptable agréé inscrit à l’ONECCA pour au moins les trois dernières années desquels on peut tirer les chiffres d’affaires considérés. Ces bilans doivent être accompagnés par la mention suivante apposée par le service compétent des impôts </w:t>
            </w:r>
            <w:r w:rsidR="00CF3C56" w:rsidRPr="00B037DF">
              <w:rPr>
                <w:rFonts w:cs="Times New Roman"/>
                <w:b/>
                <w:color w:val="002060"/>
                <w:sz w:val="18"/>
                <w:szCs w:val="18"/>
              </w:rPr>
              <w:t xml:space="preserve">« bilans ou extrait de bilans conformes aux déclarations </w:t>
            </w:r>
            <w:r w:rsidR="00CF3C56" w:rsidRPr="00B037DF">
              <w:rPr>
                <w:rFonts w:cs="Times New Roman"/>
                <w:b/>
                <w:color w:val="002060"/>
                <w:sz w:val="18"/>
                <w:szCs w:val="18"/>
              </w:rPr>
              <w:lastRenderedPageBreak/>
              <w:t>souscrites au service des impôts » ;</w:t>
            </w:r>
          </w:p>
          <w:p w14:paraId="0EB619EE" w14:textId="12763FA6" w:rsidR="00DF6E3A" w:rsidRPr="00B412A4" w:rsidRDefault="00F02CA1" w:rsidP="00CF3C56">
            <w:pPr>
              <w:jc w:val="left"/>
              <w:rPr>
                <w:rFonts w:cs="Times New Roman"/>
                <w:sz w:val="18"/>
              </w:rPr>
            </w:pPr>
            <w:r>
              <w:rPr>
                <w:rFonts w:cs="Times New Roman"/>
                <w:b/>
                <w:bCs/>
                <w:color w:val="002060"/>
                <w:sz w:val="18"/>
                <w:szCs w:val="18"/>
              </w:rPr>
              <w:t xml:space="preserve">NB : </w:t>
            </w:r>
            <w:r w:rsidR="00CF3C56" w:rsidRPr="00B037DF">
              <w:rPr>
                <w:rFonts w:cs="Times New Roman"/>
                <w:color w:val="002060"/>
                <w:sz w:val="18"/>
                <w:szCs w:val="18"/>
              </w:rPr>
              <w:t xml:space="preserve">Les nouvelles sociétés doivent fournir une attestation de disponibilité de fonds ou d’engagement à financer le marché d’un </w:t>
            </w:r>
            <w:r w:rsidR="009F0B77" w:rsidRPr="00B037DF">
              <w:rPr>
                <w:rFonts w:cs="Times New Roman"/>
                <w:color w:val="002060"/>
                <w:sz w:val="18"/>
                <w:szCs w:val="18"/>
              </w:rPr>
              <w:t>montant au</w:t>
            </w:r>
            <w:r w:rsidR="00CF3C56" w:rsidRPr="00B037DF">
              <w:rPr>
                <w:rFonts w:cs="Times New Roman"/>
                <w:color w:val="002060"/>
                <w:sz w:val="18"/>
                <w:szCs w:val="18"/>
              </w:rPr>
              <w:t xml:space="preserve"> moins égal à </w:t>
            </w:r>
            <w:r w:rsidR="009F0B77">
              <w:rPr>
                <w:rFonts w:cs="Times New Roman"/>
                <w:b/>
                <w:color w:val="002060"/>
                <w:sz w:val="18"/>
                <w:szCs w:val="18"/>
              </w:rPr>
              <w:t>un milliard (1 000 000 000)</w:t>
            </w:r>
            <w:r w:rsidR="00CF3C56" w:rsidRPr="00B037DF">
              <w:rPr>
                <w:rFonts w:cs="Times New Roman"/>
                <w:b/>
                <w:color w:val="002060"/>
                <w:sz w:val="18"/>
                <w:szCs w:val="18"/>
              </w:rPr>
              <w:t xml:space="preserve"> francs CFA</w:t>
            </w:r>
          </w:p>
        </w:tc>
        <w:tc>
          <w:tcPr>
            <w:tcW w:w="1673" w:type="dxa"/>
            <w:tcBorders>
              <w:top w:val="single" w:sz="6" w:space="0" w:color="auto"/>
              <w:left w:val="single" w:sz="6" w:space="0" w:color="auto"/>
              <w:bottom w:val="single" w:sz="6" w:space="0" w:color="auto"/>
              <w:right w:val="single" w:sz="6" w:space="0" w:color="auto"/>
            </w:tcBorders>
          </w:tcPr>
          <w:p w14:paraId="7B0D8837" w14:textId="77777777" w:rsidR="00DF6E3A" w:rsidRPr="00B412A4" w:rsidRDefault="00DF6E3A" w:rsidP="008F10F9">
            <w:pPr>
              <w:jc w:val="left"/>
              <w:rPr>
                <w:rFonts w:cs="Times New Roman"/>
                <w:sz w:val="18"/>
              </w:rPr>
            </w:pPr>
            <w:r w:rsidRPr="00B412A4">
              <w:rPr>
                <w:rFonts w:cs="Times New Roman"/>
                <w:sz w:val="18"/>
              </w:rPr>
              <w:lastRenderedPageBreak/>
              <w:t>Doit satisfaire au critère</w:t>
            </w:r>
          </w:p>
          <w:p w14:paraId="512F8E21" w14:textId="77777777" w:rsidR="00DF6E3A" w:rsidRPr="00B412A4" w:rsidRDefault="00DF6E3A" w:rsidP="008F10F9">
            <w:pPr>
              <w:jc w:val="left"/>
              <w:rPr>
                <w:rFonts w:cs="Times New Roman"/>
                <w:sz w:val="18"/>
              </w:rPr>
            </w:pPr>
          </w:p>
          <w:p w14:paraId="286C7469" w14:textId="77777777" w:rsidR="00DF6E3A" w:rsidRPr="00B412A4" w:rsidRDefault="00DF6E3A" w:rsidP="008F10F9">
            <w:pPr>
              <w:jc w:val="left"/>
              <w:rPr>
                <w:rFonts w:cs="Times New Roman"/>
                <w:sz w:val="18"/>
              </w:rPr>
            </w:pPr>
          </w:p>
          <w:p w14:paraId="63BAB39D" w14:textId="77777777" w:rsidR="00DF6E3A" w:rsidRPr="00B412A4" w:rsidRDefault="00DF6E3A" w:rsidP="008F10F9">
            <w:pPr>
              <w:jc w:val="left"/>
              <w:rPr>
                <w:rFonts w:cs="Times New Roman"/>
                <w:sz w:val="18"/>
              </w:rPr>
            </w:pPr>
          </w:p>
          <w:p w14:paraId="0C897537" w14:textId="77777777" w:rsidR="00DF6E3A" w:rsidRPr="00B412A4" w:rsidRDefault="00DF6E3A" w:rsidP="008F10F9">
            <w:pPr>
              <w:jc w:val="left"/>
              <w:rPr>
                <w:rFonts w:cs="Times New Roman"/>
                <w:sz w:val="18"/>
              </w:rPr>
            </w:pPr>
          </w:p>
          <w:p w14:paraId="10627708" w14:textId="77777777" w:rsidR="00DF6E3A" w:rsidRPr="00B412A4" w:rsidRDefault="00DF6E3A" w:rsidP="008F10F9">
            <w:pPr>
              <w:jc w:val="left"/>
              <w:rPr>
                <w:rFonts w:cs="Times New Roman"/>
                <w:sz w:val="18"/>
              </w:rPr>
            </w:pPr>
          </w:p>
          <w:p w14:paraId="2C7D1C4A" w14:textId="77777777" w:rsidR="00DF6E3A" w:rsidRPr="00B412A4" w:rsidRDefault="00DF6E3A" w:rsidP="008F10F9">
            <w:pPr>
              <w:spacing w:line="240" w:lineRule="atLeast"/>
              <w:jc w:val="left"/>
              <w:rPr>
                <w:rFonts w:cs="Times New Roman"/>
                <w:sz w:val="18"/>
              </w:rPr>
            </w:pPr>
          </w:p>
          <w:p w14:paraId="56B30711" w14:textId="77777777" w:rsidR="00DF6E3A" w:rsidRPr="00B412A4" w:rsidRDefault="00DF6E3A" w:rsidP="008F10F9">
            <w:pPr>
              <w:jc w:val="left"/>
              <w:rPr>
                <w:rFonts w:cs="Times New Roman"/>
                <w:sz w:val="18"/>
              </w:rPr>
            </w:pPr>
          </w:p>
        </w:tc>
        <w:tc>
          <w:tcPr>
            <w:tcW w:w="1260" w:type="dxa"/>
            <w:tcBorders>
              <w:top w:val="single" w:sz="6" w:space="0" w:color="auto"/>
              <w:left w:val="single" w:sz="6" w:space="0" w:color="auto"/>
              <w:bottom w:val="single" w:sz="6" w:space="0" w:color="auto"/>
              <w:right w:val="single" w:sz="6" w:space="0" w:color="auto"/>
            </w:tcBorders>
          </w:tcPr>
          <w:p w14:paraId="36522462" w14:textId="77777777" w:rsidR="003A1B82" w:rsidRPr="00B412A4" w:rsidRDefault="003A1B82" w:rsidP="003A1B82">
            <w:pPr>
              <w:jc w:val="left"/>
              <w:rPr>
                <w:rFonts w:cs="Times New Roman"/>
                <w:sz w:val="18"/>
              </w:rPr>
            </w:pPr>
            <w:r w:rsidRPr="00B412A4">
              <w:rPr>
                <w:rFonts w:cs="Times New Roman"/>
                <w:sz w:val="18"/>
              </w:rPr>
              <w:t>Sans objet</w:t>
            </w:r>
          </w:p>
          <w:p w14:paraId="1571C89E" w14:textId="77777777" w:rsidR="00DF6E3A" w:rsidRPr="00B412A4" w:rsidRDefault="00DF6E3A" w:rsidP="008F10F9">
            <w:pPr>
              <w:jc w:val="left"/>
              <w:rPr>
                <w:rFonts w:cs="Times New Roman"/>
                <w:sz w:val="18"/>
              </w:rPr>
            </w:pPr>
          </w:p>
          <w:p w14:paraId="492A0F18" w14:textId="77777777" w:rsidR="00DF6E3A" w:rsidRPr="00B412A4" w:rsidRDefault="00DF6E3A" w:rsidP="008F10F9">
            <w:pPr>
              <w:jc w:val="left"/>
              <w:rPr>
                <w:rFonts w:cs="Times New Roman"/>
                <w:sz w:val="18"/>
              </w:rPr>
            </w:pPr>
          </w:p>
          <w:p w14:paraId="6D91E04F" w14:textId="77777777" w:rsidR="00DF6E3A" w:rsidRPr="00B412A4" w:rsidRDefault="00DF6E3A" w:rsidP="008F10F9">
            <w:pPr>
              <w:jc w:val="left"/>
              <w:rPr>
                <w:rFonts w:cs="Times New Roman"/>
                <w:sz w:val="18"/>
              </w:rPr>
            </w:pPr>
          </w:p>
          <w:p w14:paraId="105739AD" w14:textId="77777777" w:rsidR="00DF6E3A" w:rsidRPr="00B412A4" w:rsidRDefault="00DF6E3A" w:rsidP="008F10F9">
            <w:pPr>
              <w:jc w:val="left"/>
              <w:rPr>
                <w:rFonts w:cs="Times New Roman"/>
                <w:sz w:val="18"/>
              </w:rPr>
            </w:pPr>
          </w:p>
          <w:p w14:paraId="7D4C68CD" w14:textId="77777777" w:rsidR="00DF6E3A" w:rsidRPr="00B412A4" w:rsidRDefault="00DF6E3A" w:rsidP="008F10F9">
            <w:pPr>
              <w:jc w:val="left"/>
              <w:rPr>
                <w:rFonts w:cs="Times New Roman"/>
                <w:sz w:val="18"/>
              </w:rPr>
            </w:pPr>
          </w:p>
          <w:p w14:paraId="775D8132" w14:textId="77777777" w:rsidR="00DF6E3A" w:rsidRPr="00B412A4" w:rsidRDefault="00DF6E3A" w:rsidP="008F10F9">
            <w:pPr>
              <w:spacing w:line="240" w:lineRule="atLeast"/>
              <w:jc w:val="left"/>
              <w:rPr>
                <w:rFonts w:cs="Times New Roman"/>
                <w:sz w:val="18"/>
              </w:rPr>
            </w:pPr>
          </w:p>
          <w:p w14:paraId="59325DC3" w14:textId="77777777" w:rsidR="00DF6E3A" w:rsidRPr="00B412A4" w:rsidRDefault="00DF6E3A" w:rsidP="008F10F9">
            <w:pPr>
              <w:spacing w:line="240" w:lineRule="atLeast"/>
              <w:jc w:val="left"/>
              <w:rPr>
                <w:rFonts w:cs="Times New Roman"/>
                <w:sz w:val="18"/>
              </w:rPr>
            </w:pPr>
          </w:p>
          <w:p w14:paraId="7C43F2C1" w14:textId="77777777" w:rsidR="00DF6E3A" w:rsidRPr="00B412A4" w:rsidRDefault="00DF6E3A" w:rsidP="008F10F9">
            <w:pPr>
              <w:jc w:val="left"/>
              <w:rPr>
                <w:rFonts w:cs="Times New Roman"/>
                <w:sz w:val="18"/>
              </w:rPr>
            </w:pPr>
          </w:p>
        </w:tc>
        <w:tc>
          <w:tcPr>
            <w:tcW w:w="1350" w:type="dxa"/>
            <w:tcBorders>
              <w:top w:val="single" w:sz="6" w:space="0" w:color="auto"/>
              <w:left w:val="single" w:sz="6" w:space="0" w:color="auto"/>
              <w:bottom w:val="single" w:sz="6" w:space="0" w:color="auto"/>
              <w:right w:val="single" w:sz="6" w:space="0" w:color="auto"/>
            </w:tcBorders>
          </w:tcPr>
          <w:p w14:paraId="67732521" w14:textId="77777777" w:rsidR="00645B37" w:rsidRPr="00B412A4" w:rsidRDefault="00645B37" w:rsidP="00645B37">
            <w:pPr>
              <w:jc w:val="left"/>
              <w:rPr>
                <w:rFonts w:cs="Times New Roman"/>
                <w:sz w:val="18"/>
              </w:rPr>
            </w:pPr>
            <w:r w:rsidRPr="00B412A4">
              <w:rPr>
                <w:rFonts w:cs="Times New Roman"/>
                <w:sz w:val="18"/>
              </w:rPr>
              <w:t>Sans objet</w:t>
            </w:r>
          </w:p>
          <w:p w14:paraId="79D4E4F6" w14:textId="77777777" w:rsidR="00DF6E3A" w:rsidRPr="00B412A4" w:rsidRDefault="00DF6E3A" w:rsidP="008F10F9">
            <w:pPr>
              <w:jc w:val="left"/>
              <w:rPr>
                <w:rFonts w:cs="Times New Roman"/>
                <w:sz w:val="18"/>
              </w:rPr>
            </w:pPr>
          </w:p>
          <w:p w14:paraId="7760B430" w14:textId="77777777" w:rsidR="00DF6E3A" w:rsidRPr="00B412A4" w:rsidRDefault="00DF6E3A" w:rsidP="008F10F9">
            <w:pPr>
              <w:jc w:val="left"/>
              <w:rPr>
                <w:rFonts w:cs="Times New Roman"/>
                <w:sz w:val="18"/>
              </w:rPr>
            </w:pPr>
          </w:p>
          <w:p w14:paraId="53ED9B55" w14:textId="77777777" w:rsidR="00DF6E3A" w:rsidRPr="00B412A4" w:rsidRDefault="00DF6E3A" w:rsidP="008F10F9">
            <w:pPr>
              <w:jc w:val="left"/>
              <w:rPr>
                <w:rFonts w:cs="Times New Roman"/>
                <w:sz w:val="18"/>
              </w:rPr>
            </w:pPr>
          </w:p>
          <w:p w14:paraId="5D6CFC7F" w14:textId="77777777" w:rsidR="00DF6E3A" w:rsidRPr="00B412A4" w:rsidRDefault="00DF6E3A" w:rsidP="008F10F9">
            <w:pPr>
              <w:jc w:val="left"/>
              <w:rPr>
                <w:rFonts w:cs="Times New Roman"/>
                <w:sz w:val="18"/>
              </w:rPr>
            </w:pPr>
          </w:p>
          <w:p w14:paraId="391F6E34" w14:textId="77777777" w:rsidR="00DF6E3A" w:rsidRPr="00B412A4" w:rsidRDefault="00DF6E3A" w:rsidP="008F10F9">
            <w:pPr>
              <w:spacing w:line="240" w:lineRule="atLeast"/>
              <w:jc w:val="left"/>
              <w:rPr>
                <w:rFonts w:cs="Times New Roman"/>
                <w:sz w:val="18"/>
              </w:rPr>
            </w:pPr>
          </w:p>
          <w:p w14:paraId="05D3811C" w14:textId="77777777" w:rsidR="00DF6E3A" w:rsidRPr="00B412A4" w:rsidRDefault="00DF6E3A" w:rsidP="008F10F9">
            <w:pPr>
              <w:jc w:val="left"/>
              <w:rPr>
                <w:rFonts w:cs="Times New Roman"/>
                <w:sz w:val="18"/>
              </w:rPr>
            </w:pPr>
          </w:p>
        </w:tc>
        <w:tc>
          <w:tcPr>
            <w:tcW w:w="1073" w:type="dxa"/>
            <w:tcBorders>
              <w:top w:val="single" w:sz="6" w:space="0" w:color="auto"/>
              <w:left w:val="single" w:sz="6" w:space="0" w:color="auto"/>
              <w:bottom w:val="single" w:sz="6" w:space="0" w:color="auto"/>
              <w:right w:val="single" w:sz="6" w:space="0" w:color="auto"/>
            </w:tcBorders>
          </w:tcPr>
          <w:p w14:paraId="60312576" w14:textId="77777777" w:rsidR="00645B37" w:rsidRPr="00B412A4" w:rsidRDefault="00645B37" w:rsidP="00645B37">
            <w:pPr>
              <w:jc w:val="left"/>
              <w:rPr>
                <w:rFonts w:cs="Times New Roman"/>
                <w:sz w:val="18"/>
              </w:rPr>
            </w:pPr>
            <w:r w:rsidRPr="00B412A4">
              <w:rPr>
                <w:rFonts w:cs="Times New Roman"/>
                <w:sz w:val="18"/>
              </w:rPr>
              <w:t>Doit satisfaire au critère</w:t>
            </w:r>
          </w:p>
          <w:p w14:paraId="68A8A217" w14:textId="77777777" w:rsidR="00DF6E3A" w:rsidRPr="00B412A4" w:rsidRDefault="00DF6E3A" w:rsidP="008F10F9">
            <w:pPr>
              <w:jc w:val="left"/>
              <w:rPr>
                <w:rFonts w:cs="Times New Roman"/>
                <w:sz w:val="18"/>
              </w:rPr>
            </w:pPr>
          </w:p>
          <w:p w14:paraId="285F33E8" w14:textId="77777777" w:rsidR="00DF6E3A" w:rsidRPr="00B412A4" w:rsidRDefault="00DF6E3A" w:rsidP="008F10F9">
            <w:pPr>
              <w:jc w:val="left"/>
              <w:rPr>
                <w:rFonts w:cs="Times New Roman"/>
                <w:sz w:val="18"/>
              </w:rPr>
            </w:pPr>
          </w:p>
          <w:p w14:paraId="6757262B" w14:textId="77777777" w:rsidR="00DF6E3A" w:rsidRPr="00B412A4" w:rsidRDefault="00DF6E3A" w:rsidP="008F10F9">
            <w:pPr>
              <w:jc w:val="left"/>
              <w:rPr>
                <w:rFonts w:cs="Times New Roman"/>
                <w:sz w:val="18"/>
              </w:rPr>
            </w:pPr>
          </w:p>
          <w:p w14:paraId="15602620" w14:textId="77777777" w:rsidR="00DF6E3A" w:rsidRPr="00B412A4" w:rsidRDefault="00DF6E3A" w:rsidP="008F10F9">
            <w:pPr>
              <w:jc w:val="left"/>
              <w:rPr>
                <w:rFonts w:cs="Times New Roman"/>
                <w:sz w:val="18"/>
              </w:rPr>
            </w:pPr>
          </w:p>
          <w:p w14:paraId="24A35FAF" w14:textId="77777777" w:rsidR="00DF6E3A" w:rsidRPr="00B412A4" w:rsidRDefault="00DF6E3A" w:rsidP="008F10F9">
            <w:pPr>
              <w:jc w:val="left"/>
              <w:rPr>
                <w:rFonts w:cs="Times New Roman"/>
                <w:sz w:val="18"/>
              </w:rPr>
            </w:pPr>
          </w:p>
          <w:p w14:paraId="2A9A900C" w14:textId="77777777" w:rsidR="00DF6E3A" w:rsidRPr="00B412A4" w:rsidRDefault="00DF6E3A" w:rsidP="008F10F9">
            <w:pPr>
              <w:jc w:val="left"/>
              <w:rPr>
                <w:rFonts w:cs="Times New Roman"/>
                <w:sz w:val="18"/>
              </w:rPr>
            </w:pPr>
          </w:p>
          <w:p w14:paraId="0694DD2D" w14:textId="77777777" w:rsidR="00DF6E3A" w:rsidRPr="00B412A4" w:rsidRDefault="00DF6E3A" w:rsidP="008F10F9">
            <w:pPr>
              <w:spacing w:line="240" w:lineRule="atLeast"/>
              <w:jc w:val="left"/>
              <w:rPr>
                <w:rFonts w:cs="Times New Roman"/>
                <w:sz w:val="18"/>
              </w:rPr>
            </w:pPr>
          </w:p>
          <w:p w14:paraId="17F5BF66" w14:textId="77777777" w:rsidR="00DF6E3A" w:rsidRPr="00B412A4" w:rsidRDefault="00DF6E3A" w:rsidP="008F10F9">
            <w:pPr>
              <w:jc w:val="left"/>
              <w:rPr>
                <w:rFonts w:cs="Times New Roman"/>
                <w:sz w:val="18"/>
              </w:rPr>
            </w:pPr>
          </w:p>
        </w:tc>
        <w:tc>
          <w:tcPr>
            <w:tcW w:w="1701" w:type="dxa"/>
            <w:tcBorders>
              <w:top w:val="single" w:sz="6" w:space="0" w:color="auto"/>
              <w:left w:val="single" w:sz="6" w:space="0" w:color="auto"/>
              <w:bottom w:val="single" w:sz="6" w:space="0" w:color="auto"/>
              <w:right w:val="single" w:sz="6" w:space="0" w:color="auto"/>
            </w:tcBorders>
          </w:tcPr>
          <w:p w14:paraId="49BC5A6F" w14:textId="77777777" w:rsidR="00DF6E3A" w:rsidRPr="00B412A4" w:rsidRDefault="00DF6E3A" w:rsidP="008F10F9">
            <w:pPr>
              <w:jc w:val="left"/>
              <w:rPr>
                <w:rFonts w:cs="Times New Roman"/>
                <w:sz w:val="18"/>
              </w:rPr>
            </w:pPr>
            <w:r w:rsidRPr="00B412A4">
              <w:rPr>
                <w:rFonts w:cs="Times New Roman"/>
                <w:sz w:val="18"/>
              </w:rPr>
              <w:t>Formulaire FIN - 2.1 avec pièces jointes</w:t>
            </w:r>
          </w:p>
        </w:tc>
      </w:tr>
      <w:tr w:rsidR="00C10781" w:rsidRPr="00B412A4" w14:paraId="70B0ED59" w14:textId="77777777" w:rsidTr="008F10F9">
        <w:tc>
          <w:tcPr>
            <w:tcW w:w="686" w:type="dxa"/>
            <w:gridSpan w:val="2"/>
            <w:tcBorders>
              <w:top w:val="single" w:sz="6" w:space="0" w:color="auto"/>
              <w:left w:val="single" w:sz="6" w:space="0" w:color="auto"/>
              <w:bottom w:val="single" w:sz="6" w:space="0" w:color="auto"/>
              <w:right w:val="single" w:sz="6" w:space="0" w:color="auto"/>
            </w:tcBorders>
          </w:tcPr>
          <w:p w14:paraId="7106D616" w14:textId="77777777" w:rsidR="00C10781" w:rsidRPr="00B412A4" w:rsidRDefault="00C10781" w:rsidP="00C10781">
            <w:pPr>
              <w:jc w:val="center"/>
              <w:rPr>
                <w:rFonts w:cs="Times New Roman"/>
                <w:sz w:val="18"/>
              </w:rPr>
            </w:pPr>
            <w:r w:rsidRPr="00B412A4">
              <w:rPr>
                <w:rFonts w:cs="Times New Roman"/>
                <w:sz w:val="18"/>
              </w:rPr>
              <w:t>2.2</w:t>
            </w:r>
          </w:p>
        </w:tc>
        <w:tc>
          <w:tcPr>
            <w:tcW w:w="1506" w:type="dxa"/>
            <w:tcBorders>
              <w:top w:val="single" w:sz="6" w:space="0" w:color="auto"/>
              <w:left w:val="single" w:sz="6" w:space="0" w:color="auto"/>
              <w:bottom w:val="single" w:sz="6" w:space="0" w:color="auto"/>
              <w:right w:val="single" w:sz="6" w:space="0" w:color="auto"/>
            </w:tcBorders>
          </w:tcPr>
          <w:p w14:paraId="2E500B78" w14:textId="77777777" w:rsidR="00C10781" w:rsidRPr="00B412A4" w:rsidRDefault="00C10781" w:rsidP="00C10781">
            <w:pPr>
              <w:jc w:val="left"/>
              <w:rPr>
                <w:rFonts w:cs="Times New Roman"/>
                <w:sz w:val="18"/>
              </w:rPr>
            </w:pPr>
            <w:r w:rsidRPr="00B412A4">
              <w:rPr>
                <w:rFonts w:cs="Times New Roman"/>
                <w:sz w:val="18"/>
              </w:rPr>
              <w:t>Chiffre d’affaires annuel moyen des activités de construction</w:t>
            </w:r>
          </w:p>
        </w:tc>
        <w:tc>
          <w:tcPr>
            <w:tcW w:w="2582" w:type="dxa"/>
            <w:tcBorders>
              <w:top w:val="single" w:sz="6" w:space="0" w:color="auto"/>
              <w:left w:val="single" w:sz="6" w:space="0" w:color="auto"/>
              <w:bottom w:val="single" w:sz="6" w:space="0" w:color="auto"/>
              <w:right w:val="single" w:sz="6" w:space="0" w:color="auto"/>
            </w:tcBorders>
          </w:tcPr>
          <w:p w14:paraId="4FD4CFA3" w14:textId="27975944" w:rsidR="00C10781" w:rsidRPr="00B412A4" w:rsidRDefault="00C10781" w:rsidP="00C10781">
            <w:pPr>
              <w:jc w:val="left"/>
              <w:rPr>
                <w:rFonts w:cs="Times New Roman"/>
                <w:sz w:val="18"/>
              </w:rPr>
            </w:pPr>
            <w:r w:rsidRPr="00B412A4">
              <w:rPr>
                <w:rFonts w:cs="Times New Roman"/>
                <w:sz w:val="18"/>
              </w:rPr>
              <w:t xml:space="preserve">Avoir un minimum de chiffres d’affaires annuel moyen des activités de construction </w:t>
            </w:r>
            <w:r w:rsidR="00843ACD" w:rsidRPr="00B412A4">
              <w:rPr>
                <w:rFonts w:cs="Times New Roman"/>
                <w:sz w:val="18"/>
              </w:rPr>
              <w:t>d’</w:t>
            </w:r>
            <w:r w:rsidR="00843ACD">
              <w:rPr>
                <w:rFonts w:cs="Times New Roman"/>
                <w:color w:val="002060"/>
                <w:sz w:val="18"/>
              </w:rPr>
              <w:t>un</w:t>
            </w:r>
            <w:r>
              <w:rPr>
                <w:rFonts w:cs="Times New Roman"/>
                <w:color w:val="002060"/>
                <w:sz w:val="18"/>
              </w:rPr>
              <w:t xml:space="preserve"> milliard (1 000 000 000) de Francs CFA</w:t>
            </w:r>
            <w:r w:rsidRPr="00B412A4">
              <w:rPr>
                <w:rFonts w:cs="Times New Roman"/>
                <w:sz w:val="18"/>
              </w:rPr>
              <w:t xml:space="preserve">, qui correspond au total des paiements mandatés reçus pour les marchés en cours ou achevés au cours </w:t>
            </w:r>
            <w:r w:rsidRPr="005042E7">
              <w:rPr>
                <w:rFonts w:cs="Times New Roman"/>
                <w:color w:val="002060"/>
                <w:sz w:val="18"/>
              </w:rPr>
              <w:t>trois dernières années (2018-2019-2020)</w:t>
            </w:r>
          </w:p>
        </w:tc>
        <w:tc>
          <w:tcPr>
            <w:tcW w:w="1673" w:type="dxa"/>
            <w:tcBorders>
              <w:top w:val="single" w:sz="6" w:space="0" w:color="auto"/>
              <w:left w:val="single" w:sz="6" w:space="0" w:color="auto"/>
              <w:bottom w:val="single" w:sz="6" w:space="0" w:color="auto"/>
              <w:right w:val="single" w:sz="6" w:space="0" w:color="auto"/>
            </w:tcBorders>
          </w:tcPr>
          <w:p w14:paraId="322E8046" w14:textId="77777777" w:rsidR="00C10781" w:rsidRPr="00B412A4" w:rsidRDefault="00C10781" w:rsidP="00C10781">
            <w:pPr>
              <w:jc w:val="left"/>
              <w:rPr>
                <w:rFonts w:cs="Times New Roman"/>
                <w:sz w:val="18"/>
              </w:rPr>
            </w:pPr>
            <w:r w:rsidRPr="00B412A4">
              <w:rPr>
                <w:rFonts w:cs="Times New Roman"/>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68563CB" w14:textId="77777777" w:rsidR="003A1B82" w:rsidRPr="00B412A4" w:rsidRDefault="003A1B82" w:rsidP="003A1B82">
            <w:pPr>
              <w:jc w:val="left"/>
              <w:rPr>
                <w:rFonts w:cs="Times New Roman"/>
                <w:sz w:val="18"/>
              </w:rPr>
            </w:pPr>
            <w:r w:rsidRPr="00B412A4">
              <w:rPr>
                <w:rFonts w:cs="Times New Roman"/>
                <w:sz w:val="18"/>
              </w:rPr>
              <w:t>Sans objet</w:t>
            </w:r>
          </w:p>
          <w:p w14:paraId="610B2050" w14:textId="77777777" w:rsidR="00C10781" w:rsidRPr="00B412A4" w:rsidRDefault="00C10781" w:rsidP="00C10781">
            <w:pPr>
              <w:jc w:val="left"/>
              <w:rPr>
                <w:rFonts w:cs="Times New Roman"/>
                <w:sz w:val="18"/>
              </w:rPr>
            </w:pPr>
          </w:p>
          <w:p w14:paraId="02E37BC7" w14:textId="77777777" w:rsidR="00C10781" w:rsidRPr="00B412A4" w:rsidRDefault="00C10781" w:rsidP="00C10781">
            <w:pPr>
              <w:jc w:val="left"/>
              <w:rPr>
                <w:rFonts w:cs="Times New Roman"/>
                <w:sz w:val="18"/>
              </w:rPr>
            </w:pPr>
          </w:p>
          <w:p w14:paraId="6C10252E" w14:textId="77777777" w:rsidR="00C10781" w:rsidRPr="00B412A4" w:rsidRDefault="00C10781" w:rsidP="00C10781">
            <w:pPr>
              <w:jc w:val="left"/>
              <w:rPr>
                <w:rFonts w:cs="Times New Roman"/>
                <w:sz w:val="18"/>
              </w:rPr>
            </w:pPr>
          </w:p>
          <w:p w14:paraId="426F5624" w14:textId="77777777" w:rsidR="00C10781" w:rsidRPr="00B412A4" w:rsidRDefault="00C10781" w:rsidP="00C10781">
            <w:pPr>
              <w:jc w:val="left"/>
              <w:rPr>
                <w:rFonts w:cs="Times New Roman"/>
                <w:sz w:val="18"/>
              </w:rPr>
            </w:pPr>
          </w:p>
          <w:p w14:paraId="44487A5F" w14:textId="77777777" w:rsidR="00C10781" w:rsidRPr="00B412A4" w:rsidRDefault="00C10781" w:rsidP="00C10781">
            <w:pPr>
              <w:jc w:val="left"/>
              <w:rPr>
                <w:rFonts w:cs="Times New Roman"/>
                <w:sz w:val="18"/>
              </w:rPr>
            </w:pPr>
          </w:p>
          <w:p w14:paraId="2B8B5971" w14:textId="77777777" w:rsidR="00C10781" w:rsidRPr="00B412A4" w:rsidRDefault="00C10781" w:rsidP="00C10781">
            <w:pPr>
              <w:spacing w:line="240" w:lineRule="atLeast"/>
              <w:jc w:val="left"/>
              <w:rPr>
                <w:rFonts w:cs="Times New Roman"/>
                <w:sz w:val="18"/>
              </w:rPr>
            </w:pPr>
          </w:p>
          <w:p w14:paraId="1BF3101B" w14:textId="77777777" w:rsidR="00C10781" w:rsidRPr="00B412A4" w:rsidRDefault="00C10781" w:rsidP="00C10781">
            <w:pPr>
              <w:spacing w:line="240" w:lineRule="atLeast"/>
              <w:jc w:val="left"/>
              <w:rPr>
                <w:rFonts w:cs="Times New Roman"/>
                <w:sz w:val="18"/>
              </w:rPr>
            </w:pPr>
          </w:p>
          <w:p w14:paraId="3CFBD206" w14:textId="1BA4818C" w:rsidR="00C10781" w:rsidRPr="00B412A4" w:rsidRDefault="00C10781" w:rsidP="00C10781">
            <w:pPr>
              <w:jc w:val="left"/>
              <w:rPr>
                <w:rFonts w:cs="Times New Roman"/>
                <w:sz w:val="18"/>
              </w:rPr>
            </w:pPr>
          </w:p>
        </w:tc>
        <w:tc>
          <w:tcPr>
            <w:tcW w:w="1350" w:type="dxa"/>
            <w:tcBorders>
              <w:top w:val="single" w:sz="6" w:space="0" w:color="auto"/>
              <w:left w:val="single" w:sz="6" w:space="0" w:color="auto"/>
              <w:bottom w:val="single" w:sz="6" w:space="0" w:color="auto"/>
              <w:right w:val="single" w:sz="6" w:space="0" w:color="auto"/>
            </w:tcBorders>
          </w:tcPr>
          <w:p w14:paraId="43483D02" w14:textId="77777777" w:rsidR="00C10781" w:rsidRPr="00B412A4" w:rsidRDefault="00C10781" w:rsidP="00C10781">
            <w:pPr>
              <w:jc w:val="left"/>
              <w:rPr>
                <w:rFonts w:cs="Times New Roman"/>
                <w:sz w:val="18"/>
              </w:rPr>
            </w:pPr>
            <w:r w:rsidRPr="00B412A4">
              <w:rPr>
                <w:rFonts w:cs="Times New Roman"/>
                <w:sz w:val="18"/>
              </w:rPr>
              <w:t>Sans objet</w:t>
            </w:r>
          </w:p>
          <w:p w14:paraId="45594BBF" w14:textId="77777777" w:rsidR="00C10781" w:rsidRPr="00B412A4" w:rsidRDefault="00C10781" w:rsidP="00C10781">
            <w:pPr>
              <w:jc w:val="left"/>
              <w:rPr>
                <w:rFonts w:cs="Times New Roman"/>
                <w:sz w:val="18"/>
              </w:rPr>
            </w:pPr>
          </w:p>
          <w:p w14:paraId="0DBBA5F2" w14:textId="77777777" w:rsidR="00C10781" w:rsidRPr="00B412A4" w:rsidRDefault="00C10781" w:rsidP="00C10781">
            <w:pPr>
              <w:jc w:val="left"/>
              <w:rPr>
                <w:rFonts w:cs="Times New Roman"/>
                <w:sz w:val="18"/>
              </w:rPr>
            </w:pPr>
          </w:p>
          <w:p w14:paraId="72D9FA4B" w14:textId="77777777" w:rsidR="00C10781" w:rsidRPr="00B412A4" w:rsidRDefault="00C10781" w:rsidP="00C10781">
            <w:pPr>
              <w:jc w:val="left"/>
              <w:rPr>
                <w:rFonts w:cs="Times New Roman"/>
                <w:sz w:val="18"/>
              </w:rPr>
            </w:pPr>
          </w:p>
          <w:p w14:paraId="2F641718" w14:textId="77777777" w:rsidR="00C10781" w:rsidRPr="00B412A4" w:rsidRDefault="00C10781" w:rsidP="00C10781">
            <w:pPr>
              <w:jc w:val="left"/>
              <w:rPr>
                <w:rFonts w:cs="Times New Roman"/>
                <w:sz w:val="18"/>
              </w:rPr>
            </w:pPr>
          </w:p>
          <w:p w14:paraId="2DD6B356" w14:textId="77777777" w:rsidR="00C10781" w:rsidRPr="00B412A4" w:rsidRDefault="00C10781" w:rsidP="00C10781">
            <w:pPr>
              <w:spacing w:line="240" w:lineRule="atLeast"/>
              <w:jc w:val="left"/>
              <w:rPr>
                <w:rFonts w:cs="Times New Roman"/>
                <w:sz w:val="18"/>
              </w:rPr>
            </w:pPr>
          </w:p>
          <w:p w14:paraId="23B50CCB" w14:textId="56BD9D4B" w:rsidR="00C10781" w:rsidRPr="00B412A4" w:rsidRDefault="00C10781" w:rsidP="00C10781">
            <w:pPr>
              <w:jc w:val="left"/>
              <w:rPr>
                <w:rFonts w:cs="Times New Roman"/>
                <w:sz w:val="18"/>
              </w:rPr>
            </w:pPr>
          </w:p>
        </w:tc>
        <w:tc>
          <w:tcPr>
            <w:tcW w:w="1073" w:type="dxa"/>
            <w:tcBorders>
              <w:top w:val="single" w:sz="6" w:space="0" w:color="auto"/>
              <w:left w:val="single" w:sz="6" w:space="0" w:color="auto"/>
              <w:bottom w:val="single" w:sz="6" w:space="0" w:color="auto"/>
              <w:right w:val="single" w:sz="6" w:space="0" w:color="auto"/>
            </w:tcBorders>
          </w:tcPr>
          <w:p w14:paraId="4DAABF6B" w14:textId="77777777" w:rsidR="00C10781" w:rsidRPr="00B412A4" w:rsidRDefault="00C10781" w:rsidP="00C10781">
            <w:pPr>
              <w:jc w:val="left"/>
              <w:rPr>
                <w:rFonts w:cs="Times New Roman"/>
                <w:sz w:val="18"/>
              </w:rPr>
            </w:pPr>
            <w:r w:rsidRPr="00B412A4">
              <w:rPr>
                <w:rFonts w:cs="Times New Roman"/>
                <w:sz w:val="18"/>
              </w:rPr>
              <w:t>Doit satisfaire au critère</w:t>
            </w:r>
          </w:p>
          <w:p w14:paraId="2A7E506D" w14:textId="77777777" w:rsidR="00C10781" w:rsidRPr="00B412A4" w:rsidRDefault="00C10781" w:rsidP="00C10781">
            <w:pPr>
              <w:jc w:val="left"/>
              <w:rPr>
                <w:rFonts w:cs="Times New Roman"/>
                <w:sz w:val="18"/>
              </w:rPr>
            </w:pPr>
          </w:p>
          <w:p w14:paraId="4AE0364C" w14:textId="77777777" w:rsidR="00C10781" w:rsidRPr="00B412A4" w:rsidRDefault="00C10781" w:rsidP="00C10781">
            <w:pPr>
              <w:jc w:val="left"/>
              <w:rPr>
                <w:rFonts w:cs="Times New Roman"/>
                <w:sz w:val="18"/>
              </w:rPr>
            </w:pPr>
          </w:p>
          <w:p w14:paraId="168FCD24" w14:textId="77777777" w:rsidR="00C10781" w:rsidRPr="00B412A4" w:rsidRDefault="00C10781" w:rsidP="00C10781">
            <w:pPr>
              <w:jc w:val="left"/>
              <w:rPr>
                <w:rFonts w:cs="Times New Roman"/>
                <w:sz w:val="18"/>
              </w:rPr>
            </w:pPr>
          </w:p>
          <w:p w14:paraId="25BD9527" w14:textId="77777777" w:rsidR="00C10781" w:rsidRPr="00B412A4" w:rsidRDefault="00C10781" w:rsidP="00C10781">
            <w:pPr>
              <w:jc w:val="left"/>
              <w:rPr>
                <w:rFonts w:cs="Times New Roman"/>
                <w:sz w:val="18"/>
              </w:rPr>
            </w:pPr>
          </w:p>
          <w:p w14:paraId="750FC00C" w14:textId="77777777" w:rsidR="00C10781" w:rsidRPr="00B412A4" w:rsidRDefault="00C10781" w:rsidP="00C10781">
            <w:pPr>
              <w:jc w:val="left"/>
              <w:rPr>
                <w:rFonts w:cs="Times New Roman"/>
                <w:sz w:val="18"/>
              </w:rPr>
            </w:pPr>
          </w:p>
          <w:p w14:paraId="7847861D" w14:textId="77777777" w:rsidR="00C10781" w:rsidRPr="00B412A4" w:rsidRDefault="00C10781" w:rsidP="00C10781">
            <w:pPr>
              <w:jc w:val="left"/>
              <w:rPr>
                <w:rFonts w:cs="Times New Roman"/>
                <w:sz w:val="18"/>
              </w:rPr>
            </w:pPr>
          </w:p>
          <w:p w14:paraId="6AF10D2E" w14:textId="77777777" w:rsidR="00C10781" w:rsidRPr="00B412A4" w:rsidRDefault="00C10781" w:rsidP="00C10781">
            <w:pPr>
              <w:spacing w:line="240" w:lineRule="atLeast"/>
              <w:jc w:val="left"/>
              <w:rPr>
                <w:rFonts w:cs="Times New Roman"/>
                <w:sz w:val="18"/>
              </w:rPr>
            </w:pPr>
          </w:p>
          <w:p w14:paraId="73B88EB3" w14:textId="20AAA5E3" w:rsidR="00C10781" w:rsidRPr="00B412A4" w:rsidRDefault="00C10781" w:rsidP="00C10781">
            <w:pPr>
              <w:jc w:val="left"/>
              <w:rPr>
                <w:rFonts w:cs="Times New Roman"/>
                <w:sz w:val="18"/>
              </w:rPr>
            </w:pPr>
          </w:p>
        </w:tc>
        <w:tc>
          <w:tcPr>
            <w:tcW w:w="1701" w:type="dxa"/>
            <w:tcBorders>
              <w:top w:val="single" w:sz="6" w:space="0" w:color="auto"/>
              <w:left w:val="single" w:sz="6" w:space="0" w:color="auto"/>
              <w:bottom w:val="single" w:sz="6" w:space="0" w:color="auto"/>
              <w:right w:val="single" w:sz="6" w:space="0" w:color="auto"/>
            </w:tcBorders>
          </w:tcPr>
          <w:p w14:paraId="0A4769C2" w14:textId="77777777" w:rsidR="00C10781" w:rsidRPr="00B412A4" w:rsidRDefault="00C10781" w:rsidP="00C10781">
            <w:pPr>
              <w:jc w:val="left"/>
              <w:rPr>
                <w:rFonts w:cs="Times New Roman"/>
                <w:sz w:val="18"/>
              </w:rPr>
            </w:pPr>
            <w:r w:rsidRPr="00B412A4">
              <w:rPr>
                <w:rFonts w:cs="Times New Roman"/>
                <w:sz w:val="18"/>
              </w:rPr>
              <w:t>Formulaire FIN - 2.2</w:t>
            </w:r>
          </w:p>
        </w:tc>
      </w:tr>
      <w:tr w:rsidR="00DF6E3A" w:rsidRPr="00B412A4" w14:paraId="7EC1DD0E" w14:textId="77777777" w:rsidTr="008F10F9">
        <w:trPr>
          <w:trHeight w:val="2160"/>
        </w:trPr>
        <w:tc>
          <w:tcPr>
            <w:tcW w:w="686" w:type="dxa"/>
            <w:gridSpan w:val="2"/>
            <w:tcBorders>
              <w:top w:val="single" w:sz="6" w:space="0" w:color="auto"/>
              <w:left w:val="single" w:sz="6" w:space="0" w:color="auto"/>
              <w:bottom w:val="single" w:sz="6" w:space="0" w:color="auto"/>
              <w:right w:val="single" w:sz="6" w:space="0" w:color="auto"/>
            </w:tcBorders>
          </w:tcPr>
          <w:p w14:paraId="4E8E602C" w14:textId="77777777" w:rsidR="00DF6E3A" w:rsidRPr="00B412A4" w:rsidRDefault="00DF6E3A" w:rsidP="008F10F9">
            <w:pPr>
              <w:jc w:val="center"/>
              <w:rPr>
                <w:rFonts w:cs="Times New Roman"/>
                <w:sz w:val="18"/>
              </w:rPr>
            </w:pPr>
            <w:r w:rsidRPr="00B412A4">
              <w:rPr>
                <w:rFonts w:cs="Times New Roman"/>
                <w:sz w:val="18"/>
              </w:rPr>
              <w:t>2.3</w:t>
            </w:r>
          </w:p>
        </w:tc>
        <w:tc>
          <w:tcPr>
            <w:tcW w:w="1506" w:type="dxa"/>
            <w:tcBorders>
              <w:top w:val="single" w:sz="6" w:space="0" w:color="auto"/>
              <w:left w:val="single" w:sz="6" w:space="0" w:color="auto"/>
              <w:bottom w:val="single" w:sz="6" w:space="0" w:color="auto"/>
              <w:right w:val="single" w:sz="6" w:space="0" w:color="auto"/>
            </w:tcBorders>
          </w:tcPr>
          <w:p w14:paraId="470C671A" w14:textId="77777777" w:rsidR="00DF6E3A" w:rsidRPr="00B412A4" w:rsidRDefault="00DF6E3A" w:rsidP="008F10F9">
            <w:pPr>
              <w:jc w:val="left"/>
              <w:rPr>
                <w:rFonts w:cs="Times New Roman"/>
                <w:sz w:val="18"/>
              </w:rPr>
            </w:pPr>
            <w:r w:rsidRPr="00B412A4">
              <w:rPr>
                <w:rFonts w:cs="Times New Roman"/>
                <w:sz w:val="18"/>
              </w:rPr>
              <w:t>Capacité de financement</w:t>
            </w:r>
          </w:p>
        </w:tc>
        <w:tc>
          <w:tcPr>
            <w:tcW w:w="2582" w:type="dxa"/>
            <w:tcBorders>
              <w:top w:val="single" w:sz="6" w:space="0" w:color="auto"/>
              <w:left w:val="single" w:sz="6" w:space="0" w:color="auto"/>
              <w:bottom w:val="single" w:sz="6" w:space="0" w:color="auto"/>
              <w:right w:val="single" w:sz="6" w:space="0" w:color="auto"/>
            </w:tcBorders>
          </w:tcPr>
          <w:p w14:paraId="41DC3899" w14:textId="77AE30D5" w:rsidR="00DF6E3A" w:rsidRPr="00B412A4" w:rsidRDefault="00DF6E3A" w:rsidP="008F10F9">
            <w:pPr>
              <w:jc w:val="left"/>
              <w:rPr>
                <w:rFonts w:cs="Times New Roman"/>
                <w:sz w:val="18"/>
              </w:rPr>
            </w:pPr>
            <w:r w:rsidRPr="00B412A4">
              <w:rPr>
                <w:rFonts w:cs="Times New Roman"/>
                <w:sz w:val="18"/>
              </w:rPr>
              <w:t>Accès à des financements tels que des avoirs liquides, lignes de crédit, autres que l’avance de démarrage éventuelle, à hauteur de</w:t>
            </w:r>
            <w:r w:rsidR="008C47CF">
              <w:rPr>
                <w:rFonts w:cs="Times New Roman"/>
                <w:sz w:val="18"/>
              </w:rPr>
              <w:t xml:space="preserve"> </w:t>
            </w:r>
            <w:r w:rsidRPr="00B412A4">
              <w:rPr>
                <w:rFonts w:cs="Times New Roman"/>
                <w:sz w:val="18"/>
              </w:rPr>
              <w:t>:</w:t>
            </w:r>
            <w:r w:rsidR="008C47CF">
              <w:rPr>
                <w:rFonts w:cs="Times New Roman"/>
                <w:sz w:val="18"/>
              </w:rPr>
              <w:t xml:space="preserve"> </w:t>
            </w:r>
            <w:r w:rsidR="00E61326" w:rsidRPr="00E61326">
              <w:rPr>
                <w:rFonts w:cs="Times New Roman"/>
                <w:color w:val="002060"/>
                <w:sz w:val="18"/>
                <w:szCs w:val="18"/>
              </w:rPr>
              <w:t>cinq cent millions (500 000 000) Francs CFA</w:t>
            </w:r>
          </w:p>
          <w:p w14:paraId="38740B7E" w14:textId="77777777" w:rsidR="00DF6E3A" w:rsidRPr="00B412A4" w:rsidRDefault="00DF6E3A" w:rsidP="008F10F9">
            <w:pPr>
              <w:jc w:val="left"/>
              <w:rPr>
                <w:rFonts w:cs="Times New Roman"/>
                <w:sz w:val="18"/>
              </w:rPr>
            </w:pPr>
          </w:p>
          <w:p w14:paraId="56E9A64E" w14:textId="699D8568" w:rsidR="00DF6E3A" w:rsidRPr="00B412A4" w:rsidRDefault="00DF6E3A" w:rsidP="008F10F9">
            <w:pPr>
              <w:jc w:val="left"/>
              <w:rPr>
                <w:rFonts w:cs="Times New Roman"/>
                <w:sz w:val="18"/>
              </w:rPr>
            </w:pPr>
            <w:r w:rsidRPr="00B412A4">
              <w:rPr>
                <w:rFonts w:cs="Times New Roman"/>
                <w:sz w:val="18"/>
              </w:rPr>
              <w:t xml:space="preserve">(i) besoins en financement du </w:t>
            </w:r>
            <w:r w:rsidR="00D03F94" w:rsidRPr="00B412A4">
              <w:rPr>
                <w:rFonts w:cs="Times New Roman"/>
                <w:sz w:val="18"/>
              </w:rPr>
              <w:t>marché :</w:t>
            </w:r>
            <w:r w:rsidR="00B86CBE">
              <w:rPr>
                <w:rFonts w:cs="Times New Roman"/>
                <w:sz w:val="18"/>
              </w:rPr>
              <w:t xml:space="preserve"> 500 000 000 FCFA</w:t>
            </w:r>
          </w:p>
          <w:p w14:paraId="5C9DEDC1" w14:textId="77777777" w:rsidR="00DF6E3A" w:rsidRPr="00B412A4" w:rsidRDefault="00DF6E3A" w:rsidP="008F10F9">
            <w:pPr>
              <w:jc w:val="left"/>
              <w:rPr>
                <w:rFonts w:cs="Times New Roman"/>
                <w:sz w:val="18"/>
              </w:rPr>
            </w:pPr>
          </w:p>
          <w:p w14:paraId="31B6E2C6" w14:textId="77777777" w:rsidR="00DF6E3A" w:rsidRPr="00B412A4" w:rsidRDefault="00DF6E3A" w:rsidP="008F10F9">
            <w:pPr>
              <w:jc w:val="left"/>
              <w:rPr>
                <w:rFonts w:cs="Times New Roman"/>
                <w:sz w:val="18"/>
              </w:rPr>
            </w:pPr>
            <w:r w:rsidRPr="00B412A4">
              <w:rPr>
                <w:rFonts w:cs="Times New Roman"/>
                <w:sz w:val="18"/>
              </w:rPr>
              <w:t xml:space="preserve">et </w:t>
            </w:r>
          </w:p>
          <w:p w14:paraId="5026A1B7" w14:textId="77777777" w:rsidR="00DF6E3A" w:rsidRPr="00B412A4" w:rsidRDefault="00DF6E3A" w:rsidP="008F10F9">
            <w:pPr>
              <w:jc w:val="left"/>
              <w:rPr>
                <w:rFonts w:cs="Times New Roman"/>
                <w:sz w:val="18"/>
              </w:rPr>
            </w:pPr>
          </w:p>
          <w:p w14:paraId="7516D6DF" w14:textId="3B85A4E1" w:rsidR="00DF6E3A" w:rsidRPr="00B412A4" w:rsidRDefault="00DF6E3A" w:rsidP="008F10F9">
            <w:pPr>
              <w:jc w:val="left"/>
              <w:rPr>
                <w:rFonts w:cs="Times New Roman"/>
                <w:sz w:val="18"/>
              </w:rPr>
            </w:pPr>
            <w:r w:rsidRPr="00B412A4">
              <w:rPr>
                <w:rFonts w:cs="Times New Roman"/>
                <w:sz w:val="18"/>
              </w:rPr>
              <w:t xml:space="preserve">(ii) besoins en financement pour ce marché et les autres engagements en cours du </w:t>
            </w:r>
            <w:r w:rsidRPr="00B412A4">
              <w:rPr>
                <w:rFonts w:cs="Times New Roman"/>
                <w:sz w:val="18"/>
                <w:szCs w:val="18"/>
              </w:rPr>
              <w:t>Soumissionnaire</w:t>
            </w:r>
            <w:r w:rsidRPr="00B412A4">
              <w:rPr>
                <w:rFonts w:cs="Times New Roman"/>
                <w:sz w:val="18"/>
              </w:rPr>
              <w:t>.</w:t>
            </w:r>
            <w:r w:rsidR="00A643B3">
              <w:rPr>
                <w:rFonts w:cs="Times New Roman"/>
                <w:sz w:val="18"/>
              </w:rPr>
              <w:t xml:space="preserve"> (</w:t>
            </w:r>
            <w:r w:rsidR="00DE4230">
              <w:rPr>
                <w:rFonts w:cs="Times New Roman"/>
                <w:sz w:val="18"/>
              </w:rPr>
              <w:t>Sans</w:t>
            </w:r>
            <w:r w:rsidR="00A643B3">
              <w:rPr>
                <w:rFonts w:cs="Times New Roman"/>
                <w:sz w:val="18"/>
              </w:rPr>
              <w:t xml:space="preserve"> objet)</w:t>
            </w:r>
          </w:p>
          <w:p w14:paraId="083E30B6" w14:textId="77777777" w:rsidR="00DF6E3A" w:rsidRPr="00B412A4" w:rsidRDefault="00DF6E3A" w:rsidP="008F10F9">
            <w:pPr>
              <w:jc w:val="left"/>
              <w:rPr>
                <w:rFonts w:cs="Times New Roman"/>
                <w:sz w:val="18"/>
              </w:rPr>
            </w:pPr>
          </w:p>
        </w:tc>
        <w:tc>
          <w:tcPr>
            <w:tcW w:w="1673" w:type="dxa"/>
            <w:tcBorders>
              <w:top w:val="single" w:sz="6" w:space="0" w:color="auto"/>
              <w:left w:val="single" w:sz="6" w:space="0" w:color="auto"/>
              <w:bottom w:val="single" w:sz="6" w:space="0" w:color="auto"/>
              <w:right w:val="single" w:sz="6" w:space="0" w:color="auto"/>
            </w:tcBorders>
          </w:tcPr>
          <w:p w14:paraId="54DF67CB" w14:textId="77777777" w:rsidR="00DF6E3A" w:rsidRPr="00B412A4" w:rsidRDefault="00DF6E3A" w:rsidP="008F10F9">
            <w:pPr>
              <w:jc w:val="left"/>
              <w:rPr>
                <w:rFonts w:cs="Times New Roman"/>
                <w:sz w:val="18"/>
              </w:rPr>
            </w:pPr>
            <w:r w:rsidRPr="00B412A4">
              <w:rPr>
                <w:rFonts w:cs="Times New Roman"/>
                <w:sz w:val="18"/>
              </w:rPr>
              <w:t>Doit satisfaire au critère</w:t>
            </w:r>
          </w:p>
          <w:p w14:paraId="199DC0FF" w14:textId="77777777" w:rsidR="00DF6E3A" w:rsidRPr="00B412A4" w:rsidRDefault="00DF6E3A" w:rsidP="008F10F9">
            <w:pPr>
              <w:jc w:val="left"/>
              <w:rPr>
                <w:rFonts w:cs="Times New Roman"/>
                <w:sz w:val="18"/>
              </w:rPr>
            </w:pPr>
          </w:p>
          <w:p w14:paraId="5401BFD7" w14:textId="77777777" w:rsidR="00DF6E3A" w:rsidRPr="00B412A4" w:rsidRDefault="00DF6E3A" w:rsidP="008F10F9">
            <w:pPr>
              <w:jc w:val="left"/>
              <w:rPr>
                <w:rFonts w:cs="Times New Roman"/>
                <w:sz w:val="18"/>
              </w:rPr>
            </w:pPr>
          </w:p>
          <w:p w14:paraId="622986B3" w14:textId="77777777" w:rsidR="00DF6E3A" w:rsidRPr="00B412A4" w:rsidRDefault="00DF6E3A" w:rsidP="008F10F9">
            <w:pPr>
              <w:jc w:val="left"/>
              <w:rPr>
                <w:rFonts w:cs="Times New Roman"/>
                <w:sz w:val="18"/>
              </w:rPr>
            </w:pPr>
          </w:p>
          <w:p w14:paraId="6E217AEF" w14:textId="77777777" w:rsidR="00DF6E3A" w:rsidRPr="00B412A4" w:rsidRDefault="00DF6E3A" w:rsidP="008F10F9">
            <w:pPr>
              <w:jc w:val="left"/>
              <w:rPr>
                <w:rFonts w:cs="Times New Roman"/>
                <w:sz w:val="18"/>
              </w:rPr>
            </w:pPr>
          </w:p>
          <w:p w14:paraId="157610F9" w14:textId="77777777" w:rsidR="00DF6E3A" w:rsidRPr="00B412A4" w:rsidRDefault="00DF6E3A" w:rsidP="008F10F9">
            <w:pPr>
              <w:jc w:val="left"/>
              <w:rPr>
                <w:rFonts w:cs="Times New Roman"/>
                <w:sz w:val="18"/>
              </w:rPr>
            </w:pPr>
          </w:p>
          <w:p w14:paraId="6D75D488" w14:textId="77777777" w:rsidR="00DF6E3A" w:rsidRPr="00B412A4" w:rsidRDefault="00DF6E3A" w:rsidP="008F10F9">
            <w:pPr>
              <w:spacing w:line="240" w:lineRule="atLeast"/>
              <w:jc w:val="left"/>
              <w:rPr>
                <w:rFonts w:cs="Times New Roman"/>
                <w:sz w:val="18"/>
              </w:rPr>
            </w:pPr>
          </w:p>
          <w:p w14:paraId="5C674876" w14:textId="77777777" w:rsidR="00DF6E3A" w:rsidRPr="00B412A4" w:rsidRDefault="00DF6E3A" w:rsidP="008F10F9">
            <w:pPr>
              <w:jc w:val="left"/>
              <w:rPr>
                <w:rFonts w:cs="Times New Roman"/>
                <w:sz w:val="18"/>
              </w:rPr>
            </w:pPr>
          </w:p>
        </w:tc>
        <w:tc>
          <w:tcPr>
            <w:tcW w:w="1260" w:type="dxa"/>
            <w:tcBorders>
              <w:top w:val="single" w:sz="6" w:space="0" w:color="auto"/>
              <w:left w:val="single" w:sz="6" w:space="0" w:color="auto"/>
              <w:bottom w:val="single" w:sz="6" w:space="0" w:color="auto"/>
              <w:right w:val="single" w:sz="6" w:space="0" w:color="auto"/>
            </w:tcBorders>
          </w:tcPr>
          <w:p w14:paraId="4FCF1909" w14:textId="77777777" w:rsidR="00DE4230" w:rsidRPr="00B412A4" w:rsidRDefault="00DE4230" w:rsidP="00DE4230">
            <w:pPr>
              <w:jc w:val="left"/>
              <w:rPr>
                <w:rFonts w:cs="Times New Roman"/>
                <w:sz w:val="18"/>
              </w:rPr>
            </w:pPr>
            <w:r w:rsidRPr="00B412A4">
              <w:rPr>
                <w:rFonts w:cs="Times New Roman"/>
                <w:sz w:val="18"/>
              </w:rPr>
              <w:t xml:space="preserve">GE existant ou prévu doit satisfaire au critère </w:t>
            </w:r>
          </w:p>
          <w:p w14:paraId="037258A3" w14:textId="77777777" w:rsidR="00DF6E3A" w:rsidRPr="00B412A4" w:rsidRDefault="00DF6E3A" w:rsidP="008F10F9">
            <w:pPr>
              <w:jc w:val="left"/>
              <w:rPr>
                <w:rFonts w:cs="Times New Roman"/>
                <w:sz w:val="18"/>
              </w:rPr>
            </w:pPr>
          </w:p>
          <w:p w14:paraId="54BF0C8D" w14:textId="77777777" w:rsidR="00DF6E3A" w:rsidRPr="00B412A4" w:rsidRDefault="00DF6E3A" w:rsidP="008F10F9">
            <w:pPr>
              <w:jc w:val="left"/>
              <w:rPr>
                <w:rFonts w:cs="Times New Roman"/>
                <w:sz w:val="18"/>
              </w:rPr>
            </w:pPr>
          </w:p>
          <w:p w14:paraId="4051706C" w14:textId="77777777" w:rsidR="00DF6E3A" w:rsidRPr="00B412A4" w:rsidRDefault="00DF6E3A" w:rsidP="008F10F9">
            <w:pPr>
              <w:jc w:val="left"/>
              <w:rPr>
                <w:rFonts w:cs="Times New Roman"/>
                <w:sz w:val="18"/>
              </w:rPr>
            </w:pPr>
          </w:p>
          <w:p w14:paraId="0F52A8BE" w14:textId="77777777" w:rsidR="00DF6E3A" w:rsidRPr="00B412A4" w:rsidRDefault="00DF6E3A" w:rsidP="008F10F9">
            <w:pPr>
              <w:jc w:val="left"/>
              <w:rPr>
                <w:rFonts w:cs="Times New Roman"/>
                <w:sz w:val="18"/>
              </w:rPr>
            </w:pPr>
          </w:p>
          <w:p w14:paraId="71203BC4" w14:textId="77777777" w:rsidR="00DF6E3A" w:rsidRPr="00B412A4" w:rsidRDefault="00DF6E3A" w:rsidP="008F10F9">
            <w:pPr>
              <w:jc w:val="left"/>
              <w:rPr>
                <w:rFonts w:cs="Times New Roman"/>
                <w:sz w:val="18"/>
              </w:rPr>
            </w:pPr>
          </w:p>
          <w:p w14:paraId="7CA1B7A0" w14:textId="77777777" w:rsidR="00DF6E3A" w:rsidRPr="00B412A4" w:rsidRDefault="00DF6E3A" w:rsidP="008F10F9">
            <w:pPr>
              <w:jc w:val="left"/>
              <w:rPr>
                <w:rFonts w:cs="Times New Roman"/>
                <w:sz w:val="18"/>
              </w:rPr>
            </w:pPr>
          </w:p>
          <w:p w14:paraId="630E64D7" w14:textId="77777777" w:rsidR="00DF6E3A" w:rsidRPr="00B412A4" w:rsidRDefault="00DF6E3A" w:rsidP="008F10F9">
            <w:pPr>
              <w:spacing w:line="240" w:lineRule="atLeast"/>
              <w:jc w:val="left"/>
              <w:rPr>
                <w:rFonts w:cs="Times New Roman"/>
                <w:sz w:val="18"/>
              </w:rPr>
            </w:pPr>
          </w:p>
          <w:p w14:paraId="3A3F85B7" w14:textId="77777777" w:rsidR="00DF6E3A" w:rsidRPr="00B412A4" w:rsidRDefault="00DF6E3A" w:rsidP="008F10F9">
            <w:pPr>
              <w:spacing w:line="240" w:lineRule="atLeast"/>
              <w:jc w:val="left"/>
              <w:rPr>
                <w:rFonts w:cs="Times New Roman"/>
                <w:sz w:val="18"/>
              </w:rPr>
            </w:pPr>
          </w:p>
          <w:p w14:paraId="31F98FC1" w14:textId="77777777" w:rsidR="00DF6E3A" w:rsidRPr="00B412A4" w:rsidRDefault="00DF6E3A" w:rsidP="008F10F9">
            <w:pPr>
              <w:jc w:val="left"/>
              <w:rPr>
                <w:rFonts w:cs="Times New Roman"/>
                <w:sz w:val="18"/>
              </w:rPr>
            </w:pPr>
          </w:p>
        </w:tc>
        <w:tc>
          <w:tcPr>
            <w:tcW w:w="1350" w:type="dxa"/>
            <w:tcBorders>
              <w:top w:val="single" w:sz="6" w:space="0" w:color="auto"/>
              <w:left w:val="single" w:sz="6" w:space="0" w:color="auto"/>
              <w:bottom w:val="single" w:sz="6" w:space="0" w:color="auto"/>
              <w:right w:val="single" w:sz="6" w:space="0" w:color="auto"/>
            </w:tcBorders>
          </w:tcPr>
          <w:p w14:paraId="4E0CA386" w14:textId="77777777" w:rsidR="00DF6E3A" w:rsidRPr="00B412A4" w:rsidRDefault="00DF6E3A" w:rsidP="008F10F9">
            <w:pPr>
              <w:jc w:val="left"/>
              <w:rPr>
                <w:rFonts w:cs="Times New Roman"/>
                <w:sz w:val="18"/>
              </w:rPr>
            </w:pPr>
            <w:r w:rsidRPr="00B412A4">
              <w:rPr>
                <w:rFonts w:cs="Times New Roman"/>
                <w:sz w:val="18"/>
              </w:rPr>
              <w:t>Sans objet</w:t>
            </w:r>
          </w:p>
          <w:p w14:paraId="55EA1F4C" w14:textId="77777777" w:rsidR="00DF6E3A" w:rsidRPr="00B412A4" w:rsidRDefault="00DF6E3A" w:rsidP="008F10F9">
            <w:pPr>
              <w:jc w:val="left"/>
              <w:rPr>
                <w:rFonts w:cs="Times New Roman"/>
                <w:sz w:val="18"/>
              </w:rPr>
            </w:pPr>
          </w:p>
          <w:p w14:paraId="11BF9BBA" w14:textId="77777777" w:rsidR="00DF6E3A" w:rsidRPr="00B412A4" w:rsidRDefault="00DF6E3A" w:rsidP="008F10F9">
            <w:pPr>
              <w:jc w:val="left"/>
              <w:rPr>
                <w:rFonts w:cs="Times New Roman"/>
                <w:sz w:val="18"/>
              </w:rPr>
            </w:pPr>
          </w:p>
          <w:p w14:paraId="7EC5DE5F" w14:textId="77777777" w:rsidR="00DF6E3A" w:rsidRPr="00B412A4" w:rsidRDefault="00DF6E3A" w:rsidP="008F10F9">
            <w:pPr>
              <w:spacing w:line="240" w:lineRule="atLeast"/>
              <w:jc w:val="left"/>
              <w:rPr>
                <w:rFonts w:cs="Times New Roman"/>
                <w:sz w:val="18"/>
              </w:rPr>
            </w:pPr>
          </w:p>
          <w:p w14:paraId="07F0DE5F" w14:textId="77777777" w:rsidR="00DF6E3A" w:rsidRPr="00B412A4" w:rsidRDefault="00DF6E3A" w:rsidP="008F10F9">
            <w:pPr>
              <w:jc w:val="left"/>
              <w:rPr>
                <w:rFonts w:cs="Times New Roman"/>
                <w:sz w:val="18"/>
              </w:rPr>
            </w:pPr>
          </w:p>
        </w:tc>
        <w:tc>
          <w:tcPr>
            <w:tcW w:w="1073" w:type="dxa"/>
            <w:tcBorders>
              <w:top w:val="single" w:sz="6" w:space="0" w:color="auto"/>
              <w:left w:val="single" w:sz="6" w:space="0" w:color="auto"/>
              <w:bottom w:val="single" w:sz="6" w:space="0" w:color="auto"/>
              <w:right w:val="single" w:sz="6" w:space="0" w:color="auto"/>
            </w:tcBorders>
          </w:tcPr>
          <w:p w14:paraId="3E8F9FBB" w14:textId="77777777" w:rsidR="00DF6E3A" w:rsidRPr="00B412A4" w:rsidRDefault="00DF6E3A" w:rsidP="008F10F9">
            <w:pPr>
              <w:jc w:val="left"/>
              <w:rPr>
                <w:rFonts w:cs="Times New Roman"/>
                <w:sz w:val="18"/>
              </w:rPr>
            </w:pPr>
            <w:r w:rsidRPr="00B412A4">
              <w:rPr>
                <w:rFonts w:cs="Times New Roman"/>
                <w:sz w:val="18"/>
              </w:rPr>
              <w:t>Sans objet</w:t>
            </w:r>
          </w:p>
          <w:p w14:paraId="26EF8BC6" w14:textId="77777777" w:rsidR="00DF6E3A" w:rsidRPr="00B412A4" w:rsidRDefault="00DF6E3A" w:rsidP="008F10F9">
            <w:pPr>
              <w:jc w:val="left"/>
              <w:rPr>
                <w:rFonts w:cs="Times New Roman"/>
                <w:sz w:val="18"/>
              </w:rPr>
            </w:pPr>
          </w:p>
          <w:p w14:paraId="4ED1DF4E" w14:textId="77777777" w:rsidR="00DF6E3A" w:rsidRPr="00B412A4" w:rsidRDefault="00DF6E3A" w:rsidP="008F10F9">
            <w:pPr>
              <w:jc w:val="left"/>
              <w:rPr>
                <w:rFonts w:cs="Times New Roman"/>
                <w:sz w:val="18"/>
              </w:rPr>
            </w:pPr>
          </w:p>
          <w:p w14:paraId="64708BE6" w14:textId="77777777" w:rsidR="00DF6E3A" w:rsidRPr="00B412A4" w:rsidRDefault="00DF6E3A" w:rsidP="008F10F9">
            <w:pPr>
              <w:jc w:val="left"/>
              <w:rPr>
                <w:rFonts w:cs="Times New Roman"/>
                <w:sz w:val="18"/>
              </w:rPr>
            </w:pPr>
          </w:p>
          <w:p w14:paraId="4CB3EB38" w14:textId="77777777" w:rsidR="00DF6E3A" w:rsidRPr="00B412A4" w:rsidRDefault="00DF6E3A" w:rsidP="008F10F9">
            <w:pPr>
              <w:jc w:val="left"/>
              <w:rPr>
                <w:rFonts w:cs="Times New Roman"/>
                <w:sz w:val="18"/>
              </w:rPr>
            </w:pPr>
          </w:p>
          <w:p w14:paraId="2D539611" w14:textId="77777777" w:rsidR="00DF6E3A" w:rsidRPr="00B412A4" w:rsidRDefault="00DF6E3A" w:rsidP="008F10F9">
            <w:pPr>
              <w:jc w:val="left"/>
              <w:rPr>
                <w:rFonts w:cs="Times New Roman"/>
                <w:sz w:val="18"/>
              </w:rPr>
            </w:pPr>
          </w:p>
          <w:p w14:paraId="7AB0D207" w14:textId="77777777" w:rsidR="00DF6E3A" w:rsidRPr="00B412A4" w:rsidRDefault="00DF6E3A" w:rsidP="008F10F9">
            <w:pPr>
              <w:jc w:val="left"/>
              <w:rPr>
                <w:rFonts w:cs="Times New Roman"/>
                <w:sz w:val="18"/>
              </w:rPr>
            </w:pPr>
          </w:p>
          <w:p w14:paraId="6C765E29" w14:textId="77777777" w:rsidR="00DF6E3A" w:rsidRPr="00B412A4" w:rsidRDefault="00DF6E3A" w:rsidP="008F10F9">
            <w:pPr>
              <w:spacing w:line="240" w:lineRule="atLeast"/>
              <w:jc w:val="left"/>
              <w:rPr>
                <w:rFonts w:cs="Times New Roman"/>
                <w:sz w:val="18"/>
              </w:rPr>
            </w:pPr>
          </w:p>
          <w:p w14:paraId="14074268" w14:textId="77777777" w:rsidR="00DF6E3A" w:rsidRPr="00B412A4" w:rsidRDefault="00DF6E3A" w:rsidP="008F10F9">
            <w:pPr>
              <w:jc w:val="left"/>
              <w:rPr>
                <w:rFonts w:cs="Times New Roman"/>
                <w:sz w:val="18"/>
              </w:rPr>
            </w:pPr>
          </w:p>
        </w:tc>
        <w:tc>
          <w:tcPr>
            <w:tcW w:w="1701" w:type="dxa"/>
            <w:tcBorders>
              <w:top w:val="single" w:sz="6" w:space="0" w:color="auto"/>
              <w:left w:val="single" w:sz="6" w:space="0" w:color="auto"/>
              <w:bottom w:val="single" w:sz="6" w:space="0" w:color="auto"/>
              <w:right w:val="single" w:sz="6" w:space="0" w:color="auto"/>
            </w:tcBorders>
          </w:tcPr>
          <w:p w14:paraId="758B5ED4" w14:textId="1AC7DB42" w:rsidR="00DF6E3A" w:rsidRPr="00B412A4" w:rsidRDefault="00DF6E3A" w:rsidP="008F10F9">
            <w:pPr>
              <w:jc w:val="left"/>
              <w:rPr>
                <w:rFonts w:cs="Times New Roman"/>
                <w:sz w:val="18"/>
              </w:rPr>
            </w:pPr>
            <w:r w:rsidRPr="00B412A4">
              <w:rPr>
                <w:rFonts w:cs="Times New Roman"/>
                <w:sz w:val="18"/>
              </w:rPr>
              <w:t>Formulaires FIN - 2.3</w:t>
            </w:r>
            <w:r w:rsidR="00036272" w:rsidRPr="00B412A4">
              <w:rPr>
                <w:rFonts w:cs="Times New Roman"/>
                <w:sz w:val="18"/>
              </w:rPr>
              <w:t xml:space="preserve"> </w:t>
            </w:r>
          </w:p>
        </w:tc>
      </w:tr>
      <w:tr w:rsidR="00DF6E3A" w:rsidRPr="00B412A4" w14:paraId="33902653" w14:textId="77777777" w:rsidTr="008F10F9">
        <w:tc>
          <w:tcPr>
            <w:tcW w:w="11831" w:type="dxa"/>
            <w:gridSpan w:val="9"/>
            <w:tcBorders>
              <w:top w:val="single" w:sz="6" w:space="0" w:color="auto"/>
              <w:left w:val="single" w:sz="6" w:space="0" w:color="auto"/>
              <w:bottom w:val="single" w:sz="6" w:space="0" w:color="auto"/>
              <w:right w:val="single" w:sz="6" w:space="0" w:color="auto"/>
            </w:tcBorders>
          </w:tcPr>
          <w:p w14:paraId="6E4A4D9B" w14:textId="77777777" w:rsidR="00DF6E3A" w:rsidRPr="00B412A4" w:rsidRDefault="00DF6E3A" w:rsidP="008F10F9">
            <w:pPr>
              <w:pStyle w:val="sectionIIIheader"/>
              <w:rPr>
                <w:rFonts w:ascii="Times New Roman" w:hAnsi="Times New Roman" w:cs="Times New Roman"/>
                <w:lang w:val="fr-FR"/>
              </w:rPr>
            </w:pPr>
            <w:r w:rsidRPr="00B412A4">
              <w:rPr>
                <w:rFonts w:ascii="Times New Roman" w:hAnsi="Times New Roman" w:cs="Times New Roman"/>
                <w:lang w:val="fr-FR"/>
              </w:rPr>
              <w:t>3. Expérience</w:t>
            </w:r>
          </w:p>
        </w:tc>
      </w:tr>
      <w:tr w:rsidR="00DF6E3A" w:rsidRPr="00B412A4" w14:paraId="37A4D8AC" w14:textId="77777777" w:rsidTr="008F10F9">
        <w:trPr>
          <w:trHeight w:val="1680"/>
        </w:trPr>
        <w:tc>
          <w:tcPr>
            <w:tcW w:w="645" w:type="dxa"/>
            <w:tcBorders>
              <w:top w:val="single" w:sz="6" w:space="0" w:color="auto"/>
              <w:left w:val="single" w:sz="6" w:space="0" w:color="auto"/>
              <w:bottom w:val="single" w:sz="6" w:space="0" w:color="auto"/>
              <w:right w:val="single" w:sz="6" w:space="0" w:color="auto"/>
            </w:tcBorders>
          </w:tcPr>
          <w:p w14:paraId="3C1B1119" w14:textId="77777777" w:rsidR="00DF6E3A" w:rsidRPr="00B412A4" w:rsidRDefault="00DF6E3A" w:rsidP="008F10F9">
            <w:pPr>
              <w:jc w:val="center"/>
              <w:rPr>
                <w:rFonts w:cs="Times New Roman"/>
                <w:sz w:val="18"/>
              </w:rPr>
            </w:pPr>
            <w:r w:rsidRPr="00B412A4">
              <w:rPr>
                <w:rFonts w:cs="Times New Roman"/>
                <w:sz w:val="18"/>
              </w:rPr>
              <w:t>3.1</w:t>
            </w:r>
          </w:p>
        </w:tc>
        <w:tc>
          <w:tcPr>
            <w:tcW w:w="1547" w:type="dxa"/>
            <w:gridSpan w:val="2"/>
            <w:tcBorders>
              <w:top w:val="single" w:sz="6" w:space="0" w:color="auto"/>
              <w:left w:val="single" w:sz="6" w:space="0" w:color="auto"/>
              <w:bottom w:val="single" w:sz="6" w:space="0" w:color="auto"/>
              <w:right w:val="single" w:sz="6" w:space="0" w:color="auto"/>
            </w:tcBorders>
          </w:tcPr>
          <w:p w14:paraId="756BC8D7" w14:textId="77777777" w:rsidR="00DF6E3A" w:rsidRPr="00B412A4" w:rsidRDefault="00DF6E3A" w:rsidP="008F10F9">
            <w:pPr>
              <w:jc w:val="left"/>
              <w:rPr>
                <w:rFonts w:cs="Times New Roman"/>
                <w:sz w:val="18"/>
              </w:rPr>
            </w:pPr>
            <w:r w:rsidRPr="00B412A4">
              <w:rPr>
                <w:rFonts w:cs="Times New Roman"/>
                <w:sz w:val="18"/>
              </w:rPr>
              <w:t xml:space="preserve">Expérience générale de construction </w:t>
            </w:r>
          </w:p>
        </w:tc>
        <w:tc>
          <w:tcPr>
            <w:tcW w:w="2582" w:type="dxa"/>
            <w:tcBorders>
              <w:top w:val="single" w:sz="6" w:space="0" w:color="auto"/>
              <w:left w:val="single" w:sz="6" w:space="0" w:color="auto"/>
              <w:bottom w:val="single" w:sz="6" w:space="0" w:color="auto"/>
              <w:right w:val="single" w:sz="6" w:space="0" w:color="auto"/>
            </w:tcBorders>
          </w:tcPr>
          <w:p w14:paraId="4304DB5D" w14:textId="6D10DBA3" w:rsidR="00DF6E3A" w:rsidRPr="00B412A4" w:rsidRDefault="00DF6E3A" w:rsidP="008F10F9">
            <w:pPr>
              <w:jc w:val="left"/>
              <w:rPr>
                <w:rFonts w:cs="Times New Roman"/>
                <w:sz w:val="18"/>
              </w:rPr>
            </w:pPr>
            <w:r w:rsidRPr="00B412A4">
              <w:rPr>
                <w:rFonts w:cs="Times New Roman"/>
                <w:sz w:val="18"/>
              </w:rPr>
              <w:t xml:space="preserve">Expérience de marchés de construction </w:t>
            </w:r>
            <w:r w:rsidR="00724513">
              <w:rPr>
                <w:rFonts w:cs="Times New Roman"/>
                <w:color w:val="002060"/>
                <w:sz w:val="18"/>
              </w:rPr>
              <w:t xml:space="preserve">de bâtiment administratif ou </w:t>
            </w:r>
            <w:r w:rsidR="000B55D5">
              <w:rPr>
                <w:rFonts w:cs="Times New Roman"/>
                <w:color w:val="002060"/>
                <w:sz w:val="18"/>
              </w:rPr>
              <w:t>socio sanitaire</w:t>
            </w:r>
            <w:r w:rsidR="00724513">
              <w:rPr>
                <w:rFonts w:cs="Times New Roman"/>
                <w:color w:val="002060"/>
                <w:sz w:val="18"/>
              </w:rPr>
              <w:t xml:space="preserve"> </w:t>
            </w:r>
            <w:r w:rsidRPr="00B412A4">
              <w:rPr>
                <w:rFonts w:cs="Times New Roman"/>
                <w:sz w:val="18"/>
              </w:rPr>
              <w:t xml:space="preserve">à titre d’entrepreneur, de sous-traitant ou d’ensemblier au cours des </w:t>
            </w:r>
            <w:r w:rsidR="00062405" w:rsidRPr="00B86CBE">
              <w:rPr>
                <w:rFonts w:cs="Times New Roman"/>
                <w:color w:val="002060"/>
                <w:sz w:val="18"/>
              </w:rPr>
              <w:t xml:space="preserve">cinq (05) </w:t>
            </w:r>
            <w:r w:rsidRPr="00B412A4">
              <w:rPr>
                <w:rFonts w:cs="Times New Roman"/>
                <w:sz w:val="18"/>
              </w:rPr>
              <w:t xml:space="preserve">dernières années </w:t>
            </w:r>
            <w:r w:rsidR="005E0C9D">
              <w:rPr>
                <w:rFonts w:cs="Times New Roman"/>
                <w:sz w:val="18"/>
              </w:rPr>
              <w:t xml:space="preserve">(2016-2020) </w:t>
            </w:r>
            <w:r w:rsidRPr="00B412A4">
              <w:rPr>
                <w:rFonts w:cs="Times New Roman"/>
                <w:sz w:val="18"/>
              </w:rPr>
              <w:t xml:space="preserve">qui précèdent la date limite de dépôt des candidatures.   </w:t>
            </w:r>
          </w:p>
        </w:tc>
        <w:tc>
          <w:tcPr>
            <w:tcW w:w="1673" w:type="dxa"/>
            <w:tcBorders>
              <w:top w:val="single" w:sz="6" w:space="0" w:color="auto"/>
              <w:left w:val="single" w:sz="6" w:space="0" w:color="auto"/>
              <w:bottom w:val="single" w:sz="6" w:space="0" w:color="auto"/>
              <w:right w:val="single" w:sz="6" w:space="0" w:color="auto"/>
            </w:tcBorders>
          </w:tcPr>
          <w:p w14:paraId="2C6050FC" w14:textId="77777777" w:rsidR="00DF6E3A" w:rsidRPr="00B412A4" w:rsidRDefault="00DF6E3A" w:rsidP="008F10F9">
            <w:pPr>
              <w:jc w:val="left"/>
              <w:rPr>
                <w:rFonts w:cs="Times New Roman"/>
                <w:sz w:val="18"/>
              </w:rPr>
            </w:pPr>
            <w:r w:rsidRPr="00B412A4">
              <w:rPr>
                <w:rFonts w:cs="Times New Roman"/>
                <w:sz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060F90FE" w14:textId="77777777" w:rsidR="00DF6E3A" w:rsidRPr="00B412A4" w:rsidRDefault="00DF6E3A" w:rsidP="008F10F9">
            <w:pPr>
              <w:jc w:val="left"/>
              <w:rPr>
                <w:rFonts w:cs="Times New Roman"/>
                <w:sz w:val="18"/>
              </w:rPr>
            </w:pPr>
            <w:r w:rsidRPr="00B412A4">
              <w:rPr>
                <w:rFonts w:cs="Times New Roman"/>
                <w:sz w:val="18"/>
              </w:rPr>
              <w:t>Sans objet</w:t>
            </w:r>
          </w:p>
        </w:tc>
        <w:tc>
          <w:tcPr>
            <w:tcW w:w="1350" w:type="dxa"/>
            <w:tcBorders>
              <w:top w:val="single" w:sz="6" w:space="0" w:color="auto"/>
              <w:left w:val="single" w:sz="6" w:space="0" w:color="auto"/>
              <w:bottom w:val="single" w:sz="6" w:space="0" w:color="auto"/>
              <w:right w:val="single" w:sz="6" w:space="0" w:color="auto"/>
            </w:tcBorders>
          </w:tcPr>
          <w:p w14:paraId="1E3A11A7" w14:textId="45570A32" w:rsidR="00DF6E3A" w:rsidRPr="00B412A4" w:rsidRDefault="008F18A4" w:rsidP="008F10F9">
            <w:pPr>
              <w:jc w:val="left"/>
              <w:rPr>
                <w:rFonts w:cs="Times New Roman"/>
                <w:sz w:val="18"/>
              </w:rPr>
            </w:pPr>
            <w:r w:rsidRPr="00B412A4">
              <w:rPr>
                <w:rFonts w:cs="Times New Roman"/>
                <w:sz w:val="18"/>
              </w:rPr>
              <w:t>Sans objet</w:t>
            </w:r>
          </w:p>
        </w:tc>
        <w:tc>
          <w:tcPr>
            <w:tcW w:w="1073" w:type="dxa"/>
            <w:tcBorders>
              <w:top w:val="single" w:sz="6" w:space="0" w:color="auto"/>
              <w:left w:val="single" w:sz="6" w:space="0" w:color="auto"/>
              <w:bottom w:val="single" w:sz="6" w:space="0" w:color="auto"/>
              <w:right w:val="single" w:sz="6" w:space="0" w:color="auto"/>
            </w:tcBorders>
          </w:tcPr>
          <w:p w14:paraId="34C4020B" w14:textId="3D1BB245" w:rsidR="00DF6E3A" w:rsidRPr="00B412A4" w:rsidRDefault="00170053" w:rsidP="008F10F9">
            <w:pPr>
              <w:jc w:val="left"/>
              <w:rPr>
                <w:rFonts w:cs="Times New Roman"/>
                <w:sz w:val="18"/>
              </w:rPr>
            </w:pPr>
            <w:r w:rsidRPr="00B412A4">
              <w:rPr>
                <w:rFonts w:cs="Times New Roman"/>
                <w:sz w:val="18"/>
              </w:rPr>
              <w:t xml:space="preserve">Doit satisfaire au critère </w:t>
            </w:r>
          </w:p>
        </w:tc>
        <w:tc>
          <w:tcPr>
            <w:tcW w:w="1701" w:type="dxa"/>
            <w:tcBorders>
              <w:top w:val="single" w:sz="6" w:space="0" w:color="auto"/>
              <w:left w:val="single" w:sz="6" w:space="0" w:color="auto"/>
              <w:bottom w:val="single" w:sz="6" w:space="0" w:color="auto"/>
              <w:right w:val="single" w:sz="6" w:space="0" w:color="auto"/>
            </w:tcBorders>
          </w:tcPr>
          <w:p w14:paraId="5E8F39AF" w14:textId="77777777" w:rsidR="00DF6E3A" w:rsidRPr="00B412A4" w:rsidRDefault="00DF6E3A" w:rsidP="008F10F9">
            <w:pPr>
              <w:jc w:val="left"/>
              <w:rPr>
                <w:rFonts w:cs="Times New Roman"/>
                <w:sz w:val="18"/>
              </w:rPr>
            </w:pPr>
            <w:r w:rsidRPr="00B412A4">
              <w:rPr>
                <w:rFonts w:cs="Times New Roman"/>
                <w:sz w:val="18"/>
              </w:rPr>
              <w:t xml:space="preserve"> Formulaire EXP-3.1</w:t>
            </w:r>
          </w:p>
        </w:tc>
      </w:tr>
      <w:tr w:rsidR="00DF6E3A" w:rsidRPr="00B412A4" w14:paraId="1BF1739A" w14:textId="77777777" w:rsidTr="008F10F9">
        <w:tc>
          <w:tcPr>
            <w:tcW w:w="645" w:type="dxa"/>
            <w:tcBorders>
              <w:top w:val="single" w:sz="6" w:space="0" w:color="auto"/>
              <w:left w:val="single" w:sz="6" w:space="0" w:color="auto"/>
              <w:bottom w:val="single" w:sz="6" w:space="0" w:color="auto"/>
              <w:right w:val="single" w:sz="6" w:space="0" w:color="auto"/>
            </w:tcBorders>
          </w:tcPr>
          <w:p w14:paraId="4A19201E" w14:textId="77777777" w:rsidR="00DF6E3A" w:rsidRPr="00B412A4" w:rsidRDefault="00DF6E3A" w:rsidP="008F10F9">
            <w:pPr>
              <w:jc w:val="center"/>
              <w:rPr>
                <w:rFonts w:cs="Times New Roman"/>
                <w:sz w:val="18"/>
              </w:rPr>
            </w:pPr>
            <w:smartTag w:uri="urn:schemas-microsoft-com:office:smarttags" w:element="metricconverter">
              <w:smartTagPr>
                <w:attr w:name="ProductID" w:val="3.2 a"/>
              </w:smartTagPr>
              <w:r w:rsidRPr="00B412A4">
                <w:rPr>
                  <w:rFonts w:cs="Times New Roman"/>
                  <w:sz w:val="18"/>
                </w:rPr>
                <w:t>3.2 a</w:t>
              </w:r>
            </w:smartTag>
            <w:r w:rsidRPr="00B412A4">
              <w:rPr>
                <w:rFonts w:cs="Times New Roman"/>
                <w:sz w:val="18"/>
              </w:rPr>
              <w:t>)</w:t>
            </w:r>
          </w:p>
        </w:tc>
        <w:tc>
          <w:tcPr>
            <w:tcW w:w="1547" w:type="dxa"/>
            <w:gridSpan w:val="2"/>
            <w:tcBorders>
              <w:top w:val="single" w:sz="6" w:space="0" w:color="auto"/>
              <w:left w:val="single" w:sz="6" w:space="0" w:color="auto"/>
              <w:bottom w:val="single" w:sz="6" w:space="0" w:color="auto"/>
              <w:right w:val="single" w:sz="6" w:space="0" w:color="auto"/>
            </w:tcBorders>
          </w:tcPr>
          <w:p w14:paraId="40F1EC60" w14:textId="77777777" w:rsidR="00DF6E3A" w:rsidRPr="00B412A4" w:rsidRDefault="00DF6E3A" w:rsidP="008F10F9">
            <w:pPr>
              <w:jc w:val="left"/>
              <w:rPr>
                <w:rFonts w:cs="Times New Roman"/>
                <w:sz w:val="18"/>
              </w:rPr>
            </w:pPr>
            <w:r w:rsidRPr="00B412A4">
              <w:rPr>
                <w:rFonts w:cs="Times New Roman"/>
                <w:sz w:val="18"/>
              </w:rPr>
              <w:t>Expérience spécifique de construction</w:t>
            </w:r>
          </w:p>
        </w:tc>
        <w:tc>
          <w:tcPr>
            <w:tcW w:w="2582" w:type="dxa"/>
            <w:tcBorders>
              <w:top w:val="single" w:sz="6" w:space="0" w:color="auto"/>
              <w:left w:val="single" w:sz="6" w:space="0" w:color="auto"/>
              <w:bottom w:val="single" w:sz="6" w:space="0" w:color="auto"/>
              <w:right w:val="single" w:sz="6" w:space="0" w:color="auto"/>
            </w:tcBorders>
          </w:tcPr>
          <w:p w14:paraId="40481FA2" w14:textId="38BAE8C7" w:rsidR="00DF6E3A" w:rsidRDefault="00DF6E3A" w:rsidP="008F10F9">
            <w:pPr>
              <w:jc w:val="left"/>
              <w:rPr>
                <w:rFonts w:cs="Times New Roman"/>
                <w:sz w:val="18"/>
              </w:rPr>
            </w:pPr>
            <w:r w:rsidRPr="00B412A4">
              <w:rPr>
                <w:rFonts w:cs="Times New Roman"/>
                <w:sz w:val="18"/>
              </w:rPr>
              <w:t xml:space="preserve">Participation à titre d’entrepreneur, ou de sous-traitant dans au moins </w:t>
            </w:r>
            <w:r w:rsidR="00724513">
              <w:rPr>
                <w:rFonts w:cs="Times New Roman"/>
                <w:color w:val="002060"/>
                <w:sz w:val="18"/>
              </w:rPr>
              <w:t>deux (02)</w:t>
            </w:r>
            <w:r w:rsidRPr="00724513">
              <w:rPr>
                <w:rFonts w:cs="Times New Roman"/>
                <w:color w:val="002060"/>
                <w:sz w:val="18"/>
              </w:rPr>
              <w:t xml:space="preserve"> </w:t>
            </w:r>
            <w:r w:rsidRPr="00B412A4">
              <w:rPr>
                <w:rFonts w:cs="Times New Roman"/>
                <w:sz w:val="18"/>
              </w:rPr>
              <w:t xml:space="preserve">marchés </w:t>
            </w:r>
            <w:r w:rsidR="000B55D5" w:rsidRPr="000B55D5">
              <w:rPr>
                <w:rFonts w:cs="Times New Roman"/>
                <w:color w:val="002060"/>
                <w:sz w:val="18"/>
              </w:rPr>
              <w:t>de bâtiments administratif ou socio sanitaire</w:t>
            </w:r>
            <w:r w:rsidR="000B55D5">
              <w:rPr>
                <w:rFonts w:cs="Times New Roman"/>
                <w:sz w:val="18"/>
              </w:rPr>
              <w:t xml:space="preserve"> </w:t>
            </w:r>
            <w:r w:rsidRPr="00B412A4">
              <w:rPr>
                <w:rFonts w:cs="Times New Roman"/>
                <w:sz w:val="18"/>
              </w:rPr>
              <w:t xml:space="preserve">au cours des </w:t>
            </w:r>
            <w:r w:rsidR="00724513" w:rsidRPr="00B86CBE">
              <w:rPr>
                <w:rFonts w:cs="Times New Roman"/>
                <w:color w:val="002060"/>
                <w:sz w:val="18"/>
              </w:rPr>
              <w:t xml:space="preserve">cinq (05) </w:t>
            </w:r>
            <w:r w:rsidRPr="00B412A4">
              <w:rPr>
                <w:rFonts w:cs="Times New Roman"/>
                <w:sz w:val="18"/>
              </w:rPr>
              <w:t xml:space="preserve">dernières </w:t>
            </w:r>
            <w:r w:rsidRPr="00B412A4">
              <w:rPr>
                <w:rFonts w:cs="Times New Roman"/>
                <w:sz w:val="18"/>
              </w:rPr>
              <w:lastRenderedPageBreak/>
              <w:t xml:space="preserve">années avec une valeur minimum de </w:t>
            </w:r>
            <w:r w:rsidR="00231CDE" w:rsidRPr="00231CDE">
              <w:rPr>
                <w:rFonts w:cs="Times New Roman"/>
                <w:color w:val="002060"/>
                <w:sz w:val="18"/>
              </w:rPr>
              <w:t>huit cent millions (800 000 000) de Francs CFA</w:t>
            </w:r>
            <w:r w:rsidR="00704E4E">
              <w:rPr>
                <w:rFonts w:cs="Times New Roman"/>
                <w:color w:val="002060"/>
                <w:sz w:val="18"/>
              </w:rPr>
              <w:t xml:space="preserve"> chacun</w:t>
            </w:r>
            <w:r w:rsidRPr="00231CDE">
              <w:rPr>
                <w:rFonts w:cs="Times New Roman"/>
                <w:color w:val="002060"/>
                <w:sz w:val="18"/>
              </w:rPr>
              <w:t>,</w:t>
            </w:r>
            <w:r w:rsidRPr="00B412A4">
              <w:rPr>
                <w:rFonts w:cs="Times New Roman"/>
                <w:sz w:val="18"/>
              </w:rPr>
              <w:t xml:space="preserve">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w:t>
            </w:r>
            <w:r w:rsidR="00E36237" w:rsidRPr="00B412A4">
              <w:rPr>
                <w:rFonts w:cs="Times New Roman"/>
                <w:sz w:val="18"/>
              </w:rPr>
              <w:t>Étendue</w:t>
            </w:r>
            <w:r w:rsidRPr="00B412A4">
              <w:rPr>
                <w:rFonts w:cs="Times New Roman"/>
                <w:sz w:val="18"/>
              </w:rPr>
              <w:t xml:space="preserve"> des Travaux.</w:t>
            </w:r>
          </w:p>
          <w:p w14:paraId="1C05F1AC" w14:textId="29F273BA" w:rsidR="00E36237" w:rsidRPr="00B412A4" w:rsidRDefault="00E36237" w:rsidP="008F10F9">
            <w:pPr>
              <w:jc w:val="left"/>
              <w:rPr>
                <w:rFonts w:cs="Times New Roman"/>
                <w:sz w:val="18"/>
              </w:rPr>
            </w:pPr>
            <w:r w:rsidRPr="003907FD">
              <w:rPr>
                <w:rFonts w:cs="Times New Roman"/>
                <w:color w:val="002060"/>
                <w:sz w:val="18"/>
              </w:rPr>
              <w:t>Les deux (2) marchés similaires   doivent être attestées soit par les attestations de bonne exécution soit par les procès-verbaux de réception provisoire ou définitive, accompagnés des copies des pages de garde et de signature des marchés correspondants émanant d’organisme publics, parapublic ou internationaux</w:t>
            </w:r>
          </w:p>
        </w:tc>
        <w:tc>
          <w:tcPr>
            <w:tcW w:w="1673" w:type="dxa"/>
            <w:tcBorders>
              <w:top w:val="single" w:sz="6" w:space="0" w:color="auto"/>
              <w:left w:val="single" w:sz="6" w:space="0" w:color="auto"/>
              <w:bottom w:val="single" w:sz="6" w:space="0" w:color="auto"/>
              <w:right w:val="single" w:sz="6" w:space="0" w:color="auto"/>
            </w:tcBorders>
          </w:tcPr>
          <w:p w14:paraId="2B15224F" w14:textId="77777777" w:rsidR="00DF6E3A" w:rsidRPr="00B412A4" w:rsidRDefault="00DF6E3A" w:rsidP="008F10F9">
            <w:pPr>
              <w:jc w:val="left"/>
              <w:rPr>
                <w:rFonts w:cs="Times New Roman"/>
                <w:sz w:val="18"/>
              </w:rPr>
            </w:pPr>
            <w:r w:rsidRPr="00B412A4">
              <w:rPr>
                <w:rFonts w:cs="Times New Roman"/>
                <w:sz w:val="18"/>
              </w:rPr>
              <w:lastRenderedPageBreak/>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DB01A6A" w14:textId="393F637B" w:rsidR="004264CD" w:rsidRPr="00B412A4" w:rsidRDefault="003A1B82" w:rsidP="004264CD">
            <w:pPr>
              <w:jc w:val="left"/>
              <w:rPr>
                <w:rFonts w:cs="Times New Roman"/>
                <w:sz w:val="18"/>
              </w:rPr>
            </w:pPr>
            <w:r>
              <w:rPr>
                <w:rFonts w:cs="Times New Roman"/>
                <w:sz w:val="18"/>
              </w:rPr>
              <w:t>Sans objet</w:t>
            </w:r>
          </w:p>
          <w:p w14:paraId="64D20DD5" w14:textId="03285777" w:rsidR="00DF6E3A" w:rsidRPr="00B412A4" w:rsidRDefault="00DF6E3A" w:rsidP="008F10F9">
            <w:pPr>
              <w:jc w:val="left"/>
              <w:rPr>
                <w:rFonts w:cs="Times New Roman"/>
                <w:sz w:val="18"/>
              </w:rPr>
            </w:pPr>
          </w:p>
        </w:tc>
        <w:tc>
          <w:tcPr>
            <w:tcW w:w="1350" w:type="dxa"/>
            <w:tcBorders>
              <w:top w:val="single" w:sz="6" w:space="0" w:color="auto"/>
              <w:left w:val="single" w:sz="6" w:space="0" w:color="auto"/>
              <w:bottom w:val="single" w:sz="6" w:space="0" w:color="auto"/>
              <w:right w:val="single" w:sz="6" w:space="0" w:color="auto"/>
            </w:tcBorders>
          </w:tcPr>
          <w:p w14:paraId="69699C1D" w14:textId="77777777" w:rsidR="00DF6E3A" w:rsidRPr="00B412A4" w:rsidRDefault="00DF6E3A" w:rsidP="008F10F9">
            <w:pPr>
              <w:jc w:val="left"/>
              <w:rPr>
                <w:rFonts w:cs="Times New Roman"/>
                <w:sz w:val="18"/>
              </w:rPr>
            </w:pPr>
            <w:r w:rsidRPr="00B412A4">
              <w:rPr>
                <w:rFonts w:cs="Times New Roman"/>
                <w:sz w:val="18"/>
              </w:rPr>
              <w:t>Sans objet</w:t>
            </w:r>
          </w:p>
        </w:tc>
        <w:tc>
          <w:tcPr>
            <w:tcW w:w="1073" w:type="dxa"/>
            <w:tcBorders>
              <w:top w:val="single" w:sz="6" w:space="0" w:color="auto"/>
              <w:left w:val="single" w:sz="6" w:space="0" w:color="auto"/>
              <w:bottom w:val="single" w:sz="6" w:space="0" w:color="auto"/>
              <w:right w:val="single" w:sz="6" w:space="0" w:color="auto"/>
            </w:tcBorders>
          </w:tcPr>
          <w:p w14:paraId="1396E86B" w14:textId="1D18DCA6" w:rsidR="00DF6E3A" w:rsidRPr="00B412A4" w:rsidRDefault="00DF6E3A" w:rsidP="008F10F9">
            <w:pPr>
              <w:jc w:val="left"/>
              <w:rPr>
                <w:rFonts w:cs="Times New Roman"/>
                <w:sz w:val="18"/>
              </w:rPr>
            </w:pPr>
            <w:r w:rsidRPr="00B412A4">
              <w:rPr>
                <w:rFonts w:cs="Times New Roman"/>
                <w:sz w:val="18"/>
              </w:rPr>
              <w:t xml:space="preserve">Doit satisfaire au critère </w:t>
            </w:r>
          </w:p>
        </w:tc>
        <w:tc>
          <w:tcPr>
            <w:tcW w:w="1701" w:type="dxa"/>
            <w:tcBorders>
              <w:top w:val="single" w:sz="6" w:space="0" w:color="auto"/>
              <w:left w:val="single" w:sz="6" w:space="0" w:color="auto"/>
              <w:bottom w:val="single" w:sz="6" w:space="0" w:color="auto"/>
              <w:right w:val="single" w:sz="6" w:space="0" w:color="auto"/>
            </w:tcBorders>
          </w:tcPr>
          <w:p w14:paraId="1F5F0938" w14:textId="77777777" w:rsidR="00DF6E3A" w:rsidRPr="00B412A4" w:rsidRDefault="00DF6E3A" w:rsidP="008F10F9">
            <w:pPr>
              <w:jc w:val="left"/>
              <w:rPr>
                <w:rFonts w:cs="Times New Roman"/>
                <w:sz w:val="18"/>
              </w:rPr>
            </w:pPr>
            <w:r w:rsidRPr="00B412A4">
              <w:rPr>
                <w:rFonts w:cs="Times New Roman"/>
                <w:sz w:val="18"/>
              </w:rPr>
              <w:t xml:space="preserve">Formulaire EXP </w:t>
            </w:r>
            <w:smartTag w:uri="urn:schemas-microsoft-com:office:smarttags" w:element="metricconverter">
              <w:smartTagPr>
                <w:attr w:name="ProductID" w:val="3.2 a"/>
              </w:smartTagPr>
              <w:r w:rsidRPr="00B412A4">
                <w:rPr>
                  <w:rFonts w:cs="Times New Roman"/>
                  <w:sz w:val="18"/>
                </w:rPr>
                <w:t>3.2 a</w:t>
              </w:r>
            </w:smartTag>
            <w:r w:rsidRPr="00B412A4">
              <w:rPr>
                <w:rFonts w:cs="Times New Roman"/>
                <w:sz w:val="18"/>
              </w:rPr>
              <w:t>)</w:t>
            </w:r>
          </w:p>
        </w:tc>
      </w:tr>
      <w:tr w:rsidR="00DF6E3A" w:rsidRPr="00B412A4" w14:paraId="050760EA" w14:textId="77777777" w:rsidTr="008F10F9">
        <w:trPr>
          <w:trHeight w:val="960"/>
        </w:trPr>
        <w:tc>
          <w:tcPr>
            <w:tcW w:w="645" w:type="dxa"/>
            <w:tcBorders>
              <w:top w:val="single" w:sz="6" w:space="0" w:color="auto"/>
              <w:left w:val="single" w:sz="6" w:space="0" w:color="auto"/>
              <w:bottom w:val="single" w:sz="6" w:space="0" w:color="auto"/>
              <w:right w:val="single" w:sz="6" w:space="0" w:color="auto"/>
            </w:tcBorders>
          </w:tcPr>
          <w:p w14:paraId="18EC8EA6" w14:textId="77777777" w:rsidR="00DF6E3A" w:rsidRPr="00B412A4" w:rsidRDefault="00DF6E3A" w:rsidP="008F10F9">
            <w:pPr>
              <w:jc w:val="center"/>
              <w:rPr>
                <w:rFonts w:cs="Times New Roman"/>
                <w:sz w:val="18"/>
              </w:rPr>
            </w:pPr>
            <w:r w:rsidRPr="00B412A4">
              <w:rPr>
                <w:rFonts w:cs="Times New Roman"/>
                <w:sz w:val="18"/>
              </w:rPr>
              <w:t>3.2 (b)</w:t>
            </w:r>
          </w:p>
        </w:tc>
        <w:tc>
          <w:tcPr>
            <w:tcW w:w="1547" w:type="dxa"/>
            <w:gridSpan w:val="2"/>
            <w:tcBorders>
              <w:top w:val="single" w:sz="6" w:space="0" w:color="auto"/>
              <w:left w:val="single" w:sz="6" w:space="0" w:color="auto"/>
              <w:bottom w:val="single" w:sz="6" w:space="0" w:color="auto"/>
              <w:right w:val="single" w:sz="6" w:space="0" w:color="auto"/>
            </w:tcBorders>
          </w:tcPr>
          <w:p w14:paraId="46293685" w14:textId="77777777" w:rsidR="00DF6E3A" w:rsidRPr="00B412A4" w:rsidRDefault="00DF6E3A" w:rsidP="008F10F9">
            <w:pPr>
              <w:rPr>
                <w:rFonts w:cs="Times New Roman"/>
                <w:sz w:val="18"/>
              </w:rPr>
            </w:pPr>
            <w:r w:rsidRPr="00B412A4">
              <w:rPr>
                <w:rFonts w:cs="Times New Roman"/>
                <w:sz w:val="18"/>
              </w:rPr>
              <w:t> </w:t>
            </w:r>
          </w:p>
        </w:tc>
        <w:tc>
          <w:tcPr>
            <w:tcW w:w="2582" w:type="dxa"/>
            <w:tcBorders>
              <w:top w:val="single" w:sz="6" w:space="0" w:color="auto"/>
              <w:left w:val="single" w:sz="6" w:space="0" w:color="auto"/>
              <w:bottom w:val="single" w:sz="6" w:space="0" w:color="auto"/>
              <w:right w:val="single" w:sz="6" w:space="0" w:color="auto"/>
            </w:tcBorders>
          </w:tcPr>
          <w:p w14:paraId="361D5958" w14:textId="77777777" w:rsidR="00DF6E3A" w:rsidRPr="00B412A4" w:rsidRDefault="00DF6E3A" w:rsidP="008F10F9">
            <w:pPr>
              <w:jc w:val="left"/>
              <w:rPr>
                <w:rFonts w:cs="Times New Roman"/>
                <w:sz w:val="18"/>
              </w:rPr>
            </w:pPr>
            <w:r w:rsidRPr="00B412A4">
              <w:rPr>
                <w:rFonts w:cs="Times New Roman"/>
                <w:sz w:val="18"/>
              </w:rPr>
              <w:t xml:space="preserve">b) Pour les marchés référenciés ci-dessus ou pour d’autres marchés exécutés pendant la période stipulée au paragraphe </w:t>
            </w:r>
            <w:smartTag w:uri="urn:schemas-microsoft-com:office:smarttags" w:element="metricconverter">
              <w:smartTagPr>
                <w:attr w:name="ProductID" w:val="3.2 a"/>
              </w:smartTagPr>
              <w:r w:rsidRPr="00B412A4">
                <w:rPr>
                  <w:rFonts w:cs="Times New Roman"/>
                  <w:sz w:val="18"/>
                </w:rPr>
                <w:t>3.2 a</w:t>
              </w:r>
            </w:smartTag>
            <w:r w:rsidRPr="00B412A4">
              <w:rPr>
                <w:rFonts w:cs="Times New Roman"/>
                <w:sz w:val="18"/>
              </w:rPr>
              <w:t xml:space="preserve">) ci-dessus, une expérience minimale de construction dans les principales activités suivantes : </w:t>
            </w:r>
          </w:p>
          <w:p w14:paraId="1EF95452" w14:textId="77777777" w:rsidR="00DF6E3A" w:rsidRPr="00B412A4" w:rsidRDefault="00DF6E3A" w:rsidP="008F10F9">
            <w:pPr>
              <w:jc w:val="left"/>
              <w:rPr>
                <w:rFonts w:cs="Times New Roman"/>
                <w:sz w:val="18"/>
              </w:rPr>
            </w:pPr>
          </w:p>
          <w:p w14:paraId="5E248EFA" w14:textId="5DBC4BCD" w:rsidR="00DF6E3A" w:rsidRPr="00034192" w:rsidRDefault="00034192" w:rsidP="008F10F9">
            <w:pPr>
              <w:jc w:val="left"/>
              <w:rPr>
                <w:rFonts w:cs="Times New Roman"/>
                <w:color w:val="002060"/>
                <w:sz w:val="18"/>
              </w:rPr>
            </w:pPr>
            <w:r w:rsidRPr="00034192">
              <w:rPr>
                <w:rFonts w:cs="Times New Roman"/>
                <w:color w:val="002060"/>
                <w:sz w:val="18"/>
              </w:rPr>
              <w:t>Bâtiments administratifs ou socio sanitaire.</w:t>
            </w:r>
          </w:p>
          <w:p w14:paraId="3B8DE7B5" w14:textId="77777777" w:rsidR="00DF6E3A" w:rsidRPr="00B412A4" w:rsidRDefault="00DF6E3A" w:rsidP="008F10F9">
            <w:pPr>
              <w:jc w:val="left"/>
              <w:rPr>
                <w:rFonts w:cs="Times New Roman"/>
                <w:sz w:val="18"/>
              </w:rPr>
            </w:pPr>
          </w:p>
        </w:tc>
        <w:tc>
          <w:tcPr>
            <w:tcW w:w="1673" w:type="dxa"/>
            <w:tcBorders>
              <w:top w:val="single" w:sz="6" w:space="0" w:color="auto"/>
              <w:left w:val="single" w:sz="6" w:space="0" w:color="auto"/>
              <w:bottom w:val="single" w:sz="6" w:space="0" w:color="auto"/>
              <w:right w:val="single" w:sz="6" w:space="0" w:color="auto"/>
            </w:tcBorders>
          </w:tcPr>
          <w:p w14:paraId="4DFEF141" w14:textId="77777777" w:rsidR="00DF6E3A" w:rsidRPr="00B412A4" w:rsidRDefault="00DF6E3A" w:rsidP="008F10F9">
            <w:pPr>
              <w:jc w:val="left"/>
              <w:rPr>
                <w:rFonts w:cs="Times New Roman"/>
                <w:sz w:val="18"/>
              </w:rPr>
            </w:pPr>
            <w:r w:rsidRPr="00B412A4">
              <w:rPr>
                <w:rFonts w:cs="Times New Roman"/>
                <w:sz w:val="18"/>
              </w:rPr>
              <w:t>Doit satisfaire aux spécifications</w:t>
            </w:r>
          </w:p>
        </w:tc>
        <w:tc>
          <w:tcPr>
            <w:tcW w:w="1260" w:type="dxa"/>
            <w:tcBorders>
              <w:top w:val="single" w:sz="6" w:space="0" w:color="auto"/>
              <w:left w:val="single" w:sz="6" w:space="0" w:color="auto"/>
              <w:bottom w:val="single" w:sz="6" w:space="0" w:color="auto"/>
              <w:right w:val="single" w:sz="6" w:space="0" w:color="auto"/>
            </w:tcBorders>
          </w:tcPr>
          <w:p w14:paraId="487A3709" w14:textId="77777777" w:rsidR="00DF6E3A" w:rsidRPr="00B412A4" w:rsidRDefault="00DF6E3A" w:rsidP="008F10F9">
            <w:pPr>
              <w:jc w:val="left"/>
              <w:rPr>
                <w:rFonts w:cs="Times New Roman"/>
                <w:sz w:val="18"/>
              </w:rPr>
            </w:pPr>
            <w:r w:rsidRPr="00B412A4">
              <w:rPr>
                <w:rFonts w:cs="Times New Roman"/>
                <w:sz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14:paraId="139E27BE" w14:textId="77777777" w:rsidR="00DF6E3A" w:rsidRPr="00B412A4" w:rsidRDefault="00DF6E3A" w:rsidP="008F10F9">
            <w:pPr>
              <w:jc w:val="left"/>
              <w:rPr>
                <w:rFonts w:cs="Times New Roman"/>
                <w:sz w:val="18"/>
              </w:rPr>
            </w:pPr>
            <w:r w:rsidRPr="00B412A4">
              <w:rPr>
                <w:rFonts w:cs="Times New Roman"/>
                <w:sz w:val="18"/>
              </w:rPr>
              <w:t>Sans objet</w:t>
            </w:r>
          </w:p>
        </w:tc>
        <w:tc>
          <w:tcPr>
            <w:tcW w:w="1073" w:type="dxa"/>
            <w:tcBorders>
              <w:top w:val="single" w:sz="6" w:space="0" w:color="auto"/>
              <w:left w:val="single" w:sz="6" w:space="0" w:color="auto"/>
              <w:bottom w:val="single" w:sz="6" w:space="0" w:color="auto"/>
              <w:right w:val="single" w:sz="6" w:space="0" w:color="auto"/>
            </w:tcBorders>
          </w:tcPr>
          <w:p w14:paraId="356764D6" w14:textId="77777777" w:rsidR="00DF6E3A" w:rsidRPr="00B412A4" w:rsidRDefault="00DF6E3A" w:rsidP="008F10F9">
            <w:pPr>
              <w:jc w:val="left"/>
              <w:rPr>
                <w:rFonts w:cs="Times New Roman"/>
                <w:sz w:val="18"/>
              </w:rPr>
            </w:pPr>
            <w:r w:rsidRPr="00B412A4">
              <w:rPr>
                <w:rFonts w:cs="Times New Roman"/>
                <w:sz w:val="18"/>
              </w:rPr>
              <w:t>Doit satisfaire au critère</w:t>
            </w:r>
          </w:p>
        </w:tc>
        <w:tc>
          <w:tcPr>
            <w:tcW w:w="1701" w:type="dxa"/>
            <w:tcBorders>
              <w:top w:val="single" w:sz="6" w:space="0" w:color="auto"/>
              <w:left w:val="single" w:sz="6" w:space="0" w:color="auto"/>
              <w:bottom w:val="single" w:sz="6" w:space="0" w:color="auto"/>
              <w:right w:val="single" w:sz="6" w:space="0" w:color="auto"/>
            </w:tcBorders>
          </w:tcPr>
          <w:p w14:paraId="5A944427" w14:textId="77777777" w:rsidR="00DF6E3A" w:rsidRPr="00B412A4" w:rsidRDefault="00DF6E3A" w:rsidP="008F10F9">
            <w:pPr>
              <w:jc w:val="left"/>
              <w:rPr>
                <w:rFonts w:cs="Times New Roman"/>
                <w:sz w:val="18"/>
              </w:rPr>
            </w:pPr>
            <w:r w:rsidRPr="00B412A4">
              <w:rPr>
                <w:rFonts w:cs="Times New Roman"/>
                <w:sz w:val="18"/>
              </w:rPr>
              <w:t>Formulaire EXP-3.2 (b)</w:t>
            </w:r>
          </w:p>
        </w:tc>
      </w:tr>
    </w:tbl>
    <w:p w14:paraId="071DB532" w14:textId="77777777" w:rsidR="00DF6E3A" w:rsidRPr="00B412A4" w:rsidRDefault="00DF6E3A" w:rsidP="00DF6E3A">
      <w:pPr>
        <w:pStyle w:val="Pieddepage"/>
        <w:ind w:left="1440" w:hanging="720"/>
        <w:rPr>
          <w:rFonts w:cs="Times New Roman"/>
          <w:b/>
          <w:sz w:val="24"/>
        </w:rPr>
      </w:pPr>
    </w:p>
    <w:p w14:paraId="19BCFDE2" w14:textId="77777777" w:rsidR="00DF6E3A" w:rsidRPr="00B412A4" w:rsidRDefault="00DF6E3A" w:rsidP="00DF6E3A">
      <w:pPr>
        <w:pStyle w:val="Pieddepage"/>
        <w:ind w:left="1440" w:hanging="720"/>
        <w:rPr>
          <w:rFonts w:cs="Times New Roman"/>
          <w:sz w:val="24"/>
        </w:rPr>
      </w:pPr>
      <w:r w:rsidRPr="00B412A4">
        <w:rPr>
          <w:rFonts w:cs="Times New Roman"/>
          <w:b/>
          <w:sz w:val="24"/>
        </w:rPr>
        <w:t>4.</w:t>
      </w:r>
      <w:r w:rsidRPr="00B412A4">
        <w:rPr>
          <w:rFonts w:cs="Times New Roman"/>
          <w:b/>
          <w:sz w:val="24"/>
        </w:rPr>
        <w:tab/>
        <w:t>Personnel</w:t>
      </w:r>
    </w:p>
    <w:p w14:paraId="02647BDB" w14:textId="77777777" w:rsidR="00DF6E3A" w:rsidRPr="00B412A4" w:rsidRDefault="00DF6E3A" w:rsidP="00DF6E3A">
      <w:pPr>
        <w:tabs>
          <w:tab w:val="left" w:pos="432"/>
          <w:tab w:val="left" w:pos="2952"/>
          <w:tab w:val="left" w:pos="5832"/>
        </w:tabs>
        <w:rPr>
          <w:rFonts w:cs="Times New Roman"/>
        </w:rPr>
      </w:pPr>
    </w:p>
    <w:p w14:paraId="63F02F3D" w14:textId="77777777" w:rsidR="00DF6E3A" w:rsidRPr="00B412A4" w:rsidRDefault="00DF6E3A" w:rsidP="00DF6E3A">
      <w:pPr>
        <w:tabs>
          <w:tab w:val="right" w:pos="7254"/>
        </w:tabs>
        <w:spacing w:before="120"/>
        <w:ind w:left="1440" w:hanging="720"/>
        <w:rPr>
          <w:rFonts w:cs="Times New Roman"/>
        </w:rPr>
      </w:pPr>
      <w:r w:rsidRPr="00B412A4">
        <w:rPr>
          <w:rFonts w:cs="Times New Roman"/>
        </w:rPr>
        <w:t>Le Soumissionnaire</w:t>
      </w:r>
      <w:r w:rsidRPr="00B412A4" w:rsidDel="00E43AEC">
        <w:rPr>
          <w:rFonts w:cs="Times New Roman"/>
        </w:rPr>
        <w:t xml:space="preserve"> </w:t>
      </w:r>
      <w:r w:rsidRPr="00B412A4">
        <w:rPr>
          <w:rFonts w:cs="Times New Roman"/>
        </w:rPr>
        <w:t>doit établir qu’il dispose du personnel pour les positions-clés suivantes:</w:t>
      </w:r>
    </w:p>
    <w:p w14:paraId="10511739" w14:textId="77777777" w:rsidR="00DF6E3A" w:rsidRPr="00B412A4" w:rsidRDefault="00DF6E3A" w:rsidP="00DF6E3A">
      <w:pPr>
        <w:tabs>
          <w:tab w:val="left" w:pos="2952"/>
          <w:tab w:val="left" w:pos="5832"/>
        </w:tabs>
        <w:rPr>
          <w:rFonts w:cs="Times New Roman"/>
        </w:rPr>
      </w:pPr>
      <w:r w:rsidRPr="00B412A4">
        <w:rPr>
          <w:rFonts w:cs="Times New Roman"/>
        </w:rPr>
        <w:tab/>
      </w:r>
    </w:p>
    <w:tbl>
      <w:tblPr>
        <w:tblW w:w="9639"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1559"/>
        <w:gridCol w:w="1701"/>
      </w:tblGrid>
      <w:tr w:rsidR="00DF6E3A" w:rsidRPr="008408E7" w14:paraId="0D770E21" w14:textId="77777777" w:rsidTr="00FD400D">
        <w:tc>
          <w:tcPr>
            <w:tcW w:w="709" w:type="dxa"/>
            <w:tcBorders>
              <w:top w:val="single" w:sz="12" w:space="0" w:color="auto"/>
              <w:left w:val="single" w:sz="12" w:space="0" w:color="auto"/>
              <w:bottom w:val="single" w:sz="12" w:space="0" w:color="auto"/>
              <w:right w:val="single" w:sz="12" w:space="0" w:color="auto"/>
            </w:tcBorders>
          </w:tcPr>
          <w:p w14:paraId="11F4AAF2" w14:textId="77777777" w:rsidR="00DF6E3A" w:rsidRPr="008408E7" w:rsidRDefault="00DF6E3A" w:rsidP="00FD400D">
            <w:pPr>
              <w:jc w:val="center"/>
              <w:rPr>
                <w:rFonts w:cs="Times New Roman"/>
                <w:b/>
                <w:iCs/>
              </w:rPr>
            </w:pPr>
            <w:r w:rsidRPr="008408E7">
              <w:rPr>
                <w:rFonts w:cs="Times New Roman"/>
                <w:b/>
                <w:iCs/>
              </w:rPr>
              <w:t>No.</w:t>
            </w:r>
          </w:p>
        </w:tc>
        <w:tc>
          <w:tcPr>
            <w:tcW w:w="5670" w:type="dxa"/>
            <w:tcBorders>
              <w:top w:val="single" w:sz="12" w:space="0" w:color="auto"/>
              <w:left w:val="single" w:sz="12" w:space="0" w:color="auto"/>
              <w:bottom w:val="single" w:sz="12" w:space="0" w:color="auto"/>
              <w:right w:val="single" w:sz="12" w:space="0" w:color="auto"/>
            </w:tcBorders>
          </w:tcPr>
          <w:p w14:paraId="724EB318" w14:textId="77777777" w:rsidR="00DF6E3A" w:rsidRPr="008408E7" w:rsidRDefault="00DF6E3A" w:rsidP="008F10F9">
            <w:pPr>
              <w:jc w:val="center"/>
              <w:rPr>
                <w:rFonts w:cs="Times New Roman"/>
                <w:b/>
                <w:iCs/>
              </w:rPr>
            </w:pPr>
            <w:r w:rsidRPr="008408E7">
              <w:rPr>
                <w:rFonts w:cs="Times New Roman"/>
                <w:b/>
                <w:iCs/>
              </w:rPr>
              <w:t>Position</w:t>
            </w:r>
          </w:p>
        </w:tc>
        <w:tc>
          <w:tcPr>
            <w:tcW w:w="1559" w:type="dxa"/>
            <w:tcBorders>
              <w:top w:val="single" w:sz="12" w:space="0" w:color="auto"/>
              <w:left w:val="single" w:sz="12" w:space="0" w:color="auto"/>
              <w:bottom w:val="single" w:sz="12" w:space="0" w:color="auto"/>
              <w:right w:val="single" w:sz="12" w:space="0" w:color="auto"/>
            </w:tcBorders>
          </w:tcPr>
          <w:p w14:paraId="50398DDD" w14:textId="77777777" w:rsidR="00DF6E3A" w:rsidRPr="008408E7" w:rsidRDefault="00DF6E3A" w:rsidP="008F10F9">
            <w:pPr>
              <w:jc w:val="center"/>
              <w:rPr>
                <w:rFonts w:cs="Times New Roman"/>
                <w:b/>
                <w:iCs/>
              </w:rPr>
            </w:pPr>
            <w:r w:rsidRPr="008408E7">
              <w:rPr>
                <w:rFonts w:cs="Times New Roman"/>
                <w:b/>
                <w:iCs/>
              </w:rPr>
              <w:t>Expérience globale en travaux (années)</w:t>
            </w:r>
          </w:p>
        </w:tc>
        <w:tc>
          <w:tcPr>
            <w:tcW w:w="1701" w:type="dxa"/>
            <w:tcBorders>
              <w:top w:val="single" w:sz="12" w:space="0" w:color="auto"/>
              <w:left w:val="single" w:sz="12" w:space="0" w:color="auto"/>
              <w:bottom w:val="single" w:sz="12" w:space="0" w:color="auto"/>
              <w:right w:val="single" w:sz="12" w:space="0" w:color="auto"/>
            </w:tcBorders>
          </w:tcPr>
          <w:p w14:paraId="4B0431B9" w14:textId="77777777" w:rsidR="00DF6E3A" w:rsidRPr="008408E7" w:rsidRDefault="00DF6E3A" w:rsidP="008F10F9">
            <w:pPr>
              <w:jc w:val="center"/>
              <w:rPr>
                <w:rFonts w:cs="Times New Roman"/>
                <w:b/>
                <w:iCs/>
              </w:rPr>
            </w:pPr>
            <w:r w:rsidRPr="008408E7">
              <w:rPr>
                <w:rFonts w:cs="Times New Roman"/>
                <w:b/>
                <w:iCs/>
              </w:rPr>
              <w:t xml:space="preserve">Expérience dans des travaux similaires </w:t>
            </w:r>
          </w:p>
          <w:p w14:paraId="7AF46942" w14:textId="77777777" w:rsidR="00DF6E3A" w:rsidRPr="008408E7" w:rsidRDefault="00DF6E3A" w:rsidP="008F10F9">
            <w:pPr>
              <w:jc w:val="center"/>
              <w:rPr>
                <w:rFonts w:cs="Times New Roman"/>
                <w:b/>
                <w:iCs/>
              </w:rPr>
            </w:pPr>
            <w:r w:rsidRPr="008408E7">
              <w:rPr>
                <w:rFonts w:cs="Times New Roman"/>
                <w:b/>
                <w:iCs/>
              </w:rPr>
              <w:t>(nombre)</w:t>
            </w:r>
          </w:p>
        </w:tc>
      </w:tr>
      <w:tr w:rsidR="00DF6E3A" w:rsidRPr="00FD400D" w14:paraId="5B9233A7" w14:textId="77777777" w:rsidTr="00FD400D">
        <w:tc>
          <w:tcPr>
            <w:tcW w:w="709" w:type="dxa"/>
            <w:tcBorders>
              <w:top w:val="single" w:sz="12" w:space="0" w:color="auto"/>
              <w:left w:val="single" w:sz="6" w:space="0" w:color="auto"/>
              <w:bottom w:val="single" w:sz="6" w:space="0" w:color="auto"/>
              <w:right w:val="single" w:sz="6" w:space="0" w:color="auto"/>
            </w:tcBorders>
          </w:tcPr>
          <w:p w14:paraId="2B65B2EC" w14:textId="021DD0B9" w:rsidR="00DF6E3A" w:rsidRPr="006D75C2" w:rsidRDefault="00FD400D" w:rsidP="00FD400D">
            <w:pPr>
              <w:pStyle w:val="En-tte"/>
              <w:jc w:val="center"/>
              <w:rPr>
                <w:rFonts w:cs="Times New Roman"/>
                <w:iCs/>
                <w:sz w:val="24"/>
              </w:rPr>
            </w:pPr>
            <w:r w:rsidRPr="006D75C2">
              <w:rPr>
                <w:rFonts w:cs="Times New Roman"/>
                <w:iCs/>
                <w:sz w:val="24"/>
              </w:rPr>
              <w:t>a</w:t>
            </w:r>
          </w:p>
        </w:tc>
        <w:tc>
          <w:tcPr>
            <w:tcW w:w="5670" w:type="dxa"/>
            <w:tcBorders>
              <w:top w:val="single" w:sz="12" w:space="0" w:color="auto"/>
              <w:left w:val="single" w:sz="6" w:space="0" w:color="auto"/>
              <w:bottom w:val="single" w:sz="6" w:space="0" w:color="auto"/>
              <w:right w:val="single" w:sz="6" w:space="0" w:color="auto"/>
            </w:tcBorders>
          </w:tcPr>
          <w:p w14:paraId="778DE4A4" w14:textId="316A1504" w:rsidR="00DF6E3A" w:rsidRPr="006D75C2" w:rsidRDefault="00FD400D" w:rsidP="008F10F9">
            <w:pPr>
              <w:rPr>
                <w:rFonts w:cs="Times New Roman"/>
                <w:iCs/>
              </w:rPr>
            </w:pPr>
            <w:r w:rsidRPr="006D75C2">
              <w:rPr>
                <w:rFonts w:cs="Times New Roman"/>
                <w:iCs/>
              </w:rPr>
              <w:t>Un (01) Ingénieur de Constructions Civiles ou équivalent</w:t>
            </w:r>
          </w:p>
        </w:tc>
        <w:tc>
          <w:tcPr>
            <w:tcW w:w="1559" w:type="dxa"/>
            <w:tcBorders>
              <w:top w:val="single" w:sz="12" w:space="0" w:color="auto"/>
              <w:left w:val="single" w:sz="6" w:space="0" w:color="auto"/>
              <w:bottom w:val="single" w:sz="6" w:space="0" w:color="auto"/>
              <w:right w:val="single" w:sz="6" w:space="0" w:color="auto"/>
            </w:tcBorders>
          </w:tcPr>
          <w:p w14:paraId="198970C6" w14:textId="0C1936E7" w:rsidR="00DF6E3A" w:rsidRPr="006D75C2" w:rsidRDefault="00C62AC7" w:rsidP="006D75C2">
            <w:pPr>
              <w:jc w:val="center"/>
              <w:rPr>
                <w:rFonts w:cs="Times New Roman"/>
                <w:iCs/>
              </w:rPr>
            </w:pPr>
            <w:r>
              <w:rPr>
                <w:rFonts w:cs="Times New Roman"/>
                <w:iCs/>
              </w:rPr>
              <w:t>10</w:t>
            </w:r>
          </w:p>
        </w:tc>
        <w:tc>
          <w:tcPr>
            <w:tcW w:w="1701" w:type="dxa"/>
            <w:tcBorders>
              <w:top w:val="single" w:sz="12" w:space="0" w:color="auto"/>
              <w:left w:val="single" w:sz="6" w:space="0" w:color="auto"/>
              <w:bottom w:val="single" w:sz="6" w:space="0" w:color="auto"/>
              <w:right w:val="single" w:sz="6" w:space="0" w:color="auto"/>
            </w:tcBorders>
          </w:tcPr>
          <w:p w14:paraId="48B825E2" w14:textId="3017B0AD" w:rsidR="00DF6E3A" w:rsidRPr="006D75C2" w:rsidRDefault="006D75C2" w:rsidP="006D75C2">
            <w:pPr>
              <w:jc w:val="center"/>
              <w:rPr>
                <w:rFonts w:cs="Times New Roman"/>
                <w:iCs/>
              </w:rPr>
            </w:pPr>
            <w:r w:rsidRPr="006D75C2">
              <w:rPr>
                <w:rFonts w:cs="Times New Roman"/>
                <w:iCs/>
              </w:rPr>
              <w:t>0</w:t>
            </w:r>
            <w:r w:rsidR="00C62AC7">
              <w:rPr>
                <w:rFonts w:cs="Times New Roman"/>
                <w:iCs/>
              </w:rPr>
              <w:t>2</w:t>
            </w:r>
          </w:p>
        </w:tc>
      </w:tr>
      <w:tr w:rsidR="001512A4" w:rsidRPr="00FD400D" w14:paraId="6FAD179B" w14:textId="77777777" w:rsidTr="00FD400D">
        <w:tc>
          <w:tcPr>
            <w:tcW w:w="709" w:type="dxa"/>
            <w:tcBorders>
              <w:top w:val="single" w:sz="6" w:space="0" w:color="auto"/>
              <w:left w:val="single" w:sz="6" w:space="0" w:color="auto"/>
              <w:bottom w:val="single" w:sz="6" w:space="0" w:color="auto"/>
              <w:right w:val="single" w:sz="6" w:space="0" w:color="auto"/>
            </w:tcBorders>
          </w:tcPr>
          <w:p w14:paraId="12D484BB" w14:textId="54919A5A" w:rsidR="001512A4" w:rsidRPr="006D75C2" w:rsidRDefault="001512A4" w:rsidP="001512A4">
            <w:pPr>
              <w:jc w:val="center"/>
              <w:rPr>
                <w:rFonts w:cs="Times New Roman"/>
                <w:iCs/>
              </w:rPr>
            </w:pPr>
            <w:r w:rsidRPr="006D75C2">
              <w:rPr>
                <w:rFonts w:cs="Times New Roman"/>
                <w:iCs/>
              </w:rPr>
              <w:t>b</w:t>
            </w:r>
          </w:p>
        </w:tc>
        <w:tc>
          <w:tcPr>
            <w:tcW w:w="5670" w:type="dxa"/>
            <w:tcBorders>
              <w:top w:val="single" w:sz="6" w:space="0" w:color="auto"/>
              <w:left w:val="single" w:sz="6" w:space="0" w:color="auto"/>
              <w:bottom w:val="single" w:sz="6" w:space="0" w:color="auto"/>
              <w:right w:val="single" w:sz="6" w:space="0" w:color="auto"/>
            </w:tcBorders>
          </w:tcPr>
          <w:p w14:paraId="7DF4C575" w14:textId="679CC151" w:rsidR="001512A4" w:rsidRPr="006D75C2" w:rsidRDefault="001512A4" w:rsidP="001512A4">
            <w:pPr>
              <w:rPr>
                <w:rFonts w:cs="Times New Roman"/>
                <w:iCs/>
              </w:rPr>
            </w:pPr>
            <w:r>
              <w:rPr>
                <w:rFonts w:cs="Times New Roman"/>
              </w:rPr>
              <w:t>Un (01) ingénieur spécialisé en électricité</w:t>
            </w:r>
          </w:p>
        </w:tc>
        <w:tc>
          <w:tcPr>
            <w:tcW w:w="1559" w:type="dxa"/>
            <w:tcBorders>
              <w:top w:val="single" w:sz="6" w:space="0" w:color="auto"/>
              <w:left w:val="single" w:sz="6" w:space="0" w:color="auto"/>
              <w:bottom w:val="single" w:sz="6" w:space="0" w:color="auto"/>
              <w:right w:val="single" w:sz="6" w:space="0" w:color="auto"/>
            </w:tcBorders>
          </w:tcPr>
          <w:p w14:paraId="32481D4E" w14:textId="371D2B6E" w:rsidR="001512A4" w:rsidRPr="006D75C2" w:rsidRDefault="00C62AC7" w:rsidP="001512A4">
            <w:pPr>
              <w:jc w:val="center"/>
              <w:rPr>
                <w:rFonts w:cs="Times New Roman"/>
                <w:iCs/>
                <w:u w:val="single"/>
              </w:rPr>
            </w:pPr>
            <w:r>
              <w:rPr>
                <w:rFonts w:cs="Times New Roman"/>
                <w:iCs/>
              </w:rPr>
              <w:t>10</w:t>
            </w:r>
          </w:p>
        </w:tc>
        <w:tc>
          <w:tcPr>
            <w:tcW w:w="1701" w:type="dxa"/>
            <w:tcBorders>
              <w:top w:val="single" w:sz="6" w:space="0" w:color="auto"/>
              <w:left w:val="single" w:sz="6" w:space="0" w:color="auto"/>
              <w:bottom w:val="single" w:sz="6" w:space="0" w:color="auto"/>
              <w:right w:val="single" w:sz="6" w:space="0" w:color="auto"/>
            </w:tcBorders>
          </w:tcPr>
          <w:p w14:paraId="1399004C" w14:textId="47476556" w:rsidR="001512A4" w:rsidRPr="006D75C2" w:rsidRDefault="001512A4" w:rsidP="001512A4">
            <w:pPr>
              <w:jc w:val="center"/>
              <w:rPr>
                <w:rFonts w:cs="Times New Roman"/>
                <w:iCs/>
              </w:rPr>
            </w:pPr>
            <w:r w:rsidRPr="006D75C2">
              <w:rPr>
                <w:rFonts w:cs="Times New Roman"/>
                <w:iCs/>
              </w:rPr>
              <w:t>0</w:t>
            </w:r>
            <w:r w:rsidR="00C62AC7">
              <w:rPr>
                <w:rFonts w:cs="Times New Roman"/>
                <w:iCs/>
              </w:rPr>
              <w:t>2</w:t>
            </w:r>
          </w:p>
        </w:tc>
      </w:tr>
      <w:tr w:rsidR="001512A4" w:rsidRPr="00FD400D" w14:paraId="229AA0EC" w14:textId="77777777" w:rsidTr="00FD400D">
        <w:tc>
          <w:tcPr>
            <w:tcW w:w="709" w:type="dxa"/>
            <w:tcBorders>
              <w:top w:val="single" w:sz="6" w:space="0" w:color="auto"/>
              <w:left w:val="single" w:sz="6" w:space="0" w:color="auto"/>
              <w:bottom w:val="single" w:sz="6" w:space="0" w:color="auto"/>
              <w:right w:val="single" w:sz="6" w:space="0" w:color="auto"/>
            </w:tcBorders>
          </w:tcPr>
          <w:p w14:paraId="5E6F97C2" w14:textId="286ED673" w:rsidR="001512A4" w:rsidRPr="006D75C2" w:rsidRDefault="001512A4" w:rsidP="001512A4">
            <w:pPr>
              <w:jc w:val="center"/>
              <w:rPr>
                <w:rFonts w:cs="Times New Roman"/>
                <w:iCs/>
              </w:rPr>
            </w:pPr>
            <w:r w:rsidRPr="006D75C2">
              <w:rPr>
                <w:rFonts w:cs="Times New Roman"/>
                <w:iCs/>
              </w:rPr>
              <w:lastRenderedPageBreak/>
              <w:t>c</w:t>
            </w:r>
          </w:p>
        </w:tc>
        <w:tc>
          <w:tcPr>
            <w:tcW w:w="5670" w:type="dxa"/>
            <w:tcBorders>
              <w:top w:val="single" w:sz="6" w:space="0" w:color="auto"/>
              <w:left w:val="single" w:sz="6" w:space="0" w:color="auto"/>
              <w:bottom w:val="single" w:sz="6" w:space="0" w:color="auto"/>
              <w:right w:val="single" w:sz="6" w:space="0" w:color="auto"/>
            </w:tcBorders>
          </w:tcPr>
          <w:p w14:paraId="7A1DD074" w14:textId="530FBFF2" w:rsidR="001512A4" w:rsidRPr="006D75C2" w:rsidRDefault="00D43383" w:rsidP="001512A4">
            <w:pPr>
              <w:rPr>
                <w:rFonts w:cs="Times New Roman"/>
                <w:iCs/>
              </w:rPr>
            </w:pPr>
            <w:r w:rsidRPr="00A742FF">
              <w:rPr>
                <w:rFonts w:cs="Times New Roman"/>
              </w:rPr>
              <w:t xml:space="preserve">Technicien </w:t>
            </w:r>
            <w:r>
              <w:rPr>
                <w:rFonts w:cs="Times New Roman"/>
              </w:rPr>
              <w:t xml:space="preserve">supérieur </w:t>
            </w:r>
            <w:r w:rsidRPr="00A742FF">
              <w:rPr>
                <w:rFonts w:cs="Times New Roman"/>
              </w:rPr>
              <w:t xml:space="preserve">de Constructions Civiles </w:t>
            </w:r>
            <w:r>
              <w:rPr>
                <w:rFonts w:cs="Times New Roman"/>
              </w:rPr>
              <w:t>ou équivalent</w:t>
            </w:r>
          </w:p>
        </w:tc>
        <w:tc>
          <w:tcPr>
            <w:tcW w:w="1559" w:type="dxa"/>
            <w:tcBorders>
              <w:top w:val="single" w:sz="6" w:space="0" w:color="auto"/>
              <w:left w:val="single" w:sz="6" w:space="0" w:color="auto"/>
              <w:bottom w:val="single" w:sz="6" w:space="0" w:color="auto"/>
              <w:right w:val="single" w:sz="6" w:space="0" w:color="auto"/>
            </w:tcBorders>
          </w:tcPr>
          <w:p w14:paraId="64D2F051" w14:textId="6756281B" w:rsidR="001512A4" w:rsidRPr="001512A4" w:rsidRDefault="001512A4" w:rsidP="001512A4">
            <w:pPr>
              <w:jc w:val="center"/>
              <w:rPr>
                <w:rFonts w:cs="Times New Roman"/>
                <w:iCs/>
              </w:rPr>
            </w:pPr>
            <w:r w:rsidRPr="001512A4">
              <w:rPr>
                <w:rFonts w:cs="Times New Roman"/>
                <w:iCs/>
              </w:rPr>
              <w:t>10</w:t>
            </w:r>
          </w:p>
        </w:tc>
        <w:tc>
          <w:tcPr>
            <w:tcW w:w="1701" w:type="dxa"/>
            <w:tcBorders>
              <w:top w:val="single" w:sz="6" w:space="0" w:color="auto"/>
              <w:left w:val="single" w:sz="6" w:space="0" w:color="auto"/>
              <w:bottom w:val="single" w:sz="6" w:space="0" w:color="auto"/>
              <w:right w:val="single" w:sz="6" w:space="0" w:color="auto"/>
            </w:tcBorders>
          </w:tcPr>
          <w:p w14:paraId="0B5A4F23" w14:textId="4A7F352E" w:rsidR="001512A4" w:rsidRPr="001512A4" w:rsidRDefault="00504D6B" w:rsidP="001512A4">
            <w:pPr>
              <w:jc w:val="center"/>
              <w:rPr>
                <w:rFonts w:cs="Times New Roman"/>
                <w:iCs/>
              </w:rPr>
            </w:pPr>
            <w:r>
              <w:rPr>
                <w:rFonts w:cs="Times New Roman"/>
                <w:iCs/>
              </w:rPr>
              <w:t>02</w:t>
            </w:r>
          </w:p>
        </w:tc>
      </w:tr>
      <w:tr w:rsidR="001512A4" w:rsidRPr="00FD400D" w14:paraId="115FF9B4" w14:textId="77777777" w:rsidTr="00FD400D">
        <w:tc>
          <w:tcPr>
            <w:tcW w:w="709" w:type="dxa"/>
            <w:tcBorders>
              <w:top w:val="single" w:sz="6" w:space="0" w:color="auto"/>
              <w:left w:val="single" w:sz="6" w:space="0" w:color="auto"/>
              <w:bottom w:val="single" w:sz="6" w:space="0" w:color="auto"/>
              <w:right w:val="single" w:sz="6" w:space="0" w:color="auto"/>
            </w:tcBorders>
          </w:tcPr>
          <w:p w14:paraId="211C41D9" w14:textId="28652F62" w:rsidR="001512A4" w:rsidRPr="006D75C2" w:rsidRDefault="001512A4" w:rsidP="001512A4">
            <w:pPr>
              <w:jc w:val="center"/>
              <w:rPr>
                <w:rFonts w:cs="Times New Roman"/>
                <w:iCs/>
              </w:rPr>
            </w:pPr>
            <w:r w:rsidRPr="006D75C2">
              <w:rPr>
                <w:rFonts w:cs="Times New Roman"/>
                <w:iCs/>
              </w:rPr>
              <w:t>d</w:t>
            </w:r>
          </w:p>
        </w:tc>
        <w:tc>
          <w:tcPr>
            <w:tcW w:w="5670" w:type="dxa"/>
            <w:tcBorders>
              <w:top w:val="single" w:sz="6" w:space="0" w:color="auto"/>
              <w:left w:val="single" w:sz="6" w:space="0" w:color="auto"/>
              <w:bottom w:val="single" w:sz="6" w:space="0" w:color="auto"/>
              <w:right w:val="single" w:sz="6" w:space="0" w:color="auto"/>
            </w:tcBorders>
          </w:tcPr>
          <w:p w14:paraId="5416D994" w14:textId="2352628D" w:rsidR="001512A4" w:rsidRPr="006D75C2" w:rsidRDefault="00394729" w:rsidP="001512A4">
            <w:pPr>
              <w:rPr>
                <w:rFonts w:cs="Times New Roman"/>
                <w:iCs/>
              </w:rPr>
            </w:pPr>
            <w:r>
              <w:rPr>
                <w:rFonts w:cs="Times New Roman"/>
              </w:rPr>
              <w:t xml:space="preserve">Un (01) </w:t>
            </w:r>
            <w:r w:rsidRPr="00A742FF">
              <w:rPr>
                <w:rFonts w:cs="Times New Roman"/>
              </w:rPr>
              <w:t xml:space="preserve">Technicien de Constructions Civiles </w:t>
            </w:r>
            <w:r>
              <w:rPr>
                <w:rFonts w:cs="Times New Roman"/>
              </w:rPr>
              <w:t>de niveau « BT » ou équivalent</w:t>
            </w:r>
          </w:p>
        </w:tc>
        <w:tc>
          <w:tcPr>
            <w:tcW w:w="1559" w:type="dxa"/>
            <w:tcBorders>
              <w:top w:val="single" w:sz="6" w:space="0" w:color="auto"/>
              <w:left w:val="single" w:sz="6" w:space="0" w:color="auto"/>
              <w:bottom w:val="single" w:sz="6" w:space="0" w:color="auto"/>
              <w:right w:val="single" w:sz="6" w:space="0" w:color="auto"/>
            </w:tcBorders>
          </w:tcPr>
          <w:p w14:paraId="0BA5E201" w14:textId="0459AB92" w:rsidR="001512A4" w:rsidRPr="001512A4" w:rsidRDefault="00504D6B" w:rsidP="001512A4">
            <w:pPr>
              <w:jc w:val="center"/>
              <w:rPr>
                <w:rFonts w:cs="Times New Roman"/>
                <w:iCs/>
              </w:rPr>
            </w:pPr>
            <w:r>
              <w:rPr>
                <w:rFonts w:cs="Times New Roman"/>
                <w:iCs/>
              </w:rPr>
              <w:t>10</w:t>
            </w:r>
          </w:p>
        </w:tc>
        <w:tc>
          <w:tcPr>
            <w:tcW w:w="1701" w:type="dxa"/>
            <w:tcBorders>
              <w:top w:val="single" w:sz="6" w:space="0" w:color="auto"/>
              <w:left w:val="single" w:sz="6" w:space="0" w:color="auto"/>
              <w:bottom w:val="single" w:sz="6" w:space="0" w:color="auto"/>
              <w:right w:val="single" w:sz="6" w:space="0" w:color="auto"/>
            </w:tcBorders>
          </w:tcPr>
          <w:p w14:paraId="75DBEEAA" w14:textId="2D035237" w:rsidR="001512A4" w:rsidRPr="001512A4" w:rsidRDefault="00D43383" w:rsidP="001512A4">
            <w:pPr>
              <w:jc w:val="center"/>
              <w:rPr>
                <w:rFonts w:cs="Times New Roman"/>
                <w:iCs/>
              </w:rPr>
            </w:pPr>
            <w:r>
              <w:rPr>
                <w:rFonts w:cs="Times New Roman"/>
                <w:iCs/>
              </w:rPr>
              <w:t>0</w:t>
            </w:r>
            <w:r w:rsidR="00504D6B">
              <w:rPr>
                <w:rFonts w:cs="Times New Roman"/>
                <w:iCs/>
              </w:rPr>
              <w:t>2</w:t>
            </w:r>
          </w:p>
        </w:tc>
      </w:tr>
      <w:tr w:rsidR="001512A4" w:rsidRPr="00FD400D" w14:paraId="412894F4" w14:textId="77777777" w:rsidTr="00FD400D">
        <w:tc>
          <w:tcPr>
            <w:tcW w:w="709" w:type="dxa"/>
            <w:tcBorders>
              <w:top w:val="single" w:sz="6" w:space="0" w:color="auto"/>
              <w:left w:val="single" w:sz="6" w:space="0" w:color="auto"/>
              <w:bottom w:val="single" w:sz="6" w:space="0" w:color="auto"/>
              <w:right w:val="single" w:sz="6" w:space="0" w:color="auto"/>
            </w:tcBorders>
          </w:tcPr>
          <w:p w14:paraId="29FB314E" w14:textId="05013F17" w:rsidR="001512A4" w:rsidRPr="006D75C2" w:rsidRDefault="001512A4" w:rsidP="001512A4">
            <w:pPr>
              <w:jc w:val="center"/>
              <w:rPr>
                <w:rFonts w:cs="Times New Roman"/>
                <w:iCs/>
              </w:rPr>
            </w:pPr>
            <w:r w:rsidRPr="006D75C2">
              <w:rPr>
                <w:rFonts w:cs="Times New Roman"/>
                <w:iCs/>
              </w:rPr>
              <w:t>e</w:t>
            </w:r>
          </w:p>
        </w:tc>
        <w:tc>
          <w:tcPr>
            <w:tcW w:w="5670" w:type="dxa"/>
            <w:tcBorders>
              <w:top w:val="single" w:sz="6" w:space="0" w:color="auto"/>
              <w:left w:val="single" w:sz="6" w:space="0" w:color="auto"/>
              <w:bottom w:val="single" w:sz="6" w:space="0" w:color="auto"/>
              <w:right w:val="single" w:sz="6" w:space="0" w:color="auto"/>
            </w:tcBorders>
          </w:tcPr>
          <w:p w14:paraId="249F38AE" w14:textId="513DA3B4" w:rsidR="001512A4" w:rsidRPr="006D75C2" w:rsidRDefault="00744CD1" w:rsidP="001512A4">
            <w:pPr>
              <w:rPr>
                <w:rFonts w:cs="Times New Roman"/>
                <w:iCs/>
              </w:rPr>
            </w:pPr>
            <w:r>
              <w:rPr>
                <w:rFonts w:cs="Times New Roman"/>
              </w:rPr>
              <w:t>Un</w:t>
            </w:r>
            <w:r w:rsidRPr="00A742FF">
              <w:rPr>
                <w:rFonts w:cs="Times New Roman"/>
              </w:rPr>
              <w:t xml:space="preserve"> (</w:t>
            </w:r>
            <w:r>
              <w:rPr>
                <w:rFonts w:cs="Times New Roman"/>
              </w:rPr>
              <w:t xml:space="preserve">01) </w:t>
            </w:r>
            <w:r w:rsidRPr="00A742FF">
              <w:rPr>
                <w:rFonts w:cs="Times New Roman"/>
              </w:rPr>
              <w:t xml:space="preserve">technicien en électricité </w:t>
            </w:r>
            <w:r>
              <w:rPr>
                <w:rFonts w:cs="Times New Roman"/>
              </w:rPr>
              <w:t>de niveau « BT » ou équivalent</w:t>
            </w:r>
          </w:p>
        </w:tc>
        <w:tc>
          <w:tcPr>
            <w:tcW w:w="1559" w:type="dxa"/>
            <w:tcBorders>
              <w:top w:val="single" w:sz="6" w:space="0" w:color="auto"/>
              <w:left w:val="single" w:sz="6" w:space="0" w:color="auto"/>
              <w:bottom w:val="single" w:sz="6" w:space="0" w:color="auto"/>
              <w:right w:val="single" w:sz="6" w:space="0" w:color="auto"/>
            </w:tcBorders>
          </w:tcPr>
          <w:p w14:paraId="0B4E3FA9" w14:textId="6FAB89C0" w:rsidR="001512A4" w:rsidRPr="001512A4" w:rsidRDefault="00504D6B" w:rsidP="001512A4">
            <w:pPr>
              <w:jc w:val="center"/>
              <w:rPr>
                <w:rFonts w:cs="Times New Roman"/>
                <w:iCs/>
              </w:rPr>
            </w:pPr>
            <w:r>
              <w:rPr>
                <w:rFonts w:cs="Times New Roman"/>
                <w:iCs/>
              </w:rPr>
              <w:t>10</w:t>
            </w:r>
          </w:p>
        </w:tc>
        <w:tc>
          <w:tcPr>
            <w:tcW w:w="1701" w:type="dxa"/>
            <w:tcBorders>
              <w:top w:val="single" w:sz="6" w:space="0" w:color="auto"/>
              <w:left w:val="single" w:sz="6" w:space="0" w:color="auto"/>
              <w:bottom w:val="single" w:sz="6" w:space="0" w:color="auto"/>
              <w:right w:val="single" w:sz="6" w:space="0" w:color="auto"/>
            </w:tcBorders>
          </w:tcPr>
          <w:p w14:paraId="53ECDEB4" w14:textId="5588D31B" w:rsidR="001512A4" w:rsidRPr="001512A4" w:rsidRDefault="00394729" w:rsidP="001512A4">
            <w:pPr>
              <w:jc w:val="center"/>
              <w:rPr>
                <w:rFonts w:cs="Times New Roman"/>
                <w:iCs/>
              </w:rPr>
            </w:pPr>
            <w:r>
              <w:rPr>
                <w:rFonts w:cs="Times New Roman"/>
                <w:iCs/>
              </w:rPr>
              <w:t>0</w:t>
            </w:r>
            <w:r w:rsidR="00504D6B">
              <w:rPr>
                <w:rFonts w:cs="Times New Roman"/>
                <w:iCs/>
              </w:rPr>
              <w:t>2</w:t>
            </w:r>
          </w:p>
        </w:tc>
      </w:tr>
      <w:tr w:rsidR="001512A4" w:rsidRPr="00FD400D" w14:paraId="6DC23802" w14:textId="77777777" w:rsidTr="00FD400D">
        <w:tc>
          <w:tcPr>
            <w:tcW w:w="709" w:type="dxa"/>
            <w:tcBorders>
              <w:top w:val="single" w:sz="6" w:space="0" w:color="auto"/>
              <w:left w:val="single" w:sz="6" w:space="0" w:color="auto"/>
              <w:bottom w:val="single" w:sz="6" w:space="0" w:color="auto"/>
              <w:right w:val="single" w:sz="6" w:space="0" w:color="auto"/>
            </w:tcBorders>
          </w:tcPr>
          <w:p w14:paraId="4CE72E41" w14:textId="7F9F8C11" w:rsidR="001512A4" w:rsidRPr="006D75C2" w:rsidRDefault="000F0ABF" w:rsidP="001512A4">
            <w:pPr>
              <w:jc w:val="center"/>
              <w:rPr>
                <w:rFonts w:cs="Times New Roman"/>
                <w:iCs/>
              </w:rPr>
            </w:pPr>
            <w:r>
              <w:rPr>
                <w:rFonts w:cs="Times New Roman"/>
                <w:iCs/>
              </w:rPr>
              <w:t>f</w:t>
            </w:r>
          </w:p>
        </w:tc>
        <w:tc>
          <w:tcPr>
            <w:tcW w:w="5670" w:type="dxa"/>
            <w:tcBorders>
              <w:top w:val="single" w:sz="6" w:space="0" w:color="auto"/>
              <w:left w:val="single" w:sz="6" w:space="0" w:color="auto"/>
              <w:bottom w:val="single" w:sz="6" w:space="0" w:color="auto"/>
              <w:right w:val="single" w:sz="6" w:space="0" w:color="auto"/>
            </w:tcBorders>
          </w:tcPr>
          <w:p w14:paraId="5BE656BE" w14:textId="43F925FA" w:rsidR="001512A4" w:rsidRPr="006D75C2" w:rsidRDefault="000F0ABF" w:rsidP="001512A4">
            <w:pPr>
              <w:rPr>
                <w:rFonts w:cs="Times New Roman"/>
                <w:iCs/>
              </w:rPr>
            </w:pPr>
            <w:r>
              <w:rPr>
                <w:rFonts w:cs="Times New Roman"/>
              </w:rPr>
              <w:t xml:space="preserve">Un </w:t>
            </w:r>
            <w:r w:rsidRPr="00A742FF">
              <w:rPr>
                <w:rFonts w:cs="Times New Roman"/>
              </w:rPr>
              <w:t>(</w:t>
            </w:r>
            <w:r>
              <w:rPr>
                <w:rFonts w:cs="Times New Roman"/>
              </w:rPr>
              <w:t xml:space="preserve">01) </w:t>
            </w:r>
            <w:r w:rsidRPr="00A742FF">
              <w:rPr>
                <w:rFonts w:cs="Times New Roman"/>
              </w:rPr>
              <w:t xml:space="preserve">technicien spécialisé en hydraulique ou en plomberie sanitaire </w:t>
            </w:r>
            <w:r>
              <w:rPr>
                <w:rFonts w:cs="Times New Roman"/>
              </w:rPr>
              <w:t>de niveau « CAP » au moins ou équivalent</w:t>
            </w:r>
          </w:p>
        </w:tc>
        <w:tc>
          <w:tcPr>
            <w:tcW w:w="1559" w:type="dxa"/>
            <w:tcBorders>
              <w:top w:val="single" w:sz="6" w:space="0" w:color="auto"/>
              <w:left w:val="single" w:sz="6" w:space="0" w:color="auto"/>
              <w:bottom w:val="single" w:sz="6" w:space="0" w:color="auto"/>
              <w:right w:val="single" w:sz="6" w:space="0" w:color="auto"/>
            </w:tcBorders>
          </w:tcPr>
          <w:p w14:paraId="2E9A9CC7" w14:textId="51A39CFD" w:rsidR="001512A4" w:rsidRPr="001512A4" w:rsidRDefault="000F0ABF" w:rsidP="001512A4">
            <w:pPr>
              <w:jc w:val="center"/>
              <w:rPr>
                <w:rFonts w:cs="Times New Roman"/>
                <w:iCs/>
              </w:rPr>
            </w:pPr>
            <w:r>
              <w:rPr>
                <w:rFonts w:cs="Times New Roman"/>
                <w:iCs/>
              </w:rPr>
              <w:t>10</w:t>
            </w:r>
          </w:p>
        </w:tc>
        <w:tc>
          <w:tcPr>
            <w:tcW w:w="1701" w:type="dxa"/>
            <w:tcBorders>
              <w:top w:val="single" w:sz="6" w:space="0" w:color="auto"/>
              <w:left w:val="single" w:sz="6" w:space="0" w:color="auto"/>
              <w:bottom w:val="single" w:sz="6" w:space="0" w:color="auto"/>
              <w:right w:val="single" w:sz="6" w:space="0" w:color="auto"/>
            </w:tcBorders>
          </w:tcPr>
          <w:p w14:paraId="7C7D4B64" w14:textId="5CEFFA25" w:rsidR="001512A4" w:rsidRPr="001512A4" w:rsidRDefault="00504D6B" w:rsidP="001512A4">
            <w:pPr>
              <w:jc w:val="center"/>
              <w:rPr>
                <w:rFonts w:cs="Times New Roman"/>
                <w:iCs/>
              </w:rPr>
            </w:pPr>
            <w:r>
              <w:rPr>
                <w:rFonts w:cs="Times New Roman"/>
                <w:iCs/>
              </w:rPr>
              <w:t>02</w:t>
            </w:r>
          </w:p>
        </w:tc>
      </w:tr>
    </w:tbl>
    <w:p w14:paraId="4EEB8828" w14:textId="77777777" w:rsidR="00DF6E3A" w:rsidRPr="00B412A4" w:rsidRDefault="00DF6E3A" w:rsidP="00DF6E3A">
      <w:pPr>
        <w:tabs>
          <w:tab w:val="left" w:pos="432"/>
          <w:tab w:val="left" w:pos="2952"/>
          <w:tab w:val="left" w:pos="5832"/>
        </w:tabs>
        <w:rPr>
          <w:rFonts w:cs="Times New Roman"/>
          <w:i/>
        </w:rPr>
      </w:pPr>
    </w:p>
    <w:p w14:paraId="3CD341DF" w14:textId="77777777" w:rsidR="00DF6E3A" w:rsidRPr="00B412A4" w:rsidRDefault="00DF6E3A" w:rsidP="00DF6E3A">
      <w:pPr>
        <w:rPr>
          <w:rFonts w:cs="Times New Roman"/>
        </w:rPr>
      </w:pPr>
      <w:r w:rsidRPr="00B412A4">
        <w:rPr>
          <w:rFonts w:cs="Times New Roman"/>
        </w:rPr>
        <w:t>Le Soumissionnaire</w:t>
      </w:r>
      <w:r w:rsidRPr="00B412A4" w:rsidDel="00E43AEC">
        <w:rPr>
          <w:rFonts w:cs="Times New Roman"/>
        </w:rPr>
        <w:t xml:space="preserve"> </w:t>
      </w:r>
      <w:r w:rsidRPr="00B412A4">
        <w:rPr>
          <w:rFonts w:cs="Times New Roman"/>
        </w:rPr>
        <w:t>doit fournir les détails concernant le personnel proposé et son expérience en utilisant les formulaires PER 1 et PER 2 de la Section III, Formulaires de soumission.</w:t>
      </w:r>
    </w:p>
    <w:p w14:paraId="0F92CB9A" w14:textId="7293271B" w:rsidR="00DF6E3A" w:rsidRDefault="00E10CEE" w:rsidP="00E57F5B">
      <w:pPr>
        <w:pStyle w:val="Pieddepage"/>
        <w:tabs>
          <w:tab w:val="left" w:pos="1080"/>
        </w:tabs>
        <w:suppressAutoHyphens w:val="0"/>
        <w:rPr>
          <w:rFonts w:cs="Times New Roman"/>
          <w:b/>
          <w:bCs/>
          <w:sz w:val="24"/>
        </w:rPr>
      </w:pPr>
      <w:r>
        <w:rPr>
          <w:rFonts w:cs="Times New Roman"/>
          <w:b/>
          <w:bCs/>
          <w:sz w:val="24"/>
        </w:rPr>
        <w:t>NB : Le personnel sera attesté par une copie certifiée conforme à l’original du diplôme.</w:t>
      </w:r>
    </w:p>
    <w:p w14:paraId="125021F6" w14:textId="27338441" w:rsidR="00335CB2" w:rsidRDefault="00335CB2" w:rsidP="00E57F5B">
      <w:pPr>
        <w:pStyle w:val="Pieddepage"/>
        <w:tabs>
          <w:tab w:val="left" w:pos="1080"/>
        </w:tabs>
        <w:suppressAutoHyphens w:val="0"/>
        <w:rPr>
          <w:rFonts w:cs="Times New Roman"/>
          <w:b/>
          <w:bCs/>
          <w:sz w:val="24"/>
        </w:rPr>
      </w:pPr>
    </w:p>
    <w:p w14:paraId="7E6579B1" w14:textId="77777777" w:rsidR="00335CB2" w:rsidRPr="00E10CEE" w:rsidRDefault="00335CB2" w:rsidP="00E57F5B">
      <w:pPr>
        <w:pStyle w:val="Pieddepage"/>
        <w:tabs>
          <w:tab w:val="left" w:pos="1080"/>
        </w:tabs>
        <w:suppressAutoHyphens w:val="0"/>
        <w:rPr>
          <w:rFonts w:cs="Times New Roman"/>
          <w:b/>
          <w:bCs/>
          <w:sz w:val="24"/>
        </w:rPr>
      </w:pPr>
    </w:p>
    <w:p w14:paraId="0D998048" w14:textId="77777777" w:rsidR="00DF6E3A" w:rsidRPr="00B412A4" w:rsidRDefault="00DF6E3A" w:rsidP="00DF6E3A">
      <w:pPr>
        <w:pStyle w:val="Pieddepage"/>
        <w:ind w:left="1440" w:hanging="720"/>
        <w:rPr>
          <w:rFonts w:cs="Times New Roman"/>
          <w:b/>
          <w:sz w:val="24"/>
        </w:rPr>
      </w:pPr>
      <w:r w:rsidRPr="00B412A4">
        <w:rPr>
          <w:rFonts w:cs="Times New Roman"/>
          <w:b/>
          <w:sz w:val="24"/>
        </w:rPr>
        <w:t>5.</w:t>
      </w:r>
      <w:r w:rsidRPr="00B412A4">
        <w:rPr>
          <w:rFonts w:cs="Times New Roman"/>
          <w:b/>
          <w:sz w:val="24"/>
        </w:rPr>
        <w:tab/>
        <w:t>Matériel</w:t>
      </w:r>
    </w:p>
    <w:p w14:paraId="54DAF983" w14:textId="77777777" w:rsidR="00DF6E3A" w:rsidRPr="00B412A4" w:rsidRDefault="00DF6E3A" w:rsidP="00DF6E3A">
      <w:pPr>
        <w:pStyle w:val="Pieddepage"/>
        <w:ind w:left="720"/>
        <w:rPr>
          <w:rFonts w:cs="Times New Roman"/>
          <w:b/>
        </w:rPr>
      </w:pPr>
    </w:p>
    <w:p w14:paraId="6FA2E8A2" w14:textId="77777777" w:rsidR="00DF6E3A" w:rsidRPr="00B412A4" w:rsidRDefault="00DF6E3A" w:rsidP="00DF6E3A">
      <w:pPr>
        <w:tabs>
          <w:tab w:val="right" w:pos="7254"/>
        </w:tabs>
        <w:spacing w:before="120"/>
        <w:rPr>
          <w:rFonts w:cs="Times New Roman"/>
        </w:rPr>
      </w:pPr>
      <w:r w:rsidRPr="00B412A4">
        <w:rPr>
          <w:rFonts w:cs="Times New Roman"/>
        </w:rPr>
        <w:t>Le Soumissionnaire</w:t>
      </w:r>
      <w:r w:rsidRPr="00B412A4" w:rsidDel="00E43AEC">
        <w:rPr>
          <w:rFonts w:cs="Times New Roman"/>
        </w:rPr>
        <w:t xml:space="preserve"> </w:t>
      </w:r>
      <w:r w:rsidRPr="00B412A4">
        <w:rPr>
          <w:rFonts w:cs="Times New Roman"/>
        </w:rPr>
        <w:t>doit établir qu’il a les matériels suivants:</w:t>
      </w:r>
    </w:p>
    <w:p w14:paraId="57C38B15" w14:textId="77777777" w:rsidR="00DF6E3A" w:rsidRPr="00B412A4" w:rsidRDefault="00DF6E3A" w:rsidP="00DF6E3A">
      <w:pPr>
        <w:tabs>
          <w:tab w:val="right" w:pos="7254"/>
        </w:tabs>
        <w:spacing w:before="120"/>
        <w:ind w:left="1440" w:hanging="720"/>
        <w:rPr>
          <w:rFonts w:cs="Times New Roman"/>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
        <w:gridCol w:w="6074"/>
        <w:gridCol w:w="2790"/>
      </w:tblGrid>
      <w:tr w:rsidR="00DF6E3A" w:rsidRPr="00F03A34" w14:paraId="5596C4FA" w14:textId="77777777" w:rsidTr="00F03A34">
        <w:tc>
          <w:tcPr>
            <w:tcW w:w="586" w:type="dxa"/>
            <w:tcBorders>
              <w:top w:val="single" w:sz="12" w:space="0" w:color="auto"/>
              <w:left w:val="single" w:sz="12" w:space="0" w:color="auto"/>
              <w:bottom w:val="single" w:sz="12" w:space="0" w:color="auto"/>
              <w:right w:val="single" w:sz="12" w:space="0" w:color="auto"/>
            </w:tcBorders>
          </w:tcPr>
          <w:p w14:paraId="03BB84C4" w14:textId="77777777" w:rsidR="00DF6E3A" w:rsidRPr="00F03A34" w:rsidRDefault="00DF6E3A" w:rsidP="00EE4068">
            <w:pPr>
              <w:jc w:val="center"/>
              <w:rPr>
                <w:rFonts w:cs="Times New Roman"/>
                <w:b/>
              </w:rPr>
            </w:pPr>
            <w:r w:rsidRPr="00F03A34">
              <w:rPr>
                <w:rFonts w:cs="Times New Roman"/>
                <w:b/>
              </w:rPr>
              <w:t>No.</w:t>
            </w:r>
          </w:p>
        </w:tc>
        <w:tc>
          <w:tcPr>
            <w:tcW w:w="6074" w:type="dxa"/>
            <w:tcBorders>
              <w:top w:val="single" w:sz="12" w:space="0" w:color="auto"/>
              <w:left w:val="single" w:sz="12" w:space="0" w:color="auto"/>
              <w:bottom w:val="single" w:sz="12" w:space="0" w:color="auto"/>
              <w:right w:val="single" w:sz="12" w:space="0" w:color="auto"/>
            </w:tcBorders>
          </w:tcPr>
          <w:p w14:paraId="4BE10867" w14:textId="77777777" w:rsidR="00DF6E3A" w:rsidRPr="00F03A34" w:rsidRDefault="00DF6E3A" w:rsidP="008F10F9">
            <w:pPr>
              <w:rPr>
                <w:rFonts w:cs="Times New Roman"/>
                <w:b/>
              </w:rPr>
            </w:pPr>
            <w:r w:rsidRPr="00F03A34">
              <w:rPr>
                <w:rFonts w:cs="Times New Roman"/>
                <w:b/>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130C2FE9" w14:textId="77777777" w:rsidR="00DF6E3A" w:rsidRPr="00F03A34" w:rsidRDefault="00DF6E3A" w:rsidP="008F10F9">
            <w:pPr>
              <w:jc w:val="center"/>
              <w:rPr>
                <w:rFonts w:cs="Times New Roman"/>
                <w:b/>
              </w:rPr>
            </w:pPr>
            <w:r w:rsidRPr="00F03A34">
              <w:rPr>
                <w:rFonts w:cs="Times New Roman"/>
                <w:b/>
              </w:rPr>
              <w:t>Nombre minimum requis</w:t>
            </w:r>
          </w:p>
        </w:tc>
      </w:tr>
      <w:tr w:rsidR="00EE4068" w:rsidRPr="00F03A34" w14:paraId="197D52CB" w14:textId="77777777" w:rsidTr="00F03A34">
        <w:tc>
          <w:tcPr>
            <w:tcW w:w="586" w:type="dxa"/>
            <w:tcBorders>
              <w:top w:val="single" w:sz="12" w:space="0" w:color="auto"/>
              <w:left w:val="single" w:sz="6" w:space="0" w:color="auto"/>
              <w:bottom w:val="single" w:sz="6" w:space="0" w:color="auto"/>
              <w:right w:val="single" w:sz="6" w:space="0" w:color="auto"/>
            </w:tcBorders>
          </w:tcPr>
          <w:p w14:paraId="140F81AA" w14:textId="5BCE6FFD" w:rsidR="00EE4068" w:rsidRPr="00F03A34" w:rsidRDefault="00EE4068" w:rsidP="00EE4068">
            <w:pPr>
              <w:pStyle w:val="En-tte"/>
              <w:jc w:val="center"/>
              <w:rPr>
                <w:rFonts w:cs="Times New Roman"/>
                <w:sz w:val="24"/>
              </w:rPr>
            </w:pPr>
            <w:r w:rsidRPr="006D75C2">
              <w:rPr>
                <w:rFonts w:cs="Times New Roman"/>
                <w:iCs/>
                <w:sz w:val="24"/>
              </w:rPr>
              <w:t>a</w:t>
            </w:r>
          </w:p>
        </w:tc>
        <w:tc>
          <w:tcPr>
            <w:tcW w:w="6074" w:type="dxa"/>
            <w:tcBorders>
              <w:top w:val="single" w:sz="12" w:space="0" w:color="auto"/>
              <w:left w:val="single" w:sz="6" w:space="0" w:color="auto"/>
              <w:bottom w:val="single" w:sz="6" w:space="0" w:color="auto"/>
              <w:right w:val="single" w:sz="6" w:space="0" w:color="auto"/>
            </w:tcBorders>
          </w:tcPr>
          <w:p w14:paraId="31EE1E3E" w14:textId="55DFF0FF" w:rsidR="00EE4068" w:rsidRPr="00F03A34" w:rsidRDefault="00565CE8" w:rsidP="00EE4068">
            <w:pPr>
              <w:rPr>
                <w:rFonts w:cs="Times New Roman"/>
              </w:rPr>
            </w:pPr>
            <w:r>
              <w:rPr>
                <w:rFonts w:cs="Times New Roman"/>
              </w:rPr>
              <w:t>Bétonnière de 400 litres</w:t>
            </w:r>
          </w:p>
        </w:tc>
        <w:tc>
          <w:tcPr>
            <w:tcW w:w="2790" w:type="dxa"/>
            <w:tcBorders>
              <w:top w:val="single" w:sz="12" w:space="0" w:color="auto"/>
              <w:left w:val="single" w:sz="6" w:space="0" w:color="auto"/>
              <w:bottom w:val="single" w:sz="6" w:space="0" w:color="auto"/>
              <w:right w:val="single" w:sz="6" w:space="0" w:color="auto"/>
            </w:tcBorders>
          </w:tcPr>
          <w:p w14:paraId="170AEEF1" w14:textId="64F7D87F" w:rsidR="00EE4068" w:rsidRPr="00F03A34" w:rsidRDefault="00565CE8" w:rsidP="00565CE8">
            <w:pPr>
              <w:jc w:val="center"/>
              <w:rPr>
                <w:rFonts w:cs="Times New Roman"/>
              </w:rPr>
            </w:pPr>
            <w:r>
              <w:rPr>
                <w:rFonts w:cs="Times New Roman"/>
              </w:rPr>
              <w:t>02</w:t>
            </w:r>
          </w:p>
        </w:tc>
      </w:tr>
      <w:tr w:rsidR="00EE4068" w:rsidRPr="00F03A34" w14:paraId="7438F115" w14:textId="77777777" w:rsidTr="00F03A34">
        <w:tc>
          <w:tcPr>
            <w:tcW w:w="586" w:type="dxa"/>
            <w:tcBorders>
              <w:top w:val="single" w:sz="6" w:space="0" w:color="auto"/>
              <w:left w:val="single" w:sz="6" w:space="0" w:color="auto"/>
              <w:bottom w:val="single" w:sz="6" w:space="0" w:color="auto"/>
              <w:right w:val="single" w:sz="6" w:space="0" w:color="auto"/>
            </w:tcBorders>
          </w:tcPr>
          <w:p w14:paraId="77DDF4E8" w14:textId="56913305" w:rsidR="00EE4068" w:rsidRPr="00F03A34" w:rsidRDefault="00EE4068" w:rsidP="00EE4068">
            <w:pPr>
              <w:jc w:val="center"/>
              <w:rPr>
                <w:rFonts w:cs="Times New Roman"/>
              </w:rPr>
            </w:pPr>
            <w:r w:rsidRPr="006D75C2">
              <w:rPr>
                <w:rFonts w:cs="Times New Roman"/>
                <w:iCs/>
              </w:rPr>
              <w:t>b</w:t>
            </w:r>
          </w:p>
        </w:tc>
        <w:tc>
          <w:tcPr>
            <w:tcW w:w="6074" w:type="dxa"/>
            <w:tcBorders>
              <w:top w:val="single" w:sz="6" w:space="0" w:color="auto"/>
              <w:left w:val="single" w:sz="6" w:space="0" w:color="auto"/>
              <w:bottom w:val="single" w:sz="6" w:space="0" w:color="auto"/>
              <w:right w:val="single" w:sz="6" w:space="0" w:color="auto"/>
            </w:tcBorders>
          </w:tcPr>
          <w:p w14:paraId="19096D35" w14:textId="20CF3294" w:rsidR="00EE4068" w:rsidRPr="00F03A34" w:rsidRDefault="003D4293" w:rsidP="00EE4068">
            <w:pPr>
              <w:rPr>
                <w:rFonts w:cs="Times New Roman"/>
              </w:rPr>
            </w:pPr>
            <w:r>
              <w:rPr>
                <w:rFonts w:cs="Times New Roman"/>
              </w:rPr>
              <w:t>Camion Benne de 10 m3</w:t>
            </w:r>
          </w:p>
        </w:tc>
        <w:tc>
          <w:tcPr>
            <w:tcW w:w="2790" w:type="dxa"/>
            <w:tcBorders>
              <w:top w:val="single" w:sz="6" w:space="0" w:color="auto"/>
              <w:left w:val="single" w:sz="6" w:space="0" w:color="auto"/>
              <w:bottom w:val="single" w:sz="6" w:space="0" w:color="auto"/>
              <w:right w:val="single" w:sz="6" w:space="0" w:color="auto"/>
            </w:tcBorders>
          </w:tcPr>
          <w:p w14:paraId="19AF46B9" w14:textId="2CDFB9C6" w:rsidR="00EE4068" w:rsidRPr="00F03A34" w:rsidRDefault="003D4293" w:rsidP="003D4293">
            <w:pPr>
              <w:jc w:val="center"/>
              <w:rPr>
                <w:rFonts w:cs="Times New Roman"/>
              </w:rPr>
            </w:pPr>
            <w:r>
              <w:rPr>
                <w:rFonts w:cs="Times New Roman"/>
              </w:rPr>
              <w:t>01</w:t>
            </w:r>
          </w:p>
        </w:tc>
      </w:tr>
      <w:tr w:rsidR="00EE4068" w:rsidRPr="00F03A34" w14:paraId="243D35CB" w14:textId="77777777" w:rsidTr="00F03A34">
        <w:tc>
          <w:tcPr>
            <w:tcW w:w="586" w:type="dxa"/>
            <w:tcBorders>
              <w:top w:val="single" w:sz="6" w:space="0" w:color="auto"/>
              <w:left w:val="single" w:sz="6" w:space="0" w:color="auto"/>
              <w:bottom w:val="single" w:sz="6" w:space="0" w:color="auto"/>
              <w:right w:val="single" w:sz="6" w:space="0" w:color="auto"/>
            </w:tcBorders>
          </w:tcPr>
          <w:p w14:paraId="4785B694" w14:textId="2DD6034A" w:rsidR="00EE4068" w:rsidRPr="00F03A34" w:rsidRDefault="00EE4068" w:rsidP="00EE4068">
            <w:pPr>
              <w:jc w:val="center"/>
              <w:rPr>
                <w:rFonts w:cs="Times New Roman"/>
              </w:rPr>
            </w:pPr>
            <w:r w:rsidRPr="006D75C2">
              <w:rPr>
                <w:rFonts w:cs="Times New Roman"/>
                <w:iCs/>
              </w:rPr>
              <w:t>c</w:t>
            </w:r>
          </w:p>
        </w:tc>
        <w:tc>
          <w:tcPr>
            <w:tcW w:w="6074" w:type="dxa"/>
            <w:tcBorders>
              <w:top w:val="single" w:sz="6" w:space="0" w:color="auto"/>
              <w:left w:val="single" w:sz="6" w:space="0" w:color="auto"/>
              <w:bottom w:val="single" w:sz="6" w:space="0" w:color="auto"/>
              <w:right w:val="single" w:sz="6" w:space="0" w:color="auto"/>
            </w:tcBorders>
          </w:tcPr>
          <w:p w14:paraId="6FBA20A8" w14:textId="7B043131" w:rsidR="00EE4068" w:rsidRPr="00F03A34" w:rsidRDefault="003D4293" w:rsidP="00EE4068">
            <w:pPr>
              <w:rPr>
                <w:rFonts w:cs="Times New Roman"/>
              </w:rPr>
            </w:pPr>
            <w:r>
              <w:rPr>
                <w:rFonts w:cs="Times New Roman"/>
              </w:rPr>
              <w:t>Camion Benne de 07 m3</w:t>
            </w:r>
          </w:p>
        </w:tc>
        <w:tc>
          <w:tcPr>
            <w:tcW w:w="2790" w:type="dxa"/>
            <w:tcBorders>
              <w:top w:val="single" w:sz="6" w:space="0" w:color="auto"/>
              <w:left w:val="single" w:sz="6" w:space="0" w:color="auto"/>
              <w:bottom w:val="single" w:sz="6" w:space="0" w:color="auto"/>
              <w:right w:val="single" w:sz="6" w:space="0" w:color="auto"/>
            </w:tcBorders>
          </w:tcPr>
          <w:p w14:paraId="5283C584" w14:textId="3D109F9B" w:rsidR="00EE4068" w:rsidRPr="00F03A34" w:rsidRDefault="0053397C" w:rsidP="003D4293">
            <w:pPr>
              <w:jc w:val="center"/>
              <w:rPr>
                <w:rFonts w:cs="Times New Roman"/>
              </w:rPr>
            </w:pPr>
            <w:r>
              <w:rPr>
                <w:rFonts w:cs="Times New Roman"/>
              </w:rPr>
              <w:t>01</w:t>
            </w:r>
          </w:p>
        </w:tc>
      </w:tr>
      <w:tr w:rsidR="00EE4068" w:rsidRPr="00F03A34" w14:paraId="25BC1A31" w14:textId="77777777" w:rsidTr="00F03A34">
        <w:tc>
          <w:tcPr>
            <w:tcW w:w="586" w:type="dxa"/>
            <w:tcBorders>
              <w:top w:val="single" w:sz="6" w:space="0" w:color="auto"/>
              <w:left w:val="single" w:sz="6" w:space="0" w:color="auto"/>
              <w:bottom w:val="single" w:sz="6" w:space="0" w:color="auto"/>
              <w:right w:val="single" w:sz="6" w:space="0" w:color="auto"/>
            </w:tcBorders>
          </w:tcPr>
          <w:p w14:paraId="5B45623E" w14:textId="363689DE" w:rsidR="00EE4068" w:rsidRPr="00F03A34" w:rsidRDefault="00EE4068" w:rsidP="00EE4068">
            <w:pPr>
              <w:jc w:val="center"/>
              <w:rPr>
                <w:rFonts w:cs="Times New Roman"/>
              </w:rPr>
            </w:pPr>
            <w:r w:rsidRPr="006D75C2">
              <w:rPr>
                <w:rFonts w:cs="Times New Roman"/>
                <w:iCs/>
              </w:rPr>
              <w:t>d</w:t>
            </w:r>
          </w:p>
        </w:tc>
        <w:tc>
          <w:tcPr>
            <w:tcW w:w="6074" w:type="dxa"/>
            <w:tcBorders>
              <w:top w:val="single" w:sz="6" w:space="0" w:color="auto"/>
              <w:left w:val="single" w:sz="6" w:space="0" w:color="auto"/>
              <w:bottom w:val="single" w:sz="6" w:space="0" w:color="auto"/>
              <w:right w:val="single" w:sz="6" w:space="0" w:color="auto"/>
            </w:tcBorders>
          </w:tcPr>
          <w:p w14:paraId="0FD6D8E4" w14:textId="0ECFCC2E" w:rsidR="00EE4068" w:rsidRPr="00F03A34" w:rsidRDefault="0053397C" w:rsidP="00EE4068">
            <w:pPr>
              <w:rPr>
                <w:rFonts w:cs="Times New Roman"/>
              </w:rPr>
            </w:pPr>
            <w:r>
              <w:rPr>
                <w:rFonts w:cs="Times New Roman"/>
              </w:rPr>
              <w:t xml:space="preserve">Véhicule 4x4 de liaison </w:t>
            </w:r>
          </w:p>
        </w:tc>
        <w:tc>
          <w:tcPr>
            <w:tcW w:w="2790" w:type="dxa"/>
            <w:tcBorders>
              <w:top w:val="single" w:sz="6" w:space="0" w:color="auto"/>
              <w:left w:val="single" w:sz="6" w:space="0" w:color="auto"/>
              <w:bottom w:val="single" w:sz="6" w:space="0" w:color="auto"/>
              <w:right w:val="single" w:sz="6" w:space="0" w:color="auto"/>
            </w:tcBorders>
          </w:tcPr>
          <w:p w14:paraId="404B59AD" w14:textId="17C1EFE8" w:rsidR="00EE4068" w:rsidRPr="00F03A34" w:rsidRDefault="0053397C" w:rsidP="0053397C">
            <w:pPr>
              <w:jc w:val="center"/>
              <w:rPr>
                <w:rFonts w:cs="Times New Roman"/>
              </w:rPr>
            </w:pPr>
            <w:r>
              <w:rPr>
                <w:rFonts w:cs="Times New Roman"/>
              </w:rPr>
              <w:t>01</w:t>
            </w:r>
          </w:p>
        </w:tc>
      </w:tr>
      <w:tr w:rsidR="00EE4068" w:rsidRPr="00F03A34" w14:paraId="6779E601" w14:textId="77777777" w:rsidTr="00F03A34">
        <w:tc>
          <w:tcPr>
            <w:tcW w:w="586" w:type="dxa"/>
            <w:tcBorders>
              <w:top w:val="single" w:sz="6" w:space="0" w:color="auto"/>
              <w:left w:val="single" w:sz="6" w:space="0" w:color="auto"/>
              <w:bottom w:val="single" w:sz="6" w:space="0" w:color="auto"/>
              <w:right w:val="single" w:sz="6" w:space="0" w:color="auto"/>
            </w:tcBorders>
          </w:tcPr>
          <w:p w14:paraId="3C458332" w14:textId="5F47F8B3" w:rsidR="00EE4068" w:rsidRPr="00F03A34" w:rsidRDefault="00EE4068" w:rsidP="00EE4068">
            <w:pPr>
              <w:jc w:val="center"/>
              <w:rPr>
                <w:rFonts w:cs="Times New Roman"/>
              </w:rPr>
            </w:pPr>
            <w:r w:rsidRPr="006D75C2">
              <w:rPr>
                <w:rFonts w:cs="Times New Roman"/>
                <w:iCs/>
              </w:rPr>
              <w:t>e</w:t>
            </w:r>
          </w:p>
        </w:tc>
        <w:tc>
          <w:tcPr>
            <w:tcW w:w="6074" w:type="dxa"/>
            <w:tcBorders>
              <w:top w:val="single" w:sz="6" w:space="0" w:color="auto"/>
              <w:left w:val="single" w:sz="6" w:space="0" w:color="auto"/>
              <w:bottom w:val="single" w:sz="6" w:space="0" w:color="auto"/>
              <w:right w:val="single" w:sz="6" w:space="0" w:color="auto"/>
            </w:tcBorders>
          </w:tcPr>
          <w:p w14:paraId="51C6F43F" w14:textId="7E4F0797" w:rsidR="00EE4068" w:rsidRPr="00F03A34" w:rsidRDefault="00002B6C" w:rsidP="00EE4068">
            <w:pPr>
              <w:rPr>
                <w:rFonts w:cs="Times New Roman"/>
              </w:rPr>
            </w:pPr>
            <w:r>
              <w:rPr>
                <w:rFonts w:cs="Times New Roman"/>
              </w:rPr>
              <w:t>Chargeur sur pneumatiques</w:t>
            </w:r>
          </w:p>
        </w:tc>
        <w:tc>
          <w:tcPr>
            <w:tcW w:w="2790" w:type="dxa"/>
            <w:tcBorders>
              <w:top w:val="single" w:sz="6" w:space="0" w:color="auto"/>
              <w:left w:val="single" w:sz="6" w:space="0" w:color="auto"/>
              <w:bottom w:val="single" w:sz="6" w:space="0" w:color="auto"/>
              <w:right w:val="single" w:sz="6" w:space="0" w:color="auto"/>
            </w:tcBorders>
          </w:tcPr>
          <w:p w14:paraId="589501FB" w14:textId="7CCDBC66" w:rsidR="00EE4068" w:rsidRPr="00F03A34" w:rsidRDefault="00002B6C" w:rsidP="00002B6C">
            <w:pPr>
              <w:jc w:val="center"/>
              <w:rPr>
                <w:rFonts w:cs="Times New Roman"/>
              </w:rPr>
            </w:pPr>
            <w:r>
              <w:rPr>
                <w:rFonts w:cs="Times New Roman"/>
              </w:rPr>
              <w:t>01</w:t>
            </w:r>
          </w:p>
        </w:tc>
      </w:tr>
      <w:tr w:rsidR="00DF6E3A" w:rsidRPr="00F03A34" w14:paraId="69A2BA27" w14:textId="77777777" w:rsidTr="00F03A34">
        <w:tc>
          <w:tcPr>
            <w:tcW w:w="586" w:type="dxa"/>
            <w:tcBorders>
              <w:top w:val="single" w:sz="6" w:space="0" w:color="auto"/>
              <w:left w:val="single" w:sz="6" w:space="0" w:color="auto"/>
              <w:bottom w:val="single" w:sz="6" w:space="0" w:color="auto"/>
              <w:right w:val="single" w:sz="6" w:space="0" w:color="auto"/>
            </w:tcBorders>
          </w:tcPr>
          <w:p w14:paraId="4A799CD0" w14:textId="671CD965" w:rsidR="00DF6E3A" w:rsidRPr="00F03A34" w:rsidRDefault="00EE4068" w:rsidP="00EE4068">
            <w:pPr>
              <w:jc w:val="center"/>
              <w:rPr>
                <w:rFonts w:cs="Times New Roman"/>
              </w:rPr>
            </w:pPr>
            <w:r>
              <w:rPr>
                <w:rFonts w:cs="Times New Roman"/>
              </w:rPr>
              <w:t>f</w:t>
            </w:r>
          </w:p>
        </w:tc>
        <w:tc>
          <w:tcPr>
            <w:tcW w:w="6074" w:type="dxa"/>
            <w:tcBorders>
              <w:top w:val="single" w:sz="6" w:space="0" w:color="auto"/>
              <w:left w:val="single" w:sz="6" w:space="0" w:color="auto"/>
              <w:bottom w:val="single" w:sz="6" w:space="0" w:color="auto"/>
              <w:right w:val="single" w:sz="6" w:space="0" w:color="auto"/>
            </w:tcBorders>
          </w:tcPr>
          <w:p w14:paraId="3681B958" w14:textId="7AF68AD8" w:rsidR="00DF6E3A" w:rsidRPr="00F03A34" w:rsidRDefault="00084AEE" w:rsidP="008F10F9">
            <w:pPr>
              <w:rPr>
                <w:rFonts w:cs="Times New Roman"/>
              </w:rPr>
            </w:pPr>
            <w:r>
              <w:rPr>
                <w:rFonts w:cs="Times New Roman"/>
              </w:rPr>
              <w:t xml:space="preserve">Rouleau compresseur  </w:t>
            </w:r>
          </w:p>
        </w:tc>
        <w:tc>
          <w:tcPr>
            <w:tcW w:w="2790" w:type="dxa"/>
            <w:tcBorders>
              <w:top w:val="single" w:sz="6" w:space="0" w:color="auto"/>
              <w:left w:val="single" w:sz="6" w:space="0" w:color="auto"/>
              <w:bottom w:val="single" w:sz="6" w:space="0" w:color="auto"/>
              <w:right w:val="single" w:sz="6" w:space="0" w:color="auto"/>
            </w:tcBorders>
          </w:tcPr>
          <w:p w14:paraId="29B04062" w14:textId="3B522082" w:rsidR="00DF6E3A" w:rsidRPr="00F03A34" w:rsidRDefault="00084AEE" w:rsidP="00084AEE">
            <w:pPr>
              <w:jc w:val="center"/>
              <w:rPr>
                <w:rFonts w:cs="Times New Roman"/>
              </w:rPr>
            </w:pPr>
            <w:r>
              <w:rPr>
                <w:rFonts w:cs="Times New Roman"/>
              </w:rPr>
              <w:t>02</w:t>
            </w:r>
          </w:p>
        </w:tc>
      </w:tr>
      <w:tr w:rsidR="00DF6E3A" w:rsidRPr="00F03A34" w14:paraId="13BB9BAE" w14:textId="77777777" w:rsidTr="00F03A34">
        <w:tc>
          <w:tcPr>
            <w:tcW w:w="586" w:type="dxa"/>
            <w:tcBorders>
              <w:top w:val="single" w:sz="6" w:space="0" w:color="auto"/>
              <w:left w:val="single" w:sz="6" w:space="0" w:color="auto"/>
              <w:bottom w:val="single" w:sz="6" w:space="0" w:color="auto"/>
              <w:right w:val="single" w:sz="6" w:space="0" w:color="auto"/>
            </w:tcBorders>
          </w:tcPr>
          <w:p w14:paraId="22CC601B" w14:textId="58CCE6E2" w:rsidR="00DF6E3A" w:rsidRPr="00F03A34" w:rsidRDefault="00EE4068" w:rsidP="00EE4068">
            <w:pPr>
              <w:jc w:val="center"/>
              <w:rPr>
                <w:rFonts w:cs="Times New Roman"/>
              </w:rPr>
            </w:pPr>
            <w:r>
              <w:rPr>
                <w:rFonts w:cs="Times New Roman"/>
              </w:rPr>
              <w:t>g</w:t>
            </w:r>
          </w:p>
        </w:tc>
        <w:tc>
          <w:tcPr>
            <w:tcW w:w="6074" w:type="dxa"/>
            <w:tcBorders>
              <w:top w:val="single" w:sz="6" w:space="0" w:color="auto"/>
              <w:left w:val="single" w:sz="6" w:space="0" w:color="auto"/>
              <w:bottom w:val="single" w:sz="6" w:space="0" w:color="auto"/>
              <w:right w:val="single" w:sz="6" w:space="0" w:color="auto"/>
            </w:tcBorders>
          </w:tcPr>
          <w:p w14:paraId="158FC1E7" w14:textId="4FB31B76" w:rsidR="00DF6E3A" w:rsidRPr="00F03A34" w:rsidRDefault="00F35EB3" w:rsidP="008F10F9">
            <w:pPr>
              <w:rPr>
                <w:rFonts w:cs="Times New Roman"/>
              </w:rPr>
            </w:pPr>
            <w:r>
              <w:rPr>
                <w:rFonts w:cs="Times New Roman"/>
              </w:rPr>
              <w:t>Échafaudage métallique (ensemble de hauteur 20m)</w:t>
            </w:r>
          </w:p>
        </w:tc>
        <w:tc>
          <w:tcPr>
            <w:tcW w:w="2790" w:type="dxa"/>
            <w:tcBorders>
              <w:top w:val="single" w:sz="6" w:space="0" w:color="auto"/>
              <w:left w:val="single" w:sz="6" w:space="0" w:color="auto"/>
              <w:bottom w:val="single" w:sz="6" w:space="0" w:color="auto"/>
              <w:right w:val="single" w:sz="6" w:space="0" w:color="auto"/>
            </w:tcBorders>
          </w:tcPr>
          <w:p w14:paraId="470E8971" w14:textId="0DC7F74E" w:rsidR="00DF6E3A" w:rsidRPr="00F03A34" w:rsidRDefault="00F35EB3" w:rsidP="00F35EB3">
            <w:pPr>
              <w:jc w:val="center"/>
              <w:rPr>
                <w:rFonts w:cs="Times New Roman"/>
              </w:rPr>
            </w:pPr>
            <w:r>
              <w:rPr>
                <w:rFonts w:cs="Times New Roman"/>
              </w:rPr>
              <w:t>02</w:t>
            </w:r>
          </w:p>
        </w:tc>
      </w:tr>
      <w:tr w:rsidR="007B7C59" w:rsidRPr="00F03A34" w14:paraId="14B5DC29" w14:textId="77777777" w:rsidTr="00F03A34">
        <w:tc>
          <w:tcPr>
            <w:tcW w:w="586" w:type="dxa"/>
            <w:tcBorders>
              <w:top w:val="single" w:sz="6" w:space="0" w:color="auto"/>
              <w:left w:val="single" w:sz="6" w:space="0" w:color="auto"/>
              <w:bottom w:val="single" w:sz="6" w:space="0" w:color="auto"/>
              <w:right w:val="single" w:sz="6" w:space="0" w:color="auto"/>
            </w:tcBorders>
          </w:tcPr>
          <w:p w14:paraId="73FF0B5C" w14:textId="75E19F1F" w:rsidR="007B7C59" w:rsidRDefault="007B7C59" w:rsidP="007B7C59">
            <w:pPr>
              <w:jc w:val="center"/>
              <w:rPr>
                <w:rFonts w:cs="Times New Roman"/>
              </w:rPr>
            </w:pPr>
            <w:r>
              <w:rPr>
                <w:rFonts w:cs="Times New Roman"/>
              </w:rPr>
              <w:t>h</w:t>
            </w:r>
          </w:p>
        </w:tc>
        <w:tc>
          <w:tcPr>
            <w:tcW w:w="6074" w:type="dxa"/>
            <w:tcBorders>
              <w:top w:val="single" w:sz="6" w:space="0" w:color="auto"/>
              <w:left w:val="single" w:sz="6" w:space="0" w:color="auto"/>
              <w:bottom w:val="single" w:sz="6" w:space="0" w:color="auto"/>
              <w:right w:val="single" w:sz="6" w:space="0" w:color="auto"/>
            </w:tcBorders>
          </w:tcPr>
          <w:p w14:paraId="1A63C076" w14:textId="0027127F" w:rsidR="007B7C59" w:rsidRDefault="007B7C59" w:rsidP="007B7C59">
            <w:pPr>
              <w:rPr>
                <w:rFonts w:cs="Times New Roman"/>
              </w:rPr>
            </w:pPr>
            <w:r>
              <w:rPr>
                <w:rFonts w:cs="Times New Roman"/>
              </w:rPr>
              <w:t xml:space="preserve">Vibreur électrique </w:t>
            </w:r>
          </w:p>
        </w:tc>
        <w:tc>
          <w:tcPr>
            <w:tcW w:w="2790" w:type="dxa"/>
            <w:tcBorders>
              <w:top w:val="single" w:sz="6" w:space="0" w:color="auto"/>
              <w:left w:val="single" w:sz="6" w:space="0" w:color="auto"/>
              <w:bottom w:val="single" w:sz="6" w:space="0" w:color="auto"/>
              <w:right w:val="single" w:sz="6" w:space="0" w:color="auto"/>
            </w:tcBorders>
          </w:tcPr>
          <w:p w14:paraId="7FDB220A" w14:textId="10AC467B" w:rsidR="007B7C59" w:rsidRDefault="007B7C59" w:rsidP="007B7C59">
            <w:pPr>
              <w:jc w:val="center"/>
              <w:rPr>
                <w:rFonts w:cs="Times New Roman"/>
              </w:rPr>
            </w:pPr>
            <w:r>
              <w:rPr>
                <w:rFonts w:cs="Times New Roman"/>
              </w:rPr>
              <w:t>05</w:t>
            </w:r>
          </w:p>
        </w:tc>
      </w:tr>
      <w:tr w:rsidR="007B7C59" w:rsidRPr="00F03A34" w14:paraId="6B66F923" w14:textId="77777777" w:rsidTr="00F03A34">
        <w:tc>
          <w:tcPr>
            <w:tcW w:w="586" w:type="dxa"/>
            <w:tcBorders>
              <w:top w:val="single" w:sz="6" w:space="0" w:color="auto"/>
              <w:left w:val="single" w:sz="6" w:space="0" w:color="auto"/>
              <w:bottom w:val="single" w:sz="6" w:space="0" w:color="auto"/>
              <w:right w:val="single" w:sz="6" w:space="0" w:color="auto"/>
            </w:tcBorders>
          </w:tcPr>
          <w:p w14:paraId="16C5F954" w14:textId="6BA2628B" w:rsidR="007B7C59" w:rsidRDefault="007B7C59" w:rsidP="007B7C59">
            <w:pPr>
              <w:jc w:val="center"/>
              <w:rPr>
                <w:rFonts w:cs="Times New Roman"/>
              </w:rPr>
            </w:pPr>
            <w:r>
              <w:rPr>
                <w:rFonts w:cs="Times New Roman"/>
              </w:rPr>
              <w:t>i</w:t>
            </w:r>
          </w:p>
        </w:tc>
        <w:tc>
          <w:tcPr>
            <w:tcW w:w="6074" w:type="dxa"/>
            <w:tcBorders>
              <w:top w:val="single" w:sz="6" w:space="0" w:color="auto"/>
              <w:left w:val="single" w:sz="6" w:space="0" w:color="auto"/>
              <w:bottom w:val="single" w:sz="6" w:space="0" w:color="auto"/>
              <w:right w:val="single" w:sz="6" w:space="0" w:color="auto"/>
            </w:tcBorders>
          </w:tcPr>
          <w:p w14:paraId="43FACAC1" w14:textId="20FF93CB" w:rsidR="007B7C59" w:rsidRDefault="007B7C59" w:rsidP="007B7C59">
            <w:pPr>
              <w:rPr>
                <w:rFonts w:cs="Times New Roman"/>
              </w:rPr>
            </w:pPr>
            <w:r>
              <w:rPr>
                <w:rFonts w:cs="Times New Roman"/>
              </w:rPr>
              <w:t xml:space="preserve">Lot de matériel de plomberie   </w:t>
            </w:r>
          </w:p>
        </w:tc>
        <w:tc>
          <w:tcPr>
            <w:tcW w:w="2790" w:type="dxa"/>
            <w:tcBorders>
              <w:top w:val="single" w:sz="6" w:space="0" w:color="auto"/>
              <w:left w:val="single" w:sz="6" w:space="0" w:color="auto"/>
              <w:bottom w:val="single" w:sz="6" w:space="0" w:color="auto"/>
              <w:right w:val="single" w:sz="6" w:space="0" w:color="auto"/>
            </w:tcBorders>
          </w:tcPr>
          <w:p w14:paraId="074133A5" w14:textId="1CD5273E" w:rsidR="007B7C59" w:rsidRDefault="007B7C59" w:rsidP="007B7C59">
            <w:pPr>
              <w:jc w:val="center"/>
              <w:rPr>
                <w:rFonts w:cs="Times New Roman"/>
              </w:rPr>
            </w:pPr>
            <w:r>
              <w:rPr>
                <w:rFonts w:cs="Times New Roman"/>
              </w:rPr>
              <w:t>01</w:t>
            </w:r>
          </w:p>
        </w:tc>
      </w:tr>
      <w:tr w:rsidR="007B7C59" w:rsidRPr="00F03A34" w14:paraId="3E09CFA1" w14:textId="77777777" w:rsidTr="00F03A34">
        <w:tc>
          <w:tcPr>
            <w:tcW w:w="586" w:type="dxa"/>
            <w:tcBorders>
              <w:top w:val="single" w:sz="6" w:space="0" w:color="auto"/>
              <w:left w:val="single" w:sz="6" w:space="0" w:color="auto"/>
              <w:bottom w:val="single" w:sz="6" w:space="0" w:color="auto"/>
              <w:right w:val="single" w:sz="6" w:space="0" w:color="auto"/>
            </w:tcBorders>
          </w:tcPr>
          <w:p w14:paraId="4D16594C" w14:textId="4FAB591E" w:rsidR="007B7C59" w:rsidRDefault="007B7C59" w:rsidP="007B7C59">
            <w:pPr>
              <w:jc w:val="center"/>
              <w:rPr>
                <w:rFonts w:cs="Times New Roman"/>
              </w:rPr>
            </w:pPr>
            <w:r>
              <w:rPr>
                <w:rFonts w:cs="Times New Roman"/>
              </w:rPr>
              <w:t>j</w:t>
            </w:r>
          </w:p>
        </w:tc>
        <w:tc>
          <w:tcPr>
            <w:tcW w:w="6074" w:type="dxa"/>
            <w:tcBorders>
              <w:top w:val="single" w:sz="6" w:space="0" w:color="auto"/>
              <w:left w:val="single" w:sz="6" w:space="0" w:color="auto"/>
              <w:bottom w:val="single" w:sz="6" w:space="0" w:color="auto"/>
              <w:right w:val="single" w:sz="6" w:space="0" w:color="auto"/>
            </w:tcBorders>
          </w:tcPr>
          <w:p w14:paraId="6D6C851C" w14:textId="48BE079F" w:rsidR="007B7C59" w:rsidRDefault="007B7C59" w:rsidP="007B7C59">
            <w:pPr>
              <w:rPr>
                <w:rFonts w:cs="Times New Roman"/>
              </w:rPr>
            </w:pPr>
            <w:r>
              <w:rPr>
                <w:rFonts w:cs="Times New Roman"/>
              </w:rPr>
              <w:t>Lot de matériel d’électricité</w:t>
            </w:r>
          </w:p>
        </w:tc>
        <w:tc>
          <w:tcPr>
            <w:tcW w:w="2790" w:type="dxa"/>
            <w:tcBorders>
              <w:top w:val="single" w:sz="6" w:space="0" w:color="auto"/>
              <w:left w:val="single" w:sz="6" w:space="0" w:color="auto"/>
              <w:bottom w:val="single" w:sz="6" w:space="0" w:color="auto"/>
              <w:right w:val="single" w:sz="6" w:space="0" w:color="auto"/>
            </w:tcBorders>
          </w:tcPr>
          <w:p w14:paraId="773B6E77" w14:textId="52125D95" w:rsidR="007B7C59" w:rsidRDefault="007B7C59" w:rsidP="007B7C59">
            <w:pPr>
              <w:jc w:val="center"/>
              <w:rPr>
                <w:rFonts w:cs="Times New Roman"/>
              </w:rPr>
            </w:pPr>
            <w:r>
              <w:rPr>
                <w:rFonts w:cs="Times New Roman"/>
              </w:rPr>
              <w:t>01</w:t>
            </w:r>
          </w:p>
        </w:tc>
      </w:tr>
      <w:tr w:rsidR="007B7C59" w:rsidRPr="00F03A34" w14:paraId="5962FC53" w14:textId="77777777" w:rsidTr="00F03A34">
        <w:tc>
          <w:tcPr>
            <w:tcW w:w="586" w:type="dxa"/>
            <w:tcBorders>
              <w:top w:val="single" w:sz="6" w:space="0" w:color="auto"/>
              <w:left w:val="single" w:sz="6" w:space="0" w:color="auto"/>
              <w:bottom w:val="single" w:sz="6" w:space="0" w:color="auto"/>
              <w:right w:val="single" w:sz="6" w:space="0" w:color="auto"/>
            </w:tcBorders>
          </w:tcPr>
          <w:p w14:paraId="2A1F8328" w14:textId="7B86C004" w:rsidR="007B7C59" w:rsidRDefault="007B7C59" w:rsidP="007B7C59">
            <w:pPr>
              <w:jc w:val="center"/>
              <w:rPr>
                <w:rFonts w:cs="Times New Roman"/>
              </w:rPr>
            </w:pPr>
            <w:r>
              <w:rPr>
                <w:rFonts w:cs="Times New Roman"/>
              </w:rPr>
              <w:t>k</w:t>
            </w:r>
          </w:p>
        </w:tc>
        <w:tc>
          <w:tcPr>
            <w:tcW w:w="6074" w:type="dxa"/>
            <w:tcBorders>
              <w:top w:val="single" w:sz="6" w:space="0" w:color="auto"/>
              <w:left w:val="single" w:sz="6" w:space="0" w:color="auto"/>
              <w:bottom w:val="single" w:sz="6" w:space="0" w:color="auto"/>
              <w:right w:val="single" w:sz="6" w:space="0" w:color="auto"/>
            </w:tcBorders>
          </w:tcPr>
          <w:p w14:paraId="15F75200" w14:textId="5D470D2E" w:rsidR="007B7C59" w:rsidRDefault="007B7C59" w:rsidP="007B7C59">
            <w:pPr>
              <w:rPr>
                <w:rFonts w:cs="Times New Roman"/>
              </w:rPr>
            </w:pPr>
            <w:r>
              <w:rPr>
                <w:rFonts w:cs="Times New Roman"/>
              </w:rPr>
              <w:t>Ens matériels de chantier</w:t>
            </w:r>
          </w:p>
        </w:tc>
        <w:tc>
          <w:tcPr>
            <w:tcW w:w="2790" w:type="dxa"/>
            <w:tcBorders>
              <w:top w:val="single" w:sz="6" w:space="0" w:color="auto"/>
              <w:left w:val="single" w:sz="6" w:space="0" w:color="auto"/>
              <w:bottom w:val="single" w:sz="6" w:space="0" w:color="auto"/>
              <w:right w:val="single" w:sz="6" w:space="0" w:color="auto"/>
            </w:tcBorders>
          </w:tcPr>
          <w:p w14:paraId="4C1193E1" w14:textId="55C08C25" w:rsidR="007B7C59" w:rsidRDefault="007B7C59" w:rsidP="007B7C59">
            <w:pPr>
              <w:jc w:val="center"/>
              <w:rPr>
                <w:rFonts w:cs="Times New Roman"/>
              </w:rPr>
            </w:pPr>
            <w:r>
              <w:rPr>
                <w:rFonts w:cs="Times New Roman"/>
              </w:rPr>
              <w:t>01</w:t>
            </w:r>
          </w:p>
        </w:tc>
      </w:tr>
    </w:tbl>
    <w:p w14:paraId="1F501DB5" w14:textId="77777777" w:rsidR="00DF6E3A" w:rsidRPr="00B412A4" w:rsidRDefault="00DF6E3A" w:rsidP="00DF6E3A">
      <w:pPr>
        <w:tabs>
          <w:tab w:val="left" w:pos="432"/>
          <w:tab w:val="left" w:pos="2952"/>
          <w:tab w:val="left" w:pos="5832"/>
        </w:tabs>
        <w:rPr>
          <w:rFonts w:cs="Times New Roman"/>
          <w:i/>
        </w:rPr>
      </w:pPr>
    </w:p>
    <w:p w14:paraId="5F9064C5" w14:textId="25034834" w:rsidR="00DF6E3A" w:rsidRDefault="00DF6E3A" w:rsidP="00DF6E3A">
      <w:pPr>
        <w:rPr>
          <w:rFonts w:cs="Times New Roman"/>
        </w:rPr>
      </w:pPr>
      <w:r w:rsidRPr="00B412A4">
        <w:rPr>
          <w:rFonts w:cs="Times New Roman"/>
        </w:rPr>
        <w:t>Le Soumissionnaire</w:t>
      </w:r>
      <w:r w:rsidRPr="00B412A4" w:rsidDel="00E43AEC">
        <w:rPr>
          <w:rFonts w:cs="Times New Roman"/>
        </w:rPr>
        <w:t xml:space="preserve"> </w:t>
      </w:r>
      <w:r w:rsidRPr="00B412A4">
        <w:rPr>
          <w:rFonts w:cs="Times New Roman"/>
        </w:rPr>
        <w:t>doit fournir les détails concernant le matériel proposé en utilisant le formulaire MAT de la Section III, Formulaires de soumission.</w:t>
      </w:r>
    </w:p>
    <w:p w14:paraId="09F5BD5F" w14:textId="336EAE1E" w:rsidR="00B33D20" w:rsidRDefault="00B33D20" w:rsidP="00DF6E3A">
      <w:pPr>
        <w:rPr>
          <w:rFonts w:cs="Times New Roman"/>
        </w:rPr>
      </w:pPr>
    </w:p>
    <w:p w14:paraId="381A8F1D" w14:textId="73B6C8E4" w:rsidR="00B33D20" w:rsidRPr="00B33D20" w:rsidRDefault="00B33D20" w:rsidP="00DF6E3A">
      <w:pPr>
        <w:rPr>
          <w:rFonts w:cs="Times New Roman"/>
          <w:b/>
          <w:bCs/>
        </w:rPr>
      </w:pPr>
      <w:r>
        <w:rPr>
          <w:rFonts w:cs="Times New Roman"/>
          <w:b/>
          <w:bCs/>
        </w:rPr>
        <w:t>NB : Les véhicules devront être accompagnés des copies des cartes grises.</w:t>
      </w:r>
    </w:p>
    <w:p w14:paraId="4176C65D" w14:textId="77777777" w:rsidR="00DF6E3A" w:rsidRPr="00B412A4" w:rsidRDefault="00DF6E3A" w:rsidP="00DF6E3A">
      <w:pPr>
        <w:rPr>
          <w:rFonts w:cs="Times New Roman"/>
        </w:rPr>
      </w:pPr>
      <w:r w:rsidRPr="00B412A4">
        <w:rPr>
          <w:rFonts w:cs="Times New Roman"/>
        </w:rPr>
        <w:br w:type="page"/>
      </w:r>
    </w:p>
    <w:tbl>
      <w:tblPr>
        <w:tblW w:w="0" w:type="auto"/>
        <w:tblLayout w:type="fixed"/>
        <w:tblLook w:val="0000" w:firstRow="0" w:lastRow="0" w:firstColumn="0" w:lastColumn="0" w:noHBand="0" w:noVBand="0"/>
      </w:tblPr>
      <w:tblGrid>
        <w:gridCol w:w="9558"/>
      </w:tblGrid>
      <w:tr w:rsidR="00DF6E3A" w:rsidRPr="00B412A4" w14:paraId="3CA9D7DE" w14:textId="77777777" w:rsidTr="008F10F9">
        <w:trPr>
          <w:trHeight w:val="1100"/>
        </w:trPr>
        <w:tc>
          <w:tcPr>
            <w:tcW w:w="9558" w:type="dxa"/>
            <w:tcBorders>
              <w:top w:val="nil"/>
              <w:left w:val="nil"/>
              <w:bottom w:val="nil"/>
              <w:right w:val="nil"/>
            </w:tcBorders>
          </w:tcPr>
          <w:p w14:paraId="04A4ADBD" w14:textId="77777777" w:rsidR="00DF6E3A" w:rsidRPr="00B412A4" w:rsidRDefault="00DF6E3A" w:rsidP="006C13F3">
            <w:pPr>
              <w:pStyle w:val="Part"/>
              <w:spacing w:before="0"/>
              <w:rPr>
                <w:rFonts w:cs="Times New Roman"/>
              </w:rPr>
            </w:pPr>
            <w:bookmarkStart w:id="359" w:name="_Toc438266927"/>
            <w:bookmarkStart w:id="360" w:name="_Toc438267901"/>
            <w:bookmarkStart w:id="361" w:name="_Toc438366667"/>
            <w:bookmarkStart w:id="362" w:name="_Toc156027995"/>
            <w:bookmarkStart w:id="363" w:name="_Toc156372851"/>
            <w:bookmarkStart w:id="364" w:name="_Toc494965365"/>
            <w:r w:rsidRPr="00B412A4">
              <w:rPr>
                <w:rFonts w:cs="Times New Roman"/>
                <w:sz w:val="44"/>
                <w:szCs w:val="44"/>
              </w:rPr>
              <w:lastRenderedPageBreak/>
              <w:t>Section III. Formulaires de soumission</w:t>
            </w:r>
            <w:bookmarkEnd w:id="359"/>
            <w:bookmarkEnd w:id="360"/>
            <w:bookmarkEnd w:id="361"/>
            <w:bookmarkEnd w:id="362"/>
            <w:bookmarkEnd w:id="363"/>
            <w:bookmarkEnd w:id="364"/>
          </w:p>
        </w:tc>
      </w:tr>
    </w:tbl>
    <w:p w14:paraId="5ACB3FEE" w14:textId="77777777" w:rsidR="00DF6E3A" w:rsidRPr="00B412A4" w:rsidRDefault="00DF6E3A" w:rsidP="00DF6E3A">
      <w:pPr>
        <w:rPr>
          <w:rFonts w:cs="Times New Roman"/>
          <w:sz w:val="28"/>
          <w:u w:val="single"/>
        </w:rPr>
      </w:pPr>
    </w:p>
    <w:p w14:paraId="426076F6" w14:textId="77777777" w:rsidR="00DF6E3A" w:rsidRPr="00B412A4" w:rsidRDefault="00DF6E3A" w:rsidP="00DF6E3A">
      <w:pPr>
        <w:pStyle w:val="Subtitle2"/>
        <w:rPr>
          <w:rFonts w:cs="Times New Roman"/>
        </w:rPr>
      </w:pPr>
      <w:bookmarkStart w:id="365" w:name="_Toc494778738"/>
      <w:r w:rsidRPr="00B412A4">
        <w:rPr>
          <w:rFonts w:cs="Times New Roman"/>
        </w:rPr>
        <w:t>Liste des formulaires</w:t>
      </w:r>
      <w:bookmarkEnd w:id="365"/>
    </w:p>
    <w:p w14:paraId="09C08B9E" w14:textId="77777777" w:rsidR="00DF6E3A" w:rsidRPr="00B412A4" w:rsidRDefault="00DF6E3A" w:rsidP="00DF6E3A">
      <w:pPr>
        <w:rPr>
          <w:rFonts w:cs="Times New Roman"/>
          <w:i/>
        </w:rPr>
      </w:pPr>
    </w:p>
    <w:bookmarkStart w:id="366" w:name="_Toc494778739"/>
    <w:p w14:paraId="72E47D68" w14:textId="49D0D2C2" w:rsidR="00F44923" w:rsidRPr="00B412A4" w:rsidRDefault="00890963">
      <w:pPr>
        <w:pStyle w:val="TM1"/>
        <w:tabs>
          <w:tab w:val="right" w:leader="dot" w:pos="9350"/>
        </w:tabs>
        <w:rPr>
          <w:rFonts w:eastAsiaTheme="minorEastAsia" w:cs="Times New Roman"/>
          <w:b w:val="0"/>
          <w:bCs w:val="0"/>
          <w:sz w:val="22"/>
          <w:szCs w:val="22"/>
        </w:rPr>
      </w:pPr>
      <w:r w:rsidRPr="00B412A4">
        <w:rPr>
          <w:rFonts w:cs="Times New Roman"/>
          <w:b w:val="0"/>
          <w:lang w:val="en-US"/>
        </w:rPr>
        <w:fldChar w:fldCharType="begin"/>
      </w:r>
      <w:r w:rsidR="00DF6E3A" w:rsidRPr="00B412A4">
        <w:rPr>
          <w:rFonts w:cs="Times New Roman"/>
          <w:b w:val="0"/>
          <w:lang w:val="en-US"/>
        </w:rPr>
        <w:instrText xml:space="preserve"> TOC \h \z \t "Section IV Header;1" </w:instrText>
      </w:r>
      <w:r w:rsidRPr="00B412A4">
        <w:rPr>
          <w:rFonts w:cs="Times New Roman"/>
          <w:b w:val="0"/>
          <w:lang w:val="en-US"/>
        </w:rPr>
        <w:fldChar w:fldCharType="separate"/>
      </w:r>
      <w:hyperlink w:anchor="_Toc494966711" w:history="1">
        <w:r w:rsidR="00F44923" w:rsidRPr="00B412A4">
          <w:rPr>
            <w:rStyle w:val="Lienhypertexte"/>
            <w:rFonts w:cs="Times New Roman"/>
          </w:rPr>
          <w:t>Lettre de soumission de l’offre</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_Toc494966711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38</w:t>
        </w:r>
        <w:r w:rsidR="00F44923" w:rsidRPr="00B412A4">
          <w:rPr>
            <w:rFonts w:cs="Times New Roman"/>
            <w:webHidden/>
          </w:rPr>
          <w:fldChar w:fldCharType="end"/>
        </w:r>
      </w:hyperlink>
    </w:p>
    <w:p w14:paraId="42ABEC67" w14:textId="6F1AC8E6" w:rsidR="00F44923" w:rsidRPr="00B412A4" w:rsidRDefault="00316E6C">
      <w:pPr>
        <w:pStyle w:val="TM1"/>
        <w:tabs>
          <w:tab w:val="right" w:leader="dot" w:pos="9350"/>
        </w:tabs>
        <w:rPr>
          <w:rFonts w:eastAsiaTheme="minorEastAsia" w:cs="Times New Roman"/>
          <w:b w:val="0"/>
          <w:bCs w:val="0"/>
          <w:sz w:val="22"/>
          <w:szCs w:val="22"/>
        </w:rPr>
      </w:pPr>
      <w:hyperlink w:anchor="_Toc494966712" w:history="1">
        <w:r w:rsidR="00F44923" w:rsidRPr="00B412A4">
          <w:rPr>
            <w:rStyle w:val="Lienhypertexte"/>
            <w:rFonts w:cs="Times New Roman"/>
          </w:rPr>
          <w:t>Formulaires de Bordereau des prix et Détail quantitatif et estimatif</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_Toc494966712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41</w:t>
        </w:r>
        <w:r w:rsidR="00F44923" w:rsidRPr="00B412A4">
          <w:rPr>
            <w:rFonts w:cs="Times New Roman"/>
            <w:webHidden/>
          </w:rPr>
          <w:fldChar w:fldCharType="end"/>
        </w:r>
      </w:hyperlink>
    </w:p>
    <w:p w14:paraId="5898FB5E" w14:textId="59AB1197" w:rsidR="00F44923" w:rsidRPr="00B412A4" w:rsidRDefault="00316E6C">
      <w:pPr>
        <w:pStyle w:val="TM1"/>
        <w:tabs>
          <w:tab w:val="right" w:leader="dot" w:pos="9350"/>
        </w:tabs>
        <w:rPr>
          <w:rFonts w:eastAsiaTheme="minorEastAsia" w:cs="Times New Roman"/>
          <w:b w:val="0"/>
          <w:bCs w:val="0"/>
          <w:sz w:val="22"/>
          <w:szCs w:val="22"/>
        </w:rPr>
      </w:pPr>
      <w:hyperlink w:anchor="_Toc494966713" w:history="1">
        <w:r w:rsidR="00F44923" w:rsidRPr="00B412A4">
          <w:rPr>
            <w:rStyle w:val="Lienhypertexte"/>
            <w:rFonts w:cs="Times New Roman"/>
          </w:rPr>
          <w:t>Formulaires</w:t>
        </w:r>
        <w:r w:rsidR="00F44923" w:rsidRPr="00B412A4">
          <w:rPr>
            <w:rStyle w:val="Lienhypertexte"/>
            <w:rFonts w:cs="Times New Roman"/>
            <w:lang w:val="en-US"/>
          </w:rPr>
          <w:t xml:space="preserve"> de Proposition technique</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_Toc494966713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48</w:t>
        </w:r>
        <w:r w:rsidR="00F44923" w:rsidRPr="00B412A4">
          <w:rPr>
            <w:rFonts w:cs="Times New Roman"/>
            <w:webHidden/>
          </w:rPr>
          <w:fldChar w:fldCharType="end"/>
        </w:r>
      </w:hyperlink>
    </w:p>
    <w:p w14:paraId="7FF017B7" w14:textId="5CC98DC8" w:rsidR="00F44923" w:rsidRPr="00B412A4" w:rsidRDefault="00316E6C">
      <w:pPr>
        <w:pStyle w:val="TM1"/>
        <w:tabs>
          <w:tab w:val="right" w:leader="dot" w:pos="9350"/>
        </w:tabs>
        <w:rPr>
          <w:rFonts w:eastAsiaTheme="minorEastAsia" w:cs="Times New Roman"/>
          <w:b w:val="0"/>
          <w:bCs w:val="0"/>
          <w:sz w:val="22"/>
          <w:szCs w:val="22"/>
        </w:rPr>
      </w:pPr>
      <w:hyperlink w:anchor="_Toc494966714" w:history="1">
        <w:r w:rsidR="00F44923" w:rsidRPr="00B412A4">
          <w:rPr>
            <w:rStyle w:val="Lienhypertexte"/>
            <w:rFonts w:cs="Times New Roman"/>
          </w:rPr>
          <w:t>Formulaires de qualification</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_Toc494966714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49</w:t>
        </w:r>
        <w:r w:rsidR="00F44923" w:rsidRPr="00B412A4">
          <w:rPr>
            <w:rFonts w:cs="Times New Roman"/>
            <w:webHidden/>
          </w:rPr>
          <w:fldChar w:fldCharType="end"/>
        </w:r>
      </w:hyperlink>
    </w:p>
    <w:p w14:paraId="38CACE21" w14:textId="6BDD4640" w:rsidR="00F44923" w:rsidRPr="00B412A4" w:rsidRDefault="00316E6C">
      <w:pPr>
        <w:pStyle w:val="TM1"/>
        <w:tabs>
          <w:tab w:val="right" w:leader="dot" w:pos="9350"/>
        </w:tabs>
        <w:rPr>
          <w:rFonts w:eastAsiaTheme="minorEastAsia" w:cs="Times New Roman"/>
          <w:b w:val="0"/>
          <w:bCs w:val="0"/>
          <w:sz w:val="22"/>
          <w:szCs w:val="22"/>
        </w:rPr>
      </w:pPr>
      <w:hyperlink w:anchor="_Toc494966715" w:history="1">
        <w:r w:rsidR="00F44923" w:rsidRPr="00B412A4">
          <w:rPr>
            <w:rStyle w:val="Lienhypertexte"/>
            <w:rFonts w:cs="Times New Roman"/>
          </w:rPr>
          <w:t>Modèle de garantie de soumission (garantie bancaire)</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_Toc494966715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63</w:t>
        </w:r>
        <w:r w:rsidR="00F44923" w:rsidRPr="00B412A4">
          <w:rPr>
            <w:rFonts w:cs="Times New Roman"/>
            <w:webHidden/>
          </w:rPr>
          <w:fldChar w:fldCharType="end"/>
        </w:r>
      </w:hyperlink>
    </w:p>
    <w:p w14:paraId="57528B33" w14:textId="757939EA" w:rsidR="00F44923" w:rsidRPr="00B412A4" w:rsidRDefault="00316E6C">
      <w:pPr>
        <w:pStyle w:val="TM1"/>
        <w:tabs>
          <w:tab w:val="right" w:leader="dot" w:pos="9350"/>
        </w:tabs>
        <w:rPr>
          <w:rFonts w:eastAsiaTheme="minorEastAsia" w:cs="Times New Roman"/>
          <w:b w:val="0"/>
          <w:bCs w:val="0"/>
          <w:sz w:val="22"/>
          <w:szCs w:val="22"/>
        </w:rPr>
      </w:pPr>
      <w:hyperlink w:anchor="_Toc494966716" w:history="1">
        <w:r w:rsidR="00F44923" w:rsidRPr="00B412A4">
          <w:rPr>
            <w:rStyle w:val="Lienhypertexte"/>
            <w:rFonts w:cs="Times New Roman"/>
          </w:rPr>
          <w:t>Garantie de soumission (Cautionnement émis par une compagnie de garantie ou d’assurance)</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_Toc494966716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65</w:t>
        </w:r>
        <w:r w:rsidR="00F44923" w:rsidRPr="00B412A4">
          <w:rPr>
            <w:rFonts w:cs="Times New Roman"/>
            <w:webHidden/>
          </w:rPr>
          <w:fldChar w:fldCharType="end"/>
        </w:r>
      </w:hyperlink>
    </w:p>
    <w:p w14:paraId="14B2FABF" w14:textId="3EA0AC4D" w:rsidR="00F44923" w:rsidRPr="00B412A4" w:rsidRDefault="00316E6C">
      <w:pPr>
        <w:pStyle w:val="TM1"/>
        <w:tabs>
          <w:tab w:val="right" w:leader="dot" w:pos="9350"/>
        </w:tabs>
        <w:rPr>
          <w:rFonts w:eastAsiaTheme="minorEastAsia" w:cs="Times New Roman"/>
          <w:b w:val="0"/>
          <w:bCs w:val="0"/>
          <w:sz w:val="22"/>
          <w:szCs w:val="22"/>
        </w:rPr>
      </w:pPr>
      <w:hyperlink w:anchor="_Toc494966717" w:history="1">
        <w:r w:rsidR="00F44923" w:rsidRPr="00B412A4">
          <w:rPr>
            <w:rStyle w:val="Lienhypertexte"/>
            <w:rFonts w:cs="Times New Roman"/>
          </w:rPr>
          <w:t>Modèle d’Attestation bancaire de disponibilité de crédits</w:t>
        </w:r>
        <w:r w:rsidR="00F44923" w:rsidRPr="00B412A4">
          <w:rPr>
            <w:rFonts w:cs="Times New Roman"/>
            <w:webHidden/>
          </w:rPr>
          <w:tab/>
        </w:r>
        <w:r w:rsidR="00F44923" w:rsidRPr="00B412A4">
          <w:rPr>
            <w:rFonts w:cs="Times New Roman"/>
            <w:webHidden/>
          </w:rPr>
          <w:fldChar w:fldCharType="begin"/>
        </w:r>
        <w:r w:rsidR="00F44923" w:rsidRPr="00B412A4">
          <w:rPr>
            <w:rFonts w:cs="Times New Roman"/>
            <w:webHidden/>
          </w:rPr>
          <w:instrText xml:space="preserve"> PAGEREF _Toc494966717 \h </w:instrText>
        </w:r>
        <w:r w:rsidR="00F44923" w:rsidRPr="00B412A4">
          <w:rPr>
            <w:rFonts w:cs="Times New Roman"/>
            <w:webHidden/>
          </w:rPr>
        </w:r>
        <w:r w:rsidR="00F44923" w:rsidRPr="00B412A4">
          <w:rPr>
            <w:rFonts w:cs="Times New Roman"/>
            <w:webHidden/>
          </w:rPr>
          <w:fldChar w:fldCharType="separate"/>
        </w:r>
        <w:r w:rsidR="00E06BB9">
          <w:rPr>
            <w:rFonts w:cs="Times New Roman"/>
            <w:webHidden/>
          </w:rPr>
          <w:t>67</w:t>
        </w:r>
        <w:r w:rsidR="00F44923" w:rsidRPr="00B412A4">
          <w:rPr>
            <w:rFonts w:cs="Times New Roman"/>
            <w:webHidden/>
          </w:rPr>
          <w:fldChar w:fldCharType="end"/>
        </w:r>
      </w:hyperlink>
    </w:p>
    <w:p w14:paraId="24770F6A" w14:textId="77777777" w:rsidR="00DF6E3A" w:rsidRPr="00B412A4" w:rsidRDefault="00890963" w:rsidP="008F1DFB">
      <w:pPr>
        <w:pStyle w:val="TM1"/>
        <w:rPr>
          <w:rFonts w:cs="Times New Roman"/>
          <w:lang w:val="en-US"/>
        </w:rPr>
      </w:pPr>
      <w:r w:rsidRPr="00B412A4">
        <w:rPr>
          <w:rFonts w:cs="Times New Roman"/>
          <w:b w:val="0"/>
          <w:lang w:val="en-US"/>
        </w:rPr>
        <w:fldChar w:fldCharType="end"/>
      </w:r>
    </w:p>
    <w:p w14:paraId="0697204A" w14:textId="77777777" w:rsidR="00DF6E3A" w:rsidRPr="00B412A4" w:rsidRDefault="00DF6E3A" w:rsidP="00DF6E3A">
      <w:pPr>
        <w:rPr>
          <w:rFonts w:cs="Times New Roman"/>
          <w:lang w:val="en-US"/>
        </w:rPr>
      </w:pPr>
      <w:r w:rsidRPr="00B412A4">
        <w:rPr>
          <w:rFonts w:cs="Times New Roman"/>
          <w:lang w:val="en-US"/>
        </w:rPr>
        <w:br w:type="page"/>
      </w:r>
    </w:p>
    <w:bookmarkEnd w:id="366"/>
    <w:tbl>
      <w:tblPr>
        <w:tblW w:w="0" w:type="auto"/>
        <w:tblLayout w:type="fixed"/>
        <w:tblLook w:val="0000" w:firstRow="0" w:lastRow="0" w:firstColumn="0" w:lastColumn="0" w:noHBand="0" w:noVBand="0"/>
      </w:tblPr>
      <w:tblGrid>
        <w:gridCol w:w="9198"/>
      </w:tblGrid>
      <w:tr w:rsidR="00DF6E3A" w:rsidRPr="00B412A4" w14:paraId="1B9B4ABB" w14:textId="77777777" w:rsidTr="008F10F9">
        <w:trPr>
          <w:trHeight w:val="900"/>
        </w:trPr>
        <w:tc>
          <w:tcPr>
            <w:tcW w:w="9198" w:type="dxa"/>
            <w:tcBorders>
              <w:top w:val="nil"/>
              <w:left w:val="nil"/>
              <w:bottom w:val="nil"/>
              <w:right w:val="nil"/>
            </w:tcBorders>
          </w:tcPr>
          <w:p w14:paraId="6EBE74FF" w14:textId="77777777" w:rsidR="00DF6E3A" w:rsidRPr="00B412A4" w:rsidRDefault="00DF6E3A" w:rsidP="008F10F9">
            <w:pPr>
              <w:pStyle w:val="SectionIVHeader"/>
              <w:rPr>
                <w:rFonts w:cs="Times New Roman"/>
              </w:rPr>
            </w:pPr>
            <w:r w:rsidRPr="00B412A4">
              <w:rPr>
                <w:rFonts w:cs="Times New Roman"/>
              </w:rPr>
              <w:lastRenderedPageBreak/>
              <w:br w:type="page"/>
            </w:r>
            <w:bookmarkStart w:id="367" w:name="_Toc461854736"/>
            <w:bookmarkStart w:id="368" w:name="_Toc494966711"/>
            <w:r w:rsidRPr="00B412A4">
              <w:rPr>
                <w:rFonts w:cs="Times New Roman"/>
              </w:rPr>
              <w:t>Lettre de soumission de l’offre</w:t>
            </w:r>
            <w:bookmarkEnd w:id="367"/>
            <w:bookmarkEnd w:id="368"/>
          </w:p>
        </w:tc>
      </w:tr>
    </w:tbl>
    <w:p w14:paraId="2F8EB795" w14:textId="77777777" w:rsidR="00DF6E3A" w:rsidRPr="00B412A4" w:rsidRDefault="00DF6E3A" w:rsidP="00DF6E3A">
      <w:pPr>
        <w:tabs>
          <w:tab w:val="right" w:pos="9000"/>
        </w:tabs>
        <w:rPr>
          <w:rFonts w:cs="Times New Roman"/>
        </w:rPr>
      </w:pPr>
      <w:r w:rsidRPr="00B412A4">
        <w:rPr>
          <w:rFonts w:cs="Times New Roman"/>
          <w:i/>
          <w:iCs/>
        </w:rPr>
        <w:t>[Le Candidat remplit la lettre ci-dessous conformément aux instructions entre crochets. Le format de la lettre ne doit pas être modifié. Aucune substitution ne sera admise.]</w:t>
      </w:r>
    </w:p>
    <w:p w14:paraId="1125AC31" w14:textId="77777777" w:rsidR="00DF6E3A" w:rsidRPr="00B412A4" w:rsidRDefault="00DF6E3A" w:rsidP="00DF6E3A">
      <w:pPr>
        <w:tabs>
          <w:tab w:val="right" w:pos="9000"/>
        </w:tabs>
        <w:ind w:left="4320" w:hanging="2790"/>
        <w:rPr>
          <w:rFonts w:cs="Times New Roman"/>
        </w:rPr>
      </w:pPr>
    </w:p>
    <w:p w14:paraId="6D4B9E34" w14:textId="77777777" w:rsidR="00DF6E3A" w:rsidRPr="00B412A4" w:rsidRDefault="00DF6E3A" w:rsidP="00DF6E3A">
      <w:pPr>
        <w:jc w:val="right"/>
        <w:rPr>
          <w:rFonts w:cs="Times New Roman"/>
        </w:rPr>
      </w:pPr>
      <w:r w:rsidRPr="00B412A4">
        <w:rPr>
          <w:rFonts w:cs="Times New Roman"/>
        </w:rPr>
        <w:t xml:space="preserve">Date: </w:t>
      </w:r>
      <w:r w:rsidRPr="00B412A4">
        <w:rPr>
          <w:rFonts w:cs="Times New Roman"/>
          <w:i/>
          <w:iCs/>
        </w:rPr>
        <w:t>[Insérer la date (jour, mois, année) de remise de l’offre]</w:t>
      </w:r>
    </w:p>
    <w:p w14:paraId="090118E5" w14:textId="77777777" w:rsidR="00DF6E3A" w:rsidRPr="00B412A4" w:rsidRDefault="00DF6E3A" w:rsidP="00DF6E3A">
      <w:pPr>
        <w:ind w:right="72"/>
        <w:jc w:val="right"/>
        <w:rPr>
          <w:rFonts w:cs="Times New Roman"/>
        </w:rPr>
      </w:pPr>
      <w:r w:rsidRPr="00B412A4">
        <w:rPr>
          <w:rFonts w:cs="Times New Roman"/>
        </w:rPr>
        <w:t xml:space="preserve">AAO No.: </w:t>
      </w:r>
      <w:r w:rsidRPr="00B412A4">
        <w:rPr>
          <w:rFonts w:cs="Times New Roman"/>
          <w:bCs/>
          <w:i/>
          <w:iCs/>
        </w:rPr>
        <w:t>[Insérer le nom de  l’avis d’Appel d’Offres]</w:t>
      </w:r>
    </w:p>
    <w:p w14:paraId="0A24C12B" w14:textId="77777777" w:rsidR="00DF6E3A" w:rsidRPr="00B412A4" w:rsidRDefault="00DF6E3A" w:rsidP="00DF6E3A">
      <w:pPr>
        <w:tabs>
          <w:tab w:val="right" w:pos="9000"/>
        </w:tabs>
        <w:jc w:val="right"/>
        <w:rPr>
          <w:rFonts w:cs="Times New Roman"/>
          <w:bCs/>
          <w:i/>
          <w:iCs/>
        </w:rPr>
      </w:pPr>
      <w:r w:rsidRPr="00B412A4">
        <w:rPr>
          <w:rFonts w:cs="Times New Roman"/>
        </w:rPr>
        <w:t xml:space="preserve">Variante No. : </w:t>
      </w:r>
      <w:r w:rsidRPr="00B412A4">
        <w:rPr>
          <w:rFonts w:cs="Times New Roman"/>
          <w:bCs/>
          <w:i/>
          <w:iCs/>
          <w:spacing w:val="-4"/>
        </w:rPr>
        <w:t>[Insérer le numéro d’identification si cette offre est proposée pour une variante]</w:t>
      </w:r>
    </w:p>
    <w:p w14:paraId="3F133609" w14:textId="77777777" w:rsidR="00DF6E3A" w:rsidRPr="00B412A4" w:rsidRDefault="00DF6E3A" w:rsidP="00DF6E3A">
      <w:pPr>
        <w:rPr>
          <w:rFonts w:cs="Times New Roman"/>
        </w:rPr>
      </w:pPr>
    </w:p>
    <w:p w14:paraId="5F0CBF93" w14:textId="77777777" w:rsidR="00DF6E3A" w:rsidRPr="00B412A4" w:rsidRDefault="00DF6E3A" w:rsidP="00DF6E3A">
      <w:pPr>
        <w:spacing w:after="200"/>
        <w:rPr>
          <w:rFonts w:cs="Times New Roman"/>
        </w:rPr>
      </w:pPr>
    </w:p>
    <w:p w14:paraId="071E4F1C" w14:textId="77777777" w:rsidR="00DF6E3A" w:rsidRPr="00B412A4" w:rsidRDefault="00DF6E3A" w:rsidP="00DF6E3A">
      <w:pPr>
        <w:spacing w:after="200"/>
        <w:rPr>
          <w:rFonts w:cs="Times New Roman"/>
          <w:bCs/>
          <w:i/>
          <w:iCs/>
        </w:rPr>
      </w:pPr>
      <w:r w:rsidRPr="00B412A4">
        <w:rPr>
          <w:rFonts w:cs="Times New Roman"/>
        </w:rPr>
        <w:t xml:space="preserve">À : </w:t>
      </w:r>
      <w:r w:rsidRPr="00B412A4">
        <w:rPr>
          <w:rFonts w:cs="Times New Roman"/>
          <w:bCs/>
          <w:i/>
          <w:iCs/>
        </w:rPr>
        <w:t>[Insérer le nom complet de l’Autorité contractante]</w:t>
      </w:r>
    </w:p>
    <w:p w14:paraId="30CD9D72" w14:textId="77777777" w:rsidR="00DF6E3A" w:rsidRPr="00B412A4" w:rsidRDefault="00DF6E3A" w:rsidP="00DF6E3A">
      <w:pPr>
        <w:spacing w:after="200"/>
        <w:rPr>
          <w:rFonts w:cs="Times New Roman"/>
        </w:rPr>
      </w:pPr>
      <w:r w:rsidRPr="00B412A4">
        <w:rPr>
          <w:rFonts w:cs="Times New Roman"/>
        </w:rPr>
        <w:t xml:space="preserve">Nous, les soussignés attestons que : </w:t>
      </w:r>
    </w:p>
    <w:p w14:paraId="5B1DE1B3"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t xml:space="preserve">Nous avons examiné le Dossier d’appel d’offres, y compris l’additif/ les additifs No. : </w:t>
      </w:r>
      <w:r w:rsidRPr="00B412A4">
        <w:rPr>
          <w:rFonts w:cs="Times New Roman"/>
          <w:bCs/>
          <w:i/>
          <w:iCs/>
        </w:rPr>
        <w:t>[Insérer les numéros et date d’émission de chacun des additifs];</w:t>
      </w:r>
      <w:r w:rsidRPr="00B412A4">
        <w:rPr>
          <w:rFonts w:cs="Times New Roman"/>
        </w:rPr>
        <w:t xml:space="preserve"> et n’avons aucune réserve à leur égard ;</w:t>
      </w:r>
    </w:p>
    <w:p w14:paraId="24686E37" w14:textId="77777777" w:rsidR="00DF6E3A" w:rsidRPr="00B412A4" w:rsidRDefault="00DF6E3A" w:rsidP="00DF6E3A">
      <w:pPr>
        <w:numPr>
          <w:ilvl w:val="0"/>
          <w:numId w:val="15"/>
        </w:numPr>
        <w:tabs>
          <w:tab w:val="left" w:pos="360"/>
          <w:tab w:val="right" w:pos="9000"/>
        </w:tabs>
        <w:suppressAutoHyphens w:val="0"/>
        <w:rPr>
          <w:rFonts w:cs="Times New Roman"/>
        </w:rPr>
      </w:pPr>
      <w:r w:rsidRPr="00B412A4">
        <w:rPr>
          <w:rFonts w:cs="Times New Roman"/>
        </w:rPr>
        <w:t xml:space="preserve">Nous nous engageons à exécuter et achever conformément au Dossier d’Appel d’Offres et aux Cahier des Clauses techniques et plans, les Travaux ci-après : </w:t>
      </w:r>
      <w:r w:rsidRPr="00B412A4">
        <w:rPr>
          <w:rFonts w:cs="Times New Roman"/>
          <w:u w:val="single"/>
        </w:rPr>
        <w:tab/>
      </w:r>
      <w:r w:rsidRPr="00B412A4">
        <w:rPr>
          <w:rFonts w:cs="Times New Roman"/>
          <w:i/>
        </w:rPr>
        <w:t>[Insérer une brève description des travaux]</w:t>
      </w:r>
      <w:r w:rsidRPr="00B412A4">
        <w:rPr>
          <w:rFonts w:cs="Times New Roman"/>
        </w:rPr>
        <w:t>;</w:t>
      </w:r>
    </w:p>
    <w:p w14:paraId="5558F3D2" w14:textId="77777777" w:rsidR="00DF6E3A" w:rsidRPr="00B412A4" w:rsidRDefault="00DF6E3A" w:rsidP="00DF6E3A">
      <w:pPr>
        <w:tabs>
          <w:tab w:val="left" w:pos="360"/>
          <w:tab w:val="right" w:pos="9000"/>
        </w:tabs>
        <w:suppressAutoHyphens w:val="0"/>
        <w:rPr>
          <w:rFonts w:cs="Times New Roman"/>
        </w:rPr>
      </w:pPr>
    </w:p>
    <w:p w14:paraId="508E8FD6"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t xml:space="preserve">Le prix total de notre offre, hors rabais offerts à l’alinéa (d) ci-après est de : </w:t>
      </w:r>
      <w:r w:rsidRPr="00B412A4">
        <w:rPr>
          <w:rFonts w:cs="Times New Roman"/>
          <w:i/>
        </w:rPr>
        <w:t xml:space="preserve">[Insérer le prix total de l’offre en lettres et en chiffres] </w:t>
      </w:r>
      <w:r w:rsidRPr="00B412A4">
        <w:rPr>
          <w:rFonts w:cs="Times New Roman"/>
        </w:rPr>
        <w:t>FCFA;</w:t>
      </w:r>
    </w:p>
    <w:p w14:paraId="0830E8B3"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t xml:space="preserve">Les rabais offerts et les modalités d’application desdits rabais sont les suivants : </w:t>
      </w:r>
    </w:p>
    <w:p w14:paraId="575BDA57" w14:textId="77777777" w:rsidR="00DF6E3A" w:rsidRPr="00B412A4" w:rsidRDefault="00DF6E3A" w:rsidP="00DF6E3A">
      <w:pPr>
        <w:numPr>
          <w:ilvl w:val="12"/>
          <w:numId w:val="0"/>
        </w:numPr>
        <w:tabs>
          <w:tab w:val="right" w:pos="9000"/>
        </w:tabs>
        <w:ind w:left="450"/>
        <w:rPr>
          <w:rFonts w:cs="Times New Roman"/>
          <w:i/>
        </w:rPr>
      </w:pPr>
      <w:r w:rsidRPr="00B412A4">
        <w:rPr>
          <w:rFonts w:cs="Times New Roman"/>
          <w:i/>
          <w:u w:val="single"/>
        </w:rPr>
        <w:t>Rabais</w:t>
      </w:r>
      <w:r w:rsidRPr="00B412A4">
        <w:rPr>
          <w:rFonts w:cs="Times New Roman"/>
          <w:i/>
        </w:rPr>
        <w:t xml:space="preserve"> : Si notre offre est retenue, les rabais ci-après seront accordés. [Détailler tous les rabais offerts et les postes du détail quantitatif et estimatif auquel ils s’appliquent] ; </w:t>
      </w:r>
    </w:p>
    <w:p w14:paraId="79D42819" w14:textId="77777777" w:rsidR="00DF6E3A" w:rsidRPr="00B412A4" w:rsidRDefault="00DF6E3A" w:rsidP="00DF6E3A">
      <w:pPr>
        <w:numPr>
          <w:ilvl w:val="12"/>
          <w:numId w:val="0"/>
        </w:numPr>
        <w:tabs>
          <w:tab w:val="right" w:pos="9000"/>
        </w:tabs>
        <w:ind w:left="450"/>
        <w:rPr>
          <w:rFonts w:cs="Times New Roman"/>
          <w:i/>
        </w:rPr>
      </w:pPr>
    </w:p>
    <w:p w14:paraId="5B1347E2" w14:textId="77777777" w:rsidR="00DF6E3A" w:rsidRPr="00B412A4" w:rsidRDefault="00DF6E3A" w:rsidP="00DF6E3A">
      <w:pPr>
        <w:numPr>
          <w:ilvl w:val="12"/>
          <w:numId w:val="0"/>
        </w:numPr>
        <w:tabs>
          <w:tab w:val="right" w:pos="9000"/>
        </w:tabs>
        <w:ind w:left="450"/>
        <w:rPr>
          <w:rFonts w:cs="Times New Roman"/>
        </w:rPr>
      </w:pPr>
      <w:r w:rsidRPr="00B412A4">
        <w:rPr>
          <w:rFonts w:cs="Times New Roman"/>
          <w:i/>
          <w:u w:val="single"/>
        </w:rPr>
        <w:t>Modalités d’application des rabais</w:t>
      </w:r>
      <w:r w:rsidRPr="00B412A4">
        <w:rPr>
          <w:rFonts w:cs="Times New Roman"/>
          <w:i/>
        </w:rPr>
        <w:t> : Les rabais seront accordés comme suit : [Spécifier précisément les modalités] </w:t>
      </w:r>
      <w:r w:rsidRPr="00B412A4">
        <w:rPr>
          <w:rFonts w:cs="Times New Roman"/>
        </w:rPr>
        <w:t>;</w:t>
      </w:r>
    </w:p>
    <w:p w14:paraId="0DB98C3C" w14:textId="77777777" w:rsidR="00DF6E3A" w:rsidRPr="00B412A4" w:rsidRDefault="00DF6E3A" w:rsidP="00DF6E3A">
      <w:pPr>
        <w:numPr>
          <w:ilvl w:val="12"/>
          <w:numId w:val="0"/>
        </w:numPr>
        <w:tabs>
          <w:tab w:val="right" w:pos="9000"/>
        </w:tabs>
        <w:ind w:left="450"/>
        <w:rPr>
          <w:rFonts w:cs="Times New Roman"/>
        </w:rPr>
      </w:pPr>
    </w:p>
    <w:p w14:paraId="22459930"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63129389" w14:textId="2C1068C3" w:rsidR="00DF6E3A" w:rsidRPr="00B412A4" w:rsidRDefault="00DF6E3A" w:rsidP="001919EC">
      <w:pPr>
        <w:numPr>
          <w:ilvl w:val="0"/>
          <w:numId w:val="30"/>
        </w:numPr>
        <w:tabs>
          <w:tab w:val="right" w:pos="9000"/>
        </w:tabs>
        <w:suppressAutoHyphens w:val="0"/>
        <w:rPr>
          <w:rFonts w:cs="Times New Roman"/>
        </w:rPr>
      </w:pPr>
      <w:r w:rsidRPr="00B412A4">
        <w:rPr>
          <w:rFonts w:cs="Times New Roman"/>
        </w:rPr>
        <w:t>Si notre offre est acceptée, nous nous engageons à obtenir une garantie de bonne exécution du Marché conformément à la clause 4</w:t>
      </w:r>
      <w:r w:rsidR="000B6156" w:rsidRPr="00B412A4">
        <w:rPr>
          <w:rFonts w:cs="Times New Roman"/>
        </w:rPr>
        <w:t>2</w:t>
      </w:r>
      <w:r w:rsidRPr="00B412A4">
        <w:rPr>
          <w:rFonts w:cs="Times New Roman"/>
        </w:rPr>
        <w:t xml:space="preserve"> des Instructions aux candidats et au CCAG;</w:t>
      </w:r>
    </w:p>
    <w:p w14:paraId="5AB2EB73" w14:textId="77777777" w:rsidR="00DF6E3A" w:rsidRPr="00B412A4" w:rsidRDefault="00DF6E3A" w:rsidP="00DF6E3A">
      <w:pPr>
        <w:numPr>
          <w:ilvl w:val="12"/>
          <w:numId w:val="0"/>
        </w:numPr>
        <w:tabs>
          <w:tab w:val="right" w:pos="9000"/>
        </w:tabs>
        <w:rPr>
          <w:rFonts w:cs="Times New Roman"/>
        </w:rPr>
      </w:pPr>
    </w:p>
    <w:p w14:paraId="1CFF7E36"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t>Notre candidature, ainsi que tous sous-traitants ou fournisseurs intervenant en rapport avec une quelconque partie du Marché, ne tombent pas sous les conditions d’exclusion des alinéas 3.2 et 4.2 des Instructions aux Candidats</w:t>
      </w:r>
      <w:r w:rsidRPr="00B412A4">
        <w:rPr>
          <w:rFonts w:cs="Times New Roman"/>
          <w:iCs/>
        </w:rPr>
        <w:t>.</w:t>
      </w:r>
    </w:p>
    <w:p w14:paraId="10999285"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lastRenderedPageBreak/>
        <w:t>Nous ne nous trouvons pas dans une situation de conflit d’intérêt définie à l’alinéa 4.3 des Instructions aux Candidats.</w:t>
      </w:r>
    </w:p>
    <w:p w14:paraId="6E96B4EE" w14:textId="77777777" w:rsidR="00DF6E3A" w:rsidRPr="00B412A4" w:rsidRDefault="00DF6E3A" w:rsidP="001919EC">
      <w:pPr>
        <w:numPr>
          <w:ilvl w:val="0"/>
          <w:numId w:val="30"/>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B412A4">
        <w:rPr>
          <w:rFonts w:cs="Times New Roman"/>
        </w:rPr>
        <w:t xml:space="preserve">Nous ne participons pas, en qualité de candidats ou de sous-traitant, à plus d’une offre dans le cadre du présent appel d’offres conformément à l’alinéa 4.3 b) des Instructions aux candidats, autre que des offres « variantes » présentées conformément à la clause 13 des Instructions aux candidats; </w:t>
      </w:r>
    </w:p>
    <w:p w14:paraId="26A80CA4" w14:textId="77777777" w:rsidR="00DF6E3A" w:rsidRPr="00B412A4" w:rsidRDefault="00DF6E3A" w:rsidP="001919EC">
      <w:pPr>
        <w:numPr>
          <w:ilvl w:val="0"/>
          <w:numId w:val="30"/>
        </w:numPr>
        <w:tabs>
          <w:tab w:val="left" w:pos="540"/>
          <w:tab w:val="right" w:pos="9000"/>
        </w:tabs>
        <w:suppressAutoHyphens w:val="0"/>
        <w:overflowPunct/>
        <w:autoSpaceDE/>
        <w:autoSpaceDN/>
        <w:adjustRightInd/>
        <w:spacing w:after="200"/>
        <w:textAlignment w:val="auto"/>
        <w:rPr>
          <w:rFonts w:cs="Times New Roman"/>
        </w:rPr>
      </w:pPr>
      <w:r w:rsidRPr="00B412A4">
        <w:rPr>
          <w:rFonts w:cs="Times New Roman"/>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matière  de transparence et d'éthique des marchés publics. </w:t>
      </w:r>
    </w:p>
    <w:p w14:paraId="17F9C4ED" w14:textId="77777777" w:rsidR="00DF6E3A" w:rsidRPr="00B412A4" w:rsidRDefault="00DF6E3A" w:rsidP="001919EC">
      <w:pPr>
        <w:pStyle w:val="Outline1"/>
        <w:keepNext w:val="0"/>
        <w:numPr>
          <w:ilvl w:val="0"/>
          <w:numId w:val="30"/>
        </w:numPr>
        <w:tabs>
          <w:tab w:val="clear" w:pos="432"/>
        </w:tabs>
        <w:overflowPunct/>
        <w:autoSpaceDE/>
        <w:autoSpaceDN/>
        <w:adjustRightInd/>
        <w:spacing w:before="0"/>
        <w:jc w:val="both"/>
        <w:textAlignment w:val="auto"/>
        <w:rPr>
          <w:rFonts w:cs="Times New Roman"/>
          <w:kern w:val="0"/>
        </w:rPr>
      </w:pPr>
      <w:r w:rsidRPr="00B412A4">
        <w:rPr>
          <w:rFonts w:cs="Times New Roman"/>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6404674D" w14:textId="77777777" w:rsidR="00DF6E3A" w:rsidRPr="00B412A4" w:rsidRDefault="00DF6E3A" w:rsidP="00DF6E3A">
      <w:pPr>
        <w:ind w:left="540" w:hanging="540"/>
        <w:rPr>
          <w:rFonts w:cs="Times New Roman"/>
        </w:rPr>
      </w:pPr>
    </w:p>
    <w:p w14:paraId="17FBDF73" w14:textId="77777777" w:rsidR="00DF6E3A" w:rsidRPr="00B412A4" w:rsidRDefault="00DF6E3A" w:rsidP="001919EC">
      <w:pPr>
        <w:pStyle w:val="Outline1"/>
        <w:keepNext w:val="0"/>
        <w:numPr>
          <w:ilvl w:val="0"/>
          <w:numId w:val="30"/>
        </w:numPr>
        <w:tabs>
          <w:tab w:val="clear" w:pos="432"/>
        </w:tabs>
        <w:overflowPunct/>
        <w:autoSpaceDE/>
        <w:autoSpaceDN/>
        <w:adjustRightInd/>
        <w:spacing w:before="0"/>
        <w:jc w:val="both"/>
        <w:textAlignment w:val="auto"/>
        <w:rPr>
          <w:rFonts w:cs="Times New Roman"/>
          <w:kern w:val="0"/>
        </w:rPr>
      </w:pPr>
      <w:r w:rsidRPr="00B412A4">
        <w:rPr>
          <w:rFonts w:cs="Times New Roman"/>
          <w:kern w:val="0"/>
        </w:rPr>
        <w:t>Il est entendu par nous que vous n’êtes pas tenus d’accepter l’offre évaluée la moins- disante, ni l’une quelconque des offres que vous pouvez recevoir, en conformité avec les conditions prévues à la clause IC 36.1.</w:t>
      </w:r>
    </w:p>
    <w:p w14:paraId="34B7F686"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rPr>
      </w:pPr>
    </w:p>
    <w:p w14:paraId="107951EB" w14:textId="77777777" w:rsidR="00DF6E3A" w:rsidRPr="00B412A4" w:rsidRDefault="00DF6E3A" w:rsidP="00DF6E3A">
      <w:pPr>
        <w:tabs>
          <w:tab w:val="right" w:pos="4140"/>
          <w:tab w:val="left" w:pos="4500"/>
          <w:tab w:val="right" w:pos="9000"/>
        </w:tabs>
        <w:rPr>
          <w:rFonts w:cs="Times New Roman"/>
        </w:rPr>
      </w:pPr>
      <w:r w:rsidRPr="00B412A4">
        <w:rPr>
          <w:rFonts w:cs="Times New Roman"/>
        </w:rPr>
        <w:t xml:space="preserve">Nom </w:t>
      </w:r>
      <w:r w:rsidRPr="00B412A4">
        <w:rPr>
          <w:rFonts w:cs="Times New Roman"/>
          <w:bCs/>
          <w:i/>
          <w:iCs/>
        </w:rPr>
        <w:t>[Insérer le nom complet de la personne signataire de l’offre]</w:t>
      </w:r>
    </w:p>
    <w:p w14:paraId="194852AE" w14:textId="77777777" w:rsidR="00DF6E3A" w:rsidRPr="00B412A4" w:rsidRDefault="00DF6E3A" w:rsidP="00DF6E3A">
      <w:pPr>
        <w:tabs>
          <w:tab w:val="right" w:pos="4140"/>
          <w:tab w:val="left" w:pos="4500"/>
          <w:tab w:val="right" w:pos="9000"/>
        </w:tabs>
        <w:rPr>
          <w:rFonts w:cs="Times New Roman"/>
        </w:rPr>
      </w:pPr>
      <w:r w:rsidRPr="00B412A4">
        <w:rPr>
          <w:rFonts w:cs="Times New Roman"/>
        </w:rPr>
        <w:t xml:space="preserve">En tant que </w:t>
      </w:r>
      <w:r w:rsidRPr="00B412A4">
        <w:rPr>
          <w:rFonts w:cs="Times New Roman"/>
          <w:bCs/>
          <w:i/>
          <w:iCs/>
        </w:rPr>
        <w:t>[indiquer la capacité du signataire]</w:t>
      </w:r>
    </w:p>
    <w:p w14:paraId="06989A6E" w14:textId="77777777" w:rsidR="00DF6E3A" w:rsidRPr="00B412A4" w:rsidRDefault="00DF6E3A" w:rsidP="00DF6E3A">
      <w:pPr>
        <w:tabs>
          <w:tab w:val="right" w:pos="4140"/>
          <w:tab w:val="left" w:pos="4500"/>
          <w:tab w:val="right" w:pos="9000"/>
        </w:tabs>
        <w:rPr>
          <w:rFonts w:cs="Times New Roman"/>
        </w:rPr>
      </w:pPr>
    </w:p>
    <w:p w14:paraId="276930CC" w14:textId="77777777" w:rsidR="00DF6E3A" w:rsidRPr="00B412A4" w:rsidRDefault="00DF6E3A" w:rsidP="00DF6E3A">
      <w:pPr>
        <w:tabs>
          <w:tab w:val="right" w:pos="4140"/>
          <w:tab w:val="left" w:pos="4500"/>
          <w:tab w:val="right" w:pos="9000"/>
        </w:tabs>
        <w:rPr>
          <w:rFonts w:cs="Times New Roman"/>
          <w:u w:val="single"/>
        </w:rPr>
      </w:pPr>
      <w:r w:rsidRPr="00B412A4">
        <w:rPr>
          <w:rFonts w:cs="Times New Roman"/>
        </w:rPr>
        <w:t xml:space="preserve">Signature </w:t>
      </w:r>
      <w:r w:rsidRPr="00B412A4">
        <w:rPr>
          <w:rFonts w:cs="Times New Roman"/>
          <w:bCs/>
          <w:i/>
          <w:iCs/>
        </w:rPr>
        <w:t>[Insérer la signature]</w:t>
      </w:r>
    </w:p>
    <w:p w14:paraId="0981DCDA" w14:textId="77777777" w:rsidR="00DF6E3A" w:rsidRPr="00B412A4"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p>
    <w:p w14:paraId="56024965" w14:textId="77777777" w:rsidR="00DF6E3A" w:rsidRPr="00B412A4" w:rsidRDefault="00DF6E3A" w:rsidP="00DF6E3A">
      <w:pPr>
        <w:tabs>
          <w:tab w:val="right" w:pos="9000"/>
        </w:tabs>
        <w:rPr>
          <w:rFonts w:cs="Times New Roman"/>
          <w:bCs/>
          <w:i/>
          <w:iCs/>
        </w:rPr>
      </w:pPr>
      <w:r w:rsidRPr="00B412A4">
        <w:rPr>
          <w:rFonts w:cs="Times New Roman"/>
        </w:rPr>
        <w:t xml:space="preserve">Ayant pouvoir à signer l’offre pour et au nom de </w:t>
      </w:r>
      <w:r w:rsidRPr="00B412A4">
        <w:rPr>
          <w:rFonts w:cs="Times New Roman"/>
          <w:bCs/>
          <w:i/>
          <w:iCs/>
        </w:rPr>
        <w:t>[Insérer le nom complet du Candidat]</w:t>
      </w:r>
    </w:p>
    <w:p w14:paraId="30C69C5B" w14:textId="77777777" w:rsidR="00DF6E3A" w:rsidRPr="00B412A4" w:rsidRDefault="00DF6E3A" w:rsidP="00DF6E3A">
      <w:pPr>
        <w:tabs>
          <w:tab w:val="right" w:pos="9000"/>
        </w:tabs>
        <w:rPr>
          <w:rFonts w:cs="Times New Roman"/>
        </w:rPr>
      </w:pPr>
    </w:p>
    <w:p w14:paraId="4E6921C7" w14:textId="77777777" w:rsidR="00DF6E3A" w:rsidRPr="00B412A4" w:rsidRDefault="00DF6E3A" w:rsidP="00DF6E3A">
      <w:pPr>
        <w:tabs>
          <w:tab w:val="right" w:pos="9000"/>
        </w:tabs>
        <w:rPr>
          <w:rFonts w:cs="Times New Roman"/>
          <w:i/>
          <w:iCs/>
        </w:rPr>
      </w:pPr>
      <w:r w:rsidRPr="00B412A4">
        <w:rPr>
          <w:rFonts w:cs="Times New Roman"/>
        </w:rPr>
        <w:t xml:space="preserve">En date du ________________________________ jour de </w:t>
      </w:r>
      <w:r w:rsidRPr="00B412A4">
        <w:rPr>
          <w:rFonts w:cs="Times New Roman"/>
          <w:i/>
          <w:iCs/>
        </w:rPr>
        <w:t>[Insérer la date de signature]</w:t>
      </w:r>
    </w:p>
    <w:p w14:paraId="3241BD83" w14:textId="77777777" w:rsidR="00DF6E3A" w:rsidRPr="00B412A4" w:rsidRDefault="00DF6E3A" w:rsidP="00DF6E3A">
      <w:pPr>
        <w:tabs>
          <w:tab w:val="right" w:pos="9000"/>
        </w:tabs>
        <w:rPr>
          <w:rFonts w:cs="Times New Roman"/>
        </w:rPr>
      </w:pPr>
    </w:p>
    <w:p w14:paraId="1F102BD9"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i/>
        </w:rPr>
      </w:pPr>
      <w:r w:rsidRPr="00B412A4">
        <w:rPr>
          <w:rFonts w:cs="Times New Roman"/>
        </w:rPr>
        <w:t xml:space="preserve">Annexe : </w:t>
      </w:r>
      <w:r w:rsidRPr="00B412A4">
        <w:rPr>
          <w:rFonts w:cs="Times New Roman"/>
          <w:i/>
        </w:rPr>
        <w:t>[Sous-traitance, le cas échéant]</w:t>
      </w:r>
    </w:p>
    <w:p w14:paraId="4A6EF4D4" w14:textId="77777777" w:rsidR="00DF6E3A" w:rsidRPr="00B412A4" w:rsidRDefault="00DF6E3A" w:rsidP="00DF6E3A">
      <w:pPr>
        <w:tabs>
          <w:tab w:val="right" w:pos="9000"/>
        </w:tabs>
        <w:rPr>
          <w:rFonts w:cs="Times New Roman"/>
        </w:rPr>
      </w:pPr>
    </w:p>
    <w:p w14:paraId="1DB3506B" w14:textId="77777777" w:rsidR="00DF6E3A" w:rsidRPr="00B412A4" w:rsidRDefault="00DF6E3A" w:rsidP="00DF6E3A">
      <w:pPr>
        <w:pStyle w:val="SectionIVHeader-2"/>
        <w:rPr>
          <w:rFonts w:cs="Times New Roman"/>
        </w:rPr>
      </w:pPr>
      <w:r w:rsidRPr="00B412A4">
        <w:rPr>
          <w:rFonts w:cs="Times New Roman"/>
        </w:rPr>
        <w:br w:type="page"/>
      </w:r>
    </w:p>
    <w:p w14:paraId="0320E5D4" w14:textId="77777777" w:rsidR="00DF6E3A" w:rsidRPr="00B412A4" w:rsidRDefault="00DF6E3A" w:rsidP="00DF6E3A">
      <w:pPr>
        <w:pStyle w:val="SectionIVHeader-2"/>
        <w:rPr>
          <w:rFonts w:cs="Times New Roman"/>
        </w:rPr>
      </w:pPr>
    </w:p>
    <w:p w14:paraId="201D9809" w14:textId="77777777" w:rsidR="00DF6E3A" w:rsidRPr="00B412A4" w:rsidRDefault="00DF6E3A" w:rsidP="00DF6E3A">
      <w:pPr>
        <w:pStyle w:val="SectionIVHeader-2"/>
        <w:rPr>
          <w:rFonts w:cs="Times New Roman"/>
        </w:rPr>
      </w:pPr>
    </w:p>
    <w:p w14:paraId="2A5E5695" w14:textId="77777777" w:rsidR="00DF6E3A" w:rsidRPr="00B412A4" w:rsidRDefault="00DF6E3A" w:rsidP="00DF6E3A">
      <w:pPr>
        <w:pStyle w:val="SectionIVHeader-2"/>
        <w:rPr>
          <w:rFonts w:cs="Times New Roman"/>
        </w:rPr>
      </w:pPr>
    </w:p>
    <w:p w14:paraId="002C5D49" w14:textId="77777777" w:rsidR="00DF6E3A" w:rsidRPr="00B412A4" w:rsidRDefault="00DF6E3A" w:rsidP="00DF6E3A">
      <w:pPr>
        <w:pStyle w:val="SectionIVHeader-2"/>
        <w:rPr>
          <w:rFonts w:cs="Times New Roman"/>
        </w:rPr>
      </w:pPr>
    </w:p>
    <w:p w14:paraId="4103741D" w14:textId="77777777" w:rsidR="00DF6E3A" w:rsidRPr="00B412A4" w:rsidRDefault="00DF6E3A" w:rsidP="00DF6E3A">
      <w:pPr>
        <w:pStyle w:val="SectionIVHeader-2"/>
        <w:rPr>
          <w:rFonts w:cs="Times New Roman"/>
        </w:rPr>
      </w:pPr>
    </w:p>
    <w:p w14:paraId="3C8A5806" w14:textId="77777777" w:rsidR="00DF6E3A" w:rsidRPr="00B412A4" w:rsidRDefault="00DF6E3A" w:rsidP="00DF6E3A">
      <w:pPr>
        <w:pStyle w:val="SectionIVHeader-2"/>
        <w:rPr>
          <w:rFonts w:cs="Times New Roman"/>
        </w:rPr>
      </w:pPr>
    </w:p>
    <w:p w14:paraId="225FBE17" w14:textId="77777777" w:rsidR="00DF6E3A" w:rsidRPr="00B412A4" w:rsidRDefault="00DF6E3A" w:rsidP="00DF6E3A">
      <w:pPr>
        <w:pStyle w:val="SectionIVHeader-2"/>
        <w:rPr>
          <w:rFonts w:cs="Times New Roman"/>
        </w:rPr>
      </w:pPr>
    </w:p>
    <w:p w14:paraId="4E0C3F03" w14:textId="77777777" w:rsidR="00DF6E3A" w:rsidRPr="00B412A4" w:rsidRDefault="00DF6E3A" w:rsidP="00DF6E3A">
      <w:pPr>
        <w:pStyle w:val="SectionIVHeader-2"/>
        <w:rPr>
          <w:rFonts w:cs="Times New Roman"/>
        </w:rPr>
      </w:pPr>
    </w:p>
    <w:p w14:paraId="46DA3AF1" w14:textId="77777777" w:rsidR="00DF6E3A" w:rsidRPr="00B412A4" w:rsidRDefault="00DF6E3A" w:rsidP="00DF6E3A">
      <w:pPr>
        <w:pStyle w:val="SectionIVHeader-2"/>
        <w:rPr>
          <w:rFonts w:cs="Times New Roman"/>
        </w:rPr>
      </w:pPr>
    </w:p>
    <w:p w14:paraId="3D141C1F" w14:textId="77777777" w:rsidR="00DF6E3A" w:rsidRPr="00B412A4" w:rsidRDefault="00DF6E3A" w:rsidP="00DF6E3A">
      <w:pPr>
        <w:pStyle w:val="SectionIVHeader-2"/>
        <w:rPr>
          <w:rFonts w:cs="Times New Roman"/>
        </w:rPr>
      </w:pPr>
    </w:p>
    <w:p w14:paraId="4787B2AB" w14:textId="77777777" w:rsidR="00DF6E3A" w:rsidRPr="00B412A4" w:rsidRDefault="00DF6E3A" w:rsidP="00DF6E3A">
      <w:pPr>
        <w:pStyle w:val="SectionIVHeader-2"/>
        <w:rPr>
          <w:rFonts w:cs="Times New Roman"/>
        </w:rPr>
      </w:pPr>
    </w:p>
    <w:p w14:paraId="3BDE290E" w14:textId="77777777" w:rsidR="00DF6E3A" w:rsidRPr="00B412A4" w:rsidRDefault="00DF6E3A" w:rsidP="00DF6E3A">
      <w:pPr>
        <w:pStyle w:val="SectionIVHeader-2"/>
        <w:rPr>
          <w:rFonts w:cs="Times New Roman"/>
        </w:rPr>
      </w:pPr>
    </w:p>
    <w:p w14:paraId="54D9DD3E" w14:textId="77777777" w:rsidR="00DF6E3A" w:rsidRPr="00B412A4" w:rsidRDefault="00DF6E3A" w:rsidP="00DF6E3A">
      <w:pPr>
        <w:pStyle w:val="SectionIVHeader-2"/>
        <w:rPr>
          <w:rFonts w:cs="Times New Roman"/>
        </w:rPr>
      </w:pPr>
    </w:p>
    <w:p w14:paraId="45098796" w14:textId="77777777" w:rsidR="00DF6E3A" w:rsidRPr="00B412A4" w:rsidRDefault="00DF6E3A" w:rsidP="00DF6E3A">
      <w:pPr>
        <w:pStyle w:val="SectionIVHeader-2"/>
        <w:rPr>
          <w:rFonts w:cs="Times New Roman"/>
        </w:rPr>
      </w:pPr>
    </w:p>
    <w:p w14:paraId="19A36D32" w14:textId="77777777" w:rsidR="00DF6E3A" w:rsidRPr="00B412A4" w:rsidRDefault="00DF6E3A" w:rsidP="00DF6E3A">
      <w:pPr>
        <w:pStyle w:val="SectionIVHeader-2"/>
        <w:rPr>
          <w:rFonts w:cs="Times New Roman"/>
        </w:rPr>
      </w:pPr>
    </w:p>
    <w:p w14:paraId="2DA0D9A0" w14:textId="77777777" w:rsidR="00DF6E3A" w:rsidRPr="00B412A4" w:rsidRDefault="00DF6E3A" w:rsidP="00DF6E3A">
      <w:pPr>
        <w:pStyle w:val="SectionIVHeader-2"/>
        <w:rPr>
          <w:rFonts w:cs="Times New Roman"/>
        </w:rPr>
      </w:pPr>
    </w:p>
    <w:p w14:paraId="0EC9AD63" w14:textId="77777777" w:rsidR="00DF6E3A" w:rsidRPr="00B412A4" w:rsidRDefault="00DF6E3A" w:rsidP="00DF6E3A">
      <w:pPr>
        <w:pStyle w:val="SectionIVHeader-2"/>
        <w:rPr>
          <w:rFonts w:cs="Times New Roman"/>
        </w:rPr>
      </w:pPr>
      <w:r w:rsidRPr="00B412A4">
        <w:rPr>
          <w:rFonts w:cs="Times New Roman"/>
        </w:rPr>
        <w:t>Annexe à la soumission - Sous-traitants</w:t>
      </w:r>
    </w:p>
    <w:p w14:paraId="6A0D75C5" w14:textId="77777777" w:rsidR="00DF6E3A" w:rsidRPr="00B412A4" w:rsidRDefault="00DF6E3A" w:rsidP="00DF6E3A">
      <w:pPr>
        <w:rPr>
          <w:rFonts w:cs="Times New Roman"/>
        </w:rPr>
      </w:pPr>
    </w:p>
    <w:p w14:paraId="216BF95C" w14:textId="77777777" w:rsidR="00DF6E3A" w:rsidRPr="00B412A4" w:rsidRDefault="00DF6E3A" w:rsidP="00DF6E3A">
      <w:pPr>
        <w:jc w:val="center"/>
        <w:rPr>
          <w:rFonts w:cs="Times New Roman"/>
          <w:i/>
        </w:rPr>
      </w:pPr>
      <w:r w:rsidRPr="00B412A4">
        <w:rPr>
          <w:rFonts w:cs="Times New Roman"/>
          <w:i/>
        </w:rPr>
        <w:t>[à remplir, le cas échéant, par le Candidat]</w:t>
      </w:r>
    </w:p>
    <w:p w14:paraId="2E990A71" w14:textId="77777777" w:rsidR="00E06BB9" w:rsidRDefault="00DF6E3A" w:rsidP="00DF6E3A">
      <w:pPr>
        <w:pStyle w:val="SectionIVHeader"/>
        <w:jc w:val="both"/>
        <w:rPr>
          <w:rFonts w:cs="Times New Roman"/>
          <w:i/>
        </w:rPr>
      </w:pPr>
      <w:r w:rsidRPr="00B412A4">
        <w:rPr>
          <w:rFonts w:cs="Times New Roman"/>
          <w:i/>
        </w:rPr>
        <w:br w:type="page"/>
      </w:r>
      <w:bookmarkStart w:id="369" w:name="_Toc494966712"/>
    </w:p>
    <w:p w14:paraId="6919000D" w14:textId="77777777" w:rsidR="00E06BB9" w:rsidRDefault="00E06BB9" w:rsidP="00DF6E3A">
      <w:pPr>
        <w:pStyle w:val="SectionIVHeader"/>
        <w:jc w:val="both"/>
        <w:rPr>
          <w:rFonts w:cs="Times New Roman"/>
          <w:i/>
        </w:rPr>
      </w:pPr>
    </w:p>
    <w:p w14:paraId="4698D396" w14:textId="77777777" w:rsidR="00212A02" w:rsidRDefault="00212A02" w:rsidP="00212A02">
      <w:pPr>
        <w:pStyle w:val="SectionIVHeader"/>
        <w:rPr>
          <w:rFonts w:cs="Times New Roman"/>
        </w:rPr>
      </w:pPr>
    </w:p>
    <w:p w14:paraId="635FA6BB" w14:textId="77777777" w:rsidR="00212A02" w:rsidRDefault="00212A02" w:rsidP="00212A02">
      <w:pPr>
        <w:pStyle w:val="SectionIVHeader"/>
        <w:rPr>
          <w:rFonts w:cs="Times New Roman"/>
        </w:rPr>
      </w:pPr>
    </w:p>
    <w:p w14:paraId="0B512DBD" w14:textId="77777777" w:rsidR="00212A02" w:rsidRDefault="00212A02" w:rsidP="00212A02">
      <w:pPr>
        <w:pStyle w:val="SectionIVHeader"/>
        <w:rPr>
          <w:rFonts w:cs="Times New Roman"/>
        </w:rPr>
      </w:pPr>
    </w:p>
    <w:p w14:paraId="7411D08A" w14:textId="77777777" w:rsidR="00212A02" w:rsidRDefault="00212A02" w:rsidP="00212A02">
      <w:pPr>
        <w:pStyle w:val="SectionIVHeader"/>
        <w:rPr>
          <w:rFonts w:cs="Times New Roman"/>
        </w:rPr>
      </w:pPr>
    </w:p>
    <w:p w14:paraId="6C8E53D1" w14:textId="77777777" w:rsidR="00212A02" w:rsidRDefault="00212A02" w:rsidP="00212A02">
      <w:pPr>
        <w:pStyle w:val="SectionIVHeader"/>
        <w:rPr>
          <w:rFonts w:cs="Times New Roman"/>
        </w:rPr>
      </w:pPr>
    </w:p>
    <w:p w14:paraId="492FE664" w14:textId="77777777" w:rsidR="00212A02" w:rsidRDefault="00212A02" w:rsidP="00212A02">
      <w:pPr>
        <w:pStyle w:val="SectionIVHeader"/>
        <w:rPr>
          <w:rFonts w:cs="Times New Roman"/>
        </w:rPr>
      </w:pPr>
    </w:p>
    <w:p w14:paraId="013E4FBD" w14:textId="77777777" w:rsidR="00212A02" w:rsidRDefault="00212A02" w:rsidP="00212A02">
      <w:pPr>
        <w:pStyle w:val="SectionIVHeader"/>
        <w:rPr>
          <w:rFonts w:cs="Times New Roman"/>
        </w:rPr>
      </w:pPr>
    </w:p>
    <w:p w14:paraId="7CC8921D" w14:textId="77777777" w:rsidR="00212A02" w:rsidRDefault="00212A02" w:rsidP="00212A02">
      <w:pPr>
        <w:pStyle w:val="SectionIVHeader"/>
        <w:rPr>
          <w:rFonts w:cs="Times New Roman"/>
        </w:rPr>
      </w:pPr>
    </w:p>
    <w:p w14:paraId="0068ABCA" w14:textId="77777777" w:rsidR="00212A02" w:rsidRDefault="00212A02" w:rsidP="00212A02">
      <w:pPr>
        <w:pStyle w:val="SectionIVHeader"/>
        <w:rPr>
          <w:rFonts w:cs="Times New Roman"/>
        </w:rPr>
      </w:pPr>
    </w:p>
    <w:p w14:paraId="064F5863" w14:textId="77777777" w:rsidR="00212A02" w:rsidRDefault="00212A02" w:rsidP="00212A02">
      <w:pPr>
        <w:pStyle w:val="SectionIVHeader"/>
        <w:rPr>
          <w:rFonts w:cs="Times New Roman"/>
        </w:rPr>
      </w:pPr>
    </w:p>
    <w:p w14:paraId="39908B0B" w14:textId="77777777" w:rsidR="00212A02" w:rsidRDefault="00212A02" w:rsidP="00212A02">
      <w:pPr>
        <w:pStyle w:val="SectionIVHeader"/>
        <w:rPr>
          <w:rFonts w:cs="Times New Roman"/>
        </w:rPr>
      </w:pPr>
    </w:p>
    <w:p w14:paraId="34B4C5EC" w14:textId="77777777" w:rsidR="00212A02" w:rsidRDefault="00212A02" w:rsidP="00212A02">
      <w:pPr>
        <w:pStyle w:val="SectionIVHeader"/>
        <w:rPr>
          <w:rFonts w:cs="Times New Roman"/>
        </w:rPr>
      </w:pPr>
    </w:p>
    <w:p w14:paraId="76B4BB1F" w14:textId="77777777" w:rsidR="00212A02" w:rsidRDefault="00212A02" w:rsidP="00212A02">
      <w:pPr>
        <w:pStyle w:val="SectionIVHeader"/>
        <w:rPr>
          <w:rFonts w:cs="Times New Roman"/>
        </w:rPr>
      </w:pPr>
    </w:p>
    <w:p w14:paraId="4649FC63" w14:textId="70E3DC60" w:rsidR="00DF6E3A" w:rsidRPr="00B412A4" w:rsidRDefault="00DF6E3A" w:rsidP="00212A02">
      <w:pPr>
        <w:pStyle w:val="SectionIVHeader"/>
        <w:pBdr>
          <w:bottom w:val="single" w:sz="4" w:space="1" w:color="auto"/>
        </w:pBdr>
        <w:rPr>
          <w:rFonts w:cs="Times New Roman"/>
        </w:rPr>
      </w:pPr>
      <w:r w:rsidRPr="00B412A4">
        <w:rPr>
          <w:rFonts w:cs="Times New Roman"/>
        </w:rPr>
        <w:t>Bordereau des prix</w:t>
      </w:r>
      <w:bookmarkEnd w:id="369"/>
      <w:r w:rsidR="00C67B2C">
        <w:rPr>
          <w:rFonts w:cs="Times New Roman"/>
        </w:rPr>
        <w:t xml:space="preserve"> unitaires</w:t>
      </w:r>
    </w:p>
    <w:p w14:paraId="1F644420" w14:textId="77777777" w:rsidR="00DF6E3A" w:rsidRPr="00B412A4" w:rsidRDefault="00DF6E3A" w:rsidP="00DF6E3A">
      <w:pPr>
        <w:rPr>
          <w:rFonts w:cs="Times New Roman"/>
        </w:rPr>
      </w:pPr>
    </w:p>
    <w:p w14:paraId="3B058164" w14:textId="77777777" w:rsidR="00DF6E3A" w:rsidRPr="00B412A4" w:rsidRDefault="00DF6E3A" w:rsidP="00DF6E3A">
      <w:pPr>
        <w:ind w:hanging="540"/>
        <w:rPr>
          <w:rFonts w:cs="Times New Roman"/>
        </w:rPr>
      </w:pPr>
      <w:bookmarkStart w:id="370" w:name="_Toc498849247"/>
      <w:bookmarkStart w:id="371" w:name="_Toc498850082"/>
      <w:bookmarkStart w:id="372" w:name="_Toc498851687"/>
    </w:p>
    <w:p w14:paraId="5D41BBC9" w14:textId="2D0BB28F" w:rsidR="00E06BB9" w:rsidRDefault="00DF6E3A" w:rsidP="00DF6E3A">
      <w:pPr>
        <w:ind w:left="720" w:hanging="720"/>
        <w:rPr>
          <w:rFonts w:cs="Times New Roman"/>
        </w:rPr>
      </w:pPr>
      <w:r w:rsidRPr="00B412A4">
        <w:rPr>
          <w:rFonts w:cs="Times New Roman"/>
        </w:rPr>
        <w:br w:type="page"/>
      </w:r>
    </w:p>
    <w:tbl>
      <w:tblPr>
        <w:tblW w:w="9855" w:type="dxa"/>
        <w:tblCellMar>
          <w:left w:w="70" w:type="dxa"/>
          <w:right w:w="70" w:type="dxa"/>
        </w:tblCellMar>
        <w:tblLook w:val="04A0" w:firstRow="1" w:lastRow="0" w:firstColumn="1" w:lastColumn="0" w:noHBand="0" w:noVBand="1"/>
      </w:tblPr>
      <w:tblGrid>
        <w:gridCol w:w="629"/>
        <w:gridCol w:w="5183"/>
        <w:gridCol w:w="1418"/>
        <w:gridCol w:w="1275"/>
        <w:gridCol w:w="1350"/>
      </w:tblGrid>
      <w:tr w:rsidR="001A2260" w:rsidRPr="006A5453" w14:paraId="58100C9C" w14:textId="77777777" w:rsidTr="00316E6C">
        <w:trPr>
          <w:trHeight w:val="311"/>
        </w:trPr>
        <w:tc>
          <w:tcPr>
            <w:tcW w:w="9855" w:type="dxa"/>
            <w:gridSpan w:val="5"/>
            <w:tcBorders>
              <w:top w:val="nil"/>
              <w:left w:val="nil"/>
              <w:bottom w:val="nil"/>
              <w:right w:val="nil"/>
            </w:tcBorders>
            <w:shd w:val="clear" w:color="auto" w:fill="auto"/>
            <w:noWrap/>
            <w:vAlign w:val="bottom"/>
            <w:hideMark/>
          </w:tcPr>
          <w:p w14:paraId="503D3B12" w14:textId="77777777" w:rsidR="001A2260" w:rsidRPr="006A5453" w:rsidRDefault="001A2260" w:rsidP="00316E6C">
            <w:pPr>
              <w:suppressAutoHyphens w:val="0"/>
              <w:overflowPunct/>
              <w:autoSpaceDE/>
              <w:autoSpaceDN/>
              <w:adjustRightInd/>
              <w:jc w:val="center"/>
              <w:textAlignment w:val="auto"/>
              <w:rPr>
                <w:rFonts w:cs="Times New Roman"/>
                <w:b/>
                <w:bCs/>
                <w:color w:val="C00000"/>
                <w:sz w:val="22"/>
                <w:szCs w:val="22"/>
              </w:rPr>
            </w:pPr>
            <w:r w:rsidRPr="006A5453">
              <w:rPr>
                <w:rFonts w:cs="Times New Roman"/>
                <w:b/>
                <w:bCs/>
                <w:color w:val="C00000"/>
                <w:sz w:val="22"/>
                <w:szCs w:val="22"/>
              </w:rPr>
              <w:lastRenderedPageBreak/>
              <w:t>PROJET DE CONSTRUCTION DU SIEGE CPS - CEPRIS - DRH A BAMAKO</w:t>
            </w:r>
          </w:p>
        </w:tc>
      </w:tr>
      <w:tr w:rsidR="001A2260" w:rsidRPr="006A5453" w14:paraId="4C99ABE3" w14:textId="77777777" w:rsidTr="00316E6C">
        <w:trPr>
          <w:trHeight w:val="311"/>
        </w:trPr>
        <w:tc>
          <w:tcPr>
            <w:tcW w:w="9855" w:type="dxa"/>
            <w:gridSpan w:val="5"/>
            <w:tcBorders>
              <w:top w:val="nil"/>
              <w:left w:val="nil"/>
              <w:bottom w:val="nil"/>
              <w:right w:val="nil"/>
            </w:tcBorders>
            <w:shd w:val="clear" w:color="auto" w:fill="auto"/>
            <w:noWrap/>
            <w:vAlign w:val="bottom"/>
            <w:hideMark/>
          </w:tcPr>
          <w:p w14:paraId="7AC0AC2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CADRE DU BORDEREAU DES PRIX UNITAIRES</w:t>
            </w:r>
          </w:p>
        </w:tc>
      </w:tr>
      <w:tr w:rsidR="001A2260" w:rsidRPr="006A5453" w14:paraId="1CA8EEA2" w14:textId="77777777" w:rsidTr="00316E6C">
        <w:trPr>
          <w:trHeight w:val="311"/>
        </w:trPr>
        <w:tc>
          <w:tcPr>
            <w:tcW w:w="9855" w:type="dxa"/>
            <w:gridSpan w:val="5"/>
            <w:tcBorders>
              <w:top w:val="nil"/>
              <w:left w:val="nil"/>
              <w:bottom w:val="nil"/>
              <w:right w:val="nil"/>
            </w:tcBorders>
            <w:shd w:val="clear" w:color="auto" w:fill="auto"/>
            <w:noWrap/>
            <w:vAlign w:val="bottom"/>
            <w:hideMark/>
          </w:tcPr>
          <w:p w14:paraId="3E63FB3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LOT  TERRASSEMENTS GÉNÉRAUX - VRD</w:t>
            </w:r>
          </w:p>
        </w:tc>
      </w:tr>
      <w:tr w:rsidR="001A2260" w:rsidRPr="006A5453" w14:paraId="42981CF5" w14:textId="77777777" w:rsidTr="00316E6C">
        <w:trPr>
          <w:trHeight w:val="296"/>
        </w:trPr>
        <w:tc>
          <w:tcPr>
            <w:tcW w:w="629" w:type="dxa"/>
            <w:tcBorders>
              <w:top w:val="nil"/>
              <w:left w:val="nil"/>
              <w:bottom w:val="nil"/>
              <w:right w:val="nil"/>
            </w:tcBorders>
            <w:shd w:val="clear" w:color="auto" w:fill="auto"/>
            <w:noWrap/>
            <w:vAlign w:val="bottom"/>
            <w:hideMark/>
          </w:tcPr>
          <w:p w14:paraId="17D7702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nil"/>
            </w:tcBorders>
            <w:shd w:val="clear" w:color="auto" w:fill="auto"/>
            <w:noWrap/>
            <w:vAlign w:val="bottom"/>
            <w:hideMark/>
          </w:tcPr>
          <w:p w14:paraId="3EF758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nil"/>
              <w:right w:val="nil"/>
            </w:tcBorders>
            <w:shd w:val="clear" w:color="auto" w:fill="auto"/>
            <w:noWrap/>
            <w:vAlign w:val="bottom"/>
            <w:hideMark/>
          </w:tcPr>
          <w:p w14:paraId="3208EF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nil"/>
            </w:tcBorders>
            <w:shd w:val="clear" w:color="auto" w:fill="auto"/>
            <w:noWrap/>
            <w:vAlign w:val="bottom"/>
            <w:hideMark/>
          </w:tcPr>
          <w:p w14:paraId="1BC76C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nil"/>
            </w:tcBorders>
            <w:shd w:val="clear" w:color="auto" w:fill="auto"/>
            <w:noWrap/>
            <w:vAlign w:val="bottom"/>
            <w:hideMark/>
          </w:tcPr>
          <w:p w14:paraId="4CA720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9BE8DB" w14:textId="77777777" w:rsidTr="00316E6C">
        <w:trPr>
          <w:trHeight w:val="281"/>
        </w:trPr>
        <w:tc>
          <w:tcPr>
            <w:tcW w:w="629" w:type="dxa"/>
            <w:tcBorders>
              <w:top w:val="single" w:sz="4" w:space="0" w:color="auto"/>
              <w:left w:val="single" w:sz="4" w:space="0" w:color="auto"/>
              <w:bottom w:val="nil"/>
              <w:right w:val="single" w:sz="4" w:space="0" w:color="auto"/>
            </w:tcBorders>
            <w:shd w:val="clear" w:color="000000" w:fill="D9E1F2"/>
            <w:noWrap/>
            <w:vAlign w:val="bottom"/>
            <w:hideMark/>
          </w:tcPr>
          <w:p w14:paraId="609BC02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N°</w:t>
            </w:r>
          </w:p>
        </w:tc>
        <w:tc>
          <w:tcPr>
            <w:tcW w:w="5183" w:type="dxa"/>
            <w:tcBorders>
              <w:top w:val="single" w:sz="4" w:space="0" w:color="auto"/>
              <w:left w:val="nil"/>
              <w:bottom w:val="nil"/>
              <w:right w:val="single" w:sz="4" w:space="0" w:color="auto"/>
            </w:tcBorders>
            <w:shd w:val="clear" w:color="000000" w:fill="D9E1F2"/>
            <w:noWrap/>
            <w:vAlign w:val="bottom"/>
            <w:hideMark/>
          </w:tcPr>
          <w:p w14:paraId="5226F673" w14:textId="02FF33D8" w:rsidR="001A2260" w:rsidRPr="006A5453" w:rsidRDefault="00316E6C"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DÉSIGNATION</w:t>
            </w:r>
          </w:p>
        </w:tc>
        <w:tc>
          <w:tcPr>
            <w:tcW w:w="1418" w:type="dxa"/>
            <w:tcBorders>
              <w:top w:val="single" w:sz="4" w:space="0" w:color="auto"/>
              <w:left w:val="nil"/>
              <w:bottom w:val="nil"/>
              <w:right w:val="single" w:sz="4" w:space="0" w:color="auto"/>
            </w:tcBorders>
            <w:shd w:val="clear" w:color="000000" w:fill="D9E1F2"/>
            <w:noWrap/>
            <w:vAlign w:val="bottom"/>
            <w:hideMark/>
          </w:tcPr>
          <w:p w14:paraId="3BC97DA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U</w:t>
            </w:r>
          </w:p>
        </w:tc>
        <w:tc>
          <w:tcPr>
            <w:tcW w:w="1275" w:type="dxa"/>
            <w:tcBorders>
              <w:top w:val="single" w:sz="4" w:space="0" w:color="auto"/>
              <w:left w:val="nil"/>
              <w:bottom w:val="nil"/>
              <w:right w:val="single" w:sz="4" w:space="0" w:color="auto"/>
            </w:tcBorders>
            <w:shd w:val="clear" w:color="000000" w:fill="D9E1F2"/>
            <w:noWrap/>
            <w:vAlign w:val="bottom"/>
            <w:hideMark/>
          </w:tcPr>
          <w:p w14:paraId="3BE674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c>
          <w:tcPr>
            <w:tcW w:w="1350" w:type="dxa"/>
            <w:tcBorders>
              <w:top w:val="single" w:sz="4" w:space="0" w:color="auto"/>
              <w:left w:val="nil"/>
              <w:bottom w:val="nil"/>
              <w:right w:val="single" w:sz="4" w:space="0" w:color="auto"/>
            </w:tcBorders>
            <w:shd w:val="clear" w:color="000000" w:fill="D9E1F2"/>
            <w:noWrap/>
            <w:vAlign w:val="bottom"/>
            <w:hideMark/>
          </w:tcPr>
          <w:p w14:paraId="1319674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r>
      <w:tr w:rsidR="001A2260" w:rsidRPr="006A5453" w14:paraId="1D78A088" w14:textId="77777777" w:rsidTr="00316E6C">
        <w:trPr>
          <w:trHeight w:val="281"/>
        </w:trPr>
        <w:tc>
          <w:tcPr>
            <w:tcW w:w="629" w:type="dxa"/>
            <w:tcBorders>
              <w:top w:val="nil"/>
              <w:left w:val="single" w:sz="4" w:space="0" w:color="auto"/>
              <w:bottom w:val="single" w:sz="4" w:space="0" w:color="auto"/>
              <w:right w:val="single" w:sz="4" w:space="0" w:color="auto"/>
            </w:tcBorders>
            <w:shd w:val="clear" w:color="000000" w:fill="D9E1F2"/>
            <w:noWrap/>
            <w:vAlign w:val="bottom"/>
            <w:hideMark/>
          </w:tcPr>
          <w:p w14:paraId="0841002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single" w:sz="4" w:space="0" w:color="auto"/>
            </w:tcBorders>
            <w:shd w:val="clear" w:color="000000" w:fill="D9E1F2"/>
            <w:noWrap/>
            <w:vAlign w:val="bottom"/>
            <w:hideMark/>
          </w:tcPr>
          <w:p w14:paraId="40AF0B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single" w:sz="4" w:space="0" w:color="auto"/>
            </w:tcBorders>
            <w:shd w:val="clear" w:color="000000" w:fill="D9E1F2"/>
            <w:noWrap/>
            <w:vAlign w:val="bottom"/>
            <w:hideMark/>
          </w:tcPr>
          <w:p w14:paraId="1662476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single" w:sz="4" w:space="0" w:color="auto"/>
            </w:tcBorders>
            <w:shd w:val="clear" w:color="000000" w:fill="D9E1F2"/>
            <w:noWrap/>
            <w:vAlign w:val="bottom"/>
            <w:hideMark/>
          </w:tcPr>
          <w:p w14:paraId="5358EF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1350" w:type="dxa"/>
            <w:tcBorders>
              <w:top w:val="nil"/>
              <w:left w:val="nil"/>
              <w:bottom w:val="single" w:sz="4" w:space="0" w:color="auto"/>
              <w:right w:val="single" w:sz="4" w:space="0" w:color="auto"/>
            </w:tcBorders>
            <w:shd w:val="clear" w:color="000000" w:fill="D9E1F2"/>
            <w:noWrap/>
            <w:vAlign w:val="bottom"/>
            <w:hideMark/>
          </w:tcPr>
          <w:p w14:paraId="15D813B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6A5453" w14:paraId="6E0D1CEB" w14:textId="77777777" w:rsidTr="00316E6C">
        <w:trPr>
          <w:trHeight w:val="281"/>
        </w:trPr>
        <w:tc>
          <w:tcPr>
            <w:tcW w:w="629" w:type="dxa"/>
            <w:tcBorders>
              <w:top w:val="nil"/>
              <w:left w:val="single" w:sz="4" w:space="0" w:color="auto"/>
              <w:bottom w:val="nil"/>
              <w:right w:val="single" w:sz="4" w:space="0" w:color="auto"/>
            </w:tcBorders>
            <w:shd w:val="clear" w:color="auto" w:fill="auto"/>
            <w:noWrap/>
            <w:vAlign w:val="bottom"/>
            <w:hideMark/>
          </w:tcPr>
          <w:p w14:paraId="37B3477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73C973B3" w14:textId="632C139B"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A. </w:t>
            </w:r>
            <w:r w:rsidRPr="006A5453">
              <w:rPr>
                <w:rFonts w:cs="Times New Roman"/>
                <w:b/>
                <w:bCs/>
                <w:sz w:val="22"/>
                <w:szCs w:val="22"/>
                <w:u w:val="single"/>
              </w:rPr>
              <w:t xml:space="preserve">DISPOSITIONS </w:t>
            </w:r>
            <w:r w:rsidR="00316E6C" w:rsidRPr="006A5453">
              <w:rPr>
                <w:rFonts w:cs="Times New Roman"/>
                <w:b/>
                <w:bCs/>
                <w:sz w:val="22"/>
                <w:szCs w:val="22"/>
                <w:u w:val="single"/>
              </w:rPr>
              <w:t>GÉNÉRALES</w:t>
            </w:r>
          </w:p>
        </w:tc>
        <w:tc>
          <w:tcPr>
            <w:tcW w:w="1418" w:type="dxa"/>
            <w:tcBorders>
              <w:top w:val="nil"/>
              <w:left w:val="nil"/>
              <w:bottom w:val="nil"/>
              <w:right w:val="single" w:sz="4" w:space="0" w:color="auto"/>
            </w:tcBorders>
            <w:shd w:val="clear" w:color="auto" w:fill="auto"/>
            <w:noWrap/>
            <w:vAlign w:val="bottom"/>
            <w:hideMark/>
          </w:tcPr>
          <w:p w14:paraId="1268813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nil"/>
              <w:right w:val="single" w:sz="4" w:space="0" w:color="auto"/>
            </w:tcBorders>
            <w:shd w:val="clear" w:color="auto" w:fill="auto"/>
            <w:noWrap/>
            <w:vAlign w:val="bottom"/>
            <w:hideMark/>
          </w:tcPr>
          <w:p w14:paraId="4E31866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nil"/>
              <w:bottom w:val="nil"/>
              <w:right w:val="single" w:sz="4" w:space="0" w:color="auto"/>
            </w:tcBorders>
            <w:shd w:val="clear" w:color="auto" w:fill="auto"/>
            <w:noWrap/>
            <w:vAlign w:val="bottom"/>
            <w:hideMark/>
          </w:tcPr>
          <w:p w14:paraId="5CFCEC9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367793C"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81B48D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A101</w:t>
            </w:r>
          </w:p>
        </w:tc>
        <w:tc>
          <w:tcPr>
            <w:tcW w:w="5183" w:type="dxa"/>
            <w:tcBorders>
              <w:top w:val="nil"/>
              <w:left w:val="nil"/>
              <w:bottom w:val="nil"/>
              <w:right w:val="single" w:sz="4" w:space="0" w:color="auto"/>
            </w:tcBorders>
            <w:shd w:val="clear" w:color="auto" w:fill="auto"/>
            <w:noWrap/>
            <w:vAlign w:val="bottom"/>
            <w:hideMark/>
          </w:tcPr>
          <w:p w14:paraId="19C59E65" w14:textId="67ADA821"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PLANS D'</w:t>
            </w:r>
            <w:r w:rsidR="00316E6C" w:rsidRPr="006A5453">
              <w:rPr>
                <w:rFonts w:cs="Times New Roman"/>
                <w:b/>
                <w:bCs/>
                <w:sz w:val="22"/>
                <w:szCs w:val="22"/>
                <w:u w:val="single"/>
              </w:rPr>
              <w:t>EXÉCUTION</w:t>
            </w:r>
          </w:p>
        </w:tc>
        <w:tc>
          <w:tcPr>
            <w:tcW w:w="1418" w:type="dxa"/>
            <w:tcBorders>
              <w:top w:val="nil"/>
              <w:left w:val="nil"/>
              <w:bottom w:val="nil"/>
              <w:right w:val="single" w:sz="4" w:space="0" w:color="auto"/>
            </w:tcBorders>
            <w:shd w:val="clear" w:color="auto" w:fill="auto"/>
            <w:noWrap/>
            <w:vAlign w:val="bottom"/>
            <w:hideMark/>
          </w:tcPr>
          <w:p w14:paraId="4D5A57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nil"/>
              <w:left w:val="nil"/>
              <w:bottom w:val="nil"/>
              <w:right w:val="single" w:sz="4" w:space="0" w:color="auto"/>
            </w:tcBorders>
            <w:shd w:val="clear" w:color="auto" w:fill="auto"/>
            <w:noWrap/>
            <w:vAlign w:val="bottom"/>
            <w:hideMark/>
          </w:tcPr>
          <w:p w14:paraId="1DCB00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FED08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3BFC5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3A2C0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5B710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Réseaux Eaux Pluviales</w:t>
            </w:r>
          </w:p>
        </w:tc>
        <w:tc>
          <w:tcPr>
            <w:tcW w:w="1418" w:type="dxa"/>
            <w:tcBorders>
              <w:top w:val="nil"/>
              <w:left w:val="nil"/>
              <w:bottom w:val="nil"/>
              <w:right w:val="single" w:sz="4" w:space="0" w:color="auto"/>
            </w:tcBorders>
            <w:shd w:val="clear" w:color="auto" w:fill="auto"/>
            <w:noWrap/>
            <w:vAlign w:val="bottom"/>
            <w:hideMark/>
          </w:tcPr>
          <w:p w14:paraId="2AF64F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663E1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0C824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83FEA5"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D4C9A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ED6DA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Eaux Eaux Usées / Eaux Vannes</w:t>
            </w:r>
          </w:p>
        </w:tc>
        <w:tc>
          <w:tcPr>
            <w:tcW w:w="1418" w:type="dxa"/>
            <w:tcBorders>
              <w:top w:val="nil"/>
              <w:left w:val="nil"/>
              <w:bottom w:val="nil"/>
              <w:right w:val="single" w:sz="4" w:space="0" w:color="auto"/>
            </w:tcBorders>
            <w:shd w:val="clear" w:color="auto" w:fill="auto"/>
            <w:noWrap/>
            <w:vAlign w:val="bottom"/>
            <w:hideMark/>
          </w:tcPr>
          <w:p w14:paraId="439B1E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0EBBC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E9B1B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F61E3C"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5CCE9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212FE3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Réseaux Adduction Eau (Eau Potable)</w:t>
            </w:r>
          </w:p>
        </w:tc>
        <w:tc>
          <w:tcPr>
            <w:tcW w:w="1418" w:type="dxa"/>
            <w:tcBorders>
              <w:top w:val="nil"/>
              <w:left w:val="nil"/>
              <w:bottom w:val="nil"/>
              <w:right w:val="single" w:sz="4" w:space="0" w:color="auto"/>
            </w:tcBorders>
            <w:shd w:val="clear" w:color="auto" w:fill="auto"/>
            <w:noWrap/>
            <w:vAlign w:val="bottom"/>
            <w:hideMark/>
          </w:tcPr>
          <w:p w14:paraId="45424D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BA877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904C4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0D8DD6"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1AF2AD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AFDA36E" w14:textId="0B6AE391"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Réseaux </w:t>
            </w:r>
            <w:r w:rsidR="00316E6C" w:rsidRPr="006A5453">
              <w:rPr>
                <w:rFonts w:cs="Times New Roman"/>
                <w:sz w:val="22"/>
                <w:szCs w:val="22"/>
              </w:rPr>
              <w:t>Électricité</w:t>
            </w:r>
          </w:p>
        </w:tc>
        <w:tc>
          <w:tcPr>
            <w:tcW w:w="1418" w:type="dxa"/>
            <w:tcBorders>
              <w:top w:val="nil"/>
              <w:left w:val="nil"/>
              <w:bottom w:val="nil"/>
              <w:right w:val="single" w:sz="4" w:space="0" w:color="auto"/>
            </w:tcBorders>
            <w:shd w:val="clear" w:color="auto" w:fill="auto"/>
            <w:noWrap/>
            <w:vAlign w:val="bottom"/>
            <w:hideMark/>
          </w:tcPr>
          <w:p w14:paraId="1F73AE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3EC8C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4DA84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252101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9071C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70D428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Réseaux Téléphone</w:t>
            </w:r>
          </w:p>
        </w:tc>
        <w:tc>
          <w:tcPr>
            <w:tcW w:w="1418" w:type="dxa"/>
            <w:tcBorders>
              <w:top w:val="nil"/>
              <w:left w:val="nil"/>
              <w:bottom w:val="nil"/>
              <w:right w:val="single" w:sz="4" w:space="0" w:color="auto"/>
            </w:tcBorders>
            <w:shd w:val="clear" w:color="auto" w:fill="auto"/>
            <w:noWrap/>
            <w:vAlign w:val="bottom"/>
            <w:hideMark/>
          </w:tcPr>
          <w:p w14:paraId="16155D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C9D94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4497D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BF7931"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140FA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74C5DC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Voiries</w:t>
            </w:r>
          </w:p>
        </w:tc>
        <w:tc>
          <w:tcPr>
            <w:tcW w:w="1418" w:type="dxa"/>
            <w:tcBorders>
              <w:top w:val="nil"/>
              <w:left w:val="nil"/>
              <w:bottom w:val="nil"/>
              <w:right w:val="single" w:sz="4" w:space="0" w:color="auto"/>
            </w:tcBorders>
            <w:shd w:val="clear" w:color="auto" w:fill="auto"/>
            <w:noWrap/>
            <w:vAlign w:val="bottom"/>
            <w:hideMark/>
          </w:tcPr>
          <w:p w14:paraId="65B860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D5681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AA43C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BA43A8"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19952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20387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Ouvrages d'assainissement divers (fosses septiques,</w:t>
            </w:r>
          </w:p>
        </w:tc>
        <w:tc>
          <w:tcPr>
            <w:tcW w:w="1418" w:type="dxa"/>
            <w:tcBorders>
              <w:top w:val="nil"/>
              <w:left w:val="nil"/>
              <w:bottom w:val="nil"/>
              <w:right w:val="single" w:sz="4" w:space="0" w:color="auto"/>
            </w:tcBorders>
            <w:shd w:val="clear" w:color="auto" w:fill="auto"/>
            <w:noWrap/>
            <w:vAlign w:val="bottom"/>
            <w:hideMark/>
          </w:tcPr>
          <w:p w14:paraId="4C7185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A0FD7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CCF4C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8C3C4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FC22E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2787F7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bac à graisse, regards etc…)</w:t>
            </w:r>
          </w:p>
        </w:tc>
        <w:tc>
          <w:tcPr>
            <w:tcW w:w="1418" w:type="dxa"/>
            <w:tcBorders>
              <w:top w:val="nil"/>
              <w:left w:val="nil"/>
              <w:bottom w:val="nil"/>
              <w:right w:val="single" w:sz="4" w:space="0" w:color="auto"/>
            </w:tcBorders>
            <w:shd w:val="clear" w:color="auto" w:fill="auto"/>
            <w:noWrap/>
            <w:vAlign w:val="bottom"/>
            <w:hideMark/>
          </w:tcPr>
          <w:p w14:paraId="261CB6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69B39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BF67F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BA37E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0F241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8D8B0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Bordures</w:t>
            </w:r>
          </w:p>
        </w:tc>
        <w:tc>
          <w:tcPr>
            <w:tcW w:w="1418" w:type="dxa"/>
            <w:tcBorders>
              <w:top w:val="nil"/>
              <w:left w:val="nil"/>
              <w:bottom w:val="nil"/>
              <w:right w:val="single" w:sz="4" w:space="0" w:color="auto"/>
            </w:tcBorders>
            <w:shd w:val="clear" w:color="auto" w:fill="auto"/>
            <w:noWrap/>
            <w:vAlign w:val="bottom"/>
            <w:hideMark/>
          </w:tcPr>
          <w:p w14:paraId="0C08C0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6D67B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D559E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11E8B31"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B0058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4760C0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Ensemble de Notes de Calculs</w:t>
            </w:r>
          </w:p>
        </w:tc>
        <w:tc>
          <w:tcPr>
            <w:tcW w:w="1418" w:type="dxa"/>
            <w:tcBorders>
              <w:top w:val="nil"/>
              <w:left w:val="nil"/>
              <w:bottom w:val="nil"/>
              <w:right w:val="single" w:sz="4" w:space="0" w:color="auto"/>
            </w:tcBorders>
            <w:shd w:val="clear" w:color="auto" w:fill="auto"/>
            <w:noWrap/>
            <w:vAlign w:val="bottom"/>
            <w:hideMark/>
          </w:tcPr>
          <w:p w14:paraId="65D391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07A78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5657A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F6BDA1"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1BCEC3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62435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nil"/>
              <w:right w:val="single" w:sz="4" w:space="0" w:color="auto"/>
            </w:tcBorders>
            <w:shd w:val="clear" w:color="auto" w:fill="auto"/>
            <w:noWrap/>
            <w:vAlign w:val="bottom"/>
            <w:hideMark/>
          </w:tcPr>
          <w:p w14:paraId="1618E6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450811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2F75241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1190DB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3D5AE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A102</w:t>
            </w:r>
          </w:p>
        </w:tc>
        <w:tc>
          <w:tcPr>
            <w:tcW w:w="5183" w:type="dxa"/>
            <w:tcBorders>
              <w:top w:val="nil"/>
              <w:left w:val="nil"/>
              <w:bottom w:val="nil"/>
              <w:right w:val="single" w:sz="4" w:space="0" w:color="auto"/>
            </w:tcBorders>
            <w:shd w:val="clear" w:color="auto" w:fill="auto"/>
            <w:noWrap/>
            <w:vAlign w:val="bottom"/>
            <w:hideMark/>
          </w:tcPr>
          <w:p w14:paraId="3796CBCA" w14:textId="521547B3"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 xml:space="preserve">PLANS DE </w:t>
            </w:r>
            <w:r w:rsidR="00316E6C" w:rsidRPr="006A5453">
              <w:rPr>
                <w:rFonts w:cs="Times New Roman"/>
                <w:b/>
                <w:bCs/>
                <w:sz w:val="22"/>
                <w:szCs w:val="22"/>
                <w:u w:val="single"/>
              </w:rPr>
              <w:t>RÉCOLEMENT</w:t>
            </w:r>
          </w:p>
        </w:tc>
        <w:tc>
          <w:tcPr>
            <w:tcW w:w="1418" w:type="dxa"/>
            <w:tcBorders>
              <w:top w:val="nil"/>
              <w:left w:val="nil"/>
              <w:bottom w:val="nil"/>
              <w:right w:val="single" w:sz="4" w:space="0" w:color="auto"/>
            </w:tcBorders>
            <w:shd w:val="clear" w:color="auto" w:fill="auto"/>
            <w:noWrap/>
            <w:vAlign w:val="bottom"/>
            <w:hideMark/>
          </w:tcPr>
          <w:p w14:paraId="2F14D9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nil"/>
              <w:left w:val="nil"/>
              <w:bottom w:val="nil"/>
              <w:right w:val="single" w:sz="4" w:space="0" w:color="auto"/>
            </w:tcBorders>
            <w:shd w:val="clear" w:color="auto" w:fill="auto"/>
            <w:noWrap/>
            <w:vAlign w:val="bottom"/>
            <w:hideMark/>
          </w:tcPr>
          <w:p w14:paraId="4DE60A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D33A3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809016"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930D2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10CD1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Il s'agit de l'ensemble des plans de récolement relatifs aux VRD,</w:t>
            </w:r>
          </w:p>
        </w:tc>
        <w:tc>
          <w:tcPr>
            <w:tcW w:w="1418" w:type="dxa"/>
            <w:tcBorders>
              <w:top w:val="nil"/>
              <w:left w:val="nil"/>
              <w:bottom w:val="nil"/>
              <w:right w:val="single" w:sz="4" w:space="0" w:color="auto"/>
            </w:tcBorders>
            <w:shd w:val="clear" w:color="auto" w:fill="auto"/>
            <w:noWrap/>
            <w:vAlign w:val="bottom"/>
            <w:hideMark/>
          </w:tcPr>
          <w:p w14:paraId="53D801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0CEC4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7422B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BD61E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F244A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E5748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espaces verts et tous ouvrages de Génie Civil s'y afférents</w:t>
            </w:r>
          </w:p>
        </w:tc>
        <w:tc>
          <w:tcPr>
            <w:tcW w:w="1418" w:type="dxa"/>
            <w:tcBorders>
              <w:top w:val="nil"/>
              <w:left w:val="nil"/>
              <w:bottom w:val="nil"/>
              <w:right w:val="single" w:sz="4" w:space="0" w:color="auto"/>
            </w:tcBorders>
            <w:shd w:val="clear" w:color="auto" w:fill="auto"/>
            <w:noWrap/>
            <w:vAlign w:val="bottom"/>
            <w:hideMark/>
          </w:tcPr>
          <w:p w14:paraId="457CF0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51CE8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11398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CCBAC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76278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7C2D5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nil"/>
              <w:right w:val="single" w:sz="4" w:space="0" w:color="auto"/>
            </w:tcBorders>
            <w:shd w:val="clear" w:color="auto" w:fill="auto"/>
            <w:noWrap/>
            <w:vAlign w:val="bottom"/>
            <w:hideMark/>
          </w:tcPr>
          <w:p w14:paraId="388D2F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B53360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624C93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8EB10E3" w14:textId="77777777" w:rsidTr="00316E6C">
        <w:trPr>
          <w:trHeight w:val="577"/>
        </w:trPr>
        <w:tc>
          <w:tcPr>
            <w:tcW w:w="629" w:type="dxa"/>
            <w:tcBorders>
              <w:top w:val="nil"/>
              <w:left w:val="single" w:sz="4" w:space="0" w:color="auto"/>
              <w:bottom w:val="nil"/>
              <w:right w:val="single" w:sz="4" w:space="0" w:color="auto"/>
            </w:tcBorders>
            <w:shd w:val="clear" w:color="auto" w:fill="auto"/>
            <w:noWrap/>
            <w:vAlign w:val="bottom"/>
            <w:hideMark/>
          </w:tcPr>
          <w:p w14:paraId="7F25A3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A103</w:t>
            </w:r>
          </w:p>
        </w:tc>
        <w:tc>
          <w:tcPr>
            <w:tcW w:w="5183" w:type="dxa"/>
            <w:tcBorders>
              <w:top w:val="nil"/>
              <w:left w:val="nil"/>
              <w:bottom w:val="nil"/>
              <w:right w:val="single" w:sz="4" w:space="0" w:color="auto"/>
            </w:tcBorders>
            <w:shd w:val="clear" w:color="auto" w:fill="auto"/>
            <w:vAlign w:val="bottom"/>
            <w:hideMark/>
          </w:tcPr>
          <w:p w14:paraId="61FA9B1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NOTICE D'ENTRETIEN ET DE MAINTENANCE DES OUVRAGES</w:t>
            </w:r>
          </w:p>
        </w:tc>
        <w:tc>
          <w:tcPr>
            <w:tcW w:w="1418" w:type="dxa"/>
            <w:tcBorders>
              <w:top w:val="nil"/>
              <w:left w:val="nil"/>
              <w:bottom w:val="nil"/>
              <w:right w:val="single" w:sz="4" w:space="0" w:color="auto"/>
            </w:tcBorders>
            <w:shd w:val="clear" w:color="auto" w:fill="auto"/>
            <w:noWrap/>
            <w:vAlign w:val="bottom"/>
            <w:hideMark/>
          </w:tcPr>
          <w:p w14:paraId="661C476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nil"/>
              <w:left w:val="nil"/>
              <w:bottom w:val="nil"/>
              <w:right w:val="single" w:sz="4" w:space="0" w:color="auto"/>
            </w:tcBorders>
            <w:shd w:val="clear" w:color="auto" w:fill="auto"/>
            <w:noWrap/>
            <w:vAlign w:val="bottom"/>
            <w:hideMark/>
          </w:tcPr>
          <w:p w14:paraId="65ECEF6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DA9DF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FAD095"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CF391F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673428E4" w14:textId="7DC38B5E" w:rsidR="001A2260" w:rsidRPr="006A5453" w:rsidRDefault="00316E6C"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Établissement</w:t>
            </w:r>
            <w:r w:rsidR="001A2260" w:rsidRPr="006A5453">
              <w:rPr>
                <w:rFonts w:cs="Times New Roman"/>
                <w:sz w:val="22"/>
                <w:szCs w:val="22"/>
              </w:rPr>
              <w:t xml:space="preserve"> sous forme de Manuel de la Notice d'Entretien et de</w:t>
            </w:r>
          </w:p>
        </w:tc>
        <w:tc>
          <w:tcPr>
            <w:tcW w:w="1418" w:type="dxa"/>
            <w:tcBorders>
              <w:top w:val="nil"/>
              <w:left w:val="nil"/>
              <w:bottom w:val="nil"/>
              <w:right w:val="single" w:sz="4" w:space="0" w:color="auto"/>
            </w:tcBorders>
            <w:shd w:val="clear" w:color="auto" w:fill="auto"/>
            <w:noWrap/>
            <w:vAlign w:val="bottom"/>
            <w:hideMark/>
          </w:tcPr>
          <w:p w14:paraId="5711A3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AB826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5A8FCE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0D15CB2"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1720B37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5C9236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Maintenance des Ouvrages (NEMO) pour le Volet TERRASSEMENTS</w:t>
            </w:r>
          </w:p>
        </w:tc>
        <w:tc>
          <w:tcPr>
            <w:tcW w:w="1418" w:type="dxa"/>
            <w:tcBorders>
              <w:top w:val="nil"/>
              <w:left w:val="nil"/>
              <w:bottom w:val="nil"/>
              <w:right w:val="single" w:sz="4" w:space="0" w:color="auto"/>
            </w:tcBorders>
            <w:shd w:val="clear" w:color="auto" w:fill="auto"/>
            <w:noWrap/>
            <w:vAlign w:val="bottom"/>
            <w:hideMark/>
          </w:tcPr>
          <w:p w14:paraId="704FE3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3E6D5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98866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A27301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ADDFFD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01ACB985" w14:textId="4AA16C57" w:rsidR="001A2260" w:rsidRPr="006A5453" w:rsidRDefault="00316E6C"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GÉNÉRAUX</w:t>
            </w:r>
            <w:r w:rsidR="001A2260" w:rsidRPr="006A5453">
              <w:rPr>
                <w:rFonts w:cs="Times New Roman"/>
                <w:sz w:val="22"/>
                <w:szCs w:val="22"/>
              </w:rPr>
              <w:t xml:space="preserve"> - VRD au niveau :</w:t>
            </w:r>
          </w:p>
        </w:tc>
        <w:tc>
          <w:tcPr>
            <w:tcW w:w="1418" w:type="dxa"/>
            <w:tcBorders>
              <w:top w:val="nil"/>
              <w:left w:val="nil"/>
              <w:bottom w:val="nil"/>
              <w:right w:val="single" w:sz="4" w:space="0" w:color="auto"/>
            </w:tcBorders>
            <w:shd w:val="clear" w:color="auto" w:fill="auto"/>
            <w:noWrap/>
            <w:vAlign w:val="bottom"/>
            <w:hideMark/>
          </w:tcPr>
          <w:p w14:paraId="5A55D1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95A84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08F07B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F3CCDD" w14:textId="77777777" w:rsidTr="00316E6C">
        <w:trPr>
          <w:trHeight w:val="592"/>
        </w:trPr>
        <w:tc>
          <w:tcPr>
            <w:tcW w:w="629" w:type="dxa"/>
            <w:tcBorders>
              <w:top w:val="nil"/>
              <w:left w:val="single" w:sz="4" w:space="0" w:color="auto"/>
              <w:bottom w:val="nil"/>
              <w:right w:val="single" w:sz="4" w:space="0" w:color="auto"/>
            </w:tcBorders>
            <w:shd w:val="clear" w:color="auto" w:fill="auto"/>
            <w:noWrap/>
            <w:vAlign w:val="bottom"/>
            <w:hideMark/>
          </w:tcPr>
          <w:p w14:paraId="2C6C1EC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vAlign w:val="bottom"/>
            <w:hideMark/>
          </w:tcPr>
          <w:p w14:paraId="4AE54B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des ouvrages hors Bâtiment (VRD-Clôture - Aménagements divers)</w:t>
            </w:r>
          </w:p>
        </w:tc>
        <w:tc>
          <w:tcPr>
            <w:tcW w:w="1418" w:type="dxa"/>
            <w:tcBorders>
              <w:top w:val="nil"/>
              <w:left w:val="nil"/>
              <w:bottom w:val="nil"/>
              <w:right w:val="single" w:sz="4" w:space="0" w:color="auto"/>
            </w:tcBorders>
            <w:shd w:val="clear" w:color="auto" w:fill="auto"/>
            <w:noWrap/>
            <w:vAlign w:val="bottom"/>
            <w:hideMark/>
          </w:tcPr>
          <w:p w14:paraId="59902D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B3BBE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E0A874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1C0FCFF"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807049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2048DC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prise en compte de tous les renseignements et toutes les</w:t>
            </w:r>
          </w:p>
        </w:tc>
        <w:tc>
          <w:tcPr>
            <w:tcW w:w="1418" w:type="dxa"/>
            <w:tcBorders>
              <w:top w:val="nil"/>
              <w:left w:val="nil"/>
              <w:bottom w:val="nil"/>
              <w:right w:val="single" w:sz="4" w:space="0" w:color="auto"/>
            </w:tcBorders>
            <w:shd w:val="clear" w:color="auto" w:fill="auto"/>
            <w:noWrap/>
            <w:vAlign w:val="bottom"/>
            <w:hideMark/>
          </w:tcPr>
          <w:p w14:paraId="262F5A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1B4C6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F26777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776D794"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73B6B66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4380593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exigences qui seront demandés par le Maître d'Ouvrage et la</w:t>
            </w:r>
          </w:p>
        </w:tc>
        <w:tc>
          <w:tcPr>
            <w:tcW w:w="1418" w:type="dxa"/>
            <w:tcBorders>
              <w:top w:val="nil"/>
              <w:left w:val="nil"/>
              <w:bottom w:val="nil"/>
              <w:right w:val="single" w:sz="4" w:space="0" w:color="auto"/>
            </w:tcBorders>
            <w:shd w:val="clear" w:color="auto" w:fill="auto"/>
            <w:noWrap/>
            <w:vAlign w:val="bottom"/>
            <w:hideMark/>
          </w:tcPr>
          <w:p w14:paraId="2DEC98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8B0002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nil"/>
              <w:right w:val="single" w:sz="4" w:space="0" w:color="auto"/>
            </w:tcBorders>
            <w:shd w:val="clear" w:color="auto" w:fill="auto"/>
            <w:noWrap/>
            <w:vAlign w:val="bottom"/>
            <w:hideMark/>
          </w:tcPr>
          <w:p w14:paraId="430239F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745B0A6"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539259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6C6460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Mission de Contrôle</w:t>
            </w:r>
          </w:p>
        </w:tc>
        <w:tc>
          <w:tcPr>
            <w:tcW w:w="1418" w:type="dxa"/>
            <w:tcBorders>
              <w:top w:val="nil"/>
              <w:left w:val="nil"/>
              <w:bottom w:val="nil"/>
              <w:right w:val="single" w:sz="4" w:space="0" w:color="auto"/>
            </w:tcBorders>
            <w:shd w:val="clear" w:color="auto" w:fill="auto"/>
            <w:noWrap/>
            <w:vAlign w:val="bottom"/>
            <w:hideMark/>
          </w:tcPr>
          <w:p w14:paraId="61E2B3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10188D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42EA72D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E91F1D" w14:textId="77777777" w:rsidTr="00316E6C">
        <w:trPr>
          <w:trHeight w:val="296"/>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0796AFC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single" w:sz="4" w:space="0" w:color="auto"/>
            </w:tcBorders>
            <w:shd w:val="clear" w:color="auto" w:fill="auto"/>
            <w:noWrap/>
            <w:vAlign w:val="bottom"/>
            <w:hideMark/>
          </w:tcPr>
          <w:p w14:paraId="3AE1B5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7FF97A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single" w:sz="4" w:space="0" w:color="auto"/>
              <w:right w:val="single" w:sz="4" w:space="0" w:color="auto"/>
            </w:tcBorders>
            <w:shd w:val="clear" w:color="auto" w:fill="auto"/>
            <w:noWrap/>
            <w:vAlign w:val="bottom"/>
            <w:hideMark/>
          </w:tcPr>
          <w:p w14:paraId="20E5F58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310932A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639834E" w14:textId="77777777" w:rsidTr="00316E6C">
        <w:trPr>
          <w:trHeight w:val="281"/>
        </w:trPr>
        <w:tc>
          <w:tcPr>
            <w:tcW w:w="629" w:type="dxa"/>
            <w:tcBorders>
              <w:top w:val="nil"/>
              <w:left w:val="single" w:sz="4" w:space="0" w:color="auto"/>
              <w:bottom w:val="single" w:sz="4" w:space="0" w:color="auto"/>
              <w:right w:val="nil"/>
            </w:tcBorders>
            <w:shd w:val="clear" w:color="000000" w:fill="D9E1F2"/>
            <w:noWrap/>
            <w:vAlign w:val="bottom"/>
            <w:hideMark/>
          </w:tcPr>
          <w:p w14:paraId="325B6B5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nil"/>
            </w:tcBorders>
            <w:shd w:val="clear" w:color="000000" w:fill="D9E1F2"/>
            <w:noWrap/>
            <w:vAlign w:val="bottom"/>
            <w:hideMark/>
          </w:tcPr>
          <w:p w14:paraId="783186E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nil"/>
            </w:tcBorders>
            <w:shd w:val="clear" w:color="000000" w:fill="D9E1F2"/>
            <w:noWrap/>
            <w:vAlign w:val="bottom"/>
            <w:hideMark/>
          </w:tcPr>
          <w:p w14:paraId="1F1027E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nil"/>
            </w:tcBorders>
            <w:shd w:val="clear" w:color="000000" w:fill="D9E1F2"/>
            <w:noWrap/>
            <w:vAlign w:val="bottom"/>
            <w:hideMark/>
          </w:tcPr>
          <w:p w14:paraId="49D78B6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single" w:sz="4" w:space="0" w:color="auto"/>
              <w:bottom w:val="single" w:sz="4" w:space="0" w:color="auto"/>
              <w:right w:val="single" w:sz="4" w:space="0" w:color="auto"/>
            </w:tcBorders>
            <w:shd w:val="clear" w:color="000000" w:fill="D9E1F2"/>
            <w:noWrap/>
            <w:vAlign w:val="bottom"/>
            <w:hideMark/>
          </w:tcPr>
          <w:p w14:paraId="6D0AE67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C553E9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776F3A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118A1D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 </w:t>
            </w:r>
            <w:r w:rsidRPr="006A5453">
              <w:rPr>
                <w:rFonts w:cs="Times New Roman"/>
                <w:b/>
                <w:bCs/>
                <w:sz w:val="22"/>
                <w:szCs w:val="22"/>
                <w:u w:val="single"/>
              </w:rPr>
              <w:t>TERRASSEMENTS GÉNÉRAUX</w:t>
            </w:r>
          </w:p>
        </w:tc>
        <w:tc>
          <w:tcPr>
            <w:tcW w:w="1418" w:type="dxa"/>
            <w:tcBorders>
              <w:top w:val="nil"/>
              <w:left w:val="nil"/>
              <w:bottom w:val="nil"/>
              <w:right w:val="single" w:sz="4" w:space="0" w:color="auto"/>
            </w:tcBorders>
            <w:shd w:val="clear" w:color="auto" w:fill="auto"/>
            <w:noWrap/>
            <w:vAlign w:val="bottom"/>
            <w:hideMark/>
          </w:tcPr>
          <w:p w14:paraId="2904F9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EEBAD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26088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A9753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D4F77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vAlign w:val="bottom"/>
            <w:hideMark/>
          </w:tcPr>
          <w:p w14:paraId="1CA3B190"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u w:val="single"/>
              </w:rPr>
            </w:pPr>
            <w:r w:rsidRPr="006A5453">
              <w:rPr>
                <w:rFonts w:cs="Times New Roman"/>
                <w:i/>
                <w:iCs/>
                <w:sz w:val="22"/>
                <w:szCs w:val="22"/>
                <w:u w:val="single"/>
              </w:rPr>
              <w:t>NB</w:t>
            </w:r>
            <w:r w:rsidRPr="006A5453">
              <w:rPr>
                <w:rFonts w:cs="Times New Roman"/>
                <w:i/>
                <w:iCs/>
                <w:sz w:val="22"/>
                <w:szCs w:val="22"/>
              </w:rPr>
              <w:t xml:space="preserve"> : Toutes les fouilles du Bâtiment Principal</w:t>
            </w:r>
          </w:p>
        </w:tc>
        <w:tc>
          <w:tcPr>
            <w:tcW w:w="1418" w:type="dxa"/>
            <w:tcBorders>
              <w:top w:val="nil"/>
              <w:left w:val="nil"/>
              <w:bottom w:val="nil"/>
              <w:right w:val="single" w:sz="4" w:space="0" w:color="auto"/>
            </w:tcBorders>
            <w:shd w:val="clear" w:color="auto" w:fill="auto"/>
            <w:noWrap/>
            <w:vAlign w:val="bottom"/>
            <w:hideMark/>
          </w:tcPr>
          <w:p w14:paraId="4EDF95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272DA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B22D0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C30F45"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1D03A8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B101</w:t>
            </w:r>
          </w:p>
        </w:tc>
        <w:tc>
          <w:tcPr>
            <w:tcW w:w="5183" w:type="dxa"/>
            <w:tcBorders>
              <w:top w:val="nil"/>
              <w:left w:val="nil"/>
              <w:bottom w:val="nil"/>
              <w:right w:val="single" w:sz="4" w:space="0" w:color="auto"/>
            </w:tcBorders>
            <w:shd w:val="clear" w:color="auto" w:fill="auto"/>
            <w:vAlign w:val="center"/>
            <w:hideMark/>
          </w:tcPr>
          <w:p w14:paraId="30618D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Démolition des bâtiments existants + abattage des arbres sur le site du projet y compris évacuation des gravats à la décharge publique et toutes sujétions</w:t>
            </w:r>
          </w:p>
        </w:tc>
        <w:tc>
          <w:tcPr>
            <w:tcW w:w="1418" w:type="dxa"/>
            <w:tcBorders>
              <w:top w:val="nil"/>
              <w:left w:val="nil"/>
              <w:bottom w:val="nil"/>
              <w:right w:val="single" w:sz="4" w:space="0" w:color="auto"/>
            </w:tcBorders>
            <w:shd w:val="clear" w:color="auto" w:fill="auto"/>
            <w:noWrap/>
            <w:vAlign w:val="center"/>
            <w:hideMark/>
          </w:tcPr>
          <w:p w14:paraId="297101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4FF6B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69B938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6E2AEF2"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center"/>
            <w:hideMark/>
          </w:tcPr>
          <w:p w14:paraId="332D84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B102</w:t>
            </w:r>
          </w:p>
        </w:tc>
        <w:tc>
          <w:tcPr>
            <w:tcW w:w="5183" w:type="dxa"/>
            <w:tcBorders>
              <w:top w:val="nil"/>
              <w:left w:val="nil"/>
              <w:bottom w:val="nil"/>
              <w:right w:val="single" w:sz="4" w:space="0" w:color="auto"/>
            </w:tcBorders>
            <w:shd w:val="clear" w:color="auto" w:fill="auto"/>
            <w:noWrap/>
            <w:vAlign w:val="center"/>
            <w:hideMark/>
          </w:tcPr>
          <w:p w14:paraId="744722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Préparation du terrain, débroussaillage et évacuation</w:t>
            </w:r>
          </w:p>
        </w:tc>
        <w:tc>
          <w:tcPr>
            <w:tcW w:w="1418" w:type="dxa"/>
            <w:tcBorders>
              <w:top w:val="nil"/>
              <w:left w:val="nil"/>
              <w:bottom w:val="nil"/>
              <w:right w:val="single" w:sz="4" w:space="0" w:color="auto"/>
            </w:tcBorders>
            <w:shd w:val="clear" w:color="auto" w:fill="auto"/>
            <w:noWrap/>
            <w:vAlign w:val="center"/>
            <w:hideMark/>
          </w:tcPr>
          <w:p w14:paraId="681220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14:paraId="1A7A82F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68FE828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958A255"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center"/>
            <w:hideMark/>
          </w:tcPr>
          <w:p w14:paraId="415E1F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B103</w:t>
            </w:r>
          </w:p>
        </w:tc>
        <w:tc>
          <w:tcPr>
            <w:tcW w:w="5183" w:type="dxa"/>
            <w:tcBorders>
              <w:top w:val="nil"/>
              <w:left w:val="nil"/>
              <w:bottom w:val="nil"/>
              <w:right w:val="single" w:sz="4" w:space="0" w:color="auto"/>
            </w:tcBorders>
            <w:shd w:val="clear" w:color="auto" w:fill="auto"/>
            <w:noWrap/>
            <w:vAlign w:val="center"/>
            <w:hideMark/>
          </w:tcPr>
          <w:p w14:paraId="52FD9E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Décapage de la terre végétale sur environ 20 cm</w:t>
            </w:r>
          </w:p>
        </w:tc>
        <w:tc>
          <w:tcPr>
            <w:tcW w:w="1418" w:type="dxa"/>
            <w:tcBorders>
              <w:top w:val="nil"/>
              <w:left w:val="nil"/>
              <w:bottom w:val="nil"/>
              <w:right w:val="single" w:sz="4" w:space="0" w:color="auto"/>
            </w:tcBorders>
            <w:shd w:val="clear" w:color="auto" w:fill="auto"/>
            <w:noWrap/>
            <w:vAlign w:val="center"/>
            <w:hideMark/>
          </w:tcPr>
          <w:p w14:paraId="66A8F9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7B8A2A4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7E84024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F590222"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center"/>
            <w:hideMark/>
          </w:tcPr>
          <w:p w14:paraId="48585B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B104</w:t>
            </w:r>
          </w:p>
        </w:tc>
        <w:tc>
          <w:tcPr>
            <w:tcW w:w="5183" w:type="dxa"/>
            <w:tcBorders>
              <w:top w:val="nil"/>
              <w:left w:val="nil"/>
              <w:bottom w:val="nil"/>
              <w:right w:val="single" w:sz="4" w:space="0" w:color="auto"/>
            </w:tcBorders>
            <w:shd w:val="clear" w:color="auto" w:fill="auto"/>
            <w:vAlign w:val="center"/>
            <w:hideMark/>
          </w:tcPr>
          <w:p w14:paraId="00B8B9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Remblai d'apport pour mise à la côte définitive</w:t>
            </w:r>
          </w:p>
        </w:tc>
        <w:tc>
          <w:tcPr>
            <w:tcW w:w="1418" w:type="dxa"/>
            <w:tcBorders>
              <w:top w:val="nil"/>
              <w:left w:val="nil"/>
              <w:bottom w:val="nil"/>
              <w:right w:val="single" w:sz="4" w:space="0" w:color="auto"/>
            </w:tcBorders>
            <w:shd w:val="clear" w:color="auto" w:fill="auto"/>
            <w:noWrap/>
            <w:vAlign w:val="center"/>
            <w:hideMark/>
          </w:tcPr>
          <w:p w14:paraId="49A76C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36F635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1E737B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41948F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center"/>
            <w:hideMark/>
          </w:tcPr>
          <w:p w14:paraId="24B3A7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B105</w:t>
            </w:r>
          </w:p>
        </w:tc>
        <w:tc>
          <w:tcPr>
            <w:tcW w:w="5183" w:type="dxa"/>
            <w:tcBorders>
              <w:top w:val="nil"/>
              <w:left w:val="nil"/>
              <w:bottom w:val="nil"/>
              <w:right w:val="single" w:sz="4" w:space="0" w:color="auto"/>
            </w:tcBorders>
            <w:shd w:val="clear" w:color="auto" w:fill="auto"/>
            <w:noWrap/>
            <w:vAlign w:val="center"/>
            <w:hideMark/>
          </w:tcPr>
          <w:p w14:paraId="1B324D5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Clôture de chantier opaque y compris portail (H = 2 m)</w:t>
            </w:r>
          </w:p>
        </w:tc>
        <w:tc>
          <w:tcPr>
            <w:tcW w:w="1418" w:type="dxa"/>
            <w:tcBorders>
              <w:top w:val="nil"/>
              <w:left w:val="nil"/>
              <w:bottom w:val="nil"/>
              <w:right w:val="single" w:sz="4" w:space="0" w:color="auto"/>
            </w:tcBorders>
            <w:shd w:val="clear" w:color="auto" w:fill="auto"/>
            <w:noWrap/>
            <w:vAlign w:val="center"/>
            <w:hideMark/>
          </w:tcPr>
          <w:p w14:paraId="73CEB1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275" w:type="dxa"/>
            <w:tcBorders>
              <w:top w:val="nil"/>
              <w:left w:val="nil"/>
              <w:bottom w:val="single" w:sz="4" w:space="0" w:color="auto"/>
              <w:right w:val="single" w:sz="4" w:space="0" w:color="auto"/>
            </w:tcBorders>
            <w:shd w:val="clear" w:color="auto" w:fill="auto"/>
            <w:noWrap/>
            <w:vAlign w:val="center"/>
            <w:hideMark/>
          </w:tcPr>
          <w:p w14:paraId="5B69C43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0398484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2CD5614"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center"/>
            <w:hideMark/>
          </w:tcPr>
          <w:p w14:paraId="591049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B106</w:t>
            </w:r>
          </w:p>
        </w:tc>
        <w:tc>
          <w:tcPr>
            <w:tcW w:w="5183" w:type="dxa"/>
            <w:tcBorders>
              <w:top w:val="nil"/>
              <w:left w:val="nil"/>
              <w:bottom w:val="nil"/>
              <w:right w:val="single" w:sz="4" w:space="0" w:color="auto"/>
            </w:tcBorders>
            <w:shd w:val="clear" w:color="auto" w:fill="auto"/>
            <w:noWrap/>
            <w:vAlign w:val="center"/>
            <w:hideMark/>
          </w:tcPr>
          <w:p w14:paraId="60E088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Nettoyage des abords immédiats du terrain</w:t>
            </w:r>
          </w:p>
        </w:tc>
        <w:tc>
          <w:tcPr>
            <w:tcW w:w="1418" w:type="dxa"/>
            <w:tcBorders>
              <w:top w:val="nil"/>
              <w:left w:val="nil"/>
              <w:bottom w:val="nil"/>
              <w:right w:val="single" w:sz="4" w:space="0" w:color="auto"/>
            </w:tcBorders>
            <w:shd w:val="clear" w:color="auto" w:fill="auto"/>
            <w:noWrap/>
            <w:vAlign w:val="center"/>
            <w:hideMark/>
          </w:tcPr>
          <w:p w14:paraId="20DA7C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nil"/>
              <w:left w:val="nil"/>
              <w:bottom w:val="single" w:sz="4" w:space="0" w:color="auto"/>
              <w:right w:val="single" w:sz="4" w:space="0" w:color="auto"/>
            </w:tcBorders>
            <w:shd w:val="clear" w:color="auto" w:fill="auto"/>
            <w:noWrap/>
            <w:vAlign w:val="center"/>
            <w:hideMark/>
          </w:tcPr>
          <w:p w14:paraId="78F80A8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5EB7F8B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4334D44"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2A6C0F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B107</w:t>
            </w:r>
          </w:p>
        </w:tc>
        <w:tc>
          <w:tcPr>
            <w:tcW w:w="5183" w:type="dxa"/>
            <w:tcBorders>
              <w:top w:val="nil"/>
              <w:left w:val="nil"/>
              <w:bottom w:val="nil"/>
              <w:right w:val="single" w:sz="4" w:space="0" w:color="auto"/>
            </w:tcBorders>
            <w:shd w:val="clear" w:color="auto" w:fill="auto"/>
            <w:vAlign w:val="center"/>
            <w:hideMark/>
          </w:tcPr>
          <w:p w14:paraId="0EA2A549" w14:textId="2258651E" w:rsidR="001A2260" w:rsidRPr="006A5453" w:rsidRDefault="00316E6C"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Évacuation</w:t>
            </w:r>
            <w:r w:rsidR="001A2260" w:rsidRPr="006A5453">
              <w:rPr>
                <w:rFonts w:cs="Times New Roman"/>
                <w:sz w:val="22"/>
                <w:szCs w:val="22"/>
              </w:rPr>
              <w:t xml:space="preserve"> des déblais, terres excédentaires et tous détritus à la décharge publique y compris toutes sujétions</w:t>
            </w:r>
          </w:p>
        </w:tc>
        <w:tc>
          <w:tcPr>
            <w:tcW w:w="1418" w:type="dxa"/>
            <w:tcBorders>
              <w:top w:val="nil"/>
              <w:left w:val="nil"/>
              <w:bottom w:val="nil"/>
              <w:right w:val="single" w:sz="4" w:space="0" w:color="auto"/>
            </w:tcBorders>
            <w:shd w:val="clear" w:color="auto" w:fill="auto"/>
            <w:noWrap/>
            <w:vAlign w:val="center"/>
            <w:hideMark/>
          </w:tcPr>
          <w:p w14:paraId="10ABAC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nil"/>
              <w:left w:val="nil"/>
              <w:bottom w:val="single" w:sz="4" w:space="0" w:color="auto"/>
              <w:right w:val="single" w:sz="4" w:space="0" w:color="auto"/>
            </w:tcBorders>
            <w:shd w:val="clear" w:color="auto" w:fill="auto"/>
            <w:noWrap/>
            <w:vAlign w:val="center"/>
            <w:hideMark/>
          </w:tcPr>
          <w:p w14:paraId="2514C30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288BBF3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E7648D8" w14:textId="77777777" w:rsidTr="00316E6C">
        <w:trPr>
          <w:trHeight w:val="281"/>
        </w:trPr>
        <w:tc>
          <w:tcPr>
            <w:tcW w:w="629" w:type="dxa"/>
            <w:tcBorders>
              <w:top w:val="single" w:sz="4" w:space="0" w:color="auto"/>
              <w:left w:val="single" w:sz="4" w:space="0" w:color="auto"/>
              <w:bottom w:val="single" w:sz="4" w:space="0" w:color="auto"/>
              <w:right w:val="nil"/>
            </w:tcBorders>
            <w:shd w:val="clear" w:color="000000" w:fill="D9E1F2"/>
            <w:noWrap/>
            <w:vAlign w:val="bottom"/>
            <w:hideMark/>
          </w:tcPr>
          <w:p w14:paraId="0F27EA9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single" w:sz="4" w:space="0" w:color="auto"/>
              <w:left w:val="nil"/>
              <w:bottom w:val="single" w:sz="4" w:space="0" w:color="auto"/>
              <w:right w:val="nil"/>
            </w:tcBorders>
            <w:shd w:val="clear" w:color="000000" w:fill="D9E1F2"/>
            <w:noWrap/>
            <w:vAlign w:val="bottom"/>
            <w:hideMark/>
          </w:tcPr>
          <w:p w14:paraId="095F883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single" w:sz="4" w:space="0" w:color="auto"/>
              <w:left w:val="nil"/>
              <w:bottom w:val="single" w:sz="4" w:space="0" w:color="auto"/>
              <w:right w:val="nil"/>
            </w:tcBorders>
            <w:shd w:val="clear" w:color="000000" w:fill="D9E1F2"/>
            <w:noWrap/>
            <w:vAlign w:val="bottom"/>
            <w:hideMark/>
          </w:tcPr>
          <w:p w14:paraId="30FA366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single" w:sz="4" w:space="0" w:color="auto"/>
              <w:left w:val="nil"/>
              <w:bottom w:val="single" w:sz="4" w:space="0" w:color="auto"/>
              <w:right w:val="nil"/>
            </w:tcBorders>
            <w:shd w:val="clear" w:color="000000" w:fill="D9E1F2"/>
            <w:noWrap/>
            <w:vAlign w:val="bottom"/>
            <w:hideMark/>
          </w:tcPr>
          <w:p w14:paraId="0A0691C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913FA4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4BDF0CB" w14:textId="77777777" w:rsidTr="00316E6C">
        <w:trPr>
          <w:trHeight w:val="281"/>
        </w:trPr>
        <w:tc>
          <w:tcPr>
            <w:tcW w:w="629" w:type="dxa"/>
            <w:tcBorders>
              <w:top w:val="nil"/>
              <w:left w:val="single" w:sz="4" w:space="0" w:color="auto"/>
              <w:bottom w:val="nil"/>
              <w:right w:val="single" w:sz="4" w:space="0" w:color="auto"/>
            </w:tcBorders>
            <w:shd w:val="clear" w:color="auto" w:fill="auto"/>
            <w:noWrap/>
            <w:vAlign w:val="bottom"/>
            <w:hideMark/>
          </w:tcPr>
          <w:p w14:paraId="2AD55D6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566C6D6A" w14:textId="77777777"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 xml:space="preserve">C.  </w:t>
            </w:r>
            <w:r w:rsidRPr="006A5453">
              <w:rPr>
                <w:rFonts w:cs="Times New Roman"/>
                <w:b/>
                <w:bCs/>
                <w:color w:val="FF0000"/>
                <w:sz w:val="22"/>
                <w:szCs w:val="22"/>
                <w:u w:val="single"/>
              </w:rPr>
              <w:t>VOIRIES</w:t>
            </w:r>
          </w:p>
        </w:tc>
        <w:tc>
          <w:tcPr>
            <w:tcW w:w="1418" w:type="dxa"/>
            <w:tcBorders>
              <w:top w:val="nil"/>
              <w:left w:val="nil"/>
              <w:bottom w:val="nil"/>
              <w:right w:val="single" w:sz="4" w:space="0" w:color="auto"/>
            </w:tcBorders>
            <w:shd w:val="clear" w:color="auto" w:fill="auto"/>
            <w:noWrap/>
            <w:vAlign w:val="bottom"/>
            <w:hideMark/>
          </w:tcPr>
          <w:p w14:paraId="18AE5C2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nil"/>
              <w:right w:val="single" w:sz="4" w:space="0" w:color="auto"/>
            </w:tcBorders>
            <w:shd w:val="clear" w:color="auto" w:fill="auto"/>
            <w:noWrap/>
            <w:vAlign w:val="bottom"/>
            <w:hideMark/>
          </w:tcPr>
          <w:p w14:paraId="74129D3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nil"/>
              <w:bottom w:val="nil"/>
              <w:right w:val="single" w:sz="4" w:space="0" w:color="auto"/>
            </w:tcBorders>
            <w:shd w:val="clear" w:color="auto" w:fill="auto"/>
            <w:noWrap/>
            <w:vAlign w:val="bottom"/>
            <w:hideMark/>
          </w:tcPr>
          <w:p w14:paraId="0926E8C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EEBD898" w14:textId="77777777" w:rsidTr="00316E6C">
        <w:trPr>
          <w:trHeight w:val="281"/>
        </w:trPr>
        <w:tc>
          <w:tcPr>
            <w:tcW w:w="629" w:type="dxa"/>
            <w:tcBorders>
              <w:top w:val="nil"/>
              <w:left w:val="single" w:sz="4" w:space="0" w:color="auto"/>
              <w:bottom w:val="nil"/>
              <w:right w:val="single" w:sz="4" w:space="0" w:color="auto"/>
            </w:tcBorders>
            <w:shd w:val="clear" w:color="auto" w:fill="auto"/>
            <w:noWrap/>
            <w:vAlign w:val="bottom"/>
            <w:hideMark/>
          </w:tcPr>
          <w:p w14:paraId="75CB59E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15461CE3" w14:textId="15456E74"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   </w:t>
            </w:r>
            <w:r w:rsidRPr="006A5453">
              <w:rPr>
                <w:rFonts w:cs="Times New Roman"/>
                <w:b/>
                <w:bCs/>
                <w:sz w:val="22"/>
                <w:szCs w:val="22"/>
                <w:u w:val="single"/>
              </w:rPr>
              <w:t xml:space="preserve">TRAVAUX </w:t>
            </w:r>
            <w:r w:rsidR="00316E6C" w:rsidRPr="006A5453">
              <w:rPr>
                <w:rFonts w:cs="Times New Roman"/>
                <w:b/>
                <w:bCs/>
                <w:sz w:val="22"/>
                <w:szCs w:val="22"/>
                <w:u w:val="single"/>
              </w:rPr>
              <w:t>INTÉRIEURS</w:t>
            </w:r>
          </w:p>
        </w:tc>
        <w:tc>
          <w:tcPr>
            <w:tcW w:w="1418" w:type="dxa"/>
            <w:tcBorders>
              <w:top w:val="nil"/>
              <w:left w:val="nil"/>
              <w:bottom w:val="nil"/>
              <w:right w:val="single" w:sz="4" w:space="0" w:color="auto"/>
            </w:tcBorders>
            <w:shd w:val="clear" w:color="auto" w:fill="auto"/>
            <w:noWrap/>
            <w:vAlign w:val="bottom"/>
            <w:hideMark/>
          </w:tcPr>
          <w:p w14:paraId="3DCEFC1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nil"/>
              <w:right w:val="single" w:sz="4" w:space="0" w:color="auto"/>
            </w:tcBorders>
            <w:shd w:val="clear" w:color="auto" w:fill="auto"/>
            <w:noWrap/>
            <w:vAlign w:val="bottom"/>
            <w:hideMark/>
          </w:tcPr>
          <w:p w14:paraId="48A8FC9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nil"/>
              <w:bottom w:val="nil"/>
              <w:right w:val="single" w:sz="4" w:space="0" w:color="auto"/>
            </w:tcBorders>
            <w:shd w:val="clear" w:color="auto" w:fill="auto"/>
            <w:noWrap/>
            <w:vAlign w:val="bottom"/>
            <w:hideMark/>
          </w:tcPr>
          <w:p w14:paraId="15EEA2E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DADC1C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8E142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4B81F1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PARKINGS DANS LA COUR</w:t>
            </w:r>
            <w:r w:rsidRPr="006A5453">
              <w:rPr>
                <w:rFonts w:cs="Times New Roman"/>
                <w:b/>
                <w:bCs/>
                <w:sz w:val="22"/>
                <w:szCs w:val="22"/>
              </w:rPr>
              <w:t xml:space="preserve"> </w:t>
            </w:r>
            <w:r w:rsidRPr="006A5453">
              <w:rPr>
                <w:rFonts w:cs="Times New Roman"/>
                <w:i/>
                <w:iCs/>
                <w:sz w:val="22"/>
                <w:szCs w:val="22"/>
              </w:rPr>
              <w:t>(Travaux suivant Devis Descriptif et CPTP)</w:t>
            </w:r>
          </w:p>
        </w:tc>
        <w:tc>
          <w:tcPr>
            <w:tcW w:w="1418" w:type="dxa"/>
            <w:tcBorders>
              <w:top w:val="nil"/>
              <w:left w:val="nil"/>
              <w:bottom w:val="nil"/>
              <w:right w:val="single" w:sz="4" w:space="0" w:color="auto"/>
            </w:tcBorders>
            <w:shd w:val="clear" w:color="auto" w:fill="auto"/>
            <w:noWrap/>
            <w:vAlign w:val="bottom"/>
            <w:hideMark/>
          </w:tcPr>
          <w:p w14:paraId="168CAC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DBE2A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369D2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5C7001"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4DF0C2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C101</w:t>
            </w:r>
          </w:p>
        </w:tc>
        <w:tc>
          <w:tcPr>
            <w:tcW w:w="5183" w:type="dxa"/>
            <w:tcBorders>
              <w:top w:val="nil"/>
              <w:left w:val="nil"/>
              <w:bottom w:val="nil"/>
              <w:right w:val="single" w:sz="4" w:space="0" w:color="auto"/>
            </w:tcBorders>
            <w:shd w:val="clear" w:color="auto" w:fill="auto"/>
            <w:vAlign w:val="center"/>
            <w:hideMark/>
          </w:tcPr>
          <w:p w14:paraId="286800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 partir des plates-formes issues des terrassements généraux, reprofilage et compactage complémentaire du sol à 95% de l'OPM</w:t>
            </w:r>
          </w:p>
        </w:tc>
        <w:tc>
          <w:tcPr>
            <w:tcW w:w="1418" w:type="dxa"/>
            <w:tcBorders>
              <w:top w:val="nil"/>
              <w:left w:val="nil"/>
              <w:bottom w:val="nil"/>
              <w:right w:val="single" w:sz="4" w:space="0" w:color="auto"/>
            </w:tcBorders>
            <w:shd w:val="clear" w:color="auto" w:fill="auto"/>
            <w:noWrap/>
            <w:vAlign w:val="center"/>
            <w:hideMark/>
          </w:tcPr>
          <w:p w14:paraId="38E2FA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6AFFC7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5875AC3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D534DEC"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3641AE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C102</w:t>
            </w:r>
          </w:p>
        </w:tc>
        <w:tc>
          <w:tcPr>
            <w:tcW w:w="5183" w:type="dxa"/>
            <w:tcBorders>
              <w:top w:val="nil"/>
              <w:left w:val="nil"/>
              <w:bottom w:val="nil"/>
              <w:right w:val="single" w:sz="4" w:space="0" w:color="auto"/>
            </w:tcBorders>
            <w:shd w:val="clear" w:color="auto" w:fill="auto"/>
            <w:vAlign w:val="center"/>
            <w:hideMark/>
          </w:tcPr>
          <w:p w14:paraId="10DAEF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Exécution de couche de base d'ép.15 cm en matériau graveleux stabilisés à 4% de ciment avec 98% de l'OPM</w:t>
            </w:r>
          </w:p>
        </w:tc>
        <w:tc>
          <w:tcPr>
            <w:tcW w:w="1418" w:type="dxa"/>
            <w:tcBorders>
              <w:top w:val="nil"/>
              <w:left w:val="nil"/>
              <w:bottom w:val="nil"/>
              <w:right w:val="single" w:sz="4" w:space="0" w:color="auto"/>
            </w:tcBorders>
            <w:shd w:val="clear" w:color="auto" w:fill="auto"/>
            <w:noWrap/>
            <w:vAlign w:val="center"/>
            <w:hideMark/>
          </w:tcPr>
          <w:p w14:paraId="3A106D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235058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5C6A19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D8EA05B" w14:textId="77777777" w:rsidTr="00316E6C">
        <w:trPr>
          <w:trHeight w:val="651"/>
        </w:trPr>
        <w:tc>
          <w:tcPr>
            <w:tcW w:w="629" w:type="dxa"/>
            <w:tcBorders>
              <w:top w:val="nil"/>
              <w:left w:val="single" w:sz="4" w:space="0" w:color="auto"/>
              <w:bottom w:val="nil"/>
              <w:right w:val="single" w:sz="4" w:space="0" w:color="auto"/>
            </w:tcBorders>
            <w:shd w:val="clear" w:color="auto" w:fill="auto"/>
            <w:noWrap/>
            <w:vAlign w:val="center"/>
            <w:hideMark/>
          </w:tcPr>
          <w:p w14:paraId="2FE13A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C103</w:t>
            </w:r>
          </w:p>
        </w:tc>
        <w:tc>
          <w:tcPr>
            <w:tcW w:w="5183" w:type="dxa"/>
            <w:tcBorders>
              <w:top w:val="nil"/>
              <w:left w:val="nil"/>
              <w:bottom w:val="nil"/>
              <w:right w:val="single" w:sz="4" w:space="0" w:color="auto"/>
            </w:tcBorders>
            <w:shd w:val="clear" w:color="auto" w:fill="auto"/>
            <w:vAlign w:val="center"/>
            <w:hideMark/>
          </w:tcPr>
          <w:p w14:paraId="6E89D8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Exécution du dallage ép.12 cm en BA dosé à 350 kg/m</w:t>
            </w:r>
            <w:r w:rsidRPr="006A5453">
              <w:rPr>
                <w:rFonts w:cs="Times New Roman"/>
                <w:sz w:val="22"/>
                <w:szCs w:val="22"/>
                <w:vertAlign w:val="superscript"/>
              </w:rPr>
              <w:t xml:space="preserve">3 </w:t>
            </w:r>
            <w:r w:rsidRPr="006A5453">
              <w:rPr>
                <w:rFonts w:cs="Times New Roman"/>
                <w:sz w:val="22"/>
                <w:szCs w:val="22"/>
              </w:rPr>
              <w:t>y compris toutes sujétions</w:t>
            </w:r>
          </w:p>
        </w:tc>
        <w:tc>
          <w:tcPr>
            <w:tcW w:w="1418" w:type="dxa"/>
            <w:tcBorders>
              <w:top w:val="nil"/>
              <w:left w:val="nil"/>
              <w:bottom w:val="nil"/>
              <w:right w:val="single" w:sz="4" w:space="0" w:color="auto"/>
            </w:tcBorders>
            <w:shd w:val="clear" w:color="auto" w:fill="auto"/>
            <w:noWrap/>
            <w:vAlign w:val="center"/>
            <w:hideMark/>
          </w:tcPr>
          <w:p w14:paraId="393B26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2D48E4F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6084B13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B506BC4"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center"/>
            <w:hideMark/>
          </w:tcPr>
          <w:p w14:paraId="43AAB10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C104</w:t>
            </w:r>
          </w:p>
        </w:tc>
        <w:tc>
          <w:tcPr>
            <w:tcW w:w="5183" w:type="dxa"/>
            <w:tcBorders>
              <w:top w:val="nil"/>
              <w:left w:val="nil"/>
              <w:bottom w:val="nil"/>
              <w:right w:val="single" w:sz="4" w:space="0" w:color="auto"/>
            </w:tcBorders>
            <w:shd w:val="clear" w:color="auto" w:fill="auto"/>
            <w:noWrap/>
            <w:vAlign w:val="center"/>
            <w:hideMark/>
          </w:tcPr>
          <w:p w14:paraId="065732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Raccordement des voiries aux voiries existantes</w:t>
            </w:r>
          </w:p>
        </w:tc>
        <w:tc>
          <w:tcPr>
            <w:tcW w:w="1418" w:type="dxa"/>
            <w:tcBorders>
              <w:top w:val="nil"/>
              <w:left w:val="nil"/>
              <w:bottom w:val="nil"/>
              <w:right w:val="single" w:sz="4" w:space="0" w:color="auto"/>
            </w:tcBorders>
            <w:shd w:val="clear" w:color="auto" w:fill="auto"/>
            <w:noWrap/>
            <w:vAlign w:val="center"/>
            <w:hideMark/>
          </w:tcPr>
          <w:p w14:paraId="5A36D0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nil"/>
              <w:left w:val="nil"/>
              <w:bottom w:val="single" w:sz="4" w:space="0" w:color="auto"/>
              <w:right w:val="single" w:sz="4" w:space="0" w:color="auto"/>
            </w:tcBorders>
            <w:shd w:val="clear" w:color="auto" w:fill="auto"/>
            <w:noWrap/>
            <w:vAlign w:val="center"/>
            <w:hideMark/>
          </w:tcPr>
          <w:p w14:paraId="03D842A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1A813EB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4FC738C"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74324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5D2BAB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nil"/>
              <w:right w:val="single" w:sz="4" w:space="0" w:color="auto"/>
            </w:tcBorders>
            <w:shd w:val="clear" w:color="auto" w:fill="auto"/>
            <w:noWrap/>
            <w:vAlign w:val="bottom"/>
            <w:hideMark/>
          </w:tcPr>
          <w:p w14:paraId="7052B8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07A30A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5AA91E4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9A55398"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3E99A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3CD7649"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sz w:val="22"/>
                <w:szCs w:val="22"/>
              </w:rPr>
              <w:t xml:space="preserve">2. </w:t>
            </w:r>
            <w:r w:rsidRPr="006A5453">
              <w:rPr>
                <w:rFonts w:cs="Times New Roman"/>
                <w:b/>
                <w:bCs/>
                <w:sz w:val="22"/>
                <w:szCs w:val="22"/>
                <w:u w:val="single"/>
              </w:rPr>
              <w:t>BORDURES</w:t>
            </w:r>
            <w:r w:rsidRPr="006A5453">
              <w:rPr>
                <w:rFonts w:cs="Times New Roman"/>
                <w:b/>
                <w:bCs/>
                <w:i/>
                <w:iCs/>
                <w:sz w:val="22"/>
                <w:szCs w:val="22"/>
                <w:u w:val="single"/>
              </w:rPr>
              <w:t xml:space="preserve"> (y compris toutes sujétions)</w:t>
            </w:r>
          </w:p>
        </w:tc>
        <w:tc>
          <w:tcPr>
            <w:tcW w:w="1418" w:type="dxa"/>
            <w:tcBorders>
              <w:top w:val="nil"/>
              <w:left w:val="nil"/>
              <w:bottom w:val="nil"/>
              <w:right w:val="single" w:sz="4" w:space="0" w:color="auto"/>
            </w:tcBorders>
            <w:shd w:val="clear" w:color="auto" w:fill="auto"/>
            <w:noWrap/>
            <w:vAlign w:val="bottom"/>
            <w:hideMark/>
          </w:tcPr>
          <w:p w14:paraId="6C3FAD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1F3DA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3009D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3812E1"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684A9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C105</w:t>
            </w:r>
          </w:p>
        </w:tc>
        <w:tc>
          <w:tcPr>
            <w:tcW w:w="5183" w:type="dxa"/>
            <w:tcBorders>
              <w:top w:val="nil"/>
              <w:left w:val="nil"/>
              <w:bottom w:val="nil"/>
              <w:right w:val="single" w:sz="4" w:space="0" w:color="auto"/>
            </w:tcBorders>
            <w:shd w:val="clear" w:color="auto" w:fill="auto"/>
            <w:noWrap/>
            <w:vAlign w:val="bottom"/>
            <w:hideMark/>
          </w:tcPr>
          <w:p w14:paraId="6A6CAD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Bordure type "T3"</w:t>
            </w:r>
          </w:p>
        </w:tc>
        <w:tc>
          <w:tcPr>
            <w:tcW w:w="1418" w:type="dxa"/>
            <w:tcBorders>
              <w:top w:val="nil"/>
              <w:left w:val="nil"/>
              <w:bottom w:val="nil"/>
              <w:right w:val="single" w:sz="4" w:space="0" w:color="auto"/>
            </w:tcBorders>
            <w:shd w:val="clear" w:color="auto" w:fill="auto"/>
            <w:noWrap/>
            <w:vAlign w:val="bottom"/>
            <w:hideMark/>
          </w:tcPr>
          <w:p w14:paraId="664DC4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66A99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0D841C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E34FEE8"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23903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034F8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nil"/>
              <w:right w:val="single" w:sz="4" w:space="0" w:color="auto"/>
            </w:tcBorders>
            <w:shd w:val="clear" w:color="auto" w:fill="auto"/>
            <w:noWrap/>
            <w:vAlign w:val="bottom"/>
            <w:hideMark/>
          </w:tcPr>
          <w:p w14:paraId="0B3BCB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00BA2F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29787BE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0B37A5F"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223C0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0A7F7E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SIGNALISATION</w:t>
            </w:r>
          </w:p>
        </w:tc>
        <w:tc>
          <w:tcPr>
            <w:tcW w:w="1418" w:type="dxa"/>
            <w:tcBorders>
              <w:top w:val="nil"/>
              <w:left w:val="nil"/>
              <w:bottom w:val="nil"/>
              <w:right w:val="single" w:sz="4" w:space="0" w:color="auto"/>
            </w:tcBorders>
            <w:shd w:val="clear" w:color="auto" w:fill="auto"/>
            <w:noWrap/>
            <w:vAlign w:val="bottom"/>
            <w:hideMark/>
          </w:tcPr>
          <w:p w14:paraId="56DE84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19830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68BEA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3A3153" w14:textId="77777777" w:rsidTr="00316E6C">
        <w:trPr>
          <w:trHeight w:val="2963"/>
        </w:trPr>
        <w:tc>
          <w:tcPr>
            <w:tcW w:w="629" w:type="dxa"/>
            <w:tcBorders>
              <w:top w:val="nil"/>
              <w:left w:val="single" w:sz="4" w:space="0" w:color="auto"/>
              <w:bottom w:val="nil"/>
              <w:right w:val="single" w:sz="4" w:space="0" w:color="auto"/>
            </w:tcBorders>
            <w:shd w:val="clear" w:color="auto" w:fill="auto"/>
            <w:noWrap/>
            <w:vAlign w:val="center"/>
            <w:hideMark/>
          </w:tcPr>
          <w:p w14:paraId="706A6E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C106</w:t>
            </w:r>
          </w:p>
        </w:tc>
        <w:tc>
          <w:tcPr>
            <w:tcW w:w="5183" w:type="dxa"/>
            <w:tcBorders>
              <w:top w:val="nil"/>
              <w:left w:val="nil"/>
              <w:bottom w:val="nil"/>
              <w:right w:val="single" w:sz="4" w:space="0" w:color="auto"/>
            </w:tcBorders>
            <w:shd w:val="clear" w:color="auto" w:fill="auto"/>
            <w:vAlign w:val="center"/>
            <w:hideMark/>
          </w:tcPr>
          <w:p w14:paraId="3E180C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Marquage des parkings intérieurs et des chaussées et numérotations diverses, y compris toutes sujétions. Le marquage sera constitué de lignes continues ou discontinues, de largeur 10 cm en peinture blanche diverses, y compris toutes sujétions. Le marquage sera constitué de lignes continues ou discontinues, de largeur 10 cm en peinture blanche non réfléchissante ; numérotations diverses y compris toutes sujétions non réfléchissantes ; numérotations diverses y compris toutes sujétions</w:t>
            </w:r>
          </w:p>
        </w:tc>
        <w:tc>
          <w:tcPr>
            <w:tcW w:w="1418" w:type="dxa"/>
            <w:tcBorders>
              <w:top w:val="nil"/>
              <w:left w:val="nil"/>
              <w:bottom w:val="nil"/>
              <w:right w:val="single" w:sz="4" w:space="0" w:color="auto"/>
            </w:tcBorders>
            <w:shd w:val="clear" w:color="auto" w:fill="auto"/>
            <w:noWrap/>
            <w:vAlign w:val="center"/>
            <w:hideMark/>
          </w:tcPr>
          <w:p w14:paraId="3B9204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D4655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4E3FD7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37D50F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D82F4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73D77C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nil"/>
              <w:right w:val="single" w:sz="4" w:space="0" w:color="auto"/>
            </w:tcBorders>
            <w:shd w:val="clear" w:color="auto" w:fill="auto"/>
            <w:noWrap/>
            <w:vAlign w:val="bottom"/>
            <w:hideMark/>
          </w:tcPr>
          <w:p w14:paraId="2CCA0C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E49483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3C65410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1839D04"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998B5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27412C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CANIVEAUX</w:t>
            </w:r>
          </w:p>
        </w:tc>
        <w:tc>
          <w:tcPr>
            <w:tcW w:w="1418" w:type="dxa"/>
            <w:tcBorders>
              <w:top w:val="nil"/>
              <w:left w:val="nil"/>
              <w:bottom w:val="nil"/>
              <w:right w:val="single" w:sz="4" w:space="0" w:color="auto"/>
            </w:tcBorders>
            <w:shd w:val="clear" w:color="auto" w:fill="auto"/>
            <w:noWrap/>
            <w:vAlign w:val="bottom"/>
            <w:hideMark/>
          </w:tcPr>
          <w:p w14:paraId="3A0208E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B1C7C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ED6CD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E9C806" w14:textId="77777777" w:rsidTr="00316E6C">
        <w:trPr>
          <w:trHeight w:val="592"/>
        </w:trPr>
        <w:tc>
          <w:tcPr>
            <w:tcW w:w="629" w:type="dxa"/>
            <w:tcBorders>
              <w:top w:val="nil"/>
              <w:left w:val="single" w:sz="4" w:space="0" w:color="auto"/>
              <w:bottom w:val="nil"/>
              <w:right w:val="single" w:sz="4" w:space="0" w:color="auto"/>
            </w:tcBorders>
            <w:shd w:val="clear" w:color="auto" w:fill="auto"/>
            <w:noWrap/>
            <w:vAlign w:val="center"/>
            <w:hideMark/>
          </w:tcPr>
          <w:p w14:paraId="112B93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C107</w:t>
            </w:r>
          </w:p>
        </w:tc>
        <w:tc>
          <w:tcPr>
            <w:tcW w:w="5183" w:type="dxa"/>
            <w:tcBorders>
              <w:top w:val="nil"/>
              <w:left w:val="nil"/>
              <w:bottom w:val="nil"/>
              <w:right w:val="single" w:sz="4" w:space="0" w:color="auto"/>
            </w:tcBorders>
            <w:shd w:val="clear" w:color="auto" w:fill="auto"/>
            <w:vAlign w:val="center"/>
            <w:hideMark/>
          </w:tcPr>
          <w:p w14:paraId="4FCFD2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Nettoyage et remise en état des caniveaux y compris toutes sujétions</w:t>
            </w:r>
          </w:p>
        </w:tc>
        <w:tc>
          <w:tcPr>
            <w:tcW w:w="1418" w:type="dxa"/>
            <w:tcBorders>
              <w:top w:val="nil"/>
              <w:left w:val="nil"/>
              <w:bottom w:val="nil"/>
              <w:right w:val="single" w:sz="4" w:space="0" w:color="auto"/>
            </w:tcBorders>
            <w:shd w:val="clear" w:color="auto" w:fill="auto"/>
            <w:noWrap/>
            <w:vAlign w:val="center"/>
            <w:hideMark/>
          </w:tcPr>
          <w:p w14:paraId="72C8FA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340508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755E47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7EDA4D3" w14:textId="77777777" w:rsidTr="00316E6C">
        <w:trPr>
          <w:trHeight w:val="592"/>
        </w:trPr>
        <w:tc>
          <w:tcPr>
            <w:tcW w:w="629" w:type="dxa"/>
            <w:tcBorders>
              <w:top w:val="nil"/>
              <w:left w:val="single" w:sz="4" w:space="0" w:color="auto"/>
              <w:bottom w:val="nil"/>
              <w:right w:val="single" w:sz="4" w:space="0" w:color="auto"/>
            </w:tcBorders>
            <w:shd w:val="clear" w:color="auto" w:fill="auto"/>
            <w:noWrap/>
            <w:vAlign w:val="center"/>
            <w:hideMark/>
          </w:tcPr>
          <w:p w14:paraId="6FAB75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C108</w:t>
            </w:r>
          </w:p>
        </w:tc>
        <w:tc>
          <w:tcPr>
            <w:tcW w:w="5183" w:type="dxa"/>
            <w:tcBorders>
              <w:top w:val="nil"/>
              <w:left w:val="nil"/>
              <w:bottom w:val="nil"/>
              <w:right w:val="single" w:sz="4" w:space="0" w:color="auto"/>
            </w:tcBorders>
            <w:shd w:val="clear" w:color="auto" w:fill="auto"/>
            <w:vAlign w:val="center"/>
            <w:hideMark/>
          </w:tcPr>
          <w:p w14:paraId="1FD341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Exécution de la couverture en dalle grille BA ép.25 cm dosé à y compris toutes sujétions</w:t>
            </w:r>
          </w:p>
        </w:tc>
        <w:tc>
          <w:tcPr>
            <w:tcW w:w="1418" w:type="dxa"/>
            <w:tcBorders>
              <w:top w:val="nil"/>
              <w:left w:val="nil"/>
              <w:bottom w:val="nil"/>
              <w:right w:val="single" w:sz="4" w:space="0" w:color="auto"/>
            </w:tcBorders>
            <w:shd w:val="clear" w:color="auto" w:fill="auto"/>
            <w:noWrap/>
            <w:vAlign w:val="center"/>
            <w:hideMark/>
          </w:tcPr>
          <w:p w14:paraId="068C05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44C890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5D65DD7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DEAF67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2D90B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BAA107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nil"/>
              <w:right w:val="single" w:sz="4" w:space="0" w:color="auto"/>
            </w:tcBorders>
            <w:shd w:val="clear" w:color="auto" w:fill="auto"/>
            <w:noWrap/>
            <w:vAlign w:val="bottom"/>
            <w:hideMark/>
          </w:tcPr>
          <w:p w14:paraId="064712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FA4687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1147789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591D3B3" w14:textId="77777777" w:rsidTr="00316E6C">
        <w:trPr>
          <w:trHeight w:val="296"/>
        </w:trPr>
        <w:tc>
          <w:tcPr>
            <w:tcW w:w="629" w:type="dxa"/>
            <w:tcBorders>
              <w:top w:val="single" w:sz="4" w:space="0" w:color="auto"/>
              <w:left w:val="single" w:sz="4" w:space="0" w:color="auto"/>
              <w:bottom w:val="single" w:sz="4" w:space="0" w:color="auto"/>
              <w:right w:val="nil"/>
            </w:tcBorders>
            <w:shd w:val="clear" w:color="000000" w:fill="FCE4D6"/>
            <w:noWrap/>
            <w:vAlign w:val="bottom"/>
            <w:hideMark/>
          </w:tcPr>
          <w:p w14:paraId="39FE7F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single" w:sz="4" w:space="0" w:color="auto"/>
              <w:left w:val="nil"/>
              <w:bottom w:val="single" w:sz="4" w:space="0" w:color="auto"/>
              <w:right w:val="nil"/>
            </w:tcBorders>
            <w:shd w:val="clear" w:color="000000" w:fill="FCE4D6"/>
            <w:noWrap/>
            <w:vAlign w:val="bottom"/>
            <w:hideMark/>
          </w:tcPr>
          <w:p w14:paraId="7362186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single" w:sz="4" w:space="0" w:color="auto"/>
              <w:left w:val="nil"/>
              <w:bottom w:val="single" w:sz="4" w:space="0" w:color="auto"/>
              <w:right w:val="nil"/>
            </w:tcBorders>
            <w:shd w:val="clear" w:color="000000" w:fill="FCE4D6"/>
            <w:noWrap/>
            <w:vAlign w:val="bottom"/>
            <w:hideMark/>
          </w:tcPr>
          <w:p w14:paraId="154ED1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single" w:sz="4" w:space="0" w:color="auto"/>
              <w:left w:val="nil"/>
              <w:bottom w:val="single" w:sz="4" w:space="0" w:color="auto"/>
              <w:right w:val="nil"/>
            </w:tcBorders>
            <w:shd w:val="clear" w:color="000000" w:fill="FCE4D6"/>
            <w:noWrap/>
            <w:vAlign w:val="bottom"/>
            <w:hideMark/>
          </w:tcPr>
          <w:p w14:paraId="0BBD85B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0BEDF8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B8D121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673407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7E7CCA4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II. </w:t>
            </w:r>
            <w:r w:rsidRPr="006A5453">
              <w:rPr>
                <w:rFonts w:cs="Times New Roman"/>
                <w:b/>
                <w:bCs/>
                <w:sz w:val="22"/>
                <w:szCs w:val="22"/>
                <w:u w:val="single"/>
              </w:rPr>
              <w:t>TRAVAUX EXTÉRIEURS ET DIVERS</w:t>
            </w:r>
          </w:p>
        </w:tc>
        <w:tc>
          <w:tcPr>
            <w:tcW w:w="1418" w:type="dxa"/>
            <w:tcBorders>
              <w:top w:val="nil"/>
              <w:left w:val="nil"/>
              <w:bottom w:val="nil"/>
              <w:right w:val="single" w:sz="4" w:space="0" w:color="auto"/>
            </w:tcBorders>
            <w:shd w:val="clear" w:color="auto" w:fill="auto"/>
            <w:noWrap/>
            <w:vAlign w:val="bottom"/>
            <w:hideMark/>
          </w:tcPr>
          <w:p w14:paraId="1468F6B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9CD73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9DF03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0B4097A"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DFC7D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A762C7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Parkings</w:t>
            </w:r>
          </w:p>
        </w:tc>
        <w:tc>
          <w:tcPr>
            <w:tcW w:w="1418" w:type="dxa"/>
            <w:tcBorders>
              <w:top w:val="nil"/>
              <w:left w:val="nil"/>
              <w:bottom w:val="nil"/>
              <w:right w:val="single" w:sz="4" w:space="0" w:color="auto"/>
            </w:tcBorders>
            <w:shd w:val="clear" w:color="auto" w:fill="auto"/>
            <w:noWrap/>
            <w:vAlign w:val="bottom"/>
            <w:hideMark/>
          </w:tcPr>
          <w:p w14:paraId="72953B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213EA2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nil"/>
              <w:right w:val="single" w:sz="4" w:space="0" w:color="auto"/>
            </w:tcBorders>
            <w:shd w:val="clear" w:color="auto" w:fill="auto"/>
            <w:noWrap/>
            <w:vAlign w:val="bottom"/>
            <w:hideMark/>
          </w:tcPr>
          <w:p w14:paraId="3109D1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732E81B" w14:textId="77777777" w:rsidTr="00316E6C">
        <w:trPr>
          <w:trHeight w:val="592"/>
        </w:trPr>
        <w:tc>
          <w:tcPr>
            <w:tcW w:w="629" w:type="dxa"/>
            <w:tcBorders>
              <w:top w:val="nil"/>
              <w:left w:val="single" w:sz="4" w:space="0" w:color="auto"/>
              <w:bottom w:val="nil"/>
              <w:right w:val="single" w:sz="4" w:space="0" w:color="auto"/>
            </w:tcBorders>
            <w:shd w:val="clear" w:color="auto" w:fill="auto"/>
            <w:noWrap/>
            <w:vAlign w:val="center"/>
            <w:hideMark/>
          </w:tcPr>
          <w:p w14:paraId="75DC87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C201</w:t>
            </w:r>
          </w:p>
        </w:tc>
        <w:tc>
          <w:tcPr>
            <w:tcW w:w="5183" w:type="dxa"/>
            <w:tcBorders>
              <w:top w:val="nil"/>
              <w:left w:val="nil"/>
              <w:bottom w:val="nil"/>
              <w:right w:val="single" w:sz="4" w:space="0" w:color="auto"/>
            </w:tcBorders>
            <w:shd w:val="clear" w:color="auto" w:fill="auto"/>
            <w:vAlign w:val="center"/>
            <w:hideMark/>
          </w:tcPr>
          <w:p w14:paraId="2836EA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Reprofilage et compactage à 98% de l'OPM pour mise aux côtes sous couche</w:t>
            </w:r>
          </w:p>
        </w:tc>
        <w:tc>
          <w:tcPr>
            <w:tcW w:w="1418" w:type="dxa"/>
            <w:tcBorders>
              <w:top w:val="nil"/>
              <w:left w:val="nil"/>
              <w:bottom w:val="nil"/>
              <w:right w:val="single" w:sz="4" w:space="0" w:color="auto"/>
            </w:tcBorders>
            <w:shd w:val="clear" w:color="auto" w:fill="auto"/>
            <w:noWrap/>
            <w:vAlign w:val="center"/>
            <w:hideMark/>
          </w:tcPr>
          <w:p w14:paraId="5DCE06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3DBBDC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600C695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C1086F"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56FF2D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C202</w:t>
            </w:r>
          </w:p>
        </w:tc>
        <w:tc>
          <w:tcPr>
            <w:tcW w:w="5183" w:type="dxa"/>
            <w:tcBorders>
              <w:top w:val="nil"/>
              <w:left w:val="nil"/>
              <w:bottom w:val="nil"/>
              <w:right w:val="single" w:sz="4" w:space="0" w:color="auto"/>
            </w:tcBorders>
            <w:shd w:val="clear" w:color="auto" w:fill="auto"/>
            <w:vAlign w:val="center"/>
            <w:hideMark/>
          </w:tcPr>
          <w:p w14:paraId="16700C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Exécution de la couche de base d'ép.15 cm en matériau graveleux stabilisés à 4% de ciment avec 98% de l'OPM</w:t>
            </w:r>
          </w:p>
        </w:tc>
        <w:tc>
          <w:tcPr>
            <w:tcW w:w="1418" w:type="dxa"/>
            <w:tcBorders>
              <w:top w:val="nil"/>
              <w:left w:val="nil"/>
              <w:bottom w:val="nil"/>
              <w:right w:val="single" w:sz="4" w:space="0" w:color="auto"/>
            </w:tcBorders>
            <w:shd w:val="clear" w:color="auto" w:fill="auto"/>
            <w:noWrap/>
            <w:vAlign w:val="center"/>
            <w:hideMark/>
          </w:tcPr>
          <w:p w14:paraId="6389A3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32424E3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34BFA24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A64D3CF" w14:textId="77777777" w:rsidTr="00316E6C">
        <w:trPr>
          <w:trHeight w:val="651"/>
        </w:trPr>
        <w:tc>
          <w:tcPr>
            <w:tcW w:w="629" w:type="dxa"/>
            <w:tcBorders>
              <w:top w:val="nil"/>
              <w:left w:val="single" w:sz="4" w:space="0" w:color="auto"/>
              <w:bottom w:val="nil"/>
              <w:right w:val="single" w:sz="4" w:space="0" w:color="auto"/>
            </w:tcBorders>
            <w:shd w:val="clear" w:color="auto" w:fill="auto"/>
            <w:noWrap/>
            <w:vAlign w:val="center"/>
            <w:hideMark/>
          </w:tcPr>
          <w:p w14:paraId="266D5C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C203</w:t>
            </w:r>
          </w:p>
        </w:tc>
        <w:tc>
          <w:tcPr>
            <w:tcW w:w="5183" w:type="dxa"/>
            <w:tcBorders>
              <w:top w:val="nil"/>
              <w:left w:val="nil"/>
              <w:bottom w:val="nil"/>
              <w:right w:val="single" w:sz="4" w:space="0" w:color="auto"/>
            </w:tcBorders>
            <w:shd w:val="clear" w:color="auto" w:fill="auto"/>
            <w:vAlign w:val="center"/>
            <w:hideMark/>
          </w:tcPr>
          <w:p w14:paraId="4C77BE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Exécution en BA dosé à 350 kg/m</w:t>
            </w:r>
            <w:r w:rsidRPr="006A5453">
              <w:rPr>
                <w:rFonts w:cs="Times New Roman"/>
                <w:sz w:val="22"/>
                <w:szCs w:val="22"/>
                <w:vertAlign w:val="superscript"/>
              </w:rPr>
              <w:t>3</w:t>
            </w:r>
            <w:r w:rsidRPr="006A5453">
              <w:rPr>
                <w:rFonts w:cs="Times New Roman"/>
                <w:sz w:val="22"/>
                <w:szCs w:val="22"/>
              </w:rPr>
              <w:t xml:space="preserve"> du dallage ép.12 y compris toutes sujétions</w:t>
            </w:r>
          </w:p>
        </w:tc>
        <w:tc>
          <w:tcPr>
            <w:tcW w:w="1418" w:type="dxa"/>
            <w:tcBorders>
              <w:top w:val="nil"/>
              <w:left w:val="nil"/>
              <w:bottom w:val="nil"/>
              <w:right w:val="single" w:sz="4" w:space="0" w:color="auto"/>
            </w:tcBorders>
            <w:shd w:val="clear" w:color="auto" w:fill="auto"/>
            <w:noWrap/>
            <w:vAlign w:val="center"/>
            <w:hideMark/>
          </w:tcPr>
          <w:p w14:paraId="28D95B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3595CA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4E96CDD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13309AF"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center"/>
            <w:hideMark/>
          </w:tcPr>
          <w:p w14:paraId="591E5F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C204</w:t>
            </w:r>
          </w:p>
        </w:tc>
        <w:tc>
          <w:tcPr>
            <w:tcW w:w="5183" w:type="dxa"/>
            <w:tcBorders>
              <w:top w:val="nil"/>
              <w:left w:val="nil"/>
              <w:bottom w:val="nil"/>
              <w:right w:val="single" w:sz="4" w:space="0" w:color="auto"/>
            </w:tcBorders>
            <w:shd w:val="clear" w:color="auto" w:fill="auto"/>
            <w:noWrap/>
            <w:vAlign w:val="center"/>
            <w:hideMark/>
          </w:tcPr>
          <w:p w14:paraId="7D54C1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bêches diverses</w:t>
            </w:r>
          </w:p>
        </w:tc>
        <w:tc>
          <w:tcPr>
            <w:tcW w:w="1418" w:type="dxa"/>
            <w:tcBorders>
              <w:top w:val="nil"/>
              <w:left w:val="nil"/>
              <w:bottom w:val="nil"/>
              <w:right w:val="single" w:sz="4" w:space="0" w:color="auto"/>
            </w:tcBorders>
            <w:shd w:val="clear" w:color="auto" w:fill="auto"/>
            <w:noWrap/>
            <w:vAlign w:val="center"/>
            <w:hideMark/>
          </w:tcPr>
          <w:p w14:paraId="377D0C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534C82D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3945434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C1DB94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E0740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4753F4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nil"/>
              <w:right w:val="single" w:sz="4" w:space="0" w:color="auto"/>
            </w:tcBorders>
            <w:shd w:val="clear" w:color="auto" w:fill="auto"/>
            <w:noWrap/>
            <w:vAlign w:val="bottom"/>
            <w:hideMark/>
          </w:tcPr>
          <w:p w14:paraId="7ADDC2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874B63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nil"/>
              <w:right w:val="single" w:sz="4" w:space="0" w:color="auto"/>
            </w:tcBorders>
            <w:shd w:val="clear" w:color="auto" w:fill="auto"/>
            <w:noWrap/>
            <w:vAlign w:val="bottom"/>
            <w:hideMark/>
          </w:tcPr>
          <w:p w14:paraId="207ED0D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270D94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B5A44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0F50760" w14:textId="72DE2A18"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 xml:space="preserve">CIRCULATIONS </w:t>
            </w:r>
            <w:r w:rsidR="00316E6C" w:rsidRPr="006A5453">
              <w:rPr>
                <w:rFonts w:cs="Times New Roman"/>
                <w:b/>
                <w:bCs/>
                <w:sz w:val="22"/>
                <w:szCs w:val="22"/>
                <w:u w:val="single"/>
              </w:rPr>
              <w:t>PIÉTONNIÈRES</w:t>
            </w:r>
            <w:r w:rsidRPr="006A5453">
              <w:rPr>
                <w:rFonts w:cs="Times New Roman"/>
                <w:b/>
                <w:bCs/>
                <w:sz w:val="22"/>
                <w:szCs w:val="22"/>
              </w:rPr>
              <w:t xml:space="preserve"> </w:t>
            </w:r>
            <w:r w:rsidRPr="006A5453">
              <w:rPr>
                <w:rFonts w:cs="Times New Roman"/>
                <w:i/>
                <w:iCs/>
                <w:sz w:val="22"/>
                <w:szCs w:val="22"/>
              </w:rPr>
              <w:t>(Travaux suivant Devis Descriptif et CPTP)</w:t>
            </w:r>
          </w:p>
        </w:tc>
        <w:tc>
          <w:tcPr>
            <w:tcW w:w="1418" w:type="dxa"/>
            <w:tcBorders>
              <w:top w:val="nil"/>
              <w:left w:val="nil"/>
              <w:bottom w:val="nil"/>
              <w:right w:val="single" w:sz="4" w:space="0" w:color="auto"/>
            </w:tcBorders>
            <w:shd w:val="clear" w:color="auto" w:fill="auto"/>
            <w:noWrap/>
            <w:vAlign w:val="bottom"/>
            <w:hideMark/>
          </w:tcPr>
          <w:p w14:paraId="4328AF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AEAB2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8D019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F9E8E6"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E4CC6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2559B5D"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i/>
                <w:iCs/>
                <w:sz w:val="22"/>
                <w:szCs w:val="22"/>
              </w:rPr>
              <w:t xml:space="preserve">a) </w:t>
            </w:r>
            <w:r w:rsidRPr="006A5453">
              <w:rPr>
                <w:rFonts w:cs="Times New Roman"/>
                <w:b/>
                <w:bCs/>
                <w:i/>
                <w:iCs/>
                <w:sz w:val="22"/>
                <w:szCs w:val="22"/>
                <w:u w:val="single"/>
              </w:rPr>
              <w:t>Allées piétonnières</w:t>
            </w:r>
          </w:p>
        </w:tc>
        <w:tc>
          <w:tcPr>
            <w:tcW w:w="1418" w:type="dxa"/>
            <w:tcBorders>
              <w:top w:val="nil"/>
              <w:left w:val="nil"/>
              <w:bottom w:val="nil"/>
              <w:right w:val="single" w:sz="4" w:space="0" w:color="auto"/>
            </w:tcBorders>
            <w:shd w:val="clear" w:color="auto" w:fill="auto"/>
            <w:noWrap/>
            <w:vAlign w:val="bottom"/>
            <w:hideMark/>
          </w:tcPr>
          <w:p w14:paraId="193607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8D1E1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6B287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19DAEBB"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0368A7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C205</w:t>
            </w:r>
          </w:p>
        </w:tc>
        <w:tc>
          <w:tcPr>
            <w:tcW w:w="5183" w:type="dxa"/>
            <w:tcBorders>
              <w:top w:val="nil"/>
              <w:left w:val="nil"/>
              <w:bottom w:val="nil"/>
              <w:right w:val="single" w:sz="4" w:space="0" w:color="auto"/>
            </w:tcBorders>
            <w:shd w:val="clear" w:color="auto" w:fill="auto"/>
            <w:vAlign w:val="center"/>
            <w:hideMark/>
          </w:tcPr>
          <w:p w14:paraId="60FF30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 partir des plates-formes issues des terrassements généraux, reprofilage et compactage complémentaire du sol à 95% de l'OPM</w:t>
            </w:r>
          </w:p>
        </w:tc>
        <w:tc>
          <w:tcPr>
            <w:tcW w:w="1418" w:type="dxa"/>
            <w:tcBorders>
              <w:top w:val="nil"/>
              <w:left w:val="nil"/>
              <w:bottom w:val="nil"/>
              <w:right w:val="single" w:sz="4" w:space="0" w:color="auto"/>
            </w:tcBorders>
            <w:shd w:val="clear" w:color="auto" w:fill="auto"/>
            <w:noWrap/>
            <w:vAlign w:val="center"/>
            <w:hideMark/>
          </w:tcPr>
          <w:p w14:paraId="38EEAC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6953C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5EC0B2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4BAA682" w14:textId="77777777" w:rsidTr="00316E6C">
        <w:trPr>
          <w:trHeight w:val="888"/>
        </w:trPr>
        <w:tc>
          <w:tcPr>
            <w:tcW w:w="629" w:type="dxa"/>
            <w:tcBorders>
              <w:top w:val="nil"/>
              <w:left w:val="single" w:sz="4" w:space="0" w:color="auto"/>
              <w:bottom w:val="nil"/>
              <w:right w:val="single" w:sz="4" w:space="0" w:color="auto"/>
            </w:tcBorders>
            <w:shd w:val="clear" w:color="auto" w:fill="auto"/>
            <w:noWrap/>
            <w:vAlign w:val="center"/>
            <w:hideMark/>
          </w:tcPr>
          <w:p w14:paraId="3944F3F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C206</w:t>
            </w:r>
          </w:p>
        </w:tc>
        <w:tc>
          <w:tcPr>
            <w:tcW w:w="5183" w:type="dxa"/>
            <w:tcBorders>
              <w:top w:val="nil"/>
              <w:left w:val="nil"/>
              <w:bottom w:val="nil"/>
              <w:right w:val="single" w:sz="4" w:space="0" w:color="auto"/>
            </w:tcBorders>
            <w:shd w:val="clear" w:color="auto" w:fill="auto"/>
            <w:vAlign w:val="center"/>
            <w:hideMark/>
          </w:tcPr>
          <w:p w14:paraId="2550B8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Exécution de couche de base d'ép.10 cm en matériau graveleux stabilisés à 4% de ciment avec 98% de l'OPM</w:t>
            </w:r>
          </w:p>
        </w:tc>
        <w:tc>
          <w:tcPr>
            <w:tcW w:w="1418" w:type="dxa"/>
            <w:tcBorders>
              <w:top w:val="nil"/>
              <w:left w:val="nil"/>
              <w:bottom w:val="nil"/>
              <w:right w:val="single" w:sz="4" w:space="0" w:color="auto"/>
            </w:tcBorders>
            <w:shd w:val="clear" w:color="auto" w:fill="auto"/>
            <w:noWrap/>
            <w:vAlign w:val="center"/>
            <w:hideMark/>
          </w:tcPr>
          <w:p w14:paraId="24D346A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3</w:t>
            </w:r>
          </w:p>
        </w:tc>
        <w:tc>
          <w:tcPr>
            <w:tcW w:w="1275" w:type="dxa"/>
            <w:tcBorders>
              <w:top w:val="nil"/>
              <w:left w:val="nil"/>
              <w:bottom w:val="single" w:sz="4" w:space="0" w:color="auto"/>
              <w:right w:val="single" w:sz="4" w:space="0" w:color="auto"/>
            </w:tcBorders>
            <w:shd w:val="clear" w:color="auto" w:fill="auto"/>
            <w:noWrap/>
            <w:vAlign w:val="center"/>
            <w:hideMark/>
          </w:tcPr>
          <w:p w14:paraId="584A0D0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2BE253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30D48E2" w14:textId="77777777" w:rsidTr="00316E6C">
        <w:trPr>
          <w:trHeight w:val="592"/>
        </w:trPr>
        <w:tc>
          <w:tcPr>
            <w:tcW w:w="629" w:type="dxa"/>
            <w:tcBorders>
              <w:top w:val="nil"/>
              <w:left w:val="single" w:sz="4" w:space="0" w:color="auto"/>
              <w:bottom w:val="nil"/>
              <w:right w:val="single" w:sz="4" w:space="0" w:color="auto"/>
            </w:tcBorders>
            <w:shd w:val="clear" w:color="auto" w:fill="auto"/>
            <w:noWrap/>
            <w:vAlign w:val="center"/>
            <w:hideMark/>
          </w:tcPr>
          <w:p w14:paraId="279282E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C207</w:t>
            </w:r>
          </w:p>
        </w:tc>
        <w:tc>
          <w:tcPr>
            <w:tcW w:w="5183" w:type="dxa"/>
            <w:tcBorders>
              <w:top w:val="nil"/>
              <w:left w:val="nil"/>
              <w:bottom w:val="nil"/>
              <w:right w:val="single" w:sz="4" w:space="0" w:color="auto"/>
            </w:tcBorders>
            <w:shd w:val="clear" w:color="auto" w:fill="auto"/>
            <w:vAlign w:val="center"/>
            <w:hideMark/>
          </w:tcPr>
          <w:p w14:paraId="3AB56C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du revêtement en pavé autobloquant sur lit de sable (0/5 mm) ép. 4 cm y compris toutes sujétions</w:t>
            </w:r>
          </w:p>
        </w:tc>
        <w:tc>
          <w:tcPr>
            <w:tcW w:w="1418" w:type="dxa"/>
            <w:tcBorders>
              <w:top w:val="nil"/>
              <w:left w:val="nil"/>
              <w:bottom w:val="nil"/>
              <w:right w:val="single" w:sz="4" w:space="0" w:color="auto"/>
            </w:tcBorders>
            <w:shd w:val="clear" w:color="auto" w:fill="auto"/>
            <w:noWrap/>
            <w:vAlign w:val="center"/>
            <w:hideMark/>
          </w:tcPr>
          <w:p w14:paraId="5D09AF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275" w:type="dxa"/>
            <w:tcBorders>
              <w:top w:val="nil"/>
              <w:left w:val="nil"/>
              <w:bottom w:val="single" w:sz="4" w:space="0" w:color="auto"/>
              <w:right w:val="single" w:sz="4" w:space="0" w:color="auto"/>
            </w:tcBorders>
            <w:shd w:val="clear" w:color="auto" w:fill="auto"/>
            <w:noWrap/>
            <w:vAlign w:val="center"/>
            <w:hideMark/>
          </w:tcPr>
          <w:p w14:paraId="57904BF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nil"/>
              <w:left w:val="nil"/>
              <w:bottom w:val="single" w:sz="4" w:space="0" w:color="auto"/>
              <w:right w:val="double" w:sz="6" w:space="0" w:color="auto"/>
            </w:tcBorders>
            <w:shd w:val="clear" w:color="auto" w:fill="auto"/>
            <w:noWrap/>
            <w:vAlign w:val="center"/>
            <w:hideMark/>
          </w:tcPr>
          <w:p w14:paraId="55BE5D4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9F40F2" w14:textId="77777777" w:rsidTr="00316E6C">
        <w:trPr>
          <w:trHeight w:val="296"/>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2FB1C2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single" w:sz="4" w:space="0" w:color="auto"/>
              <w:right w:val="single" w:sz="4" w:space="0" w:color="auto"/>
            </w:tcBorders>
            <w:shd w:val="clear" w:color="auto" w:fill="auto"/>
            <w:noWrap/>
            <w:vAlign w:val="bottom"/>
            <w:hideMark/>
          </w:tcPr>
          <w:p w14:paraId="518504C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7715A9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single" w:sz="4" w:space="0" w:color="auto"/>
              <w:right w:val="single" w:sz="4" w:space="0" w:color="auto"/>
            </w:tcBorders>
            <w:shd w:val="clear" w:color="auto" w:fill="auto"/>
            <w:noWrap/>
            <w:vAlign w:val="bottom"/>
            <w:hideMark/>
          </w:tcPr>
          <w:p w14:paraId="1521DC5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F0E249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32FE65" w14:textId="77777777" w:rsidTr="00316E6C">
        <w:trPr>
          <w:trHeight w:val="281"/>
        </w:trPr>
        <w:tc>
          <w:tcPr>
            <w:tcW w:w="629" w:type="dxa"/>
            <w:tcBorders>
              <w:top w:val="nil"/>
              <w:left w:val="single" w:sz="4" w:space="0" w:color="auto"/>
              <w:bottom w:val="single" w:sz="4" w:space="0" w:color="auto"/>
              <w:right w:val="nil"/>
            </w:tcBorders>
            <w:shd w:val="clear" w:color="000000" w:fill="FCE4D6"/>
            <w:noWrap/>
            <w:vAlign w:val="bottom"/>
            <w:hideMark/>
          </w:tcPr>
          <w:p w14:paraId="348B80A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nil"/>
            </w:tcBorders>
            <w:shd w:val="clear" w:color="000000" w:fill="FCE4D6"/>
            <w:noWrap/>
            <w:vAlign w:val="bottom"/>
            <w:hideMark/>
          </w:tcPr>
          <w:p w14:paraId="66D40A9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nil"/>
            </w:tcBorders>
            <w:shd w:val="clear" w:color="000000" w:fill="FCE4D6"/>
            <w:noWrap/>
            <w:vAlign w:val="bottom"/>
            <w:hideMark/>
          </w:tcPr>
          <w:p w14:paraId="6FA7475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nil"/>
            </w:tcBorders>
            <w:shd w:val="clear" w:color="000000" w:fill="FCE4D6"/>
            <w:noWrap/>
            <w:vAlign w:val="bottom"/>
            <w:hideMark/>
          </w:tcPr>
          <w:p w14:paraId="7F6840B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single" w:sz="4" w:space="0" w:color="auto"/>
              <w:bottom w:val="single" w:sz="4" w:space="0" w:color="auto"/>
              <w:right w:val="single" w:sz="4" w:space="0" w:color="auto"/>
            </w:tcBorders>
            <w:shd w:val="clear" w:color="000000" w:fill="FCE4D6"/>
            <w:noWrap/>
            <w:vAlign w:val="bottom"/>
            <w:hideMark/>
          </w:tcPr>
          <w:p w14:paraId="5D88DA7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94EF2D" w14:textId="77777777" w:rsidTr="00316E6C">
        <w:trPr>
          <w:trHeight w:val="281"/>
        </w:trPr>
        <w:tc>
          <w:tcPr>
            <w:tcW w:w="629" w:type="dxa"/>
            <w:tcBorders>
              <w:top w:val="nil"/>
              <w:left w:val="single" w:sz="4" w:space="0" w:color="auto"/>
              <w:bottom w:val="single" w:sz="4" w:space="0" w:color="auto"/>
              <w:right w:val="nil"/>
            </w:tcBorders>
            <w:shd w:val="clear" w:color="000000" w:fill="D9E1F2"/>
            <w:noWrap/>
            <w:vAlign w:val="bottom"/>
            <w:hideMark/>
          </w:tcPr>
          <w:p w14:paraId="4D5654B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nil"/>
            </w:tcBorders>
            <w:shd w:val="clear" w:color="000000" w:fill="D9E1F2"/>
            <w:noWrap/>
            <w:vAlign w:val="bottom"/>
            <w:hideMark/>
          </w:tcPr>
          <w:p w14:paraId="03FDADA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nil"/>
            </w:tcBorders>
            <w:shd w:val="clear" w:color="000000" w:fill="D9E1F2"/>
            <w:noWrap/>
            <w:vAlign w:val="bottom"/>
            <w:hideMark/>
          </w:tcPr>
          <w:p w14:paraId="35FBB51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nil"/>
            </w:tcBorders>
            <w:shd w:val="clear" w:color="000000" w:fill="D9E1F2"/>
            <w:noWrap/>
            <w:vAlign w:val="bottom"/>
            <w:hideMark/>
          </w:tcPr>
          <w:p w14:paraId="145EE98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single" w:sz="4" w:space="0" w:color="auto"/>
              <w:bottom w:val="single" w:sz="4" w:space="0" w:color="auto"/>
              <w:right w:val="single" w:sz="4" w:space="0" w:color="auto"/>
            </w:tcBorders>
            <w:shd w:val="clear" w:color="000000" w:fill="D9E1F2"/>
            <w:noWrap/>
            <w:vAlign w:val="bottom"/>
            <w:hideMark/>
          </w:tcPr>
          <w:p w14:paraId="1831C66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9AF91A" w14:textId="77777777" w:rsidTr="00316E6C">
        <w:trPr>
          <w:trHeight w:val="281"/>
        </w:trPr>
        <w:tc>
          <w:tcPr>
            <w:tcW w:w="629" w:type="dxa"/>
            <w:tcBorders>
              <w:top w:val="nil"/>
              <w:left w:val="single" w:sz="4" w:space="0" w:color="auto"/>
              <w:bottom w:val="nil"/>
              <w:right w:val="single" w:sz="4" w:space="0" w:color="auto"/>
            </w:tcBorders>
            <w:shd w:val="clear" w:color="auto" w:fill="auto"/>
            <w:noWrap/>
            <w:vAlign w:val="bottom"/>
            <w:hideMark/>
          </w:tcPr>
          <w:p w14:paraId="14A86D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nil"/>
              <w:right w:val="single" w:sz="4" w:space="0" w:color="auto"/>
            </w:tcBorders>
            <w:shd w:val="clear" w:color="auto" w:fill="auto"/>
            <w:noWrap/>
            <w:vAlign w:val="bottom"/>
            <w:hideMark/>
          </w:tcPr>
          <w:p w14:paraId="1C6CBEE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D. </w:t>
            </w:r>
            <w:r w:rsidRPr="006A5453">
              <w:rPr>
                <w:rFonts w:cs="Times New Roman"/>
                <w:b/>
                <w:bCs/>
                <w:sz w:val="22"/>
                <w:szCs w:val="22"/>
                <w:u w:val="single"/>
              </w:rPr>
              <w:t>TRAITEMENT DES EFFLUENTS</w:t>
            </w:r>
          </w:p>
        </w:tc>
        <w:tc>
          <w:tcPr>
            <w:tcW w:w="1418" w:type="dxa"/>
            <w:tcBorders>
              <w:top w:val="nil"/>
              <w:left w:val="nil"/>
              <w:bottom w:val="nil"/>
              <w:right w:val="single" w:sz="4" w:space="0" w:color="auto"/>
            </w:tcBorders>
            <w:shd w:val="clear" w:color="auto" w:fill="auto"/>
            <w:noWrap/>
            <w:vAlign w:val="bottom"/>
            <w:hideMark/>
          </w:tcPr>
          <w:p w14:paraId="12E37CD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nil"/>
              <w:right w:val="nil"/>
            </w:tcBorders>
            <w:shd w:val="clear" w:color="auto" w:fill="auto"/>
            <w:noWrap/>
            <w:vAlign w:val="bottom"/>
            <w:hideMark/>
          </w:tcPr>
          <w:p w14:paraId="3C38A89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single" w:sz="4" w:space="0" w:color="auto"/>
              <w:bottom w:val="nil"/>
              <w:right w:val="single" w:sz="4" w:space="0" w:color="auto"/>
            </w:tcBorders>
            <w:shd w:val="clear" w:color="auto" w:fill="auto"/>
            <w:noWrap/>
            <w:vAlign w:val="bottom"/>
            <w:hideMark/>
          </w:tcPr>
          <w:p w14:paraId="64A9291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1636280"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7C5343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D101</w:t>
            </w:r>
          </w:p>
        </w:tc>
        <w:tc>
          <w:tcPr>
            <w:tcW w:w="5183" w:type="dxa"/>
            <w:tcBorders>
              <w:top w:val="nil"/>
              <w:left w:val="nil"/>
              <w:bottom w:val="nil"/>
              <w:right w:val="single" w:sz="4" w:space="0" w:color="auto"/>
            </w:tcBorders>
            <w:shd w:val="clear" w:color="auto" w:fill="auto"/>
            <w:noWrap/>
            <w:vAlign w:val="bottom"/>
            <w:hideMark/>
          </w:tcPr>
          <w:p w14:paraId="215CAB6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FOSSE SEPTIQUE À 100 USAGERS</w:t>
            </w:r>
          </w:p>
        </w:tc>
        <w:tc>
          <w:tcPr>
            <w:tcW w:w="1418" w:type="dxa"/>
            <w:tcBorders>
              <w:top w:val="nil"/>
              <w:left w:val="nil"/>
              <w:bottom w:val="nil"/>
              <w:right w:val="single" w:sz="4" w:space="0" w:color="auto"/>
            </w:tcBorders>
            <w:shd w:val="clear" w:color="auto" w:fill="auto"/>
            <w:noWrap/>
            <w:vAlign w:val="bottom"/>
            <w:hideMark/>
          </w:tcPr>
          <w:p w14:paraId="7B291E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8902D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6A3FEC9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7F94A35"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CC68A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77BF7E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 compartiments + 1 compartiment "FILTRE"   + 1 colonne</w:t>
            </w:r>
          </w:p>
        </w:tc>
        <w:tc>
          <w:tcPr>
            <w:tcW w:w="1418" w:type="dxa"/>
            <w:tcBorders>
              <w:top w:val="nil"/>
              <w:left w:val="nil"/>
              <w:bottom w:val="nil"/>
              <w:right w:val="single" w:sz="4" w:space="0" w:color="auto"/>
            </w:tcBorders>
            <w:shd w:val="clear" w:color="auto" w:fill="auto"/>
            <w:noWrap/>
            <w:vAlign w:val="bottom"/>
            <w:hideMark/>
          </w:tcPr>
          <w:p w14:paraId="085C1E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1180F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30528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385D5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1A0A1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A6B36E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de contrôle</w:t>
            </w:r>
            <w:r w:rsidRPr="006A5453">
              <w:rPr>
                <w:rFonts w:cs="Times New Roman"/>
                <w:color w:val="FF0000"/>
                <w:sz w:val="22"/>
                <w:szCs w:val="22"/>
              </w:rPr>
              <w:t xml:space="preserve"> + ouvrage d'épandage spécifique</w:t>
            </w:r>
          </w:p>
        </w:tc>
        <w:tc>
          <w:tcPr>
            <w:tcW w:w="1418" w:type="dxa"/>
            <w:tcBorders>
              <w:top w:val="nil"/>
              <w:left w:val="nil"/>
              <w:bottom w:val="nil"/>
              <w:right w:val="single" w:sz="4" w:space="0" w:color="auto"/>
            </w:tcBorders>
            <w:shd w:val="clear" w:color="auto" w:fill="auto"/>
            <w:noWrap/>
            <w:vAlign w:val="bottom"/>
            <w:hideMark/>
          </w:tcPr>
          <w:p w14:paraId="1E26B7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E500E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0473E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C4630F"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56218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F4CA8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Fouilles diverses y compris toutes sujétions</w:t>
            </w:r>
          </w:p>
        </w:tc>
        <w:tc>
          <w:tcPr>
            <w:tcW w:w="1418" w:type="dxa"/>
            <w:tcBorders>
              <w:top w:val="nil"/>
              <w:left w:val="nil"/>
              <w:bottom w:val="nil"/>
              <w:right w:val="single" w:sz="4" w:space="0" w:color="auto"/>
            </w:tcBorders>
            <w:shd w:val="clear" w:color="auto" w:fill="auto"/>
            <w:noWrap/>
            <w:vAlign w:val="bottom"/>
            <w:hideMark/>
          </w:tcPr>
          <w:p w14:paraId="7AF99E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54E37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4BBB9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7684A0"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9190A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40B84262" w14:textId="7218C2D3"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w:t>
            </w:r>
            <w:r w:rsidR="00316E6C" w:rsidRPr="006A5453">
              <w:rPr>
                <w:rFonts w:cs="Times New Roman"/>
                <w:sz w:val="22"/>
                <w:szCs w:val="22"/>
              </w:rPr>
              <w:t>Évacuation</w:t>
            </w:r>
            <w:r w:rsidRPr="006A5453">
              <w:rPr>
                <w:rFonts w:cs="Times New Roman"/>
                <w:sz w:val="22"/>
                <w:szCs w:val="22"/>
              </w:rPr>
              <w:t xml:space="preserve"> des déblais excédentaires</w:t>
            </w:r>
          </w:p>
        </w:tc>
        <w:tc>
          <w:tcPr>
            <w:tcW w:w="1418" w:type="dxa"/>
            <w:tcBorders>
              <w:top w:val="nil"/>
              <w:left w:val="nil"/>
              <w:bottom w:val="nil"/>
              <w:right w:val="single" w:sz="4" w:space="0" w:color="auto"/>
            </w:tcBorders>
            <w:shd w:val="clear" w:color="auto" w:fill="auto"/>
            <w:noWrap/>
            <w:vAlign w:val="bottom"/>
            <w:hideMark/>
          </w:tcPr>
          <w:p w14:paraId="77D789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2BA8D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9D871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F7E7E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70CAB3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2B5E03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L'étanchéité de la fosse sera de rigueur</w:t>
            </w:r>
          </w:p>
        </w:tc>
        <w:tc>
          <w:tcPr>
            <w:tcW w:w="1418" w:type="dxa"/>
            <w:tcBorders>
              <w:top w:val="nil"/>
              <w:left w:val="nil"/>
              <w:bottom w:val="nil"/>
              <w:right w:val="single" w:sz="4" w:space="0" w:color="auto"/>
            </w:tcBorders>
            <w:shd w:val="clear" w:color="auto" w:fill="auto"/>
            <w:noWrap/>
            <w:vAlign w:val="bottom"/>
            <w:hideMark/>
          </w:tcPr>
          <w:p w14:paraId="50B23A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07484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112CA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D132C2"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598995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E3F6C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Béton de propreté ép.10 cm dosé à 150 kg/m</w:t>
            </w:r>
            <w:r w:rsidRPr="006A5453">
              <w:rPr>
                <w:rFonts w:cs="Times New Roman"/>
                <w:sz w:val="22"/>
                <w:szCs w:val="22"/>
                <w:vertAlign w:val="superscript"/>
              </w:rPr>
              <w:t>3</w:t>
            </w:r>
          </w:p>
        </w:tc>
        <w:tc>
          <w:tcPr>
            <w:tcW w:w="1418" w:type="dxa"/>
            <w:tcBorders>
              <w:top w:val="nil"/>
              <w:left w:val="nil"/>
              <w:bottom w:val="nil"/>
              <w:right w:val="single" w:sz="4" w:space="0" w:color="auto"/>
            </w:tcBorders>
            <w:shd w:val="clear" w:color="auto" w:fill="auto"/>
            <w:noWrap/>
            <w:vAlign w:val="bottom"/>
            <w:hideMark/>
          </w:tcPr>
          <w:p w14:paraId="323271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42E61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26B34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85CBEE"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359508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17DAA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Radier en BA ép.20 cm dosé à 350 kg/m</w:t>
            </w:r>
            <w:r w:rsidRPr="006A5453">
              <w:rPr>
                <w:rFonts w:cs="Times New Roman"/>
                <w:sz w:val="22"/>
                <w:szCs w:val="22"/>
                <w:vertAlign w:val="superscript"/>
              </w:rPr>
              <w:t>3</w:t>
            </w:r>
            <w:r w:rsidRPr="006A5453">
              <w:rPr>
                <w:rFonts w:cs="Times New Roman"/>
                <w:sz w:val="22"/>
                <w:szCs w:val="22"/>
              </w:rPr>
              <w:t xml:space="preserve"> avec hydrofuge</w:t>
            </w:r>
          </w:p>
        </w:tc>
        <w:tc>
          <w:tcPr>
            <w:tcW w:w="1418" w:type="dxa"/>
            <w:tcBorders>
              <w:top w:val="nil"/>
              <w:left w:val="nil"/>
              <w:bottom w:val="nil"/>
              <w:right w:val="single" w:sz="4" w:space="0" w:color="auto"/>
            </w:tcBorders>
            <w:shd w:val="clear" w:color="auto" w:fill="auto"/>
            <w:noWrap/>
            <w:vAlign w:val="bottom"/>
            <w:hideMark/>
          </w:tcPr>
          <w:p w14:paraId="3D0301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7543E7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5EDD8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21323D0"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7ED2A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078BD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type Sikalite</w:t>
            </w:r>
          </w:p>
        </w:tc>
        <w:tc>
          <w:tcPr>
            <w:tcW w:w="1418" w:type="dxa"/>
            <w:tcBorders>
              <w:top w:val="nil"/>
              <w:left w:val="nil"/>
              <w:bottom w:val="nil"/>
              <w:right w:val="single" w:sz="4" w:space="0" w:color="auto"/>
            </w:tcBorders>
            <w:shd w:val="clear" w:color="auto" w:fill="auto"/>
            <w:noWrap/>
            <w:vAlign w:val="bottom"/>
            <w:hideMark/>
          </w:tcPr>
          <w:p w14:paraId="431CB7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FB6FC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9F975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6CDA71"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5351B2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028DE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Parois en BA ép.20 cm dosé à 350 kg/m</w:t>
            </w:r>
            <w:r w:rsidRPr="006A5453">
              <w:rPr>
                <w:rFonts w:cs="Times New Roman"/>
                <w:sz w:val="22"/>
                <w:szCs w:val="22"/>
                <w:vertAlign w:val="superscript"/>
              </w:rPr>
              <w:t>3</w:t>
            </w:r>
            <w:r w:rsidRPr="006A5453">
              <w:rPr>
                <w:rFonts w:cs="Times New Roman"/>
                <w:sz w:val="22"/>
                <w:szCs w:val="22"/>
              </w:rPr>
              <w:t xml:space="preserve"> avec hydrofuge</w:t>
            </w:r>
          </w:p>
        </w:tc>
        <w:tc>
          <w:tcPr>
            <w:tcW w:w="1418" w:type="dxa"/>
            <w:tcBorders>
              <w:top w:val="nil"/>
              <w:left w:val="nil"/>
              <w:bottom w:val="nil"/>
              <w:right w:val="single" w:sz="4" w:space="0" w:color="auto"/>
            </w:tcBorders>
            <w:shd w:val="clear" w:color="auto" w:fill="auto"/>
            <w:noWrap/>
            <w:vAlign w:val="bottom"/>
            <w:hideMark/>
          </w:tcPr>
          <w:p w14:paraId="3AFD6F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7B825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E8885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6F9EB1"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904F4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E115A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type Sikalite</w:t>
            </w:r>
          </w:p>
        </w:tc>
        <w:tc>
          <w:tcPr>
            <w:tcW w:w="1418" w:type="dxa"/>
            <w:tcBorders>
              <w:top w:val="nil"/>
              <w:left w:val="nil"/>
              <w:bottom w:val="nil"/>
              <w:right w:val="single" w:sz="4" w:space="0" w:color="auto"/>
            </w:tcBorders>
            <w:shd w:val="clear" w:color="auto" w:fill="auto"/>
            <w:noWrap/>
            <w:vAlign w:val="bottom"/>
            <w:hideMark/>
          </w:tcPr>
          <w:p w14:paraId="1AC5CF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1C76F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B0978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70B891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627BA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D22F9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Enduits intérieurs étanches</w:t>
            </w:r>
          </w:p>
        </w:tc>
        <w:tc>
          <w:tcPr>
            <w:tcW w:w="1418" w:type="dxa"/>
            <w:tcBorders>
              <w:top w:val="nil"/>
              <w:left w:val="nil"/>
              <w:bottom w:val="nil"/>
              <w:right w:val="single" w:sz="4" w:space="0" w:color="auto"/>
            </w:tcBorders>
            <w:shd w:val="clear" w:color="auto" w:fill="auto"/>
            <w:noWrap/>
            <w:vAlign w:val="bottom"/>
            <w:hideMark/>
          </w:tcPr>
          <w:p w14:paraId="61BE58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E52BA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6C0A1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6D5326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09809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3ABD0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Chape étanche</w:t>
            </w:r>
          </w:p>
        </w:tc>
        <w:tc>
          <w:tcPr>
            <w:tcW w:w="1418" w:type="dxa"/>
            <w:tcBorders>
              <w:top w:val="nil"/>
              <w:left w:val="nil"/>
              <w:bottom w:val="nil"/>
              <w:right w:val="single" w:sz="4" w:space="0" w:color="auto"/>
            </w:tcBorders>
            <w:shd w:val="clear" w:color="auto" w:fill="auto"/>
            <w:noWrap/>
            <w:vAlign w:val="bottom"/>
            <w:hideMark/>
          </w:tcPr>
          <w:p w14:paraId="716AED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E1341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3B6CC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DCFF072"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3BFC55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A7035D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Dalle de couverture d'épaisseur appropriée en BA dosé à 350 kg/m</w:t>
            </w:r>
            <w:r w:rsidRPr="006A5453">
              <w:rPr>
                <w:rFonts w:cs="Times New Roman"/>
                <w:sz w:val="22"/>
                <w:szCs w:val="22"/>
                <w:vertAlign w:val="superscript"/>
              </w:rPr>
              <w:t>3</w:t>
            </w:r>
          </w:p>
        </w:tc>
        <w:tc>
          <w:tcPr>
            <w:tcW w:w="1418" w:type="dxa"/>
            <w:tcBorders>
              <w:top w:val="nil"/>
              <w:left w:val="nil"/>
              <w:bottom w:val="nil"/>
              <w:right w:val="single" w:sz="4" w:space="0" w:color="auto"/>
            </w:tcBorders>
            <w:shd w:val="clear" w:color="auto" w:fill="auto"/>
            <w:noWrap/>
            <w:vAlign w:val="bottom"/>
            <w:hideMark/>
          </w:tcPr>
          <w:p w14:paraId="1DCDC7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A62D0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3BEB52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7B14EB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D481C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273B7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y compris tampon de visite en béton de toutes sujétions</w:t>
            </w:r>
          </w:p>
        </w:tc>
        <w:tc>
          <w:tcPr>
            <w:tcW w:w="1418" w:type="dxa"/>
            <w:tcBorders>
              <w:top w:val="nil"/>
              <w:left w:val="nil"/>
              <w:bottom w:val="nil"/>
              <w:right w:val="single" w:sz="4" w:space="0" w:color="auto"/>
            </w:tcBorders>
            <w:shd w:val="clear" w:color="auto" w:fill="auto"/>
            <w:noWrap/>
            <w:vAlign w:val="bottom"/>
            <w:hideMark/>
          </w:tcPr>
          <w:p w14:paraId="7C4CF2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EF367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AE82A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5E44B5"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782509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FE8C4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Ventilations diverses avec des tuyauteries en PVC de sections</w:t>
            </w:r>
          </w:p>
        </w:tc>
        <w:tc>
          <w:tcPr>
            <w:tcW w:w="1418" w:type="dxa"/>
            <w:tcBorders>
              <w:top w:val="nil"/>
              <w:left w:val="nil"/>
              <w:bottom w:val="nil"/>
              <w:right w:val="single" w:sz="4" w:space="0" w:color="auto"/>
            </w:tcBorders>
            <w:shd w:val="clear" w:color="auto" w:fill="auto"/>
            <w:noWrap/>
            <w:vAlign w:val="bottom"/>
            <w:hideMark/>
          </w:tcPr>
          <w:p w14:paraId="5FD819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05F0B8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nil"/>
              <w:right w:val="single" w:sz="4" w:space="0" w:color="auto"/>
            </w:tcBorders>
            <w:shd w:val="clear" w:color="auto" w:fill="auto"/>
            <w:noWrap/>
            <w:vAlign w:val="bottom"/>
            <w:hideMark/>
          </w:tcPr>
          <w:p w14:paraId="5949D43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4F232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B7E7A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7E33C9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et de longueurs appropriées</w:t>
            </w:r>
          </w:p>
        </w:tc>
        <w:tc>
          <w:tcPr>
            <w:tcW w:w="1418" w:type="dxa"/>
            <w:tcBorders>
              <w:top w:val="nil"/>
              <w:left w:val="nil"/>
              <w:bottom w:val="nil"/>
              <w:right w:val="single" w:sz="4" w:space="0" w:color="auto"/>
            </w:tcBorders>
            <w:shd w:val="clear" w:color="auto" w:fill="auto"/>
            <w:noWrap/>
            <w:vAlign w:val="bottom"/>
            <w:hideMark/>
          </w:tcPr>
          <w:p w14:paraId="23D2D9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B003CE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nil"/>
              <w:right w:val="single" w:sz="4" w:space="0" w:color="auto"/>
            </w:tcBorders>
            <w:shd w:val="clear" w:color="auto" w:fill="auto"/>
            <w:noWrap/>
            <w:vAlign w:val="bottom"/>
            <w:hideMark/>
          </w:tcPr>
          <w:p w14:paraId="032E67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C1139F0"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504EA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8961B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Ventilations diverses</w:t>
            </w:r>
          </w:p>
        </w:tc>
        <w:tc>
          <w:tcPr>
            <w:tcW w:w="1418" w:type="dxa"/>
            <w:tcBorders>
              <w:top w:val="nil"/>
              <w:left w:val="nil"/>
              <w:bottom w:val="nil"/>
              <w:right w:val="single" w:sz="4" w:space="0" w:color="auto"/>
            </w:tcBorders>
            <w:shd w:val="clear" w:color="auto" w:fill="auto"/>
            <w:noWrap/>
            <w:vAlign w:val="bottom"/>
            <w:hideMark/>
          </w:tcPr>
          <w:p w14:paraId="61ACA3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703A27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217B8E5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DD83B12" w14:textId="77777777" w:rsidTr="00316E6C">
        <w:trPr>
          <w:trHeight w:val="296"/>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5BE86F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single" w:sz="4" w:space="0" w:color="auto"/>
              <w:right w:val="single" w:sz="4" w:space="0" w:color="auto"/>
            </w:tcBorders>
            <w:shd w:val="clear" w:color="auto" w:fill="auto"/>
            <w:noWrap/>
            <w:vAlign w:val="bottom"/>
            <w:hideMark/>
          </w:tcPr>
          <w:p w14:paraId="7F17B27E"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r w:rsidRPr="006A5453">
              <w:rPr>
                <w:rFonts w:cs="Times New Roman"/>
                <w:color w:val="FF0000"/>
                <w:sz w:val="22"/>
                <w:szCs w:val="22"/>
              </w:rPr>
              <w:t>Ouvrage d'épandage spécifique</w:t>
            </w:r>
          </w:p>
        </w:tc>
        <w:tc>
          <w:tcPr>
            <w:tcW w:w="1418" w:type="dxa"/>
            <w:tcBorders>
              <w:top w:val="nil"/>
              <w:left w:val="nil"/>
              <w:bottom w:val="single" w:sz="4" w:space="0" w:color="auto"/>
              <w:right w:val="single" w:sz="4" w:space="0" w:color="auto"/>
            </w:tcBorders>
            <w:shd w:val="clear" w:color="auto" w:fill="auto"/>
            <w:noWrap/>
            <w:vAlign w:val="bottom"/>
            <w:hideMark/>
          </w:tcPr>
          <w:p w14:paraId="4B2783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single" w:sz="4" w:space="0" w:color="auto"/>
              <w:right w:val="single" w:sz="4" w:space="0" w:color="auto"/>
            </w:tcBorders>
            <w:shd w:val="clear" w:color="auto" w:fill="auto"/>
            <w:noWrap/>
            <w:vAlign w:val="bottom"/>
            <w:hideMark/>
          </w:tcPr>
          <w:p w14:paraId="45F595C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7980660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3B20AA4" w14:textId="77777777" w:rsidTr="00316E6C">
        <w:trPr>
          <w:trHeight w:val="281"/>
        </w:trPr>
        <w:tc>
          <w:tcPr>
            <w:tcW w:w="629" w:type="dxa"/>
            <w:tcBorders>
              <w:top w:val="nil"/>
              <w:left w:val="single" w:sz="4" w:space="0" w:color="auto"/>
              <w:bottom w:val="single" w:sz="4" w:space="0" w:color="auto"/>
              <w:right w:val="nil"/>
            </w:tcBorders>
            <w:shd w:val="clear" w:color="000000" w:fill="FCE4D6"/>
            <w:noWrap/>
            <w:vAlign w:val="bottom"/>
            <w:hideMark/>
          </w:tcPr>
          <w:p w14:paraId="7B5EF17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nil"/>
            </w:tcBorders>
            <w:shd w:val="clear" w:color="000000" w:fill="FCE4D6"/>
            <w:noWrap/>
            <w:vAlign w:val="bottom"/>
            <w:hideMark/>
          </w:tcPr>
          <w:p w14:paraId="04631AF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nil"/>
            </w:tcBorders>
            <w:shd w:val="clear" w:color="000000" w:fill="FCE4D6"/>
            <w:noWrap/>
            <w:vAlign w:val="bottom"/>
            <w:hideMark/>
          </w:tcPr>
          <w:p w14:paraId="690EEF9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nil"/>
            </w:tcBorders>
            <w:shd w:val="clear" w:color="000000" w:fill="FCE4D6"/>
            <w:noWrap/>
            <w:vAlign w:val="bottom"/>
            <w:hideMark/>
          </w:tcPr>
          <w:p w14:paraId="7D0B517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single" w:sz="4" w:space="0" w:color="auto"/>
              <w:bottom w:val="single" w:sz="4" w:space="0" w:color="auto"/>
              <w:right w:val="single" w:sz="4" w:space="0" w:color="auto"/>
            </w:tcBorders>
            <w:shd w:val="clear" w:color="000000" w:fill="FCE4D6"/>
            <w:noWrap/>
            <w:vAlign w:val="bottom"/>
            <w:hideMark/>
          </w:tcPr>
          <w:p w14:paraId="364156F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126B69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04EDE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4CCB81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418" w:type="dxa"/>
            <w:tcBorders>
              <w:top w:val="nil"/>
              <w:left w:val="nil"/>
              <w:bottom w:val="nil"/>
              <w:right w:val="single" w:sz="4" w:space="0" w:color="auto"/>
            </w:tcBorders>
            <w:shd w:val="clear" w:color="auto" w:fill="auto"/>
            <w:noWrap/>
            <w:vAlign w:val="bottom"/>
            <w:hideMark/>
          </w:tcPr>
          <w:p w14:paraId="362907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5F166D8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nil"/>
              <w:right w:val="single" w:sz="4" w:space="0" w:color="auto"/>
            </w:tcBorders>
            <w:shd w:val="clear" w:color="auto" w:fill="auto"/>
            <w:noWrap/>
            <w:vAlign w:val="bottom"/>
            <w:hideMark/>
          </w:tcPr>
          <w:p w14:paraId="7A73A24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6E84D7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537D5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D102</w:t>
            </w:r>
          </w:p>
        </w:tc>
        <w:tc>
          <w:tcPr>
            <w:tcW w:w="5183" w:type="dxa"/>
            <w:tcBorders>
              <w:top w:val="nil"/>
              <w:left w:val="nil"/>
              <w:bottom w:val="nil"/>
              <w:right w:val="single" w:sz="4" w:space="0" w:color="auto"/>
            </w:tcBorders>
            <w:shd w:val="clear" w:color="auto" w:fill="auto"/>
            <w:noWrap/>
            <w:vAlign w:val="bottom"/>
            <w:hideMark/>
          </w:tcPr>
          <w:p w14:paraId="4A134CC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FOSSE SEPTIQUE À 10 USAGERS</w:t>
            </w:r>
          </w:p>
        </w:tc>
        <w:tc>
          <w:tcPr>
            <w:tcW w:w="1418" w:type="dxa"/>
            <w:tcBorders>
              <w:top w:val="nil"/>
              <w:left w:val="nil"/>
              <w:bottom w:val="nil"/>
              <w:right w:val="single" w:sz="4" w:space="0" w:color="auto"/>
            </w:tcBorders>
            <w:shd w:val="clear" w:color="auto" w:fill="auto"/>
            <w:noWrap/>
            <w:vAlign w:val="bottom"/>
            <w:hideMark/>
          </w:tcPr>
          <w:p w14:paraId="617661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83EC8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0116131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774C54B" w14:textId="77777777" w:rsidTr="00316E6C">
        <w:trPr>
          <w:trHeight w:val="592"/>
        </w:trPr>
        <w:tc>
          <w:tcPr>
            <w:tcW w:w="629" w:type="dxa"/>
            <w:tcBorders>
              <w:top w:val="nil"/>
              <w:left w:val="single" w:sz="4" w:space="0" w:color="auto"/>
              <w:bottom w:val="nil"/>
              <w:right w:val="single" w:sz="4" w:space="0" w:color="auto"/>
            </w:tcBorders>
            <w:shd w:val="clear" w:color="auto" w:fill="auto"/>
            <w:noWrap/>
            <w:vAlign w:val="bottom"/>
            <w:hideMark/>
          </w:tcPr>
          <w:p w14:paraId="58F00FA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vAlign w:val="bottom"/>
            <w:hideMark/>
          </w:tcPr>
          <w:p w14:paraId="0C95DEB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2 compartiments + 1 compartiment "FILTRE" + 1 colonne de contrôle </w:t>
            </w:r>
            <w:r w:rsidRPr="006A5453">
              <w:rPr>
                <w:rFonts w:cs="Times New Roman"/>
                <w:color w:val="FF0000"/>
                <w:sz w:val="22"/>
                <w:szCs w:val="22"/>
              </w:rPr>
              <w:t>+ ouvrage d'épandage spécifique</w:t>
            </w:r>
          </w:p>
        </w:tc>
        <w:tc>
          <w:tcPr>
            <w:tcW w:w="1418" w:type="dxa"/>
            <w:tcBorders>
              <w:top w:val="nil"/>
              <w:left w:val="nil"/>
              <w:bottom w:val="nil"/>
              <w:right w:val="single" w:sz="4" w:space="0" w:color="auto"/>
            </w:tcBorders>
            <w:shd w:val="clear" w:color="auto" w:fill="auto"/>
            <w:noWrap/>
            <w:vAlign w:val="bottom"/>
            <w:hideMark/>
          </w:tcPr>
          <w:p w14:paraId="6C8E43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8C4A0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A5985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BB372DD"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5C1BE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4B2BF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Fouilles diverses y compris toutes sujétions</w:t>
            </w:r>
          </w:p>
        </w:tc>
        <w:tc>
          <w:tcPr>
            <w:tcW w:w="1418" w:type="dxa"/>
            <w:tcBorders>
              <w:top w:val="nil"/>
              <w:left w:val="nil"/>
              <w:bottom w:val="nil"/>
              <w:right w:val="single" w:sz="4" w:space="0" w:color="auto"/>
            </w:tcBorders>
            <w:shd w:val="clear" w:color="auto" w:fill="auto"/>
            <w:noWrap/>
            <w:vAlign w:val="bottom"/>
            <w:hideMark/>
          </w:tcPr>
          <w:p w14:paraId="585DE7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5847A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65666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DDAE216"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E4A43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205CC74" w14:textId="357B7021"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w:t>
            </w:r>
            <w:r w:rsidR="00316E6C" w:rsidRPr="006A5453">
              <w:rPr>
                <w:rFonts w:cs="Times New Roman"/>
                <w:sz w:val="22"/>
                <w:szCs w:val="22"/>
              </w:rPr>
              <w:t>Évacuation</w:t>
            </w:r>
            <w:r w:rsidRPr="006A5453">
              <w:rPr>
                <w:rFonts w:cs="Times New Roman"/>
                <w:sz w:val="22"/>
                <w:szCs w:val="22"/>
              </w:rPr>
              <w:t xml:space="preserve"> des déblais excédentaires</w:t>
            </w:r>
          </w:p>
        </w:tc>
        <w:tc>
          <w:tcPr>
            <w:tcW w:w="1418" w:type="dxa"/>
            <w:tcBorders>
              <w:top w:val="nil"/>
              <w:left w:val="nil"/>
              <w:bottom w:val="nil"/>
              <w:right w:val="single" w:sz="4" w:space="0" w:color="auto"/>
            </w:tcBorders>
            <w:shd w:val="clear" w:color="auto" w:fill="auto"/>
            <w:noWrap/>
            <w:vAlign w:val="bottom"/>
            <w:hideMark/>
          </w:tcPr>
          <w:p w14:paraId="038136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F2562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84F86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1E914B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1201D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8277A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L'étanchéité de la fosse sera de rigueur</w:t>
            </w:r>
          </w:p>
        </w:tc>
        <w:tc>
          <w:tcPr>
            <w:tcW w:w="1418" w:type="dxa"/>
            <w:tcBorders>
              <w:top w:val="nil"/>
              <w:left w:val="nil"/>
              <w:bottom w:val="nil"/>
              <w:right w:val="single" w:sz="4" w:space="0" w:color="auto"/>
            </w:tcBorders>
            <w:shd w:val="clear" w:color="auto" w:fill="auto"/>
            <w:noWrap/>
            <w:vAlign w:val="bottom"/>
            <w:hideMark/>
          </w:tcPr>
          <w:p w14:paraId="4D988B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031F6E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7DA04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14E7BA"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35CD0D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697FA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Béton de propreté ép.5 cm dosé à 250 kg/m</w:t>
            </w:r>
            <w:r w:rsidRPr="006A5453">
              <w:rPr>
                <w:rFonts w:cs="Times New Roman"/>
                <w:sz w:val="22"/>
                <w:szCs w:val="22"/>
                <w:vertAlign w:val="superscript"/>
              </w:rPr>
              <w:t>3</w:t>
            </w:r>
          </w:p>
        </w:tc>
        <w:tc>
          <w:tcPr>
            <w:tcW w:w="1418" w:type="dxa"/>
            <w:tcBorders>
              <w:top w:val="nil"/>
              <w:left w:val="nil"/>
              <w:bottom w:val="nil"/>
              <w:right w:val="single" w:sz="4" w:space="0" w:color="auto"/>
            </w:tcBorders>
            <w:shd w:val="clear" w:color="auto" w:fill="auto"/>
            <w:noWrap/>
            <w:vAlign w:val="bottom"/>
            <w:hideMark/>
          </w:tcPr>
          <w:p w14:paraId="5F719F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4FBD3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BDCAE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00741E9"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190A79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41E02C0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Radier en BA ép.15 cm dosé à 350 kg/m</w:t>
            </w:r>
            <w:r w:rsidRPr="006A5453">
              <w:rPr>
                <w:rFonts w:cs="Times New Roman"/>
                <w:sz w:val="22"/>
                <w:szCs w:val="22"/>
                <w:vertAlign w:val="superscript"/>
              </w:rPr>
              <w:t>3</w:t>
            </w:r>
            <w:r w:rsidRPr="006A5453">
              <w:rPr>
                <w:rFonts w:cs="Times New Roman"/>
                <w:sz w:val="22"/>
                <w:szCs w:val="22"/>
              </w:rPr>
              <w:t xml:space="preserve"> avec hydrofuge</w:t>
            </w:r>
          </w:p>
        </w:tc>
        <w:tc>
          <w:tcPr>
            <w:tcW w:w="1418" w:type="dxa"/>
            <w:tcBorders>
              <w:top w:val="nil"/>
              <w:left w:val="nil"/>
              <w:bottom w:val="nil"/>
              <w:right w:val="single" w:sz="4" w:space="0" w:color="auto"/>
            </w:tcBorders>
            <w:shd w:val="clear" w:color="auto" w:fill="auto"/>
            <w:noWrap/>
            <w:vAlign w:val="bottom"/>
            <w:hideMark/>
          </w:tcPr>
          <w:p w14:paraId="5006BB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D43A5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727E1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2C8D4C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1788D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8E657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Parois en agglos pleins ép.20</w:t>
            </w:r>
          </w:p>
        </w:tc>
        <w:tc>
          <w:tcPr>
            <w:tcW w:w="1418" w:type="dxa"/>
            <w:tcBorders>
              <w:top w:val="nil"/>
              <w:left w:val="nil"/>
              <w:bottom w:val="nil"/>
              <w:right w:val="single" w:sz="4" w:space="0" w:color="auto"/>
            </w:tcBorders>
            <w:shd w:val="clear" w:color="auto" w:fill="auto"/>
            <w:noWrap/>
            <w:vAlign w:val="bottom"/>
            <w:hideMark/>
          </w:tcPr>
          <w:p w14:paraId="67AD62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1A3E4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79323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CAE936"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D97F7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29F34F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Enduits extérieurs étanches</w:t>
            </w:r>
          </w:p>
        </w:tc>
        <w:tc>
          <w:tcPr>
            <w:tcW w:w="1418" w:type="dxa"/>
            <w:tcBorders>
              <w:top w:val="nil"/>
              <w:left w:val="nil"/>
              <w:bottom w:val="nil"/>
              <w:right w:val="single" w:sz="4" w:space="0" w:color="auto"/>
            </w:tcBorders>
            <w:shd w:val="clear" w:color="auto" w:fill="auto"/>
            <w:noWrap/>
            <w:vAlign w:val="bottom"/>
            <w:hideMark/>
          </w:tcPr>
          <w:p w14:paraId="763846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804D4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C59F2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062AE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061A3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CCFC1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Chape étanche</w:t>
            </w:r>
          </w:p>
        </w:tc>
        <w:tc>
          <w:tcPr>
            <w:tcW w:w="1418" w:type="dxa"/>
            <w:tcBorders>
              <w:top w:val="nil"/>
              <w:left w:val="nil"/>
              <w:bottom w:val="nil"/>
              <w:right w:val="single" w:sz="4" w:space="0" w:color="auto"/>
            </w:tcBorders>
            <w:shd w:val="clear" w:color="auto" w:fill="auto"/>
            <w:noWrap/>
            <w:vAlign w:val="bottom"/>
            <w:hideMark/>
          </w:tcPr>
          <w:p w14:paraId="293BDC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886B7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33D48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1B9967" w14:textId="77777777" w:rsidTr="00316E6C">
        <w:trPr>
          <w:trHeight w:val="948"/>
        </w:trPr>
        <w:tc>
          <w:tcPr>
            <w:tcW w:w="629" w:type="dxa"/>
            <w:tcBorders>
              <w:top w:val="nil"/>
              <w:left w:val="single" w:sz="4" w:space="0" w:color="auto"/>
              <w:bottom w:val="nil"/>
              <w:right w:val="single" w:sz="4" w:space="0" w:color="auto"/>
            </w:tcBorders>
            <w:shd w:val="clear" w:color="auto" w:fill="auto"/>
            <w:noWrap/>
            <w:vAlign w:val="bottom"/>
            <w:hideMark/>
          </w:tcPr>
          <w:p w14:paraId="24A9C4B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vAlign w:val="bottom"/>
            <w:hideMark/>
          </w:tcPr>
          <w:p w14:paraId="1FECEC5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Dalle de couverture d'épaisseur appropriée en BA dosé à 350 kg/m</w:t>
            </w:r>
            <w:r w:rsidRPr="006A5453">
              <w:rPr>
                <w:rFonts w:cs="Times New Roman"/>
                <w:sz w:val="22"/>
                <w:szCs w:val="22"/>
                <w:vertAlign w:val="superscript"/>
              </w:rPr>
              <w:t>3</w:t>
            </w:r>
            <w:r w:rsidRPr="006A5453">
              <w:rPr>
                <w:rFonts w:cs="Times New Roman"/>
                <w:sz w:val="22"/>
                <w:szCs w:val="22"/>
              </w:rPr>
              <w:t xml:space="preserve"> y compris tampon de visite en béton de  toutes sujétions</w:t>
            </w:r>
          </w:p>
        </w:tc>
        <w:tc>
          <w:tcPr>
            <w:tcW w:w="1418" w:type="dxa"/>
            <w:tcBorders>
              <w:top w:val="nil"/>
              <w:left w:val="nil"/>
              <w:bottom w:val="nil"/>
              <w:right w:val="single" w:sz="4" w:space="0" w:color="auto"/>
            </w:tcBorders>
            <w:shd w:val="clear" w:color="auto" w:fill="auto"/>
            <w:noWrap/>
            <w:vAlign w:val="bottom"/>
            <w:hideMark/>
          </w:tcPr>
          <w:p w14:paraId="5F3468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89EAE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AA683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E262532"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7AD8F2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FD5B8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Ventilations diverses</w:t>
            </w:r>
          </w:p>
        </w:tc>
        <w:tc>
          <w:tcPr>
            <w:tcW w:w="1418" w:type="dxa"/>
            <w:tcBorders>
              <w:top w:val="nil"/>
              <w:left w:val="nil"/>
              <w:bottom w:val="nil"/>
              <w:right w:val="single" w:sz="4" w:space="0" w:color="auto"/>
            </w:tcBorders>
            <w:shd w:val="clear" w:color="auto" w:fill="auto"/>
            <w:noWrap/>
            <w:vAlign w:val="bottom"/>
            <w:hideMark/>
          </w:tcPr>
          <w:p w14:paraId="7526A3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65CD90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nil"/>
              <w:right w:val="single" w:sz="4" w:space="0" w:color="auto"/>
            </w:tcBorders>
            <w:shd w:val="clear" w:color="auto" w:fill="auto"/>
            <w:noWrap/>
            <w:vAlign w:val="bottom"/>
            <w:hideMark/>
          </w:tcPr>
          <w:p w14:paraId="12FF7B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0ADCF6" w14:textId="77777777" w:rsidTr="00316E6C">
        <w:trPr>
          <w:trHeight w:val="296"/>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486DEE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single" w:sz="4" w:space="0" w:color="auto"/>
              <w:right w:val="single" w:sz="4" w:space="0" w:color="auto"/>
            </w:tcBorders>
            <w:shd w:val="clear" w:color="auto" w:fill="auto"/>
            <w:noWrap/>
            <w:vAlign w:val="bottom"/>
            <w:hideMark/>
          </w:tcPr>
          <w:p w14:paraId="3C737BAC"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r w:rsidRPr="006A5453">
              <w:rPr>
                <w:rFonts w:cs="Times New Roman"/>
                <w:color w:val="FF0000"/>
                <w:sz w:val="22"/>
                <w:szCs w:val="22"/>
              </w:rPr>
              <w:t>Ouvrage d'épandage spécifique</w:t>
            </w:r>
          </w:p>
        </w:tc>
        <w:tc>
          <w:tcPr>
            <w:tcW w:w="1418" w:type="dxa"/>
            <w:tcBorders>
              <w:top w:val="nil"/>
              <w:left w:val="nil"/>
              <w:bottom w:val="single" w:sz="4" w:space="0" w:color="auto"/>
              <w:right w:val="single" w:sz="4" w:space="0" w:color="auto"/>
            </w:tcBorders>
            <w:shd w:val="clear" w:color="auto" w:fill="auto"/>
            <w:noWrap/>
            <w:vAlign w:val="bottom"/>
            <w:hideMark/>
          </w:tcPr>
          <w:p w14:paraId="355C483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single" w:sz="4" w:space="0" w:color="auto"/>
              <w:right w:val="single" w:sz="4" w:space="0" w:color="auto"/>
            </w:tcBorders>
            <w:shd w:val="clear" w:color="auto" w:fill="auto"/>
            <w:noWrap/>
            <w:vAlign w:val="bottom"/>
            <w:hideMark/>
          </w:tcPr>
          <w:p w14:paraId="304AE11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350" w:type="dxa"/>
            <w:tcBorders>
              <w:top w:val="nil"/>
              <w:left w:val="nil"/>
              <w:bottom w:val="single" w:sz="4" w:space="0" w:color="auto"/>
              <w:right w:val="single" w:sz="4" w:space="0" w:color="auto"/>
            </w:tcBorders>
            <w:shd w:val="clear" w:color="auto" w:fill="auto"/>
            <w:noWrap/>
            <w:vAlign w:val="bottom"/>
            <w:hideMark/>
          </w:tcPr>
          <w:p w14:paraId="43AAD0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8A770B" w14:textId="77777777" w:rsidTr="00316E6C">
        <w:trPr>
          <w:trHeight w:val="281"/>
        </w:trPr>
        <w:tc>
          <w:tcPr>
            <w:tcW w:w="629" w:type="dxa"/>
            <w:tcBorders>
              <w:top w:val="nil"/>
              <w:left w:val="single" w:sz="4" w:space="0" w:color="auto"/>
              <w:bottom w:val="single" w:sz="4" w:space="0" w:color="auto"/>
              <w:right w:val="nil"/>
            </w:tcBorders>
            <w:shd w:val="clear" w:color="000000" w:fill="FCE4D6"/>
            <w:noWrap/>
            <w:vAlign w:val="bottom"/>
            <w:hideMark/>
          </w:tcPr>
          <w:p w14:paraId="3ACB8A6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nil"/>
            </w:tcBorders>
            <w:shd w:val="clear" w:color="000000" w:fill="FCE4D6"/>
            <w:noWrap/>
            <w:vAlign w:val="bottom"/>
            <w:hideMark/>
          </w:tcPr>
          <w:p w14:paraId="2D8984B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nil"/>
            </w:tcBorders>
            <w:shd w:val="clear" w:color="000000" w:fill="FCE4D6"/>
            <w:noWrap/>
            <w:vAlign w:val="bottom"/>
            <w:hideMark/>
          </w:tcPr>
          <w:p w14:paraId="0FB5E8A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nil"/>
            </w:tcBorders>
            <w:shd w:val="clear" w:color="000000" w:fill="FCE4D6"/>
            <w:noWrap/>
            <w:vAlign w:val="bottom"/>
            <w:hideMark/>
          </w:tcPr>
          <w:p w14:paraId="50AC208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single" w:sz="4" w:space="0" w:color="auto"/>
              <w:bottom w:val="single" w:sz="4" w:space="0" w:color="auto"/>
              <w:right w:val="single" w:sz="4" w:space="0" w:color="auto"/>
            </w:tcBorders>
            <w:shd w:val="clear" w:color="000000" w:fill="FCE4D6"/>
            <w:noWrap/>
            <w:vAlign w:val="bottom"/>
            <w:hideMark/>
          </w:tcPr>
          <w:p w14:paraId="766868D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09867E7"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10595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E40361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DIVERS</w:t>
            </w:r>
          </w:p>
        </w:tc>
        <w:tc>
          <w:tcPr>
            <w:tcW w:w="1418" w:type="dxa"/>
            <w:tcBorders>
              <w:top w:val="nil"/>
              <w:left w:val="nil"/>
              <w:bottom w:val="nil"/>
              <w:right w:val="single" w:sz="4" w:space="0" w:color="auto"/>
            </w:tcBorders>
            <w:shd w:val="clear" w:color="auto" w:fill="auto"/>
            <w:noWrap/>
            <w:vAlign w:val="bottom"/>
            <w:hideMark/>
          </w:tcPr>
          <w:p w14:paraId="50676B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A966C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7C94C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91436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1D6D9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D105</w:t>
            </w:r>
          </w:p>
        </w:tc>
        <w:tc>
          <w:tcPr>
            <w:tcW w:w="5183" w:type="dxa"/>
            <w:tcBorders>
              <w:top w:val="nil"/>
              <w:left w:val="nil"/>
              <w:bottom w:val="nil"/>
              <w:right w:val="single" w:sz="4" w:space="0" w:color="auto"/>
            </w:tcBorders>
            <w:shd w:val="clear" w:color="auto" w:fill="auto"/>
            <w:noWrap/>
            <w:vAlign w:val="bottom"/>
            <w:hideMark/>
          </w:tcPr>
          <w:p w14:paraId="0A72CD6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4.1. </w:t>
            </w:r>
            <w:r w:rsidRPr="006A5453">
              <w:rPr>
                <w:rFonts w:cs="Times New Roman"/>
                <w:b/>
                <w:bCs/>
                <w:sz w:val="22"/>
                <w:szCs w:val="22"/>
                <w:u w:val="single"/>
              </w:rPr>
              <w:t>REGARDS EU, EV, EP</w:t>
            </w:r>
          </w:p>
        </w:tc>
        <w:tc>
          <w:tcPr>
            <w:tcW w:w="1418" w:type="dxa"/>
            <w:tcBorders>
              <w:top w:val="nil"/>
              <w:left w:val="nil"/>
              <w:bottom w:val="nil"/>
              <w:right w:val="single" w:sz="4" w:space="0" w:color="auto"/>
            </w:tcBorders>
            <w:shd w:val="clear" w:color="auto" w:fill="auto"/>
            <w:noWrap/>
            <w:vAlign w:val="bottom"/>
            <w:hideMark/>
          </w:tcPr>
          <w:p w14:paraId="713F02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940417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350" w:type="dxa"/>
            <w:tcBorders>
              <w:top w:val="single" w:sz="4" w:space="0" w:color="auto"/>
              <w:left w:val="nil"/>
              <w:bottom w:val="single" w:sz="4" w:space="0" w:color="auto"/>
              <w:right w:val="double" w:sz="6" w:space="0" w:color="auto"/>
            </w:tcBorders>
            <w:shd w:val="clear" w:color="auto" w:fill="auto"/>
            <w:noWrap/>
            <w:vAlign w:val="center"/>
            <w:hideMark/>
          </w:tcPr>
          <w:p w14:paraId="511C37B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719FD8A"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9D30E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0E990CD"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i/>
                <w:iCs/>
                <w:sz w:val="22"/>
                <w:szCs w:val="22"/>
                <w:u w:val="single"/>
              </w:rPr>
              <w:t>NB</w:t>
            </w:r>
            <w:r w:rsidRPr="006A5453">
              <w:rPr>
                <w:rFonts w:cs="Times New Roman"/>
                <w:b/>
                <w:bCs/>
                <w:i/>
                <w:iCs/>
                <w:sz w:val="22"/>
                <w:szCs w:val="22"/>
              </w:rPr>
              <w:t xml:space="preserve"> : Tous les regards seront de dimensions utiles en plan comprises</w:t>
            </w:r>
          </w:p>
        </w:tc>
        <w:tc>
          <w:tcPr>
            <w:tcW w:w="1418" w:type="dxa"/>
            <w:tcBorders>
              <w:top w:val="nil"/>
              <w:left w:val="nil"/>
              <w:bottom w:val="nil"/>
              <w:right w:val="single" w:sz="4" w:space="0" w:color="auto"/>
            </w:tcBorders>
            <w:shd w:val="clear" w:color="auto" w:fill="auto"/>
            <w:noWrap/>
            <w:vAlign w:val="bottom"/>
            <w:hideMark/>
          </w:tcPr>
          <w:p w14:paraId="6B64D3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600831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CB2EC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D2E7E57"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6B2076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76F888F"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i/>
                <w:iCs/>
                <w:sz w:val="22"/>
                <w:szCs w:val="22"/>
              </w:rPr>
              <w:t>entre 50 et 80 cm, à parois maçonnées (agglos pleins) ou bétonnées</w:t>
            </w:r>
          </w:p>
        </w:tc>
        <w:tc>
          <w:tcPr>
            <w:tcW w:w="1418" w:type="dxa"/>
            <w:tcBorders>
              <w:top w:val="nil"/>
              <w:left w:val="nil"/>
              <w:bottom w:val="nil"/>
              <w:right w:val="single" w:sz="4" w:space="0" w:color="auto"/>
            </w:tcBorders>
            <w:shd w:val="clear" w:color="auto" w:fill="auto"/>
            <w:noWrap/>
            <w:vAlign w:val="bottom"/>
            <w:hideMark/>
          </w:tcPr>
          <w:p w14:paraId="6CD6B14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035C277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162FA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3EC2520"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BB1BF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D16F103"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i/>
                <w:iCs/>
                <w:sz w:val="22"/>
                <w:szCs w:val="22"/>
              </w:rPr>
              <w:t>selon le cas pour les profondeurs supérieures à 80 cm, l'on prévoira</w:t>
            </w:r>
          </w:p>
        </w:tc>
        <w:tc>
          <w:tcPr>
            <w:tcW w:w="1418" w:type="dxa"/>
            <w:tcBorders>
              <w:top w:val="nil"/>
              <w:left w:val="nil"/>
              <w:bottom w:val="nil"/>
              <w:right w:val="single" w:sz="4" w:space="0" w:color="auto"/>
            </w:tcBorders>
            <w:shd w:val="clear" w:color="auto" w:fill="auto"/>
            <w:noWrap/>
            <w:vAlign w:val="bottom"/>
            <w:hideMark/>
          </w:tcPr>
          <w:p w14:paraId="3428D1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CE740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EA325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6A444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1558DF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D764459"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i/>
                <w:iCs/>
                <w:sz w:val="22"/>
                <w:szCs w:val="22"/>
              </w:rPr>
              <w:t xml:space="preserve">des échelons </w:t>
            </w:r>
            <w:r w:rsidRPr="006A5453">
              <w:rPr>
                <w:rFonts w:cs="Times New Roman"/>
                <w:b/>
                <w:bCs/>
                <w:sz w:val="22"/>
                <w:szCs w:val="22"/>
              </w:rPr>
              <w:t>Æ</w:t>
            </w:r>
            <w:r w:rsidRPr="006A5453">
              <w:rPr>
                <w:rFonts w:cs="Times New Roman"/>
                <w:b/>
                <w:bCs/>
                <w:i/>
                <w:iCs/>
                <w:sz w:val="22"/>
                <w:szCs w:val="22"/>
              </w:rPr>
              <w:t>25 en acier galvanisé</w:t>
            </w:r>
          </w:p>
        </w:tc>
        <w:tc>
          <w:tcPr>
            <w:tcW w:w="1418" w:type="dxa"/>
            <w:tcBorders>
              <w:top w:val="nil"/>
              <w:left w:val="nil"/>
              <w:bottom w:val="nil"/>
              <w:right w:val="single" w:sz="4" w:space="0" w:color="auto"/>
            </w:tcBorders>
            <w:shd w:val="clear" w:color="auto" w:fill="auto"/>
            <w:noWrap/>
            <w:vAlign w:val="bottom"/>
            <w:hideMark/>
          </w:tcPr>
          <w:p w14:paraId="0D28C8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08D6E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7CCCA8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63D84E"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1CAD7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DC686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Aucune plus-value ne sera réclamée pour les profondeurs liées</w:t>
            </w:r>
          </w:p>
        </w:tc>
        <w:tc>
          <w:tcPr>
            <w:tcW w:w="1418" w:type="dxa"/>
            <w:tcBorders>
              <w:top w:val="nil"/>
              <w:left w:val="nil"/>
              <w:bottom w:val="nil"/>
              <w:right w:val="single" w:sz="4" w:space="0" w:color="auto"/>
            </w:tcBorders>
            <w:shd w:val="clear" w:color="auto" w:fill="auto"/>
            <w:noWrap/>
            <w:vAlign w:val="bottom"/>
            <w:hideMark/>
          </w:tcPr>
          <w:p w14:paraId="742990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99BA5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32BDA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1B4258"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56DF1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5DB06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aux fils d'eau et plans d'exécution</w:t>
            </w:r>
          </w:p>
        </w:tc>
        <w:tc>
          <w:tcPr>
            <w:tcW w:w="1418" w:type="dxa"/>
            <w:tcBorders>
              <w:top w:val="nil"/>
              <w:left w:val="nil"/>
              <w:bottom w:val="nil"/>
              <w:right w:val="single" w:sz="4" w:space="0" w:color="auto"/>
            </w:tcBorders>
            <w:shd w:val="clear" w:color="auto" w:fill="auto"/>
            <w:noWrap/>
            <w:vAlign w:val="bottom"/>
            <w:hideMark/>
          </w:tcPr>
          <w:p w14:paraId="3E9911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13C31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D4A43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BD47AE" w14:textId="77777777" w:rsidTr="00316E6C">
        <w:trPr>
          <w:trHeight w:val="355"/>
        </w:trPr>
        <w:tc>
          <w:tcPr>
            <w:tcW w:w="629" w:type="dxa"/>
            <w:tcBorders>
              <w:top w:val="nil"/>
              <w:left w:val="single" w:sz="4" w:space="0" w:color="auto"/>
              <w:bottom w:val="nil"/>
              <w:right w:val="single" w:sz="4" w:space="0" w:color="auto"/>
            </w:tcBorders>
            <w:shd w:val="clear" w:color="auto" w:fill="auto"/>
            <w:noWrap/>
            <w:vAlign w:val="bottom"/>
            <w:hideMark/>
          </w:tcPr>
          <w:p w14:paraId="71CCEC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5D99F6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Le radier sera en béton dosé à 350 kg/m</w:t>
            </w:r>
            <w:r w:rsidRPr="006A5453">
              <w:rPr>
                <w:rFonts w:cs="Times New Roman"/>
                <w:sz w:val="22"/>
                <w:szCs w:val="22"/>
                <w:vertAlign w:val="superscript"/>
              </w:rPr>
              <w:t>3</w:t>
            </w:r>
            <w:r w:rsidRPr="006A5453">
              <w:rPr>
                <w:rFonts w:cs="Times New Roman"/>
                <w:sz w:val="22"/>
                <w:szCs w:val="22"/>
              </w:rPr>
              <w:t>, dito pour les parois en</w:t>
            </w:r>
          </w:p>
        </w:tc>
        <w:tc>
          <w:tcPr>
            <w:tcW w:w="1418" w:type="dxa"/>
            <w:tcBorders>
              <w:top w:val="nil"/>
              <w:left w:val="nil"/>
              <w:bottom w:val="nil"/>
              <w:right w:val="single" w:sz="4" w:space="0" w:color="auto"/>
            </w:tcBorders>
            <w:shd w:val="clear" w:color="auto" w:fill="auto"/>
            <w:noWrap/>
            <w:vAlign w:val="bottom"/>
            <w:hideMark/>
          </w:tcPr>
          <w:p w14:paraId="7682B9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01277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2F7D79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8864149"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2773D2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21622E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béton</w:t>
            </w:r>
          </w:p>
        </w:tc>
        <w:tc>
          <w:tcPr>
            <w:tcW w:w="1418" w:type="dxa"/>
            <w:tcBorders>
              <w:top w:val="nil"/>
              <w:left w:val="nil"/>
              <w:bottom w:val="nil"/>
              <w:right w:val="single" w:sz="4" w:space="0" w:color="auto"/>
            </w:tcBorders>
            <w:shd w:val="clear" w:color="auto" w:fill="auto"/>
            <w:noWrap/>
            <w:vAlign w:val="bottom"/>
            <w:hideMark/>
          </w:tcPr>
          <w:p w14:paraId="4EA5F53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FBE4D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2B0ED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639AD92"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1838B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2E7C28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Les feuillures des regards seront munies des cornières appropriées</w:t>
            </w:r>
          </w:p>
        </w:tc>
        <w:tc>
          <w:tcPr>
            <w:tcW w:w="1418" w:type="dxa"/>
            <w:tcBorders>
              <w:top w:val="nil"/>
              <w:left w:val="nil"/>
              <w:bottom w:val="nil"/>
              <w:right w:val="single" w:sz="4" w:space="0" w:color="auto"/>
            </w:tcBorders>
            <w:shd w:val="clear" w:color="auto" w:fill="auto"/>
            <w:noWrap/>
            <w:vAlign w:val="bottom"/>
            <w:hideMark/>
          </w:tcPr>
          <w:p w14:paraId="6C26ED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C839C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01C3C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CC9E96A"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DC49F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B35DB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Les dallettes de couverture seront en BA d'épaisseur appropriée</w:t>
            </w:r>
          </w:p>
        </w:tc>
        <w:tc>
          <w:tcPr>
            <w:tcW w:w="1418" w:type="dxa"/>
            <w:tcBorders>
              <w:top w:val="nil"/>
              <w:left w:val="nil"/>
              <w:bottom w:val="nil"/>
              <w:right w:val="single" w:sz="4" w:space="0" w:color="auto"/>
            </w:tcBorders>
            <w:shd w:val="clear" w:color="auto" w:fill="auto"/>
            <w:noWrap/>
            <w:vAlign w:val="bottom"/>
            <w:hideMark/>
          </w:tcPr>
          <w:p w14:paraId="2C3AF4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CB107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E772B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A168CB"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90C41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6453B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avec leur cadre en cornières appropriées ainsi qu'une poignée de</w:t>
            </w:r>
          </w:p>
        </w:tc>
        <w:tc>
          <w:tcPr>
            <w:tcW w:w="1418" w:type="dxa"/>
            <w:tcBorders>
              <w:top w:val="nil"/>
              <w:left w:val="nil"/>
              <w:bottom w:val="nil"/>
              <w:right w:val="single" w:sz="4" w:space="0" w:color="auto"/>
            </w:tcBorders>
            <w:shd w:val="clear" w:color="auto" w:fill="auto"/>
            <w:noWrap/>
            <w:vAlign w:val="bottom"/>
            <w:hideMark/>
          </w:tcPr>
          <w:p w14:paraId="19068C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B53C4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7B869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0EAF5A4"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33DD8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6B740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levage mobile</w:t>
            </w:r>
          </w:p>
        </w:tc>
        <w:tc>
          <w:tcPr>
            <w:tcW w:w="1418" w:type="dxa"/>
            <w:tcBorders>
              <w:top w:val="nil"/>
              <w:left w:val="nil"/>
              <w:bottom w:val="nil"/>
              <w:right w:val="single" w:sz="4" w:space="0" w:color="auto"/>
            </w:tcBorders>
            <w:shd w:val="clear" w:color="auto" w:fill="auto"/>
            <w:noWrap/>
            <w:vAlign w:val="bottom"/>
            <w:hideMark/>
          </w:tcPr>
          <w:p w14:paraId="1F222C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7D1270F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478553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785DDC"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30DE8F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652CB7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Il sera procédé à l'exécution de 2 couches croisées d'enduits</w:t>
            </w:r>
          </w:p>
        </w:tc>
        <w:tc>
          <w:tcPr>
            <w:tcW w:w="1418" w:type="dxa"/>
            <w:tcBorders>
              <w:top w:val="nil"/>
              <w:left w:val="nil"/>
              <w:bottom w:val="nil"/>
              <w:right w:val="single" w:sz="4" w:space="0" w:color="auto"/>
            </w:tcBorders>
            <w:shd w:val="clear" w:color="auto" w:fill="auto"/>
            <w:noWrap/>
            <w:vAlign w:val="bottom"/>
            <w:hideMark/>
          </w:tcPr>
          <w:p w14:paraId="7F92D3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3ED784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D0AD4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226ED5"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4BB5AE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3F5DA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bitumineux sur les faces extérieures des parois</w:t>
            </w:r>
          </w:p>
        </w:tc>
        <w:tc>
          <w:tcPr>
            <w:tcW w:w="1418" w:type="dxa"/>
            <w:tcBorders>
              <w:top w:val="nil"/>
              <w:left w:val="nil"/>
              <w:bottom w:val="nil"/>
              <w:right w:val="single" w:sz="4" w:space="0" w:color="auto"/>
            </w:tcBorders>
            <w:shd w:val="clear" w:color="auto" w:fill="auto"/>
            <w:noWrap/>
            <w:vAlign w:val="bottom"/>
            <w:hideMark/>
          </w:tcPr>
          <w:p w14:paraId="59C73A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B0D4E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589A36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39E564C"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5702BE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1F4260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Le fond des regards sera muni de cunette appropriée en béton</w:t>
            </w:r>
          </w:p>
        </w:tc>
        <w:tc>
          <w:tcPr>
            <w:tcW w:w="1418" w:type="dxa"/>
            <w:tcBorders>
              <w:top w:val="nil"/>
              <w:left w:val="nil"/>
              <w:bottom w:val="nil"/>
              <w:right w:val="single" w:sz="4" w:space="0" w:color="auto"/>
            </w:tcBorders>
            <w:shd w:val="clear" w:color="auto" w:fill="auto"/>
            <w:noWrap/>
            <w:vAlign w:val="bottom"/>
            <w:hideMark/>
          </w:tcPr>
          <w:p w14:paraId="506D9B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17FA8B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01C2A7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CA42A7"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C6156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0D4393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de forme avec 2 plages latéritiques inclinées et avec enduits</w:t>
            </w:r>
          </w:p>
        </w:tc>
        <w:tc>
          <w:tcPr>
            <w:tcW w:w="1418" w:type="dxa"/>
            <w:tcBorders>
              <w:top w:val="nil"/>
              <w:left w:val="nil"/>
              <w:bottom w:val="nil"/>
              <w:right w:val="single" w:sz="4" w:space="0" w:color="auto"/>
            </w:tcBorders>
            <w:shd w:val="clear" w:color="auto" w:fill="auto"/>
            <w:noWrap/>
            <w:vAlign w:val="bottom"/>
            <w:hideMark/>
          </w:tcPr>
          <w:p w14:paraId="746E57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481655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BDBA1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8108F93"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116BE0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729634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étanches au fond et sur une hauteur d'au moins 30 cm sur les parois</w:t>
            </w:r>
          </w:p>
        </w:tc>
        <w:tc>
          <w:tcPr>
            <w:tcW w:w="1418" w:type="dxa"/>
            <w:tcBorders>
              <w:top w:val="nil"/>
              <w:left w:val="nil"/>
              <w:bottom w:val="nil"/>
              <w:right w:val="single" w:sz="4" w:space="0" w:color="auto"/>
            </w:tcBorders>
            <w:shd w:val="clear" w:color="auto" w:fill="auto"/>
            <w:noWrap/>
            <w:vAlign w:val="bottom"/>
            <w:hideMark/>
          </w:tcPr>
          <w:p w14:paraId="076101F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2F95C0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1F13DC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5A5FF4" w14:textId="77777777" w:rsidTr="00316E6C">
        <w:trPr>
          <w:trHeight w:val="296"/>
        </w:trPr>
        <w:tc>
          <w:tcPr>
            <w:tcW w:w="629" w:type="dxa"/>
            <w:tcBorders>
              <w:top w:val="nil"/>
              <w:left w:val="single" w:sz="4" w:space="0" w:color="auto"/>
              <w:bottom w:val="nil"/>
              <w:right w:val="single" w:sz="4" w:space="0" w:color="auto"/>
            </w:tcBorders>
            <w:shd w:val="clear" w:color="auto" w:fill="auto"/>
            <w:noWrap/>
            <w:vAlign w:val="bottom"/>
            <w:hideMark/>
          </w:tcPr>
          <w:p w14:paraId="0E60DB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183" w:type="dxa"/>
            <w:tcBorders>
              <w:top w:val="nil"/>
              <w:left w:val="nil"/>
              <w:bottom w:val="nil"/>
              <w:right w:val="single" w:sz="4" w:space="0" w:color="auto"/>
            </w:tcBorders>
            <w:shd w:val="clear" w:color="auto" w:fill="auto"/>
            <w:noWrap/>
            <w:vAlign w:val="bottom"/>
            <w:hideMark/>
          </w:tcPr>
          <w:p w14:paraId="34DD73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Le prix du regard est au forfait</w:t>
            </w:r>
          </w:p>
        </w:tc>
        <w:tc>
          <w:tcPr>
            <w:tcW w:w="1418" w:type="dxa"/>
            <w:tcBorders>
              <w:top w:val="nil"/>
              <w:left w:val="nil"/>
              <w:bottom w:val="nil"/>
              <w:right w:val="single" w:sz="4" w:space="0" w:color="auto"/>
            </w:tcBorders>
            <w:shd w:val="clear" w:color="auto" w:fill="auto"/>
            <w:noWrap/>
            <w:vAlign w:val="bottom"/>
            <w:hideMark/>
          </w:tcPr>
          <w:p w14:paraId="2E96BE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275" w:type="dxa"/>
            <w:tcBorders>
              <w:top w:val="nil"/>
              <w:left w:val="nil"/>
              <w:bottom w:val="nil"/>
              <w:right w:val="single" w:sz="4" w:space="0" w:color="auto"/>
            </w:tcBorders>
            <w:shd w:val="clear" w:color="auto" w:fill="auto"/>
            <w:noWrap/>
            <w:vAlign w:val="bottom"/>
            <w:hideMark/>
          </w:tcPr>
          <w:p w14:paraId="681775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350" w:type="dxa"/>
            <w:tcBorders>
              <w:top w:val="nil"/>
              <w:left w:val="nil"/>
              <w:bottom w:val="nil"/>
              <w:right w:val="single" w:sz="4" w:space="0" w:color="auto"/>
            </w:tcBorders>
            <w:shd w:val="clear" w:color="auto" w:fill="auto"/>
            <w:noWrap/>
            <w:vAlign w:val="bottom"/>
            <w:hideMark/>
          </w:tcPr>
          <w:p w14:paraId="66FB7F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3C8DFA3" w14:textId="77777777" w:rsidTr="00316E6C">
        <w:trPr>
          <w:trHeight w:val="281"/>
        </w:trPr>
        <w:tc>
          <w:tcPr>
            <w:tcW w:w="629" w:type="dxa"/>
            <w:tcBorders>
              <w:top w:val="single" w:sz="4" w:space="0" w:color="auto"/>
              <w:left w:val="single" w:sz="4" w:space="0" w:color="auto"/>
              <w:bottom w:val="single" w:sz="4" w:space="0" w:color="auto"/>
              <w:right w:val="nil"/>
            </w:tcBorders>
            <w:shd w:val="clear" w:color="000000" w:fill="FCE4D6"/>
            <w:noWrap/>
            <w:vAlign w:val="bottom"/>
            <w:hideMark/>
          </w:tcPr>
          <w:p w14:paraId="7B1FF1E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single" w:sz="4" w:space="0" w:color="auto"/>
              <w:left w:val="nil"/>
              <w:bottom w:val="single" w:sz="4" w:space="0" w:color="auto"/>
              <w:right w:val="nil"/>
            </w:tcBorders>
            <w:shd w:val="clear" w:color="000000" w:fill="FCE4D6"/>
            <w:noWrap/>
            <w:vAlign w:val="bottom"/>
            <w:hideMark/>
          </w:tcPr>
          <w:p w14:paraId="138FF1B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single" w:sz="4" w:space="0" w:color="auto"/>
              <w:left w:val="nil"/>
              <w:bottom w:val="single" w:sz="4" w:space="0" w:color="auto"/>
              <w:right w:val="nil"/>
            </w:tcBorders>
            <w:shd w:val="clear" w:color="000000" w:fill="FCE4D6"/>
            <w:noWrap/>
            <w:vAlign w:val="bottom"/>
            <w:hideMark/>
          </w:tcPr>
          <w:p w14:paraId="1439391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single" w:sz="4" w:space="0" w:color="auto"/>
              <w:left w:val="nil"/>
              <w:bottom w:val="single" w:sz="4" w:space="0" w:color="auto"/>
              <w:right w:val="nil"/>
            </w:tcBorders>
            <w:shd w:val="clear" w:color="000000" w:fill="FCE4D6"/>
            <w:noWrap/>
            <w:vAlign w:val="bottom"/>
            <w:hideMark/>
          </w:tcPr>
          <w:p w14:paraId="724F52D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829B9C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5B3F1AE" w14:textId="77777777" w:rsidTr="00316E6C">
        <w:trPr>
          <w:trHeight w:val="281"/>
        </w:trPr>
        <w:tc>
          <w:tcPr>
            <w:tcW w:w="629" w:type="dxa"/>
            <w:tcBorders>
              <w:top w:val="nil"/>
              <w:left w:val="single" w:sz="4" w:space="0" w:color="auto"/>
              <w:bottom w:val="single" w:sz="4" w:space="0" w:color="auto"/>
              <w:right w:val="nil"/>
            </w:tcBorders>
            <w:shd w:val="clear" w:color="000000" w:fill="D9E1F2"/>
            <w:noWrap/>
            <w:vAlign w:val="bottom"/>
            <w:hideMark/>
          </w:tcPr>
          <w:p w14:paraId="6C38299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183" w:type="dxa"/>
            <w:tcBorders>
              <w:top w:val="nil"/>
              <w:left w:val="nil"/>
              <w:bottom w:val="single" w:sz="4" w:space="0" w:color="auto"/>
              <w:right w:val="nil"/>
            </w:tcBorders>
            <w:shd w:val="clear" w:color="000000" w:fill="D9E1F2"/>
            <w:noWrap/>
            <w:vAlign w:val="bottom"/>
            <w:hideMark/>
          </w:tcPr>
          <w:p w14:paraId="41A124C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418" w:type="dxa"/>
            <w:tcBorders>
              <w:top w:val="nil"/>
              <w:left w:val="nil"/>
              <w:bottom w:val="single" w:sz="4" w:space="0" w:color="auto"/>
              <w:right w:val="nil"/>
            </w:tcBorders>
            <w:shd w:val="clear" w:color="000000" w:fill="D9E1F2"/>
            <w:noWrap/>
            <w:vAlign w:val="bottom"/>
            <w:hideMark/>
          </w:tcPr>
          <w:p w14:paraId="5E0BED4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5" w:type="dxa"/>
            <w:tcBorders>
              <w:top w:val="nil"/>
              <w:left w:val="nil"/>
              <w:bottom w:val="single" w:sz="4" w:space="0" w:color="auto"/>
              <w:right w:val="nil"/>
            </w:tcBorders>
            <w:shd w:val="clear" w:color="000000" w:fill="D9E1F2"/>
            <w:noWrap/>
            <w:vAlign w:val="bottom"/>
            <w:hideMark/>
          </w:tcPr>
          <w:p w14:paraId="0A9AD5F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single" w:sz="4" w:space="0" w:color="auto"/>
              <w:bottom w:val="single" w:sz="4" w:space="0" w:color="auto"/>
              <w:right w:val="single" w:sz="4" w:space="0" w:color="auto"/>
            </w:tcBorders>
            <w:shd w:val="clear" w:color="000000" w:fill="D9E1F2"/>
            <w:noWrap/>
            <w:vAlign w:val="bottom"/>
            <w:hideMark/>
          </w:tcPr>
          <w:p w14:paraId="710E893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F4C0CDC" w14:textId="77777777" w:rsidTr="00316E6C">
        <w:trPr>
          <w:trHeight w:val="400"/>
        </w:trPr>
        <w:tc>
          <w:tcPr>
            <w:tcW w:w="8505" w:type="dxa"/>
            <w:gridSpan w:val="4"/>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734B784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350" w:type="dxa"/>
            <w:tcBorders>
              <w:top w:val="nil"/>
              <w:left w:val="nil"/>
              <w:bottom w:val="single" w:sz="4" w:space="0" w:color="auto"/>
              <w:right w:val="single" w:sz="4" w:space="0" w:color="auto"/>
            </w:tcBorders>
            <w:shd w:val="clear" w:color="000000" w:fill="FFFF00"/>
            <w:noWrap/>
            <w:vAlign w:val="center"/>
            <w:hideMark/>
          </w:tcPr>
          <w:p w14:paraId="3151198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bl>
    <w:p w14:paraId="739600BA" w14:textId="77777777" w:rsidR="001A2260" w:rsidRPr="006A5453" w:rsidRDefault="001A2260" w:rsidP="001A2260">
      <w:pPr>
        <w:jc w:val="center"/>
        <w:rPr>
          <w:rFonts w:cs="Times New Roman"/>
          <w:sz w:val="22"/>
          <w:szCs w:val="22"/>
        </w:rPr>
      </w:pPr>
    </w:p>
    <w:p w14:paraId="5CA6D13C"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9923" w:type="dxa"/>
        <w:tblCellMar>
          <w:left w:w="70" w:type="dxa"/>
          <w:right w:w="70" w:type="dxa"/>
        </w:tblCellMar>
        <w:tblLook w:val="04A0" w:firstRow="1" w:lastRow="0" w:firstColumn="1" w:lastColumn="0" w:noHBand="0" w:noVBand="1"/>
      </w:tblPr>
      <w:tblGrid>
        <w:gridCol w:w="629"/>
        <w:gridCol w:w="6341"/>
        <w:gridCol w:w="470"/>
        <w:gridCol w:w="1130"/>
        <w:gridCol w:w="1735"/>
      </w:tblGrid>
      <w:tr w:rsidR="001A2260" w:rsidRPr="006A5453" w14:paraId="09700E6C" w14:textId="77777777" w:rsidTr="00316E6C">
        <w:trPr>
          <w:trHeight w:val="315"/>
        </w:trPr>
        <w:tc>
          <w:tcPr>
            <w:tcW w:w="9923" w:type="dxa"/>
            <w:gridSpan w:val="5"/>
            <w:tcBorders>
              <w:top w:val="nil"/>
              <w:left w:val="nil"/>
              <w:bottom w:val="nil"/>
              <w:right w:val="nil"/>
            </w:tcBorders>
            <w:shd w:val="clear" w:color="auto" w:fill="auto"/>
            <w:noWrap/>
            <w:vAlign w:val="center"/>
            <w:hideMark/>
          </w:tcPr>
          <w:p w14:paraId="06B5D9C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u w:val="single"/>
              </w:rPr>
              <w:lastRenderedPageBreak/>
              <w:t>PROJET DE CONSTRUCTION DU SIEGE CPS - CEPRIS - DRH A BAMAKO</w:t>
            </w:r>
          </w:p>
        </w:tc>
      </w:tr>
      <w:tr w:rsidR="001A2260" w:rsidRPr="006A5453" w14:paraId="51C2C3F7" w14:textId="77777777" w:rsidTr="00316E6C">
        <w:trPr>
          <w:trHeight w:val="319"/>
        </w:trPr>
        <w:tc>
          <w:tcPr>
            <w:tcW w:w="9923" w:type="dxa"/>
            <w:gridSpan w:val="5"/>
            <w:tcBorders>
              <w:top w:val="nil"/>
              <w:left w:val="nil"/>
              <w:bottom w:val="nil"/>
              <w:right w:val="nil"/>
            </w:tcBorders>
            <w:shd w:val="clear" w:color="auto" w:fill="auto"/>
            <w:noWrap/>
            <w:vAlign w:val="center"/>
            <w:hideMark/>
          </w:tcPr>
          <w:p w14:paraId="2AE5ED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u w:val="single"/>
              </w:rPr>
              <w:t>CADRE DU BORDEREAU DES PRIX UNIATIRES</w:t>
            </w:r>
          </w:p>
        </w:tc>
      </w:tr>
      <w:tr w:rsidR="001A2260" w:rsidRPr="006A5453" w14:paraId="5A7A6786" w14:textId="77777777" w:rsidTr="00316E6C">
        <w:trPr>
          <w:trHeight w:val="342"/>
        </w:trPr>
        <w:tc>
          <w:tcPr>
            <w:tcW w:w="9923" w:type="dxa"/>
            <w:gridSpan w:val="5"/>
            <w:tcBorders>
              <w:top w:val="nil"/>
              <w:left w:val="nil"/>
              <w:bottom w:val="nil"/>
              <w:right w:val="nil"/>
            </w:tcBorders>
            <w:shd w:val="clear" w:color="auto" w:fill="auto"/>
            <w:noWrap/>
            <w:vAlign w:val="bottom"/>
            <w:hideMark/>
          </w:tcPr>
          <w:p w14:paraId="37E4AAD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u w:val="single"/>
              </w:rPr>
              <w:t>LOT GROS ŒUVRE + ENDUITS</w:t>
            </w:r>
          </w:p>
        </w:tc>
      </w:tr>
      <w:tr w:rsidR="001A2260" w:rsidRPr="006A5453" w14:paraId="10763B62" w14:textId="77777777" w:rsidTr="00316E6C">
        <w:trPr>
          <w:trHeight w:val="199"/>
        </w:trPr>
        <w:tc>
          <w:tcPr>
            <w:tcW w:w="585" w:type="dxa"/>
            <w:tcBorders>
              <w:top w:val="nil"/>
              <w:left w:val="nil"/>
              <w:bottom w:val="nil"/>
              <w:right w:val="nil"/>
            </w:tcBorders>
            <w:shd w:val="clear" w:color="auto" w:fill="auto"/>
            <w:noWrap/>
            <w:vAlign w:val="center"/>
            <w:hideMark/>
          </w:tcPr>
          <w:p w14:paraId="24E257B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nil"/>
              <w:right w:val="nil"/>
            </w:tcBorders>
            <w:shd w:val="clear" w:color="auto" w:fill="auto"/>
            <w:noWrap/>
            <w:vAlign w:val="bottom"/>
            <w:hideMark/>
          </w:tcPr>
          <w:p w14:paraId="1A4C18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nil"/>
            </w:tcBorders>
            <w:shd w:val="clear" w:color="auto" w:fill="auto"/>
            <w:noWrap/>
            <w:vAlign w:val="bottom"/>
            <w:hideMark/>
          </w:tcPr>
          <w:p w14:paraId="744519E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nil"/>
            </w:tcBorders>
            <w:shd w:val="clear" w:color="auto" w:fill="auto"/>
            <w:noWrap/>
            <w:vAlign w:val="bottom"/>
            <w:hideMark/>
          </w:tcPr>
          <w:p w14:paraId="1A005E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nil"/>
            </w:tcBorders>
            <w:shd w:val="clear" w:color="auto" w:fill="auto"/>
            <w:noWrap/>
            <w:vAlign w:val="bottom"/>
            <w:hideMark/>
          </w:tcPr>
          <w:p w14:paraId="1B2FB6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F2B2F7" w14:textId="77777777" w:rsidTr="00316E6C">
        <w:trPr>
          <w:trHeight w:val="259"/>
        </w:trPr>
        <w:tc>
          <w:tcPr>
            <w:tcW w:w="585" w:type="dxa"/>
            <w:tcBorders>
              <w:top w:val="single" w:sz="4" w:space="0" w:color="auto"/>
              <w:left w:val="single" w:sz="4" w:space="0" w:color="auto"/>
              <w:bottom w:val="nil"/>
              <w:right w:val="single" w:sz="4" w:space="0" w:color="auto"/>
            </w:tcBorders>
            <w:shd w:val="clear" w:color="000000" w:fill="DDEBF7"/>
            <w:noWrap/>
            <w:vAlign w:val="center"/>
            <w:hideMark/>
          </w:tcPr>
          <w:p w14:paraId="22D0D28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N°</w:t>
            </w:r>
          </w:p>
        </w:tc>
        <w:tc>
          <w:tcPr>
            <w:tcW w:w="6341" w:type="dxa"/>
            <w:tcBorders>
              <w:top w:val="single" w:sz="4" w:space="0" w:color="auto"/>
              <w:left w:val="nil"/>
              <w:bottom w:val="nil"/>
              <w:right w:val="single" w:sz="4" w:space="0" w:color="auto"/>
            </w:tcBorders>
            <w:shd w:val="clear" w:color="000000" w:fill="DDEBF7"/>
            <w:noWrap/>
            <w:vAlign w:val="bottom"/>
            <w:hideMark/>
          </w:tcPr>
          <w:p w14:paraId="40295A29" w14:textId="7CEDF8A2" w:rsidR="001A2260" w:rsidRPr="006A5453" w:rsidRDefault="00316E6C"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DÉSIGNATION</w:t>
            </w:r>
          </w:p>
        </w:tc>
        <w:tc>
          <w:tcPr>
            <w:tcW w:w="440" w:type="dxa"/>
            <w:tcBorders>
              <w:top w:val="single" w:sz="4" w:space="0" w:color="auto"/>
              <w:left w:val="nil"/>
              <w:bottom w:val="nil"/>
              <w:right w:val="single" w:sz="4" w:space="0" w:color="auto"/>
            </w:tcBorders>
            <w:shd w:val="clear" w:color="000000" w:fill="DDEBF7"/>
            <w:noWrap/>
            <w:vAlign w:val="bottom"/>
            <w:hideMark/>
          </w:tcPr>
          <w:p w14:paraId="0D74BDE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U</w:t>
            </w:r>
          </w:p>
        </w:tc>
        <w:tc>
          <w:tcPr>
            <w:tcW w:w="1040" w:type="dxa"/>
            <w:tcBorders>
              <w:top w:val="single" w:sz="4" w:space="0" w:color="auto"/>
              <w:left w:val="nil"/>
              <w:bottom w:val="nil"/>
              <w:right w:val="single" w:sz="4" w:space="0" w:color="auto"/>
            </w:tcBorders>
            <w:shd w:val="clear" w:color="000000" w:fill="DDEBF7"/>
            <w:noWrap/>
            <w:vAlign w:val="bottom"/>
            <w:hideMark/>
          </w:tcPr>
          <w:p w14:paraId="52A6D73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c>
          <w:tcPr>
            <w:tcW w:w="1517" w:type="dxa"/>
            <w:tcBorders>
              <w:top w:val="single" w:sz="4" w:space="0" w:color="auto"/>
              <w:left w:val="nil"/>
              <w:bottom w:val="nil"/>
              <w:right w:val="single" w:sz="4" w:space="0" w:color="auto"/>
            </w:tcBorders>
            <w:shd w:val="clear" w:color="000000" w:fill="DDEBF7"/>
            <w:noWrap/>
            <w:vAlign w:val="bottom"/>
            <w:hideMark/>
          </w:tcPr>
          <w:p w14:paraId="659AE93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r>
      <w:tr w:rsidR="001A2260" w:rsidRPr="006A5453" w14:paraId="25BD0265" w14:textId="77777777" w:rsidTr="00316E6C">
        <w:trPr>
          <w:trHeight w:val="259"/>
        </w:trPr>
        <w:tc>
          <w:tcPr>
            <w:tcW w:w="585" w:type="dxa"/>
            <w:tcBorders>
              <w:top w:val="nil"/>
              <w:left w:val="single" w:sz="4" w:space="0" w:color="auto"/>
              <w:bottom w:val="single" w:sz="4" w:space="0" w:color="auto"/>
              <w:right w:val="single" w:sz="4" w:space="0" w:color="auto"/>
            </w:tcBorders>
            <w:shd w:val="clear" w:color="000000" w:fill="DDEBF7"/>
            <w:noWrap/>
            <w:vAlign w:val="center"/>
            <w:hideMark/>
          </w:tcPr>
          <w:p w14:paraId="33C84D2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single" w:sz="4" w:space="0" w:color="auto"/>
              <w:right w:val="single" w:sz="4" w:space="0" w:color="auto"/>
            </w:tcBorders>
            <w:shd w:val="clear" w:color="000000" w:fill="DDEBF7"/>
            <w:noWrap/>
            <w:vAlign w:val="bottom"/>
            <w:hideMark/>
          </w:tcPr>
          <w:p w14:paraId="2643A29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40" w:type="dxa"/>
            <w:tcBorders>
              <w:top w:val="nil"/>
              <w:left w:val="nil"/>
              <w:bottom w:val="single" w:sz="4" w:space="0" w:color="auto"/>
              <w:right w:val="single" w:sz="4" w:space="0" w:color="auto"/>
            </w:tcBorders>
            <w:shd w:val="clear" w:color="000000" w:fill="DDEBF7"/>
            <w:noWrap/>
            <w:vAlign w:val="bottom"/>
            <w:hideMark/>
          </w:tcPr>
          <w:p w14:paraId="0BC13CC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single" w:sz="4" w:space="0" w:color="auto"/>
              <w:right w:val="single" w:sz="4" w:space="0" w:color="auto"/>
            </w:tcBorders>
            <w:shd w:val="clear" w:color="000000" w:fill="DDEBF7"/>
            <w:noWrap/>
            <w:vAlign w:val="bottom"/>
            <w:hideMark/>
          </w:tcPr>
          <w:p w14:paraId="0F460B9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1517" w:type="dxa"/>
            <w:tcBorders>
              <w:top w:val="nil"/>
              <w:left w:val="nil"/>
              <w:bottom w:val="single" w:sz="4" w:space="0" w:color="auto"/>
              <w:right w:val="single" w:sz="4" w:space="0" w:color="auto"/>
            </w:tcBorders>
            <w:shd w:val="clear" w:color="000000" w:fill="DDEBF7"/>
            <w:noWrap/>
            <w:vAlign w:val="bottom"/>
            <w:hideMark/>
          </w:tcPr>
          <w:p w14:paraId="0D3783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6A5453" w14:paraId="521093EF"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5F11B3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518B6A4" w14:textId="4468E54D"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A.  </w:t>
            </w:r>
            <w:r w:rsidRPr="006A5453">
              <w:rPr>
                <w:rFonts w:cs="Times New Roman"/>
                <w:b/>
                <w:bCs/>
                <w:sz w:val="22"/>
                <w:szCs w:val="22"/>
                <w:u w:val="single"/>
              </w:rPr>
              <w:t xml:space="preserve">DISPOSITIONS </w:t>
            </w:r>
            <w:r w:rsidR="00316E6C" w:rsidRPr="006A5453">
              <w:rPr>
                <w:rFonts w:cs="Times New Roman"/>
                <w:b/>
                <w:bCs/>
                <w:sz w:val="22"/>
                <w:szCs w:val="22"/>
                <w:u w:val="single"/>
              </w:rPr>
              <w:t>GÉNÉRALES</w:t>
            </w:r>
          </w:p>
        </w:tc>
        <w:tc>
          <w:tcPr>
            <w:tcW w:w="440" w:type="dxa"/>
            <w:tcBorders>
              <w:top w:val="nil"/>
              <w:left w:val="nil"/>
              <w:bottom w:val="nil"/>
              <w:right w:val="single" w:sz="4" w:space="0" w:color="auto"/>
            </w:tcBorders>
            <w:shd w:val="clear" w:color="auto" w:fill="auto"/>
            <w:noWrap/>
            <w:vAlign w:val="bottom"/>
            <w:hideMark/>
          </w:tcPr>
          <w:p w14:paraId="60237C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C669389"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p>
        </w:tc>
        <w:tc>
          <w:tcPr>
            <w:tcW w:w="1517" w:type="dxa"/>
            <w:tcBorders>
              <w:top w:val="nil"/>
              <w:left w:val="nil"/>
              <w:bottom w:val="nil"/>
              <w:right w:val="single" w:sz="4" w:space="0" w:color="auto"/>
            </w:tcBorders>
            <w:shd w:val="clear" w:color="auto" w:fill="auto"/>
            <w:noWrap/>
            <w:vAlign w:val="bottom"/>
            <w:hideMark/>
          </w:tcPr>
          <w:p w14:paraId="1636DED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389443B" w14:textId="77777777" w:rsidTr="00316E6C">
        <w:trPr>
          <w:trHeight w:val="765"/>
        </w:trPr>
        <w:tc>
          <w:tcPr>
            <w:tcW w:w="585" w:type="dxa"/>
            <w:tcBorders>
              <w:top w:val="nil"/>
              <w:left w:val="single" w:sz="4" w:space="0" w:color="auto"/>
              <w:bottom w:val="nil"/>
              <w:right w:val="single" w:sz="4" w:space="0" w:color="auto"/>
            </w:tcBorders>
            <w:shd w:val="clear" w:color="auto" w:fill="auto"/>
            <w:noWrap/>
            <w:vAlign w:val="center"/>
            <w:hideMark/>
          </w:tcPr>
          <w:p w14:paraId="610814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vAlign w:val="bottom"/>
            <w:hideMark/>
          </w:tcPr>
          <w:p w14:paraId="0E1612DF"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r w:rsidRPr="006A5453">
              <w:rPr>
                <w:rFonts w:cs="Times New Roman"/>
                <w:i/>
                <w:iCs/>
                <w:sz w:val="22"/>
                <w:szCs w:val="22"/>
              </w:rPr>
              <w:t>Dispositions relatives à l'ensemble des ouvrages à exécuter (Bâtiment Principal + Annexes et Ouvrages divers)</w:t>
            </w:r>
          </w:p>
        </w:tc>
        <w:tc>
          <w:tcPr>
            <w:tcW w:w="440" w:type="dxa"/>
            <w:tcBorders>
              <w:top w:val="nil"/>
              <w:left w:val="nil"/>
              <w:bottom w:val="nil"/>
              <w:right w:val="single" w:sz="4" w:space="0" w:color="auto"/>
            </w:tcBorders>
            <w:shd w:val="clear" w:color="auto" w:fill="auto"/>
            <w:noWrap/>
            <w:vAlign w:val="bottom"/>
            <w:hideMark/>
          </w:tcPr>
          <w:p w14:paraId="7FDEB6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E11DCA4"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p>
        </w:tc>
        <w:tc>
          <w:tcPr>
            <w:tcW w:w="1517" w:type="dxa"/>
            <w:tcBorders>
              <w:top w:val="nil"/>
              <w:left w:val="nil"/>
              <w:bottom w:val="nil"/>
              <w:right w:val="single" w:sz="4" w:space="0" w:color="auto"/>
            </w:tcBorders>
            <w:shd w:val="clear" w:color="auto" w:fill="auto"/>
            <w:noWrap/>
            <w:vAlign w:val="bottom"/>
            <w:hideMark/>
          </w:tcPr>
          <w:p w14:paraId="2E4A4D6E"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p>
        </w:tc>
      </w:tr>
      <w:tr w:rsidR="001A2260" w:rsidRPr="006A5453" w14:paraId="7E8905F2"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740B92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AFB7252" w14:textId="3567EC1A"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 xml:space="preserve">INSTALLATION DE CHANTIER ET </w:t>
            </w:r>
            <w:r w:rsidR="00316E6C" w:rsidRPr="006A5453">
              <w:rPr>
                <w:rFonts w:cs="Times New Roman"/>
                <w:b/>
                <w:bCs/>
                <w:sz w:val="22"/>
                <w:szCs w:val="22"/>
                <w:u w:val="single"/>
              </w:rPr>
              <w:t>PRÉPARATION</w:t>
            </w:r>
            <w:r w:rsidRPr="006A5453">
              <w:rPr>
                <w:rFonts w:cs="Times New Roman"/>
                <w:b/>
                <w:bCs/>
                <w:sz w:val="22"/>
                <w:szCs w:val="22"/>
                <w:u w:val="single"/>
              </w:rPr>
              <w:t xml:space="preserve"> DU TERRAIN</w:t>
            </w:r>
          </w:p>
        </w:tc>
        <w:tc>
          <w:tcPr>
            <w:tcW w:w="440" w:type="dxa"/>
            <w:tcBorders>
              <w:top w:val="nil"/>
              <w:left w:val="nil"/>
              <w:bottom w:val="nil"/>
              <w:right w:val="single" w:sz="4" w:space="0" w:color="auto"/>
            </w:tcBorders>
            <w:shd w:val="clear" w:color="auto" w:fill="auto"/>
            <w:noWrap/>
            <w:vAlign w:val="bottom"/>
            <w:hideMark/>
          </w:tcPr>
          <w:p w14:paraId="1B5DA0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1F4C9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6F134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B1BB7C"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9B613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nil"/>
              <w:left w:val="nil"/>
              <w:bottom w:val="nil"/>
              <w:right w:val="single" w:sz="4" w:space="0" w:color="auto"/>
            </w:tcBorders>
            <w:shd w:val="clear" w:color="auto" w:fill="auto"/>
            <w:vAlign w:val="center"/>
            <w:hideMark/>
          </w:tcPr>
          <w:p w14:paraId="091894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Installation de chantier telle que décrite dans le Devis Descriptif et comprenant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0F03577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E3F54B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EA193D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C210109"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8723A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single" w:sz="4" w:space="0" w:color="auto"/>
              <w:left w:val="nil"/>
              <w:bottom w:val="single" w:sz="4" w:space="0" w:color="auto"/>
              <w:right w:val="single" w:sz="4" w:space="0" w:color="auto"/>
            </w:tcBorders>
            <w:shd w:val="clear" w:color="auto" w:fill="auto"/>
            <w:vAlign w:val="center"/>
            <w:hideMark/>
          </w:tcPr>
          <w:p w14:paraId="61447BC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Branchements divers</w:t>
            </w:r>
          </w:p>
        </w:tc>
        <w:tc>
          <w:tcPr>
            <w:tcW w:w="440" w:type="dxa"/>
            <w:tcBorders>
              <w:top w:val="nil"/>
              <w:left w:val="nil"/>
              <w:bottom w:val="nil"/>
              <w:right w:val="single" w:sz="4" w:space="0" w:color="auto"/>
            </w:tcBorders>
            <w:shd w:val="clear" w:color="auto" w:fill="auto"/>
            <w:noWrap/>
            <w:vAlign w:val="bottom"/>
            <w:hideMark/>
          </w:tcPr>
          <w:p w14:paraId="1B4DDC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50C79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AAEB9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09B43B"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9319A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5F13211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Panneaux de chantier</w:t>
            </w:r>
          </w:p>
        </w:tc>
        <w:tc>
          <w:tcPr>
            <w:tcW w:w="440" w:type="dxa"/>
            <w:tcBorders>
              <w:top w:val="nil"/>
              <w:left w:val="nil"/>
              <w:bottom w:val="nil"/>
              <w:right w:val="single" w:sz="4" w:space="0" w:color="auto"/>
            </w:tcBorders>
            <w:shd w:val="clear" w:color="auto" w:fill="auto"/>
            <w:noWrap/>
            <w:vAlign w:val="bottom"/>
            <w:hideMark/>
          </w:tcPr>
          <w:p w14:paraId="7BE959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20859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56036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EF497BB" w14:textId="77777777" w:rsidTr="00316E6C">
        <w:trPr>
          <w:trHeight w:val="900"/>
        </w:trPr>
        <w:tc>
          <w:tcPr>
            <w:tcW w:w="585" w:type="dxa"/>
            <w:tcBorders>
              <w:top w:val="nil"/>
              <w:left w:val="single" w:sz="4" w:space="0" w:color="auto"/>
              <w:bottom w:val="nil"/>
              <w:right w:val="single" w:sz="4" w:space="0" w:color="auto"/>
            </w:tcBorders>
            <w:shd w:val="clear" w:color="auto" w:fill="auto"/>
            <w:noWrap/>
            <w:vAlign w:val="center"/>
            <w:hideMark/>
          </w:tcPr>
          <w:p w14:paraId="7A541B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07A6E5C2" w14:textId="247E9DAE"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 Baraques, infirmerie et bureaux de chantier climatisés et équipés (tables chaises, ordinateur, </w:t>
            </w:r>
            <w:r w:rsidR="00316E6C" w:rsidRPr="006A5453">
              <w:rPr>
                <w:rFonts w:cs="Times New Roman"/>
                <w:color w:val="000000"/>
                <w:sz w:val="22"/>
                <w:szCs w:val="22"/>
              </w:rPr>
              <w:t>imprimante</w:t>
            </w:r>
            <w:r w:rsidRPr="006A5453">
              <w:rPr>
                <w:rFonts w:cs="Times New Roman"/>
                <w:color w:val="000000"/>
                <w:sz w:val="22"/>
                <w:szCs w:val="22"/>
              </w:rPr>
              <w:t>, tablette….)</w:t>
            </w:r>
          </w:p>
        </w:tc>
        <w:tc>
          <w:tcPr>
            <w:tcW w:w="440" w:type="dxa"/>
            <w:tcBorders>
              <w:top w:val="nil"/>
              <w:left w:val="nil"/>
              <w:bottom w:val="nil"/>
              <w:right w:val="single" w:sz="4" w:space="0" w:color="auto"/>
            </w:tcBorders>
            <w:shd w:val="clear" w:color="auto" w:fill="auto"/>
            <w:noWrap/>
            <w:vAlign w:val="bottom"/>
            <w:hideMark/>
          </w:tcPr>
          <w:p w14:paraId="28C9063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30125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E18F8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82BACD"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86DB7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341915C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Clôture provisoire de chantier</w:t>
            </w:r>
          </w:p>
        </w:tc>
        <w:tc>
          <w:tcPr>
            <w:tcW w:w="440" w:type="dxa"/>
            <w:tcBorders>
              <w:top w:val="nil"/>
              <w:left w:val="nil"/>
              <w:bottom w:val="nil"/>
              <w:right w:val="single" w:sz="4" w:space="0" w:color="auto"/>
            </w:tcBorders>
            <w:shd w:val="clear" w:color="auto" w:fill="auto"/>
            <w:noWrap/>
            <w:vAlign w:val="bottom"/>
            <w:hideMark/>
          </w:tcPr>
          <w:p w14:paraId="416685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51F87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5A712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9746A8E"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23451E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2DA8ED1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Salle de réunion de chantier climatisés et équipés</w:t>
            </w:r>
          </w:p>
        </w:tc>
        <w:tc>
          <w:tcPr>
            <w:tcW w:w="440" w:type="dxa"/>
            <w:tcBorders>
              <w:top w:val="nil"/>
              <w:left w:val="nil"/>
              <w:bottom w:val="nil"/>
              <w:right w:val="single" w:sz="4" w:space="0" w:color="auto"/>
            </w:tcBorders>
            <w:shd w:val="clear" w:color="auto" w:fill="auto"/>
            <w:noWrap/>
            <w:vAlign w:val="bottom"/>
            <w:hideMark/>
          </w:tcPr>
          <w:p w14:paraId="449C08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0FC60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D1FD6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489989"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722887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17EACE1F" w14:textId="0362A605"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 03 Frigos et </w:t>
            </w:r>
            <w:r w:rsidR="00316E6C" w:rsidRPr="006A5453">
              <w:rPr>
                <w:rFonts w:cs="Times New Roman"/>
                <w:color w:val="000000"/>
                <w:sz w:val="22"/>
                <w:szCs w:val="22"/>
              </w:rPr>
              <w:t>produits</w:t>
            </w:r>
            <w:r w:rsidRPr="006A5453">
              <w:rPr>
                <w:rFonts w:cs="Times New Roman"/>
                <w:color w:val="000000"/>
                <w:sz w:val="22"/>
                <w:szCs w:val="22"/>
              </w:rPr>
              <w:t xml:space="preserve"> consommables</w:t>
            </w:r>
          </w:p>
        </w:tc>
        <w:tc>
          <w:tcPr>
            <w:tcW w:w="440" w:type="dxa"/>
            <w:tcBorders>
              <w:top w:val="nil"/>
              <w:left w:val="nil"/>
              <w:bottom w:val="nil"/>
              <w:right w:val="single" w:sz="4" w:space="0" w:color="auto"/>
            </w:tcBorders>
            <w:shd w:val="clear" w:color="auto" w:fill="auto"/>
            <w:noWrap/>
            <w:vAlign w:val="bottom"/>
            <w:hideMark/>
          </w:tcPr>
          <w:p w14:paraId="25F24A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B30A9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4EB4F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56DFF7"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3636D4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708C4A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Aire de préfabrication, façonnage, séchage</w:t>
            </w:r>
          </w:p>
        </w:tc>
        <w:tc>
          <w:tcPr>
            <w:tcW w:w="440" w:type="dxa"/>
            <w:tcBorders>
              <w:top w:val="nil"/>
              <w:left w:val="nil"/>
              <w:bottom w:val="nil"/>
              <w:right w:val="single" w:sz="4" w:space="0" w:color="auto"/>
            </w:tcBorders>
            <w:shd w:val="clear" w:color="auto" w:fill="auto"/>
            <w:noWrap/>
            <w:vAlign w:val="bottom"/>
            <w:hideMark/>
          </w:tcPr>
          <w:p w14:paraId="511E79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932C9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C6121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29EE72"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30DADD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578177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Magasins de stockage</w:t>
            </w:r>
          </w:p>
        </w:tc>
        <w:tc>
          <w:tcPr>
            <w:tcW w:w="440" w:type="dxa"/>
            <w:tcBorders>
              <w:top w:val="nil"/>
              <w:left w:val="nil"/>
              <w:bottom w:val="nil"/>
              <w:right w:val="single" w:sz="4" w:space="0" w:color="auto"/>
            </w:tcBorders>
            <w:shd w:val="clear" w:color="auto" w:fill="auto"/>
            <w:noWrap/>
            <w:vAlign w:val="bottom"/>
            <w:hideMark/>
          </w:tcPr>
          <w:p w14:paraId="1CC82F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6CCB7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6A2F1F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44708D"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77AD51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4F0D031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Tables, chaises, panneaux d'affichage</w:t>
            </w:r>
          </w:p>
        </w:tc>
        <w:tc>
          <w:tcPr>
            <w:tcW w:w="440" w:type="dxa"/>
            <w:tcBorders>
              <w:top w:val="nil"/>
              <w:left w:val="nil"/>
              <w:bottom w:val="nil"/>
              <w:right w:val="single" w:sz="4" w:space="0" w:color="auto"/>
            </w:tcBorders>
            <w:shd w:val="clear" w:color="auto" w:fill="auto"/>
            <w:noWrap/>
            <w:vAlign w:val="bottom"/>
            <w:hideMark/>
          </w:tcPr>
          <w:p w14:paraId="413BC5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D1097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0853B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0C2D8C3"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69EA9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1FDBD913" w14:textId="45096C2D"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 </w:t>
            </w:r>
            <w:r w:rsidR="00316E6C" w:rsidRPr="006A5453">
              <w:rPr>
                <w:rFonts w:cs="Times New Roman"/>
                <w:color w:val="000000"/>
                <w:sz w:val="22"/>
                <w:szCs w:val="22"/>
              </w:rPr>
              <w:t>Équipements</w:t>
            </w:r>
            <w:r w:rsidRPr="006A5453">
              <w:rPr>
                <w:rFonts w:cs="Times New Roman"/>
                <w:color w:val="000000"/>
                <w:sz w:val="22"/>
                <w:szCs w:val="22"/>
              </w:rPr>
              <w:t xml:space="preserve"> et matériels de chantier</w:t>
            </w:r>
          </w:p>
        </w:tc>
        <w:tc>
          <w:tcPr>
            <w:tcW w:w="440" w:type="dxa"/>
            <w:tcBorders>
              <w:top w:val="nil"/>
              <w:left w:val="nil"/>
              <w:bottom w:val="nil"/>
              <w:right w:val="single" w:sz="4" w:space="0" w:color="auto"/>
            </w:tcBorders>
            <w:shd w:val="clear" w:color="auto" w:fill="auto"/>
            <w:noWrap/>
            <w:vAlign w:val="bottom"/>
            <w:hideMark/>
          </w:tcPr>
          <w:p w14:paraId="502366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924CE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42093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502278" w14:textId="77777777" w:rsidTr="00316E6C">
        <w:trPr>
          <w:trHeight w:val="600"/>
        </w:trPr>
        <w:tc>
          <w:tcPr>
            <w:tcW w:w="585" w:type="dxa"/>
            <w:tcBorders>
              <w:top w:val="nil"/>
              <w:left w:val="single" w:sz="4" w:space="0" w:color="auto"/>
              <w:bottom w:val="nil"/>
              <w:right w:val="single" w:sz="4" w:space="0" w:color="auto"/>
            </w:tcBorders>
            <w:shd w:val="clear" w:color="auto" w:fill="auto"/>
            <w:noWrap/>
            <w:vAlign w:val="center"/>
            <w:hideMark/>
          </w:tcPr>
          <w:p w14:paraId="0E0299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14CB0D26" w14:textId="180EF9AA"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 </w:t>
            </w:r>
            <w:r w:rsidR="00316E6C" w:rsidRPr="006A5453">
              <w:rPr>
                <w:rFonts w:cs="Times New Roman"/>
                <w:color w:val="000000"/>
                <w:sz w:val="22"/>
                <w:szCs w:val="22"/>
              </w:rPr>
              <w:t>Équipements</w:t>
            </w:r>
            <w:r w:rsidRPr="006A5453">
              <w:rPr>
                <w:rFonts w:cs="Times New Roman"/>
                <w:color w:val="000000"/>
                <w:sz w:val="22"/>
                <w:szCs w:val="22"/>
              </w:rPr>
              <w:t xml:space="preserve"> de sécurité du personnel liée au chantier</w:t>
            </w:r>
          </w:p>
        </w:tc>
        <w:tc>
          <w:tcPr>
            <w:tcW w:w="440" w:type="dxa"/>
            <w:tcBorders>
              <w:top w:val="nil"/>
              <w:left w:val="nil"/>
              <w:bottom w:val="nil"/>
              <w:right w:val="single" w:sz="4" w:space="0" w:color="auto"/>
            </w:tcBorders>
            <w:shd w:val="clear" w:color="auto" w:fill="auto"/>
            <w:noWrap/>
            <w:vAlign w:val="bottom"/>
            <w:hideMark/>
          </w:tcPr>
          <w:p w14:paraId="4CC435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E4E39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9FAF3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FD2ED8"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7C4751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5720AB6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Entretien des équipements divers</w:t>
            </w:r>
          </w:p>
        </w:tc>
        <w:tc>
          <w:tcPr>
            <w:tcW w:w="440" w:type="dxa"/>
            <w:tcBorders>
              <w:top w:val="nil"/>
              <w:left w:val="nil"/>
              <w:bottom w:val="nil"/>
              <w:right w:val="single" w:sz="4" w:space="0" w:color="auto"/>
            </w:tcBorders>
            <w:shd w:val="clear" w:color="auto" w:fill="auto"/>
            <w:noWrap/>
            <w:vAlign w:val="bottom"/>
            <w:hideMark/>
          </w:tcPr>
          <w:p w14:paraId="1B5B6D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D8C2E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5D1F0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E28540"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68FAB8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758AFAF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Assurances, toutes sujétions comprises</w:t>
            </w:r>
          </w:p>
        </w:tc>
        <w:tc>
          <w:tcPr>
            <w:tcW w:w="440" w:type="dxa"/>
            <w:tcBorders>
              <w:top w:val="nil"/>
              <w:left w:val="nil"/>
              <w:bottom w:val="nil"/>
              <w:right w:val="single" w:sz="4" w:space="0" w:color="auto"/>
            </w:tcBorders>
            <w:shd w:val="clear" w:color="auto" w:fill="auto"/>
            <w:noWrap/>
            <w:vAlign w:val="bottom"/>
            <w:hideMark/>
          </w:tcPr>
          <w:p w14:paraId="6FCAE9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660C2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90946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6BA58D" w14:textId="77777777" w:rsidTr="00316E6C">
        <w:trPr>
          <w:trHeight w:val="765"/>
        </w:trPr>
        <w:tc>
          <w:tcPr>
            <w:tcW w:w="585" w:type="dxa"/>
            <w:tcBorders>
              <w:top w:val="nil"/>
              <w:left w:val="single" w:sz="4" w:space="0" w:color="auto"/>
              <w:bottom w:val="nil"/>
              <w:right w:val="single" w:sz="4" w:space="0" w:color="auto"/>
            </w:tcBorders>
            <w:shd w:val="clear" w:color="auto" w:fill="auto"/>
            <w:noWrap/>
            <w:vAlign w:val="center"/>
            <w:hideMark/>
          </w:tcPr>
          <w:p w14:paraId="341EBF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1.02</w:t>
            </w:r>
          </w:p>
        </w:tc>
        <w:tc>
          <w:tcPr>
            <w:tcW w:w="6341" w:type="dxa"/>
            <w:tcBorders>
              <w:top w:val="nil"/>
              <w:left w:val="nil"/>
              <w:bottom w:val="nil"/>
              <w:right w:val="single" w:sz="4" w:space="0" w:color="auto"/>
            </w:tcBorders>
            <w:shd w:val="clear" w:color="auto" w:fill="auto"/>
            <w:vAlign w:val="center"/>
            <w:hideMark/>
          </w:tcPr>
          <w:p w14:paraId="1AA702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Démontage et repliement des installations et des matériels revenant à l'Entreprise + nettoyage des abords du chantier</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1414DBA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F3B572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28B69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7D8990B"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11BB07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F0CA4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331B07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F0D711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31B92BF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7D50D33"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3B740D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E3953F5" w14:textId="5E19D3B6"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00316E6C" w:rsidRPr="006A5453">
              <w:rPr>
                <w:rFonts w:cs="Times New Roman"/>
                <w:b/>
                <w:bCs/>
                <w:sz w:val="22"/>
                <w:szCs w:val="22"/>
                <w:u w:val="single"/>
              </w:rPr>
              <w:t>ÉTUDES</w:t>
            </w:r>
            <w:r w:rsidRPr="006A5453">
              <w:rPr>
                <w:rFonts w:cs="Times New Roman"/>
                <w:b/>
                <w:bCs/>
                <w:sz w:val="22"/>
                <w:szCs w:val="22"/>
                <w:u w:val="single"/>
              </w:rPr>
              <w:t xml:space="preserve"> </w:t>
            </w:r>
            <w:r w:rsidR="00316E6C" w:rsidRPr="006A5453">
              <w:rPr>
                <w:rFonts w:cs="Times New Roman"/>
                <w:b/>
                <w:bCs/>
                <w:sz w:val="22"/>
                <w:szCs w:val="22"/>
                <w:u w:val="single"/>
              </w:rPr>
              <w:t>SPÉCIFIQUES</w:t>
            </w:r>
          </w:p>
        </w:tc>
        <w:tc>
          <w:tcPr>
            <w:tcW w:w="440" w:type="dxa"/>
            <w:tcBorders>
              <w:top w:val="nil"/>
              <w:left w:val="nil"/>
              <w:bottom w:val="nil"/>
              <w:right w:val="single" w:sz="4" w:space="0" w:color="auto"/>
            </w:tcBorders>
            <w:shd w:val="clear" w:color="auto" w:fill="auto"/>
            <w:noWrap/>
            <w:vAlign w:val="bottom"/>
            <w:hideMark/>
          </w:tcPr>
          <w:p w14:paraId="2856C7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43070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149D0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BE8B69"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036822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2.01</w:t>
            </w:r>
          </w:p>
        </w:tc>
        <w:tc>
          <w:tcPr>
            <w:tcW w:w="6341" w:type="dxa"/>
            <w:tcBorders>
              <w:top w:val="nil"/>
              <w:left w:val="nil"/>
              <w:bottom w:val="nil"/>
              <w:right w:val="single" w:sz="4" w:space="0" w:color="auto"/>
            </w:tcBorders>
            <w:shd w:val="clear" w:color="auto" w:fill="auto"/>
            <w:vAlign w:val="center"/>
            <w:hideMark/>
          </w:tcPr>
          <w:p w14:paraId="4CF647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Essais divers par un Laboratoire agrée</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1F19C68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AE1674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7443166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D7ADA77"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4F724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84E3D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composition du béton, convenance</w:t>
            </w:r>
          </w:p>
        </w:tc>
        <w:tc>
          <w:tcPr>
            <w:tcW w:w="440" w:type="dxa"/>
            <w:tcBorders>
              <w:top w:val="nil"/>
              <w:left w:val="nil"/>
              <w:bottom w:val="nil"/>
              <w:right w:val="single" w:sz="4" w:space="0" w:color="auto"/>
            </w:tcBorders>
            <w:shd w:val="clear" w:color="auto" w:fill="auto"/>
            <w:noWrap/>
            <w:vAlign w:val="bottom"/>
            <w:hideMark/>
          </w:tcPr>
          <w:p w14:paraId="4CA5C3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E4BEF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2302EA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3242709"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D1BF5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4A9DD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essais sur les agglos divers</w:t>
            </w:r>
          </w:p>
        </w:tc>
        <w:tc>
          <w:tcPr>
            <w:tcW w:w="440" w:type="dxa"/>
            <w:tcBorders>
              <w:top w:val="nil"/>
              <w:left w:val="nil"/>
              <w:bottom w:val="nil"/>
              <w:right w:val="single" w:sz="4" w:space="0" w:color="auto"/>
            </w:tcBorders>
            <w:shd w:val="clear" w:color="auto" w:fill="auto"/>
            <w:noWrap/>
            <w:vAlign w:val="bottom"/>
            <w:hideMark/>
          </w:tcPr>
          <w:p w14:paraId="43ADE4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11288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F0BCF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ED1692"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CFA58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B2D13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essais sur béton</w:t>
            </w:r>
          </w:p>
        </w:tc>
        <w:tc>
          <w:tcPr>
            <w:tcW w:w="440" w:type="dxa"/>
            <w:tcBorders>
              <w:top w:val="nil"/>
              <w:left w:val="nil"/>
              <w:bottom w:val="nil"/>
              <w:right w:val="single" w:sz="4" w:space="0" w:color="auto"/>
            </w:tcBorders>
            <w:shd w:val="clear" w:color="auto" w:fill="auto"/>
            <w:noWrap/>
            <w:vAlign w:val="bottom"/>
            <w:hideMark/>
          </w:tcPr>
          <w:p w14:paraId="5B3FBE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780B3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F7CAC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4C97F60"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3E87AE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62B94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essais matériaux divers</w:t>
            </w:r>
          </w:p>
        </w:tc>
        <w:tc>
          <w:tcPr>
            <w:tcW w:w="440" w:type="dxa"/>
            <w:tcBorders>
              <w:top w:val="nil"/>
              <w:left w:val="nil"/>
              <w:bottom w:val="nil"/>
              <w:right w:val="single" w:sz="4" w:space="0" w:color="auto"/>
            </w:tcBorders>
            <w:shd w:val="clear" w:color="auto" w:fill="auto"/>
            <w:noWrap/>
            <w:vAlign w:val="bottom"/>
            <w:hideMark/>
          </w:tcPr>
          <w:p w14:paraId="00DFD8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67D32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C0AC8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4A4C85"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31284B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vAlign w:val="bottom"/>
            <w:hideMark/>
          </w:tcPr>
          <w:p w14:paraId="71F753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essais et contrôle divers etc…(y compris toutes sujétions)</w:t>
            </w:r>
          </w:p>
        </w:tc>
        <w:tc>
          <w:tcPr>
            <w:tcW w:w="440" w:type="dxa"/>
            <w:tcBorders>
              <w:top w:val="nil"/>
              <w:left w:val="nil"/>
              <w:bottom w:val="nil"/>
              <w:right w:val="single" w:sz="4" w:space="0" w:color="auto"/>
            </w:tcBorders>
            <w:shd w:val="clear" w:color="auto" w:fill="auto"/>
            <w:noWrap/>
            <w:vAlign w:val="bottom"/>
            <w:hideMark/>
          </w:tcPr>
          <w:p w14:paraId="3840D0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98684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8A0D6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43FA5E5"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66670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A202</w:t>
            </w:r>
          </w:p>
        </w:tc>
        <w:tc>
          <w:tcPr>
            <w:tcW w:w="6341" w:type="dxa"/>
            <w:tcBorders>
              <w:top w:val="nil"/>
              <w:left w:val="nil"/>
              <w:bottom w:val="nil"/>
              <w:right w:val="single" w:sz="4" w:space="0" w:color="auto"/>
            </w:tcBorders>
            <w:shd w:val="clear" w:color="auto" w:fill="auto"/>
            <w:vAlign w:val="center"/>
            <w:hideMark/>
          </w:tcPr>
          <w:p w14:paraId="02F76E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Levés topographiques complémentaires du site et des abords immédiats et report complet sur plans</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6964F83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19421D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0AE3123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1DECDDF"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8CC26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ADD5F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099BE4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C9A02E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B6F24A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97CC057"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0B8CD9B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58975D5" w14:textId="123B375A"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PLANS D'</w:t>
            </w:r>
            <w:r w:rsidR="00316E6C" w:rsidRPr="006A5453">
              <w:rPr>
                <w:rFonts w:cs="Times New Roman"/>
                <w:b/>
                <w:bCs/>
                <w:sz w:val="22"/>
                <w:szCs w:val="22"/>
                <w:u w:val="single"/>
              </w:rPr>
              <w:t>EXÉCUTION</w:t>
            </w:r>
          </w:p>
        </w:tc>
        <w:tc>
          <w:tcPr>
            <w:tcW w:w="440" w:type="dxa"/>
            <w:tcBorders>
              <w:top w:val="nil"/>
              <w:left w:val="nil"/>
              <w:bottom w:val="nil"/>
              <w:right w:val="single" w:sz="4" w:space="0" w:color="auto"/>
            </w:tcBorders>
            <w:shd w:val="clear" w:color="auto" w:fill="auto"/>
            <w:noWrap/>
            <w:vAlign w:val="bottom"/>
            <w:hideMark/>
          </w:tcPr>
          <w:p w14:paraId="757A4E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01836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BE349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6551BE0" w14:textId="77777777" w:rsidTr="00316E6C">
        <w:trPr>
          <w:trHeight w:val="630"/>
        </w:trPr>
        <w:tc>
          <w:tcPr>
            <w:tcW w:w="585" w:type="dxa"/>
            <w:tcBorders>
              <w:top w:val="nil"/>
              <w:left w:val="single" w:sz="4" w:space="0" w:color="auto"/>
              <w:bottom w:val="nil"/>
              <w:right w:val="single" w:sz="4" w:space="0" w:color="auto"/>
            </w:tcBorders>
            <w:shd w:val="clear" w:color="auto" w:fill="auto"/>
            <w:noWrap/>
            <w:vAlign w:val="center"/>
            <w:hideMark/>
          </w:tcPr>
          <w:p w14:paraId="11EB78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3.01</w:t>
            </w:r>
          </w:p>
        </w:tc>
        <w:tc>
          <w:tcPr>
            <w:tcW w:w="6341" w:type="dxa"/>
            <w:tcBorders>
              <w:top w:val="nil"/>
              <w:left w:val="nil"/>
              <w:bottom w:val="nil"/>
              <w:right w:val="single" w:sz="4" w:space="0" w:color="auto"/>
            </w:tcBorders>
            <w:shd w:val="clear" w:color="auto" w:fill="auto"/>
            <w:vAlign w:val="center"/>
            <w:hideMark/>
          </w:tcPr>
          <w:p w14:paraId="1183A7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Fourniture des plans structure BA (Bâtiments + Ouvrages divers) (Infrastructure + Superstructure)</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02C945B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E83E93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598147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F44A98E"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1A1B3E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23EBA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Coffrage</w:t>
            </w:r>
          </w:p>
        </w:tc>
        <w:tc>
          <w:tcPr>
            <w:tcW w:w="440" w:type="dxa"/>
            <w:tcBorders>
              <w:top w:val="nil"/>
              <w:left w:val="nil"/>
              <w:bottom w:val="nil"/>
              <w:right w:val="single" w:sz="4" w:space="0" w:color="auto"/>
            </w:tcBorders>
            <w:shd w:val="clear" w:color="auto" w:fill="auto"/>
            <w:noWrap/>
            <w:vAlign w:val="bottom"/>
            <w:hideMark/>
          </w:tcPr>
          <w:p w14:paraId="5B7344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01BD2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66C99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3D8D21"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82970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8CF7B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Ferraillage, ratios d'armature pour tous les plans BA</w:t>
            </w:r>
          </w:p>
        </w:tc>
        <w:tc>
          <w:tcPr>
            <w:tcW w:w="440" w:type="dxa"/>
            <w:tcBorders>
              <w:top w:val="nil"/>
              <w:left w:val="nil"/>
              <w:bottom w:val="nil"/>
              <w:right w:val="single" w:sz="4" w:space="0" w:color="auto"/>
            </w:tcBorders>
            <w:shd w:val="clear" w:color="auto" w:fill="auto"/>
            <w:noWrap/>
            <w:vAlign w:val="bottom"/>
            <w:hideMark/>
          </w:tcPr>
          <w:p w14:paraId="4AAFC9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4CD88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BFE20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3E1F02B"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75BDC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A1651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Note de calculs</w:t>
            </w:r>
          </w:p>
        </w:tc>
        <w:tc>
          <w:tcPr>
            <w:tcW w:w="440" w:type="dxa"/>
            <w:tcBorders>
              <w:top w:val="nil"/>
              <w:left w:val="nil"/>
              <w:bottom w:val="nil"/>
              <w:right w:val="single" w:sz="4" w:space="0" w:color="auto"/>
            </w:tcBorders>
            <w:shd w:val="clear" w:color="auto" w:fill="auto"/>
            <w:noWrap/>
            <w:vAlign w:val="bottom"/>
            <w:hideMark/>
          </w:tcPr>
          <w:p w14:paraId="352FD6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75085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71BE3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EAF9F70"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DC76CE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6AA88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07485B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DF40DA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6BC3E5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E6C53F7"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28468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CB3582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PLANS DE RÉCOLEMENT</w:t>
            </w:r>
          </w:p>
        </w:tc>
        <w:tc>
          <w:tcPr>
            <w:tcW w:w="440" w:type="dxa"/>
            <w:tcBorders>
              <w:top w:val="nil"/>
              <w:left w:val="nil"/>
              <w:bottom w:val="nil"/>
              <w:right w:val="single" w:sz="4" w:space="0" w:color="auto"/>
            </w:tcBorders>
            <w:shd w:val="clear" w:color="auto" w:fill="auto"/>
            <w:noWrap/>
            <w:vAlign w:val="bottom"/>
            <w:hideMark/>
          </w:tcPr>
          <w:p w14:paraId="3749B8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22B27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CA8AF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49C069"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3CDDE9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4.01</w:t>
            </w:r>
          </w:p>
        </w:tc>
        <w:tc>
          <w:tcPr>
            <w:tcW w:w="6341" w:type="dxa"/>
            <w:tcBorders>
              <w:top w:val="nil"/>
              <w:left w:val="nil"/>
              <w:bottom w:val="nil"/>
              <w:right w:val="single" w:sz="4" w:space="0" w:color="auto"/>
            </w:tcBorders>
            <w:shd w:val="clear" w:color="auto" w:fill="auto"/>
            <w:noWrap/>
            <w:vAlign w:val="center"/>
            <w:hideMark/>
          </w:tcPr>
          <w:p w14:paraId="284616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Fourniture des plans de récolement comprenant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23C8898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F50B83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6B8DED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1012793"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16761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62661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Structure BA (coffrage, ferraillage, etc…)</w:t>
            </w:r>
          </w:p>
        </w:tc>
        <w:tc>
          <w:tcPr>
            <w:tcW w:w="440" w:type="dxa"/>
            <w:tcBorders>
              <w:top w:val="nil"/>
              <w:left w:val="nil"/>
              <w:bottom w:val="nil"/>
              <w:right w:val="single" w:sz="4" w:space="0" w:color="auto"/>
            </w:tcBorders>
            <w:shd w:val="clear" w:color="auto" w:fill="auto"/>
            <w:noWrap/>
            <w:vAlign w:val="bottom"/>
            <w:hideMark/>
          </w:tcPr>
          <w:p w14:paraId="797B2A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50B53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E9CD0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C75989"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2457F3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vAlign w:val="bottom"/>
            <w:hideMark/>
          </w:tcPr>
          <w:p w14:paraId="5D2023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Tous les autres plans divers relatifs à l'exécution des travaux de Génie Civil</w:t>
            </w:r>
          </w:p>
        </w:tc>
        <w:tc>
          <w:tcPr>
            <w:tcW w:w="440" w:type="dxa"/>
            <w:tcBorders>
              <w:top w:val="nil"/>
              <w:left w:val="nil"/>
              <w:bottom w:val="nil"/>
              <w:right w:val="single" w:sz="4" w:space="0" w:color="auto"/>
            </w:tcBorders>
            <w:shd w:val="clear" w:color="auto" w:fill="auto"/>
            <w:noWrap/>
            <w:vAlign w:val="bottom"/>
            <w:hideMark/>
          </w:tcPr>
          <w:p w14:paraId="34F0A7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F5121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685DE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966ADA"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2C2B2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23D97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2FF71B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5EE80E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9D35CA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D85CB46" w14:textId="77777777" w:rsidTr="00316E6C">
        <w:trPr>
          <w:trHeight w:val="379"/>
        </w:trPr>
        <w:tc>
          <w:tcPr>
            <w:tcW w:w="585" w:type="dxa"/>
            <w:tcBorders>
              <w:top w:val="single" w:sz="4" w:space="0" w:color="auto"/>
              <w:left w:val="single" w:sz="4" w:space="0" w:color="auto"/>
              <w:bottom w:val="single" w:sz="4" w:space="0" w:color="auto"/>
              <w:right w:val="nil"/>
            </w:tcBorders>
            <w:shd w:val="clear" w:color="000000" w:fill="D9E1F2"/>
            <w:noWrap/>
            <w:vAlign w:val="center"/>
            <w:hideMark/>
          </w:tcPr>
          <w:p w14:paraId="118E14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821" w:type="dxa"/>
            <w:gridSpan w:val="3"/>
            <w:tcBorders>
              <w:top w:val="single" w:sz="4" w:space="0" w:color="auto"/>
              <w:left w:val="nil"/>
              <w:bottom w:val="single" w:sz="4" w:space="0" w:color="auto"/>
              <w:right w:val="nil"/>
            </w:tcBorders>
            <w:shd w:val="clear" w:color="000000" w:fill="D9E1F2"/>
            <w:noWrap/>
            <w:vAlign w:val="center"/>
            <w:hideMark/>
          </w:tcPr>
          <w:p w14:paraId="12B61EA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A.  DISPOSITIONS GÉNÉRALES  (1 + 2 + 3 + 4)</w:t>
            </w:r>
          </w:p>
        </w:tc>
        <w:tc>
          <w:tcPr>
            <w:tcW w:w="151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FC32C4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692AEA"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00D41A7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4081F7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 </w:t>
            </w:r>
            <w:r w:rsidRPr="006A5453">
              <w:rPr>
                <w:rFonts w:cs="Times New Roman"/>
                <w:b/>
                <w:bCs/>
                <w:sz w:val="22"/>
                <w:szCs w:val="22"/>
                <w:u w:val="single"/>
              </w:rPr>
              <w:t>BÂTIMENT PRINCIPAL (R+4)</w:t>
            </w:r>
          </w:p>
        </w:tc>
        <w:tc>
          <w:tcPr>
            <w:tcW w:w="440" w:type="dxa"/>
            <w:tcBorders>
              <w:top w:val="nil"/>
              <w:left w:val="nil"/>
              <w:bottom w:val="nil"/>
              <w:right w:val="single" w:sz="4" w:space="0" w:color="auto"/>
            </w:tcBorders>
            <w:shd w:val="clear" w:color="auto" w:fill="auto"/>
            <w:noWrap/>
            <w:vAlign w:val="bottom"/>
            <w:hideMark/>
          </w:tcPr>
          <w:p w14:paraId="26AD23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B4829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A7728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B08A7F5" w14:textId="77777777" w:rsidTr="00316E6C">
        <w:trPr>
          <w:trHeight w:val="319"/>
        </w:trPr>
        <w:tc>
          <w:tcPr>
            <w:tcW w:w="585" w:type="dxa"/>
            <w:tcBorders>
              <w:top w:val="nil"/>
              <w:left w:val="single" w:sz="4" w:space="0" w:color="auto"/>
              <w:bottom w:val="nil"/>
              <w:right w:val="single" w:sz="4" w:space="0" w:color="auto"/>
            </w:tcBorders>
            <w:shd w:val="clear" w:color="auto" w:fill="auto"/>
            <w:noWrap/>
            <w:vAlign w:val="center"/>
            <w:hideMark/>
          </w:tcPr>
          <w:p w14:paraId="05A03C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F46B71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  </w:t>
            </w:r>
            <w:r w:rsidRPr="006A5453">
              <w:rPr>
                <w:rFonts w:cs="Times New Roman"/>
                <w:b/>
                <w:bCs/>
                <w:sz w:val="22"/>
                <w:szCs w:val="22"/>
                <w:u w:val="single"/>
              </w:rPr>
              <w:t>INFRASTRUCTURES</w:t>
            </w:r>
          </w:p>
        </w:tc>
        <w:tc>
          <w:tcPr>
            <w:tcW w:w="440" w:type="dxa"/>
            <w:tcBorders>
              <w:top w:val="nil"/>
              <w:left w:val="nil"/>
              <w:bottom w:val="nil"/>
              <w:right w:val="single" w:sz="4" w:space="0" w:color="auto"/>
            </w:tcBorders>
            <w:shd w:val="clear" w:color="auto" w:fill="auto"/>
            <w:noWrap/>
            <w:vAlign w:val="bottom"/>
            <w:hideMark/>
          </w:tcPr>
          <w:p w14:paraId="06EAA9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3650E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06F974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E5F6A4"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06202A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B06DD4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TERRASSEMENT ET MOUVEMENT DES TERRES</w:t>
            </w:r>
          </w:p>
        </w:tc>
        <w:tc>
          <w:tcPr>
            <w:tcW w:w="440" w:type="dxa"/>
            <w:tcBorders>
              <w:top w:val="nil"/>
              <w:left w:val="nil"/>
              <w:bottom w:val="nil"/>
              <w:right w:val="single" w:sz="4" w:space="0" w:color="auto"/>
            </w:tcBorders>
            <w:shd w:val="clear" w:color="auto" w:fill="auto"/>
            <w:noWrap/>
            <w:vAlign w:val="bottom"/>
            <w:hideMark/>
          </w:tcPr>
          <w:p w14:paraId="7163A0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62227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7550D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DFE3DE"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533E63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vAlign w:val="bottom"/>
            <w:hideMark/>
          </w:tcPr>
          <w:p w14:paraId="0314AB40"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r w:rsidRPr="006A5453">
              <w:rPr>
                <w:rFonts w:cs="Times New Roman"/>
                <w:i/>
                <w:iCs/>
                <w:sz w:val="22"/>
                <w:szCs w:val="22"/>
              </w:rPr>
              <w:t>(Les travaux de terrassement comprennent toutes les sujétions liées à leur exécution)</w:t>
            </w:r>
          </w:p>
        </w:tc>
        <w:tc>
          <w:tcPr>
            <w:tcW w:w="440" w:type="dxa"/>
            <w:tcBorders>
              <w:top w:val="nil"/>
              <w:left w:val="nil"/>
              <w:bottom w:val="nil"/>
              <w:right w:val="single" w:sz="4" w:space="0" w:color="auto"/>
            </w:tcBorders>
            <w:shd w:val="clear" w:color="auto" w:fill="auto"/>
            <w:noWrap/>
            <w:vAlign w:val="bottom"/>
            <w:hideMark/>
          </w:tcPr>
          <w:p w14:paraId="4AFA57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104F54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642B3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830E79" w14:textId="77777777" w:rsidTr="00316E6C">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594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single" w:sz="4" w:space="0" w:color="auto"/>
              <w:left w:val="nil"/>
              <w:bottom w:val="single" w:sz="4" w:space="0" w:color="auto"/>
              <w:right w:val="single" w:sz="4" w:space="0" w:color="auto"/>
            </w:tcBorders>
            <w:shd w:val="clear" w:color="auto" w:fill="auto"/>
            <w:noWrap/>
            <w:vAlign w:val="center"/>
            <w:hideMark/>
          </w:tcPr>
          <w:p w14:paraId="599DAF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Implantation du bâtiment y compris toutes sujétions</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1153E5E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m²</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AA74D6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14:paraId="5F51E9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EF75AF5"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2CF30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1.02</w:t>
            </w:r>
          </w:p>
        </w:tc>
        <w:tc>
          <w:tcPr>
            <w:tcW w:w="6341" w:type="dxa"/>
            <w:tcBorders>
              <w:top w:val="nil"/>
              <w:left w:val="nil"/>
              <w:bottom w:val="single" w:sz="4" w:space="0" w:color="auto"/>
              <w:right w:val="single" w:sz="4" w:space="0" w:color="auto"/>
            </w:tcBorders>
            <w:shd w:val="clear" w:color="auto" w:fill="auto"/>
            <w:noWrap/>
            <w:vAlign w:val="center"/>
            <w:hideMark/>
          </w:tcPr>
          <w:p w14:paraId="31799C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Fouilles pour semelles isolées en terrain ordinaire</w:t>
            </w:r>
          </w:p>
        </w:tc>
        <w:tc>
          <w:tcPr>
            <w:tcW w:w="440" w:type="dxa"/>
            <w:tcBorders>
              <w:top w:val="nil"/>
              <w:left w:val="nil"/>
              <w:bottom w:val="single" w:sz="4" w:space="0" w:color="auto"/>
              <w:right w:val="single" w:sz="4" w:space="0" w:color="auto"/>
            </w:tcBorders>
            <w:shd w:val="clear" w:color="auto" w:fill="auto"/>
            <w:noWrap/>
            <w:vAlign w:val="center"/>
            <w:hideMark/>
          </w:tcPr>
          <w:p w14:paraId="216D11A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04B26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0E207A0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EEF00CE"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26923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1.03</w:t>
            </w:r>
          </w:p>
        </w:tc>
        <w:tc>
          <w:tcPr>
            <w:tcW w:w="6341" w:type="dxa"/>
            <w:tcBorders>
              <w:top w:val="nil"/>
              <w:left w:val="nil"/>
              <w:bottom w:val="single" w:sz="4" w:space="0" w:color="auto"/>
              <w:right w:val="single" w:sz="4" w:space="0" w:color="auto"/>
            </w:tcBorders>
            <w:shd w:val="clear" w:color="auto" w:fill="auto"/>
            <w:noWrap/>
            <w:vAlign w:val="center"/>
            <w:hideMark/>
          </w:tcPr>
          <w:p w14:paraId="568D3F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Fouilles pour longrines en terrain ordinaire</w:t>
            </w:r>
          </w:p>
        </w:tc>
        <w:tc>
          <w:tcPr>
            <w:tcW w:w="440" w:type="dxa"/>
            <w:tcBorders>
              <w:top w:val="nil"/>
              <w:left w:val="nil"/>
              <w:bottom w:val="single" w:sz="4" w:space="0" w:color="auto"/>
              <w:right w:val="single" w:sz="4" w:space="0" w:color="auto"/>
            </w:tcBorders>
            <w:shd w:val="clear" w:color="auto" w:fill="auto"/>
            <w:noWrap/>
            <w:vAlign w:val="center"/>
            <w:hideMark/>
          </w:tcPr>
          <w:p w14:paraId="03D5D7D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DC645A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7A6BA6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A52B13E"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1FE8F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1.04</w:t>
            </w:r>
          </w:p>
        </w:tc>
        <w:tc>
          <w:tcPr>
            <w:tcW w:w="6341" w:type="dxa"/>
            <w:tcBorders>
              <w:top w:val="nil"/>
              <w:left w:val="nil"/>
              <w:bottom w:val="single" w:sz="4" w:space="0" w:color="auto"/>
              <w:right w:val="single" w:sz="4" w:space="0" w:color="auto"/>
            </w:tcBorders>
            <w:shd w:val="clear" w:color="auto" w:fill="auto"/>
            <w:vAlign w:val="center"/>
            <w:hideMark/>
          </w:tcPr>
          <w:p w14:paraId="1DCCDD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Fouilles pour cuvette ascenseur, FS, Bâche à eau en terrain dur y compris toutes sujétions</w:t>
            </w:r>
          </w:p>
        </w:tc>
        <w:tc>
          <w:tcPr>
            <w:tcW w:w="440" w:type="dxa"/>
            <w:tcBorders>
              <w:top w:val="nil"/>
              <w:left w:val="nil"/>
              <w:bottom w:val="single" w:sz="4" w:space="0" w:color="auto"/>
              <w:right w:val="single" w:sz="4" w:space="0" w:color="auto"/>
            </w:tcBorders>
            <w:shd w:val="clear" w:color="auto" w:fill="auto"/>
            <w:noWrap/>
            <w:vAlign w:val="center"/>
            <w:hideMark/>
          </w:tcPr>
          <w:p w14:paraId="5769F21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678260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1A58C38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565C829"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1667A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1.05</w:t>
            </w:r>
          </w:p>
        </w:tc>
        <w:tc>
          <w:tcPr>
            <w:tcW w:w="6341" w:type="dxa"/>
            <w:tcBorders>
              <w:top w:val="nil"/>
              <w:left w:val="nil"/>
              <w:bottom w:val="single" w:sz="4" w:space="0" w:color="auto"/>
              <w:right w:val="single" w:sz="4" w:space="0" w:color="auto"/>
            </w:tcBorders>
            <w:shd w:val="clear" w:color="auto" w:fill="auto"/>
            <w:vAlign w:val="center"/>
            <w:hideMark/>
          </w:tcPr>
          <w:p w14:paraId="43681F53" w14:textId="69DE10FD" w:rsidR="001A2260" w:rsidRPr="006A5453" w:rsidRDefault="00316E6C"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Évacuation</w:t>
            </w:r>
            <w:r w:rsidR="001A2260" w:rsidRPr="006A5453">
              <w:rPr>
                <w:rFonts w:cs="Times New Roman"/>
                <w:sz w:val="22"/>
                <w:szCs w:val="22"/>
              </w:rPr>
              <w:t xml:space="preserve"> des déblais à la décharge publique y compris toutes sujétions</w:t>
            </w:r>
          </w:p>
        </w:tc>
        <w:tc>
          <w:tcPr>
            <w:tcW w:w="440" w:type="dxa"/>
            <w:tcBorders>
              <w:top w:val="nil"/>
              <w:left w:val="nil"/>
              <w:bottom w:val="single" w:sz="4" w:space="0" w:color="auto"/>
              <w:right w:val="single" w:sz="4" w:space="0" w:color="auto"/>
            </w:tcBorders>
            <w:shd w:val="clear" w:color="auto" w:fill="auto"/>
            <w:noWrap/>
            <w:vAlign w:val="center"/>
            <w:hideMark/>
          </w:tcPr>
          <w:p w14:paraId="0C869D1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345C22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4635B4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BD7071E"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CBC7C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65FD35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single" w:sz="4" w:space="0" w:color="auto"/>
              <w:right w:val="single" w:sz="4" w:space="0" w:color="auto"/>
            </w:tcBorders>
            <w:shd w:val="clear" w:color="auto" w:fill="auto"/>
            <w:noWrap/>
            <w:vAlign w:val="bottom"/>
            <w:hideMark/>
          </w:tcPr>
          <w:p w14:paraId="3DE88E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1DA93A9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single" w:sz="4" w:space="0" w:color="auto"/>
              <w:right w:val="single" w:sz="4" w:space="0" w:color="auto"/>
            </w:tcBorders>
            <w:shd w:val="clear" w:color="auto" w:fill="auto"/>
            <w:noWrap/>
            <w:vAlign w:val="bottom"/>
            <w:hideMark/>
          </w:tcPr>
          <w:p w14:paraId="0039289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AE6C717"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338D0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65AB8A91" w14:textId="4EEDA558"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00316E6C" w:rsidRPr="006A5453">
              <w:rPr>
                <w:rFonts w:cs="Times New Roman"/>
                <w:b/>
                <w:bCs/>
                <w:sz w:val="22"/>
                <w:szCs w:val="22"/>
                <w:u w:val="single"/>
              </w:rPr>
              <w:t>BÉTON</w:t>
            </w:r>
            <w:r w:rsidRPr="006A5453">
              <w:rPr>
                <w:rFonts w:cs="Times New Roman"/>
                <w:b/>
                <w:bCs/>
                <w:sz w:val="22"/>
                <w:szCs w:val="22"/>
                <w:u w:val="single"/>
              </w:rPr>
              <w:t>-MAÇONNERIE EN FONDATION</w:t>
            </w:r>
          </w:p>
        </w:tc>
        <w:tc>
          <w:tcPr>
            <w:tcW w:w="440" w:type="dxa"/>
            <w:tcBorders>
              <w:top w:val="nil"/>
              <w:left w:val="nil"/>
              <w:bottom w:val="single" w:sz="4" w:space="0" w:color="auto"/>
              <w:right w:val="single" w:sz="4" w:space="0" w:color="auto"/>
            </w:tcBorders>
            <w:shd w:val="clear" w:color="auto" w:fill="auto"/>
            <w:noWrap/>
            <w:vAlign w:val="bottom"/>
            <w:hideMark/>
          </w:tcPr>
          <w:p w14:paraId="00EFBC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08142D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single" w:sz="4" w:space="0" w:color="auto"/>
              <w:right w:val="single" w:sz="4" w:space="0" w:color="auto"/>
            </w:tcBorders>
            <w:shd w:val="clear" w:color="auto" w:fill="auto"/>
            <w:noWrap/>
            <w:vAlign w:val="bottom"/>
            <w:hideMark/>
          </w:tcPr>
          <w:p w14:paraId="092DBE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FD948B" w14:textId="77777777" w:rsidTr="00316E6C">
        <w:trPr>
          <w:trHeight w:val="82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27098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2.01</w:t>
            </w:r>
          </w:p>
        </w:tc>
        <w:tc>
          <w:tcPr>
            <w:tcW w:w="6341" w:type="dxa"/>
            <w:tcBorders>
              <w:top w:val="nil"/>
              <w:left w:val="nil"/>
              <w:bottom w:val="single" w:sz="4" w:space="0" w:color="auto"/>
              <w:right w:val="single" w:sz="4" w:space="0" w:color="auto"/>
            </w:tcBorders>
            <w:shd w:val="clear" w:color="auto" w:fill="auto"/>
            <w:vAlign w:val="center"/>
            <w:hideMark/>
          </w:tcPr>
          <w:p w14:paraId="749D38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Béton de propreté ép.10 cm dosé à 150 kg/m</w:t>
            </w:r>
            <w:r w:rsidRPr="006A5453">
              <w:rPr>
                <w:rFonts w:cs="Times New Roman"/>
                <w:sz w:val="22"/>
                <w:szCs w:val="22"/>
                <w:vertAlign w:val="superscript"/>
              </w:rPr>
              <w:t>3</w:t>
            </w:r>
            <w:r w:rsidRPr="006A5453">
              <w:rPr>
                <w:rFonts w:cs="Times New Roman"/>
                <w:sz w:val="22"/>
                <w:szCs w:val="22"/>
              </w:rPr>
              <w:t xml:space="preserve"> sous radier cuvette ascenseur, sous caniveau, sous SI, longrines, maçonneries et du Séparateur d'hydrocarbures</w:t>
            </w:r>
          </w:p>
        </w:tc>
        <w:tc>
          <w:tcPr>
            <w:tcW w:w="440" w:type="dxa"/>
            <w:tcBorders>
              <w:top w:val="nil"/>
              <w:left w:val="nil"/>
              <w:bottom w:val="single" w:sz="4" w:space="0" w:color="auto"/>
              <w:right w:val="single" w:sz="4" w:space="0" w:color="auto"/>
            </w:tcBorders>
            <w:shd w:val="clear" w:color="auto" w:fill="auto"/>
            <w:noWrap/>
            <w:vAlign w:val="center"/>
            <w:hideMark/>
          </w:tcPr>
          <w:p w14:paraId="4E87ADE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628908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1D3E4C3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7216790"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03880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2.02</w:t>
            </w:r>
          </w:p>
        </w:tc>
        <w:tc>
          <w:tcPr>
            <w:tcW w:w="6341" w:type="dxa"/>
            <w:tcBorders>
              <w:top w:val="nil"/>
              <w:left w:val="nil"/>
              <w:bottom w:val="single" w:sz="4" w:space="0" w:color="auto"/>
              <w:right w:val="single" w:sz="4" w:space="0" w:color="auto"/>
            </w:tcBorders>
            <w:shd w:val="clear" w:color="auto" w:fill="auto"/>
            <w:vAlign w:val="center"/>
            <w:hideMark/>
          </w:tcPr>
          <w:p w14:paraId="62B1E5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Gros Béton ép. 1,2m dosé à 250kg/m3 de ciment CPJ35 sous les semelles isolées y compris toutes sujétions</w:t>
            </w:r>
          </w:p>
        </w:tc>
        <w:tc>
          <w:tcPr>
            <w:tcW w:w="440" w:type="dxa"/>
            <w:tcBorders>
              <w:top w:val="nil"/>
              <w:left w:val="nil"/>
              <w:bottom w:val="single" w:sz="4" w:space="0" w:color="auto"/>
              <w:right w:val="single" w:sz="4" w:space="0" w:color="auto"/>
            </w:tcBorders>
            <w:shd w:val="clear" w:color="auto" w:fill="auto"/>
            <w:noWrap/>
            <w:vAlign w:val="center"/>
            <w:hideMark/>
          </w:tcPr>
          <w:p w14:paraId="5DCFA54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color w:val="000000"/>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2051E6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196C9F2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113FDA9"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78F07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2.03</w:t>
            </w:r>
          </w:p>
        </w:tc>
        <w:tc>
          <w:tcPr>
            <w:tcW w:w="6341" w:type="dxa"/>
            <w:tcBorders>
              <w:top w:val="nil"/>
              <w:left w:val="nil"/>
              <w:bottom w:val="single" w:sz="4" w:space="0" w:color="auto"/>
              <w:right w:val="nil"/>
            </w:tcBorders>
            <w:shd w:val="clear" w:color="auto" w:fill="auto"/>
            <w:vAlign w:val="center"/>
            <w:hideMark/>
          </w:tcPr>
          <w:p w14:paraId="251DEEF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plein de 20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6657C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5942F8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94682C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94414F8" w14:textId="77777777" w:rsidTr="00316E6C">
        <w:trPr>
          <w:trHeight w:val="57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6F70F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2.04</w:t>
            </w:r>
          </w:p>
        </w:tc>
        <w:tc>
          <w:tcPr>
            <w:tcW w:w="6341" w:type="dxa"/>
            <w:tcBorders>
              <w:top w:val="nil"/>
              <w:left w:val="nil"/>
              <w:bottom w:val="single" w:sz="4" w:space="0" w:color="auto"/>
              <w:right w:val="single" w:sz="4" w:space="0" w:color="auto"/>
            </w:tcBorders>
            <w:shd w:val="clear" w:color="auto" w:fill="auto"/>
            <w:vAlign w:val="center"/>
            <w:hideMark/>
          </w:tcPr>
          <w:p w14:paraId="1F1A19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BA dosé à 350 kg/m</w:t>
            </w:r>
            <w:r w:rsidRPr="006A5453">
              <w:rPr>
                <w:rFonts w:cs="Times New Roman"/>
                <w:sz w:val="22"/>
                <w:szCs w:val="22"/>
                <w:vertAlign w:val="superscript"/>
              </w:rPr>
              <w:t>3</w:t>
            </w:r>
            <w:r w:rsidRPr="006A5453">
              <w:rPr>
                <w:rFonts w:cs="Times New Roman"/>
                <w:sz w:val="22"/>
                <w:szCs w:val="22"/>
              </w:rPr>
              <w:t xml:space="preserve"> de ciment CHF pour l'ensemble des semelles isolées</w:t>
            </w:r>
          </w:p>
        </w:tc>
        <w:tc>
          <w:tcPr>
            <w:tcW w:w="440" w:type="dxa"/>
            <w:tcBorders>
              <w:top w:val="nil"/>
              <w:left w:val="nil"/>
              <w:bottom w:val="single" w:sz="4" w:space="0" w:color="auto"/>
              <w:right w:val="single" w:sz="4" w:space="0" w:color="auto"/>
            </w:tcBorders>
            <w:shd w:val="clear" w:color="auto" w:fill="auto"/>
            <w:noWrap/>
            <w:vAlign w:val="center"/>
            <w:hideMark/>
          </w:tcPr>
          <w:p w14:paraId="474213D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CFF58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7AF3E27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4E77ED6" w14:textId="77777777" w:rsidTr="00316E6C">
        <w:trPr>
          <w:trHeight w:val="31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3E566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2.05</w:t>
            </w:r>
          </w:p>
        </w:tc>
        <w:tc>
          <w:tcPr>
            <w:tcW w:w="6341" w:type="dxa"/>
            <w:tcBorders>
              <w:top w:val="nil"/>
              <w:left w:val="nil"/>
              <w:bottom w:val="single" w:sz="4" w:space="0" w:color="auto"/>
              <w:right w:val="single" w:sz="4" w:space="0" w:color="auto"/>
            </w:tcBorders>
            <w:shd w:val="clear" w:color="auto" w:fill="auto"/>
            <w:noWrap/>
            <w:vAlign w:val="center"/>
            <w:hideMark/>
          </w:tcPr>
          <w:p w14:paraId="528EB9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BA dosé à 350 kg/m</w:t>
            </w:r>
            <w:r w:rsidRPr="006A5453">
              <w:rPr>
                <w:rFonts w:cs="Times New Roman"/>
                <w:sz w:val="22"/>
                <w:szCs w:val="22"/>
                <w:vertAlign w:val="superscript"/>
              </w:rPr>
              <w:t>3</w:t>
            </w:r>
            <w:r w:rsidRPr="006A5453">
              <w:rPr>
                <w:rFonts w:cs="Times New Roman"/>
                <w:sz w:val="22"/>
                <w:szCs w:val="22"/>
              </w:rPr>
              <w:t xml:space="preserve"> de ciment CHF pour poteaux</w:t>
            </w:r>
          </w:p>
        </w:tc>
        <w:tc>
          <w:tcPr>
            <w:tcW w:w="440" w:type="dxa"/>
            <w:tcBorders>
              <w:top w:val="nil"/>
              <w:left w:val="nil"/>
              <w:bottom w:val="single" w:sz="4" w:space="0" w:color="auto"/>
              <w:right w:val="single" w:sz="4" w:space="0" w:color="auto"/>
            </w:tcBorders>
            <w:shd w:val="clear" w:color="auto" w:fill="auto"/>
            <w:noWrap/>
            <w:vAlign w:val="center"/>
            <w:hideMark/>
          </w:tcPr>
          <w:p w14:paraId="4868763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8C571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24F5631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30EB205"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FF9BF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2.06</w:t>
            </w:r>
          </w:p>
        </w:tc>
        <w:tc>
          <w:tcPr>
            <w:tcW w:w="6341" w:type="dxa"/>
            <w:tcBorders>
              <w:top w:val="nil"/>
              <w:left w:val="nil"/>
              <w:bottom w:val="single" w:sz="4" w:space="0" w:color="auto"/>
              <w:right w:val="single" w:sz="4" w:space="0" w:color="auto"/>
            </w:tcBorders>
            <w:shd w:val="clear" w:color="auto" w:fill="auto"/>
            <w:noWrap/>
            <w:vAlign w:val="center"/>
            <w:hideMark/>
          </w:tcPr>
          <w:p w14:paraId="5B437A3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BA dosé à 350 kg/m</w:t>
            </w:r>
            <w:r w:rsidRPr="006A5453">
              <w:rPr>
                <w:rFonts w:cs="Times New Roman"/>
                <w:sz w:val="22"/>
                <w:szCs w:val="22"/>
                <w:vertAlign w:val="superscript"/>
              </w:rPr>
              <w:t>3</w:t>
            </w:r>
            <w:r w:rsidRPr="006A5453">
              <w:rPr>
                <w:rFonts w:cs="Times New Roman"/>
                <w:sz w:val="22"/>
                <w:szCs w:val="22"/>
              </w:rPr>
              <w:t xml:space="preserve"> de ciment CHF pour longrines</w:t>
            </w:r>
          </w:p>
        </w:tc>
        <w:tc>
          <w:tcPr>
            <w:tcW w:w="440" w:type="dxa"/>
            <w:tcBorders>
              <w:top w:val="nil"/>
              <w:left w:val="nil"/>
              <w:bottom w:val="single" w:sz="4" w:space="0" w:color="auto"/>
              <w:right w:val="single" w:sz="4" w:space="0" w:color="auto"/>
            </w:tcBorders>
            <w:shd w:val="clear" w:color="auto" w:fill="auto"/>
            <w:noWrap/>
            <w:vAlign w:val="center"/>
            <w:hideMark/>
          </w:tcPr>
          <w:p w14:paraId="46B5BC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518A5E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5DA0F61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3565539" w14:textId="77777777" w:rsidTr="00316E6C">
        <w:trPr>
          <w:trHeight w:val="57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5D02A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2.07</w:t>
            </w:r>
          </w:p>
        </w:tc>
        <w:tc>
          <w:tcPr>
            <w:tcW w:w="6341" w:type="dxa"/>
            <w:tcBorders>
              <w:top w:val="nil"/>
              <w:left w:val="nil"/>
              <w:bottom w:val="single" w:sz="4" w:space="0" w:color="auto"/>
              <w:right w:val="single" w:sz="4" w:space="0" w:color="auto"/>
            </w:tcBorders>
            <w:shd w:val="clear" w:color="auto" w:fill="auto"/>
            <w:vAlign w:val="center"/>
            <w:hideMark/>
          </w:tcPr>
          <w:p w14:paraId="7DFA81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BA dosé à 350 kg/m</w:t>
            </w:r>
            <w:r w:rsidRPr="006A5453">
              <w:rPr>
                <w:rFonts w:cs="Times New Roman"/>
                <w:sz w:val="22"/>
                <w:szCs w:val="22"/>
                <w:vertAlign w:val="superscript"/>
              </w:rPr>
              <w:t>3</w:t>
            </w:r>
            <w:r w:rsidRPr="006A5453">
              <w:rPr>
                <w:rFonts w:cs="Times New Roman"/>
                <w:sz w:val="22"/>
                <w:szCs w:val="22"/>
              </w:rPr>
              <w:t xml:space="preserve"> de ciment CHF pour radier ép.25 cm sous cuvette ascenseur, bâche à eau et FS</w:t>
            </w:r>
          </w:p>
        </w:tc>
        <w:tc>
          <w:tcPr>
            <w:tcW w:w="440" w:type="dxa"/>
            <w:tcBorders>
              <w:top w:val="nil"/>
              <w:left w:val="nil"/>
              <w:bottom w:val="single" w:sz="4" w:space="0" w:color="auto"/>
              <w:right w:val="single" w:sz="4" w:space="0" w:color="auto"/>
            </w:tcBorders>
            <w:shd w:val="clear" w:color="auto" w:fill="auto"/>
            <w:noWrap/>
            <w:vAlign w:val="center"/>
            <w:hideMark/>
          </w:tcPr>
          <w:p w14:paraId="0E39CF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ADB020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1EEA734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3698647" w14:textId="77777777" w:rsidTr="00316E6C">
        <w:trPr>
          <w:trHeight w:val="82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21036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2.08</w:t>
            </w:r>
          </w:p>
        </w:tc>
        <w:tc>
          <w:tcPr>
            <w:tcW w:w="6341" w:type="dxa"/>
            <w:tcBorders>
              <w:top w:val="nil"/>
              <w:left w:val="nil"/>
              <w:bottom w:val="single" w:sz="4" w:space="0" w:color="auto"/>
              <w:right w:val="single" w:sz="4" w:space="0" w:color="auto"/>
            </w:tcBorders>
            <w:shd w:val="clear" w:color="auto" w:fill="auto"/>
            <w:vAlign w:val="center"/>
            <w:hideMark/>
          </w:tcPr>
          <w:p w14:paraId="02F5D8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Plus-value pour hydrofuge à incorporer dans le béton armé à 350 kg/m3 pour cuvette ascenseur et fosse septique, bâche à eau, des semelles, des longrines</w:t>
            </w:r>
          </w:p>
        </w:tc>
        <w:tc>
          <w:tcPr>
            <w:tcW w:w="440" w:type="dxa"/>
            <w:tcBorders>
              <w:top w:val="nil"/>
              <w:left w:val="nil"/>
              <w:bottom w:val="single" w:sz="4" w:space="0" w:color="auto"/>
              <w:right w:val="single" w:sz="4" w:space="0" w:color="auto"/>
            </w:tcBorders>
            <w:shd w:val="clear" w:color="auto" w:fill="auto"/>
            <w:noWrap/>
            <w:vAlign w:val="center"/>
            <w:hideMark/>
          </w:tcPr>
          <w:p w14:paraId="2C77E4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m²</w:t>
            </w:r>
          </w:p>
        </w:tc>
        <w:tc>
          <w:tcPr>
            <w:tcW w:w="1040" w:type="dxa"/>
            <w:tcBorders>
              <w:top w:val="nil"/>
              <w:left w:val="nil"/>
              <w:bottom w:val="single" w:sz="4" w:space="0" w:color="auto"/>
              <w:right w:val="single" w:sz="4" w:space="0" w:color="auto"/>
            </w:tcBorders>
            <w:shd w:val="clear" w:color="auto" w:fill="auto"/>
            <w:noWrap/>
            <w:vAlign w:val="center"/>
            <w:hideMark/>
          </w:tcPr>
          <w:p w14:paraId="0E831D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570A5B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A1634E" w14:textId="77777777" w:rsidTr="00316E6C">
        <w:trPr>
          <w:trHeight w:val="82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2512F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2.09</w:t>
            </w:r>
          </w:p>
        </w:tc>
        <w:tc>
          <w:tcPr>
            <w:tcW w:w="6341" w:type="dxa"/>
            <w:tcBorders>
              <w:top w:val="nil"/>
              <w:left w:val="nil"/>
              <w:bottom w:val="single" w:sz="4" w:space="0" w:color="auto"/>
              <w:right w:val="single" w:sz="4" w:space="0" w:color="auto"/>
            </w:tcBorders>
            <w:shd w:val="clear" w:color="auto" w:fill="auto"/>
            <w:vAlign w:val="bottom"/>
            <w:hideMark/>
          </w:tcPr>
          <w:p w14:paraId="3F9371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Béton dosé à 300 kg/m</w:t>
            </w:r>
            <w:r w:rsidRPr="006A5453">
              <w:rPr>
                <w:rFonts w:cs="Times New Roman"/>
                <w:sz w:val="22"/>
                <w:szCs w:val="22"/>
                <w:vertAlign w:val="superscript"/>
              </w:rPr>
              <w:t>3</w:t>
            </w:r>
            <w:r w:rsidRPr="006A5453">
              <w:rPr>
                <w:rFonts w:cs="Times New Roman"/>
                <w:sz w:val="22"/>
                <w:szCs w:val="22"/>
              </w:rPr>
              <w:t xml:space="preserve"> pour rampe d'accès ép.20 cm y compris "CHAPDUR + SIKATOP 71 CURING" et stries antidérapantes</w:t>
            </w:r>
          </w:p>
        </w:tc>
        <w:tc>
          <w:tcPr>
            <w:tcW w:w="440" w:type="dxa"/>
            <w:tcBorders>
              <w:top w:val="nil"/>
              <w:left w:val="nil"/>
              <w:bottom w:val="single" w:sz="4" w:space="0" w:color="auto"/>
              <w:right w:val="single" w:sz="4" w:space="0" w:color="auto"/>
            </w:tcBorders>
            <w:shd w:val="clear" w:color="auto" w:fill="auto"/>
            <w:noWrap/>
            <w:vAlign w:val="center"/>
            <w:hideMark/>
          </w:tcPr>
          <w:p w14:paraId="1665179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F474FE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2DD12C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EA369B5"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66B72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2.10</w:t>
            </w:r>
          </w:p>
        </w:tc>
        <w:tc>
          <w:tcPr>
            <w:tcW w:w="6341" w:type="dxa"/>
            <w:tcBorders>
              <w:top w:val="nil"/>
              <w:left w:val="nil"/>
              <w:bottom w:val="single" w:sz="4" w:space="0" w:color="auto"/>
              <w:right w:val="single" w:sz="4" w:space="0" w:color="auto"/>
            </w:tcBorders>
            <w:shd w:val="clear" w:color="auto" w:fill="auto"/>
            <w:vAlign w:val="center"/>
            <w:hideMark/>
          </w:tcPr>
          <w:p w14:paraId="431F85D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Enduits d'imperméabilisation "SIKATOP 121 + SICATOP 71 CURING" ou similaire sur :</w:t>
            </w:r>
          </w:p>
        </w:tc>
        <w:tc>
          <w:tcPr>
            <w:tcW w:w="440" w:type="dxa"/>
            <w:tcBorders>
              <w:top w:val="nil"/>
              <w:left w:val="nil"/>
              <w:bottom w:val="single" w:sz="4" w:space="0" w:color="auto"/>
              <w:right w:val="single" w:sz="4" w:space="0" w:color="auto"/>
            </w:tcBorders>
            <w:shd w:val="clear" w:color="auto" w:fill="auto"/>
            <w:noWrap/>
            <w:vAlign w:val="center"/>
            <w:hideMark/>
          </w:tcPr>
          <w:p w14:paraId="2B5EC73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center"/>
            <w:hideMark/>
          </w:tcPr>
          <w:p w14:paraId="6E0CC28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7A9058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200BFF"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E1AF7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center"/>
            <w:hideMark/>
          </w:tcPr>
          <w:p w14:paraId="5BA641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  Parois intérieures de la cuvette ascenseur</w:t>
            </w:r>
          </w:p>
        </w:tc>
        <w:tc>
          <w:tcPr>
            <w:tcW w:w="440" w:type="dxa"/>
            <w:tcBorders>
              <w:top w:val="nil"/>
              <w:left w:val="nil"/>
              <w:bottom w:val="single" w:sz="4" w:space="0" w:color="auto"/>
              <w:right w:val="single" w:sz="4" w:space="0" w:color="auto"/>
            </w:tcBorders>
            <w:shd w:val="clear" w:color="auto" w:fill="auto"/>
            <w:noWrap/>
            <w:vAlign w:val="center"/>
            <w:hideMark/>
          </w:tcPr>
          <w:p w14:paraId="14305AA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1E11EBF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3095566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879F6FB"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47935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vAlign w:val="center"/>
            <w:hideMark/>
          </w:tcPr>
          <w:p w14:paraId="59020B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  Parois intérieures des fosses bâche à eau et fosse septique d'hydrocarbure</w:t>
            </w:r>
          </w:p>
        </w:tc>
        <w:tc>
          <w:tcPr>
            <w:tcW w:w="440" w:type="dxa"/>
            <w:tcBorders>
              <w:top w:val="nil"/>
              <w:left w:val="nil"/>
              <w:bottom w:val="single" w:sz="4" w:space="0" w:color="auto"/>
              <w:right w:val="single" w:sz="4" w:space="0" w:color="auto"/>
            </w:tcBorders>
            <w:shd w:val="clear" w:color="auto" w:fill="auto"/>
            <w:noWrap/>
            <w:vAlign w:val="center"/>
            <w:hideMark/>
          </w:tcPr>
          <w:p w14:paraId="3E84F23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0D4CC9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55DA083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4211187" w14:textId="77777777" w:rsidTr="00316E6C">
        <w:trPr>
          <w:trHeight w:val="51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A04BC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2.11</w:t>
            </w:r>
          </w:p>
        </w:tc>
        <w:tc>
          <w:tcPr>
            <w:tcW w:w="6341" w:type="dxa"/>
            <w:tcBorders>
              <w:top w:val="nil"/>
              <w:left w:val="nil"/>
              <w:bottom w:val="single" w:sz="4" w:space="0" w:color="auto"/>
              <w:right w:val="single" w:sz="4" w:space="0" w:color="auto"/>
            </w:tcBorders>
            <w:shd w:val="clear" w:color="auto" w:fill="auto"/>
            <w:vAlign w:val="center"/>
            <w:hideMark/>
          </w:tcPr>
          <w:p w14:paraId="52B5A3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Chape étanche (ép.3 cm) + Sikalite (fonds cuvette ascenseur)</w:t>
            </w:r>
          </w:p>
        </w:tc>
        <w:tc>
          <w:tcPr>
            <w:tcW w:w="440" w:type="dxa"/>
            <w:tcBorders>
              <w:top w:val="nil"/>
              <w:left w:val="nil"/>
              <w:bottom w:val="single" w:sz="4" w:space="0" w:color="auto"/>
              <w:right w:val="single" w:sz="4" w:space="0" w:color="auto"/>
            </w:tcBorders>
            <w:shd w:val="clear" w:color="auto" w:fill="auto"/>
            <w:noWrap/>
            <w:vAlign w:val="center"/>
            <w:hideMark/>
          </w:tcPr>
          <w:p w14:paraId="1D5452C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6F8619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single" w:sz="4" w:space="0" w:color="auto"/>
            </w:tcBorders>
            <w:shd w:val="clear" w:color="auto" w:fill="auto"/>
            <w:noWrap/>
            <w:vAlign w:val="center"/>
            <w:hideMark/>
          </w:tcPr>
          <w:p w14:paraId="41C52B7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060AB12" w14:textId="77777777" w:rsidTr="00316E6C">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3AA42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75CDEB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single" w:sz="4" w:space="0" w:color="auto"/>
              <w:right w:val="single" w:sz="4" w:space="0" w:color="auto"/>
            </w:tcBorders>
            <w:shd w:val="clear" w:color="auto" w:fill="auto"/>
            <w:noWrap/>
            <w:vAlign w:val="bottom"/>
            <w:hideMark/>
          </w:tcPr>
          <w:p w14:paraId="77CAAE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3586873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single" w:sz="4" w:space="0" w:color="auto"/>
              <w:right w:val="single" w:sz="4" w:space="0" w:color="auto"/>
            </w:tcBorders>
            <w:shd w:val="clear" w:color="000000" w:fill="F2F2F2"/>
            <w:noWrap/>
            <w:vAlign w:val="center"/>
            <w:hideMark/>
          </w:tcPr>
          <w:p w14:paraId="04FF475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07B69E8" w14:textId="77777777" w:rsidTr="00316E6C">
        <w:trPr>
          <w:trHeight w:val="319"/>
        </w:trPr>
        <w:tc>
          <w:tcPr>
            <w:tcW w:w="585" w:type="dxa"/>
            <w:tcBorders>
              <w:top w:val="nil"/>
              <w:left w:val="single" w:sz="4" w:space="0" w:color="auto"/>
              <w:bottom w:val="single" w:sz="4" w:space="0" w:color="auto"/>
              <w:right w:val="nil"/>
            </w:tcBorders>
            <w:shd w:val="clear" w:color="000000" w:fill="E2EFDA"/>
            <w:noWrap/>
            <w:vAlign w:val="center"/>
            <w:hideMark/>
          </w:tcPr>
          <w:p w14:paraId="278FC2E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781" w:type="dxa"/>
            <w:gridSpan w:val="2"/>
            <w:tcBorders>
              <w:top w:val="single" w:sz="4" w:space="0" w:color="auto"/>
              <w:left w:val="nil"/>
              <w:bottom w:val="single" w:sz="4" w:space="0" w:color="auto"/>
              <w:right w:val="nil"/>
            </w:tcBorders>
            <w:shd w:val="clear" w:color="000000" w:fill="E2EFDA"/>
            <w:noWrap/>
            <w:vAlign w:val="bottom"/>
            <w:hideMark/>
          </w:tcPr>
          <w:p w14:paraId="513511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I.  INFRASTRUCTURES    (1 + 2)</w:t>
            </w:r>
          </w:p>
        </w:tc>
        <w:tc>
          <w:tcPr>
            <w:tcW w:w="1040" w:type="dxa"/>
            <w:tcBorders>
              <w:top w:val="nil"/>
              <w:left w:val="nil"/>
              <w:bottom w:val="single" w:sz="4" w:space="0" w:color="auto"/>
              <w:right w:val="nil"/>
            </w:tcBorders>
            <w:shd w:val="clear" w:color="000000" w:fill="E2EFDA"/>
            <w:noWrap/>
            <w:vAlign w:val="bottom"/>
            <w:hideMark/>
          </w:tcPr>
          <w:p w14:paraId="7BE59A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single" w:sz="4" w:space="0" w:color="auto"/>
              <w:bottom w:val="nil"/>
              <w:right w:val="single" w:sz="4" w:space="0" w:color="auto"/>
            </w:tcBorders>
            <w:shd w:val="clear" w:color="000000" w:fill="E2EFDA"/>
            <w:noWrap/>
            <w:vAlign w:val="center"/>
            <w:hideMark/>
          </w:tcPr>
          <w:p w14:paraId="326CBC2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9FA54DD" w14:textId="77777777" w:rsidTr="00316E6C">
        <w:trPr>
          <w:trHeight w:val="390"/>
        </w:trPr>
        <w:tc>
          <w:tcPr>
            <w:tcW w:w="585" w:type="dxa"/>
            <w:tcBorders>
              <w:top w:val="nil"/>
              <w:left w:val="single" w:sz="4" w:space="0" w:color="auto"/>
              <w:bottom w:val="nil"/>
              <w:right w:val="single" w:sz="4" w:space="0" w:color="auto"/>
            </w:tcBorders>
            <w:shd w:val="clear" w:color="auto" w:fill="auto"/>
            <w:noWrap/>
            <w:vAlign w:val="center"/>
            <w:hideMark/>
          </w:tcPr>
          <w:p w14:paraId="699AAA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center"/>
            <w:hideMark/>
          </w:tcPr>
          <w:p w14:paraId="6D7F18F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II.  </w:t>
            </w:r>
            <w:r w:rsidRPr="006A5453">
              <w:rPr>
                <w:rFonts w:cs="Times New Roman"/>
                <w:b/>
                <w:bCs/>
                <w:sz w:val="22"/>
                <w:szCs w:val="22"/>
                <w:u w:val="single"/>
              </w:rPr>
              <w:t>SUPERSTRUCTURES REZ DE CHAUSSÉE</w:t>
            </w:r>
          </w:p>
        </w:tc>
        <w:tc>
          <w:tcPr>
            <w:tcW w:w="440" w:type="dxa"/>
            <w:tcBorders>
              <w:top w:val="nil"/>
              <w:left w:val="nil"/>
              <w:bottom w:val="nil"/>
              <w:right w:val="single" w:sz="4" w:space="0" w:color="auto"/>
            </w:tcBorders>
            <w:shd w:val="clear" w:color="auto" w:fill="auto"/>
            <w:noWrap/>
            <w:vAlign w:val="bottom"/>
            <w:hideMark/>
          </w:tcPr>
          <w:p w14:paraId="3FEEE5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AEBEF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856EE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7A5D2E" w14:textId="77777777" w:rsidTr="00316E6C">
        <w:trPr>
          <w:trHeight w:val="319"/>
        </w:trPr>
        <w:tc>
          <w:tcPr>
            <w:tcW w:w="585" w:type="dxa"/>
            <w:tcBorders>
              <w:top w:val="single" w:sz="4" w:space="0" w:color="auto"/>
              <w:left w:val="single" w:sz="4" w:space="0" w:color="auto"/>
              <w:bottom w:val="nil"/>
              <w:right w:val="single" w:sz="4" w:space="0" w:color="auto"/>
            </w:tcBorders>
            <w:shd w:val="clear" w:color="auto" w:fill="auto"/>
            <w:noWrap/>
            <w:vAlign w:val="center"/>
            <w:hideMark/>
          </w:tcPr>
          <w:p w14:paraId="339652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single" w:sz="4" w:space="0" w:color="auto"/>
              <w:left w:val="nil"/>
              <w:bottom w:val="nil"/>
              <w:right w:val="single" w:sz="4" w:space="0" w:color="auto"/>
            </w:tcBorders>
            <w:shd w:val="clear" w:color="auto" w:fill="auto"/>
            <w:noWrap/>
            <w:vAlign w:val="bottom"/>
            <w:hideMark/>
          </w:tcPr>
          <w:p w14:paraId="28F4D08F" w14:textId="49749A4A"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 xml:space="preserve">a) </w:t>
            </w:r>
            <w:r w:rsidR="0006075F" w:rsidRPr="006A5453">
              <w:rPr>
                <w:rFonts w:cs="Times New Roman"/>
                <w:b/>
                <w:bCs/>
                <w:color w:val="FF0000"/>
                <w:sz w:val="22"/>
                <w:szCs w:val="22"/>
              </w:rPr>
              <w:t>REZ-DE-CHAUSSÉE</w:t>
            </w:r>
          </w:p>
        </w:tc>
        <w:tc>
          <w:tcPr>
            <w:tcW w:w="440" w:type="dxa"/>
            <w:tcBorders>
              <w:top w:val="single" w:sz="4" w:space="0" w:color="auto"/>
              <w:left w:val="nil"/>
              <w:bottom w:val="nil"/>
              <w:right w:val="single" w:sz="4" w:space="0" w:color="auto"/>
            </w:tcBorders>
            <w:shd w:val="clear" w:color="auto" w:fill="auto"/>
            <w:noWrap/>
            <w:vAlign w:val="bottom"/>
            <w:hideMark/>
          </w:tcPr>
          <w:p w14:paraId="52F1B8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single" w:sz="4" w:space="0" w:color="auto"/>
              <w:left w:val="nil"/>
              <w:bottom w:val="nil"/>
              <w:right w:val="single" w:sz="4" w:space="0" w:color="auto"/>
            </w:tcBorders>
            <w:shd w:val="clear" w:color="auto" w:fill="auto"/>
            <w:noWrap/>
            <w:vAlign w:val="bottom"/>
            <w:hideMark/>
          </w:tcPr>
          <w:p w14:paraId="1E3608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nil"/>
              <w:bottom w:val="nil"/>
              <w:right w:val="single" w:sz="4" w:space="0" w:color="auto"/>
            </w:tcBorders>
            <w:shd w:val="clear" w:color="auto" w:fill="auto"/>
            <w:noWrap/>
            <w:vAlign w:val="bottom"/>
            <w:hideMark/>
          </w:tcPr>
          <w:p w14:paraId="19F0F8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0E3E08" w14:textId="77777777" w:rsidTr="00316E6C">
        <w:trPr>
          <w:trHeight w:val="319"/>
        </w:trPr>
        <w:tc>
          <w:tcPr>
            <w:tcW w:w="585" w:type="dxa"/>
            <w:tcBorders>
              <w:top w:val="nil"/>
              <w:left w:val="single" w:sz="4" w:space="0" w:color="auto"/>
              <w:bottom w:val="nil"/>
              <w:right w:val="single" w:sz="4" w:space="0" w:color="auto"/>
            </w:tcBorders>
            <w:shd w:val="clear" w:color="auto" w:fill="auto"/>
            <w:noWrap/>
            <w:vAlign w:val="center"/>
            <w:hideMark/>
          </w:tcPr>
          <w:p w14:paraId="0D5592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6D90B67" w14:textId="295A9DA3"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316E6C" w:rsidRPr="006A5453">
              <w:rPr>
                <w:rFonts w:cs="Times New Roman"/>
                <w:b/>
                <w:bCs/>
                <w:sz w:val="22"/>
                <w:szCs w:val="22"/>
                <w:u w:val="single"/>
              </w:rPr>
              <w:t>BÉTON</w:t>
            </w:r>
            <w:r w:rsidRPr="006A5453">
              <w:rPr>
                <w:rFonts w:cs="Times New Roman"/>
                <w:b/>
                <w:bCs/>
                <w:sz w:val="22"/>
                <w:szCs w:val="22"/>
                <w:u w:val="single"/>
              </w:rPr>
              <w:t xml:space="preserve">-MAÇONNERIE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6F9739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796D6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0AA01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64BEB07"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E6E94F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single" w:sz="4" w:space="0" w:color="auto"/>
              <w:left w:val="nil"/>
              <w:bottom w:val="single" w:sz="4" w:space="0" w:color="auto"/>
              <w:right w:val="nil"/>
            </w:tcBorders>
            <w:shd w:val="clear" w:color="auto" w:fill="auto"/>
            <w:vAlign w:val="center"/>
            <w:hideMark/>
          </w:tcPr>
          <w:p w14:paraId="2356B72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308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B59B76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BDE32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5F34D79" w14:textId="77777777" w:rsidTr="00316E6C">
        <w:trPr>
          <w:trHeight w:val="525"/>
        </w:trPr>
        <w:tc>
          <w:tcPr>
            <w:tcW w:w="585" w:type="dxa"/>
            <w:tcBorders>
              <w:top w:val="nil"/>
              <w:left w:val="single" w:sz="4" w:space="0" w:color="auto"/>
              <w:bottom w:val="nil"/>
              <w:right w:val="single" w:sz="4" w:space="0" w:color="auto"/>
            </w:tcBorders>
            <w:shd w:val="clear" w:color="auto" w:fill="auto"/>
            <w:noWrap/>
            <w:vAlign w:val="center"/>
            <w:hideMark/>
          </w:tcPr>
          <w:p w14:paraId="298411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1.02</w:t>
            </w:r>
          </w:p>
        </w:tc>
        <w:tc>
          <w:tcPr>
            <w:tcW w:w="6341" w:type="dxa"/>
            <w:tcBorders>
              <w:top w:val="nil"/>
              <w:left w:val="nil"/>
              <w:bottom w:val="single" w:sz="4" w:space="0" w:color="auto"/>
              <w:right w:val="nil"/>
            </w:tcBorders>
            <w:shd w:val="clear" w:color="auto" w:fill="auto"/>
            <w:vAlign w:val="center"/>
            <w:hideMark/>
          </w:tcPr>
          <w:p w14:paraId="4AA16B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DB0247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59745A3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FB5365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FA030F7" w14:textId="77777777" w:rsidTr="00316E6C">
        <w:trPr>
          <w:trHeight w:val="825"/>
        </w:trPr>
        <w:tc>
          <w:tcPr>
            <w:tcW w:w="585" w:type="dxa"/>
            <w:tcBorders>
              <w:top w:val="nil"/>
              <w:left w:val="single" w:sz="4" w:space="0" w:color="auto"/>
              <w:bottom w:val="nil"/>
              <w:right w:val="single" w:sz="4" w:space="0" w:color="auto"/>
            </w:tcBorders>
            <w:shd w:val="clear" w:color="auto" w:fill="auto"/>
            <w:noWrap/>
            <w:vAlign w:val="center"/>
            <w:hideMark/>
          </w:tcPr>
          <w:p w14:paraId="21F003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1.03</w:t>
            </w:r>
          </w:p>
        </w:tc>
        <w:tc>
          <w:tcPr>
            <w:tcW w:w="6341" w:type="dxa"/>
            <w:tcBorders>
              <w:top w:val="nil"/>
              <w:left w:val="nil"/>
              <w:bottom w:val="single" w:sz="4" w:space="0" w:color="auto"/>
              <w:right w:val="nil"/>
            </w:tcBorders>
            <w:shd w:val="clear" w:color="auto" w:fill="auto"/>
            <w:vAlign w:val="center"/>
            <w:hideMark/>
          </w:tcPr>
          <w:p w14:paraId="0FD3ADA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de 20 x 10 sur allège des fenêtres et 15 x 10 pour couronnement sur garde-corps  y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B9EAF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577AC8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B232DC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9FAACD0"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F834F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1.04</w:t>
            </w:r>
          </w:p>
        </w:tc>
        <w:tc>
          <w:tcPr>
            <w:tcW w:w="6341" w:type="dxa"/>
            <w:tcBorders>
              <w:top w:val="nil"/>
              <w:left w:val="nil"/>
              <w:bottom w:val="single" w:sz="4" w:space="0" w:color="auto"/>
              <w:right w:val="nil"/>
            </w:tcBorders>
            <w:shd w:val="clear" w:color="auto" w:fill="auto"/>
            <w:vAlign w:val="center"/>
            <w:hideMark/>
          </w:tcPr>
          <w:p w14:paraId="7B88A89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4B92BE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ED5546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913719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00724BC"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0C48F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1.05</w:t>
            </w:r>
          </w:p>
        </w:tc>
        <w:tc>
          <w:tcPr>
            <w:tcW w:w="6341" w:type="dxa"/>
            <w:tcBorders>
              <w:top w:val="nil"/>
              <w:left w:val="nil"/>
              <w:bottom w:val="single" w:sz="4" w:space="0" w:color="auto"/>
              <w:right w:val="nil"/>
            </w:tcBorders>
            <w:shd w:val="clear" w:color="auto" w:fill="auto"/>
            <w:vAlign w:val="center"/>
            <w:hideMark/>
          </w:tcPr>
          <w:p w14:paraId="1FBEA5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FEF8B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3BFD08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0AFB6D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14EF5B0"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D1922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1.06</w:t>
            </w:r>
          </w:p>
        </w:tc>
        <w:tc>
          <w:tcPr>
            <w:tcW w:w="6341" w:type="dxa"/>
            <w:tcBorders>
              <w:top w:val="nil"/>
              <w:left w:val="nil"/>
              <w:bottom w:val="single" w:sz="4" w:space="0" w:color="auto"/>
              <w:right w:val="nil"/>
            </w:tcBorders>
            <w:shd w:val="clear" w:color="auto" w:fill="auto"/>
            <w:vAlign w:val="center"/>
            <w:hideMark/>
          </w:tcPr>
          <w:p w14:paraId="283D404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D84DB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52A68D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70476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4537F85"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6D3418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1.07</w:t>
            </w:r>
          </w:p>
        </w:tc>
        <w:tc>
          <w:tcPr>
            <w:tcW w:w="6341" w:type="dxa"/>
            <w:tcBorders>
              <w:top w:val="nil"/>
              <w:left w:val="nil"/>
              <w:bottom w:val="single" w:sz="4" w:space="0" w:color="auto"/>
              <w:right w:val="nil"/>
            </w:tcBorders>
            <w:shd w:val="clear" w:color="auto" w:fill="auto"/>
            <w:vAlign w:val="center"/>
            <w:hideMark/>
          </w:tcPr>
          <w:p w14:paraId="029E1112" w14:textId="0109BC93"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voiles gaine d'ascenseur et </w:t>
            </w:r>
            <w:r w:rsidR="0006075F" w:rsidRPr="006A5453">
              <w:rPr>
                <w:rFonts w:cs="Times New Roman"/>
                <w:sz w:val="22"/>
                <w:szCs w:val="22"/>
              </w:rPr>
              <w:t>éléments</w:t>
            </w:r>
            <w:r w:rsidRPr="006A5453">
              <w:rPr>
                <w:rFonts w:cs="Times New Roman"/>
                <w:sz w:val="22"/>
                <w:szCs w:val="22"/>
              </w:rPr>
              <w:t xml:space="preserve"> décoratifs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501962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8EA8CB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924656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F02EA17"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624FD1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1.08</w:t>
            </w:r>
          </w:p>
        </w:tc>
        <w:tc>
          <w:tcPr>
            <w:tcW w:w="6341" w:type="dxa"/>
            <w:tcBorders>
              <w:top w:val="nil"/>
              <w:left w:val="nil"/>
              <w:bottom w:val="single" w:sz="4" w:space="0" w:color="auto"/>
              <w:right w:val="nil"/>
            </w:tcBorders>
            <w:shd w:val="clear" w:color="auto" w:fill="auto"/>
            <w:vAlign w:val="center"/>
            <w:hideMark/>
          </w:tcPr>
          <w:p w14:paraId="2B28FB4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E3DAA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EC53E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FF181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04CE40D" w14:textId="77777777" w:rsidTr="00316E6C">
        <w:trPr>
          <w:trHeight w:val="319"/>
        </w:trPr>
        <w:tc>
          <w:tcPr>
            <w:tcW w:w="585" w:type="dxa"/>
            <w:tcBorders>
              <w:top w:val="nil"/>
              <w:left w:val="single" w:sz="4" w:space="0" w:color="auto"/>
              <w:bottom w:val="nil"/>
              <w:right w:val="single" w:sz="4" w:space="0" w:color="auto"/>
            </w:tcBorders>
            <w:shd w:val="clear" w:color="auto" w:fill="auto"/>
            <w:noWrap/>
            <w:vAlign w:val="center"/>
            <w:hideMark/>
          </w:tcPr>
          <w:p w14:paraId="4DDB4A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0BE2C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4AC059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042881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236C643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B837F15" w14:textId="77777777" w:rsidTr="00316E6C">
        <w:trPr>
          <w:trHeight w:val="319"/>
        </w:trPr>
        <w:tc>
          <w:tcPr>
            <w:tcW w:w="585" w:type="dxa"/>
            <w:tcBorders>
              <w:top w:val="nil"/>
              <w:left w:val="single" w:sz="4" w:space="0" w:color="auto"/>
              <w:bottom w:val="nil"/>
              <w:right w:val="single" w:sz="4" w:space="0" w:color="auto"/>
            </w:tcBorders>
            <w:shd w:val="clear" w:color="auto" w:fill="auto"/>
            <w:noWrap/>
            <w:vAlign w:val="center"/>
            <w:hideMark/>
          </w:tcPr>
          <w:p w14:paraId="70D593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C80BCE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01DAB7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EB94A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567D5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DA706EE"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5EAF2A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2.01</w:t>
            </w:r>
          </w:p>
        </w:tc>
        <w:tc>
          <w:tcPr>
            <w:tcW w:w="6341" w:type="dxa"/>
            <w:tcBorders>
              <w:top w:val="single" w:sz="4" w:space="0" w:color="auto"/>
              <w:left w:val="nil"/>
              <w:bottom w:val="single" w:sz="4" w:space="0" w:color="auto"/>
              <w:right w:val="nil"/>
            </w:tcBorders>
            <w:shd w:val="clear" w:color="auto" w:fill="auto"/>
            <w:vAlign w:val="center"/>
            <w:hideMark/>
          </w:tcPr>
          <w:p w14:paraId="0103792C" w14:textId="5FED5909"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Plancher corps creux 20 + 5 y compris la dalle </w:t>
            </w:r>
            <w:r w:rsidR="0006075F" w:rsidRPr="006A5453">
              <w:rPr>
                <w:rFonts w:cs="Times New Roman"/>
                <w:color w:val="000000"/>
                <w:sz w:val="22"/>
                <w:szCs w:val="22"/>
              </w:rPr>
              <w:t>compression</w:t>
            </w:r>
            <w:r w:rsidRPr="006A5453">
              <w:rPr>
                <w:rFonts w:cs="Times New Roman"/>
                <w:color w:val="000000"/>
                <w:sz w:val="22"/>
                <w:szCs w:val="22"/>
              </w:rPr>
              <w:t xml:space="preserve"> et toutes sujétions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C4B2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2ECCE0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01A9798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9FE1DA2"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BC1B3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2.02</w:t>
            </w:r>
          </w:p>
        </w:tc>
        <w:tc>
          <w:tcPr>
            <w:tcW w:w="6341" w:type="dxa"/>
            <w:tcBorders>
              <w:top w:val="nil"/>
              <w:left w:val="nil"/>
              <w:bottom w:val="single" w:sz="4" w:space="0" w:color="auto"/>
              <w:right w:val="nil"/>
            </w:tcBorders>
            <w:shd w:val="clear" w:color="auto" w:fill="auto"/>
            <w:vAlign w:val="center"/>
            <w:hideMark/>
          </w:tcPr>
          <w:p w14:paraId="0118AEA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F10C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color w:val="000000"/>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C7DDBF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36CA4E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3796354"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4C3BE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46279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50E261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7D65B6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57DBAF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619648D"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32E454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C921FE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0CDFE3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42955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0D0D2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777C81"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73329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3.01</w:t>
            </w:r>
          </w:p>
        </w:tc>
        <w:tc>
          <w:tcPr>
            <w:tcW w:w="6341" w:type="dxa"/>
            <w:tcBorders>
              <w:top w:val="single" w:sz="4" w:space="0" w:color="auto"/>
              <w:left w:val="nil"/>
              <w:bottom w:val="single" w:sz="4" w:space="0" w:color="auto"/>
              <w:right w:val="nil"/>
            </w:tcBorders>
            <w:shd w:val="clear" w:color="auto" w:fill="auto"/>
            <w:vAlign w:val="center"/>
            <w:hideMark/>
          </w:tcPr>
          <w:p w14:paraId="40D28B0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C08F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C61F1B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54837DA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9102F7E"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9F033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3.02</w:t>
            </w:r>
          </w:p>
        </w:tc>
        <w:tc>
          <w:tcPr>
            <w:tcW w:w="6341" w:type="dxa"/>
            <w:tcBorders>
              <w:top w:val="nil"/>
              <w:left w:val="nil"/>
              <w:bottom w:val="single" w:sz="4" w:space="0" w:color="auto"/>
              <w:right w:val="nil"/>
            </w:tcBorders>
            <w:shd w:val="clear" w:color="auto" w:fill="auto"/>
            <w:vAlign w:val="center"/>
            <w:hideMark/>
          </w:tcPr>
          <w:p w14:paraId="7EFD891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F81105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755DDE4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D246A5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2B72152"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2CFAF5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3.03</w:t>
            </w:r>
          </w:p>
        </w:tc>
        <w:tc>
          <w:tcPr>
            <w:tcW w:w="6341" w:type="dxa"/>
            <w:tcBorders>
              <w:top w:val="nil"/>
              <w:left w:val="nil"/>
              <w:bottom w:val="single" w:sz="4" w:space="0" w:color="auto"/>
              <w:right w:val="nil"/>
            </w:tcBorders>
            <w:shd w:val="clear" w:color="auto" w:fill="auto"/>
            <w:vAlign w:val="center"/>
            <w:hideMark/>
          </w:tcPr>
          <w:p w14:paraId="329D8C1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14B4D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726A451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1E96AE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79BA0A7" w14:textId="77777777" w:rsidTr="00316E6C">
        <w:trPr>
          <w:trHeight w:val="319"/>
        </w:trPr>
        <w:tc>
          <w:tcPr>
            <w:tcW w:w="585" w:type="dxa"/>
            <w:tcBorders>
              <w:top w:val="nil"/>
              <w:left w:val="single" w:sz="4" w:space="0" w:color="auto"/>
              <w:bottom w:val="nil"/>
              <w:right w:val="single" w:sz="4" w:space="0" w:color="auto"/>
            </w:tcBorders>
            <w:shd w:val="clear" w:color="auto" w:fill="auto"/>
            <w:noWrap/>
            <w:vAlign w:val="center"/>
            <w:hideMark/>
          </w:tcPr>
          <w:p w14:paraId="668614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0DE26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nil"/>
            </w:tcBorders>
            <w:shd w:val="clear" w:color="auto" w:fill="auto"/>
            <w:noWrap/>
            <w:vAlign w:val="bottom"/>
            <w:hideMark/>
          </w:tcPr>
          <w:p w14:paraId="257181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0E7BC71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3D927B9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59F586D"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686EEF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2F5299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DIVERS</w:t>
            </w:r>
          </w:p>
        </w:tc>
        <w:tc>
          <w:tcPr>
            <w:tcW w:w="440" w:type="dxa"/>
            <w:tcBorders>
              <w:top w:val="nil"/>
              <w:left w:val="nil"/>
              <w:bottom w:val="nil"/>
              <w:right w:val="nil"/>
            </w:tcBorders>
            <w:shd w:val="clear" w:color="auto" w:fill="auto"/>
            <w:noWrap/>
            <w:vAlign w:val="bottom"/>
            <w:hideMark/>
          </w:tcPr>
          <w:p w14:paraId="124A193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3FB641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DED59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E02E4F"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D100F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4.01</w:t>
            </w:r>
          </w:p>
        </w:tc>
        <w:tc>
          <w:tcPr>
            <w:tcW w:w="6341" w:type="dxa"/>
            <w:tcBorders>
              <w:top w:val="single" w:sz="4" w:space="0" w:color="auto"/>
              <w:left w:val="nil"/>
              <w:bottom w:val="single" w:sz="4" w:space="0" w:color="auto"/>
              <w:right w:val="nil"/>
            </w:tcBorders>
            <w:shd w:val="clear" w:color="auto" w:fill="auto"/>
            <w:vAlign w:val="center"/>
            <w:hideMark/>
          </w:tcPr>
          <w:p w14:paraId="1C1F8F65" w14:textId="7F74CAC0"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Trous de scellement, calfeutrement, </w:t>
            </w:r>
            <w:r w:rsidR="0006075F" w:rsidRPr="006A5453">
              <w:rPr>
                <w:rFonts w:cs="Times New Roman"/>
                <w:color w:val="000000"/>
                <w:sz w:val="22"/>
                <w:szCs w:val="22"/>
              </w:rPr>
              <w:t>rebouclement</w:t>
            </w:r>
            <w:r w:rsidRPr="006A5453">
              <w:rPr>
                <w:rFonts w:cs="Times New Roman"/>
                <w:color w:val="000000"/>
                <w:sz w:val="22"/>
                <w:szCs w:val="22"/>
              </w:rPr>
              <w:t xml:space="preserve"> de trémies, gaines </w:t>
            </w:r>
            <w:r w:rsidR="0006075F" w:rsidRPr="006A5453">
              <w:rPr>
                <w:rFonts w:cs="Times New Roman"/>
                <w:color w:val="000000"/>
                <w:sz w:val="22"/>
                <w:szCs w:val="22"/>
              </w:rPr>
              <w:t>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CC56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7BE8EC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5477901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AEDA656"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85D3FA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4.02</w:t>
            </w:r>
          </w:p>
        </w:tc>
        <w:tc>
          <w:tcPr>
            <w:tcW w:w="6341" w:type="dxa"/>
            <w:tcBorders>
              <w:top w:val="nil"/>
              <w:left w:val="nil"/>
              <w:bottom w:val="single" w:sz="4" w:space="0" w:color="auto"/>
              <w:right w:val="nil"/>
            </w:tcBorders>
            <w:shd w:val="clear" w:color="auto" w:fill="auto"/>
            <w:vAlign w:val="center"/>
            <w:hideMark/>
          </w:tcPr>
          <w:p w14:paraId="2C5FB0E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ensemble polystyrène expansé (ép.2 cm) pour joint de dilatation entre ouvrages en BA</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13440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742652E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D4854E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BAD3AE8" w14:textId="77777777" w:rsidTr="00316E6C">
        <w:trPr>
          <w:trHeight w:val="259"/>
        </w:trPr>
        <w:tc>
          <w:tcPr>
            <w:tcW w:w="585" w:type="dxa"/>
            <w:tcBorders>
              <w:top w:val="nil"/>
              <w:left w:val="single" w:sz="4" w:space="0" w:color="auto"/>
              <w:bottom w:val="nil"/>
              <w:right w:val="single" w:sz="4" w:space="0" w:color="auto"/>
            </w:tcBorders>
            <w:shd w:val="clear" w:color="auto" w:fill="auto"/>
            <w:noWrap/>
            <w:vAlign w:val="center"/>
            <w:hideMark/>
          </w:tcPr>
          <w:p w14:paraId="6A1326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4.03</w:t>
            </w:r>
          </w:p>
        </w:tc>
        <w:tc>
          <w:tcPr>
            <w:tcW w:w="6341" w:type="dxa"/>
            <w:tcBorders>
              <w:top w:val="nil"/>
              <w:left w:val="nil"/>
              <w:bottom w:val="single" w:sz="4" w:space="0" w:color="auto"/>
              <w:right w:val="nil"/>
            </w:tcBorders>
            <w:shd w:val="clear" w:color="auto" w:fill="auto"/>
            <w:vAlign w:val="center"/>
            <w:hideMark/>
          </w:tcPr>
          <w:p w14:paraId="7BBEC6B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0D9F92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253725B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FAE458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76275E1" w14:textId="77777777" w:rsidTr="00316E6C">
        <w:trPr>
          <w:trHeight w:val="31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FB9B6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4294FC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single" w:sz="4" w:space="0" w:color="auto"/>
              <w:right w:val="single" w:sz="4" w:space="0" w:color="auto"/>
            </w:tcBorders>
            <w:shd w:val="clear" w:color="auto" w:fill="auto"/>
            <w:noWrap/>
            <w:vAlign w:val="bottom"/>
            <w:hideMark/>
          </w:tcPr>
          <w:p w14:paraId="68A1CC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224098B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232E6EE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E4EAA8C" w14:textId="77777777" w:rsidTr="00316E6C">
        <w:trPr>
          <w:trHeight w:val="319"/>
        </w:trPr>
        <w:tc>
          <w:tcPr>
            <w:tcW w:w="585" w:type="dxa"/>
            <w:tcBorders>
              <w:top w:val="nil"/>
              <w:left w:val="single" w:sz="4" w:space="0" w:color="auto"/>
              <w:bottom w:val="single" w:sz="4" w:space="0" w:color="auto"/>
              <w:right w:val="nil"/>
            </w:tcBorders>
            <w:shd w:val="clear" w:color="000000" w:fill="D9D9D9"/>
            <w:noWrap/>
            <w:vAlign w:val="center"/>
            <w:hideMark/>
          </w:tcPr>
          <w:p w14:paraId="275115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nil"/>
            </w:tcBorders>
            <w:shd w:val="clear" w:color="000000" w:fill="D9D9D9"/>
            <w:noWrap/>
            <w:vAlign w:val="bottom"/>
            <w:hideMark/>
          </w:tcPr>
          <w:p w14:paraId="6CAA04C8" w14:textId="77777777"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TOTAL RDC  (1 + 2 + 3 + 4)</w:t>
            </w:r>
          </w:p>
        </w:tc>
        <w:tc>
          <w:tcPr>
            <w:tcW w:w="440" w:type="dxa"/>
            <w:tcBorders>
              <w:top w:val="nil"/>
              <w:left w:val="nil"/>
              <w:bottom w:val="single" w:sz="4" w:space="0" w:color="auto"/>
              <w:right w:val="nil"/>
            </w:tcBorders>
            <w:shd w:val="clear" w:color="000000" w:fill="D9D9D9"/>
            <w:noWrap/>
            <w:vAlign w:val="bottom"/>
            <w:hideMark/>
          </w:tcPr>
          <w:p w14:paraId="51864B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000000" w:fill="D9D9D9"/>
            <w:noWrap/>
            <w:vAlign w:val="bottom"/>
            <w:hideMark/>
          </w:tcPr>
          <w:p w14:paraId="27FD7F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nil"/>
              <w:bottom w:val="single" w:sz="4" w:space="0" w:color="auto"/>
              <w:right w:val="single" w:sz="4" w:space="0" w:color="auto"/>
            </w:tcBorders>
            <w:shd w:val="clear" w:color="000000" w:fill="D9D9D9"/>
            <w:noWrap/>
            <w:vAlign w:val="bottom"/>
            <w:hideMark/>
          </w:tcPr>
          <w:p w14:paraId="431F2EA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BD793F6" w14:textId="77777777" w:rsidTr="00316E6C">
        <w:trPr>
          <w:trHeight w:val="375"/>
        </w:trPr>
        <w:tc>
          <w:tcPr>
            <w:tcW w:w="585" w:type="dxa"/>
            <w:tcBorders>
              <w:top w:val="nil"/>
              <w:left w:val="single" w:sz="4" w:space="0" w:color="auto"/>
              <w:bottom w:val="nil"/>
              <w:right w:val="single" w:sz="4" w:space="0" w:color="auto"/>
            </w:tcBorders>
            <w:shd w:val="clear" w:color="auto" w:fill="auto"/>
            <w:noWrap/>
            <w:vAlign w:val="center"/>
            <w:hideMark/>
          </w:tcPr>
          <w:p w14:paraId="4AF16E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center"/>
            <w:hideMark/>
          </w:tcPr>
          <w:p w14:paraId="2B278826" w14:textId="3098748F"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b) 1</w:t>
            </w:r>
            <w:r w:rsidRPr="006A5453">
              <w:rPr>
                <w:rFonts w:cs="Times New Roman"/>
                <w:b/>
                <w:bCs/>
                <w:color w:val="FF0000"/>
                <w:sz w:val="22"/>
                <w:szCs w:val="22"/>
                <w:vertAlign w:val="superscript"/>
              </w:rPr>
              <w:t>er</w:t>
            </w:r>
            <w:r w:rsidRPr="006A5453">
              <w:rPr>
                <w:rFonts w:cs="Times New Roman"/>
                <w:b/>
                <w:bCs/>
                <w:color w:val="FF0000"/>
                <w:sz w:val="22"/>
                <w:szCs w:val="22"/>
              </w:rPr>
              <w:t xml:space="preserve"> </w:t>
            </w:r>
            <w:r w:rsidR="0006075F" w:rsidRPr="006A5453">
              <w:rPr>
                <w:rFonts w:cs="Times New Roman"/>
                <w:b/>
                <w:bCs/>
                <w:color w:val="FF0000"/>
                <w:sz w:val="22"/>
                <w:szCs w:val="22"/>
              </w:rPr>
              <w:t>ÉTAGE</w:t>
            </w:r>
          </w:p>
        </w:tc>
        <w:tc>
          <w:tcPr>
            <w:tcW w:w="440" w:type="dxa"/>
            <w:tcBorders>
              <w:top w:val="nil"/>
              <w:left w:val="nil"/>
              <w:bottom w:val="nil"/>
              <w:right w:val="single" w:sz="4" w:space="0" w:color="auto"/>
            </w:tcBorders>
            <w:shd w:val="clear" w:color="auto" w:fill="auto"/>
            <w:noWrap/>
            <w:vAlign w:val="bottom"/>
            <w:hideMark/>
          </w:tcPr>
          <w:p w14:paraId="269EE7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915C8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3AE96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6D9E0D8"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08541C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DE10B63" w14:textId="4BE23430"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316E6C" w:rsidRPr="006A5453">
              <w:rPr>
                <w:rFonts w:cs="Times New Roman"/>
                <w:b/>
                <w:bCs/>
                <w:sz w:val="22"/>
                <w:szCs w:val="22"/>
                <w:u w:val="single"/>
              </w:rPr>
              <w:t>BÉTON</w:t>
            </w:r>
            <w:r w:rsidRPr="006A5453">
              <w:rPr>
                <w:rFonts w:cs="Times New Roman"/>
                <w:b/>
                <w:bCs/>
                <w:sz w:val="22"/>
                <w:szCs w:val="22"/>
                <w:u w:val="single"/>
              </w:rPr>
              <w:t xml:space="preserve">-MAÇONNERIE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5D7E89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A7046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0584E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A7B5B8"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F93C8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single" w:sz="4" w:space="0" w:color="auto"/>
              <w:left w:val="nil"/>
              <w:bottom w:val="single" w:sz="4" w:space="0" w:color="auto"/>
              <w:right w:val="nil"/>
            </w:tcBorders>
            <w:shd w:val="clear" w:color="auto" w:fill="auto"/>
            <w:vAlign w:val="center"/>
            <w:hideMark/>
          </w:tcPr>
          <w:p w14:paraId="037F2D5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2D5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564334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101102D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AFF73BA"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7F341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1.02</w:t>
            </w:r>
          </w:p>
        </w:tc>
        <w:tc>
          <w:tcPr>
            <w:tcW w:w="6341" w:type="dxa"/>
            <w:tcBorders>
              <w:top w:val="nil"/>
              <w:left w:val="nil"/>
              <w:bottom w:val="single" w:sz="4" w:space="0" w:color="auto"/>
              <w:right w:val="nil"/>
            </w:tcBorders>
            <w:shd w:val="clear" w:color="auto" w:fill="auto"/>
            <w:vAlign w:val="center"/>
            <w:hideMark/>
          </w:tcPr>
          <w:p w14:paraId="4A14E2E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E517FC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379FB03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436F27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343FE4F" w14:textId="77777777" w:rsidTr="00316E6C">
        <w:trPr>
          <w:trHeight w:val="825"/>
        </w:trPr>
        <w:tc>
          <w:tcPr>
            <w:tcW w:w="585" w:type="dxa"/>
            <w:tcBorders>
              <w:top w:val="nil"/>
              <w:left w:val="single" w:sz="4" w:space="0" w:color="auto"/>
              <w:bottom w:val="nil"/>
              <w:right w:val="single" w:sz="4" w:space="0" w:color="auto"/>
            </w:tcBorders>
            <w:shd w:val="clear" w:color="auto" w:fill="auto"/>
            <w:noWrap/>
            <w:vAlign w:val="center"/>
            <w:hideMark/>
          </w:tcPr>
          <w:p w14:paraId="450773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1.03</w:t>
            </w:r>
          </w:p>
        </w:tc>
        <w:tc>
          <w:tcPr>
            <w:tcW w:w="6341" w:type="dxa"/>
            <w:tcBorders>
              <w:top w:val="nil"/>
              <w:left w:val="nil"/>
              <w:bottom w:val="single" w:sz="4" w:space="0" w:color="auto"/>
              <w:right w:val="nil"/>
            </w:tcBorders>
            <w:shd w:val="clear" w:color="auto" w:fill="auto"/>
            <w:vAlign w:val="center"/>
            <w:hideMark/>
          </w:tcPr>
          <w:p w14:paraId="49E7A40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de 20 x 10 sur allège des fenêtres et 15 x 10 pour couronnement sur garde-corps  y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68DBF1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6E9E2C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5ADAFF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87C64FF"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27FC7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1.04</w:t>
            </w:r>
          </w:p>
        </w:tc>
        <w:tc>
          <w:tcPr>
            <w:tcW w:w="6341" w:type="dxa"/>
            <w:tcBorders>
              <w:top w:val="nil"/>
              <w:left w:val="nil"/>
              <w:bottom w:val="single" w:sz="4" w:space="0" w:color="auto"/>
              <w:right w:val="nil"/>
            </w:tcBorders>
            <w:shd w:val="clear" w:color="auto" w:fill="auto"/>
            <w:vAlign w:val="center"/>
            <w:hideMark/>
          </w:tcPr>
          <w:p w14:paraId="6B25EE3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931B9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39BFE3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275B3B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0006637"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173B6B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1.05</w:t>
            </w:r>
          </w:p>
        </w:tc>
        <w:tc>
          <w:tcPr>
            <w:tcW w:w="6341" w:type="dxa"/>
            <w:tcBorders>
              <w:top w:val="nil"/>
              <w:left w:val="nil"/>
              <w:bottom w:val="single" w:sz="4" w:space="0" w:color="auto"/>
              <w:right w:val="nil"/>
            </w:tcBorders>
            <w:shd w:val="clear" w:color="auto" w:fill="auto"/>
            <w:vAlign w:val="center"/>
            <w:hideMark/>
          </w:tcPr>
          <w:p w14:paraId="5D9B81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1CBCE4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2B5453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F2E58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2771460"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4A5E069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1.06</w:t>
            </w:r>
          </w:p>
        </w:tc>
        <w:tc>
          <w:tcPr>
            <w:tcW w:w="6341" w:type="dxa"/>
            <w:tcBorders>
              <w:top w:val="nil"/>
              <w:left w:val="nil"/>
              <w:bottom w:val="single" w:sz="4" w:space="0" w:color="auto"/>
              <w:right w:val="nil"/>
            </w:tcBorders>
            <w:shd w:val="clear" w:color="auto" w:fill="auto"/>
            <w:vAlign w:val="center"/>
            <w:hideMark/>
          </w:tcPr>
          <w:p w14:paraId="142F10E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CA7CC5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C57642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FA9DC5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0082737"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5D55A3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1.07</w:t>
            </w:r>
          </w:p>
        </w:tc>
        <w:tc>
          <w:tcPr>
            <w:tcW w:w="6341" w:type="dxa"/>
            <w:tcBorders>
              <w:top w:val="nil"/>
              <w:left w:val="nil"/>
              <w:bottom w:val="single" w:sz="4" w:space="0" w:color="auto"/>
              <w:right w:val="nil"/>
            </w:tcBorders>
            <w:shd w:val="clear" w:color="auto" w:fill="auto"/>
            <w:vAlign w:val="center"/>
            <w:hideMark/>
          </w:tcPr>
          <w:p w14:paraId="395F22F1" w14:textId="4C1A274D"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voiles gaine d'ascenseur et </w:t>
            </w:r>
            <w:r w:rsidR="0006075F" w:rsidRPr="006A5453">
              <w:rPr>
                <w:rFonts w:cs="Times New Roman"/>
                <w:sz w:val="22"/>
                <w:szCs w:val="22"/>
              </w:rPr>
              <w:t>éléments</w:t>
            </w:r>
            <w:r w:rsidRPr="006A5453">
              <w:rPr>
                <w:rFonts w:cs="Times New Roman"/>
                <w:sz w:val="22"/>
                <w:szCs w:val="22"/>
              </w:rPr>
              <w:t xml:space="preserve"> décoratifs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1CC531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69D580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D46CBE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43B14F"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33D556D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1.08</w:t>
            </w:r>
          </w:p>
        </w:tc>
        <w:tc>
          <w:tcPr>
            <w:tcW w:w="6341" w:type="dxa"/>
            <w:tcBorders>
              <w:top w:val="nil"/>
              <w:left w:val="nil"/>
              <w:bottom w:val="single" w:sz="4" w:space="0" w:color="auto"/>
              <w:right w:val="nil"/>
            </w:tcBorders>
            <w:shd w:val="clear" w:color="auto" w:fill="auto"/>
            <w:vAlign w:val="center"/>
            <w:hideMark/>
          </w:tcPr>
          <w:p w14:paraId="1A70C16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2B97E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1393FD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C52F9B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5402E56"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DF601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1B321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10117D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A172B0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35DB9DC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62802B3"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A3E73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8E8BD4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73B1B8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3FF64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7C470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E770E80"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07FC56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2.01</w:t>
            </w:r>
          </w:p>
        </w:tc>
        <w:tc>
          <w:tcPr>
            <w:tcW w:w="6341" w:type="dxa"/>
            <w:tcBorders>
              <w:top w:val="single" w:sz="4" w:space="0" w:color="auto"/>
              <w:left w:val="nil"/>
              <w:bottom w:val="single" w:sz="4" w:space="0" w:color="auto"/>
              <w:right w:val="nil"/>
            </w:tcBorders>
            <w:shd w:val="clear" w:color="auto" w:fill="auto"/>
            <w:vAlign w:val="center"/>
            <w:hideMark/>
          </w:tcPr>
          <w:p w14:paraId="7696404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 corps creux 20 + 5</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BDEC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70F023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5D4C42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598E21C"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8740C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2.02</w:t>
            </w:r>
          </w:p>
        </w:tc>
        <w:tc>
          <w:tcPr>
            <w:tcW w:w="6341" w:type="dxa"/>
            <w:tcBorders>
              <w:top w:val="nil"/>
              <w:left w:val="nil"/>
              <w:bottom w:val="single" w:sz="4" w:space="0" w:color="auto"/>
              <w:right w:val="nil"/>
            </w:tcBorders>
            <w:shd w:val="clear" w:color="auto" w:fill="auto"/>
            <w:vAlign w:val="center"/>
            <w:hideMark/>
          </w:tcPr>
          <w:p w14:paraId="17165FC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65FC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color w:val="000000"/>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3869B2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DFC5D6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F395767"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752718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7F309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41BC39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CF45E1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5CB9C5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9961A29"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75DABA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340D10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48A02B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3A610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4DBA6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2EB429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5E764C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3.01</w:t>
            </w:r>
          </w:p>
        </w:tc>
        <w:tc>
          <w:tcPr>
            <w:tcW w:w="6341" w:type="dxa"/>
            <w:tcBorders>
              <w:top w:val="single" w:sz="4" w:space="0" w:color="auto"/>
              <w:left w:val="nil"/>
              <w:bottom w:val="single" w:sz="4" w:space="0" w:color="auto"/>
              <w:right w:val="nil"/>
            </w:tcBorders>
            <w:shd w:val="clear" w:color="auto" w:fill="auto"/>
            <w:vAlign w:val="center"/>
            <w:hideMark/>
          </w:tcPr>
          <w:p w14:paraId="7B54ED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801D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80B6C6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594A4FF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6A3357E"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6666CF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3.02</w:t>
            </w:r>
          </w:p>
        </w:tc>
        <w:tc>
          <w:tcPr>
            <w:tcW w:w="6341" w:type="dxa"/>
            <w:tcBorders>
              <w:top w:val="nil"/>
              <w:left w:val="nil"/>
              <w:bottom w:val="single" w:sz="4" w:space="0" w:color="auto"/>
              <w:right w:val="nil"/>
            </w:tcBorders>
            <w:shd w:val="clear" w:color="auto" w:fill="auto"/>
            <w:vAlign w:val="center"/>
            <w:hideMark/>
          </w:tcPr>
          <w:p w14:paraId="1130A5B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252803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020DF8A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D07FDD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E2C6E91"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1E481F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3.03</w:t>
            </w:r>
          </w:p>
        </w:tc>
        <w:tc>
          <w:tcPr>
            <w:tcW w:w="6341" w:type="dxa"/>
            <w:tcBorders>
              <w:top w:val="nil"/>
              <w:left w:val="nil"/>
              <w:bottom w:val="single" w:sz="4" w:space="0" w:color="auto"/>
              <w:right w:val="nil"/>
            </w:tcBorders>
            <w:shd w:val="clear" w:color="auto" w:fill="auto"/>
            <w:vAlign w:val="center"/>
            <w:hideMark/>
          </w:tcPr>
          <w:p w14:paraId="4FF4282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4B661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3D971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7E66E9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00FD586" w14:textId="77777777" w:rsidTr="00316E6C">
        <w:trPr>
          <w:trHeight w:val="319"/>
        </w:trPr>
        <w:tc>
          <w:tcPr>
            <w:tcW w:w="585" w:type="dxa"/>
            <w:tcBorders>
              <w:top w:val="nil"/>
              <w:left w:val="single" w:sz="4" w:space="0" w:color="auto"/>
              <w:bottom w:val="nil"/>
              <w:right w:val="single" w:sz="4" w:space="0" w:color="auto"/>
            </w:tcBorders>
            <w:shd w:val="clear" w:color="auto" w:fill="auto"/>
            <w:noWrap/>
            <w:vAlign w:val="center"/>
            <w:hideMark/>
          </w:tcPr>
          <w:p w14:paraId="799A8B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8F479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nil"/>
            </w:tcBorders>
            <w:shd w:val="clear" w:color="auto" w:fill="auto"/>
            <w:noWrap/>
            <w:vAlign w:val="bottom"/>
            <w:hideMark/>
          </w:tcPr>
          <w:p w14:paraId="15DE34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0892B3D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F09A51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1CC9C24" w14:textId="77777777" w:rsidTr="00316E6C">
        <w:trPr>
          <w:trHeight w:val="259"/>
        </w:trPr>
        <w:tc>
          <w:tcPr>
            <w:tcW w:w="585" w:type="dxa"/>
            <w:tcBorders>
              <w:top w:val="nil"/>
              <w:left w:val="single" w:sz="4" w:space="0" w:color="auto"/>
              <w:bottom w:val="nil"/>
              <w:right w:val="single" w:sz="4" w:space="0" w:color="auto"/>
            </w:tcBorders>
            <w:shd w:val="clear" w:color="auto" w:fill="auto"/>
            <w:noWrap/>
            <w:vAlign w:val="center"/>
            <w:hideMark/>
          </w:tcPr>
          <w:p w14:paraId="6A7F51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1766ED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DIVERS</w:t>
            </w:r>
          </w:p>
        </w:tc>
        <w:tc>
          <w:tcPr>
            <w:tcW w:w="440" w:type="dxa"/>
            <w:tcBorders>
              <w:top w:val="nil"/>
              <w:left w:val="nil"/>
              <w:bottom w:val="nil"/>
              <w:right w:val="nil"/>
            </w:tcBorders>
            <w:shd w:val="clear" w:color="auto" w:fill="auto"/>
            <w:noWrap/>
            <w:vAlign w:val="bottom"/>
            <w:hideMark/>
          </w:tcPr>
          <w:p w14:paraId="278769C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10F2B7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A7DA9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FC0ACD"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318EE1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4.01</w:t>
            </w:r>
          </w:p>
        </w:tc>
        <w:tc>
          <w:tcPr>
            <w:tcW w:w="6341" w:type="dxa"/>
            <w:tcBorders>
              <w:top w:val="single" w:sz="4" w:space="0" w:color="auto"/>
              <w:left w:val="nil"/>
              <w:bottom w:val="single" w:sz="4" w:space="0" w:color="auto"/>
              <w:right w:val="nil"/>
            </w:tcBorders>
            <w:shd w:val="clear" w:color="auto" w:fill="auto"/>
            <w:vAlign w:val="center"/>
            <w:hideMark/>
          </w:tcPr>
          <w:p w14:paraId="51615BDB" w14:textId="1142AB69"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Trous de scellement, calfeutrement, </w:t>
            </w:r>
            <w:r w:rsidR="0006075F" w:rsidRPr="006A5453">
              <w:rPr>
                <w:rFonts w:cs="Times New Roman"/>
                <w:color w:val="000000"/>
                <w:sz w:val="22"/>
                <w:szCs w:val="22"/>
              </w:rPr>
              <w:t>rebouclement</w:t>
            </w:r>
            <w:r w:rsidRPr="006A5453">
              <w:rPr>
                <w:rFonts w:cs="Times New Roman"/>
                <w:color w:val="000000"/>
                <w:sz w:val="22"/>
                <w:szCs w:val="22"/>
              </w:rPr>
              <w:t xml:space="preserve"> de trémies, gaines </w:t>
            </w:r>
            <w:r w:rsidR="0006075F" w:rsidRPr="006A5453">
              <w:rPr>
                <w:rFonts w:cs="Times New Roman"/>
                <w:color w:val="000000"/>
                <w:sz w:val="22"/>
                <w:szCs w:val="22"/>
              </w:rPr>
              <w:t>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B89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C6FAFD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13B947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3701731"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13734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4.02</w:t>
            </w:r>
          </w:p>
        </w:tc>
        <w:tc>
          <w:tcPr>
            <w:tcW w:w="6341" w:type="dxa"/>
            <w:tcBorders>
              <w:top w:val="nil"/>
              <w:left w:val="nil"/>
              <w:bottom w:val="single" w:sz="4" w:space="0" w:color="auto"/>
              <w:right w:val="nil"/>
            </w:tcBorders>
            <w:shd w:val="clear" w:color="auto" w:fill="auto"/>
            <w:vAlign w:val="center"/>
            <w:hideMark/>
          </w:tcPr>
          <w:p w14:paraId="6DF8919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ensemble polystyrène expansé (ép.2 cm) pour joint de dilatation entre ouvrages en BA</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3F568C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28C172E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063102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CC4CDF8"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4E3676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4.03</w:t>
            </w:r>
          </w:p>
        </w:tc>
        <w:tc>
          <w:tcPr>
            <w:tcW w:w="6341" w:type="dxa"/>
            <w:tcBorders>
              <w:top w:val="nil"/>
              <w:left w:val="nil"/>
              <w:bottom w:val="single" w:sz="4" w:space="0" w:color="auto"/>
              <w:right w:val="nil"/>
            </w:tcBorders>
            <w:shd w:val="clear" w:color="auto" w:fill="auto"/>
            <w:vAlign w:val="center"/>
            <w:hideMark/>
          </w:tcPr>
          <w:p w14:paraId="1A7CA6C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B16195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59D740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1BF239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6A51573" w14:textId="77777777" w:rsidTr="00316E6C">
        <w:trPr>
          <w:trHeight w:val="319"/>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51E57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280E6F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single" w:sz="4" w:space="0" w:color="auto"/>
              <w:right w:val="single" w:sz="4" w:space="0" w:color="auto"/>
            </w:tcBorders>
            <w:shd w:val="clear" w:color="auto" w:fill="auto"/>
            <w:noWrap/>
            <w:vAlign w:val="bottom"/>
            <w:hideMark/>
          </w:tcPr>
          <w:p w14:paraId="4CCB46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2D567EA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6A44A61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77F7536" w14:textId="77777777" w:rsidTr="00316E6C">
        <w:trPr>
          <w:trHeight w:val="319"/>
        </w:trPr>
        <w:tc>
          <w:tcPr>
            <w:tcW w:w="585" w:type="dxa"/>
            <w:tcBorders>
              <w:top w:val="nil"/>
              <w:left w:val="single" w:sz="4" w:space="0" w:color="auto"/>
              <w:bottom w:val="single" w:sz="4" w:space="0" w:color="auto"/>
              <w:right w:val="nil"/>
            </w:tcBorders>
            <w:shd w:val="clear" w:color="000000" w:fill="D9D9D9"/>
            <w:noWrap/>
            <w:vAlign w:val="center"/>
            <w:hideMark/>
          </w:tcPr>
          <w:p w14:paraId="6634CD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nil"/>
            </w:tcBorders>
            <w:shd w:val="clear" w:color="000000" w:fill="D9D9D9"/>
            <w:noWrap/>
            <w:vAlign w:val="bottom"/>
            <w:hideMark/>
          </w:tcPr>
          <w:p w14:paraId="12ACF647" w14:textId="0B10D2D4"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TOTAL  1</w:t>
            </w:r>
            <w:r w:rsidRPr="006A5453">
              <w:rPr>
                <w:rFonts w:cs="Times New Roman"/>
                <w:b/>
                <w:bCs/>
                <w:color w:val="FF0000"/>
                <w:sz w:val="22"/>
                <w:szCs w:val="22"/>
                <w:vertAlign w:val="superscript"/>
              </w:rPr>
              <w:t xml:space="preserve">er </w:t>
            </w:r>
            <w:r w:rsidR="0006075F" w:rsidRPr="006A5453">
              <w:rPr>
                <w:rFonts w:cs="Times New Roman"/>
                <w:b/>
                <w:bCs/>
                <w:color w:val="FF0000"/>
                <w:sz w:val="22"/>
                <w:szCs w:val="22"/>
              </w:rPr>
              <w:t>ÉTAGE</w:t>
            </w:r>
            <w:r w:rsidRPr="006A5453">
              <w:rPr>
                <w:rFonts w:cs="Times New Roman"/>
                <w:b/>
                <w:bCs/>
                <w:color w:val="FF0000"/>
                <w:sz w:val="22"/>
                <w:szCs w:val="22"/>
              </w:rPr>
              <w:t xml:space="preserve">  (1 + 2 + 3 + 4)</w:t>
            </w:r>
          </w:p>
        </w:tc>
        <w:tc>
          <w:tcPr>
            <w:tcW w:w="440" w:type="dxa"/>
            <w:tcBorders>
              <w:top w:val="nil"/>
              <w:left w:val="nil"/>
              <w:bottom w:val="single" w:sz="4" w:space="0" w:color="auto"/>
              <w:right w:val="nil"/>
            </w:tcBorders>
            <w:shd w:val="clear" w:color="000000" w:fill="D9D9D9"/>
            <w:noWrap/>
            <w:vAlign w:val="bottom"/>
            <w:hideMark/>
          </w:tcPr>
          <w:p w14:paraId="1070AC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000000" w:fill="D9D9D9"/>
            <w:noWrap/>
            <w:vAlign w:val="bottom"/>
            <w:hideMark/>
          </w:tcPr>
          <w:p w14:paraId="4D8839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nil"/>
              <w:bottom w:val="single" w:sz="4" w:space="0" w:color="auto"/>
              <w:right w:val="single" w:sz="4" w:space="0" w:color="auto"/>
            </w:tcBorders>
            <w:shd w:val="clear" w:color="000000" w:fill="D9D9D9"/>
            <w:noWrap/>
            <w:vAlign w:val="bottom"/>
            <w:hideMark/>
          </w:tcPr>
          <w:p w14:paraId="7E135A6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C2483A9"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7FC06C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4024F0B" w14:textId="5ED19C5F"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c) 2</w:t>
            </w:r>
            <w:r w:rsidRPr="006A5453">
              <w:rPr>
                <w:rFonts w:cs="Times New Roman"/>
                <w:b/>
                <w:bCs/>
                <w:color w:val="FF0000"/>
                <w:sz w:val="22"/>
                <w:szCs w:val="22"/>
                <w:vertAlign w:val="superscript"/>
              </w:rPr>
              <w:t>ième</w:t>
            </w:r>
            <w:r w:rsidRPr="006A5453">
              <w:rPr>
                <w:rFonts w:cs="Times New Roman"/>
                <w:b/>
                <w:bCs/>
                <w:color w:val="FF0000"/>
                <w:sz w:val="22"/>
                <w:szCs w:val="22"/>
              </w:rPr>
              <w:t xml:space="preserve"> </w:t>
            </w:r>
            <w:r w:rsidR="0006075F" w:rsidRPr="006A5453">
              <w:rPr>
                <w:rFonts w:cs="Times New Roman"/>
                <w:b/>
                <w:bCs/>
                <w:color w:val="FF0000"/>
                <w:sz w:val="22"/>
                <w:szCs w:val="22"/>
              </w:rPr>
              <w:t>ÉTAGE</w:t>
            </w:r>
          </w:p>
        </w:tc>
        <w:tc>
          <w:tcPr>
            <w:tcW w:w="440" w:type="dxa"/>
            <w:tcBorders>
              <w:top w:val="nil"/>
              <w:left w:val="nil"/>
              <w:bottom w:val="nil"/>
              <w:right w:val="single" w:sz="4" w:space="0" w:color="auto"/>
            </w:tcBorders>
            <w:shd w:val="clear" w:color="auto" w:fill="auto"/>
            <w:noWrap/>
            <w:vAlign w:val="bottom"/>
            <w:hideMark/>
          </w:tcPr>
          <w:p w14:paraId="379F0D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BC54E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0B64FC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1567B7"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FDBC7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D79DE2B" w14:textId="149AD2D4"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316E6C" w:rsidRPr="006A5453">
              <w:rPr>
                <w:rFonts w:cs="Times New Roman"/>
                <w:b/>
                <w:bCs/>
                <w:sz w:val="22"/>
                <w:szCs w:val="22"/>
                <w:u w:val="single"/>
              </w:rPr>
              <w:t>BÉTON</w:t>
            </w:r>
            <w:r w:rsidRPr="006A5453">
              <w:rPr>
                <w:rFonts w:cs="Times New Roman"/>
                <w:b/>
                <w:bCs/>
                <w:sz w:val="22"/>
                <w:szCs w:val="22"/>
                <w:u w:val="single"/>
              </w:rPr>
              <w:t xml:space="preserve">-MAÇONNERIE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174CE1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B73C9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3F625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BF2A08"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138B8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single" w:sz="4" w:space="0" w:color="auto"/>
              <w:left w:val="nil"/>
              <w:bottom w:val="single" w:sz="4" w:space="0" w:color="auto"/>
              <w:right w:val="nil"/>
            </w:tcBorders>
            <w:shd w:val="clear" w:color="auto" w:fill="auto"/>
            <w:vAlign w:val="center"/>
            <w:hideMark/>
          </w:tcPr>
          <w:p w14:paraId="48087C2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09BE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EB8857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77E4FCB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C639A53"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0EBC48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1.02</w:t>
            </w:r>
          </w:p>
        </w:tc>
        <w:tc>
          <w:tcPr>
            <w:tcW w:w="6341" w:type="dxa"/>
            <w:tcBorders>
              <w:top w:val="nil"/>
              <w:left w:val="nil"/>
              <w:bottom w:val="single" w:sz="4" w:space="0" w:color="auto"/>
              <w:right w:val="nil"/>
            </w:tcBorders>
            <w:shd w:val="clear" w:color="auto" w:fill="auto"/>
            <w:vAlign w:val="center"/>
            <w:hideMark/>
          </w:tcPr>
          <w:p w14:paraId="682312B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49129A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6FF8CB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693BA6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8E86BC3"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74243AD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1.03</w:t>
            </w:r>
          </w:p>
        </w:tc>
        <w:tc>
          <w:tcPr>
            <w:tcW w:w="6341" w:type="dxa"/>
            <w:tcBorders>
              <w:top w:val="nil"/>
              <w:left w:val="nil"/>
              <w:bottom w:val="single" w:sz="4" w:space="0" w:color="auto"/>
              <w:right w:val="nil"/>
            </w:tcBorders>
            <w:shd w:val="clear" w:color="auto" w:fill="auto"/>
            <w:vAlign w:val="center"/>
            <w:hideMark/>
          </w:tcPr>
          <w:p w14:paraId="2CF332E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de 20 x 10 sur allège des fenêtres et 15 x 10 pour couronnement sur garde-corps  y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F3F90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2A5046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FA6466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2E7C1C7" w14:textId="77777777" w:rsidTr="00316E6C">
        <w:trPr>
          <w:trHeight w:val="289"/>
        </w:trPr>
        <w:tc>
          <w:tcPr>
            <w:tcW w:w="585" w:type="dxa"/>
            <w:tcBorders>
              <w:top w:val="nil"/>
              <w:left w:val="single" w:sz="4" w:space="0" w:color="auto"/>
              <w:bottom w:val="nil"/>
              <w:right w:val="single" w:sz="4" w:space="0" w:color="auto"/>
            </w:tcBorders>
            <w:shd w:val="clear" w:color="auto" w:fill="auto"/>
            <w:noWrap/>
            <w:vAlign w:val="center"/>
            <w:hideMark/>
          </w:tcPr>
          <w:p w14:paraId="577AD9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1.04</w:t>
            </w:r>
          </w:p>
        </w:tc>
        <w:tc>
          <w:tcPr>
            <w:tcW w:w="6341" w:type="dxa"/>
            <w:tcBorders>
              <w:top w:val="nil"/>
              <w:left w:val="nil"/>
              <w:bottom w:val="single" w:sz="4" w:space="0" w:color="auto"/>
              <w:right w:val="nil"/>
            </w:tcBorders>
            <w:shd w:val="clear" w:color="auto" w:fill="auto"/>
            <w:vAlign w:val="center"/>
            <w:hideMark/>
          </w:tcPr>
          <w:p w14:paraId="1EE79C4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66418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907217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19CAEB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9E7D79E"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001CF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1.05</w:t>
            </w:r>
          </w:p>
        </w:tc>
        <w:tc>
          <w:tcPr>
            <w:tcW w:w="6341" w:type="dxa"/>
            <w:tcBorders>
              <w:top w:val="nil"/>
              <w:left w:val="nil"/>
              <w:bottom w:val="single" w:sz="4" w:space="0" w:color="auto"/>
              <w:right w:val="nil"/>
            </w:tcBorders>
            <w:shd w:val="clear" w:color="auto" w:fill="auto"/>
            <w:vAlign w:val="center"/>
            <w:hideMark/>
          </w:tcPr>
          <w:p w14:paraId="008523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EBF252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601AA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8FE96B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33C83B1"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4E47C8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1.06</w:t>
            </w:r>
          </w:p>
        </w:tc>
        <w:tc>
          <w:tcPr>
            <w:tcW w:w="6341" w:type="dxa"/>
            <w:tcBorders>
              <w:top w:val="nil"/>
              <w:left w:val="nil"/>
              <w:bottom w:val="single" w:sz="4" w:space="0" w:color="auto"/>
              <w:right w:val="nil"/>
            </w:tcBorders>
            <w:shd w:val="clear" w:color="auto" w:fill="auto"/>
            <w:vAlign w:val="center"/>
            <w:hideMark/>
          </w:tcPr>
          <w:p w14:paraId="32D08EB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600508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51E5EE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92A9FA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E8F6E14"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039500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1.07</w:t>
            </w:r>
          </w:p>
        </w:tc>
        <w:tc>
          <w:tcPr>
            <w:tcW w:w="6341" w:type="dxa"/>
            <w:tcBorders>
              <w:top w:val="nil"/>
              <w:left w:val="nil"/>
              <w:bottom w:val="single" w:sz="4" w:space="0" w:color="auto"/>
              <w:right w:val="nil"/>
            </w:tcBorders>
            <w:shd w:val="clear" w:color="auto" w:fill="auto"/>
            <w:vAlign w:val="center"/>
            <w:hideMark/>
          </w:tcPr>
          <w:p w14:paraId="065280D0" w14:textId="3FA70B4E"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voiles gaine d'ascenseur et </w:t>
            </w:r>
            <w:r w:rsidR="0006075F" w:rsidRPr="006A5453">
              <w:rPr>
                <w:rFonts w:cs="Times New Roman"/>
                <w:sz w:val="22"/>
                <w:szCs w:val="22"/>
              </w:rPr>
              <w:t>éléments</w:t>
            </w:r>
            <w:r w:rsidRPr="006A5453">
              <w:rPr>
                <w:rFonts w:cs="Times New Roman"/>
                <w:sz w:val="22"/>
                <w:szCs w:val="22"/>
              </w:rPr>
              <w:t xml:space="preserve"> décoratifs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6245B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BE339D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72FC46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751541D"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1F7EBE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1.08</w:t>
            </w:r>
          </w:p>
        </w:tc>
        <w:tc>
          <w:tcPr>
            <w:tcW w:w="6341" w:type="dxa"/>
            <w:tcBorders>
              <w:top w:val="nil"/>
              <w:left w:val="nil"/>
              <w:bottom w:val="single" w:sz="4" w:space="0" w:color="auto"/>
              <w:right w:val="nil"/>
            </w:tcBorders>
            <w:shd w:val="clear" w:color="auto" w:fill="auto"/>
            <w:vAlign w:val="center"/>
            <w:hideMark/>
          </w:tcPr>
          <w:p w14:paraId="5C720C4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E4E299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79E038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3FA60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B2EB6C7" w14:textId="77777777" w:rsidTr="00316E6C">
        <w:trPr>
          <w:trHeight w:val="289"/>
        </w:trPr>
        <w:tc>
          <w:tcPr>
            <w:tcW w:w="585" w:type="dxa"/>
            <w:tcBorders>
              <w:top w:val="nil"/>
              <w:left w:val="single" w:sz="4" w:space="0" w:color="auto"/>
              <w:bottom w:val="nil"/>
              <w:right w:val="single" w:sz="4" w:space="0" w:color="auto"/>
            </w:tcBorders>
            <w:shd w:val="clear" w:color="auto" w:fill="auto"/>
            <w:noWrap/>
            <w:vAlign w:val="center"/>
            <w:hideMark/>
          </w:tcPr>
          <w:p w14:paraId="0614D0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79645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0AED8D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65E966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05BDBE0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F8D3F99" w14:textId="77777777" w:rsidTr="00316E6C">
        <w:trPr>
          <w:trHeight w:val="289"/>
        </w:trPr>
        <w:tc>
          <w:tcPr>
            <w:tcW w:w="585" w:type="dxa"/>
            <w:tcBorders>
              <w:top w:val="nil"/>
              <w:left w:val="single" w:sz="4" w:space="0" w:color="auto"/>
              <w:bottom w:val="nil"/>
              <w:right w:val="single" w:sz="4" w:space="0" w:color="auto"/>
            </w:tcBorders>
            <w:shd w:val="clear" w:color="auto" w:fill="auto"/>
            <w:noWrap/>
            <w:vAlign w:val="center"/>
            <w:hideMark/>
          </w:tcPr>
          <w:p w14:paraId="2A26D3A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E925B9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3FD0E3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BBB88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45DDA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69CA89" w14:textId="77777777" w:rsidTr="00316E6C">
        <w:trPr>
          <w:trHeight w:val="289"/>
        </w:trPr>
        <w:tc>
          <w:tcPr>
            <w:tcW w:w="585" w:type="dxa"/>
            <w:tcBorders>
              <w:top w:val="nil"/>
              <w:left w:val="single" w:sz="4" w:space="0" w:color="auto"/>
              <w:bottom w:val="nil"/>
              <w:right w:val="single" w:sz="4" w:space="0" w:color="auto"/>
            </w:tcBorders>
            <w:shd w:val="clear" w:color="auto" w:fill="auto"/>
            <w:noWrap/>
            <w:vAlign w:val="center"/>
            <w:hideMark/>
          </w:tcPr>
          <w:p w14:paraId="78CDB9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2.01</w:t>
            </w:r>
          </w:p>
        </w:tc>
        <w:tc>
          <w:tcPr>
            <w:tcW w:w="6341" w:type="dxa"/>
            <w:tcBorders>
              <w:top w:val="single" w:sz="4" w:space="0" w:color="auto"/>
              <w:left w:val="nil"/>
              <w:bottom w:val="single" w:sz="4" w:space="0" w:color="auto"/>
              <w:right w:val="nil"/>
            </w:tcBorders>
            <w:shd w:val="clear" w:color="auto" w:fill="auto"/>
            <w:vAlign w:val="center"/>
            <w:hideMark/>
          </w:tcPr>
          <w:p w14:paraId="0748E94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 corps creux 20 + 5</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AFE0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35FF7D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43B477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3BEDDEF"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5E8BEB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2.02</w:t>
            </w:r>
          </w:p>
        </w:tc>
        <w:tc>
          <w:tcPr>
            <w:tcW w:w="6341" w:type="dxa"/>
            <w:tcBorders>
              <w:top w:val="nil"/>
              <w:left w:val="nil"/>
              <w:bottom w:val="single" w:sz="4" w:space="0" w:color="auto"/>
              <w:right w:val="nil"/>
            </w:tcBorders>
            <w:shd w:val="clear" w:color="auto" w:fill="auto"/>
            <w:vAlign w:val="center"/>
            <w:hideMark/>
          </w:tcPr>
          <w:p w14:paraId="38CCA4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DE01E8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color w:val="000000"/>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9FFA8E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FFFCF4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D4A35BB"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C54F4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2.03</w:t>
            </w:r>
          </w:p>
        </w:tc>
        <w:tc>
          <w:tcPr>
            <w:tcW w:w="6341" w:type="dxa"/>
            <w:tcBorders>
              <w:top w:val="nil"/>
              <w:left w:val="nil"/>
              <w:bottom w:val="single" w:sz="4" w:space="0" w:color="auto"/>
              <w:right w:val="nil"/>
            </w:tcBorders>
            <w:shd w:val="clear" w:color="auto" w:fill="auto"/>
            <w:vAlign w:val="center"/>
            <w:hideMark/>
          </w:tcPr>
          <w:p w14:paraId="2228B18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dosé à 250 kg/m</w:t>
            </w:r>
            <w:r w:rsidRPr="006A5453">
              <w:rPr>
                <w:rFonts w:cs="Times New Roman"/>
                <w:sz w:val="22"/>
                <w:szCs w:val="22"/>
                <w:vertAlign w:val="superscript"/>
              </w:rPr>
              <w:t>3</w:t>
            </w:r>
            <w:r w:rsidRPr="006A5453">
              <w:rPr>
                <w:rFonts w:cs="Times New Roman"/>
                <w:sz w:val="22"/>
                <w:szCs w:val="22"/>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E2F44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666FF5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85E86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FBA215A"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02FC35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2.04</w:t>
            </w:r>
          </w:p>
        </w:tc>
        <w:tc>
          <w:tcPr>
            <w:tcW w:w="6341" w:type="dxa"/>
            <w:tcBorders>
              <w:top w:val="nil"/>
              <w:left w:val="nil"/>
              <w:bottom w:val="single" w:sz="4" w:space="0" w:color="auto"/>
              <w:right w:val="nil"/>
            </w:tcBorders>
            <w:shd w:val="clear" w:color="auto" w:fill="auto"/>
            <w:vAlign w:val="center"/>
            <w:hideMark/>
          </w:tcPr>
          <w:p w14:paraId="208A3AB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dalle de couverture des gaines d'ascenseur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1FA24D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33D3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E30585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AC41DBB"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29E5D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072EF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7458C1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C12A9E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430DFD8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B1B74F6"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20B541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4AA88D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7D50E7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3C20E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6A10A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8FDCB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7762D3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3.01</w:t>
            </w:r>
          </w:p>
        </w:tc>
        <w:tc>
          <w:tcPr>
            <w:tcW w:w="6341" w:type="dxa"/>
            <w:tcBorders>
              <w:top w:val="nil"/>
              <w:left w:val="nil"/>
              <w:bottom w:val="nil"/>
              <w:right w:val="single" w:sz="4" w:space="0" w:color="auto"/>
            </w:tcBorders>
            <w:shd w:val="clear" w:color="auto" w:fill="auto"/>
            <w:vAlign w:val="bottom"/>
            <w:hideMark/>
          </w:tcPr>
          <w:p w14:paraId="254F9F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Enduits verticaux au mortier de ciment sur murs intérieurs</w:t>
            </w:r>
          </w:p>
        </w:tc>
        <w:tc>
          <w:tcPr>
            <w:tcW w:w="440" w:type="dxa"/>
            <w:tcBorders>
              <w:top w:val="nil"/>
              <w:left w:val="nil"/>
              <w:bottom w:val="nil"/>
              <w:right w:val="single" w:sz="4" w:space="0" w:color="auto"/>
            </w:tcBorders>
            <w:shd w:val="clear" w:color="auto" w:fill="auto"/>
            <w:noWrap/>
            <w:vAlign w:val="bottom"/>
            <w:hideMark/>
          </w:tcPr>
          <w:p w14:paraId="7AABF2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172B62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nil"/>
              <w:right w:val="single" w:sz="4" w:space="0" w:color="auto"/>
            </w:tcBorders>
            <w:shd w:val="clear" w:color="auto" w:fill="auto"/>
            <w:noWrap/>
            <w:vAlign w:val="bottom"/>
            <w:hideMark/>
          </w:tcPr>
          <w:p w14:paraId="18C26B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B3226BF"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B13C3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3.02</w:t>
            </w:r>
          </w:p>
        </w:tc>
        <w:tc>
          <w:tcPr>
            <w:tcW w:w="6341" w:type="dxa"/>
            <w:tcBorders>
              <w:top w:val="nil"/>
              <w:left w:val="nil"/>
              <w:bottom w:val="nil"/>
              <w:right w:val="single" w:sz="4" w:space="0" w:color="auto"/>
            </w:tcBorders>
            <w:shd w:val="clear" w:color="auto" w:fill="auto"/>
            <w:vAlign w:val="bottom"/>
            <w:hideMark/>
          </w:tcPr>
          <w:p w14:paraId="304C8A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Enduits verticaux au mortier de ciment sur murs extérieurs</w:t>
            </w:r>
          </w:p>
        </w:tc>
        <w:tc>
          <w:tcPr>
            <w:tcW w:w="440" w:type="dxa"/>
            <w:tcBorders>
              <w:top w:val="nil"/>
              <w:left w:val="nil"/>
              <w:bottom w:val="nil"/>
              <w:right w:val="single" w:sz="4" w:space="0" w:color="auto"/>
            </w:tcBorders>
            <w:shd w:val="clear" w:color="auto" w:fill="auto"/>
            <w:noWrap/>
            <w:vAlign w:val="bottom"/>
            <w:hideMark/>
          </w:tcPr>
          <w:p w14:paraId="0365C0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71A21AD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nil"/>
              <w:right w:val="single" w:sz="4" w:space="0" w:color="auto"/>
            </w:tcBorders>
            <w:shd w:val="clear" w:color="auto" w:fill="auto"/>
            <w:noWrap/>
            <w:vAlign w:val="bottom"/>
            <w:hideMark/>
          </w:tcPr>
          <w:p w14:paraId="72ED78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042A0B"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6E0540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3.03</w:t>
            </w:r>
          </w:p>
        </w:tc>
        <w:tc>
          <w:tcPr>
            <w:tcW w:w="6341" w:type="dxa"/>
            <w:tcBorders>
              <w:top w:val="nil"/>
              <w:left w:val="nil"/>
              <w:bottom w:val="nil"/>
              <w:right w:val="single" w:sz="4" w:space="0" w:color="auto"/>
            </w:tcBorders>
            <w:shd w:val="clear" w:color="auto" w:fill="auto"/>
            <w:noWrap/>
            <w:vAlign w:val="bottom"/>
            <w:hideMark/>
          </w:tcPr>
          <w:p w14:paraId="5A98D8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Enduits horizontaux au mortier de ciment sur plafond</w:t>
            </w:r>
          </w:p>
        </w:tc>
        <w:tc>
          <w:tcPr>
            <w:tcW w:w="440" w:type="dxa"/>
            <w:tcBorders>
              <w:top w:val="nil"/>
              <w:left w:val="nil"/>
              <w:bottom w:val="nil"/>
              <w:right w:val="single" w:sz="4" w:space="0" w:color="auto"/>
            </w:tcBorders>
            <w:shd w:val="clear" w:color="auto" w:fill="auto"/>
            <w:noWrap/>
            <w:vAlign w:val="bottom"/>
            <w:hideMark/>
          </w:tcPr>
          <w:p w14:paraId="34BA8C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73B65E7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nil"/>
              <w:right w:val="single" w:sz="4" w:space="0" w:color="auto"/>
            </w:tcBorders>
            <w:shd w:val="clear" w:color="auto" w:fill="auto"/>
            <w:noWrap/>
            <w:vAlign w:val="bottom"/>
            <w:hideMark/>
          </w:tcPr>
          <w:p w14:paraId="3651F3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9F595E"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17CD9E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6481D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nil"/>
            </w:tcBorders>
            <w:shd w:val="clear" w:color="auto" w:fill="auto"/>
            <w:noWrap/>
            <w:vAlign w:val="bottom"/>
            <w:hideMark/>
          </w:tcPr>
          <w:p w14:paraId="5799F4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4854E16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B5777E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D8C41BD"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2D3448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9D1696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DIVERS</w:t>
            </w:r>
          </w:p>
        </w:tc>
        <w:tc>
          <w:tcPr>
            <w:tcW w:w="440" w:type="dxa"/>
            <w:tcBorders>
              <w:top w:val="nil"/>
              <w:left w:val="nil"/>
              <w:bottom w:val="nil"/>
              <w:right w:val="nil"/>
            </w:tcBorders>
            <w:shd w:val="clear" w:color="auto" w:fill="auto"/>
            <w:noWrap/>
            <w:vAlign w:val="bottom"/>
            <w:hideMark/>
          </w:tcPr>
          <w:p w14:paraId="01C45B4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64EE46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40ACD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E2F7190"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8C2D4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4.01</w:t>
            </w:r>
          </w:p>
        </w:tc>
        <w:tc>
          <w:tcPr>
            <w:tcW w:w="6341" w:type="dxa"/>
            <w:tcBorders>
              <w:top w:val="nil"/>
              <w:left w:val="nil"/>
              <w:bottom w:val="nil"/>
              <w:right w:val="single" w:sz="4" w:space="0" w:color="auto"/>
            </w:tcBorders>
            <w:shd w:val="clear" w:color="auto" w:fill="auto"/>
            <w:vAlign w:val="bottom"/>
            <w:hideMark/>
          </w:tcPr>
          <w:p w14:paraId="056551E8" w14:textId="5B6E8F53"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Trous de scellement, calfeutrement, </w:t>
            </w:r>
            <w:r w:rsidR="0006075F" w:rsidRPr="006A5453">
              <w:rPr>
                <w:rFonts w:cs="Times New Roman"/>
                <w:sz w:val="22"/>
                <w:szCs w:val="22"/>
              </w:rPr>
              <w:t>rebouclement</w:t>
            </w:r>
            <w:r w:rsidRPr="006A5453">
              <w:rPr>
                <w:rFonts w:cs="Times New Roman"/>
                <w:sz w:val="22"/>
                <w:szCs w:val="22"/>
              </w:rPr>
              <w:t xml:space="preserve"> de trémies, gaines </w:t>
            </w:r>
            <w:r w:rsidR="0006075F" w:rsidRPr="006A5453">
              <w:rPr>
                <w:rFonts w:cs="Times New Roman"/>
                <w:sz w:val="22"/>
                <w:szCs w:val="22"/>
              </w:rPr>
              <w:t>etc.</w:t>
            </w:r>
          </w:p>
        </w:tc>
        <w:tc>
          <w:tcPr>
            <w:tcW w:w="440" w:type="dxa"/>
            <w:tcBorders>
              <w:top w:val="nil"/>
              <w:left w:val="nil"/>
              <w:bottom w:val="nil"/>
              <w:right w:val="single" w:sz="4" w:space="0" w:color="auto"/>
            </w:tcBorders>
            <w:shd w:val="clear" w:color="auto" w:fill="auto"/>
            <w:noWrap/>
            <w:vAlign w:val="bottom"/>
            <w:hideMark/>
          </w:tcPr>
          <w:p w14:paraId="1B03E4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F51D94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nil"/>
              <w:right w:val="single" w:sz="4" w:space="0" w:color="auto"/>
            </w:tcBorders>
            <w:shd w:val="clear" w:color="auto" w:fill="auto"/>
            <w:noWrap/>
            <w:vAlign w:val="bottom"/>
            <w:hideMark/>
          </w:tcPr>
          <w:p w14:paraId="020AAA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7724C5"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2D248C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4.02</w:t>
            </w:r>
          </w:p>
        </w:tc>
        <w:tc>
          <w:tcPr>
            <w:tcW w:w="6341" w:type="dxa"/>
            <w:tcBorders>
              <w:top w:val="nil"/>
              <w:left w:val="nil"/>
              <w:bottom w:val="nil"/>
              <w:right w:val="single" w:sz="4" w:space="0" w:color="auto"/>
            </w:tcBorders>
            <w:shd w:val="clear" w:color="auto" w:fill="auto"/>
            <w:vAlign w:val="bottom"/>
            <w:hideMark/>
          </w:tcPr>
          <w:p w14:paraId="6E38F1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ensemble polystyrène expansé (ép.2 cm) pour joint de dilatation entre ouvrages en BA</w:t>
            </w:r>
          </w:p>
        </w:tc>
        <w:tc>
          <w:tcPr>
            <w:tcW w:w="440" w:type="dxa"/>
            <w:tcBorders>
              <w:top w:val="nil"/>
              <w:left w:val="nil"/>
              <w:bottom w:val="nil"/>
              <w:right w:val="single" w:sz="4" w:space="0" w:color="auto"/>
            </w:tcBorders>
            <w:shd w:val="clear" w:color="auto" w:fill="auto"/>
            <w:noWrap/>
            <w:vAlign w:val="bottom"/>
            <w:hideMark/>
          </w:tcPr>
          <w:p w14:paraId="199695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4104215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nil"/>
              <w:right w:val="single" w:sz="4" w:space="0" w:color="auto"/>
            </w:tcBorders>
            <w:shd w:val="clear" w:color="auto" w:fill="auto"/>
            <w:noWrap/>
            <w:vAlign w:val="bottom"/>
            <w:hideMark/>
          </w:tcPr>
          <w:p w14:paraId="567FBC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7B9071" w14:textId="77777777" w:rsidTr="00316E6C">
        <w:trPr>
          <w:trHeight w:val="282"/>
        </w:trPr>
        <w:tc>
          <w:tcPr>
            <w:tcW w:w="585" w:type="dxa"/>
            <w:tcBorders>
              <w:top w:val="nil"/>
              <w:left w:val="single" w:sz="4" w:space="0" w:color="auto"/>
              <w:bottom w:val="nil"/>
              <w:right w:val="single" w:sz="4" w:space="0" w:color="auto"/>
            </w:tcBorders>
            <w:shd w:val="clear" w:color="auto" w:fill="auto"/>
            <w:noWrap/>
            <w:vAlign w:val="center"/>
            <w:hideMark/>
          </w:tcPr>
          <w:p w14:paraId="5ECAA2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4.03</w:t>
            </w:r>
          </w:p>
        </w:tc>
        <w:tc>
          <w:tcPr>
            <w:tcW w:w="6341" w:type="dxa"/>
            <w:tcBorders>
              <w:top w:val="nil"/>
              <w:left w:val="nil"/>
              <w:bottom w:val="nil"/>
              <w:right w:val="single" w:sz="4" w:space="0" w:color="auto"/>
            </w:tcBorders>
            <w:shd w:val="clear" w:color="auto" w:fill="auto"/>
            <w:noWrap/>
            <w:vAlign w:val="bottom"/>
            <w:hideMark/>
          </w:tcPr>
          <w:p w14:paraId="1ECA3D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Habillage des tuyauteries apparentes</w:t>
            </w:r>
          </w:p>
        </w:tc>
        <w:tc>
          <w:tcPr>
            <w:tcW w:w="440" w:type="dxa"/>
            <w:tcBorders>
              <w:top w:val="nil"/>
              <w:left w:val="nil"/>
              <w:bottom w:val="nil"/>
              <w:right w:val="single" w:sz="4" w:space="0" w:color="auto"/>
            </w:tcBorders>
            <w:shd w:val="clear" w:color="auto" w:fill="auto"/>
            <w:noWrap/>
            <w:vAlign w:val="bottom"/>
            <w:hideMark/>
          </w:tcPr>
          <w:p w14:paraId="4F971E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7383CC2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nil"/>
              <w:right w:val="single" w:sz="4" w:space="0" w:color="auto"/>
            </w:tcBorders>
            <w:shd w:val="clear" w:color="auto" w:fill="auto"/>
            <w:noWrap/>
            <w:vAlign w:val="bottom"/>
            <w:hideMark/>
          </w:tcPr>
          <w:p w14:paraId="223C89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CD0A5E3" w14:textId="77777777" w:rsidTr="00316E6C">
        <w:trPr>
          <w:trHeight w:val="282"/>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A60EE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63AC9D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single" w:sz="4" w:space="0" w:color="auto"/>
              <w:right w:val="single" w:sz="4" w:space="0" w:color="auto"/>
            </w:tcBorders>
            <w:shd w:val="clear" w:color="auto" w:fill="auto"/>
            <w:noWrap/>
            <w:vAlign w:val="bottom"/>
            <w:hideMark/>
          </w:tcPr>
          <w:p w14:paraId="7025B7A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7203D57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822096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7BA7BDD" w14:textId="77777777" w:rsidTr="00316E6C">
        <w:trPr>
          <w:trHeight w:val="300"/>
        </w:trPr>
        <w:tc>
          <w:tcPr>
            <w:tcW w:w="585" w:type="dxa"/>
            <w:tcBorders>
              <w:top w:val="nil"/>
              <w:left w:val="single" w:sz="4" w:space="0" w:color="auto"/>
              <w:bottom w:val="single" w:sz="4" w:space="0" w:color="auto"/>
              <w:right w:val="nil"/>
            </w:tcBorders>
            <w:shd w:val="clear" w:color="000000" w:fill="D9D9D9"/>
            <w:noWrap/>
            <w:vAlign w:val="center"/>
            <w:hideMark/>
          </w:tcPr>
          <w:p w14:paraId="1B78E9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nil"/>
            </w:tcBorders>
            <w:shd w:val="clear" w:color="000000" w:fill="D9D9D9"/>
            <w:noWrap/>
            <w:vAlign w:val="bottom"/>
            <w:hideMark/>
          </w:tcPr>
          <w:p w14:paraId="088FA8CD" w14:textId="07CAF9B6"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TOTAL  2</w:t>
            </w:r>
            <w:r w:rsidRPr="006A5453">
              <w:rPr>
                <w:rFonts w:cs="Times New Roman"/>
                <w:b/>
                <w:bCs/>
                <w:color w:val="FF0000"/>
                <w:sz w:val="22"/>
                <w:szCs w:val="22"/>
                <w:vertAlign w:val="superscript"/>
              </w:rPr>
              <w:t>ième</w:t>
            </w:r>
            <w:r w:rsidRPr="006A5453">
              <w:rPr>
                <w:rFonts w:cs="Times New Roman"/>
                <w:b/>
                <w:bCs/>
                <w:color w:val="FF0000"/>
                <w:sz w:val="22"/>
                <w:szCs w:val="22"/>
              </w:rPr>
              <w:t xml:space="preserve"> </w:t>
            </w:r>
            <w:r w:rsidR="0006075F" w:rsidRPr="006A5453">
              <w:rPr>
                <w:rFonts w:cs="Times New Roman"/>
                <w:b/>
                <w:bCs/>
                <w:color w:val="FF0000"/>
                <w:sz w:val="22"/>
                <w:szCs w:val="22"/>
              </w:rPr>
              <w:t>ÉTAGE</w:t>
            </w:r>
            <w:r w:rsidRPr="006A5453">
              <w:rPr>
                <w:rFonts w:cs="Times New Roman"/>
                <w:b/>
                <w:bCs/>
                <w:color w:val="FF0000"/>
                <w:sz w:val="22"/>
                <w:szCs w:val="22"/>
              </w:rPr>
              <w:t xml:space="preserve">  (1 + 2 + 3 + 4)</w:t>
            </w:r>
          </w:p>
        </w:tc>
        <w:tc>
          <w:tcPr>
            <w:tcW w:w="440" w:type="dxa"/>
            <w:tcBorders>
              <w:top w:val="nil"/>
              <w:left w:val="nil"/>
              <w:bottom w:val="single" w:sz="4" w:space="0" w:color="auto"/>
              <w:right w:val="nil"/>
            </w:tcBorders>
            <w:shd w:val="clear" w:color="000000" w:fill="D9D9D9"/>
            <w:noWrap/>
            <w:vAlign w:val="bottom"/>
            <w:hideMark/>
          </w:tcPr>
          <w:p w14:paraId="0A4B87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nil"/>
            </w:tcBorders>
            <w:shd w:val="clear" w:color="000000" w:fill="D9D9D9"/>
            <w:noWrap/>
            <w:vAlign w:val="bottom"/>
            <w:hideMark/>
          </w:tcPr>
          <w:p w14:paraId="0E9481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single" w:sz="4" w:space="0" w:color="auto"/>
              <w:bottom w:val="nil"/>
              <w:right w:val="single" w:sz="4" w:space="0" w:color="auto"/>
            </w:tcBorders>
            <w:shd w:val="clear" w:color="000000" w:fill="D9D9D9"/>
            <w:noWrap/>
            <w:vAlign w:val="bottom"/>
            <w:hideMark/>
          </w:tcPr>
          <w:p w14:paraId="72371F5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E455C5E"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582EA1B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FFF519D" w14:textId="27A64553"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d) 3</w:t>
            </w:r>
            <w:r w:rsidRPr="006A5453">
              <w:rPr>
                <w:rFonts w:cs="Times New Roman"/>
                <w:b/>
                <w:bCs/>
                <w:color w:val="FF0000"/>
                <w:sz w:val="22"/>
                <w:szCs w:val="22"/>
                <w:vertAlign w:val="superscript"/>
              </w:rPr>
              <w:t>ième</w:t>
            </w:r>
            <w:r w:rsidRPr="006A5453">
              <w:rPr>
                <w:rFonts w:cs="Times New Roman"/>
                <w:b/>
                <w:bCs/>
                <w:color w:val="FF0000"/>
                <w:sz w:val="22"/>
                <w:szCs w:val="22"/>
              </w:rPr>
              <w:t xml:space="preserve"> </w:t>
            </w:r>
            <w:r w:rsidR="0006075F" w:rsidRPr="006A5453">
              <w:rPr>
                <w:rFonts w:cs="Times New Roman"/>
                <w:b/>
                <w:bCs/>
                <w:color w:val="FF0000"/>
                <w:sz w:val="22"/>
                <w:szCs w:val="22"/>
              </w:rPr>
              <w:t>ÉTAGE</w:t>
            </w:r>
          </w:p>
        </w:tc>
        <w:tc>
          <w:tcPr>
            <w:tcW w:w="440" w:type="dxa"/>
            <w:tcBorders>
              <w:top w:val="nil"/>
              <w:left w:val="nil"/>
              <w:bottom w:val="nil"/>
              <w:right w:val="single" w:sz="4" w:space="0" w:color="auto"/>
            </w:tcBorders>
            <w:shd w:val="clear" w:color="auto" w:fill="auto"/>
            <w:noWrap/>
            <w:vAlign w:val="bottom"/>
            <w:hideMark/>
          </w:tcPr>
          <w:p w14:paraId="50EA9C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390F0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nil"/>
              <w:bottom w:val="nil"/>
              <w:right w:val="single" w:sz="4" w:space="0" w:color="auto"/>
            </w:tcBorders>
            <w:shd w:val="clear" w:color="auto" w:fill="auto"/>
            <w:noWrap/>
            <w:vAlign w:val="bottom"/>
            <w:hideMark/>
          </w:tcPr>
          <w:p w14:paraId="7A6C0D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0EA01F2"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65F54F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EF3E050" w14:textId="0C2F5394"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316E6C" w:rsidRPr="006A5453">
              <w:rPr>
                <w:rFonts w:cs="Times New Roman"/>
                <w:b/>
                <w:bCs/>
                <w:sz w:val="22"/>
                <w:szCs w:val="22"/>
                <w:u w:val="single"/>
              </w:rPr>
              <w:t>BÉTON</w:t>
            </w:r>
            <w:r w:rsidRPr="006A5453">
              <w:rPr>
                <w:rFonts w:cs="Times New Roman"/>
                <w:b/>
                <w:bCs/>
                <w:sz w:val="22"/>
                <w:szCs w:val="22"/>
                <w:u w:val="single"/>
              </w:rPr>
              <w:t xml:space="preserve">-MAÇONNERIE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3CF111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7480D7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239DD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543E6D"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C597A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single" w:sz="4" w:space="0" w:color="auto"/>
              <w:left w:val="nil"/>
              <w:bottom w:val="single" w:sz="4" w:space="0" w:color="auto"/>
              <w:right w:val="nil"/>
            </w:tcBorders>
            <w:shd w:val="clear" w:color="auto" w:fill="auto"/>
            <w:vAlign w:val="center"/>
            <w:hideMark/>
          </w:tcPr>
          <w:p w14:paraId="2FB010D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1C4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A83E7B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615E725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4C02114"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5DEBD3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1.02</w:t>
            </w:r>
          </w:p>
        </w:tc>
        <w:tc>
          <w:tcPr>
            <w:tcW w:w="6341" w:type="dxa"/>
            <w:tcBorders>
              <w:top w:val="nil"/>
              <w:left w:val="nil"/>
              <w:bottom w:val="single" w:sz="4" w:space="0" w:color="auto"/>
              <w:right w:val="nil"/>
            </w:tcBorders>
            <w:shd w:val="clear" w:color="auto" w:fill="auto"/>
            <w:vAlign w:val="center"/>
            <w:hideMark/>
          </w:tcPr>
          <w:p w14:paraId="3B2B66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B18814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624E3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0255F2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8B3E001" w14:textId="77777777" w:rsidTr="00316E6C">
        <w:trPr>
          <w:trHeight w:val="825"/>
        </w:trPr>
        <w:tc>
          <w:tcPr>
            <w:tcW w:w="585" w:type="dxa"/>
            <w:tcBorders>
              <w:top w:val="nil"/>
              <w:left w:val="single" w:sz="4" w:space="0" w:color="auto"/>
              <w:bottom w:val="nil"/>
              <w:right w:val="single" w:sz="4" w:space="0" w:color="auto"/>
            </w:tcBorders>
            <w:shd w:val="clear" w:color="auto" w:fill="auto"/>
            <w:noWrap/>
            <w:vAlign w:val="center"/>
            <w:hideMark/>
          </w:tcPr>
          <w:p w14:paraId="59C1C1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1.03</w:t>
            </w:r>
          </w:p>
        </w:tc>
        <w:tc>
          <w:tcPr>
            <w:tcW w:w="6341" w:type="dxa"/>
            <w:tcBorders>
              <w:top w:val="nil"/>
              <w:left w:val="nil"/>
              <w:bottom w:val="single" w:sz="4" w:space="0" w:color="auto"/>
              <w:right w:val="nil"/>
            </w:tcBorders>
            <w:shd w:val="clear" w:color="auto" w:fill="auto"/>
            <w:vAlign w:val="center"/>
            <w:hideMark/>
          </w:tcPr>
          <w:p w14:paraId="79349E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de 20 x 10 sur allège des fenêtres et 15 x 10 pour couronnement sur garde-corps  y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2B27EB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4B39B5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95ABA8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C097989"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7A581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1.04</w:t>
            </w:r>
          </w:p>
        </w:tc>
        <w:tc>
          <w:tcPr>
            <w:tcW w:w="6341" w:type="dxa"/>
            <w:tcBorders>
              <w:top w:val="nil"/>
              <w:left w:val="nil"/>
              <w:bottom w:val="single" w:sz="4" w:space="0" w:color="auto"/>
              <w:right w:val="nil"/>
            </w:tcBorders>
            <w:shd w:val="clear" w:color="auto" w:fill="auto"/>
            <w:vAlign w:val="center"/>
            <w:hideMark/>
          </w:tcPr>
          <w:p w14:paraId="035F03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F124D5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C2F363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A409E6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35C56B1"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628845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1.05</w:t>
            </w:r>
          </w:p>
        </w:tc>
        <w:tc>
          <w:tcPr>
            <w:tcW w:w="6341" w:type="dxa"/>
            <w:tcBorders>
              <w:top w:val="nil"/>
              <w:left w:val="nil"/>
              <w:bottom w:val="single" w:sz="4" w:space="0" w:color="auto"/>
              <w:right w:val="nil"/>
            </w:tcBorders>
            <w:shd w:val="clear" w:color="auto" w:fill="auto"/>
            <w:vAlign w:val="center"/>
            <w:hideMark/>
          </w:tcPr>
          <w:p w14:paraId="20DA4E1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1F2968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284BE0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97A495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05C330D"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87684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1.06</w:t>
            </w:r>
          </w:p>
        </w:tc>
        <w:tc>
          <w:tcPr>
            <w:tcW w:w="6341" w:type="dxa"/>
            <w:tcBorders>
              <w:top w:val="nil"/>
              <w:left w:val="nil"/>
              <w:bottom w:val="single" w:sz="4" w:space="0" w:color="auto"/>
              <w:right w:val="nil"/>
            </w:tcBorders>
            <w:shd w:val="clear" w:color="auto" w:fill="auto"/>
            <w:vAlign w:val="center"/>
            <w:hideMark/>
          </w:tcPr>
          <w:p w14:paraId="65CF28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755123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5A83D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24EB4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01AAC01"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5C1F45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1.07</w:t>
            </w:r>
          </w:p>
        </w:tc>
        <w:tc>
          <w:tcPr>
            <w:tcW w:w="6341" w:type="dxa"/>
            <w:tcBorders>
              <w:top w:val="nil"/>
              <w:left w:val="nil"/>
              <w:bottom w:val="single" w:sz="4" w:space="0" w:color="auto"/>
              <w:right w:val="nil"/>
            </w:tcBorders>
            <w:shd w:val="clear" w:color="auto" w:fill="auto"/>
            <w:vAlign w:val="center"/>
            <w:hideMark/>
          </w:tcPr>
          <w:p w14:paraId="36B6456E" w14:textId="11AB4ECE"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voiles gaine d'ascenseur et </w:t>
            </w:r>
            <w:r w:rsidR="0006075F" w:rsidRPr="006A5453">
              <w:rPr>
                <w:rFonts w:cs="Times New Roman"/>
                <w:sz w:val="22"/>
                <w:szCs w:val="22"/>
              </w:rPr>
              <w:t>éléments</w:t>
            </w:r>
            <w:r w:rsidRPr="006A5453">
              <w:rPr>
                <w:rFonts w:cs="Times New Roman"/>
                <w:sz w:val="22"/>
                <w:szCs w:val="22"/>
              </w:rPr>
              <w:t xml:space="preserve"> décoratifs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9924B9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C6B271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5C7768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A401A6A"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6A4554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1.08</w:t>
            </w:r>
          </w:p>
        </w:tc>
        <w:tc>
          <w:tcPr>
            <w:tcW w:w="6341" w:type="dxa"/>
            <w:tcBorders>
              <w:top w:val="nil"/>
              <w:left w:val="nil"/>
              <w:bottom w:val="single" w:sz="4" w:space="0" w:color="auto"/>
              <w:right w:val="nil"/>
            </w:tcBorders>
            <w:shd w:val="clear" w:color="auto" w:fill="auto"/>
            <w:vAlign w:val="center"/>
            <w:hideMark/>
          </w:tcPr>
          <w:p w14:paraId="00B8CDC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CBA2A3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CF1AC2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E65963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9760B5E"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28421F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BD0F6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6A9A3A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9CC846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6006D8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2181A1D"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09EC1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56F803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11967D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54613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C5DB5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76F604"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61AE913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2.02</w:t>
            </w:r>
          </w:p>
        </w:tc>
        <w:tc>
          <w:tcPr>
            <w:tcW w:w="6341" w:type="dxa"/>
            <w:tcBorders>
              <w:top w:val="single" w:sz="4" w:space="0" w:color="auto"/>
              <w:left w:val="nil"/>
              <w:bottom w:val="single" w:sz="4" w:space="0" w:color="auto"/>
              <w:right w:val="nil"/>
            </w:tcBorders>
            <w:shd w:val="clear" w:color="auto" w:fill="auto"/>
            <w:vAlign w:val="center"/>
            <w:hideMark/>
          </w:tcPr>
          <w:p w14:paraId="0104E9A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 corps creux 20 + 5</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4983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DD13D9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F33CE1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644F3C7"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0BC8DC3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2.03</w:t>
            </w:r>
          </w:p>
        </w:tc>
        <w:tc>
          <w:tcPr>
            <w:tcW w:w="6341" w:type="dxa"/>
            <w:tcBorders>
              <w:top w:val="nil"/>
              <w:left w:val="nil"/>
              <w:bottom w:val="single" w:sz="4" w:space="0" w:color="auto"/>
              <w:right w:val="nil"/>
            </w:tcBorders>
            <w:shd w:val="clear" w:color="auto" w:fill="auto"/>
            <w:vAlign w:val="center"/>
            <w:hideMark/>
          </w:tcPr>
          <w:p w14:paraId="33B5A90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B22A3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color w:val="000000"/>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AF2A7A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A172DC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77D482"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E48FF1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2.04</w:t>
            </w:r>
          </w:p>
        </w:tc>
        <w:tc>
          <w:tcPr>
            <w:tcW w:w="6341" w:type="dxa"/>
            <w:tcBorders>
              <w:top w:val="nil"/>
              <w:left w:val="nil"/>
              <w:bottom w:val="single" w:sz="4" w:space="0" w:color="auto"/>
              <w:right w:val="nil"/>
            </w:tcBorders>
            <w:shd w:val="clear" w:color="auto" w:fill="auto"/>
            <w:vAlign w:val="center"/>
            <w:hideMark/>
          </w:tcPr>
          <w:p w14:paraId="41701C5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acrotère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4FBBB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844ABB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D7C168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5A1E745"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4C207F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2.05</w:t>
            </w:r>
          </w:p>
        </w:tc>
        <w:tc>
          <w:tcPr>
            <w:tcW w:w="6341" w:type="dxa"/>
            <w:tcBorders>
              <w:top w:val="nil"/>
              <w:left w:val="nil"/>
              <w:bottom w:val="single" w:sz="4" w:space="0" w:color="auto"/>
              <w:right w:val="nil"/>
            </w:tcBorders>
            <w:shd w:val="clear" w:color="auto" w:fill="auto"/>
            <w:vAlign w:val="center"/>
            <w:hideMark/>
          </w:tcPr>
          <w:p w14:paraId="15BFB0F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dosé à 250 kg/m</w:t>
            </w:r>
            <w:r w:rsidRPr="006A5453">
              <w:rPr>
                <w:rFonts w:cs="Times New Roman"/>
                <w:sz w:val="22"/>
                <w:szCs w:val="22"/>
                <w:vertAlign w:val="superscript"/>
              </w:rPr>
              <w:t>3</w:t>
            </w:r>
            <w:r w:rsidRPr="006A5453">
              <w:rPr>
                <w:rFonts w:cs="Times New Roman"/>
                <w:sz w:val="22"/>
                <w:szCs w:val="22"/>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5F4DC5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B572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4EC3B0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8B52B4A"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1F3206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2.06</w:t>
            </w:r>
          </w:p>
        </w:tc>
        <w:tc>
          <w:tcPr>
            <w:tcW w:w="6341" w:type="dxa"/>
            <w:tcBorders>
              <w:top w:val="nil"/>
              <w:left w:val="nil"/>
              <w:bottom w:val="single" w:sz="4" w:space="0" w:color="auto"/>
              <w:right w:val="nil"/>
            </w:tcBorders>
            <w:shd w:val="clear" w:color="auto" w:fill="auto"/>
            <w:vAlign w:val="center"/>
            <w:hideMark/>
          </w:tcPr>
          <w:p w14:paraId="5D2F49F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dalle de couverture des gaines d'ascenseur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A3471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8EB6D2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AC6D3B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5F954CE"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294A69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6BE7F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753B05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45DCAC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4D3A05B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B5F5E70"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093746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88C9A1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350071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D1B5CB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DC14A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8E16E8"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64B698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3.01</w:t>
            </w:r>
          </w:p>
        </w:tc>
        <w:tc>
          <w:tcPr>
            <w:tcW w:w="6341" w:type="dxa"/>
            <w:tcBorders>
              <w:top w:val="single" w:sz="4" w:space="0" w:color="auto"/>
              <w:left w:val="nil"/>
              <w:bottom w:val="single" w:sz="4" w:space="0" w:color="auto"/>
              <w:right w:val="nil"/>
            </w:tcBorders>
            <w:shd w:val="clear" w:color="auto" w:fill="auto"/>
            <w:vAlign w:val="center"/>
            <w:hideMark/>
          </w:tcPr>
          <w:p w14:paraId="4C05279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D85F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398CC4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47E1127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978F4B9"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061174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3.02</w:t>
            </w:r>
          </w:p>
        </w:tc>
        <w:tc>
          <w:tcPr>
            <w:tcW w:w="6341" w:type="dxa"/>
            <w:tcBorders>
              <w:top w:val="nil"/>
              <w:left w:val="nil"/>
              <w:bottom w:val="single" w:sz="4" w:space="0" w:color="auto"/>
              <w:right w:val="nil"/>
            </w:tcBorders>
            <w:shd w:val="clear" w:color="auto" w:fill="auto"/>
            <w:vAlign w:val="center"/>
            <w:hideMark/>
          </w:tcPr>
          <w:p w14:paraId="66A307D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7718C7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7A27842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904D55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94592E9"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05124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3.03</w:t>
            </w:r>
          </w:p>
        </w:tc>
        <w:tc>
          <w:tcPr>
            <w:tcW w:w="6341" w:type="dxa"/>
            <w:tcBorders>
              <w:top w:val="nil"/>
              <w:left w:val="nil"/>
              <w:bottom w:val="single" w:sz="4" w:space="0" w:color="auto"/>
              <w:right w:val="nil"/>
            </w:tcBorders>
            <w:shd w:val="clear" w:color="auto" w:fill="auto"/>
            <w:vAlign w:val="center"/>
            <w:hideMark/>
          </w:tcPr>
          <w:p w14:paraId="63F958B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FCD4A1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319FED2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F59F62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838865B"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D21AC7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FE237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nil"/>
            </w:tcBorders>
            <w:shd w:val="clear" w:color="auto" w:fill="auto"/>
            <w:noWrap/>
            <w:vAlign w:val="bottom"/>
            <w:hideMark/>
          </w:tcPr>
          <w:p w14:paraId="14756D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7804E7F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6F43D46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78C6C4C"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4B870C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6EB004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DIVERS</w:t>
            </w:r>
          </w:p>
        </w:tc>
        <w:tc>
          <w:tcPr>
            <w:tcW w:w="440" w:type="dxa"/>
            <w:tcBorders>
              <w:top w:val="nil"/>
              <w:left w:val="nil"/>
              <w:bottom w:val="nil"/>
              <w:right w:val="nil"/>
            </w:tcBorders>
            <w:shd w:val="clear" w:color="auto" w:fill="auto"/>
            <w:noWrap/>
            <w:vAlign w:val="bottom"/>
            <w:hideMark/>
          </w:tcPr>
          <w:p w14:paraId="5075724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44AE4E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E17F1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95FC83"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512359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4.01</w:t>
            </w:r>
          </w:p>
        </w:tc>
        <w:tc>
          <w:tcPr>
            <w:tcW w:w="6341" w:type="dxa"/>
            <w:tcBorders>
              <w:top w:val="single" w:sz="4" w:space="0" w:color="auto"/>
              <w:left w:val="nil"/>
              <w:bottom w:val="single" w:sz="4" w:space="0" w:color="auto"/>
              <w:right w:val="nil"/>
            </w:tcBorders>
            <w:shd w:val="clear" w:color="auto" w:fill="auto"/>
            <w:vAlign w:val="center"/>
            <w:hideMark/>
          </w:tcPr>
          <w:p w14:paraId="5428B9CD" w14:textId="20DC5D4A"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Trous de scellement, calfeutrement, </w:t>
            </w:r>
            <w:r w:rsidR="0006075F" w:rsidRPr="006A5453">
              <w:rPr>
                <w:rFonts w:cs="Times New Roman"/>
                <w:color w:val="000000"/>
                <w:sz w:val="22"/>
                <w:szCs w:val="22"/>
              </w:rPr>
              <w:t>rebouclement</w:t>
            </w:r>
            <w:r w:rsidRPr="006A5453">
              <w:rPr>
                <w:rFonts w:cs="Times New Roman"/>
                <w:color w:val="000000"/>
                <w:sz w:val="22"/>
                <w:szCs w:val="22"/>
              </w:rPr>
              <w:t xml:space="preserve"> de trémies, gaines </w:t>
            </w:r>
            <w:r w:rsidR="0006075F" w:rsidRPr="006A5453">
              <w:rPr>
                <w:rFonts w:cs="Times New Roman"/>
                <w:color w:val="000000"/>
                <w:sz w:val="22"/>
                <w:szCs w:val="22"/>
              </w:rPr>
              <w:t>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CC5F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CF35C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F1FA8A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58EC62F"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10512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4.02</w:t>
            </w:r>
          </w:p>
        </w:tc>
        <w:tc>
          <w:tcPr>
            <w:tcW w:w="6341" w:type="dxa"/>
            <w:tcBorders>
              <w:top w:val="nil"/>
              <w:left w:val="nil"/>
              <w:bottom w:val="single" w:sz="4" w:space="0" w:color="auto"/>
              <w:right w:val="nil"/>
            </w:tcBorders>
            <w:shd w:val="clear" w:color="auto" w:fill="auto"/>
            <w:vAlign w:val="center"/>
            <w:hideMark/>
          </w:tcPr>
          <w:p w14:paraId="1A9E85C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ensemble polystyrène expansé (ép.2 cm) pour joint de dilatation entre ouvrages en BA</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E7DFC4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52440E5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7E7756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1775D10"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7155B8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4.03</w:t>
            </w:r>
          </w:p>
        </w:tc>
        <w:tc>
          <w:tcPr>
            <w:tcW w:w="6341" w:type="dxa"/>
            <w:tcBorders>
              <w:top w:val="nil"/>
              <w:left w:val="nil"/>
              <w:bottom w:val="single" w:sz="4" w:space="0" w:color="auto"/>
              <w:right w:val="nil"/>
            </w:tcBorders>
            <w:shd w:val="clear" w:color="auto" w:fill="auto"/>
            <w:vAlign w:val="center"/>
            <w:hideMark/>
          </w:tcPr>
          <w:p w14:paraId="00955A3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CB24F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5F96A28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0E6632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38CDC9B" w14:textId="77777777" w:rsidTr="00316E6C">
        <w:trPr>
          <w:trHeight w:val="255"/>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B39EC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single" w:sz="4" w:space="0" w:color="auto"/>
            </w:tcBorders>
            <w:shd w:val="clear" w:color="auto" w:fill="auto"/>
            <w:noWrap/>
            <w:vAlign w:val="bottom"/>
            <w:hideMark/>
          </w:tcPr>
          <w:p w14:paraId="6837B0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single" w:sz="4" w:space="0" w:color="auto"/>
              <w:right w:val="single" w:sz="4" w:space="0" w:color="auto"/>
            </w:tcBorders>
            <w:shd w:val="clear" w:color="auto" w:fill="auto"/>
            <w:noWrap/>
            <w:vAlign w:val="bottom"/>
            <w:hideMark/>
          </w:tcPr>
          <w:p w14:paraId="3B82EF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2939B30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2595EC0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F63BBD4" w14:textId="77777777" w:rsidTr="00316E6C">
        <w:trPr>
          <w:trHeight w:val="315"/>
        </w:trPr>
        <w:tc>
          <w:tcPr>
            <w:tcW w:w="585" w:type="dxa"/>
            <w:tcBorders>
              <w:top w:val="nil"/>
              <w:left w:val="single" w:sz="4" w:space="0" w:color="auto"/>
              <w:bottom w:val="single" w:sz="4" w:space="0" w:color="auto"/>
              <w:right w:val="nil"/>
            </w:tcBorders>
            <w:shd w:val="clear" w:color="000000" w:fill="D9D9D9"/>
            <w:noWrap/>
            <w:vAlign w:val="center"/>
            <w:hideMark/>
          </w:tcPr>
          <w:p w14:paraId="4DF7D6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nil"/>
            </w:tcBorders>
            <w:shd w:val="clear" w:color="000000" w:fill="D9D9D9"/>
            <w:noWrap/>
            <w:vAlign w:val="bottom"/>
            <w:hideMark/>
          </w:tcPr>
          <w:p w14:paraId="37F7CADD" w14:textId="5DC4BDF0"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TOTAL  3</w:t>
            </w:r>
            <w:r w:rsidRPr="006A5453">
              <w:rPr>
                <w:rFonts w:cs="Times New Roman"/>
                <w:b/>
                <w:bCs/>
                <w:color w:val="FF0000"/>
                <w:sz w:val="22"/>
                <w:szCs w:val="22"/>
                <w:vertAlign w:val="superscript"/>
              </w:rPr>
              <w:t>ième</w:t>
            </w:r>
            <w:r w:rsidRPr="006A5453">
              <w:rPr>
                <w:rFonts w:cs="Times New Roman"/>
                <w:b/>
                <w:bCs/>
                <w:color w:val="FF0000"/>
                <w:sz w:val="22"/>
                <w:szCs w:val="22"/>
              </w:rPr>
              <w:t xml:space="preserve"> </w:t>
            </w:r>
            <w:r w:rsidR="0006075F" w:rsidRPr="006A5453">
              <w:rPr>
                <w:rFonts w:cs="Times New Roman"/>
                <w:b/>
                <w:bCs/>
                <w:color w:val="FF0000"/>
                <w:sz w:val="22"/>
                <w:szCs w:val="22"/>
              </w:rPr>
              <w:t>ÉTAGE</w:t>
            </w:r>
            <w:r w:rsidRPr="006A5453">
              <w:rPr>
                <w:rFonts w:cs="Times New Roman"/>
                <w:b/>
                <w:bCs/>
                <w:color w:val="FF0000"/>
                <w:sz w:val="22"/>
                <w:szCs w:val="22"/>
              </w:rPr>
              <w:t xml:space="preserve">  (1 + 2 + 3 + 4)</w:t>
            </w:r>
          </w:p>
        </w:tc>
        <w:tc>
          <w:tcPr>
            <w:tcW w:w="440" w:type="dxa"/>
            <w:tcBorders>
              <w:top w:val="nil"/>
              <w:left w:val="nil"/>
              <w:bottom w:val="single" w:sz="4" w:space="0" w:color="auto"/>
              <w:right w:val="nil"/>
            </w:tcBorders>
            <w:shd w:val="clear" w:color="000000" w:fill="D9D9D9"/>
            <w:noWrap/>
            <w:vAlign w:val="bottom"/>
            <w:hideMark/>
          </w:tcPr>
          <w:p w14:paraId="382E65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single" w:sz="4" w:space="0" w:color="auto"/>
              <w:right w:val="nil"/>
            </w:tcBorders>
            <w:shd w:val="clear" w:color="000000" w:fill="D9D9D9"/>
            <w:noWrap/>
            <w:vAlign w:val="bottom"/>
            <w:hideMark/>
          </w:tcPr>
          <w:p w14:paraId="66E7FC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CB540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DCA7986" w14:textId="77777777" w:rsidTr="00316E6C">
        <w:trPr>
          <w:trHeight w:val="330"/>
        </w:trPr>
        <w:tc>
          <w:tcPr>
            <w:tcW w:w="585" w:type="dxa"/>
            <w:tcBorders>
              <w:top w:val="nil"/>
              <w:left w:val="single" w:sz="4" w:space="0" w:color="auto"/>
              <w:bottom w:val="nil"/>
              <w:right w:val="single" w:sz="4" w:space="0" w:color="auto"/>
            </w:tcBorders>
            <w:shd w:val="clear" w:color="auto" w:fill="auto"/>
            <w:noWrap/>
            <w:vAlign w:val="center"/>
            <w:hideMark/>
          </w:tcPr>
          <w:p w14:paraId="402996D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nil"/>
              <w:right w:val="single" w:sz="4" w:space="0" w:color="auto"/>
            </w:tcBorders>
            <w:shd w:val="clear" w:color="auto" w:fill="auto"/>
            <w:noWrap/>
            <w:vAlign w:val="bottom"/>
            <w:hideMark/>
          </w:tcPr>
          <w:p w14:paraId="168CCCB7" w14:textId="1DEDC36A"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e)   </w:t>
            </w:r>
            <w:r w:rsidR="0006075F" w:rsidRPr="006A5453">
              <w:rPr>
                <w:rFonts w:cs="Times New Roman"/>
                <w:b/>
                <w:bCs/>
                <w:sz w:val="22"/>
                <w:szCs w:val="22"/>
                <w:u w:val="single"/>
              </w:rPr>
              <w:t>ÉDICULES</w:t>
            </w:r>
            <w:r w:rsidRPr="006A5453">
              <w:rPr>
                <w:rFonts w:cs="Times New Roman"/>
                <w:b/>
                <w:bCs/>
                <w:sz w:val="22"/>
                <w:szCs w:val="22"/>
                <w:u w:val="single"/>
              </w:rPr>
              <w:t xml:space="preserve"> ESCALIERS (SHO = …. m</w:t>
            </w:r>
            <w:r w:rsidRPr="006A5453">
              <w:rPr>
                <w:rFonts w:cs="Times New Roman"/>
                <w:b/>
                <w:bCs/>
                <w:sz w:val="22"/>
                <w:szCs w:val="22"/>
                <w:u w:val="single"/>
                <w:vertAlign w:val="superscript"/>
              </w:rPr>
              <w:t>2</w:t>
            </w:r>
            <w:r w:rsidRPr="006A5453">
              <w:rPr>
                <w:rFonts w:cs="Times New Roman"/>
                <w:b/>
                <w:bCs/>
                <w:sz w:val="22"/>
                <w:szCs w:val="22"/>
                <w:u w:val="single"/>
              </w:rPr>
              <w:t>)</w:t>
            </w:r>
          </w:p>
        </w:tc>
        <w:tc>
          <w:tcPr>
            <w:tcW w:w="440" w:type="dxa"/>
            <w:tcBorders>
              <w:top w:val="nil"/>
              <w:left w:val="nil"/>
              <w:bottom w:val="nil"/>
              <w:right w:val="single" w:sz="4" w:space="0" w:color="auto"/>
            </w:tcBorders>
            <w:shd w:val="clear" w:color="auto" w:fill="auto"/>
            <w:noWrap/>
            <w:vAlign w:val="bottom"/>
            <w:hideMark/>
          </w:tcPr>
          <w:p w14:paraId="32963F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916B1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06992F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480314"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BA4E5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FF87425" w14:textId="3A6019D0"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316E6C" w:rsidRPr="006A5453">
              <w:rPr>
                <w:rFonts w:cs="Times New Roman"/>
                <w:b/>
                <w:bCs/>
                <w:sz w:val="22"/>
                <w:szCs w:val="22"/>
                <w:u w:val="single"/>
              </w:rPr>
              <w:t>BÉTON</w:t>
            </w:r>
            <w:r w:rsidRPr="006A5453">
              <w:rPr>
                <w:rFonts w:cs="Times New Roman"/>
                <w:b/>
                <w:bCs/>
                <w:sz w:val="22"/>
                <w:szCs w:val="22"/>
                <w:u w:val="single"/>
              </w:rPr>
              <w:t xml:space="preserve">-MAÇONNERIE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198C7A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D5379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66F13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7EC18E"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BAAD3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1.01</w:t>
            </w:r>
          </w:p>
        </w:tc>
        <w:tc>
          <w:tcPr>
            <w:tcW w:w="6341" w:type="dxa"/>
            <w:tcBorders>
              <w:top w:val="single" w:sz="4" w:space="0" w:color="auto"/>
              <w:left w:val="nil"/>
              <w:bottom w:val="single" w:sz="4" w:space="0" w:color="auto"/>
              <w:right w:val="nil"/>
            </w:tcBorders>
            <w:shd w:val="clear" w:color="auto" w:fill="auto"/>
            <w:vAlign w:val="center"/>
            <w:hideMark/>
          </w:tcPr>
          <w:p w14:paraId="0385BEA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ED29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112F7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F9D81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BE223B1"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1D430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1.02</w:t>
            </w:r>
          </w:p>
        </w:tc>
        <w:tc>
          <w:tcPr>
            <w:tcW w:w="6341" w:type="dxa"/>
            <w:tcBorders>
              <w:top w:val="nil"/>
              <w:left w:val="nil"/>
              <w:bottom w:val="single" w:sz="4" w:space="0" w:color="auto"/>
              <w:right w:val="nil"/>
            </w:tcBorders>
            <w:shd w:val="clear" w:color="auto" w:fill="auto"/>
            <w:vAlign w:val="center"/>
            <w:hideMark/>
          </w:tcPr>
          <w:p w14:paraId="544985D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chaînage sur allège des fenêtres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3A0723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D4B153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479489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93B45D3"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0D8013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1.03</w:t>
            </w:r>
          </w:p>
        </w:tc>
        <w:tc>
          <w:tcPr>
            <w:tcW w:w="6341" w:type="dxa"/>
            <w:tcBorders>
              <w:top w:val="nil"/>
              <w:left w:val="nil"/>
              <w:bottom w:val="single" w:sz="4" w:space="0" w:color="auto"/>
              <w:right w:val="nil"/>
            </w:tcBorders>
            <w:shd w:val="clear" w:color="auto" w:fill="auto"/>
            <w:vAlign w:val="center"/>
            <w:hideMark/>
          </w:tcPr>
          <w:p w14:paraId="057A97F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B24716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01EC59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78E4D6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8C05866"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31F283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1.04</w:t>
            </w:r>
          </w:p>
        </w:tc>
        <w:tc>
          <w:tcPr>
            <w:tcW w:w="6341" w:type="dxa"/>
            <w:tcBorders>
              <w:top w:val="nil"/>
              <w:left w:val="nil"/>
              <w:bottom w:val="single" w:sz="4" w:space="0" w:color="auto"/>
              <w:right w:val="nil"/>
            </w:tcBorders>
            <w:shd w:val="clear" w:color="auto" w:fill="auto"/>
            <w:vAlign w:val="center"/>
            <w:hideMark/>
          </w:tcPr>
          <w:p w14:paraId="3FA5C3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5389BC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7BCAA6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BE3444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8DD60B4"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060C28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1.05</w:t>
            </w:r>
          </w:p>
        </w:tc>
        <w:tc>
          <w:tcPr>
            <w:tcW w:w="6341" w:type="dxa"/>
            <w:tcBorders>
              <w:top w:val="nil"/>
              <w:left w:val="nil"/>
              <w:bottom w:val="single" w:sz="4" w:space="0" w:color="auto"/>
              <w:right w:val="nil"/>
            </w:tcBorders>
            <w:shd w:val="clear" w:color="auto" w:fill="auto"/>
            <w:vAlign w:val="center"/>
            <w:hideMark/>
          </w:tcPr>
          <w:p w14:paraId="1B845C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FEE417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2519F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06409E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6F63817"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7FD395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30F12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243F26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5ABBB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4832911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C2F6F5E"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3ED29E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1148DC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7C9088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FD360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B3BB2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07BBD21"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02D04F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2.01</w:t>
            </w:r>
          </w:p>
        </w:tc>
        <w:tc>
          <w:tcPr>
            <w:tcW w:w="6341" w:type="dxa"/>
            <w:tcBorders>
              <w:top w:val="single" w:sz="4" w:space="0" w:color="auto"/>
              <w:left w:val="nil"/>
              <w:bottom w:val="single" w:sz="4" w:space="0" w:color="auto"/>
              <w:right w:val="nil"/>
            </w:tcBorders>
            <w:shd w:val="clear" w:color="auto" w:fill="auto"/>
            <w:vAlign w:val="center"/>
            <w:hideMark/>
          </w:tcPr>
          <w:p w14:paraId="0C7E206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Planchers dalles pleines d'ép. 16cm y compris toutes sujétions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CC4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color w:val="000000"/>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7FEAAC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0FEADF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0718741"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661378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2.02</w:t>
            </w:r>
          </w:p>
        </w:tc>
        <w:tc>
          <w:tcPr>
            <w:tcW w:w="6341" w:type="dxa"/>
            <w:tcBorders>
              <w:top w:val="nil"/>
              <w:left w:val="nil"/>
              <w:bottom w:val="single" w:sz="4" w:space="0" w:color="auto"/>
              <w:right w:val="nil"/>
            </w:tcBorders>
            <w:shd w:val="clear" w:color="auto" w:fill="auto"/>
            <w:vAlign w:val="center"/>
            <w:hideMark/>
          </w:tcPr>
          <w:p w14:paraId="140E13D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dosé à 250 kg/m</w:t>
            </w:r>
            <w:r w:rsidRPr="006A5453">
              <w:rPr>
                <w:rFonts w:cs="Times New Roman"/>
                <w:sz w:val="22"/>
                <w:szCs w:val="22"/>
                <w:vertAlign w:val="superscript"/>
              </w:rPr>
              <w:t>3</w:t>
            </w:r>
            <w:r w:rsidRPr="006A5453">
              <w:rPr>
                <w:rFonts w:cs="Times New Roman"/>
                <w:sz w:val="22"/>
                <w:szCs w:val="22"/>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B1BB78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15CBE7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E04926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1610517"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7E5EC2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2.03</w:t>
            </w:r>
          </w:p>
        </w:tc>
        <w:tc>
          <w:tcPr>
            <w:tcW w:w="6341" w:type="dxa"/>
            <w:tcBorders>
              <w:top w:val="nil"/>
              <w:left w:val="nil"/>
              <w:bottom w:val="single" w:sz="4" w:space="0" w:color="auto"/>
              <w:right w:val="nil"/>
            </w:tcBorders>
            <w:shd w:val="clear" w:color="auto" w:fill="auto"/>
            <w:vAlign w:val="center"/>
            <w:hideMark/>
          </w:tcPr>
          <w:p w14:paraId="1467B5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acrotère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9B6D8A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A38F8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BC64C1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7382B23"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720CFF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7BF0B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772A3E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A9ECDE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294E2D9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2905729"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00DBAE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6BEE40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643F0A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18A94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C61E4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8F56669"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66CA4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3.01</w:t>
            </w:r>
          </w:p>
        </w:tc>
        <w:tc>
          <w:tcPr>
            <w:tcW w:w="6341" w:type="dxa"/>
            <w:tcBorders>
              <w:top w:val="single" w:sz="4" w:space="0" w:color="auto"/>
              <w:left w:val="nil"/>
              <w:bottom w:val="single" w:sz="4" w:space="0" w:color="auto"/>
              <w:right w:val="nil"/>
            </w:tcBorders>
            <w:shd w:val="clear" w:color="auto" w:fill="auto"/>
            <w:vAlign w:val="center"/>
            <w:hideMark/>
          </w:tcPr>
          <w:p w14:paraId="30EDA0A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7F3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888BD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0C963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DDD1DE7"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966A7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3.02</w:t>
            </w:r>
          </w:p>
        </w:tc>
        <w:tc>
          <w:tcPr>
            <w:tcW w:w="6341" w:type="dxa"/>
            <w:tcBorders>
              <w:top w:val="nil"/>
              <w:left w:val="nil"/>
              <w:bottom w:val="single" w:sz="4" w:space="0" w:color="auto"/>
              <w:right w:val="nil"/>
            </w:tcBorders>
            <w:shd w:val="clear" w:color="auto" w:fill="auto"/>
            <w:vAlign w:val="center"/>
            <w:hideMark/>
          </w:tcPr>
          <w:p w14:paraId="6234E6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26DCA9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690209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E221DC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92228B0"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6D113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3.03</w:t>
            </w:r>
          </w:p>
        </w:tc>
        <w:tc>
          <w:tcPr>
            <w:tcW w:w="6341" w:type="dxa"/>
            <w:tcBorders>
              <w:top w:val="nil"/>
              <w:left w:val="nil"/>
              <w:bottom w:val="single" w:sz="4" w:space="0" w:color="auto"/>
              <w:right w:val="nil"/>
            </w:tcBorders>
            <w:shd w:val="clear" w:color="auto" w:fill="auto"/>
            <w:vAlign w:val="center"/>
            <w:hideMark/>
          </w:tcPr>
          <w:p w14:paraId="0DD7247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19EB66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10C8911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972187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A088B07"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1E7FA1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15479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40C044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B1BE41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6809C64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39ABC9"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4CA615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nil"/>
            </w:tcBorders>
            <w:shd w:val="clear" w:color="auto" w:fill="auto"/>
            <w:noWrap/>
            <w:vAlign w:val="bottom"/>
            <w:hideMark/>
          </w:tcPr>
          <w:p w14:paraId="3304F94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DIVERS</w:t>
            </w:r>
          </w:p>
        </w:tc>
        <w:tc>
          <w:tcPr>
            <w:tcW w:w="440" w:type="dxa"/>
            <w:tcBorders>
              <w:top w:val="nil"/>
              <w:left w:val="single" w:sz="4" w:space="0" w:color="auto"/>
              <w:bottom w:val="nil"/>
              <w:right w:val="single" w:sz="4" w:space="0" w:color="auto"/>
            </w:tcBorders>
            <w:shd w:val="clear" w:color="auto" w:fill="auto"/>
            <w:noWrap/>
            <w:vAlign w:val="bottom"/>
            <w:hideMark/>
          </w:tcPr>
          <w:p w14:paraId="60DB2A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302DB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2FAE13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EB99C9"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380067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4.01</w:t>
            </w:r>
          </w:p>
        </w:tc>
        <w:tc>
          <w:tcPr>
            <w:tcW w:w="6341" w:type="dxa"/>
            <w:tcBorders>
              <w:top w:val="single" w:sz="4" w:space="0" w:color="auto"/>
              <w:left w:val="nil"/>
              <w:bottom w:val="single" w:sz="4" w:space="0" w:color="auto"/>
              <w:right w:val="nil"/>
            </w:tcBorders>
            <w:shd w:val="clear" w:color="auto" w:fill="auto"/>
            <w:vAlign w:val="center"/>
            <w:hideMark/>
          </w:tcPr>
          <w:p w14:paraId="1185429A" w14:textId="2A8CF239"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Trous, scellements, calfeutrements, </w:t>
            </w:r>
            <w:r w:rsidR="0006075F" w:rsidRPr="006A5453">
              <w:rPr>
                <w:rFonts w:cs="Times New Roman"/>
                <w:color w:val="000000"/>
                <w:sz w:val="22"/>
                <w:szCs w:val="22"/>
              </w:rPr>
              <w:t>rebouclements</w:t>
            </w:r>
            <w:r w:rsidRPr="006A5453">
              <w:rPr>
                <w:rFonts w:cs="Times New Roman"/>
                <w:color w:val="000000"/>
                <w:sz w:val="22"/>
                <w:szCs w:val="22"/>
              </w:rPr>
              <w:t xml:space="preserve"> de trémies, gaines, réservations diverses, 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8BE2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782A39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59CAF37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F29C17F"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3E77A7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4.02</w:t>
            </w:r>
          </w:p>
        </w:tc>
        <w:tc>
          <w:tcPr>
            <w:tcW w:w="6341" w:type="dxa"/>
            <w:tcBorders>
              <w:top w:val="nil"/>
              <w:left w:val="nil"/>
              <w:bottom w:val="single" w:sz="4" w:space="0" w:color="auto"/>
              <w:right w:val="nil"/>
            </w:tcBorders>
            <w:shd w:val="clear" w:color="auto" w:fill="auto"/>
            <w:vAlign w:val="center"/>
            <w:hideMark/>
          </w:tcPr>
          <w:p w14:paraId="0F66D61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730A4F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2036A6A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BA40A3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2EBB31B" w14:textId="77777777" w:rsidTr="00316E6C">
        <w:trPr>
          <w:trHeight w:val="255"/>
        </w:trPr>
        <w:tc>
          <w:tcPr>
            <w:tcW w:w="585" w:type="dxa"/>
            <w:tcBorders>
              <w:top w:val="nil"/>
              <w:left w:val="single" w:sz="4" w:space="0" w:color="auto"/>
              <w:bottom w:val="nil"/>
              <w:right w:val="nil"/>
            </w:tcBorders>
            <w:shd w:val="clear" w:color="auto" w:fill="auto"/>
            <w:noWrap/>
            <w:vAlign w:val="center"/>
            <w:hideMark/>
          </w:tcPr>
          <w:p w14:paraId="4FF0D8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nil"/>
            </w:tcBorders>
            <w:shd w:val="clear" w:color="auto" w:fill="auto"/>
            <w:noWrap/>
            <w:vAlign w:val="bottom"/>
            <w:hideMark/>
          </w:tcPr>
          <w:p w14:paraId="659BD1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nil"/>
            </w:tcBorders>
            <w:shd w:val="clear" w:color="auto" w:fill="auto"/>
            <w:noWrap/>
            <w:vAlign w:val="bottom"/>
            <w:hideMark/>
          </w:tcPr>
          <w:p w14:paraId="25CA3A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single" w:sz="4" w:space="0" w:color="auto"/>
              <w:bottom w:val="nil"/>
              <w:right w:val="single" w:sz="4" w:space="0" w:color="auto"/>
            </w:tcBorders>
            <w:shd w:val="clear" w:color="auto" w:fill="auto"/>
            <w:noWrap/>
            <w:vAlign w:val="bottom"/>
            <w:hideMark/>
          </w:tcPr>
          <w:p w14:paraId="5A209D0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303596E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4172E3F" w14:textId="77777777" w:rsidTr="00316E6C">
        <w:trPr>
          <w:trHeight w:val="342"/>
        </w:trPr>
        <w:tc>
          <w:tcPr>
            <w:tcW w:w="585" w:type="dxa"/>
            <w:tcBorders>
              <w:top w:val="single" w:sz="4" w:space="0" w:color="auto"/>
              <w:left w:val="single" w:sz="4" w:space="0" w:color="auto"/>
              <w:bottom w:val="single" w:sz="4" w:space="0" w:color="auto"/>
              <w:right w:val="nil"/>
            </w:tcBorders>
            <w:shd w:val="clear" w:color="000000" w:fill="D9D9D9"/>
            <w:noWrap/>
            <w:vAlign w:val="center"/>
            <w:hideMark/>
          </w:tcPr>
          <w:p w14:paraId="7742BE5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single" w:sz="4" w:space="0" w:color="auto"/>
              <w:left w:val="nil"/>
              <w:bottom w:val="single" w:sz="4" w:space="0" w:color="auto"/>
              <w:right w:val="nil"/>
            </w:tcBorders>
            <w:shd w:val="clear" w:color="000000" w:fill="D9D9D9"/>
            <w:noWrap/>
            <w:vAlign w:val="bottom"/>
            <w:hideMark/>
          </w:tcPr>
          <w:p w14:paraId="568CFDE6" w14:textId="20C048D0"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r w:rsidRPr="006A5453">
              <w:rPr>
                <w:rFonts w:cs="Times New Roman"/>
                <w:b/>
                <w:bCs/>
                <w:color w:val="FF0000"/>
                <w:sz w:val="22"/>
                <w:szCs w:val="22"/>
              </w:rPr>
              <w:t xml:space="preserve">TOTAL </w:t>
            </w:r>
            <w:r w:rsidR="0006075F" w:rsidRPr="006A5453">
              <w:rPr>
                <w:rFonts w:cs="Times New Roman"/>
                <w:b/>
                <w:bCs/>
                <w:color w:val="FF0000"/>
                <w:sz w:val="22"/>
                <w:szCs w:val="22"/>
              </w:rPr>
              <w:t>ÉDICULES</w:t>
            </w:r>
            <w:r w:rsidRPr="006A5453">
              <w:rPr>
                <w:rFonts w:cs="Times New Roman"/>
                <w:b/>
                <w:bCs/>
                <w:color w:val="FF0000"/>
                <w:sz w:val="22"/>
                <w:szCs w:val="22"/>
              </w:rPr>
              <w:t xml:space="preserve"> ESCALIERS   (1 + 2 + 3 + 4)</w:t>
            </w:r>
          </w:p>
        </w:tc>
        <w:tc>
          <w:tcPr>
            <w:tcW w:w="440" w:type="dxa"/>
            <w:tcBorders>
              <w:top w:val="single" w:sz="4" w:space="0" w:color="auto"/>
              <w:left w:val="nil"/>
              <w:bottom w:val="single" w:sz="4" w:space="0" w:color="auto"/>
              <w:right w:val="nil"/>
            </w:tcBorders>
            <w:shd w:val="clear" w:color="000000" w:fill="D9D9D9"/>
            <w:noWrap/>
            <w:vAlign w:val="bottom"/>
            <w:hideMark/>
          </w:tcPr>
          <w:p w14:paraId="79F548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single" w:sz="4" w:space="0" w:color="auto"/>
              <w:left w:val="nil"/>
              <w:bottom w:val="single" w:sz="4" w:space="0" w:color="auto"/>
              <w:right w:val="nil"/>
            </w:tcBorders>
            <w:shd w:val="clear" w:color="000000" w:fill="D9D9D9"/>
            <w:noWrap/>
            <w:vAlign w:val="bottom"/>
            <w:hideMark/>
          </w:tcPr>
          <w:p w14:paraId="51F5ED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single" w:sz="4" w:space="0" w:color="auto"/>
              <w:bottom w:val="nil"/>
              <w:right w:val="single" w:sz="4" w:space="0" w:color="auto"/>
            </w:tcBorders>
            <w:shd w:val="clear" w:color="000000" w:fill="D9D9D9"/>
            <w:noWrap/>
            <w:vAlign w:val="bottom"/>
            <w:hideMark/>
          </w:tcPr>
          <w:p w14:paraId="62A6625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2159BD" w14:textId="77777777" w:rsidTr="00316E6C">
        <w:trPr>
          <w:trHeight w:val="342"/>
        </w:trPr>
        <w:tc>
          <w:tcPr>
            <w:tcW w:w="585" w:type="dxa"/>
            <w:tcBorders>
              <w:top w:val="nil"/>
              <w:left w:val="single" w:sz="4" w:space="0" w:color="auto"/>
              <w:bottom w:val="single" w:sz="4" w:space="0" w:color="auto"/>
              <w:right w:val="nil"/>
            </w:tcBorders>
            <w:shd w:val="clear" w:color="000000" w:fill="FCE4D6"/>
            <w:noWrap/>
            <w:vAlign w:val="center"/>
            <w:hideMark/>
          </w:tcPr>
          <w:p w14:paraId="2855F8C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821" w:type="dxa"/>
            <w:gridSpan w:val="3"/>
            <w:tcBorders>
              <w:top w:val="single" w:sz="4" w:space="0" w:color="auto"/>
              <w:left w:val="nil"/>
              <w:bottom w:val="single" w:sz="4" w:space="0" w:color="auto"/>
              <w:right w:val="nil"/>
            </w:tcBorders>
            <w:shd w:val="clear" w:color="000000" w:fill="FCE4D6"/>
            <w:noWrap/>
            <w:vAlign w:val="bottom"/>
            <w:hideMark/>
          </w:tcPr>
          <w:p w14:paraId="0535FEF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II.  SUPERSTRUCTURE (a + b + c + d + e )</w:t>
            </w:r>
          </w:p>
        </w:tc>
        <w:tc>
          <w:tcPr>
            <w:tcW w:w="15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382988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506751B" w14:textId="77777777" w:rsidTr="00316E6C">
        <w:trPr>
          <w:trHeight w:val="855"/>
        </w:trPr>
        <w:tc>
          <w:tcPr>
            <w:tcW w:w="585" w:type="dxa"/>
            <w:tcBorders>
              <w:top w:val="nil"/>
              <w:left w:val="single" w:sz="4" w:space="0" w:color="auto"/>
              <w:bottom w:val="single" w:sz="4" w:space="0" w:color="auto"/>
              <w:right w:val="nil"/>
            </w:tcBorders>
            <w:shd w:val="clear" w:color="000000" w:fill="DDEBF7"/>
            <w:noWrap/>
            <w:vAlign w:val="center"/>
            <w:hideMark/>
          </w:tcPr>
          <w:p w14:paraId="4E7C8F6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single" w:sz="4" w:space="0" w:color="auto"/>
              <w:right w:val="nil"/>
            </w:tcBorders>
            <w:shd w:val="clear" w:color="000000" w:fill="DDEBF7"/>
            <w:vAlign w:val="bottom"/>
            <w:hideMark/>
          </w:tcPr>
          <w:p w14:paraId="1B97851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B .  BÂTIMENT PRINCIPAL (INFRASTRUCTURE + SUPERSTRUCTURE)</w:t>
            </w:r>
          </w:p>
        </w:tc>
        <w:tc>
          <w:tcPr>
            <w:tcW w:w="440" w:type="dxa"/>
            <w:tcBorders>
              <w:top w:val="nil"/>
              <w:left w:val="nil"/>
              <w:bottom w:val="single" w:sz="4" w:space="0" w:color="auto"/>
              <w:right w:val="nil"/>
            </w:tcBorders>
            <w:shd w:val="clear" w:color="000000" w:fill="DDEBF7"/>
            <w:noWrap/>
            <w:vAlign w:val="bottom"/>
            <w:hideMark/>
          </w:tcPr>
          <w:p w14:paraId="1EDAAA0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single" w:sz="4" w:space="0" w:color="auto"/>
              <w:right w:val="nil"/>
            </w:tcBorders>
            <w:shd w:val="clear" w:color="000000" w:fill="DDEBF7"/>
            <w:noWrap/>
            <w:vAlign w:val="bottom"/>
            <w:hideMark/>
          </w:tcPr>
          <w:p w14:paraId="45BA08D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nil"/>
              <w:left w:val="single" w:sz="4" w:space="0" w:color="auto"/>
              <w:bottom w:val="single" w:sz="4" w:space="0" w:color="auto"/>
              <w:right w:val="single" w:sz="4" w:space="0" w:color="auto"/>
            </w:tcBorders>
            <w:shd w:val="clear" w:color="000000" w:fill="DDEBF7"/>
            <w:noWrap/>
            <w:vAlign w:val="bottom"/>
            <w:hideMark/>
          </w:tcPr>
          <w:p w14:paraId="0CF102D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F4009C1"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33C74A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F80F099" w14:textId="65C2280E"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C. </w:t>
            </w:r>
            <w:r w:rsidRPr="006A5453">
              <w:rPr>
                <w:rFonts w:cs="Times New Roman"/>
                <w:b/>
                <w:bCs/>
                <w:sz w:val="22"/>
                <w:szCs w:val="22"/>
                <w:u w:val="single"/>
              </w:rPr>
              <w:t xml:space="preserve">LOCAL GROUPE </w:t>
            </w:r>
            <w:r w:rsidR="0006075F" w:rsidRPr="006A5453">
              <w:rPr>
                <w:rFonts w:cs="Times New Roman"/>
                <w:b/>
                <w:bCs/>
                <w:sz w:val="22"/>
                <w:szCs w:val="22"/>
                <w:u w:val="single"/>
              </w:rPr>
              <w:t>ÉLECTROGÈNE</w:t>
            </w:r>
            <w:r w:rsidRPr="006A5453">
              <w:rPr>
                <w:rFonts w:cs="Times New Roman"/>
                <w:b/>
                <w:bCs/>
                <w:sz w:val="22"/>
                <w:szCs w:val="22"/>
                <w:u w:val="single"/>
              </w:rPr>
              <w:t xml:space="preserve"> ET LOCAL TRANSFO</w:t>
            </w:r>
          </w:p>
        </w:tc>
        <w:tc>
          <w:tcPr>
            <w:tcW w:w="440" w:type="dxa"/>
            <w:tcBorders>
              <w:top w:val="nil"/>
              <w:left w:val="nil"/>
              <w:bottom w:val="nil"/>
              <w:right w:val="single" w:sz="4" w:space="0" w:color="auto"/>
            </w:tcBorders>
            <w:shd w:val="clear" w:color="auto" w:fill="auto"/>
            <w:noWrap/>
            <w:vAlign w:val="bottom"/>
            <w:hideMark/>
          </w:tcPr>
          <w:p w14:paraId="109B2C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C0020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BF273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DC11DA"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6C304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293AF4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  </w:t>
            </w:r>
            <w:r w:rsidRPr="006A5453">
              <w:rPr>
                <w:rFonts w:cs="Times New Roman"/>
                <w:b/>
                <w:bCs/>
                <w:sz w:val="22"/>
                <w:szCs w:val="22"/>
                <w:u w:val="single"/>
              </w:rPr>
              <w:t>INFRASTRUCTURES</w:t>
            </w:r>
          </w:p>
        </w:tc>
        <w:tc>
          <w:tcPr>
            <w:tcW w:w="440" w:type="dxa"/>
            <w:tcBorders>
              <w:top w:val="nil"/>
              <w:left w:val="nil"/>
              <w:bottom w:val="nil"/>
              <w:right w:val="single" w:sz="4" w:space="0" w:color="auto"/>
            </w:tcBorders>
            <w:shd w:val="clear" w:color="auto" w:fill="auto"/>
            <w:noWrap/>
            <w:vAlign w:val="bottom"/>
            <w:hideMark/>
          </w:tcPr>
          <w:p w14:paraId="06B921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75071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410E9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2E304A7"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0A58C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A1CF4F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TERRASSEMENT</w:t>
            </w:r>
          </w:p>
        </w:tc>
        <w:tc>
          <w:tcPr>
            <w:tcW w:w="440" w:type="dxa"/>
            <w:tcBorders>
              <w:top w:val="nil"/>
              <w:left w:val="nil"/>
              <w:bottom w:val="nil"/>
              <w:right w:val="single" w:sz="4" w:space="0" w:color="auto"/>
            </w:tcBorders>
            <w:shd w:val="clear" w:color="auto" w:fill="auto"/>
            <w:noWrap/>
            <w:vAlign w:val="bottom"/>
            <w:hideMark/>
          </w:tcPr>
          <w:p w14:paraId="13EE3B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55CA9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EDBD7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59AD9A"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A362E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BA93234"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r w:rsidRPr="006A5453">
              <w:rPr>
                <w:rFonts w:cs="Times New Roman"/>
                <w:i/>
                <w:iCs/>
                <w:sz w:val="22"/>
                <w:szCs w:val="22"/>
              </w:rPr>
              <w:t>(Les travaux de terrassement comprennent toutes les sujétions</w:t>
            </w:r>
          </w:p>
        </w:tc>
        <w:tc>
          <w:tcPr>
            <w:tcW w:w="440" w:type="dxa"/>
            <w:tcBorders>
              <w:top w:val="nil"/>
              <w:left w:val="nil"/>
              <w:bottom w:val="nil"/>
              <w:right w:val="single" w:sz="4" w:space="0" w:color="auto"/>
            </w:tcBorders>
            <w:shd w:val="clear" w:color="auto" w:fill="auto"/>
            <w:noWrap/>
            <w:vAlign w:val="bottom"/>
            <w:hideMark/>
          </w:tcPr>
          <w:p w14:paraId="24F7FE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8DE3B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60A6C1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A2E6EC"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365DA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58D1BE8"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r w:rsidRPr="006A5453">
              <w:rPr>
                <w:rFonts w:cs="Times New Roman"/>
                <w:i/>
                <w:iCs/>
                <w:sz w:val="22"/>
                <w:szCs w:val="22"/>
              </w:rPr>
              <w:t>liées à leur exécution)</w:t>
            </w:r>
          </w:p>
        </w:tc>
        <w:tc>
          <w:tcPr>
            <w:tcW w:w="440" w:type="dxa"/>
            <w:tcBorders>
              <w:top w:val="nil"/>
              <w:left w:val="nil"/>
              <w:bottom w:val="nil"/>
              <w:right w:val="single" w:sz="4" w:space="0" w:color="auto"/>
            </w:tcBorders>
            <w:shd w:val="clear" w:color="auto" w:fill="auto"/>
            <w:noWrap/>
            <w:vAlign w:val="bottom"/>
            <w:hideMark/>
          </w:tcPr>
          <w:p w14:paraId="61744A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5526C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0608C6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1189BE6"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1981AB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C101</w:t>
            </w:r>
          </w:p>
        </w:tc>
        <w:tc>
          <w:tcPr>
            <w:tcW w:w="6341" w:type="dxa"/>
            <w:tcBorders>
              <w:top w:val="single" w:sz="4" w:space="0" w:color="auto"/>
              <w:left w:val="nil"/>
              <w:bottom w:val="single" w:sz="4" w:space="0" w:color="auto"/>
              <w:right w:val="nil"/>
            </w:tcBorders>
            <w:shd w:val="clear" w:color="auto" w:fill="auto"/>
            <w:vAlign w:val="center"/>
            <w:hideMark/>
          </w:tcPr>
          <w:p w14:paraId="1E9A373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Implantation</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4D87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53098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645F24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2DD7F2F"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8218D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C102</w:t>
            </w:r>
          </w:p>
        </w:tc>
        <w:tc>
          <w:tcPr>
            <w:tcW w:w="6341" w:type="dxa"/>
            <w:tcBorders>
              <w:top w:val="nil"/>
              <w:left w:val="nil"/>
              <w:bottom w:val="single" w:sz="4" w:space="0" w:color="auto"/>
              <w:right w:val="nil"/>
            </w:tcBorders>
            <w:shd w:val="clear" w:color="auto" w:fill="auto"/>
            <w:vAlign w:val="center"/>
            <w:hideMark/>
          </w:tcPr>
          <w:p w14:paraId="5A3BD51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 pour puits y compris rabattement de la nappe phréatique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46A66D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0F8024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57C0BC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939D031"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0664DB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C103</w:t>
            </w:r>
          </w:p>
        </w:tc>
        <w:tc>
          <w:tcPr>
            <w:tcW w:w="6341" w:type="dxa"/>
            <w:tcBorders>
              <w:top w:val="nil"/>
              <w:left w:val="nil"/>
              <w:bottom w:val="single" w:sz="4" w:space="0" w:color="auto"/>
              <w:right w:val="nil"/>
            </w:tcBorders>
            <w:shd w:val="clear" w:color="auto" w:fill="auto"/>
            <w:vAlign w:val="center"/>
            <w:hideMark/>
          </w:tcPr>
          <w:p w14:paraId="66339B2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 pour maçonnerie d'agglos pleins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4D3D81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E15A6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F8E17F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0699759"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9F4DED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C104</w:t>
            </w:r>
          </w:p>
        </w:tc>
        <w:tc>
          <w:tcPr>
            <w:tcW w:w="6341" w:type="dxa"/>
            <w:tcBorders>
              <w:top w:val="nil"/>
              <w:left w:val="nil"/>
              <w:bottom w:val="single" w:sz="4" w:space="0" w:color="auto"/>
              <w:right w:val="nil"/>
            </w:tcBorders>
            <w:shd w:val="clear" w:color="auto" w:fill="auto"/>
            <w:vAlign w:val="center"/>
            <w:hideMark/>
          </w:tcPr>
          <w:p w14:paraId="62168FD0" w14:textId="38D8F4F0" w:rsidR="001A2260" w:rsidRPr="006A5453" w:rsidRDefault="0006075F"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w:t>
            </w:r>
            <w:r w:rsidR="001A2260" w:rsidRPr="006A5453">
              <w:rPr>
                <w:rFonts w:cs="Times New Roman"/>
                <w:color w:val="000000"/>
                <w:sz w:val="22"/>
                <w:szCs w:val="22"/>
              </w:rPr>
              <w:t xml:space="preserve"> pour l'ensemble des caniveaux techniques au niveau du Local Groupe et Local Transformateur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97FC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AB52E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A977B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1F987AF"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DDFED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C105</w:t>
            </w:r>
          </w:p>
        </w:tc>
        <w:tc>
          <w:tcPr>
            <w:tcW w:w="6341" w:type="dxa"/>
            <w:tcBorders>
              <w:top w:val="nil"/>
              <w:left w:val="nil"/>
              <w:bottom w:val="single" w:sz="4" w:space="0" w:color="auto"/>
              <w:right w:val="nil"/>
            </w:tcBorders>
            <w:shd w:val="clear" w:color="auto" w:fill="auto"/>
            <w:vAlign w:val="center"/>
            <w:hideMark/>
          </w:tcPr>
          <w:p w14:paraId="72A71BD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Remblai des déblais arrosés et compactés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E501B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7FC33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371DB5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3BA3F1E"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5CD6F2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C106</w:t>
            </w:r>
          </w:p>
        </w:tc>
        <w:tc>
          <w:tcPr>
            <w:tcW w:w="6341" w:type="dxa"/>
            <w:tcBorders>
              <w:top w:val="nil"/>
              <w:left w:val="nil"/>
              <w:bottom w:val="single" w:sz="4" w:space="0" w:color="auto"/>
              <w:right w:val="nil"/>
            </w:tcBorders>
            <w:shd w:val="clear" w:color="auto" w:fill="auto"/>
            <w:vAlign w:val="center"/>
            <w:hideMark/>
          </w:tcPr>
          <w:p w14:paraId="3D2505D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Remblai d'apport arrosé et compacté</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5DCD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990D55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4559ED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27F3A6D"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7B144C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C107</w:t>
            </w:r>
          </w:p>
        </w:tc>
        <w:tc>
          <w:tcPr>
            <w:tcW w:w="6341" w:type="dxa"/>
            <w:tcBorders>
              <w:top w:val="nil"/>
              <w:left w:val="nil"/>
              <w:bottom w:val="single" w:sz="4" w:space="0" w:color="auto"/>
              <w:right w:val="nil"/>
            </w:tcBorders>
            <w:shd w:val="clear" w:color="auto" w:fill="auto"/>
            <w:vAlign w:val="center"/>
            <w:hideMark/>
          </w:tcPr>
          <w:p w14:paraId="54C8765D" w14:textId="089CC892" w:rsidR="001A2260" w:rsidRPr="006A5453" w:rsidRDefault="00316E6C"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Évacuation</w:t>
            </w:r>
            <w:r w:rsidR="001A2260" w:rsidRPr="006A5453">
              <w:rPr>
                <w:rFonts w:cs="Times New Roman"/>
                <w:color w:val="000000"/>
                <w:sz w:val="22"/>
                <w:szCs w:val="22"/>
              </w:rPr>
              <w:t xml:space="preserve"> des déblais excédentaires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971A4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7D0FB7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74B656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71B6CAF"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05F13F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30C3B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575361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4C8FC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D83DF5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3512E21"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222567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FF67E0F" w14:textId="6EB610B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00316E6C" w:rsidRPr="006A5453">
              <w:rPr>
                <w:rFonts w:cs="Times New Roman"/>
                <w:b/>
                <w:bCs/>
                <w:sz w:val="22"/>
                <w:szCs w:val="22"/>
                <w:u w:val="single"/>
              </w:rPr>
              <w:t>BÉTON</w:t>
            </w:r>
            <w:r w:rsidRPr="006A5453">
              <w:rPr>
                <w:rFonts w:cs="Times New Roman"/>
                <w:b/>
                <w:bCs/>
                <w:sz w:val="22"/>
                <w:szCs w:val="22"/>
                <w:u w:val="single"/>
              </w:rPr>
              <w:t>-MAÇONNERIE EN FONDATION</w:t>
            </w:r>
          </w:p>
        </w:tc>
        <w:tc>
          <w:tcPr>
            <w:tcW w:w="440" w:type="dxa"/>
            <w:tcBorders>
              <w:top w:val="nil"/>
              <w:left w:val="nil"/>
              <w:bottom w:val="nil"/>
              <w:right w:val="single" w:sz="4" w:space="0" w:color="auto"/>
            </w:tcBorders>
            <w:shd w:val="clear" w:color="auto" w:fill="auto"/>
            <w:noWrap/>
            <w:vAlign w:val="bottom"/>
            <w:hideMark/>
          </w:tcPr>
          <w:p w14:paraId="7E4EB2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C1C39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1C951B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3DB6869"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C636E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C108</w:t>
            </w:r>
          </w:p>
        </w:tc>
        <w:tc>
          <w:tcPr>
            <w:tcW w:w="6341" w:type="dxa"/>
            <w:tcBorders>
              <w:top w:val="single" w:sz="4" w:space="0" w:color="auto"/>
              <w:left w:val="nil"/>
              <w:bottom w:val="single" w:sz="4" w:space="0" w:color="auto"/>
              <w:right w:val="nil"/>
            </w:tcBorders>
            <w:shd w:val="clear" w:color="auto" w:fill="auto"/>
            <w:vAlign w:val="center"/>
            <w:hideMark/>
          </w:tcPr>
          <w:p w14:paraId="1D92D50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Gros béton dosé à 300 kg/m</w:t>
            </w:r>
            <w:r w:rsidRPr="006A5453">
              <w:rPr>
                <w:rFonts w:cs="Times New Roman"/>
                <w:sz w:val="22"/>
                <w:szCs w:val="22"/>
                <w:vertAlign w:val="superscript"/>
              </w:rPr>
              <w:t xml:space="preserve">3 </w:t>
            </w:r>
            <w:r w:rsidRPr="006A5453">
              <w:rPr>
                <w:rFonts w:cs="Times New Roman"/>
                <w:sz w:val="22"/>
                <w:szCs w:val="22"/>
              </w:rPr>
              <w:t>pour puits sous semelles isolées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4488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05F906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5D348B9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A7D9F23"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53414E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C109</w:t>
            </w:r>
          </w:p>
        </w:tc>
        <w:tc>
          <w:tcPr>
            <w:tcW w:w="6341" w:type="dxa"/>
            <w:tcBorders>
              <w:top w:val="nil"/>
              <w:left w:val="nil"/>
              <w:bottom w:val="single" w:sz="4" w:space="0" w:color="auto"/>
              <w:right w:val="nil"/>
            </w:tcBorders>
            <w:shd w:val="clear" w:color="auto" w:fill="auto"/>
            <w:vAlign w:val="center"/>
            <w:hideMark/>
          </w:tcPr>
          <w:p w14:paraId="0B5DF9A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ép.5 cm dosé à 150 kg/m</w:t>
            </w:r>
            <w:r w:rsidRPr="006A5453">
              <w:rPr>
                <w:rFonts w:cs="Times New Roman"/>
                <w:sz w:val="22"/>
                <w:szCs w:val="22"/>
                <w:vertAlign w:val="superscript"/>
              </w:rPr>
              <w:t>3</w:t>
            </w:r>
            <w:r w:rsidRPr="006A5453">
              <w:rPr>
                <w:rFonts w:cs="Times New Roman"/>
                <w:sz w:val="22"/>
                <w:szCs w:val="22"/>
              </w:rPr>
              <w:t xml:space="preserve"> sous agglos pleins et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F3EB2E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362868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5D0133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5C8C541"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204ED5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C110</w:t>
            </w:r>
          </w:p>
        </w:tc>
        <w:tc>
          <w:tcPr>
            <w:tcW w:w="6341" w:type="dxa"/>
            <w:tcBorders>
              <w:top w:val="nil"/>
              <w:left w:val="nil"/>
              <w:bottom w:val="single" w:sz="4" w:space="0" w:color="auto"/>
              <w:right w:val="nil"/>
            </w:tcBorders>
            <w:shd w:val="clear" w:color="auto" w:fill="auto"/>
            <w:vAlign w:val="center"/>
            <w:hideMark/>
          </w:tcPr>
          <w:p w14:paraId="0B52736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ép.5 cm dosé à 150 kg/m</w:t>
            </w:r>
            <w:r w:rsidRPr="006A5453">
              <w:rPr>
                <w:rFonts w:cs="Times New Roman"/>
                <w:sz w:val="22"/>
                <w:szCs w:val="22"/>
                <w:vertAlign w:val="superscript"/>
              </w:rPr>
              <w:t>3</w:t>
            </w:r>
            <w:r w:rsidRPr="006A5453">
              <w:rPr>
                <w:rFonts w:cs="Times New Roman"/>
                <w:sz w:val="22"/>
                <w:szCs w:val="22"/>
              </w:rPr>
              <w:t xml:space="preserve"> sous radiers des caniveaux techniques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52132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5A583F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9C3560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7DFC170"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2441F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C111</w:t>
            </w:r>
          </w:p>
        </w:tc>
        <w:tc>
          <w:tcPr>
            <w:tcW w:w="6341" w:type="dxa"/>
            <w:tcBorders>
              <w:top w:val="nil"/>
              <w:left w:val="nil"/>
              <w:bottom w:val="single" w:sz="4" w:space="0" w:color="auto"/>
              <w:right w:val="nil"/>
            </w:tcBorders>
            <w:shd w:val="clear" w:color="auto" w:fill="auto"/>
            <w:vAlign w:val="center"/>
            <w:hideMark/>
          </w:tcPr>
          <w:p w14:paraId="2A7D8B1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dosé à 250 kg/m</w:t>
            </w:r>
            <w:r w:rsidRPr="006A5453">
              <w:rPr>
                <w:rFonts w:cs="Times New Roman"/>
                <w:sz w:val="22"/>
                <w:szCs w:val="22"/>
                <w:vertAlign w:val="superscript"/>
              </w:rPr>
              <w:t>3</w:t>
            </w:r>
            <w:r w:rsidRPr="006A5453">
              <w:rPr>
                <w:rFonts w:cs="Times New Roman"/>
                <w:sz w:val="22"/>
                <w:szCs w:val="22"/>
              </w:rPr>
              <w:t xml:space="preserve"> pour les rampes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D4D24D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38BAD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09CBBD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A550CAE"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1E0CA9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C112</w:t>
            </w:r>
          </w:p>
        </w:tc>
        <w:tc>
          <w:tcPr>
            <w:tcW w:w="6341" w:type="dxa"/>
            <w:tcBorders>
              <w:top w:val="nil"/>
              <w:left w:val="nil"/>
              <w:bottom w:val="single" w:sz="4" w:space="0" w:color="auto"/>
              <w:right w:val="nil"/>
            </w:tcBorders>
            <w:shd w:val="clear" w:color="auto" w:fill="auto"/>
            <w:vAlign w:val="center"/>
            <w:hideMark/>
          </w:tcPr>
          <w:p w14:paraId="66C995F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ép.5 cm dosé à 150 kg/m</w:t>
            </w:r>
            <w:r w:rsidRPr="006A5453">
              <w:rPr>
                <w:rFonts w:cs="Times New Roman"/>
                <w:sz w:val="22"/>
                <w:szCs w:val="22"/>
                <w:vertAlign w:val="superscript"/>
              </w:rPr>
              <w:t>3</w:t>
            </w:r>
            <w:r w:rsidRPr="006A5453">
              <w:rPr>
                <w:rFonts w:cs="Times New Roman"/>
                <w:sz w:val="22"/>
                <w:szCs w:val="22"/>
              </w:rPr>
              <w:t xml:space="preserve"> sous les rampes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E8C293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216B53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C32F7B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40B96D7"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BD43E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C113</w:t>
            </w:r>
          </w:p>
        </w:tc>
        <w:tc>
          <w:tcPr>
            <w:tcW w:w="6341" w:type="dxa"/>
            <w:tcBorders>
              <w:top w:val="nil"/>
              <w:left w:val="nil"/>
              <w:bottom w:val="single" w:sz="4" w:space="0" w:color="auto"/>
              <w:right w:val="nil"/>
            </w:tcBorders>
            <w:shd w:val="clear" w:color="auto" w:fill="auto"/>
            <w:vAlign w:val="center"/>
            <w:hideMark/>
          </w:tcPr>
          <w:p w14:paraId="587C5AF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BB3FF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B91354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CB5C32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200D055"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6BA685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C114</w:t>
            </w:r>
          </w:p>
        </w:tc>
        <w:tc>
          <w:tcPr>
            <w:tcW w:w="6341" w:type="dxa"/>
            <w:tcBorders>
              <w:top w:val="nil"/>
              <w:left w:val="nil"/>
              <w:bottom w:val="single" w:sz="4" w:space="0" w:color="auto"/>
              <w:right w:val="nil"/>
            </w:tcBorders>
            <w:shd w:val="clear" w:color="auto" w:fill="auto"/>
            <w:vAlign w:val="center"/>
            <w:hideMark/>
          </w:tcPr>
          <w:p w14:paraId="6E57BA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pour poteaux en fondation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6A6E96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C53CEA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62CDC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31762C5"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644508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C115</w:t>
            </w:r>
          </w:p>
        </w:tc>
        <w:tc>
          <w:tcPr>
            <w:tcW w:w="6341" w:type="dxa"/>
            <w:tcBorders>
              <w:top w:val="nil"/>
              <w:left w:val="nil"/>
              <w:bottom w:val="single" w:sz="4" w:space="0" w:color="auto"/>
              <w:right w:val="nil"/>
            </w:tcBorders>
            <w:shd w:val="clear" w:color="auto" w:fill="auto"/>
            <w:vAlign w:val="center"/>
            <w:hideMark/>
          </w:tcPr>
          <w:p w14:paraId="476D663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pour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F857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4316C1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70C6F5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CF105EE"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33512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C116</w:t>
            </w:r>
          </w:p>
        </w:tc>
        <w:tc>
          <w:tcPr>
            <w:tcW w:w="6341" w:type="dxa"/>
            <w:tcBorders>
              <w:top w:val="nil"/>
              <w:left w:val="nil"/>
              <w:bottom w:val="single" w:sz="4" w:space="0" w:color="auto"/>
              <w:right w:val="nil"/>
            </w:tcBorders>
            <w:shd w:val="clear" w:color="auto" w:fill="auto"/>
            <w:vAlign w:val="center"/>
            <w:hideMark/>
          </w:tcPr>
          <w:p w14:paraId="7610F14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pleins de 20 hourdés au mortier de ciment dosé à 250 kg/m3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3044F0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5757FE6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5C8A1B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AB20491"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257D5F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C117</w:t>
            </w:r>
          </w:p>
        </w:tc>
        <w:tc>
          <w:tcPr>
            <w:tcW w:w="6341" w:type="dxa"/>
            <w:tcBorders>
              <w:top w:val="nil"/>
              <w:left w:val="nil"/>
              <w:bottom w:val="single" w:sz="4" w:space="0" w:color="auto"/>
              <w:right w:val="nil"/>
            </w:tcBorders>
            <w:shd w:val="clear" w:color="auto" w:fill="auto"/>
            <w:vAlign w:val="center"/>
            <w:hideMark/>
          </w:tcPr>
          <w:p w14:paraId="55C52B0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dallage ép.13 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11A07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745A9A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68B57B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41DAB85"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3A6601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C118</w:t>
            </w:r>
          </w:p>
        </w:tc>
        <w:tc>
          <w:tcPr>
            <w:tcW w:w="6341" w:type="dxa"/>
            <w:tcBorders>
              <w:top w:val="nil"/>
              <w:left w:val="nil"/>
              <w:bottom w:val="single" w:sz="4" w:space="0" w:color="auto"/>
              <w:right w:val="nil"/>
            </w:tcBorders>
            <w:shd w:val="clear" w:color="auto" w:fill="auto"/>
            <w:vAlign w:val="center"/>
            <w:hideMark/>
          </w:tcPr>
          <w:p w14:paraId="765ECD4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dallage ép.20 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DF576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CCA540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905872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89369AD"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2149DF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C119</w:t>
            </w:r>
          </w:p>
        </w:tc>
        <w:tc>
          <w:tcPr>
            <w:tcW w:w="6341" w:type="dxa"/>
            <w:tcBorders>
              <w:top w:val="nil"/>
              <w:left w:val="nil"/>
              <w:bottom w:val="single" w:sz="4" w:space="0" w:color="auto"/>
              <w:right w:val="nil"/>
            </w:tcBorders>
            <w:shd w:val="clear" w:color="auto" w:fill="auto"/>
            <w:vAlign w:val="center"/>
            <w:hideMark/>
          </w:tcPr>
          <w:p w14:paraId="2A0DA8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radiers des caniveaux techniques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906F88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B79BA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7F4775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9893C73"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6A49CB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C120</w:t>
            </w:r>
          </w:p>
        </w:tc>
        <w:tc>
          <w:tcPr>
            <w:tcW w:w="6341" w:type="dxa"/>
            <w:tcBorders>
              <w:top w:val="nil"/>
              <w:left w:val="nil"/>
              <w:bottom w:val="single" w:sz="4" w:space="0" w:color="auto"/>
              <w:right w:val="nil"/>
            </w:tcBorders>
            <w:shd w:val="clear" w:color="auto" w:fill="auto"/>
            <w:vAlign w:val="center"/>
            <w:hideMark/>
          </w:tcPr>
          <w:p w14:paraId="2C06E8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parois (bajoyers) des caniveaux techniques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0166F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BCAE3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C7542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416FD32" w14:textId="77777777" w:rsidTr="00316E6C">
        <w:trPr>
          <w:trHeight w:val="825"/>
        </w:trPr>
        <w:tc>
          <w:tcPr>
            <w:tcW w:w="585" w:type="dxa"/>
            <w:tcBorders>
              <w:top w:val="nil"/>
              <w:left w:val="single" w:sz="4" w:space="0" w:color="auto"/>
              <w:bottom w:val="nil"/>
              <w:right w:val="single" w:sz="4" w:space="0" w:color="auto"/>
            </w:tcBorders>
            <w:shd w:val="clear" w:color="auto" w:fill="auto"/>
            <w:noWrap/>
            <w:vAlign w:val="center"/>
            <w:hideMark/>
          </w:tcPr>
          <w:p w14:paraId="20E109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C121</w:t>
            </w:r>
          </w:p>
        </w:tc>
        <w:tc>
          <w:tcPr>
            <w:tcW w:w="6341" w:type="dxa"/>
            <w:tcBorders>
              <w:top w:val="nil"/>
              <w:left w:val="nil"/>
              <w:bottom w:val="single" w:sz="4" w:space="0" w:color="auto"/>
              <w:right w:val="nil"/>
            </w:tcBorders>
            <w:shd w:val="clear" w:color="auto" w:fill="auto"/>
            <w:vAlign w:val="center"/>
            <w:hideMark/>
          </w:tcPr>
          <w:p w14:paraId="743857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couvercle des caniveaux techniques au niveau du Local Groupe et Local Transformateur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073CFA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5F20FE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2593A1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89AEC3C"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00FC23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single" w:sz="4" w:space="0" w:color="auto"/>
              <w:right w:val="nil"/>
            </w:tcBorders>
            <w:shd w:val="clear" w:color="auto" w:fill="auto"/>
            <w:vAlign w:val="center"/>
            <w:hideMark/>
          </w:tcPr>
          <w:p w14:paraId="63E7281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niveau du Local Groupe et Local Transformateur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FAF0D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center"/>
            <w:hideMark/>
          </w:tcPr>
          <w:p w14:paraId="76F693F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C9844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A865D61"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5A6583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C122</w:t>
            </w:r>
          </w:p>
        </w:tc>
        <w:tc>
          <w:tcPr>
            <w:tcW w:w="6341" w:type="dxa"/>
            <w:tcBorders>
              <w:top w:val="nil"/>
              <w:left w:val="nil"/>
              <w:bottom w:val="single" w:sz="4" w:space="0" w:color="auto"/>
              <w:right w:val="nil"/>
            </w:tcBorders>
            <w:shd w:val="clear" w:color="auto" w:fill="auto"/>
            <w:vAlign w:val="center"/>
            <w:hideMark/>
          </w:tcPr>
          <w:p w14:paraId="036B021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Gros béton dosé à 250 kg/m</w:t>
            </w:r>
            <w:r w:rsidRPr="006A5453">
              <w:rPr>
                <w:rFonts w:cs="Times New Roman"/>
                <w:sz w:val="22"/>
                <w:szCs w:val="22"/>
                <w:vertAlign w:val="superscript"/>
              </w:rPr>
              <w:t xml:space="preserve">3 </w:t>
            </w:r>
            <w:r w:rsidRPr="006A5453">
              <w:rPr>
                <w:rFonts w:cs="Times New Roman"/>
                <w:sz w:val="22"/>
                <w:szCs w:val="22"/>
              </w:rPr>
              <w:t>pour perrons d'accès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B3BA2B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9DD299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491055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0A113E6"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FB9215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0C41BF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5159C6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C15EAF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6FE5094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11B9266" w14:textId="77777777" w:rsidTr="00316E6C">
        <w:trPr>
          <w:trHeight w:val="270"/>
        </w:trPr>
        <w:tc>
          <w:tcPr>
            <w:tcW w:w="585" w:type="dxa"/>
            <w:tcBorders>
              <w:top w:val="single" w:sz="4" w:space="0" w:color="auto"/>
              <w:left w:val="single" w:sz="4" w:space="0" w:color="auto"/>
              <w:bottom w:val="single" w:sz="4" w:space="0" w:color="auto"/>
              <w:right w:val="nil"/>
            </w:tcBorders>
            <w:shd w:val="clear" w:color="000000" w:fill="FCE4D6"/>
            <w:noWrap/>
            <w:vAlign w:val="center"/>
            <w:hideMark/>
          </w:tcPr>
          <w:p w14:paraId="7E8540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821" w:type="dxa"/>
            <w:gridSpan w:val="3"/>
            <w:tcBorders>
              <w:top w:val="single" w:sz="4" w:space="0" w:color="auto"/>
              <w:left w:val="nil"/>
              <w:bottom w:val="single" w:sz="4" w:space="0" w:color="auto"/>
              <w:right w:val="nil"/>
            </w:tcBorders>
            <w:shd w:val="clear" w:color="000000" w:fill="FCE4D6"/>
            <w:noWrap/>
            <w:vAlign w:val="bottom"/>
            <w:hideMark/>
          </w:tcPr>
          <w:p w14:paraId="58FC3EE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I.  INFRASTRUCTURES    (1 + 2)</w:t>
            </w:r>
          </w:p>
        </w:tc>
        <w:tc>
          <w:tcPr>
            <w:tcW w:w="15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00669F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1C918A6"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9CC4E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DE5254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II.  </w:t>
            </w:r>
            <w:r w:rsidRPr="006A5453">
              <w:rPr>
                <w:rFonts w:cs="Times New Roman"/>
                <w:b/>
                <w:bCs/>
                <w:sz w:val="22"/>
                <w:szCs w:val="22"/>
                <w:u w:val="single"/>
              </w:rPr>
              <w:t>SUPERSTRUCTURES</w:t>
            </w:r>
          </w:p>
        </w:tc>
        <w:tc>
          <w:tcPr>
            <w:tcW w:w="440" w:type="dxa"/>
            <w:tcBorders>
              <w:top w:val="nil"/>
              <w:left w:val="nil"/>
              <w:bottom w:val="nil"/>
              <w:right w:val="single" w:sz="4" w:space="0" w:color="auto"/>
            </w:tcBorders>
            <w:shd w:val="clear" w:color="auto" w:fill="auto"/>
            <w:noWrap/>
            <w:vAlign w:val="bottom"/>
            <w:hideMark/>
          </w:tcPr>
          <w:p w14:paraId="1AD338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43628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CB89F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4F483F4"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4AC382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96E8B0D" w14:textId="134316A0"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a)  </w:t>
            </w:r>
            <w:r w:rsidR="00316E6C" w:rsidRPr="006A5453">
              <w:rPr>
                <w:rFonts w:cs="Times New Roman"/>
                <w:b/>
                <w:bCs/>
                <w:sz w:val="22"/>
                <w:szCs w:val="22"/>
                <w:u w:val="single"/>
              </w:rPr>
              <w:t>BÉTON</w:t>
            </w:r>
            <w:r w:rsidRPr="006A5453">
              <w:rPr>
                <w:rFonts w:cs="Times New Roman"/>
                <w:b/>
                <w:bCs/>
                <w:sz w:val="22"/>
                <w:szCs w:val="22"/>
                <w:u w:val="single"/>
              </w:rPr>
              <w:t xml:space="preserve"> - 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30D93F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95A5A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A47F0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697210"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3771F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C201</w:t>
            </w:r>
          </w:p>
        </w:tc>
        <w:tc>
          <w:tcPr>
            <w:tcW w:w="6341" w:type="dxa"/>
            <w:tcBorders>
              <w:top w:val="single" w:sz="4" w:space="0" w:color="auto"/>
              <w:left w:val="nil"/>
              <w:bottom w:val="single" w:sz="4" w:space="0" w:color="auto"/>
              <w:right w:val="nil"/>
            </w:tcBorders>
            <w:shd w:val="clear" w:color="auto" w:fill="auto"/>
            <w:vAlign w:val="center"/>
            <w:hideMark/>
          </w:tcPr>
          <w:p w14:paraId="6BFB89E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64F9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D872FD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06430D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AB15634"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4949C1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C202</w:t>
            </w:r>
          </w:p>
        </w:tc>
        <w:tc>
          <w:tcPr>
            <w:tcW w:w="6341" w:type="dxa"/>
            <w:tcBorders>
              <w:top w:val="nil"/>
              <w:left w:val="nil"/>
              <w:bottom w:val="single" w:sz="4" w:space="0" w:color="auto"/>
              <w:right w:val="nil"/>
            </w:tcBorders>
            <w:shd w:val="clear" w:color="auto" w:fill="auto"/>
            <w:vAlign w:val="center"/>
            <w:hideMark/>
          </w:tcPr>
          <w:p w14:paraId="2D81F4D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de 20 x 10 sur allège des fenêtres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D9B83C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21B135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3C1539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CD6C2F1"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5044BA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C203</w:t>
            </w:r>
          </w:p>
        </w:tc>
        <w:tc>
          <w:tcPr>
            <w:tcW w:w="6341" w:type="dxa"/>
            <w:tcBorders>
              <w:top w:val="nil"/>
              <w:left w:val="nil"/>
              <w:bottom w:val="single" w:sz="4" w:space="0" w:color="auto"/>
              <w:right w:val="nil"/>
            </w:tcBorders>
            <w:shd w:val="clear" w:color="auto" w:fill="auto"/>
            <w:vAlign w:val="center"/>
            <w:hideMark/>
          </w:tcPr>
          <w:p w14:paraId="77BED68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médian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F3928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EE5C52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FCA3E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03EF88F"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760153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C204</w:t>
            </w:r>
          </w:p>
        </w:tc>
        <w:tc>
          <w:tcPr>
            <w:tcW w:w="6341" w:type="dxa"/>
            <w:tcBorders>
              <w:top w:val="nil"/>
              <w:left w:val="nil"/>
              <w:bottom w:val="single" w:sz="4" w:space="0" w:color="auto"/>
              <w:right w:val="nil"/>
            </w:tcBorders>
            <w:shd w:val="clear" w:color="auto" w:fill="auto"/>
            <w:vAlign w:val="center"/>
            <w:hideMark/>
          </w:tcPr>
          <w:p w14:paraId="2BFE2DD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 et CV</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130D96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A1252B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BFCE73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4C20E88"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0AD235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C205</w:t>
            </w:r>
          </w:p>
        </w:tc>
        <w:tc>
          <w:tcPr>
            <w:tcW w:w="6341" w:type="dxa"/>
            <w:tcBorders>
              <w:top w:val="nil"/>
              <w:left w:val="nil"/>
              <w:bottom w:val="single" w:sz="4" w:space="0" w:color="auto"/>
              <w:right w:val="nil"/>
            </w:tcBorders>
            <w:shd w:val="clear" w:color="auto" w:fill="auto"/>
            <w:vAlign w:val="center"/>
            <w:hideMark/>
          </w:tcPr>
          <w:p w14:paraId="3D6222B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8DB7C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3C63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2CB853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F49B0EA"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33B44D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7198C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1A304B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9D39CF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5638776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00FEEC0"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5914DC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05EA58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1A0119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7453E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67BA2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E18F63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7E46FB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C206</w:t>
            </w:r>
          </w:p>
        </w:tc>
        <w:tc>
          <w:tcPr>
            <w:tcW w:w="6341" w:type="dxa"/>
            <w:tcBorders>
              <w:top w:val="single" w:sz="4" w:space="0" w:color="auto"/>
              <w:left w:val="nil"/>
              <w:bottom w:val="single" w:sz="4" w:space="0" w:color="auto"/>
              <w:right w:val="nil"/>
            </w:tcBorders>
            <w:shd w:val="clear" w:color="auto" w:fill="auto"/>
            <w:vAlign w:val="center"/>
            <w:hideMark/>
          </w:tcPr>
          <w:p w14:paraId="041A815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dalle pleine</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9B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86D9FF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109EFB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D97BC57"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5EAAE93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C207</w:t>
            </w:r>
          </w:p>
        </w:tc>
        <w:tc>
          <w:tcPr>
            <w:tcW w:w="6341" w:type="dxa"/>
            <w:tcBorders>
              <w:top w:val="nil"/>
              <w:left w:val="nil"/>
              <w:bottom w:val="single" w:sz="4" w:space="0" w:color="auto"/>
              <w:right w:val="nil"/>
            </w:tcBorders>
            <w:shd w:val="clear" w:color="auto" w:fill="auto"/>
            <w:vAlign w:val="center"/>
            <w:hideMark/>
          </w:tcPr>
          <w:p w14:paraId="5DC183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dosé à 250 kg/m</w:t>
            </w:r>
            <w:r w:rsidRPr="006A5453">
              <w:rPr>
                <w:rFonts w:cs="Times New Roman"/>
                <w:sz w:val="22"/>
                <w:szCs w:val="22"/>
                <w:vertAlign w:val="superscript"/>
              </w:rPr>
              <w:t>3</w:t>
            </w:r>
            <w:r w:rsidRPr="006A5453">
              <w:rPr>
                <w:rFonts w:cs="Times New Roman"/>
                <w:sz w:val="22"/>
                <w:szCs w:val="22"/>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3EA186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B610F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1B5916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A617D4C"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612117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D93E3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3D806E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30E98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61F7616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D80BE36"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3910B0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046EA8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c)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4B9F53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A605E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E12AC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42D978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5F0E0D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C208</w:t>
            </w:r>
          </w:p>
        </w:tc>
        <w:tc>
          <w:tcPr>
            <w:tcW w:w="6341" w:type="dxa"/>
            <w:tcBorders>
              <w:top w:val="single" w:sz="4" w:space="0" w:color="auto"/>
              <w:left w:val="nil"/>
              <w:bottom w:val="single" w:sz="4" w:space="0" w:color="auto"/>
              <w:right w:val="nil"/>
            </w:tcBorders>
            <w:shd w:val="clear" w:color="auto" w:fill="auto"/>
            <w:vAlign w:val="center"/>
            <w:hideMark/>
          </w:tcPr>
          <w:p w14:paraId="3930CE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9124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FBE851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B0544D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44005C9"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641B30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C209</w:t>
            </w:r>
          </w:p>
        </w:tc>
        <w:tc>
          <w:tcPr>
            <w:tcW w:w="6341" w:type="dxa"/>
            <w:tcBorders>
              <w:top w:val="nil"/>
              <w:left w:val="nil"/>
              <w:bottom w:val="single" w:sz="4" w:space="0" w:color="auto"/>
              <w:right w:val="nil"/>
            </w:tcBorders>
            <w:shd w:val="clear" w:color="auto" w:fill="auto"/>
            <w:vAlign w:val="center"/>
            <w:hideMark/>
          </w:tcPr>
          <w:p w14:paraId="0222332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511B6F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3A4DA0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64C32A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3C7114C"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372AD7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C210</w:t>
            </w:r>
          </w:p>
        </w:tc>
        <w:tc>
          <w:tcPr>
            <w:tcW w:w="6341" w:type="dxa"/>
            <w:tcBorders>
              <w:top w:val="nil"/>
              <w:left w:val="nil"/>
              <w:bottom w:val="single" w:sz="4" w:space="0" w:color="auto"/>
              <w:right w:val="nil"/>
            </w:tcBorders>
            <w:shd w:val="clear" w:color="auto" w:fill="auto"/>
            <w:vAlign w:val="center"/>
            <w:hideMark/>
          </w:tcPr>
          <w:p w14:paraId="0188B7D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501435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C8230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98EBBC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25A228E"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76EF4D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56CC2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4860E3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7F8181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3C186B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D6B4E9D" w14:textId="77777777" w:rsidTr="00316E6C">
        <w:trPr>
          <w:trHeight w:val="270"/>
        </w:trPr>
        <w:tc>
          <w:tcPr>
            <w:tcW w:w="585" w:type="dxa"/>
            <w:tcBorders>
              <w:top w:val="single" w:sz="4" w:space="0" w:color="auto"/>
              <w:left w:val="single" w:sz="4" w:space="0" w:color="auto"/>
              <w:bottom w:val="single" w:sz="4" w:space="0" w:color="auto"/>
              <w:right w:val="nil"/>
            </w:tcBorders>
            <w:shd w:val="clear" w:color="000000" w:fill="F2F2F2"/>
            <w:noWrap/>
            <w:vAlign w:val="center"/>
            <w:hideMark/>
          </w:tcPr>
          <w:p w14:paraId="56EC4FA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821" w:type="dxa"/>
            <w:gridSpan w:val="3"/>
            <w:tcBorders>
              <w:top w:val="single" w:sz="4" w:space="0" w:color="auto"/>
              <w:left w:val="nil"/>
              <w:bottom w:val="single" w:sz="4" w:space="0" w:color="auto"/>
              <w:right w:val="nil"/>
            </w:tcBorders>
            <w:shd w:val="clear" w:color="000000" w:fill="F2F2F2"/>
            <w:noWrap/>
            <w:vAlign w:val="bottom"/>
            <w:hideMark/>
          </w:tcPr>
          <w:p w14:paraId="42B921C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II.  SUPERSTRUCTURES)  (a + b + c)</w:t>
            </w:r>
          </w:p>
        </w:tc>
        <w:tc>
          <w:tcPr>
            <w:tcW w:w="151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52755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7CCB188" w14:textId="77777777" w:rsidTr="00316E6C">
        <w:trPr>
          <w:trHeight w:val="285"/>
        </w:trPr>
        <w:tc>
          <w:tcPr>
            <w:tcW w:w="585" w:type="dxa"/>
            <w:tcBorders>
              <w:top w:val="nil"/>
              <w:left w:val="single" w:sz="4" w:space="0" w:color="auto"/>
              <w:bottom w:val="single" w:sz="4" w:space="0" w:color="auto"/>
              <w:right w:val="nil"/>
            </w:tcBorders>
            <w:shd w:val="clear" w:color="000000" w:fill="E2EFDA"/>
            <w:noWrap/>
            <w:vAlign w:val="center"/>
            <w:hideMark/>
          </w:tcPr>
          <w:p w14:paraId="38B39AA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821" w:type="dxa"/>
            <w:gridSpan w:val="3"/>
            <w:tcBorders>
              <w:top w:val="single" w:sz="4" w:space="0" w:color="auto"/>
              <w:left w:val="nil"/>
              <w:bottom w:val="single" w:sz="4" w:space="0" w:color="auto"/>
              <w:right w:val="nil"/>
            </w:tcBorders>
            <w:shd w:val="clear" w:color="000000" w:fill="E2EFDA"/>
            <w:noWrap/>
            <w:vAlign w:val="bottom"/>
            <w:hideMark/>
          </w:tcPr>
          <w:p w14:paraId="5D3FD1CD"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TOTAL C. LOCAL GROUPE ET LOCAL TRANSFO (I + II)</w:t>
            </w:r>
          </w:p>
        </w:tc>
        <w:tc>
          <w:tcPr>
            <w:tcW w:w="1517" w:type="dxa"/>
            <w:tcBorders>
              <w:top w:val="nil"/>
              <w:left w:val="single" w:sz="4" w:space="0" w:color="auto"/>
              <w:bottom w:val="nil"/>
              <w:right w:val="single" w:sz="4" w:space="0" w:color="auto"/>
            </w:tcBorders>
            <w:shd w:val="clear" w:color="000000" w:fill="E2EFDA"/>
            <w:noWrap/>
            <w:vAlign w:val="bottom"/>
            <w:hideMark/>
          </w:tcPr>
          <w:p w14:paraId="746091F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FC9C3BA"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42C3918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nil"/>
              <w:right w:val="single" w:sz="4" w:space="0" w:color="auto"/>
            </w:tcBorders>
            <w:shd w:val="clear" w:color="auto" w:fill="auto"/>
            <w:noWrap/>
            <w:vAlign w:val="bottom"/>
            <w:hideMark/>
          </w:tcPr>
          <w:p w14:paraId="63B31A85" w14:textId="4E40CE84"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 xml:space="preserve">D.  </w:t>
            </w:r>
            <w:r w:rsidR="0006075F" w:rsidRPr="006A5453">
              <w:rPr>
                <w:rFonts w:cs="Times New Roman"/>
                <w:b/>
                <w:bCs/>
                <w:color w:val="000000"/>
                <w:sz w:val="22"/>
                <w:szCs w:val="22"/>
                <w:u w:val="single"/>
              </w:rPr>
              <w:t>COMPLEXE</w:t>
            </w:r>
            <w:r w:rsidRPr="006A5453">
              <w:rPr>
                <w:rFonts w:cs="Times New Roman"/>
                <w:b/>
                <w:bCs/>
                <w:color w:val="000000"/>
                <w:sz w:val="22"/>
                <w:szCs w:val="22"/>
                <w:u w:val="single"/>
              </w:rPr>
              <w:t xml:space="preserve"> GUERITE - ENTRÉE</w:t>
            </w:r>
          </w:p>
        </w:tc>
        <w:tc>
          <w:tcPr>
            <w:tcW w:w="440" w:type="dxa"/>
            <w:tcBorders>
              <w:top w:val="nil"/>
              <w:left w:val="nil"/>
              <w:bottom w:val="nil"/>
              <w:right w:val="single" w:sz="4" w:space="0" w:color="auto"/>
            </w:tcBorders>
            <w:shd w:val="clear" w:color="auto" w:fill="auto"/>
            <w:noWrap/>
            <w:vAlign w:val="bottom"/>
            <w:hideMark/>
          </w:tcPr>
          <w:p w14:paraId="690D53C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nil"/>
              <w:right w:val="single" w:sz="4" w:space="0" w:color="auto"/>
            </w:tcBorders>
            <w:shd w:val="clear" w:color="auto" w:fill="auto"/>
            <w:noWrap/>
            <w:vAlign w:val="bottom"/>
            <w:hideMark/>
          </w:tcPr>
          <w:p w14:paraId="3F53F5F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single" w:sz="4" w:space="0" w:color="auto"/>
              <w:left w:val="nil"/>
              <w:bottom w:val="nil"/>
              <w:right w:val="single" w:sz="4" w:space="0" w:color="auto"/>
            </w:tcBorders>
            <w:shd w:val="clear" w:color="auto" w:fill="auto"/>
            <w:noWrap/>
            <w:vAlign w:val="bottom"/>
            <w:hideMark/>
          </w:tcPr>
          <w:p w14:paraId="131034E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177C2B" w14:textId="77777777" w:rsidTr="00316E6C">
        <w:trPr>
          <w:trHeight w:val="270"/>
        </w:trPr>
        <w:tc>
          <w:tcPr>
            <w:tcW w:w="585" w:type="dxa"/>
            <w:tcBorders>
              <w:top w:val="nil"/>
              <w:left w:val="single" w:sz="4" w:space="0" w:color="auto"/>
              <w:bottom w:val="nil"/>
              <w:right w:val="single" w:sz="4" w:space="0" w:color="auto"/>
            </w:tcBorders>
            <w:shd w:val="clear" w:color="auto" w:fill="auto"/>
            <w:noWrap/>
            <w:vAlign w:val="center"/>
            <w:hideMark/>
          </w:tcPr>
          <w:p w14:paraId="2A66998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nil"/>
              <w:right w:val="single" w:sz="4" w:space="0" w:color="auto"/>
            </w:tcBorders>
            <w:shd w:val="clear" w:color="auto" w:fill="auto"/>
            <w:noWrap/>
            <w:vAlign w:val="bottom"/>
            <w:hideMark/>
          </w:tcPr>
          <w:p w14:paraId="3D1D8E1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ENTRÉE (SHO = 78,95 m</w:t>
            </w:r>
            <w:r w:rsidRPr="006A5453">
              <w:rPr>
                <w:rFonts w:cs="Times New Roman"/>
                <w:color w:val="000000"/>
                <w:sz w:val="22"/>
                <w:szCs w:val="22"/>
                <w:vertAlign w:val="superscript"/>
              </w:rPr>
              <w:t>2</w:t>
            </w:r>
            <w:r w:rsidRPr="006A5453">
              <w:rPr>
                <w:rFonts w:cs="Times New Roman"/>
                <w:color w:val="000000"/>
                <w:sz w:val="22"/>
                <w:szCs w:val="22"/>
              </w:rPr>
              <w:t xml:space="preserve"> environ) ;</w:t>
            </w:r>
          </w:p>
        </w:tc>
        <w:tc>
          <w:tcPr>
            <w:tcW w:w="440" w:type="dxa"/>
            <w:tcBorders>
              <w:top w:val="nil"/>
              <w:left w:val="nil"/>
              <w:bottom w:val="nil"/>
              <w:right w:val="single" w:sz="4" w:space="0" w:color="auto"/>
            </w:tcBorders>
            <w:shd w:val="clear" w:color="auto" w:fill="auto"/>
            <w:noWrap/>
            <w:vAlign w:val="bottom"/>
            <w:hideMark/>
          </w:tcPr>
          <w:p w14:paraId="31E1CAD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nil"/>
              <w:right w:val="single" w:sz="4" w:space="0" w:color="auto"/>
            </w:tcBorders>
            <w:shd w:val="clear" w:color="auto" w:fill="auto"/>
            <w:noWrap/>
            <w:vAlign w:val="bottom"/>
            <w:hideMark/>
          </w:tcPr>
          <w:p w14:paraId="3E2FB84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nil"/>
              <w:left w:val="nil"/>
              <w:bottom w:val="nil"/>
              <w:right w:val="single" w:sz="4" w:space="0" w:color="auto"/>
            </w:tcBorders>
            <w:shd w:val="clear" w:color="auto" w:fill="auto"/>
            <w:noWrap/>
            <w:vAlign w:val="bottom"/>
            <w:hideMark/>
          </w:tcPr>
          <w:p w14:paraId="47BD66A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BCE671B" w14:textId="77777777" w:rsidTr="00316E6C">
        <w:trPr>
          <w:trHeight w:val="270"/>
        </w:trPr>
        <w:tc>
          <w:tcPr>
            <w:tcW w:w="585" w:type="dxa"/>
            <w:tcBorders>
              <w:top w:val="nil"/>
              <w:left w:val="single" w:sz="4" w:space="0" w:color="auto"/>
              <w:bottom w:val="nil"/>
              <w:right w:val="single" w:sz="4" w:space="0" w:color="auto"/>
            </w:tcBorders>
            <w:shd w:val="clear" w:color="auto" w:fill="auto"/>
            <w:noWrap/>
            <w:vAlign w:val="center"/>
            <w:hideMark/>
          </w:tcPr>
          <w:p w14:paraId="4803484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nil"/>
              <w:right w:val="single" w:sz="4" w:space="0" w:color="auto"/>
            </w:tcBorders>
            <w:shd w:val="clear" w:color="auto" w:fill="auto"/>
            <w:noWrap/>
            <w:vAlign w:val="bottom"/>
            <w:hideMark/>
          </w:tcPr>
          <w:p w14:paraId="40F795C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GUERITE (SHO = 27,10 m</w:t>
            </w:r>
            <w:r w:rsidRPr="006A5453">
              <w:rPr>
                <w:rFonts w:cs="Times New Roman"/>
                <w:color w:val="000000"/>
                <w:sz w:val="22"/>
                <w:szCs w:val="22"/>
                <w:vertAlign w:val="superscript"/>
              </w:rPr>
              <w:t>2</w:t>
            </w:r>
            <w:r w:rsidRPr="006A5453">
              <w:rPr>
                <w:rFonts w:cs="Times New Roman"/>
                <w:color w:val="000000"/>
                <w:sz w:val="22"/>
                <w:szCs w:val="22"/>
              </w:rPr>
              <w:t xml:space="preserve"> environ)</w:t>
            </w:r>
          </w:p>
        </w:tc>
        <w:tc>
          <w:tcPr>
            <w:tcW w:w="440" w:type="dxa"/>
            <w:tcBorders>
              <w:top w:val="nil"/>
              <w:left w:val="nil"/>
              <w:bottom w:val="nil"/>
              <w:right w:val="single" w:sz="4" w:space="0" w:color="auto"/>
            </w:tcBorders>
            <w:shd w:val="clear" w:color="auto" w:fill="auto"/>
            <w:noWrap/>
            <w:vAlign w:val="bottom"/>
            <w:hideMark/>
          </w:tcPr>
          <w:p w14:paraId="753A5EB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nil"/>
              <w:right w:val="single" w:sz="4" w:space="0" w:color="auto"/>
            </w:tcBorders>
            <w:shd w:val="clear" w:color="auto" w:fill="auto"/>
            <w:noWrap/>
            <w:vAlign w:val="bottom"/>
            <w:hideMark/>
          </w:tcPr>
          <w:p w14:paraId="5B5087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nil"/>
              <w:left w:val="nil"/>
              <w:bottom w:val="nil"/>
              <w:right w:val="single" w:sz="4" w:space="0" w:color="auto"/>
            </w:tcBorders>
            <w:shd w:val="clear" w:color="auto" w:fill="auto"/>
            <w:noWrap/>
            <w:vAlign w:val="bottom"/>
            <w:hideMark/>
          </w:tcPr>
          <w:p w14:paraId="3B74683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40A0229"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38567D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911F4F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 </w:t>
            </w:r>
            <w:r w:rsidRPr="006A5453">
              <w:rPr>
                <w:rFonts w:cs="Times New Roman"/>
                <w:b/>
                <w:bCs/>
                <w:sz w:val="22"/>
                <w:szCs w:val="22"/>
                <w:u w:val="single"/>
              </w:rPr>
              <w:t>INFRASTRUCTURES</w:t>
            </w:r>
          </w:p>
        </w:tc>
        <w:tc>
          <w:tcPr>
            <w:tcW w:w="440" w:type="dxa"/>
            <w:tcBorders>
              <w:top w:val="nil"/>
              <w:left w:val="nil"/>
              <w:bottom w:val="nil"/>
              <w:right w:val="single" w:sz="4" w:space="0" w:color="auto"/>
            </w:tcBorders>
            <w:shd w:val="clear" w:color="auto" w:fill="auto"/>
            <w:noWrap/>
            <w:vAlign w:val="bottom"/>
            <w:hideMark/>
          </w:tcPr>
          <w:p w14:paraId="70EFD3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BA1A1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42C0A86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0C9BBD"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3F01D1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3C7ABA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a)  </w:t>
            </w:r>
            <w:r w:rsidRPr="006A5453">
              <w:rPr>
                <w:rFonts w:cs="Times New Roman"/>
                <w:b/>
                <w:bCs/>
                <w:sz w:val="22"/>
                <w:szCs w:val="22"/>
                <w:u w:val="single"/>
              </w:rPr>
              <w:t>TERRASSEMENTS</w:t>
            </w:r>
          </w:p>
        </w:tc>
        <w:tc>
          <w:tcPr>
            <w:tcW w:w="440" w:type="dxa"/>
            <w:tcBorders>
              <w:top w:val="nil"/>
              <w:left w:val="nil"/>
              <w:bottom w:val="nil"/>
              <w:right w:val="single" w:sz="4" w:space="0" w:color="auto"/>
            </w:tcBorders>
            <w:shd w:val="clear" w:color="auto" w:fill="auto"/>
            <w:noWrap/>
            <w:vAlign w:val="bottom"/>
            <w:hideMark/>
          </w:tcPr>
          <w:p w14:paraId="5E0FF0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489E3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8F005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FE9F43"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7DBF48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D101</w:t>
            </w:r>
          </w:p>
        </w:tc>
        <w:tc>
          <w:tcPr>
            <w:tcW w:w="6341" w:type="dxa"/>
            <w:tcBorders>
              <w:top w:val="single" w:sz="4" w:space="0" w:color="auto"/>
              <w:left w:val="nil"/>
              <w:bottom w:val="single" w:sz="4" w:space="0" w:color="auto"/>
              <w:right w:val="nil"/>
            </w:tcBorders>
            <w:shd w:val="clear" w:color="auto" w:fill="auto"/>
            <w:vAlign w:val="center"/>
            <w:hideMark/>
          </w:tcPr>
          <w:p w14:paraId="2E40A7C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Implantation du Bâtiment</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0AD5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AB6EA1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63EC45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FFEFAA1"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33091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D102</w:t>
            </w:r>
          </w:p>
        </w:tc>
        <w:tc>
          <w:tcPr>
            <w:tcW w:w="6341" w:type="dxa"/>
            <w:tcBorders>
              <w:top w:val="nil"/>
              <w:left w:val="nil"/>
              <w:bottom w:val="single" w:sz="4" w:space="0" w:color="auto"/>
              <w:right w:val="nil"/>
            </w:tcBorders>
            <w:shd w:val="clear" w:color="auto" w:fill="auto"/>
            <w:vAlign w:val="center"/>
            <w:hideMark/>
          </w:tcPr>
          <w:p w14:paraId="594BA6C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 pour puits y compris rabattement de la nape phréatique et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493B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27FE4E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F7D2B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FE2DE27"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3E1E6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D103</w:t>
            </w:r>
          </w:p>
        </w:tc>
        <w:tc>
          <w:tcPr>
            <w:tcW w:w="6341" w:type="dxa"/>
            <w:tcBorders>
              <w:top w:val="nil"/>
              <w:left w:val="nil"/>
              <w:bottom w:val="single" w:sz="4" w:space="0" w:color="auto"/>
              <w:right w:val="nil"/>
            </w:tcBorders>
            <w:shd w:val="clear" w:color="auto" w:fill="auto"/>
            <w:vAlign w:val="center"/>
            <w:hideMark/>
          </w:tcPr>
          <w:p w14:paraId="3C4557C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 pour maçonnerie d'agglos pleins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B45292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748E8C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3160C4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6970864"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D718B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D104</w:t>
            </w:r>
          </w:p>
        </w:tc>
        <w:tc>
          <w:tcPr>
            <w:tcW w:w="6341" w:type="dxa"/>
            <w:tcBorders>
              <w:top w:val="nil"/>
              <w:left w:val="nil"/>
              <w:bottom w:val="single" w:sz="4" w:space="0" w:color="auto"/>
              <w:right w:val="nil"/>
            </w:tcBorders>
            <w:shd w:val="clear" w:color="auto" w:fill="auto"/>
            <w:vAlign w:val="center"/>
            <w:hideMark/>
          </w:tcPr>
          <w:p w14:paraId="480F53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Remblai des déblais arrosé et compacté</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12D51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0854C6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4D04FE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AD0385B"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1B29E7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D105</w:t>
            </w:r>
          </w:p>
        </w:tc>
        <w:tc>
          <w:tcPr>
            <w:tcW w:w="6341" w:type="dxa"/>
            <w:tcBorders>
              <w:top w:val="nil"/>
              <w:left w:val="nil"/>
              <w:bottom w:val="single" w:sz="4" w:space="0" w:color="auto"/>
              <w:right w:val="nil"/>
            </w:tcBorders>
            <w:shd w:val="clear" w:color="auto" w:fill="auto"/>
            <w:vAlign w:val="center"/>
            <w:hideMark/>
          </w:tcPr>
          <w:p w14:paraId="31A9C1B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Remblai d'apport arrosé et compacté</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879A2E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6C84A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72A3F6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79FF38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710EA2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D106</w:t>
            </w:r>
          </w:p>
        </w:tc>
        <w:tc>
          <w:tcPr>
            <w:tcW w:w="6341" w:type="dxa"/>
            <w:tcBorders>
              <w:top w:val="nil"/>
              <w:left w:val="nil"/>
              <w:bottom w:val="single" w:sz="4" w:space="0" w:color="auto"/>
              <w:right w:val="nil"/>
            </w:tcBorders>
            <w:shd w:val="clear" w:color="auto" w:fill="auto"/>
            <w:vAlign w:val="center"/>
            <w:hideMark/>
          </w:tcPr>
          <w:p w14:paraId="598D037C" w14:textId="5275109E" w:rsidR="001A2260" w:rsidRPr="006A5453" w:rsidRDefault="00316E6C"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Évacuation</w:t>
            </w:r>
            <w:r w:rsidR="001A2260" w:rsidRPr="006A5453">
              <w:rPr>
                <w:rFonts w:cs="Times New Roman"/>
                <w:color w:val="000000"/>
                <w:sz w:val="22"/>
                <w:szCs w:val="22"/>
              </w:rPr>
              <w:t xml:space="preserve"> des déblais excédentaires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1CB9E7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B8AFCB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E0DEF3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43AD898"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7E4EE30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369557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6B00BE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68E848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47FC1C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305420D"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40943A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199EC30" w14:textId="6C313F1E"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 </w:t>
            </w:r>
            <w:r w:rsidR="00316E6C" w:rsidRPr="006A5453">
              <w:rPr>
                <w:rFonts w:cs="Times New Roman"/>
                <w:b/>
                <w:bCs/>
                <w:sz w:val="22"/>
                <w:szCs w:val="22"/>
                <w:u w:val="single"/>
              </w:rPr>
              <w:t>BÉTON</w:t>
            </w:r>
            <w:r w:rsidRPr="006A5453">
              <w:rPr>
                <w:rFonts w:cs="Times New Roman"/>
                <w:b/>
                <w:bCs/>
                <w:sz w:val="22"/>
                <w:szCs w:val="22"/>
                <w:u w:val="single"/>
              </w:rPr>
              <w:t>-MAÇONNERIE EN FONDATION</w:t>
            </w:r>
          </w:p>
        </w:tc>
        <w:tc>
          <w:tcPr>
            <w:tcW w:w="440" w:type="dxa"/>
            <w:tcBorders>
              <w:top w:val="nil"/>
              <w:left w:val="nil"/>
              <w:bottom w:val="nil"/>
              <w:right w:val="single" w:sz="4" w:space="0" w:color="auto"/>
            </w:tcBorders>
            <w:shd w:val="clear" w:color="auto" w:fill="auto"/>
            <w:noWrap/>
            <w:vAlign w:val="bottom"/>
            <w:hideMark/>
          </w:tcPr>
          <w:p w14:paraId="59069B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D8ECB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A2AB2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3B05C8D"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BC3CF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D107</w:t>
            </w:r>
          </w:p>
        </w:tc>
        <w:tc>
          <w:tcPr>
            <w:tcW w:w="6341" w:type="dxa"/>
            <w:tcBorders>
              <w:top w:val="single" w:sz="4" w:space="0" w:color="auto"/>
              <w:left w:val="nil"/>
              <w:bottom w:val="single" w:sz="4" w:space="0" w:color="auto"/>
              <w:right w:val="nil"/>
            </w:tcBorders>
            <w:shd w:val="clear" w:color="auto" w:fill="auto"/>
            <w:vAlign w:val="center"/>
            <w:hideMark/>
          </w:tcPr>
          <w:p w14:paraId="1206E43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Gros béton dosé à 300 kg/m</w:t>
            </w:r>
            <w:r w:rsidRPr="006A5453">
              <w:rPr>
                <w:rFonts w:cs="Times New Roman"/>
                <w:sz w:val="22"/>
                <w:szCs w:val="22"/>
                <w:vertAlign w:val="superscript"/>
              </w:rPr>
              <w:t>3</w:t>
            </w:r>
            <w:r w:rsidRPr="006A5453">
              <w:rPr>
                <w:rFonts w:cs="Times New Roman"/>
                <w:sz w:val="22"/>
                <w:szCs w:val="22"/>
              </w:rPr>
              <w:t xml:space="preserve"> pour les puits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E643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F07F92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6FED75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37BFD1B"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1FDB45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D108</w:t>
            </w:r>
          </w:p>
        </w:tc>
        <w:tc>
          <w:tcPr>
            <w:tcW w:w="6341" w:type="dxa"/>
            <w:tcBorders>
              <w:top w:val="nil"/>
              <w:left w:val="nil"/>
              <w:bottom w:val="single" w:sz="4" w:space="0" w:color="auto"/>
              <w:right w:val="nil"/>
            </w:tcBorders>
            <w:shd w:val="clear" w:color="auto" w:fill="auto"/>
            <w:vAlign w:val="center"/>
            <w:hideMark/>
          </w:tcPr>
          <w:p w14:paraId="39FA5C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ép.5 cm dosé à 150 kg/m</w:t>
            </w:r>
            <w:r w:rsidRPr="006A5453">
              <w:rPr>
                <w:rFonts w:cs="Times New Roman"/>
                <w:sz w:val="22"/>
                <w:szCs w:val="22"/>
                <w:vertAlign w:val="superscript"/>
              </w:rPr>
              <w:t>3</w:t>
            </w:r>
            <w:r w:rsidRPr="006A5453">
              <w:rPr>
                <w:rFonts w:cs="Times New Roman"/>
                <w:sz w:val="22"/>
                <w:szCs w:val="22"/>
              </w:rPr>
              <w:t xml:space="preserve"> sous agglos pleins et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4CC51D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D6D234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EEE9FF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E515555"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06A9D2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D109</w:t>
            </w:r>
          </w:p>
        </w:tc>
        <w:tc>
          <w:tcPr>
            <w:tcW w:w="6341" w:type="dxa"/>
            <w:tcBorders>
              <w:top w:val="nil"/>
              <w:left w:val="nil"/>
              <w:bottom w:val="single" w:sz="4" w:space="0" w:color="auto"/>
              <w:right w:val="nil"/>
            </w:tcBorders>
            <w:shd w:val="clear" w:color="auto" w:fill="auto"/>
            <w:vAlign w:val="center"/>
            <w:hideMark/>
          </w:tcPr>
          <w:p w14:paraId="3C1040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68658D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B0C209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B4B99A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C254FE6"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51437F4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D110</w:t>
            </w:r>
          </w:p>
        </w:tc>
        <w:tc>
          <w:tcPr>
            <w:tcW w:w="6341" w:type="dxa"/>
            <w:tcBorders>
              <w:top w:val="nil"/>
              <w:left w:val="nil"/>
              <w:bottom w:val="single" w:sz="4" w:space="0" w:color="auto"/>
              <w:right w:val="nil"/>
            </w:tcBorders>
            <w:shd w:val="clear" w:color="auto" w:fill="auto"/>
            <w:vAlign w:val="center"/>
            <w:hideMark/>
          </w:tcPr>
          <w:p w14:paraId="2576F27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pour poteaux en fondation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F402B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C9F6A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E090C2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9FF7DEF"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4E7708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D111</w:t>
            </w:r>
          </w:p>
        </w:tc>
        <w:tc>
          <w:tcPr>
            <w:tcW w:w="6341" w:type="dxa"/>
            <w:tcBorders>
              <w:top w:val="nil"/>
              <w:left w:val="nil"/>
              <w:bottom w:val="single" w:sz="4" w:space="0" w:color="auto"/>
              <w:right w:val="nil"/>
            </w:tcBorders>
            <w:shd w:val="clear" w:color="auto" w:fill="auto"/>
            <w:vAlign w:val="center"/>
            <w:hideMark/>
          </w:tcPr>
          <w:p w14:paraId="479A00B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pour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A1AF8B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7C4B58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0752B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52A8FBF" w14:textId="77777777" w:rsidTr="00316E6C">
        <w:trPr>
          <w:trHeight w:val="675"/>
        </w:trPr>
        <w:tc>
          <w:tcPr>
            <w:tcW w:w="585" w:type="dxa"/>
            <w:tcBorders>
              <w:top w:val="nil"/>
              <w:left w:val="single" w:sz="4" w:space="0" w:color="auto"/>
              <w:bottom w:val="nil"/>
              <w:right w:val="single" w:sz="4" w:space="0" w:color="auto"/>
            </w:tcBorders>
            <w:shd w:val="clear" w:color="auto" w:fill="auto"/>
            <w:noWrap/>
            <w:vAlign w:val="center"/>
            <w:hideMark/>
          </w:tcPr>
          <w:p w14:paraId="198F18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D112</w:t>
            </w:r>
          </w:p>
        </w:tc>
        <w:tc>
          <w:tcPr>
            <w:tcW w:w="6341" w:type="dxa"/>
            <w:tcBorders>
              <w:top w:val="nil"/>
              <w:left w:val="nil"/>
              <w:bottom w:val="single" w:sz="4" w:space="0" w:color="auto"/>
              <w:right w:val="nil"/>
            </w:tcBorders>
            <w:shd w:val="clear" w:color="auto" w:fill="auto"/>
            <w:vAlign w:val="center"/>
            <w:hideMark/>
          </w:tcPr>
          <w:p w14:paraId="21BE494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pleins de 15 hourdés au mortier de ciment dosé à 250 kg/m3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C0CDD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349DAC5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FE87DB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497CA3A"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3CD95E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D113</w:t>
            </w:r>
          </w:p>
        </w:tc>
        <w:tc>
          <w:tcPr>
            <w:tcW w:w="6341" w:type="dxa"/>
            <w:tcBorders>
              <w:top w:val="nil"/>
              <w:left w:val="nil"/>
              <w:bottom w:val="single" w:sz="4" w:space="0" w:color="auto"/>
              <w:right w:val="nil"/>
            </w:tcBorders>
            <w:shd w:val="clear" w:color="auto" w:fill="auto"/>
            <w:vAlign w:val="center"/>
            <w:hideMark/>
          </w:tcPr>
          <w:p w14:paraId="7A1735E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dallage ép.13 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77B4DF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06B949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A3028B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A6B5239"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E360A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D114</w:t>
            </w:r>
          </w:p>
        </w:tc>
        <w:tc>
          <w:tcPr>
            <w:tcW w:w="6341" w:type="dxa"/>
            <w:tcBorders>
              <w:top w:val="nil"/>
              <w:left w:val="nil"/>
              <w:bottom w:val="single" w:sz="4" w:space="0" w:color="auto"/>
              <w:right w:val="nil"/>
            </w:tcBorders>
            <w:shd w:val="clear" w:color="auto" w:fill="auto"/>
            <w:vAlign w:val="center"/>
            <w:hideMark/>
          </w:tcPr>
          <w:p w14:paraId="6A2F85E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Gros béton dosé à 250 kg/m</w:t>
            </w:r>
            <w:r w:rsidRPr="006A5453">
              <w:rPr>
                <w:rFonts w:cs="Times New Roman"/>
                <w:sz w:val="22"/>
                <w:szCs w:val="22"/>
                <w:vertAlign w:val="superscript"/>
              </w:rPr>
              <w:t>3</w:t>
            </w:r>
            <w:r w:rsidRPr="006A5453">
              <w:rPr>
                <w:rFonts w:cs="Times New Roman"/>
                <w:sz w:val="22"/>
                <w:szCs w:val="22"/>
              </w:rPr>
              <w:t xml:space="preserve"> pour perrons d'accès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C2FE62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49E133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F5491D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89A2DC3"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423E373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7D9F3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2F6070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1B9DBD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723439C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D537696" w14:textId="77777777" w:rsidTr="00316E6C">
        <w:trPr>
          <w:trHeight w:val="270"/>
        </w:trPr>
        <w:tc>
          <w:tcPr>
            <w:tcW w:w="585" w:type="dxa"/>
            <w:tcBorders>
              <w:top w:val="single" w:sz="4" w:space="0" w:color="auto"/>
              <w:left w:val="single" w:sz="4" w:space="0" w:color="auto"/>
              <w:bottom w:val="single" w:sz="4" w:space="0" w:color="auto"/>
              <w:right w:val="nil"/>
            </w:tcBorders>
            <w:shd w:val="clear" w:color="000000" w:fill="FCE4D6"/>
            <w:noWrap/>
            <w:vAlign w:val="center"/>
            <w:hideMark/>
          </w:tcPr>
          <w:p w14:paraId="2DDA65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821" w:type="dxa"/>
            <w:gridSpan w:val="3"/>
            <w:tcBorders>
              <w:top w:val="single" w:sz="4" w:space="0" w:color="auto"/>
              <w:left w:val="nil"/>
              <w:bottom w:val="single" w:sz="4" w:space="0" w:color="auto"/>
              <w:right w:val="nil"/>
            </w:tcBorders>
            <w:shd w:val="clear" w:color="000000" w:fill="FCE4D6"/>
            <w:noWrap/>
            <w:vAlign w:val="bottom"/>
            <w:hideMark/>
          </w:tcPr>
          <w:p w14:paraId="2E874DB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TOTAL  I.  INFRASTRUCTURES   (a + b)</w:t>
            </w:r>
          </w:p>
        </w:tc>
        <w:tc>
          <w:tcPr>
            <w:tcW w:w="15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7BD1EC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D6D8495" w14:textId="77777777" w:rsidTr="00316E6C">
        <w:trPr>
          <w:trHeight w:val="300"/>
        </w:trPr>
        <w:tc>
          <w:tcPr>
            <w:tcW w:w="585" w:type="dxa"/>
            <w:tcBorders>
              <w:top w:val="nil"/>
              <w:left w:val="single" w:sz="4" w:space="0" w:color="auto"/>
              <w:bottom w:val="nil"/>
              <w:right w:val="single" w:sz="4" w:space="0" w:color="auto"/>
            </w:tcBorders>
            <w:shd w:val="clear" w:color="auto" w:fill="auto"/>
            <w:noWrap/>
            <w:vAlign w:val="center"/>
            <w:hideMark/>
          </w:tcPr>
          <w:p w14:paraId="15F949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78D903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II.  </w:t>
            </w:r>
            <w:r w:rsidRPr="006A5453">
              <w:rPr>
                <w:rFonts w:cs="Times New Roman"/>
                <w:b/>
                <w:bCs/>
                <w:sz w:val="22"/>
                <w:szCs w:val="22"/>
                <w:u w:val="single"/>
              </w:rPr>
              <w:t>SUPERSTRUCTURES</w:t>
            </w:r>
          </w:p>
        </w:tc>
        <w:tc>
          <w:tcPr>
            <w:tcW w:w="440" w:type="dxa"/>
            <w:tcBorders>
              <w:top w:val="nil"/>
              <w:left w:val="nil"/>
              <w:bottom w:val="nil"/>
              <w:right w:val="single" w:sz="4" w:space="0" w:color="auto"/>
            </w:tcBorders>
            <w:shd w:val="clear" w:color="auto" w:fill="auto"/>
            <w:noWrap/>
            <w:vAlign w:val="bottom"/>
            <w:hideMark/>
          </w:tcPr>
          <w:p w14:paraId="2CE1E0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06E5E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52D14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4DFF52"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2D8412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ECAB347" w14:textId="48200136"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a)  </w:t>
            </w:r>
            <w:r w:rsidR="00316E6C" w:rsidRPr="006A5453">
              <w:rPr>
                <w:rFonts w:cs="Times New Roman"/>
                <w:b/>
                <w:bCs/>
                <w:sz w:val="22"/>
                <w:szCs w:val="22"/>
                <w:u w:val="single"/>
              </w:rPr>
              <w:t>BÉTON</w:t>
            </w:r>
            <w:r w:rsidRPr="006A5453">
              <w:rPr>
                <w:rFonts w:cs="Times New Roman"/>
                <w:b/>
                <w:bCs/>
                <w:sz w:val="22"/>
                <w:szCs w:val="22"/>
                <w:u w:val="single"/>
              </w:rPr>
              <w:t xml:space="preserve"> - 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014C85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F976B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F125B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77DDF1"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3148A5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D201</w:t>
            </w:r>
          </w:p>
        </w:tc>
        <w:tc>
          <w:tcPr>
            <w:tcW w:w="6341" w:type="dxa"/>
            <w:tcBorders>
              <w:top w:val="single" w:sz="4" w:space="0" w:color="auto"/>
              <w:left w:val="nil"/>
              <w:bottom w:val="single" w:sz="4" w:space="0" w:color="auto"/>
              <w:right w:val="nil"/>
            </w:tcBorders>
            <w:shd w:val="clear" w:color="auto" w:fill="auto"/>
            <w:vAlign w:val="center"/>
            <w:hideMark/>
          </w:tcPr>
          <w:p w14:paraId="4B10B8A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15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99C1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934FC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10B99AE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D21A53F"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008A3A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D202</w:t>
            </w:r>
          </w:p>
        </w:tc>
        <w:tc>
          <w:tcPr>
            <w:tcW w:w="6341" w:type="dxa"/>
            <w:tcBorders>
              <w:top w:val="nil"/>
              <w:left w:val="nil"/>
              <w:bottom w:val="single" w:sz="4" w:space="0" w:color="auto"/>
              <w:right w:val="nil"/>
            </w:tcBorders>
            <w:shd w:val="clear" w:color="auto" w:fill="auto"/>
            <w:vAlign w:val="center"/>
            <w:hideMark/>
          </w:tcPr>
          <w:p w14:paraId="51F1F83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CC420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190DE9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5B0726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E4CCCF"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2ECD34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D203</w:t>
            </w:r>
          </w:p>
        </w:tc>
        <w:tc>
          <w:tcPr>
            <w:tcW w:w="6341" w:type="dxa"/>
            <w:tcBorders>
              <w:top w:val="nil"/>
              <w:left w:val="nil"/>
              <w:bottom w:val="single" w:sz="4" w:space="0" w:color="auto"/>
              <w:right w:val="nil"/>
            </w:tcBorders>
            <w:shd w:val="clear" w:color="auto" w:fill="auto"/>
            <w:vAlign w:val="center"/>
            <w:hideMark/>
          </w:tcPr>
          <w:p w14:paraId="1170AC2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de 20 x 10 sur allège des fenêtres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88B5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9B9E39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B5C819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CFC667B"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0291EF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D204</w:t>
            </w:r>
          </w:p>
        </w:tc>
        <w:tc>
          <w:tcPr>
            <w:tcW w:w="6341" w:type="dxa"/>
            <w:tcBorders>
              <w:top w:val="nil"/>
              <w:left w:val="nil"/>
              <w:bottom w:val="single" w:sz="4" w:space="0" w:color="auto"/>
              <w:right w:val="nil"/>
            </w:tcBorders>
            <w:shd w:val="clear" w:color="auto" w:fill="auto"/>
            <w:vAlign w:val="center"/>
            <w:hideMark/>
          </w:tcPr>
          <w:p w14:paraId="339254B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chaînage médian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C9AF0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74B89C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7F0D3D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423FD7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69F442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D205</w:t>
            </w:r>
          </w:p>
        </w:tc>
        <w:tc>
          <w:tcPr>
            <w:tcW w:w="6341" w:type="dxa"/>
            <w:tcBorders>
              <w:top w:val="nil"/>
              <w:left w:val="nil"/>
              <w:bottom w:val="single" w:sz="4" w:space="0" w:color="auto"/>
              <w:right w:val="nil"/>
            </w:tcBorders>
            <w:shd w:val="clear" w:color="auto" w:fill="auto"/>
            <w:vAlign w:val="center"/>
            <w:hideMark/>
          </w:tcPr>
          <w:p w14:paraId="5A9767A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 et CV</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D707D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9C14D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1D9307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0E07984"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73BFDB0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D206</w:t>
            </w:r>
          </w:p>
        </w:tc>
        <w:tc>
          <w:tcPr>
            <w:tcW w:w="6341" w:type="dxa"/>
            <w:tcBorders>
              <w:top w:val="nil"/>
              <w:left w:val="nil"/>
              <w:bottom w:val="single" w:sz="4" w:space="0" w:color="auto"/>
              <w:right w:val="nil"/>
            </w:tcBorders>
            <w:shd w:val="clear" w:color="auto" w:fill="auto"/>
            <w:vAlign w:val="center"/>
            <w:hideMark/>
          </w:tcPr>
          <w:p w14:paraId="22439F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 (à +354) pour Guérite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74E239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BB9545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FE575A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3502F25"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5EA286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D207</w:t>
            </w:r>
          </w:p>
        </w:tc>
        <w:tc>
          <w:tcPr>
            <w:tcW w:w="6341" w:type="dxa"/>
            <w:tcBorders>
              <w:top w:val="nil"/>
              <w:left w:val="nil"/>
              <w:bottom w:val="single" w:sz="4" w:space="0" w:color="auto"/>
              <w:right w:val="nil"/>
            </w:tcBorders>
            <w:shd w:val="clear" w:color="auto" w:fill="auto"/>
            <w:vAlign w:val="center"/>
            <w:hideMark/>
          </w:tcPr>
          <w:p w14:paraId="1C12D7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poutres (+450) pour l' élément d'Entrée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DC78E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A1619C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CE75FB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5BEE90D"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462D90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D1B09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7144D1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82797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21EC6A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57CFDF9"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07FF59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A253BF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  </w:t>
            </w:r>
            <w:r w:rsidRPr="006A5453">
              <w:rPr>
                <w:rFonts w:cs="Times New Roman"/>
                <w:b/>
                <w:bCs/>
                <w:sz w:val="22"/>
                <w:szCs w:val="22"/>
                <w:u w:val="single"/>
              </w:rPr>
              <w:t>COUVERTURE</w:t>
            </w:r>
          </w:p>
        </w:tc>
        <w:tc>
          <w:tcPr>
            <w:tcW w:w="440" w:type="dxa"/>
            <w:tcBorders>
              <w:top w:val="nil"/>
              <w:left w:val="nil"/>
              <w:bottom w:val="nil"/>
              <w:right w:val="single" w:sz="4" w:space="0" w:color="auto"/>
            </w:tcBorders>
            <w:shd w:val="clear" w:color="auto" w:fill="auto"/>
            <w:noWrap/>
            <w:vAlign w:val="bottom"/>
            <w:hideMark/>
          </w:tcPr>
          <w:p w14:paraId="317AE7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313A3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36645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7DFB96"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57282E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D208</w:t>
            </w:r>
          </w:p>
        </w:tc>
        <w:tc>
          <w:tcPr>
            <w:tcW w:w="6341" w:type="dxa"/>
            <w:tcBorders>
              <w:top w:val="single" w:sz="4" w:space="0" w:color="auto"/>
              <w:left w:val="nil"/>
              <w:bottom w:val="single" w:sz="4" w:space="0" w:color="auto"/>
              <w:right w:val="nil"/>
            </w:tcBorders>
            <w:shd w:val="clear" w:color="auto" w:fill="auto"/>
            <w:vAlign w:val="center"/>
            <w:hideMark/>
          </w:tcPr>
          <w:p w14:paraId="3B86CD9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dalle pleine ép.16 cm (à +354) pour Guérite</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A221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74A154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701F57F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6D08726"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6529A2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D209</w:t>
            </w:r>
          </w:p>
        </w:tc>
        <w:tc>
          <w:tcPr>
            <w:tcW w:w="6341" w:type="dxa"/>
            <w:tcBorders>
              <w:top w:val="nil"/>
              <w:left w:val="nil"/>
              <w:bottom w:val="single" w:sz="4" w:space="0" w:color="auto"/>
              <w:right w:val="nil"/>
            </w:tcBorders>
            <w:shd w:val="clear" w:color="auto" w:fill="auto"/>
            <w:vAlign w:val="center"/>
            <w:hideMark/>
          </w:tcPr>
          <w:p w14:paraId="094BEFD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dalle pleine ép.20 cm  (+450) pour l'élément d'Entrée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13C5E0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3EEF28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0DA03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95E4AA0" w14:textId="77777777" w:rsidTr="00316E6C">
        <w:trPr>
          <w:trHeight w:val="570"/>
        </w:trPr>
        <w:tc>
          <w:tcPr>
            <w:tcW w:w="585" w:type="dxa"/>
            <w:tcBorders>
              <w:top w:val="nil"/>
              <w:left w:val="single" w:sz="4" w:space="0" w:color="auto"/>
              <w:bottom w:val="nil"/>
              <w:right w:val="single" w:sz="4" w:space="0" w:color="auto"/>
            </w:tcBorders>
            <w:shd w:val="clear" w:color="auto" w:fill="auto"/>
            <w:noWrap/>
            <w:vAlign w:val="center"/>
            <w:hideMark/>
          </w:tcPr>
          <w:p w14:paraId="08DD6E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D210</w:t>
            </w:r>
          </w:p>
        </w:tc>
        <w:tc>
          <w:tcPr>
            <w:tcW w:w="6341" w:type="dxa"/>
            <w:tcBorders>
              <w:top w:val="nil"/>
              <w:left w:val="nil"/>
              <w:bottom w:val="single" w:sz="4" w:space="0" w:color="auto"/>
              <w:right w:val="nil"/>
            </w:tcBorders>
            <w:shd w:val="clear" w:color="auto" w:fill="auto"/>
            <w:vAlign w:val="center"/>
            <w:hideMark/>
          </w:tcPr>
          <w:p w14:paraId="31ECEE8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dosé à 250 kg/m</w:t>
            </w:r>
            <w:r w:rsidRPr="006A5453">
              <w:rPr>
                <w:rFonts w:cs="Times New Roman"/>
                <w:sz w:val="22"/>
                <w:szCs w:val="22"/>
                <w:vertAlign w:val="superscript"/>
              </w:rPr>
              <w:t>3</w:t>
            </w:r>
            <w:r w:rsidRPr="006A5453">
              <w:rPr>
                <w:rFonts w:cs="Times New Roman"/>
                <w:sz w:val="22"/>
                <w:szCs w:val="22"/>
              </w:rPr>
              <w:t xml:space="preserve"> pour forme de pente (à +510) pour l'élément d'Entrée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9882DB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284E18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71846B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03CCDE0"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161BC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D776B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197447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1CF9220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1C9A22F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A4ECB59"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7B2EA4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5D2B92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c)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4016D8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77109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5676E5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5E4EDE"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2BDBCE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D211</w:t>
            </w:r>
          </w:p>
        </w:tc>
        <w:tc>
          <w:tcPr>
            <w:tcW w:w="6341" w:type="dxa"/>
            <w:tcBorders>
              <w:top w:val="single" w:sz="4" w:space="0" w:color="auto"/>
              <w:left w:val="nil"/>
              <w:bottom w:val="single" w:sz="4" w:space="0" w:color="auto"/>
              <w:right w:val="nil"/>
            </w:tcBorders>
            <w:shd w:val="clear" w:color="auto" w:fill="auto"/>
            <w:vAlign w:val="center"/>
            <w:hideMark/>
          </w:tcPr>
          <w:p w14:paraId="2A7F95B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E68A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7211E0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1C8A43F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6AB1817"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600489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D212</w:t>
            </w:r>
          </w:p>
        </w:tc>
        <w:tc>
          <w:tcPr>
            <w:tcW w:w="6341" w:type="dxa"/>
            <w:tcBorders>
              <w:top w:val="nil"/>
              <w:left w:val="nil"/>
              <w:bottom w:val="single" w:sz="4" w:space="0" w:color="auto"/>
              <w:right w:val="nil"/>
            </w:tcBorders>
            <w:shd w:val="clear" w:color="auto" w:fill="auto"/>
            <w:vAlign w:val="center"/>
            <w:hideMark/>
          </w:tcPr>
          <w:p w14:paraId="2914CD3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E1129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1371AC4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AEBE48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A392792"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center"/>
            <w:hideMark/>
          </w:tcPr>
          <w:p w14:paraId="3CC7E6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D213</w:t>
            </w:r>
          </w:p>
        </w:tc>
        <w:tc>
          <w:tcPr>
            <w:tcW w:w="6341" w:type="dxa"/>
            <w:tcBorders>
              <w:top w:val="nil"/>
              <w:left w:val="nil"/>
              <w:bottom w:val="single" w:sz="4" w:space="0" w:color="auto"/>
              <w:right w:val="nil"/>
            </w:tcBorders>
            <w:shd w:val="clear" w:color="auto" w:fill="auto"/>
            <w:vAlign w:val="center"/>
            <w:hideMark/>
          </w:tcPr>
          <w:p w14:paraId="5BDAD77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587B7C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72A15FA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3E02D5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005D404"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3DAFDD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EC8294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7FE496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F5F79A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0CCBC30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CCCAF9" w14:textId="77777777" w:rsidTr="00316E6C">
        <w:trPr>
          <w:trHeight w:val="319"/>
        </w:trPr>
        <w:tc>
          <w:tcPr>
            <w:tcW w:w="585"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AA3433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single" w:sz="4" w:space="0" w:color="auto"/>
              <w:left w:val="nil"/>
              <w:bottom w:val="single" w:sz="4" w:space="0" w:color="auto"/>
              <w:right w:val="nil"/>
            </w:tcBorders>
            <w:shd w:val="clear" w:color="000000" w:fill="FCE4D6"/>
            <w:noWrap/>
            <w:vAlign w:val="bottom"/>
            <w:hideMark/>
          </w:tcPr>
          <w:p w14:paraId="645683C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II.  SUPERSTRUCTURES)  (a + b + c)</w:t>
            </w:r>
          </w:p>
        </w:tc>
        <w:tc>
          <w:tcPr>
            <w:tcW w:w="440" w:type="dxa"/>
            <w:tcBorders>
              <w:top w:val="single" w:sz="4" w:space="0" w:color="auto"/>
              <w:left w:val="nil"/>
              <w:bottom w:val="single" w:sz="4" w:space="0" w:color="auto"/>
              <w:right w:val="nil"/>
            </w:tcBorders>
            <w:shd w:val="clear" w:color="000000" w:fill="FCE4D6"/>
            <w:noWrap/>
            <w:vAlign w:val="bottom"/>
            <w:hideMark/>
          </w:tcPr>
          <w:p w14:paraId="660B299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single" w:sz="4" w:space="0" w:color="auto"/>
              <w:left w:val="nil"/>
              <w:bottom w:val="single" w:sz="4" w:space="0" w:color="auto"/>
              <w:right w:val="single" w:sz="4" w:space="0" w:color="auto"/>
            </w:tcBorders>
            <w:shd w:val="clear" w:color="000000" w:fill="FCE4D6"/>
            <w:noWrap/>
            <w:vAlign w:val="bottom"/>
            <w:hideMark/>
          </w:tcPr>
          <w:p w14:paraId="5548333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single" w:sz="4" w:space="0" w:color="auto"/>
              <w:left w:val="nil"/>
              <w:bottom w:val="single" w:sz="4" w:space="0" w:color="auto"/>
              <w:right w:val="single" w:sz="4" w:space="0" w:color="auto"/>
            </w:tcBorders>
            <w:shd w:val="clear" w:color="000000" w:fill="FCE4D6"/>
            <w:noWrap/>
            <w:vAlign w:val="bottom"/>
            <w:hideMark/>
          </w:tcPr>
          <w:p w14:paraId="4DE1B44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A890883" w14:textId="77777777" w:rsidTr="00316E6C">
        <w:trPr>
          <w:trHeight w:val="379"/>
        </w:trPr>
        <w:tc>
          <w:tcPr>
            <w:tcW w:w="585" w:type="dxa"/>
            <w:tcBorders>
              <w:top w:val="nil"/>
              <w:left w:val="single" w:sz="4" w:space="0" w:color="auto"/>
              <w:bottom w:val="single" w:sz="4" w:space="0" w:color="auto"/>
              <w:right w:val="nil"/>
            </w:tcBorders>
            <w:shd w:val="clear" w:color="000000" w:fill="D9E1F2"/>
            <w:noWrap/>
            <w:vAlign w:val="center"/>
            <w:hideMark/>
          </w:tcPr>
          <w:p w14:paraId="5993967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single" w:sz="4" w:space="0" w:color="auto"/>
              <w:right w:val="nil"/>
            </w:tcBorders>
            <w:shd w:val="clear" w:color="000000" w:fill="D9E1F2"/>
            <w:noWrap/>
            <w:vAlign w:val="bottom"/>
            <w:hideMark/>
          </w:tcPr>
          <w:p w14:paraId="0E00FFB2"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TOTAL D. GUERITE  (I + II)</w:t>
            </w:r>
          </w:p>
        </w:tc>
        <w:tc>
          <w:tcPr>
            <w:tcW w:w="440" w:type="dxa"/>
            <w:tcBorders>
              <w:top w:val="nil"/>
              <w:left w:val="nil"/>
              <w:bottom w:val="single" w:sz="4" w:space="0" w:color="auto"/>
              <w:right w:val="nil"/>
            </w:tcBorders>
            <w:shd w:val="clear" w:color="000000" w:fill="D9E1F2"/>
            <w:noWrap/>
            <w:vAlign w:val="bottom"/>
            <w:hideMark/>
          </w:tcPr>
          <w:p w14:paraId="575E11A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single" w:sz="4" w:space="0" w:color="auto"/>
              <w:right w:val="single" w:sz="4" w:space="0" w:color="auto"/>
            </w:tcBorders>
            <w:shd w:val="clear" w:color="000000" w:fill="D9E1F2"/>
            <w:noWrap/>
            <w:vAlign w:val="bottom"/>
            <w:hideMark/>
          </w:tcPr>
          <w:p w14:paraId="4ED8F4A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nil"/>
              <w:left w:val="nil"/>
              <w:bottom w:val="nil"/>
              <w:right w:val="nil"/>
            </w:tcBorders>
            <w:shd w:val="clear" w:color="auto" w:fill="auto"/>
            <w:noWrap/>
            <w:vAlign w:val="bottom"/>
            <w:hideMark/>
          </w:tcPr>
          <w:p w14:paraId="742ED6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noProof/>
                <w:sz w:val="22"/>
                <w:szCs w:val="22"/>
              </w:rPr>
              <mc:AlternateContent>
                <mc:Choice Requires="wps">
                  <w:drawing>
                    <wp:anchor distT="0" distB="0" distL="114300" distR="114300" simplePos="0" relativeHeight="251665408" behindDoc="0" locked="0" layoutInCell="1" allowOverlap="1" wp14:anchorId="1FFFC621" wp14:editId="3260B170">
                      <wp:simplePos x="0" y="0"/>
                      <wp:positionH relativeFrom="column">
                        <wp:posOffset>666750</wp:posOffset>
                      </wp:positionH>
                      <wp:positionV relativeFrom="paragraph">
                        <wp:posOffset>161925</wp:posOffset>
                      </wp:positionV>
                      <wp:extent cx="180975" cy="266700"/>
                      <wp:effectExtent l="0" t="0" r="0" b="0"/>
                      <wp:wrapNone/>
                      <wp:docPr id="2" name="Zone de texte 2">
                        <a:extLst xmlns:a="http://schemas.openxmlformats.org/drawingml/2006/main">
                          <a:ext uri="{FF2B5EF4-FFF2-40B4-BE49-F238E27FC236}">
                            <a16:creationId xmlns:a16="http://schemas.microsoft.com/office/drawing/2014/main" id="{3070FEA0-FF3B-41E4-9372-8EBF910D5B6F}"/>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3368636F" id="_x0000_t202" coordsize="21600,21600" o:spt="202" path="m,l,21600r21600,l21600,xe">
                      <v:stroke joinstyle="miter"/>
                      <v:path gradientshapeok="t" o:connecttype="rect"/>
                    </v:shapetype>
                    <v:shape id="Zone de texte 2" o:spid="_x0000_s1026" type="#_x0000_t202" style="position:absolute;margin-left:52.5pt;margin-top:12.75pt;width:14.25pt;height:2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M+wEAAEQEAAAOAAAAZHJzL2Uyb0RvYy54bWysU8Fu2zAMvQ/YPwi6L068LiuMOMXWorsM&#10;67Bul90UmYoFSKIgqbGzrx8lJ87QnTrsIlvUI/n4SG5uRmvYAULU6Fq+Wiw5Ayex027f8h/f799c&#10;cxaTcJ0w6KDlR4j8Zvv61WbwDdTYo+kgMAriYjP4lvcp+aaqouzBirhAD44eFQYrEl3DvuqCGCi6&#10;NVW9XK6rAUPnA0qIkax30yPflvhKgUwPSkVIzLScuKVyhnLu8lltN6LZB+F7LU80xD+wsEI7SjqH&#10;uhNJsKeg/wpltQwYUaWFRFuhUlpCqYGqWS2fVfPYCw+lFhIn+lmm+P/Cyi+Hr4HpruU1Z05YatFP&#10;ahTrgCUYE7A6SzT42BDy0RM2jR9xpFaf7ZGMufJRBZu/VBOjdxL7OAtMkZjMTtdX79+uOJP0VK+v&#10;3q1LA6qLsw8xfQK0LP+0PFD/iqzi8DkmIkLQMyTncnivjcn2zHBiUv7S0UAGGPcNFJVXCGVDlGG/&#10;uzWBTTNAQ0pEz5NA0YtDBioK/ELfk0v2hjJ6L/SfnUp+dGn2t9phKEKUxYBcwEHQSKex9IGIqwl/&#10;lmISIGuxw+5IbaMdTQ90KINDy6XRnrMew6/ntoF2oeWOZoCzkMwtTosjnCQ0JZxY+A9PibQvLbkk&#10;OSWnUS2dOq1V3oU/7wV1Wf7tbwAAAP//AwBQSwMEFAAGAAgAAAAhAIWvjJ/cAAAACQEAAA8AAABk&#10;cnMvZG93bnJldi54bWxMj8FOwzAQRO9I/IO1SNyo3ZSUEuJUqMCZUvgAN17ikHgdxW4b+Hq2J7jt&#10;aEczb8r15HtxxDG2gTTMZwoEUh1sS42Gj/eXmxWImAxZ0wdCDd8YYV1dXpSmsOFEb3jcpUZwCMXC&#10;aHApDYWUsXboTZyFAYl/n2H0JrEcG2lHc+Jw38tMqaX0piVucGbAjcO62x28hpXyr113n22jv/2Z&#10;527zFJ6HL62vr6bHBxAJp/RnhjM+o0PFTPtwIBtFz1rlvCVpyPIcxNmwWPCx17C8y0FWpfy/oPoF&#10;AAD//wMAUEsBAi0AFAAGAAgAAAAhALaDOJL+AAAA4QEAABMAAAAAAAAAAAAAAAAAAAAAAFtDb250&#10;ZW50X1R5cGVzXS54bWxQSwECLQAUAAYACAAAACEAOP0h/9YAAACUAQAACwAAAAAAAAAAAAAAAAAv&#10;AQAAX3JlbHMvLnJlbHNQSwECLQAUAAYACAAAACEAfsM0TPsBAABEBAAADgAAAAAAAAAAAAAAAAAu&#10;AgAAZHJzL2Uyb0RvYy54bWxQSwECLQAUAAYACAAAACEAha+Mn9wAAAAJAQAADwAAAAAAAAAAAAAA&#10;AABVBAAAZHJzL2Rvd25yZXYueG1sUEsFBgAAAAAEAAQA8wAAAF4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90"/>
            </w:tblGrid>
            <w:tr w:rsidR="001A2260" w:rsidRPr="006A5453" w14:paraId="23BB90D3" w14:textId="77777777" w:rsidTr="00316E6C">
              <w:trPr>
                <w:trHeight w:val="379"/>
                <w:tblCellSpacing w:w="0" w:type="dxa"/>
              </w:trPr>
              <w:tc>
                <w:tcPr>
                  <w:tcW w:w="1580" w:type="dxa"/>
                  <w:tcBorders>
                    <w:top w:val="nil"/>
                    <w:left w:val="nil"/>
                    <w:bottom w:val="single" w:sz="4" w:space="0" w:color="auto"/>
                    <w:right w:val="single" w:sz="4" w:space="0" w:color="auto"/>
                  </w:tcBorders>
                  <w:shd w:val="clear" w:color="000000" w:fill="D9E1F2"/>
                  <w:noWrap/>
                  <w:vAlign w:val="bottom"/>
                  <w:hideMark/>
                </w:tcPr>
                <w:p w14:paraId="43F832A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bl>
          <w:p w14:paraId="6DAFC0E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0718B6B"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461836E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E</w:t>
            </w:r>
          </w:p>
        </w:tc>
        <w:tc>
          <w:tcPr>
            <w:tcW w:w="6341" w:type="dxa"/>
            <w:tcBorders>
              <w:top w:val="nil"/>
              <w:left w:val="nil"/>
              <w:bottom w:val="nil"/>
              <w:right w:val="single" w:sz="4" w:space="0" w:color="auto"/>
            </w:tcBorders>
            <w:shd w:val="clear" w:color="auto" w:fill="auto"/>
            <w:noWrap/>
            <w:vAlign w:val="bottom"/>
            <w:hideMark/>
          </w:tcPr>
          <w:p w14:paraId="29FFD174" w14:textId="100CDCC8"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r w:rsidRPr="006A5453">
              <w:rPr>
                <w:rFonts w:cs="Times New Roman"/>
                <w:b/>
                <w:bCs/>
                <w:sz w:val="22"/>
                <w:szCs w:val="22"/>
                <w:u w:val="single"/>
              </w:rPr>
              <w:t>FONTAINES (</w:t>
            </w:r>
            <w:r w:rsidR="0006075F" w:rsidRPr="006A5453">
              <w:rPr>
                <w:rFonts w:cs="Times New Roman"/>
                <w:b/>
                <w:bCs/>
                <w:sz w:val="22"/>
                <w:szCs w:val="22"/>
                <w:u w:val="single"/>
              </w:rPr>
              <w:t>GÉNIE</w:t>
            </w:r>
            <w:r w:rsidRPr="006A5453">
              <w:rPr>
                <w:rFonts w:cs="Times New Roman"/>
                <w:b/>
                <w:bCs/>
                <w:sz w:val="22"/>
                <w:szCs w:val="22"/>
                <w:u w:val="single"/>
              </w:rPr>
              <w:t xml:space="preserve"> CIVIL)</w:t>
            </w:r>
          </w:p>
        </w:tc>
        <w:tc>
          <w:tcPr>
            <w:tcW w:w="440" w:type="dxa"/>
            <w:tcBorders>
              <w:top w:val="nil"/>
              <w:left w:val="nil"/>
              <w:bottom w:val="nil"/>
              <w:right w:val="single" w:sz="4" w:space="0" w:color="auto"/>
            </w:tcBorders>
            <w:shd w:val="clear" w:color="auto" w:fill="auto"/>
            <w:noWrap/>
            <w:vAlign w:val="bottom"/>
            <w:hideMark/>
          </w:tcPr>
          <w:p w14:paraId="5613213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nil"/>
              <w:right w:val="single" w:sz="4" w:space="0" w:color="auto"/>
            </w:tcBorders>
            <w:shd w:val="clear" w:color="auto" w:fill="auto"/>
            <w:noWrap/>
            <w:vAlign w:val="bottom"/>
            <w:hideMark/>
          </w:tcPr>
          <w:p w14:paraId="36ED044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nil"/>
              <w:right w:val="single" w:sz="4" w:space="0" w:color="auto"/>
            </w:tcBorders>
            <w:shd w:val="clear" w:color="auto" w:fill="auto"/>
            <w:noWrap/>
            <w:vAlign w:val="bottom"/>
            <w:hideMark/>
          </w:tcPr>
          <w:p w14:paraId="3DCB045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8C4DCA"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0EFE42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4B400B1B"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r w:rsidRPr="006A5453">
              <w:rPr>
                <w:rFonts w:cs="Times New Roman"/>
                <w:b/>
                <w:bCs/>
                <w:i/>
                <w:iCs/>
                <w:sz w:val="22"/>
                <w:szCs w:val="22"/>
                <w:u w:val="single"/>
              </w:rPr>
              <w:t>NB</w:t>
            </w:r>
            <w:r w:rsidRPr="006A5453">
              <w:rPr>
                <w:rFonts w:cs="Times New Roman"/>
                <w:b/>
                <w:bCs/>
                <w:i/>
                <w:iCs/>
                <w:sz w:val="22"/>
                <w:szCs w:val="22"/>
              </w:rPr>
              <w:t xml:space="preserve"> :</w:t>
            </w:r>
            <w:r w:rsidRPr="006A5453">
              <w:rPr>
                <w:rFonts w:cs="Times New Roman"/>
                <w:i/>
                <w:iCs/>
                <w:sz w:val="22"/>
                <w:szCs w:val="22"/>
              </w:rPr>
              <w:t xml:space="preserve"> Il s'agit de la couverture de la partie Génie Civil des</w:t>
            </w:r>
          </w:p>
        </w:tc>
        <w:tc>
          <w:tcPr>
            <w:tcW w:w="440" w:type="dxa"/>
            <w:tcBorders>
              <w:top w:val="nil"/>
              <w:left w:val="nil"/>
              <w:bottom w:val="nil"/>
              <w:right w:val="single" w:sz="4" w:space="0" w:color="auto"/>
            </w:tcBorders>
            <w:shd w:val="clear" w:color="auto" w:fill="auto"/>
            <w:noWrap/>
            <w:vAlign w:val="bottom"/>
            <w:hideMark/>
          </w:tcPr>
          <w:p w14:paraId="72F6E8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0549BEF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nil"/>
              <w:right w:val="single" w:sz="4" w:space="0" w:color="auto"/>
            </w:tcBorders>
            <w:shd w:val="clear" w:color="auto" w:fill="auto"/>
            <w:noWrap/>
            <w:vAlign w:val="bottom"/>
            <w:hideMark/>
          </w:tcPr>
          <w:p w14:paraId="7930F7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D809B1B"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2F9132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043675F"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r w:rsidRPr="006A5453">
              <w:rPr>
                <w:rFonts w:cs="Times New Roman"/>
                <w:i/>
                <w:iCs/>
                <w:sz w:val="22"/>
                <w:szCs w:val="22"/>
              </w:rPr>
              <w:t>Fontaines N°1 et N°2</w:t>
            </w:r>
          </w:p>
        </w:tc>
        <w:tc>
          <w:tcPr>
            <w:tcW w:w="440" w:type="dxa"/>
            <w:tcBorders>
              <w:top w:val="nil"/>
              <w:left w:val="nil"/>
              <w:bottom w:val="nil"/>
              <w:right w:val="single" w:sz="4" w:space="0" w:color="auto"/>
            </w:tcBorders>
            <w:shd w:val="clear" w:color="auto" w:fill="auto"/>
            <w:noWrap/>
            <w:vAlign w:val="bottom"/>
            <w:hideMark/>
          </w:tcPr>
          <w:p w14:paraId="64E198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DA743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nil"/>
              <w:right w:val="single" w:sz="4" w:space="0" w:color="auto"/>
            </w:tcBorders>
            <w:shd w:val="clear" w:color="auto" w:fill="auto"/>
            <w:noWrap/>
            <w:vAlign w:val="bottom"/>
            <w:hideMark/>
          </w:tcPr>
          <w:p w14:paraId="54CFA8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5EF4EAA"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09CB3B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4C0A9B1" w14:textId="77777777" w:rsidR="001A2260" w:rsidRPr="006A5453" w:rsidRDefault="001A2260" w:rsidP="00316E6C">
            <w:pPr>
              <w:suppressAutoHyphens w:val="0"/>
              <w:overflowPunct/>
              <w:autoSpaceDE/>
              <w:autoSpaceDN/>
              <w:adjustRightInd/>
              <w:jc w:val="center"/>
              <w:textAlignment w:val="auto"/>
              <w:rPr>
                <w:rFonts w:cs="Times New Roman"/>
                <w:sz w:val="22"/>
                <w:szCs w:val="22"/>
                <w:u w:val="single"/>
              </w:rPr>
            </w:pPr>
            <w:r w:rsidRPr="006A5453">
              <w:rPr>
                <w:rFonts w:cs="Times New Roman"/>
                <w:sz w:val="22"/>
                <w:szCs w:val="22"/>
              </w:rPr>
              <w:t xml:space="preserve">E1.  </w:t>
            </w:r>
            <w:r w:rsidRPr="006A5453">
              <w:rPr>
                <w:rFonts w:cs="Times New Roman"/>
                <w:sz w:val="22"/>
                <w:szCs w:val="22"/>
                <w:u w:val="single"/>
              </w:rPr>
              <w:t>FONTAINE N°1 (Localisation : Cour)</w:t>
            </w:r>
          </w:p>
        </w:tc>
        <w:tc>
          <w:tcPr>
            <w:tcW w:w="440" w:type="dxa"/>
            <w:tcBorders>
              <w:top w:val="nil"/>
              <w:left w:val="nil"/>
              <w:bottom w:val="nil"/>
              <w:right w:val="single" w:sz="4" w:space="0" w:color="auto"/>
            </w:tcBorders>
            <w:shd w:val="clear" w:color="auto" w:fill="auto"/>
            <w:noWrap/>
            <w:vAlign w:val="bottom"/>
            <w:hideMark/>
          </w:tcPr>
          <w:p w14:paraId="7E3ABC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2E6AB61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nil"/>
              <w:right w:val="single" w:sz="4" w:space="0" w:color="auto"/>
            </w:tcBorders>
            <w:shd w:val="clear" w:color="auto" w:fill="auto"/>
            <w:noWrap/>
            <w:vAlign w:val="bottom"/>
            <w:hideMark/>
          </w:tcPr>
          <w:p w14:paraId="4ED900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61922FA"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78A9C5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E101</w:t>
            </w:r>
          </w:p>
        </w:tc>
        <w:tc>
          <w:tcPr>
            <w:tcW w:w="6341" w:type="dxa"/>
            <w:tcBorders>
              <w:top w:val="single" w:sz="4" w:space="0" w:color="auto"/>
              <w:left w:val="nil"/>
              <w:bottom w:val="single" w:sz="4" w:space="0" w:color="auto"/>
              <w:right w:val="nil"/>
            </w:tcBorders>
            <w:shd w:val="clear" w:color="auto" w:fill="auto"/>
            <w:vAlign w:val="center"/>
            <w:hideMark/>
          </w:tcPr>
          <w:p w14:paraId="23F834F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Implantation</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EEE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87C07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93AF6C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D7A72F5"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1D5FBA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E102</w:t>
            </w:r>
          </w:p>
        </w:tc>
        <w:tc>
          <w:tcPr>
            <w:tcW w:w="6341" w:type="dxa"/>
            <w:tcBorders>
              <w:top w:val="nil"/>
              <w:left w:val="nil"/>
              <w:bottom w:val="single" w:sz="4" w:space="0" w:color="auto"/>
              <w:right w:val="nil"/>
            </w:tcBorders>
            <w:shd w:val="clear" w:color="auto" w:fill="auto"/>
            <w:vAlign w:val="center"/>
            <w:hideMark/>
          </w:tcPr>
          <w:p w14:paraId="7C958AD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FD7CB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AA6E52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FB2E7F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D2D2DB0"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6D98F4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E103</w:t>
            </w:r>
          </w:p>
        </w:tc>
        <w:tc>
          <w:tcPr>
            <w:tcW w:w="6341" w:type="dxa"/>
            <w:tcBorders>
              <w:top w:val="nil"/>
              <w:left w:val="nil"/>
              <w:bottom w:val="single" w:sz="4" w:space="0" w:color="auto"/>
              <w:right w:val="nil"/>
            </w:tcBorders>
            <w:shd w:val="clear" w:color="auto" w:fill="auto"/>
            <w:vAlign w:val="center"/>
            <w:hideMark/>
          </w:tcPr>
          <w:p w14:paraId="1FED6CE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Remblais des déblais arrosés et compactés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276A39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C6FC0D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646977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AA92B5F"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193E65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E104</w:t>
            </w:r>
          </w:p>
        </w:tc>
        <w:tc>
          <w:tcPr>
            <w:tcW w:w="6341" w:type="dxa"/>
            <w:tcBorders>
              <w:top w:val="nil"/>
              <w:left w:val="nil"/>
              <w:bottom w:val="single" w:sz="4" w:space="0" w:color="auto"/>
              <w:right w:val="nil"/>
            </w:tcBorders>
            <w:shd w:val="clear" w:color="auto" w:fill="auto"/>
            <w:vAlign w:val="center"/>
            <w:hideMark/>
          </w:tcPr>
          <w:p w14:paraId="09D4FB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ép.10 cm dosé à 150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C387B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A3A97D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4DF6E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24FC8C1" w14:textId="77777777" w:rsidTr="00316E6C">
        <w:trPr>
          <w:trHeight w:val="600"/>
        </w:trPr>
        <w:tc>
          <w:tcPr>
            <w:tcW w:w="585" w:type="dxa"/>
            <w:tcBorders>
              <w:top w:val="nil"/>
              <w:left w:val="single" w:sz="4" w:space="0" w:color="auto"/>
              <w:bottom w:val="nil"/>
              <w:right w:val="single" w:sz="4" w:space="0" w:color="auto"/>
            </w:tcBorders>
            <w:shd w:val="clear" w:color="auto" w:fill="auto"/>
            <w:noWrap/>
            <w:vAlign w:val="center"/>
            <w:hideMark/>
          </w:tcPr>
          <w:p w14:paraId="56F1B1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E105</w:t>
            </w:r>
          </w:p>
        </w:tc>
        <w:tc>
          <w:tcPr>
            <w:tcW w:w="6341" w:type="dxa"/>
            <w:tcBorders>
              <w:top w:val="nil"/>
              <w:left w:val="nil"/>
              <w:bottom w:val="single" w:sz="4" w:space="0" w:color="auto"/>
              <w:right w:val="nil"/>
            </w:tcBorders>
            <w:shd w:val="clear" w:color="auto" w:fill="auto"/>
            <w:vAlign w:val="center"/>
            <w:hideMark/>
          </w:tcPr>
          <w:p w14:paraId="112056D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ciment CHF (CEMIII) pour radier ép.25 cm</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0B164E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077EA9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236FC7C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FEB2AF5" w14:textId="77777777" w:rsidTr="00316E6C">
        <w:trPr>
          <w:trHeight w:val="630"/>
        </w:trPr>
        <w:tc>
          <w:tcPr>
            <w:tcW w:w="585" w:type="dxa"/>
            <w:tcBorders>
              <w:top w:val="nil"/>
              <w:left w:val="single" w:sz="4" w:space="0" w:color="auto"/>
              <w:bottom w:val="nil"/>
              <w:right w:val="single" w:sz="4" w:space="0" w:color="auto"/>
            </w:tcBorders>
            <w:shd w:val="clear" w:color="auto" w:fill="auto"/>
            <w:noWrap/>
            <w:vAlign w:val="center"/>
            <w:hideMark/>
          </w:tcPr>
          <w:p w14:paraId="19D555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E106</w:t>
            </w:r>
          </w:p>
        </w:tc>
        <w:tc>
          <w:tcPr>
            <w:tcW w:w="6341" w:type="dxa"/>
            <w:tcBorders>
              <w:top w:val="nil"/>
              <w:left w:val="nil"/>
              <w:bottom w:val="single" w:sz="4" w:space="0" w:color="auto"/>
              <w:right w:val="nil"/>
            </w:tcBorders>
            <w:shd w:val="clear" w:color="auto" w:fill="auto"/>
            <w:vAlign w:val="center"/>
            <w:hideMark/>
          </w:tcPr>
          <w:p w14:paraId="282DA64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à 350 kg/m</w:t>
            </w:r>
            <w:r w:rsidRPr="006A5453">
              <w:rPr>
                <w:rFonts w:cs="Times New Roman"/>
                <w:sz w:val="22"/>
                <w:szCs w:val="22"/>
                <w:vertAlign w:val="superscript"/>
              </w:rPr>
              <w:t>3</w:t>
            </w:r>
            <w:r w:rsidRPr="006A5453">
              <w:rPr>
                <w:rFonts w:cs="Times New Roman"/>
                <w:sz w:val="22"/>
                <w:szCs w:val="22"/>
              </w:rPr>
              <w:t xml:space="preserve"> ciment CHF (CEMIII) pour voile ép.20 cm</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A4FB1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5E62FE0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6B8F06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7F2DE06"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0BDBD1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E107</w:t>
            </w:r>
          </w:p>
        </w:tc>
        <w:tc>
          <w:tcPr>
            <w:tcW w:w="6341" w:type="dxa"/>
            <w:tcBorders>
              <w:top w:val="nil"/>
              <w:left w:val="nil"/>
              <w:bottom w:val="single" w:sz="4" w:space="0" w:color="auto"/>
              <w:right w:val="nil"/>
            </w:tcBorders>
            <w:shd w:val="clear" w:color="auto" w:fill="auto"/>
            <w:vAlign w:val="center"/>
            <w:hideMark/>
          </w:tcPr>
          <w:p w14:paraId="0B0C3BF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Ensemble hydrofuge pour béton (Radier, Voile)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F64C5F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080CB6F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AD4920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D579929"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3B3C71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E108</w:t>
            </w:r>
          </w:p>
        </w:tc>
        <w:tc>
          <w:tcPr>
            <w:tcW w:w="6341" w:type="dxa"/>
            <w:tcBorders>
              <w:top w:val="nil"/>
              <w:left w:val="nil"/>
              <w:bottom w:val="single" w:sz="4" w:space="0" w:color="auto"/>
              <w:right w:val="nil"/>
            </w:tcBorders>
            <w:shd w:val="clear" w:color="auto" w:fill="auto"/>
            <w:vAlign w:val="center"/>
            <w:hideMark/>
          </w:tcPr>
          <w:p w14:paraId="18CC0C6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bitumineux en 2 couches croisées sur les faces extérieures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7056F7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5692E99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D186E9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C794D3E"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749B68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E109</w:t>
            </w:r>
          </w:p>
        </w:tc>
        <w:tc>
          <w:tcPr>
            <w:tcW w:w="6341" w:type="dxa"/>
            <w:tcBorders>
              <w:top w:val="nil"/>
              <w:left w:val="nil"/>
              <w:bottom w:val="single" w:sz="4" w:space="0" w:color="auto"/>
              <w:right w:val="nil"/>
            </w:tcBorders>
            <w:shd w:val="clear" w:color="auto" w:fill="auto"/>
            <w:vAlign w:val="center"/>
            <w:hideMark/>
          </w:tcPr>
          <w:p w14:paraId="0904CF9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Cuvelage étanche sur fond ép.4 cm et les faces intérieures des parois ép.3 cm</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89CACA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98192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F098D2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888E615" w14:textId="77777777" w:rsidTr="00316E6C">
        <w:trPr>
          <w:trHeight w:val="379"/>
        </w:trPr>
        <w:tc>
          <w:tcPr>
            <w:tcW w:w="585" w:type="dxa"/>
            <w:tcBorders>
              <w:top w:val="single" w:sz="4" w:space="0" w:color="auto"/>
              <w:left w:val="single" w:sz="4" w:space="0" w:color="auto"/>
              <w:bottom w:val="single" w:sz="4" w:space="0" w:color="auto"/>
              <w:right w:val="nil"/>
            </w:tcBorders>
            <w:shd w:val="clear" w:color="000000" w:fill="FCE4D6"/>
            <w:noWrap/>
            <w:vAlign w:val="bottom"/>
            <w:hideMark/>
          </w:tcPr>
          <w:p w14:paraId="2494F3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821" w:type="dxa"/>
            <w:gridSpan w:val="3"/>
            <w:tcBorders>
              <w:top w:val="single" w:sz="4" w:space="0" w:color="auto"/>
              <w:left w:val="nil"/>
              <w:bottom w:val="single" w:sz="4" w:space="0" w:color="auto"/>
              <w:right w:val="nil"/>
            </w:tcBorders>
            <w:shd w:val="clear" w:color="000000" w:fill="FCE4D6"/>
            <w:noWrap/>
            <w:vAlign w:val="bottom"/>
            <w:hideMark/>
          </w:tcPr>
          <w:p w14:paraId="015BD21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E1.  FONTAINE N°1</w:t>
            </w:r>
          </w:p>
        </w:tc>
        <w:tc>
          <w:tcPr>
            <w:tcW w:w="15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3A981C7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AD30F22"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36EFABA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39972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r w:rsidRPr="006A5453">
              <w:rPr>
                <w:rFonts w:cs="Times New Roman"/>
                <w:b/>
                <w:bCs/>
                <w:sz w:val="22"/>
                <w:szCs w:val="22"/>
              </w:rPr>
              <w:t xml:space="preserve">E2. </w:t>
            </w:r>
            <w:r w:rsidRPr="006A5453">
              <w:rPr>
                <w:rFonts w:cs="Times New Roman"/>
                <w:b/>
                <w:bCs/>
                <w:sz w:val="22"/>
                <w:szCs w:val="22"/>
                <w:u w:val="single"/>
              </w:rPr>
              <w:t>Mur entre la Guérite et l'Entrée</w:t>
            </w:r>
          </w:p>
        </w:tc>
        <w:tc>
          <w:tcPr>
            <w:tcW w:w="440" w:type="dxa"/>
            <w:tcBorders>
              <w:top w:val="nil"/>
              <w:left w:val="nil"/>
              <w:bottom w:val="nil"/>
              <w:right w:val="single" w:sz="4" w:space="0" w:color="auto"/>
            </w:tcBorders>
            <w:shd w:val="clear" w:color="auto" w:fill="auto"/>
            <w:noWrap/>
            <w:vAlign w:val="bottom"/>
            <w:hideMark/>
          </w:tcPr>
          <w:p w14:paraId="50C2A9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56F7D47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nil"/>
              <w:right w:val="single" w:sz="4" w:space="0" w:color="auto"/>
            </w:tcBorders>
            <w:shd w:val="clear" w:color="auto" w:fill="auto"/>
            <w:noWrap/>
            <w:vAlign w:val="bottom"/>
            <w:hideMark/>
          </w:tcPr>
          <w:p w14:paraId="7C9DBFC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3CB6579"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1DF85D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5C18687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TERRASSEMENT</w:t>
            </w:r>
          </w:p>
        </w:tc>
        <w:tc>
          <w:tcPr>
            <w:tcW w:w="440" w:type="dxa"/>
            <w:tcBorders>
              <w:top w:val="nil"/>
              <w:left w:val="nil"/>
              <w:bottom w:val="nil"/>
              <w:right w:val="single" w:sz="4" w:space="0" w:color="auto"/>
            </w:tcBorders>
            <w:shd w:val="clear" w:color="auto" w:fill="auto"/>
            <w:noWrap/>
            <w:vAlign w:val="bottom"/>
            <w:hideMark/>
          </w:tcPr>
          <w:p w14:paraId="2F6B81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A46A7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139AC6D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29B82A"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1D00A9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E201</w:t>
            </w:r>
          </w:p>
        </w:tc>
        <w:tc>
          <w:tcPr>
            <w:tcW w:w="6341" w:type="dxa"/>
            <w:tcBorders>
              <w:top w:val="single" w:sz="4" w:space="0" w:color="auto"/>
              <w:left w:val="nil"/>
              <w:bottom w:val="single" w:sz="4" w:space="0" w:color="auto"/>
              <w:right w:val="nil"/>
            </w:tcBorders>
            <w:shd w:val="clear" w:color="auto" w:fill="auto"/>
            <w:vAlign w:val="center"/>
            <w:hideMark/>
          </w:tcPr>
          <w:p w14:paraId="3D6DA5B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Implantation</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CE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29D924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0200C24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3845AAC"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458B21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E202</w:t>
            </w:r>
          </w:p>
        </w:tc>
        <w:tc>
          <w:tcPr>
            <w:tcW w:w="6341" w:type="dxa"/>
            <w:tcBorders>
              <w:top w:val="nil"/>
              <w:left w:val="nil"/>
              <w:bottom w:val="single" w:sz="4" w:space="0" w:color="auto"/>
              <w:right w:val="nil"/>
            </w:tcBorders>
            <w:shd w:val="clear" w:color="auto" w:fill="auto"/>
            <w:vAlign w:val="center"/>
            <w:hideMark/>
          </w:tcPr>
          <w:p w14:paraId="058052A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 en trous profondeur 1 m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6F0BE5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CC212D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C59FE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7186899"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679755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E203</w:t>
            </w:r>
          </w:p>
        </w:tc>
        <w:tc>
          <w:tcPr>
            <w:tcW w:w="6341" w:type="dxa"/>
            <w:tcBorders>
              <w:top w:val="nil"/>
              <w:left w:val="nil"/>
              <w:bottom w:val="single" w:sz="4" w:space="0" w:color="auto"/>
              <w:right w:val="nil"/>
            </w:tcBorders>
            <w:shd w:val="clear" w:color="auto" w:fill="auto"/>
            <w:vAlign w:val="center"/>
            <w:hideMark/>
          </w:tcPr>
          <w:p w14:paraId="33C525B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Fouilles en rigole pour agglos pleins sous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D45E7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DDE68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086573C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0E0C071"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3E7189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E204</w:t>
            </w:r>
          </w:p>
        </w:tc>
        <w:tc>
          <w:tcPr>
            <w:tcW w:w="6341" w:type="dxa"/>
            <w:tcBorders>
              <w:top w:val="nil"/>
              <w:left w:val="nil"/>
              <w:bottom w:val="single" w:sz="4" w:space="0" w:color="auto"/>
              <w:right w:val="nil"/>
            </w:tcBorders>
            <w:shd w:val="clear" w:color="auto" w:fill="auto"/>
            <w:vAlign w:val="center"/>
            <w:hideMark/>
          </w:tcPr>
          <w:p w14:paraId="24AF1E6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Remblai des déblais arrosés et compactés au dessus des semelles isolées jusqu'au TN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D2D63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150084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765AB50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223C3C8"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194372B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E205</w:t>
            </w:r>
          </w:p>
        </w:tc>
        <w:tc>
          <w:tcPr>
            <w:tcW w:w="6341" w:type="dxa"/>
            <w:tcBorders>
              <w:top w:val="nil"/>
              <w:left w:val="nil"/>
              <w:bottom w:val="single" w:sz="4" w:space="0" w:color="auto"/>
              <w:right w:val="nil"/>
            </w:tcBorders>
            <w:shd w:val="clear" w:color="auto" w:fill="auto"/>
            <w:vAlign w:val="center"/>
            <w:hideMark/>
          </w:tcPr>
          <w:p w14:paraId="4B948AC8" w14:textId="7ECDFFF1" w:rsidR="001A2260" w:rsidRPr="006A5453" w:rsidRDefault="00316E6C"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Évacuation</w:t>
            </w:r>
            <w:r w:rsidR="001A2260" w:rsidRPr="006A5453">
              <w:rPr>
                <w:rFonts w:cs="Times New Roman"/>
                <w:color w:val="000000"/>
                <w:sz w:val="22"/>
                <w:szCs w:val="22"/>
              </w:rPr>
              <w:t xml:space="preserve"> des déblais à la décharge publique (y compris un  foisonnement de 1,2)</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C9CEC4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4B204C0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111C7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BD25F72"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011A78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6F98D2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54DE87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8072AE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46057E7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24BFA25"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30A470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2F839C01" w14:textId="4535FA25"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00316E6C" w:rsidRPr="006A5453">
              <w:rPr>
                <w:rFonts w:cs="Times New Roman"/>
                <w:b/>
                <w:bCs/>
                <w:sz w:val="22"/>
                <w:szCs w:val="22"/>
                <w:u w:val="single"/>
              </w:rPr>
              <w:t>BÉTON</w:t>
            </w:r>
            <w:r w:rsidRPr="006A5453">
              <w:rPr>
                <w:rFonts w:cs="Times New Roman"/>
                <w:b/>
                <w:bCs/>
                <w:sz w:val="22"/>
                <w:szCs w:val="22"/>
                <w:u w:val="single"/>
              </w:rPr>
              <w:t>-MAÇONNERIE EN FONDATIONS</w:t>
            </w:r>
          </w:p>
        </w:tc>
        <w:tc>
          <w:tcPr>
            <w:tcW w:w="440" w:type="dxa"/>
            <w:tcBorders>
              <w:top w:val="nil"/>
              <w:left w:val="nil"/>
              <w:bottom w:val="nil"/>
              <w:right w:val="single" w:sz="4" w:space="0" w:color="auto"/>
            </w:tcBorders>
            <w:shd w:val="clear" w:color="auto" w:fill="auto"/>
            <w:noWrap/>
            <w:vAlign w:val="bottom"/>
            <w:hideMark/>
          </w:tcPr>
          <w:p w14:paraId="67048F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4F6AA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75FC12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47DAE1" w14:textId="77777777" w:rsidTr="00316E6C">
        <w:trPr>
          <w:trHeight w:val="615"/>
        </w:trPr>
        <w:tc>
          <w:tcPr>
            <w:tcW w:w="585" w:type="dxa"/>
            <w:tcBorders>
              <w:top w:val="nil"/>
              <w:left w:val="single" w:sz="4" w:space="0" w:color="auto"/>
              <w:bottom w:val="nil"/>
              <w:right w:val="single" w:sz="4" w:space="0" w:color="auto"/>
            </w:tcBorders>
            <w:shd w:val="clear" w:color="auto" w:fill="auto"/>
            <w:noWrap/>
            <w:vAlign w:val="center"/>
            <w:hideMark/>
          </w:tcPr>
          <w:p w14:paraId="17C83D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E206</w:t>
            </w:r>
          </w:p>
        </w:tc>
        <w:tc>
          <w:tcPr>
            <w:tcW w:w="6341" w:type="dxa"/>
            <w:tcBorders>
              <w:top w:val="single" w:sz="4" w:space="0" w:color="auto"/>
              <w:left w:val="nil"/>
              <w:bottom w:val="single" w:sz="4" w:space="0" w:color="auto"/>
              <w:right w:val="nil"/>
            </w:tcBorders>
            <w:shd w:val="clear" w:color="auto" w:fill="auto"/>
            <w:vAlign w:val="center"/>
            <w:hideMark/>
          </w:tcPr>
          <w:p w14:paraId="77E94C3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ép.5cm sous semelles et radier dosé à 150 kg/m</w:t>
            </w:r>
            <w:r w:rsidRPr="006A5453">
              <w:rPr>
                <w:rFonts w:cs="Times New Roman"/>
                <w:sz w:val="22"/>
                <w:szCs w:val="22"/>
                <w:vertAlign w:val="superscript"/>
              </w:rPr>
              <w:t>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E077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71040B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058F44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F761A93" w14:textId="77777777" w:rsidTr="00316E6C">
        <w:trPr>
          <w:trHeight w:val="615"/>
        </w:trPr>
        <w:tc>
          <w:tcPr>
            <w:tcW w:w="585" w:type="dxa"/>
            <w:tcBorders>
              <w:top w:val="nil"/>
              <w:left w:val="single" w:sz="4" w:space="0" w:color="auto"/>
              <w:bottom w:val="nil"/>
              <w:right w:val="single" w:sz="4" w:space="0" w:color="auto"/>
            </w:tcBorders>
            <w:shd w:val="clear" w:color="auto" w:fill="auto"/>
            <w:noWrap/>
            <w:vAlign w:val="center"/>
            <w:hideMark/>
          </w:tcPr>
          <w:p w14:paraId="33A4CB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E207</w:t>
            </w:r>
          </w:p>
        </w:tc>
        <w:tc>
          <w:tcPr>
            <w:tcW w:w="6341" w:type="dxa"/>
            <w:tcBorders>
              <w:top w:val="nil"/>
              <w:left w:val="nil"/>
              <w:bottom w:val="single" w:sz="4" w:space="0" w:color="auto"/>
              <w:right w:val="nil"/>
            </w:tcBorders>
            <w:shd w:val="clear" w:color="auto" w:fill="auto"/>
            <w:vAlign w:val="center"/>
            <w:hideMark/>
          </w:tcPr>
          <w:p w14:paraId="5412296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Béton de propreté ép.5cm sous longrines dosé à 150 kg/m</w:t>
            </w:r>
            <w:r w:rsidRPr="006A5453">
              <w:rPr>
                <w:rFonts w:cs="Times New Roman"/>
                <w:sz w:val="22"/>
                <w:szCs w:val="22"/>
                <w:vertAlign w:val="superscript"/>
              </w:rPr>
              <w:t>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7CA270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014851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E7D7EC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2062579"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30E63C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E208</w:t>
            </w:r>
          </w:p>
        </w:tc>
        <w:tc>
          <w:tcPr>
            <w:tcW w:w="6341" w:type="dxa"/>
            <w:tcBorders>
              <w:top w:val="nil"/>
              <w:left w:val="nil"/>
              <w:bottom w:val="single" w:sz="4" w:space="0" w:color="auto"/>
              <w:right w:val="nil"/>
            </w:tcBorders>
            <w:shd w:val="clear" w:color="auto" w:fill="auto"/>
            <w:vAlign w:val="center"/>
            <w:hideMark/>
          </w:tcPr>
          <w:p w14:paraId="0BB5E9F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CDE975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2614EF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A1FD3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46E3849"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00D85A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E209</w:t>
            </w:r>
          </w:p>
        </w:tc>
        <w:tc>
          <w:tcPr>
            <w:tcW w:w="6341" w:type="dxa"/>
            <w:tcBorders>
              <w:top w:val="nil"/>
              <w:left w:val="nil"/>
              <w:bottom w:val="single" w:sz="4" w:space="0" w:color="auto"/>
              <w:right w:val="nil"/>
            </w:tcBorders>
            <w:shd w:val="clear" w:color="auto" w:fill="auto"/>
            <w:vAlign w:val="center"/>
            <w:hideMark/>
          </w:tcPr>
          <w:p w14:paraId="07267E9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radier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AD223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A9836D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5C7C37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11F77C1"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33720F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E210</w:t>
            </w:r>
          </w:p>
        </w:tc>
        <w:tc>
          <w:tcPr>
            <w:tcW w:w="6341" w:type="dxa"/>
            <w:tcBorders>
              <w:top w:val="nil"/>
              <w:left w:val="nil"/>
              <w:bottom w:val="single" w:sz="4" w:space="0" w:color="auto"/>
              <w:right w:val="nil"/>
            </w:tcBorders>
            <w:shd w:val="clear" w:color="auto" w:fill="auto"/>
            <w:vAlign w:val="center"/>
            <w:hideMark/>
          </w:tcPr>
          <w:p w14:paraId="39C895A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F2336A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64F4D4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1F815ED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73DD2C5"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6F41FC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E211</w:t>
            </w:r>
          </w:p>
        </w:tc>
        <w:tc>
          <w:tcPr>
            <w:tcW w:w="6341" w:type="dxa"/>
            <w:tcBorders>
              <w:top w:val="nil"/>
              <w:left w:val="nil"/>
              <w:bottom w:val="single" w:sz="4" w:space="0" w:color="auto"/>
              <w:right w:val="nil"/>
            </w:tcBorders>
            <w:shd w:val="clear" w:color="auto" w:fill="auto"/>
            <w:vAlign w:val="center"/>
            <w:hideMark/>
          </w:tcPr>
          <w:p w14:paraId="51792A5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059CB3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7FD673C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125190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91B611A"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49CBB6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E212</w:t>
            </w:r>
          </w:p>
        </w:tc>
        <w:tc>
          <w:tcPr>
            <w:tcW w:w="6341" w:type="dxa"/>
            <w:tcBorders>
              <w:top w:val="nil"/>
              <w:left w:val="nil"/>
              <w:bottom w:val="single" w:sz="4" w:space="0" w:color="auto"/>
              <w:right w:val="nil"/>
            </w:tcBorders>
            <w:shd w:val="clear" w:color="auto" w:fill="auto"/>
            <w:vAlign w:val="center"/>
            <w:hideMark/>
          </w:tcPr>
          <w:p w14:paraId="2720161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voile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4FBE6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1ECAFDB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C73FF7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157FE2D" w14:textId="77777777" w:rsidTr="00316E6C">
        <w:trPr>
          <w:trHeight w:val="510"/>
        </w:trPr>
        <w:tc>
          <w:tcPr>
            <w:tcW w:w="585" w:type="dxa"/>
            <w:tcBorders>
              <w:top w:val="nil"/>
              <w:left w:val="single" w:sz="4" w:space="0" w:color="auto"/>
              <w:bottom w:val="nil"/>
              <w:right w:val="single" w:sz="4" w:space="0" w:color="auto"/>
            </w:tcBorders>
            <w:shd w:val="clear" w:color="auto" w:fill="auto"/>
            <w:noWrap/>
            <w:vAlign w:val="center"/>
            <w:hideMark/>
          </w:tcPr>
          <w:p w14:paraId="6A68EE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E213</w:t>
            </w:r>
          </w:p>
        </w:tc>
        <w:tc>
          <w:tcPr>
            <w:tcW w:w="6341" w:type="dxa"/>
            <w:tcBorders>
              <w:top w:val="nil"/>
              <w:left w:val="nil"/>
              <w:bottom w:val="single" w:sz="4" w:space="0" w:color="auto"/>
              <w:right w:val="nil"/>
            </w:tcBorders>
            <w:shd w:val="clear" w:color="auto" w:fill="auto"/>
            <w:vAlign w:val="center"/>
            <w:hideMark/>
          </w:tcPr>
          <w:p w14:paraId="5686E68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pleins de 15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045C3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5F734AE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50D7BE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9A76D54"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37BEDE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306468D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171744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72A5B2F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59CEB29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CDB6314"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571A1B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1F8EFB15" w14:textId="0AE72A4E"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3.   </w:t>
            </w:r>
            <w:r w:rsidR="00316E6C" w:rsidRPr="006A5453">
              <w:rPr>
                <w:rFonts w:cs="Times New Roman"/>
                <w:b/>
                <w:bCs/>
                <w:sz w:val="22"/>
                <w:szCs w:val="22"/>
                <w:u w:val="single"/>
              </w:rPr>
              <w:t>BÉTON</w:t>
            </w:r>
            <w:r w:rsidRPr="006A5453">
              <w:rPr>
                <w:rFonts w:cs="Times New Roman"/>
                <w:b/>
                <w:bCs/>
                <w:sz w:val="22"/>
                <w:szCs w:val="22"/>
                <w:u w:val="single"/>
              </w:rPr>
              <w:t xml:space="preserve">-MAÇONNERIE EN </w:t>
            </w:r>
            <w:r w:rsidR="0006075F" w:rsidRPr="006A5453">
              <w:rPr>
                <w:rFonts w:cs="Times New Roman"/>
                <w:b/>
                <w:bCs/>
                <w:sz w:val="22"/>
                <w:szCs w:val="22"/>
                <w:u w:val="single"/>
              </w:rPr>
              <w:t>ÉLÉVATION</w:t>
            </w:r>
          </w:p>
        </w:tc>
        <w:tc>
          <w:tcPr>
            <w:tcW w:w="440" w:type="dxa"/>
            <w:tcBorders>
              <w:top w:val="nil"/>
              <w:left w:val="nil"/>
              <w:bottom w:val="nil"/>
              <w:right w:val="single" w:sz="4" w:space="0" w:color="auto"/>
            </w:tcBorders>
            <w:shd w:val="clear" w:color="auto" w:fill="auto"/>
            <w:noWrap/>
            <w:vAlign w:val="bottom"/>
            <w:hideMark/>
          </w:tcPr>
          <w:p w14:paraId="4B431C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68A5C2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nil"/>
              <w:left w:val="nil"/>
              <w:bottom w:val="nil"/>
              <w:right w:val="single" w:sz="4" w:space="0" w:color="auto"/>
            </w:tcBorders>
            <w:shd w:val="clear" w:color="auto" w:fill="auto"/>
            <w:noWrap/>
            <w:vAlign w:val="bottom"/>
            <w:hideMark/>
          </w:tcPr>
          <w:p w14:paraId="3A20F1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BFD233"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2774C6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E301</w:t>
            </w:r>
          </w:p>
        </w:tc>
        <w:tc>
          <w:tcPr>
            <w:tcW w:w="6341" w:type="dxa"/>
            <w:tcBorders>
              <w:top w:val="single" w:sz="4" w:space="0" w:color="auto"/>
              <w:left w:val="nil"/>
              <w:bottom w:val="single" w:sz="4" w:space="0" w:color="auto"/>
              <w:right w:val="nil"/>
            </w:tcBorders>
            <w:shd w:val="clear" w:color="auto" w:fill="auto"/>
            <w:vAlign w:val="center"/>
            <w:hideMark/>
          </w:tcPr>
          <w:p w14:paraId="45F91DA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dosé à 350 kg/m</w:t>
            </w:r>
            <w:r w:rsidRPr="006A5453">
              <w:rPr>
                <w:rFonts w:cs="Times New Roman"/>
                <w:sz w:val="22"/>
                <w:szCs w:val="22"/>
                <w:vertAlign w:val="superscript"/>
              </w:rPr>
              <w:t>3</w:t>
            </w:r>
            <w:r w:rsidRPr="006A5453">
              <w:rPr>
                <w:rFonts w:cs="Times New Roman"/>
                <w:sz w:val="22"/>
                <w:szCs w:val="22"/>
              </w:rPr>
              <w:t xml:space="preserve"> pour poteaux</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32CB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C083AC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32C3E8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E8D5D80"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79EFB3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E302</w:t>
            </w:r>
          </w:p>
        </w:tc>
        <w:tc>
          <w:tcPr>
            <w:tcW w:w="6341" w:type="dxa"/>
            <w:tcBorders>
              <w:top w:val="nil"/>
              <w:left w:val="nil"/>
              <w:bottom w:val="single" w:sz="4" w:space="0" w:color="auto"/>
              <w:right w:val="nil"/>
            </w:tcBorders>
            <w:shd w:val="clear" w:color="auto" w:fill="auto"/>
            <w:vAlign w:val="center"/>
            <w:hideMark/>
          </w:tcPr>
          <w:p w14:paraId="7BCEA37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Maçonnerie d'agglos creux de 20</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1614FE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3957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34C96DF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51FAA10" w14:textId="77777777" w:rsidTr="00316E6C">
        <w:trPr>
          <w:trHeight w:val="360"/>
        </w:trPr>
        <w:tc>
          <w:tcPr>
            <w:tcW w:w="585" w:type="dxa"/>
            <w:tcBorders>
              <w:top w:val="nil"/>
              <w:left w:val="single" w:sz="4" w:space="0" w:color="auto"/>
              <w:bottom w:val="nil"/>
              <w:right w:val="single" w:sz="4" w:space="0" w:color="auto"/>
            </w:tcBorders>
            <w:shd w:val="clear" w:color="auto" w:fill="auto"/>
            <w:noWrap/>
            <w:vAlign w:val="center"/>
            <w:hideMark/>
          </w:tcPr>
          <w:p w14:paraId="0048C2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E303</w:t>
            </w:r>
          </w:p>
        </w:tc>
        <w:tc>
          <w:tcPr>
            <w:tcW w:w="6341" w:type="dxa"/>
            <w:tcBorders>
              <w:top w:val="nil"/>
              <w:left w:val="nil"/>
              <w:bottom w:val="single" w:sz="4" w:space="0" w:color="auto"/>
              <w:right w:val="nil"/>
            </w:tcBorders>
            <w:shd w:val="clear" w:color="auto" w:fill="auto"/>
            <w:vAlign w:val="center"/>
            <w:hideMark/>
          </w:tcPr>
          <w:p w14:paraId="024C428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BA pour poutres dosé à 350 kg/m</w:t>
            </w:r>
            <w:r w:rsidRPr="006A5453">
              <w:rPr>
                <w:rFonts w:cs="Times New Roman"/>
                <w:sz w:val="22"/>
                <w:szCs w:val="22"/>
                <w:vertAlign w:val="superscript"/>
              </w:rPr>
              <w:t>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2A12D6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3</w:t>
            </w:r>
          </w:p>
        </w:tc>
        <w:tc>
          <w:tcPr>
            <w:tcW w:w="1040" w:type="dxa"/>
            <w:tcBorders>
              <w:top w:val="nil"/>
              <w:left w:val="nil"/>
              <w:bottom w:val="single" w:sz="4" w:space="0" w:color="auto"/>
              <w:right w:val="single" w:sz="4" w:space="0" w:color="auto"/>
            </w:tcBorders>
            <w:shd w:val="clear" w:color="auto" w:fill="auto"/>
            <w:noWrap/>
            <w:vAlign w:val="center"/>
            <w:hideMark/>
          </w:tcPr>
          <w:p w14:paraId="3C56BF8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66FDE3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BEF5ABE" w14:textId="77777777" w:rsidTr="00316E6C">
        <w:trPr>
          <w:trHeight w:val="255"/>
        </w:trPr>
        <w:tc>
          <w:tcPr>
            <w:tcW w:w="585" w:type="dxa"/>
            <w:tcBorders>
              <w:top w:val="nil"/>
              <w:left w:val="single" w:sz="4" w:space="0" w:color="auto"/>
              <w:bottom w:val="nil"/>
              <w:right w:val="single" w:sz="4" w:space="0" w:color="auto"/>
            </w:tcBorders>
            <w:shd w:val="clear" w:color="auto" w:fill="auto"/>
            <w:noWrap/>
            <w:vAlign w:val="center"/>
            <w:hideMark/>
          </w:tcPr>
          <w:p w14:paraId="1ACC03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E304</w:t>
            </w:r>
          </w:p>
        </w:tc>
        <w:tc>
          <w:tcPr>
            <w:tcW w:w="6341" w:type="dxa"/>
            <w:tcBorders>
              <w:top w:val="nil"/>
              <w:left w:val="nil"/>
              <w:bottom w:val="single" w:sz="4" w:space="0" w:color="auto"/>
              <w:right w:val="nil"/>
            </w:tcBorders>
            <w:shd w:val="clear" w:color="auto" w:fill="auto"/>
            <w:vAlign w:val="center"/>
            <w:hideMark/>
          </w:tcPr>
          <w:p w14:paraId="1FA1B2C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Ensemble hydrofuge pour béton (Radier, Voile)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5369D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Ens</w:t>
            </w:r>
          </w:p>
        </w:tc>
        <w:tc>
          <w:tcPr>
            <w:tcW w:w="1040" w:type="dxa"/>
            <w:tcBorders>
              <w:top w:val="nil"/>
              <w:left w:val="nil"/>
              <w:bottom w:val="single" w:sz="4" w:space="0" w:color="auto"/>
              <w:right w:val="single" w:sz="4" w:space="0" w:color="auto"/>
            </w:tcBorders>
            <w:shd w:val="clear" w:color="auto" w:fill="auto"/>
            <w:noWrap/>
            <w:vAlign w:val="center"/>
            <w:hideMark/>
          </w:tcPr>
          <w:p w14:paraId="300EFFE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nil"/>
              <w:left w:val="nil"/>
              <w:bottom w:val="single" w:sz="4" w:space="0" w:color="auto"/>
              <w:right w:val="double" w:sz="6" w:space="0" w:color="auto"/>
            </w:tcBorders>
            <w:shd w:val="clear" w:color="auto" w:fill="auto"/>
            <w:noWrap/>
            <w:vAlign w:val="center"/>
            <w:hideMark/>
          </w:tcPr>
          <w:p w14:paraId="4A7CAC6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2AFC9BA" w14:textId="77777777" w:rsidTr="00316E6C">
        <w:trPr>
          <w:trHeight w:val="315"/>
        </w:trPr>
        <w:tc>
          <w:tcPr>
            <w:tcW w:w="585" w:type="dxa"/>
            <w:tcBorders>
              <w:top w:val="nil"/>
              <w:left w:val="single" w:sz="4" w:space="0" w:color="auto"/>
              <w:bottom w:val="nil"/>
              <w:right w:val="single" w:sz="4" w:space="0" w:color="auto"/>
            </w:tcBorders>
            <w:shd w:val="clear" w:color="auto" w:fill="auto"/>
            <w:noWrap/>
            <w:vAlign w:val="bottom"/>
            <w:hideMark/>
          </w:tcPr>
          <w:p w14:paraId="1878E4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0E85B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1D0DAA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304F44C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6C0F515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6909A76"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4CDA9F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A2D08D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4. </w:t>
            </w:r>
            <w:r w:rsidRPr="006A5453">
              <w:rPr>
                <w:rFonts w:cs="Times New Roman"/>
                <w:b/>
                <w:bCs/>
                <w:sz w:val="22"/>
                <w:szCs w:val="22"/>
                <w:u w:val="single"/>
              </w:rPr>
              <w:t>ENDUITS</w:t>
            </w:r>
          </w:p>
        </w:tc>
        <w:tc>
          <w:tcPr>
            <w:tcW w:w="440" w:type="dxa"/>
            <w:tcBorders>
              <w:top w:val="nil"/>
              <w:left w:val="nil"/>
              <w:bottom w:val="nil"/>
              <w:right w:val="single" w:sz="4" w:space="0" w:color="auto"/>
            </w:tcBorders>
            <w:shd w:val="clear" w:color="auto" w:fill="auto"/>
            <w:noWrap/>
            <w:vAlign w:val="bottom"/>
            <w:hideMark/>
          </w:tcPr>
          <w:p w14:paraId="2CB8FB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F87889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nil"/>
              <w:left w:val="nil"/>
              <w:bottom w:val="nil"/>
              <w:right w:val="single" w:sz="4" w:space="0" w:color="auto"/>
            </w:tcBorders>
            <w:shd w:val="clear" w:color="auto" w:fill="auto"/>
            <w:noWrap/>
            <w:vAlign w:val="bottom"/>
            <w:hideMark/>
          </w:tcPr>
          <w:p w14:paraId="1D8FF4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649C87"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center"/>
            <w:hideMark/>
          </w:tcPr>
          <w:p w14:paraId="648281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E401</w:t>
            </w:r>
          </w:p>
        </w:tc>
        <w:tc>
          <w:tcPr>
            <w:tcW w:w="6341" w:type="dxa"/>
            <w:tcBorders>
              <w:top w:val="single" w:sz="4" w:space="0" w:color="auto"/>
              <w:left w:val="nil"/>
              <w:bottom w:val="single" w:sz="4" w:space="0" w:color="auto"/>
              <w:right w:val="nil"/>
            </w:tcBorders>
            <w:shd w:val="clear" w:color="auto" w:fill="auto"/>
            <w:vAlign w:val="center"/>
            <w:hideMark/>
          </w:tcPr>
          <w:p w14:paraId="7DAA17E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Enduits extérieurs au mortier de ciment</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4564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m</w:t>
            </w:r>
            <w:r w:rsidRPr="006A5453">
              <w:rPr>
                <w:rFonts w:cs="Times New Roman"/>
                <w:sz w:val="22"/>
                <w:szCs w:val="22"/>
                <w:vertAlign w:val="superscript"/>
              </w:rPr>
              <w:t>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14DEB5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1517" w:type="dxa"/>
            <w:tcBorders>
              <w:top w:val="single" w:sz="4" w:space="0" w:color="auto"/>
              <w:left w:val="nil"/>
              <w:bottom w:val="single" w:sz="4" w:space="0" w:color="auto"/>
              <w:right w:val="double" w:sz="6" w:space="0" w:color="auto"/>
            </w:tcBorders>
            <w:shd w:val="clear" w:color="auto" w:fill="auto"/>
            <w:noWrap/>
            <w:vAlign w:val="center"/>
            <w:hideMark/>
          </w:tcPr>
          <w:p w14:paraId="2549EF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C97A675" w14:textId="77777777" w:rsidTr="00316E6C">
        <w:trPr>
          <w:trHeight w:val="379"/>
        </w:trPr>
        <w:tc>
          <w:tcPr>
            <w:tcW w:w="585" w:type="dxa"/>
            <w:tcBorders>
              <w:top w:val="nil"/>
              <w:left w:val="single" w:sz="4" w:space="0" w:color="auto"/>
              <w:bottom w:val="nil"/>
              <w:right w:val="single" w:sz="4" w:space="0" w:color="auto"/>
            </w:tcBorders>
            <w:shd w:val="clear" w:color="auto" w:fill="auto"/>
            <w:noWrap/>
            <w:vAlign w:val="bottom"/>
            <w:hideMark/>
          </w:tcPr>
          <w:p w14:paraId="4ED5A7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nil"/>
              <w:left w:val="nil"/>
              <w:bottom w:val="nil"/>
              <w:right w:val="single" w:sz="4" w:space="0" w:color="auto"/>
            </w:tcBorders>
            <w:shd w:val="clear" w:color="auto" w:fill="auto"/>
            <w:noWrap/>
            <w:vAlign w:val="bottom"/>
            <w:hideMark/>
          </w:tcPr>
          <w:p w14:paraId="757CEC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440" w:type="dxa"/>
            <w:tcBorders>
              <w:top w:val="nil"/>
              <w:left w:val="nil"/>
              <w:bottom w:val="nil"/>
              <w:right w:val="single" w:sz="4" w:space="0" w:color="auto"/>
            </w:tcBorders>
            <w:shd w:val="clear" w:color="auto" w:fill="auto"/>
            <w:noWrap/>
            <w:vAlign w:val="bottom"/>
            <w:hideMark/>
          </w:tcPr>
          <w:p w14:paraId="54792C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nil"/>
              <w:left w:val="nil"/>
              <w:bottom w:val="nil"/>
              <w:right w:val="single" w:sz="4" w:space="0" w:color="auto"/>
            </w:tcBorders>
            <w:shd w:val="clear" w:color="auto" w:fill="auto"/>
            <w:noWrap/>
            <w:vAlign w:val="bottom"/>
            <w:hideMark/>
          </w:tcPr>
          <w:p w14:paraId="47B5D2C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517" w:type="dxa"/>
            <w:tcBorders>
              <w:top w:val="single" w:sz="4" w:space="0" w:color="auto"/>
              <w:left w:val="nil"/>
              <w:bottom w:val="nil"/>
              <w:right w:val="single" w:sz="4" w:space="0" w:color="auto"/>
            </w:tcBorders>
            <w:shd w:val="clear" w:color="auto" w:fill="auto"/>
            <w:noWrap/>
            <w:vAlign w:val="bottom"/>
            <w:hideMark/>
          </w:tcPr>
          <w:p w14:paraId="25641C1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F235435" w14:textId="77777777" w:rsidTr="00316E6C">
        <w:trPr>
          <w:trHeight w:val="379"/>
        </w:trPr>
        <w:tc>
          <w:tcPr>
            <w:tcW w:w="585" w:type="dxa"/>
            <w:tcBorders>
              <w:top w:val="single" w:sz="4" w:space="0" w:color="auto"/>
              <w:left w:val="single" w:sz="4" w:space="0" w:color="auto"/>
              <w:bottom w:val="single" w:sz="4" w:space="0" w:color="auto"/>
              <w:right w:val="nil"/>
            </w:tcBorders>
            <w:shd w:val="clear" w:color="000000" w:fill="FCE4D6"/>
            <w:noWrap/>
            <w:vAlign w:val="bottom"/>
            <w:hideMark/>
          </w:tcPr>
          <w:p w14:paraId="30D99E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41" w:type="dxa"/>
            <w:tcBorders>
              <w:top w:val="single" w:sz="4" w:space="0" w:color="auto"/>
              <w:left w:val="nil"/>
              <w:bottom w:val="single" w:sz="4" w:space="0" w:color="auto"/>
              <w:right w:val="nil"/>
            </w:tcBorders>
            <w:shd w:val="clear" w:color="000000" w:fill="FCE4D6"/>
            <w:noWrap/>
            <w:vAlign w:val="bottom"/>
            <w:hideMark/>
          </w:tcPr>
          <w:p w14:paraId="2794711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40" w:type="dxa"/>
            <w:tcBorders>
              <w:top w:val="single" w:sz="4" w:space="0" w:color="auto"/>
              <w:left w:val="nil"/>
              <w:bottom w:val="single" w:sz="4" w:space="0" w:color="auto"/>
              <w:right w:val="nil"/>
            </w:tcBorders>
            <w:shd w:val="clear" w:color="000000" w:fill="FCE4D6"/>
            <w:noWrap/>
            <w:vAlign w:val="bottom"/>
            <w:hideMark/>
          </w:tcPr>
          <w:p w14:paraId="04C276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40" w:type="dxa"/>
            <w:tcBorders>
              <w:top w:val="single" w:sz="4" w:space="0" w:color="auto"/>
              <w:left w:val="nil"/>
              <w:bottom w:val="single" w:sz="4" w:space="0" w:color="auto"/>
              <w:right w:val="nil"/>
            </w:tcBorders>
            <w:shd w:val="clear" w:color="000000" w:fill="FCE4D6"/>
            <w:noWrap/>
            <w:vAlign w:val="bottom"/>
            <w:hideMark/>
          </w:tcPr>
          <w:p w14:paraId="334A4C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5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44543FE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02316B6" w14:textId="77777777" w:rsidTr="00316E6C">
        <w:trPr>
          <w:trHeight w:val="379"/>
        </w:trPr>
        <w:tc>
          <w:tcPr>
            <w:tcW w:w="585" w:type="dxa"/>
            <w:tcBorders>
              <w:top w:val="nil"/>
              <w:left w:val="single" w:sz="4" w:space="0" w:color="auto"/>
              <w:bottom w:val="single" w:sz="4" w:space="0" w:color="auto"/>
              <w:right w:val="nil"/>
            </w:tcBorders>
            <w:shd w:val="clear" w:color="000000" w:fill="D9E1F2"/>
            <w:noWrap/>
            <w:vAlign w:val="bottom"/>
            <w:hideMark/>
          </w:tcPr>
          <w:p w14:paraId="39625B4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41" w:type="dxa"/>
            <w:tcBorders>
              <w:top w:val="nil"/>
              <w:left w:val="nil"/>
              <w:bottom w:val="single" w:sz="4" w:space="0" w:color="auto"/>
              <w:right w:val="nil"/>
            </w:tcBorders>
            <w:shd w:val="clear" w:color="000000" w:fill="D9E1F2"/>
            <w:noWrap/>
            <w:vAlign w:val="bottom"/>
            <w:hideMark/>
          </w:tcPr>
          <w:p w14:paraId="0D55A87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40" w:type="dxa"/>
            <w:tcBorders>
              <w:top w:val="nil"/>
              <w:left w:val="nil"/>
              <w:bottom w:val="single" w:sz="4" w:space="0" w:color="auto"/>
              <w:right w:val="nil"/>
            </w:tcBorders>
            <w:shd w:val="clear" w:color="000000" w:fill="D9E1F2"/>
            <w:noWrap/>
            <w:vAlign w:val="bottom"/>
            <w:hideMark/>
          </w:tcPr>
          <w:p w14:paraId="2A2C8AA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40" w:type="dxa"/>
            <w:tcBorders>
              <w:top w:val="nil"/>
              <w:left w:val="nil"/>
              <w:bottom w:val="single" w:sz="4" w:space="0" w:color="auto"/>
              <w:right w:val="nil"/>
            </w:tcBorders>
            <w:shd w:val="clear" w:color="000000" w:fill="D9E1F2"/>
            <w:noWrap/>
            <w:vAlign w:val="bottom"/>
            <w:hideMark/>
          </w:tcPr>
          <w:p w14:paraId="09CF6BE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517" w:type="dxa"/>
            <w:tcBorders>
              <w:top w:val="nil"/>
              <w:left w:val="single" w:sz="4" w:space="0" w:color="auto"/>
              <w:bottom w:val="single" w:sz="4" w:space="0" w:color="auto"/>
              <w:right w:val="single" w:sz="4" w:space="0" w:color="auto"/>
            </w:tcBorders>
            <w:shd w:val="clear" w:color="000000" w:fill="D9E1F2"/>
            <w:noWrap/>
            <w:vAlign w:val="bottom"/>
            <w:hideMark/>
          </w:tcPr>
          <w:p w14:paraId="756B4AD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7ED74D" w14:textId="77777777" w:rsidTr="00316E6C">
        <w:trPr>
          <w:trHeight w:val="379"/>
        </w:trPr>
        <w:tc>
          <w:tcPr>
            <w:tcW w:w="8406" w:type="dxa"/>
            <w:gridSpan w:val="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D2B20A7"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517" w:type="dxa"/>
            <w:tcBorders>
              <w:top w:val="nil"/>
              <w:left w:val="nil"/>
              <w:bottom w:val="single" w:sz="4" w:space="0" w:color="auto"/>
              <w:right w:val="single" w:sz="4" w:space="0" w:color="auto"/>
            </w:tcBorders>
            <w:shd w:val="clear" w:color="000000" w:fill="E2EFDA"/>
            <w:noWrap/>
            <w:vAlign w:val="center"/>
            <w:hideMark/>
          </w:tcPr>
          <w:p w14:paraId="0A908D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bl>
    <w:p w14:paraId="2B1680B0" w14:textId="77777777" w:rsidR="001A2260" w:rsidRPr="006A5453" w:rsidRDefault="001A2260" w:rsidP="001A2260">
      <w:pPr>
        <w:jc w:val="center"/>
        <w:rPr>
          <w:rFonts w:cs="Times New Roman"/>
          <w:sz w:val="22"/>
          <w:szCs w:val="22"/>
        </w:rPr>
      </w:pPr>
    </w:p>
    <w:p w14:paraId="1953A001"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9276" w:type="dxa"/>
        <w:tblCellMar>
          <w:left w:w="70" w:type="dxa"/>
          <w:right w:w="70" w:type="dxa"/>
        </w:tblCellMar>
        <w:tblLook w:val="04A0" w:firstRow="1" w:lastRow="0" w:firstColumn="1" w:lastColumn="0" w:noHBand="0" w:noVBand="1"/>
      </w:tblPr>
      <w:tblGrid>
        <w:gridCol w:w="615"/>
        <w:gridCol w:w="6179"/>
        <w:gridCol w:w="460"/>
        <w:gridCol w:w="1100"/>
        <w:gridCol w:w="1006"/>
      </w:tblGrid>
      <w:tr w:rsidR="001A2260" w:rsidRPr="006A5453" w14:paraId="58940ABB" w14:textId="77777777" w:rsidTr="00316E6C">
        <w:trPr>
          <w:trHeight w:val="285"/>
        </w:trPr>
        <w:tc>
          <w:tcPr>
            <w:tcW w:w="9276" w:type="dxa"/>
            <w:gridSpan w:val="5"/>
            <w:tcBorders>
              <w:top w:val="nil"/>
              <w:left w:val="nil"/>
              <w:bottom w:val="nil"/>
              <w:right w:val="nil"/>
            </w:tcBorders>
            <w:shd w:val="clear" w:color="auto" w:fill="auto"/>
            <w:noWrap/>
            <w:vAlign w:val="bottom"/>
            <w:hideMark/>
          </w:tcPr>
          <w:p w14:paraId="382E057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r w:rsidRPr="006A5453">
              <w:rPr>
                <w:rFonts w:cs="Times New Roman"/>
                <w:b/>
                <w:bCs/>
                <w:sz w:val="22"/>
                <w:szCs w:val="22"/>
                <w:u w:val="single"/>
              </w:rPr>
              <w:lastRenderedPageBreak/>
              <w:t>PROJET DE CONSTRUCTION DU SIEGE CPS - CEPRIS - DRH A BAMAKO</w:t>
            </w:r>
          </w:p>
        </w:tc>
      </w:tr>
      <w:tr w:rsidR="001A2260" w:rsidRPr="006A5453" w14:paraId="59ACA43A" w14:textId="77777777" w:rsidTr="00316E6C">
        <w:trPr>
          <w:trHeight w:val="300"/>
        </w:trPr>
        <w:tc>
          <w:tcPr>
            <w:tcW w:w="9276" w:type="dxa"/>
            <w:gridSpan w:val="5"/>
            <w:tcBorders>
              <w:top w:val="nil"/>
              <w:left w:val="nil"/>
              <w:bottom w:val="nil"/>
              <w:right w:val="nil"/>
            </w:tcBorders>
            <w:shd w:val="clear" w:color="auto" w:fill="auto"/>
            <w:noWrap/>
            <w:vAlign w:val="bottom"/>
            <w:hideMark/>
          </w:tcPr>
          <w:p w14:paraId="426C8EB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r w:rsidRPr="006A5453">
              <w:rPr>
                <w:rFonts w:cs="Times New Roman"/>
                <w:b/>
                <w:bCs/>
                <w:sz w:val="22"/>
                <w:szCs w:val="22"/>
                <w:u w:val="single"/>
              </w:rPr>
              <w:t>CADRE DU BORDEREAU DES PRIX UNITAIRES</w:t>
            </w:r>
          </w:p>
        </w:tc>
      </w:tr>
      <w:tr w:rsidR="001A2260" w:rsidRPr="006A5453" w14:paraId="6072A78B" w14:textId="77777777" w:rsidTr="00316E6C">
        <w:trPr>
          <w:trHeight w:val="300"/>
        </w:trPr>
        <w:tc>
          <w:tcPr>
            <w:tcW w:w="9276" w:type="dxa"/>
            <w:gridSpan w:val="5"/>
            <w:tcBorders>
              <w:top w:val="nil"/>
              <w:left w:val="nil"/>
              <w:bottom w:val="nil"/>
              <w:right w:val="nil"/>
            </w:tcBorders>
            <w:shd w:val="clear" w:color="auto" w:fill="auto"/>
            <w:noWrap/>
            <w:vAlign w:val="bottom"/>
            <w:hideMark/>
          </w:tcPr>
          <w:p w14:paraId="4F252E6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u w:val="single"/>
              </w:rPr>
              <w:t>LOT ÉTANCHÉITÉ</w:t>
            </w:r>
          </w:p>
        </w:tc>
      </w:tr>
      <w:tr w:rsidR="001A2260" w:rsidRPr="006A5453" w14:paraId="203F4463" w14:textId="77777777" w:rsidTr="00316E6C">
        <w:trPr>
          <w:trHeight w:val="300"/>
        </w:trPr>
        <w:tc>
          <w:tcPr>
            <w:tcW w:w="510" w:type="dxa"/>
            <w:tcBorders>
              <w:top w:val="nil"/>
              <w:left w:val="nil"/>
              <w:bottom w:val="nil"/>
              <w:right w:val="nil"/>
            </w:tcBorders>
            <w:shd w:val="clear" w:color="auto" w:fill="auto"/>
            <w:noWrap/>
            <w:vAlign w:val="bottom"/>
            <w:hideMark/>
          </w:tcPr>
          <w:p w14:paraId="2992762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nil"/>
            </w:tcBorders>
            <w:shd w:val="clear" w:color="auto" w:fill="auto"/>
            <w:noWrap/>
            <w:vAlign w:val="bottom"/>
            <w:hideMark/>
          </w:tcPr>
          <w:p w14:paraId="72CCB81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nil"/>
              <w:left w:val="nil"/>
              <w:bottom w:val="nil"/>
              <w:right w:val="nil"/>
            </w:tcBorders>
            <w:shd w:val="clear" w:color="auto" w:fill="auto"/>
            <w:noWrap/>
            <w:vAlign w:val="bottom"/>
            <w:hideMark/>
          </w:tcPr>
          <w:p w14:paraId="32C06F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nil"/>
            </w:tcBorders>
            <w:shd w:val="clear" w:color="auto" w:fill="auto"/>
            <w:noWrap/>
            <w:vAlign w:val="bottom"/>
            <w:hideMark/>
          </w:tcPr>
          <w:p w14:paraId="1B7AC8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nil"/>
            </w:tcBorders>
            <w:shd w:val="clear" w:color="auto" w:fill="auto"/>
            <w:noWrap/>
            <w:vAlign w:val="bottom"/>
            <w:hideMark/>
          </w:tcPr>
          <w:p w14:paraId="506A7C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46B1585" w14:textId="77777777" w:rsidTr="00316E6C">
        <w:trPr>
          <w:trHeight w:val="285"/>
        </w:trPr>
        <w:tc>
          <w:tcPr>
            <w:tcW w:w="510" w:type="dxa"/>
            <w:tcBorders>
              <w:top w:val="single" w:sz="4" w:space="0" w:color="auto"/>
              <w:left w:val="single" w:sz="4" w:space="0" w:color="auto"/>
              <w:bottom w:val="nil"/>
              <w:right w:val="single" w:sz="4" w:space="0" w:color="auto"/>
            </w:tcBorders>
            <w:shd w:val="clear" w:color="000000" w:fill="DDEBF7"/>
            <w:noWrap/>
            <w:vAlign w:val="bottom"/>
            <w:hideMark/>
          </w:tcPr>
          <w:p w14:paraId="362F3D8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N°</w:t>
            </w:r>
          </w:p>
        </w:tc>
        <w:tc>
          <w:tcPr>
            <w:tcW w:w="6366" w:type="dxa"/>
            <w:tcBorders>
              <w:top w:val="single" w:sz="4" w:space="0" w:color="auto"/>
              <w:left w:val="nil"/>
              <w:bottom w:val="nil"/>
              <w:right w:val="single" w:sz="4" w:space="0" w:color="auto"/>
            </w:tcBorders>
            <w:shd w:val="clear" w:color="000000" w:fill="DDEBF7"/>
            <w:noWrap/>
            <w:vAlign w:val="bottom"/>
            <w:hideMark/>
          </w:tcPr>
          <w:p w14:paraId="4D57C998" w14:textId="08E29DEC" w:rsidR="001A2260" w:rsidRPr="006A5453" w:rsidRDefault="00316E6C"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DÉSIGNATION</w:t>
            </w:r>
          </w:p>
        </w:tc>
        <w:tc>
          <w:tcPr>
            <w:tcW w:w="347" w:type="dxa"/>
            <w:tcBorders>
              <w:top w:val="single" w:sz="4" w:space="0" w:color="auto"/>
              <w:left w:val="nil"/>
              <w:bottom w:val="nil"/>
              <w:right w:val="single" w:sz="4" w:space="0" w:color="auto"/>
            </w:tcBorders>
            <w:shd w:val="clear" w:color="000000" w:fill="DDEBF7"/>
            <w:noWrap/>
            <w:vAlign w:val="bottom"/>
            <w:hideMark/>
          </w:tcPr>
          <w:p w14:paraId="3BDDA17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U</w:t>
            </w:r>
          </w:p>
        </w:tc>
        <w:tc>
          <w:tcPr>
            <w:tcW w:w="1076" w:type="dxa"/>
            <w:tcBorders>
              <w:top w:val="single" w:sz="4" w:space="0" w:color="auto"/>
              <w:left w:val="nil"/>
              <w:bottom w:val="nil"/>
              <w:right w:val="single" w:sz="4" w:space="0" w:color="auto"/>
            </w:tcBorders>
            <w:shd w:val="clear" w:color="000000" w:fill="DDEBF7"/>
            <w:noWrap/>
            <w:vAlign w:val="bottom"/>
            <w:hideMark/>
          </w:tcPr>
          <w:p w14:paraId="4089070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c>
          <w:tcPr>
            <w:tcW w:w="977" w:type="dxa"/>
            <w:tcBorders>
              <w:top w:val="single" w:sz="4" w:space="0" w:color="auto"/>
              <w:left w:val="nil"/>
              <w:bottom w:val="nil"/>
              <w:right w:val="single" w:sz="4" w:space="0" w:color="auto"/>
            </w:tcBorders>
            <w:shd w:val="clear" w:color="000000" w:fill="DDEBF7"/>
            <w:noWrap/>
            <w:vAlign w:val="bottom"/>
            <w:hideMark/>
          </w:tcPr>
          <w:p w14:paraId="63DEC65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r>
      <w:tr w:rsidR="001A2260" w:rsidRPr="006A5453" w14:paraId="67452705" w14:textId="77777777" w:rsidTr="00316E6C">
        <w:trPr>
          <w:trHeight w:val="285"/>
        </w:trPr>
        <w:tc>
          <w:tcPr>
            <w:tcW w:w="510" w:type="dxa"/>
            <w:tcBorders>
              <w:top w:val="nil"/>
              <w:left w:val="single" w:sz="4" w:space="0" w:color="auto"/>
              <w:bottom w:val="single" w:sz="4" w:space="0" w:color="auto"/>
              <w:right w:val="single" w:sz="4" w:space="0" w:color="auto"/>
            </w:tcBorders>
            <w:shd w:val="clear" w:color="000000" w:fill="DDEBF7"/>
            <w:noWrap/>
            <w:vAlign w:val="bottom"/>
            <w:hideMark/>
          </w:tcPr>
          <w:p w14:paraId="4B25986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single" w:sz="4" w:space="0" w:color="auto"/>
              <w:right w:val="single" w:sz="4" w:space="0" w:color="auto"/>
            </w:tcBorders>
            <w:shd w:val="clear" w:color="000000" w:fill="DDEBF7"/>
            <w:noWrap/>
            <w:vAlign w:val="bottom"/>
            <w:hideMark/>
          </w:tcPr>
          <w:p w14:paraId="7C55C3B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347" w:type="dxa"/>
            <w:tcBorders>
              <w:top w:val="nil"/>
              <w:left w:val="nil"/>
              <w:bottom w:val="single" w:sz="4" w:space="0" w:color="auto"/>
              <w:right w:val="single" w:sz="4" w:space="0" w:color="auto"/>
            </w:tcBorders>
            <w:shd w:val="clear" w:color="000000" w:fill="DDEBF7"/>
            <w:noWrap/>
            <w:vAlign w:val="bottom"/>
            <w:hideMark/>
          </w:tcPr>
          <w:p w14:paraId="0143660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76" w:type="dxa"/>
            <w:tcBorders>
              <w:top w:val="nil"/>
              <w:left w:val="nil"/>
              <w:bottom w:val="single" w:sz="4" w:space="0" w:color="auto"/>
              <w:right w:val="single" w:sz="4" w:space="0" w:color="auto"/>
            </w:tcBorders>
            <w:shd w:val="clear" w:color="000000" w:fill="DDEBF7"/>
            <w:noWrap/>
            <w:vAlign w:val="bottom"/>
            <w:hideMark/>
          </w:tcPr>
          <w:p w14:paraId="11AE0D4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977" w:type="dxa"/>
            <w:tcBorders>
              <w:top w:val="nil"/>
              <w:left w:val="nil"/>
              <w:bottom w:val="single" w:sz="4" w:space="0" w:color="auto"/>
              <w:right w:val="single" w:sz="4" w:space="0" w:color="auto"/>
            </w:tcBorders>
            <w:shd w:val="clear" w:color="000000" w:fill="DDEBF7"/>
            <w:noWrap/>
            <w:vAlign w:val="bottom"/>
            <w:hideMark/>
          </w:tcPr>
          <w:p w14:paraId="5D3F7A5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6A5453" w14:paraId="3054841A"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62F6D10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31BD7D5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A.  </w:t>
            </w:r>
            <w:r w:rsidRPr="006A5453">
              <w:rPr>
                <w:rFonts w:cs="Times New Roman"/>
                <w:b/>
                <w:bCs/>
                <w:sz w:val="22"/>
                <w:szCs w:val="22"/>
                <w:u w:val="single"/>
              </w:rPr>
              <w:t>BÂTIMENT PRINCIPAL</w:t>
            </w:r>
          </w:p>
        </w:tc>
        <w:tc>
          <w:tcPr>
            <w:tcW w:w="347" w:type="dxa"/>
            <w:tcBorders>
              <w:top w:val="nil"/>
              <w:left w:val="nil"/>
              <w:bottom w:val="nil"/>
              <w:right w:val="single" w:sz="4" w:space="0" w:color="auto"/>
            </w:tcBorders>
            <w:shd w:val="clear" w:color="auto" w:fill="auto"/>
            <w:noWrap/>
            <w:vAlign w:val="bottom"/>
            <w:hideMark/>
          </w:tcPr>
          <w:p w14:paraId="4D7F3C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54A04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nil"/>
              <w:bottom w:val="nil"/>
              <w:right w:val="single" w:sz="4" w:space="0" w:color="auto"/>
            </w:tcBorders>
            <w:shd w:val="clear" w:color="auto" w:fill="auto"/>
            <w:noWrap/>
            <w:vAlign w:val="bottom"/>
            <w:hideMark/>
          </w:tcPr>
          <w:p w14:paraId="239543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911E122" w14:textId="77777777" w:rsidTr="00316E6C">
        <w:trPr>
          <w:trHeight w:val="345"/>
        </w:trPr>
        <w:tc>
          <w:tcPr>
            <w:tcW w:w="510" w:type="dxa"/>
            <w:tcBorders>
              <w:top w:val="single" w:sz="4" w:space="0" w:color="auto"/>
              <w:left w:val="single" w:sz="4" w:space="0" w:color="auto"/>
              <w:bottom w:val="nil"/>
              <w:right w:val="single" w:sz="4" w:space="0" w:color="auto"/>
            </w:tcBorders>
            <w:shd w:val="clear" w:color="auto" w:fill="auto"/>
            <w:noWrap/>
            <w:vAlign w:val="bottom"/>
            <w:hideMark/>
          </w:tcPr>
          <w:p w14:paraId="355C96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single" w:sz="4" w:space="0" w:color="auto"/>
              <w:left w:val="nil"/>
              <w:bottom w:val="nil"/>
              <w:right w:val="single" w:sz="4" w:space="0" w:color="auto"/>
            </w:tcBorders>
            <w:shd w:val="clear" w:color="auto" w:fill="auto"/>
            <w:noWrap/>
            <w:vAlign w:val="bottom"/>
            <w:hideMark/>
          </w:tcPr>
          <w:p w14:paraId="3BF89B8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III.  </w:t>
            </w:r>
            <w:r w:rsidRPr="006A5453">
              <w:rPr>
                <w:rFonts w:cs="Times New Roman"/>
                <w:b/>
                <w:bCs/>
                <w:sz w:val="22"/>
                <w:szCs w:val="22"/>
                <w:u w:val="single"/>
              </w:rPr>
              <w:t>I</w:t>
            </w:r>
            <w:r w:rsidRPr="006A5453">
              <w:rPr>
                <w:rFonts w:cs="Times New Roman"/>
                <w:b/>
                <w:bCs/>
                <w:sz w:val="22"/>
                <w:szCs w:val="22"/>
                <w:u w:val="single"/>
                <w:vertAlign w:val="superscript"/>
              </w:rPr>
              <w:t>ER</w:t>
            </w:r>
            <w:r w:rsidRPr="006A5453">
              <w:rPr>
                <w:rFonts w:cs="Times New Roman"/>
                <w:b/>
                <w:bCs/>
                <w:sz w:val="22"/>
                <w:szCs w:val="22"/>
                <w:u w:val="single"/>
              </w:rPr>
              <w:t xml:space="preserve"> ÉTAGE</w:t>
            </w:r>
          </w:p>
        </w:tc>
        <w:tc>
          <w:tcPr>
            <w:tcW w:w="347" w:type="dxa"/>
            <w:tcBorders>
              <w:top w:val="single" w:sz="4" w:space="0" w:color="auto"/>
              <w:left w:val="nil"/>
              <w:bottom w:val="nil"/>
              <w:right w:val="single" w:sz="4" w:space="0" w:color="auto"/>
            </w:tcBorders>
            <w:shd w:val="clear" w:color="auto" w:fill="auto"/>
            <w:noWrap/>
            <w:vAlign w:val="bottom"/>
            <w:hideMark/>
          </w:tcPr>
          <w:p w14:paraId="4B724E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single" w:sz="4" w:space="0" w:color="auto"/>
              <w:left w:val="nil"/>
              <w:bottom w:val="nil"/>
              <w:right w:val="single" w:sz="4" w:space="0" w:color="auto"/>
            </w:tcBorders>
            <w:shd w:val="clear" w:color="auto" w:fill="auto"/>
            <w:noWrap/>
            <w:vAlign w:val="bottom"/>
            <w:hideMark/>
          </w:tcPr>
          <w:p w14:paraId="7B42E5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single" w:sz="4" w:space="0" w:color="auto"/>
              <w:left w:val="nil"/>
              <w:bottom w:val="nil"/>
              <w:right w:val="single" w:sz="4" w:space="0" w:color="auto"/>
            </w:tcBorders>
            <w:shd w:val="clear" w:color="auto" w:fill="auto"/>
            <w:noWrap/>
            <w:vAlign w:val="bottom"/>
            <w:hideMark/>
          </w:tcPr>
          <w:p w14:paraId="505DC9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CB01E3"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7DF69E0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9197A1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Pr="006A5453">
              <w:rPr>
                <w:rFonts w:cs="Times New Roman"/>
                <w:b/>
                <w:bCs/>
                <w:sz w:val="22"/>
                <w:szCs w:val="22"/>
                <w:u w:val="single"/>
              </w:rPr>
              <w:t>Étanchéité des Locaux Humides (Toilettes + Cafétéria)</w:t>
            </w:r>
          </w:p>
        </w:tc>
        <w:tc>
          <w:tcPr>
            <w:tcW w:w="347" w:type="dxa"/>
            <w:tcBorders>
              <w:top w:val="nil"/>
              <w:left w:val="nil"/>
              <w:bottom w:val="nil"/>
              <w:right w:val="single" w:sz="4" w:space="0" w:color="auto"/>
            </w:tcBorders>
            <w:shd w:val="clear" w:color="auto" w:fill="auto"/>
            <w:noWrap/>
            <w:vAlign w:val="bottom"/>
            <w:hideMark/>
          </w:tcPr>
          <w:p w14:paraId="616D8E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42FF11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E3EAE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476D0E"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681438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6ABE164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(Étanchéité sous carrelage)</w:t>
            </w:r>
          </w:p>
        </w:tc>
        <w:tc>
          <w:tcPr>
            <w:tcW w:w="347" w:type="dxa"/>
            <w:tcBorders>
              <w:top w:val="nil"/>
              <w:left w:val="nil"/>
              <w:bottom w:val="nil"/>
              <w:right w:val="single" w:sz="4" w:space="0" w:color="auto"/>
            </w:tcBorders>
            <w:shd w:val="clear" w:color="auto" w:fill="auto"/>
            <w:noWrap/>
            <w:vAlign w:val="bottom"/>
            <w:hideMark/>
          </w:tcPr>
          <w:p w14:paraId="196ABD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EF87B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0DB29D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D9099E"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072F6C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601</w:t>
            </w:r>
          </w:p>
        </w:tc>
        <w:tc>
          <w:tcPr>
            <w:tcW w:w="6366" w:type="dxa"/>
            <w:tcBorders>
              <w:top w:val="nil"/>
              <w:left w:val="nil"/>
              <w:bottom w:val="nil"/>
              <w:right w:val="single" w:sz="4" w:space="0" w:color="auto"/>
            </w:tcBorders>
            <w:shd w:val="clear" w:color="auto" w:fill="auto"/>
            <w:vAlign w:val="bottom"/>
            <w:hideMark/>
          </w:tcPr>
          <w:p w14:paraId="41636A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monocouche sur partie courante sous carreaux composée de :</w:t>
            </w:r>
          </w:p>
        </w:tc>
        <w:tc>
          <w:tcPr>
            <w:tcW w:w="347" w:type="dxa"/>
            <w:tcBorders>
              <w:top w:val="nil"/>
              <w:left w:val="nil"/>
              <w:bottom w:val="nil"/>
              <w:right w:val="single" w:sz="4" w:space="0" w:color="auto"/>
            </w:tcBorders>
            <w:shd w:val="clear" w:color="auto" w:fill="auto"/>
            <w:noWrap/>
            <w:vAlign w:val="bottom"/>
            <w:hideMark/>
          </w:tcPr>
          <w:p w14:paraId="1E0B12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76" w:type="dxa"/>
            <w:tcBorders>
              <w:top w:val="nil"/>
              <w:left w:val="nil"/>
              <w:bottom w:val="nil"/>
              <w:right w:val="single" w:sz="4" w:space="0" w:color="auto"/>
            </w:tcBorders>
            <w:shd w:val="clear" w:color="auto" w:fill="auto"/>
            <w:noWrap/>
            <w:vAlign w:val="bottom"/>
            <w:hideMark/>
          </w:tcPr>
          <w:p w14:paraId="29DBDA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7251669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A893EA7"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1C52C1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2DDFA3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Écran d'indépendance VERECRAN 100</w:t>
            </w:r>
          </w:p>
        </w:tc>
        <w:tc>
          <w:tcPr>
            <w:tcW w:w="347" w:type="dxa"/>
            <w:tcBorders>
              <w:top w:val="nil"/>
              <w:left w:val="nil"/>
              <w:bottom w:val="nil"/>
              <w:right w:val="single" w:sz="4" w:space="0" w:color="auto"/>
            </w:tcBorders>
            <w:shd w:val="clear" w:color="auto" w:fill="auto"/>
            <w:noWrap/>
            <w:vAlign w:val="bottom"/>
            <w:hideMark/>
          </w:tcPr>
          <w:p w14:paraId="77A109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7E604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E43CF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22A56E8"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1E3554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EF59A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1</w:t>
            </w:r>
            <w:r w:rsidRPr="006A5453">
              <w:rPr>
                <w:rFonts w:cs="Times New Roman"/>
                <w:sz w:val="22"/>
                <w:szCs w:val="22"/>
                <w:vertAlign w:val="superscript"/>
              </w:rPr>
              <w:t>ère</w:t>
            </w:r>
            <w:r w:rsidRPr="006A5453">
              <w:rPr>
                <w:rFonts w:cs="Times New Roman"/>
                <w:sz w:val="22"/>
                <w:szCs w:val="22"/>
              </w:rPr>
              <w:t xml:space="preserve"> couche PARADIENE SR4</w:t>
            </w:r>
          </w:p>
        </w:tc>
        <w:tc>
          <w:tcPr>
            <w:tcW w:w="347" w:type="dxa"/>
            <w:tcBorders>
              <w:top w:val="nil"/>
              <w:left w:val="nil"/>
              <w:bottom w:val="nil"/>
              <w:right w:val="single" w:sz="4" w:space="0" w:color="auto"/>
            </w:tcBorders>
            <w:shd w:val="clear" w:color="auto" w:fill="auto"/>
            <w:noWrap/>
            <w:vAlign w:val="bottom"/>
            <w:hideMark/>
          </w:tcPr>
          <w:p w14:paraId="2F2453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F9C4B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A008C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866CA0"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7D54C5B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3831E9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2</w:t>
            </w:r>
            <w:r w:rsidRPr="006A5453">
              <w:rPr>
                <w:rFonts w:cs="Times New Roman"/>
                <w:sz w:val="22"/>
                <w:szCs w:val="22"/>
                <w:vertAlign w:val="superscript"/>
              </w:rPr>
              <w:t>ème</w:t>
            </w:r>
            <w:r w:rsidRPr="006A5453">
              <w:rPr>
                <w:rFonts w:cs="Times New Roman"/>
                <w:sz w:val="22"/>
                <w:szCs w:val="22"/>
              </w:rPr>
              <w:t xml:space="preserve"> couche PARADIENE BDS</w:t>
            </w:r>
          </w:p>
        </w:tc>
        <w:tc>
          <w:tcPr>
            <w:tcW w:w="347" w:type="dxa"/>
            <w:tcBorders>
              <w:top w:val="nil"/>
              <w:left w:val="nil"/>
              <w:bottom w:val="nil"/>
              <w:right w:val="single" w:sz="4" w:space="0" w:color="auto"/>
            </w:tcBorders>
            <w:shd w:val="clear" w:color="auto" w:fill="auto"/>
            <w:noWrap/>
            <w:vAlign w:val="bottom"/>
            <w:hideMark/>
          </w:tcPr>
          <w:p w14:paraId="6DDB96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C3BF3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2F75B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459D72E"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0E01F4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C03B8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couche de désolidarisation : intissé 200 g/m</w:t>
            </w:r>
            <w:r w:rsidRPr="006A5453">
              <w:rPr>
                <w:rFonts w:cs="Times New Roman"/>
                <w:sz w:val="22"/>
                <w:szCs w:val="22"/>
                <w:vertAlign w:val="superscript"/>
              </w:rPr>
              <w:t>2</w:t>
            </w:r>
            <w:r w:rsidRPr="006A5453">
              <w:rPr>
                <w:rFonts w:cs="Times New Roman"/>
                <w:sz w:val="22"/>
                <w:szCs w:val="22"/>
              </w:rPr>
              <w:t xml:space="preserve"> GRAVIFILTRE</w:t>
            </w:r>
          </w:p>
        </w:tc>
        <w:tc>
          <w:tcPr>
            <w:tcW w:w="347" w:type="dxa"/>
            <w:tcBorders>
              <w:top w:val="nil"/>
              <w:left w:val="nil"/>
              <w:bottom w:val="nil"/>
              <w:right w:val="single" w:sz="4" w:space="0" w:color="auto"/>
            </w:tcBorders>
            <w:shd w:val="clear" w:color="auto" w:fill="auto"/>
            <w:noWrap/>
            <w:vAlign w:val="bottom"/>
            <w:hideMark/>
          </w:tcPr>
          <w:p w14:paraId="35C065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0F9987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725B51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841E81B"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75A0DE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37847F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couche de désolidarisation : film polyane 100µ</w:t>
            </w:r>
          </w:p>
        </w:tc>
        <w:tc>
          <w:tcPr>
            <w:tcW w:w="347" w:type="dxa"/>
            <w:tcBorders>
              <w:top w:val="nil"/>
              <w:left w:val="nil"/>
              <w:bottom w:val="nil"/>
              <w:right w:val="single" w:sz="4" w:space="0" w:color="auto"/>
            </w:tcBorders>
            <w:shd w:val="clear" w:color="auto" w:fill="auto"/>
            <w:noWrap/>
            <w:vAlign w:val="bottom"/>
            <w:hideMark/>
          </w:tcPr>
          <w:p w14:paraId="7116C25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12B50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5C52C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8FBC84"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537234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602</w:t>
            </w:r>
          </w:p>
        </w:tc>
        <w:tc>
          <w:tcPr>
            <w:tcW w:w="6366" w:type="dxa"/>
            <w:tcBorders>
              <w:top w:val="nil"/>
              <w:left w:val="nil"/>
              <w:bottom w:val="nil"/>
              <w:right w:val="single" w:sz="4" w:space="0" w:color="auto"/>
            </w:tcBorders>
            <w:shd w:val="clear" w:color="auto" w:fill="auto"/>
            <w:vAlign w:val="bottom"/>
            <w:hideMark/>
          </w:tcPr>
          <w:p w14:paraId="5F67BE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monocouche sur partie courante sous carreaux composée de :</w:t>
            </w:r>
          </w:p>
        </w:tc>
        <w:tc>
          <w:tcPr>
            <w:tcW w:w="347" w:type="dxa"/>
            <w:tcBorders>
              <w:top w:val="nil"/>
              <w:left w:val="nil"/>
              <w:bottom w:val="nil"/>
              <w:right w:val="single" w:sz="4" w:space="0" w:color="auto"/>
            </w:tcBorders>
            <w:shd w:val="clear" w:color="auto" w:fill="auto"/>
            <w:noWrap/>
            <w:vAlign w:val="bottom"/>
            <w:hideMark/>
          </w:tcPr>
          <w:p w14:paraId="29FC7B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076" w:type="dxa"/>
            <w:tcBorders>
              <w:top w:val="nil"/>
              <w:left w:val="nil"/>
              <w:bottom w:val="nil"/>
              <w:right w:val="single" w:sz="4" w:space="0" w:color="auto"/>
            </w:tcBorders>
            <w:shd w:val="clear" w:color="auto" w:fill="auto"/>
            <w:noWrap/>
            <w:vAlign w:val="bottom"/>
            <w:hideMark/>
          </w:tcPr>
          <w:p w14:paraId="561A83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23BCF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C1FF6F"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343FEC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136458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EIF d'impression VERAL</w:t>
            </w:r>
          </w:p>
        </w:tc>
        <w:tc>
          <w:tcPr>
            <w:tcW w:w="347" w:type="dxa"/>
            <w:tcBorders>
              <w:top w:val="nil"/>
              <w:left w:val="nil"/>
              <w:bottom w:val="nil"/>
              <w:right w:val="single" w:sz="4" w:space="0" w:color="auto"/>
            </w:tcBorders>
            <w:shd w:val="clear" w:color="auto" w:fill="auto"/>
            <w:noWrap/>
            <w:vAlign w:val="bottom"/>
            <w:hideMark/>
          </w:tcPr>
          <w:p w14:paraId="0BA382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ABF755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3E04A8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D43D5B"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54712E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151585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35 SR4</w:t>
            </w:r>
          </w:p>
        </w:tc>
        <w:tc>
          <w:tcPr>
            <w:tcW w:w="347" w:type="dxa"/>
            <w:tcBorders>
              <w:top w:val="nil"/>
              <w:left w:val="nil"/>
              <w:bottom w:val="nil"/>
              <w:right w:val="single" w:sz="4" w:space="0" w:color="auto"/>
            </w:tcBorders>
            <w:shd w:val="clear" w:color="auto" w:fill="auto"/>
            <w:noWrap/>
            <w:vAlign w:val="bottom"/>
            <w:hideMark/>
          </w:tcPr>
          <w:p w14:paraId="75A73C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BC2313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3E5F4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D168584"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6442A6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6C0B78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VERAL 50S</w:t>
            </w:r>
          </w:p>
        </w:tc>
        <w:tc>
          <w:tcPr>
            <w:tcW w:w="347" w:type="dxa"/>
            <w:tcBorders>
              <w:top w:val="nil"/>
              <w:left w:val="nil"/>
              <w:bottom w:val="nil"/>
              <w:right w:val="single" w:sz="4" w:space="0" w:color="auto"/>
            </w:tcBorders>
            <w:shd w:val="clear" w:color="auto" w:fill="auto"/>
            <w:noWrap/>
            <w:vAlign w:val="bottom"/>
            <w:hideMark/>
          </w:tcPr>
          <w:p w14:paraId="0F1766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FD48C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680BF0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F7557D4"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540CEE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F160F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nil"/>
              <w:left w:val="nil"/>
              <w:bottom w:val="nil"/>
              <w:right w:val="single" w:sz="4" w:space="0" w:color="auto"/>
            </w:tcBorders>
            <w:shd w:val="clear" w:color="auto" w:fill="auto"/>
            <w:noWrap/>
            <w:vAlign w:val="bottom"/>
            <w:hideMark/>
          </w:tcPr>
          <w:p w14:paraId="5C5FFE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9A5D4C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single" w:sz="4" w:space="0" w:color="auto"/>
              <w:left w:val="nil"/>
              <w:bottom w:val="nil"/>
              <w:right w:val="single" w:sz="4" w:space="0" w:color="auto"/>
            </w:tcBorders>
            <w:shd w:val="clear" w:color="auto" w:fill="auto"/>
            <w:noWrap/>
            <w:vAlign w:val="bottom"/>
            <w:hideMark/>
          </w:tcPr>
          <w:p w14:paraId="19E1332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2133771" w14:textId="77777777" w:rsidTr="00316E6C">
        <w:trPr>
          <w:trHeight w:val="300"/>
        </w:trPr>
        <w:tc>
          <w:tcPr>
            <w:tcW w:w="510" w:type="dxa"/>
            <w:tcBorders>
              <w:top w:val="single" w:sz="4" w:space="0" w:color="auto"/>
              <w:left w:val="single" w:sz="4" w:space="0" w:color="auto"/>
              <w:bottom w:val="single" w:sz="4" w:space="0" w:color="auto"/>
              <w:right w:val="nil"/>
            </w:tcBorders>
            <w:shd w:val="clear" w:color="000000" w:fill="FCE4D6"/>
            <w:noWrap/>
            <w:vAlign w:val="bottom"/>
            <w:hideMark/>
          </w:tcPr>
          <w:p w14:paraId="03B764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single" w:sz="4" w:space="0" w:color="auto"/>
              <w:left w:val="nil"/>
              <w:bottom w:val="single" w:sz="4" w:space="0" w:color="auto"/>
              <w:right w:val="nil"/>
            </w:tcBorders>
            <w:shd w:val="clear" w:color="000000" w:fill="FCE4D6"/>
            <w:noWrap/>
            <w:vAlign w:val="bottom"/>
            <w:hideMark/>
          </w:tcPr>
          <w:p w14:paraId="2D912F0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347" w:type="dxa"/>
            <w:tcBorders>
              <w:top w:val="single" w:sz="4" w:space="0" w:color="auto"/>
              <w:left w:val="nil"/>
              <w:bottom w:val="single" w:sz="4" w:space="0" w:color="auto"/>
              <w:right w:val="nil"/>
            </w:tcBorders>
            <w:shd w:val="clear" w:color="000000" w:fill="FCE4D6"/>
            <w:noWrap/>
            <w:vAlign w:val="bottom"/>
            <w:hideMark/>
          </w:tcPr>
          <w:p w14:paraId="35C6F0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single" w:sz="4" w:space="0" w:color="auto"/>
              <w:left w:val="nil"/>
              <w:bottom w:val="single" w:sz="4" w:space="0" w:color="auto"/>
              <w:right w:val="nil"/>
            </w:tcBorders>
            <w:shd w:val="clear" w:color="000000" w:fill="FCE4D6"/>
            <w:noWrap/>
            <w:vAlign w:val="bottom"/>
            <w:hideMark/>
          </w:tcPr>
          <w:p w14:paraId="2C07EB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46E74A1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80D4DE9"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2642BC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693401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IV.  </w:t>
            </w:r>
            <w:r w:rsidRPr="006A5453">
              <w:rPr>
                <w:rFonts w:cs="Times New Roman"/>
                <w:sz w:val="22"/>
                <w:szCs w:val="22"/>
                <w:u w:val="single"/>
              </w:rPr>
              <w:t>2</w:t>
            </w:r>
            <w:r w:rsidRPr="006A5453">
              <w:rPr>
                <w:rFonts w:cs="Times New Roman"/>
                <w:sz w:val="22"/>
                <w:szCs w:val="22"/>
                <w:u w:val="single"/>
                <w:vertAlign w:val="superscript"/>
              </w:rPr>
              <w:t>ÈME</w:t>
            </w:r>
            <w:r w:rsidRPr="006A5453">
              <w:rPr>
                <w:rFonts w:cs="Times New Roman"/>
                <w:sz w:val="22"/>
                <w:szCs w:val="22"/>
                <w:u w:val="single"/>
              </w:rPr>
              <w:t xml:space="preserve"> ÉTAGE</w:t>
            </w:r>
          </w:p>
        </w:tc>
        <w:tc>
          <w:tcPr>
            <w:tcW w:w="347" w:type="dxa"/>
            <w:tcBorders>
              <w:top w:val="nil"/>
              <w:left w:val="nil"/>
              <w:bottom w:val="nil"/>
              <w:right w:val="single" w:sz="4" w:space="0" w:color="auto"/>
            </w:tcBorders>
            <w:shd w:val="clear" w:color="auto" w:fill="auto"/>
            <w:noWrap/>
            <w:vAlign w:val="bottom"/>
            <w:hideMark/>
          </w:tcPr>
          <w:p w14:paraId="0B1A40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92449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02EA2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1434FE"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217299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46FAE2F" w14:textId="2072B74A"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06075F" w:rsidRPr="006A5453">
              <w:rPr>
                <w:rFonts w:cs="Times New Roman"/>
                <w:b/>
                <w:bCs/>
                <w:sz w:val="22"/>
                <w:szCs w:val="22"/>
                <w:u w:val="single"/>
              </w:rPr>
              <w:t>Étanchéité</w:t>
            </w:r>
            <w:r w:rsidRPr="006A5453">
              <w:rPr>
                <w:rFonts w:cs="Times New Roman"/>
                <w:b/>
                <w:bCs/>
                <w:sz w:val="22"/>
                <w:szCs w:val="22"/>
                <w:u w:val="single"/>
              </w:rPr>
              <w:t xml:space="preserve"> des Locaux Humides (Toilettes + Cafétéria)</w:t>
            </w:r>
          </w:p>
        </w:tc>
        <w:tc>
          <w:tcPr>
            <w:tcW w:w="347" w:type="dxa"/>
            <w:tcBorders>
              <w:top w:val="nil"/>
              <w:left w:val="nil"/>
              <w:bottom w:val="nil"/>
              <w:right w:val="single" w:sz="4" w:space="0" w:color="auto"/>
            </w:tcBorders>
            <w:shd w:val="clear" w:color="auto" w:fill="auto"/>
            <w:noWrap/>
            <w:vAlign w:val="bottom"/>
            <w:hideMark/>
          </w:tcPr>
          <w:p w14:paraId="0B7A16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5AC7D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5478D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F777E09"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3341BE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C3FBAB7" w14:textId="31D30A78"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w:t>
            </w:r>
            <w:r w:rsidR="0006075F" w:rsidRPr="006A5453">
              <w:rPr>
                <w:rFonts w:cs="Times New Roman"/>
                <w:b/>
                <w:bCs/>
                <w:sz w:val="22"/>
                <w:szCs w:val="22"/>
              </w:rPr>
              <w:t>Étanchéité</w:t>
            </w:r>
            <w:r w:rsidRPr="006A5453">
              <w:rPr>
                <w:rFonts w:cs="Times New Roman"/>
                <w:b/>
                <w:bCs/>
                <w:sz w:val="22"/>
                <w:szCs w:val="22"/>
              </w:rPr>
              <w:t xml:space="preserve"> sous carrelage)</w:t>
            </w:r>
          </w:p>
        </w:tc>
        <w:tc>
          <w:tcPr>
            <w:tcW w:w="347" w:type="dxa"/>
            <w:tcBorders>
              <w:top w:val="nil"/>
              <w:left w:val="nil"/>
              <w:bottom w:val="nil"/>
              <w:right w:val="single" w:sz="4" w:space="0" w:color="auto"/>
            </w:tcBorders>
            <w:shd w:val="clear" w:color="auto" w:fill="auto"/>
            <w:noWrap/>
            <w:vAlign w:val="bottom"/>
            <w:hideMark/>
          </w:tcPr>
          <w:p w14:paraId="33EAFF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947B0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E4EC8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B16A70"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462AD9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601</w:t>
            </w:r>
          </w:p>
        </w:tc>
        <w:tc>
          <w:tcPr>
            <w:tcW w:w="6366" w:type="dxa"/>
            <w:tcBorders>
              <w:top w:val="nil"/>
              <w:left w:val="nil"/>
              <w:bottom w:val="nil"/>
              <w:right w:val="single" w:sz="4" w:space="0" w:color="auto"/>
            </w:tcBorders>
            <w:shd w:val="clear" w:color="auto" w:fill="auto"/>
            <w:vAlign w:val="bottom"/>
            <w:hideMark/>
          </w:tcPr>
          <w:p w14:paraId="74E38F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monocouche sur partie courante sous carreaux composée de :</w:t>
            </w:r>
          </w:p>
        </w:tc>
        <w:tc>
          <w:tcPr>
            <w:tcW w:w="347" w:type="dxa"/>
            <w:tcBorders>
              <w:top w:val="nil"/>
              <w:left w:val="nil"/>
              <w:bottom w:val="nil"/>
              <w:right w:val="single" w:sz="4" w:space="0" w:color="auto"/>
            </w:tcBorders>
            <w:shd w:val="clear" w:color="auto" w:fill="auto"/>
            <w:noWrap/>
            <w:vAlign w:val="bottom"/>
            <w:hideMark/>
          </w:tcPr>
          <w:p w14:paraId="5906D8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76" w:type="dxa"/>
            <w:tcBorders>
              <w:top w:val="nil"/>
              <w:left w:val="nil"/>
              <w:bottom w:val="nil"/>
              <w:right w:val="single" w:sz="4" w:space="0" w:color="auto"/>
            </w:tcBorders>
            <w:shd w:val="clear" w:color="auto" w:fill="auto"/>
            <w:noWrap/>
            <w:vAlign w:val="bottom"/>
            <w:hideMark/>
          </w:tcPr>
          <w:p w14:paraId="769D73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1165D5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DC5740"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534CFA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B3E08C0" w14:textId="6C5FAADB"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w:t>
            </w:r>
            <w:r w:rsidR="0006075F" w:rsidRPr="006A5453">
              <w:rPr>
                <w:rFonts w:cs="Times New Roman"/>
                <w:sz w:val="22"/>
                <w:szCs w:val="22"/>
              </w:rPr>
              <w:t>Écran</w:t>
            </w:r>
            <w:r w:rsidRPr="006A5453">
              <w:rPr>
                <w:rFonts w:cs="Times New Roman"/>
                <w:sz w:val="22"/>
                <w:szCs w:val="22"/>
              </w:rPr>
              <w:t xml:space="preserve"> d'indépendance VERECRAN 100</w:t>
            </w:r>
          </w:p>
        </w:tc>
        <w:tc>
          <w:tcPr>
            <w:tcW w:w="347" w:type="dxa"/>
            <w:tcBorders>
              <w:top w:val="nil"/>
              <w:left w:val="nil"/>
              <w:bottom w:val="nil"/>
              <w:right w:val="single" w:sz="4" w:space="0" w:color="auto"/>
            </w:tcBorders>
            <w:shd w:val="clear" w:color="auto" w:fill="auto"/>
            <w:noWrap/>
            <w:vAlign w:val="bottom"/>
            <w:hideMark/>
          </w:tcPr>
          <w:p w14:paraId="25E280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D72E9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3C6CD9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03E254"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3E0BF3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6B7B6B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1</w:t>
            </w:r>
            <w:r w:rsidRPr="006A5453">
              <w:rPr>
                <w:rFonts w:cs="Times New Roman"/>
                <w:sz w:val="22"/>
                <w:szCs w:val="22"/>
                <w:vertAlign w:val="superscript"/>
              </w:rPr>
              <w:t>ère</w:t>
            </w:r>
            <w:r w:rsidRPr="006A5453">
              <w:rPr>
                <w:rFonts w:cs="Times New Roman"/>
                <w:sz w:val="22"/>
                <w:szCs w:val="22"/>
              </w:rPr>
              <w:t xml:space="preserve"> couche PARADIENE SR4</w:t>
            </w:r>
          </w:p>
        </w:tc>
        <w:tc>
          <w:tcPr>
            <w:tcW w:w="347" w:type="dxa"/>
            <w:tcBorders>
              <w:top w:val="nil"/>
              <w:left w:val="nil"/>
              <w:bottom w:val="nil"/>
              <w:right w:val="single" w:sz="4" w:space="0" w:color="auto"/>
            </w:tcBorders>
            <w:shd w:val="clear" w:color="auto" w:fill="auto"/>
            <w:noWrap/>
            <w:vAlign w:val="bottom"/>
            <w:hideMark/>
          </w:tcPr>
          <w:p w14:paraId="78C8485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68C1C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382F48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C3A3DC4"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750E5C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310A5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2</w:t>
            </w:r>
            <w:r w:rsidRPr="006A5453">
              <w:rPr>
                <w:rFonts w:cs="Times New Roman"/>
                <w:sz w:val="22"/>
                <w:szCs w:val="22"/>
                <w:vertAlign w:val="superscript"/>
              </w:rPr>
              <w:t>ème</w:t>
            </w:r>
            <w:r w:rsidRPr="006A5453">
              <w:rPr>
                <w:rFonts w:cs="Times New Roman"/>
                <w:sz w:val="22"/>
                <w:szCs w:val="22"/>
              </w:rPr>
              <w:t xml:space="preserve"> couche PARADIENE BDS</w:t>
            </w:r>
          </w:p>
        </w:tc>
        <w:tc>
          <w:tcPr>
            <w:tcW w:w="347" w:type="dxa"/>
            <w:tcBorders>
              <w:top w:val="nil"/>
              <w:left w:val="nil"/>
              <w:bottom w:val="nil"/>
              <w:right w:val="single" w:sz="4" w:space="0" w:color="auto"/>
            </w:tcBorders>
            <w:shd w:val="clear" w:color="auto" w:fill="auto"/>
            <w:noWrap/>
            <w:vAlign w:val="bottom"/>
            <w:hideMark/>
          </w:tcPr>
          <w:p w14:paraId="709AB3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9E82C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B000E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2FFF3D"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516051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7174E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couche de désolidarisation : intissé 200 g/m</w:t>
            </w:r>
            <w:r w:rsidRPr="006A5453">
              <w:rPr>
                <w:rFonts w:cs="Times New Roman"/>
                <w:sz w:val="22"/>
                <w:szCs w:val="22"/>
                <w:vertAlign w:val="superscript"/>
              </w:rPr>
              <w:t>2</w:t>
            </w:r>
            <w:r w:rsidRPr="006A5453">
              <w:rPr>
                <w:rFonts w:cs="Times New Roman"/>
                <w:sz w:val="22"/>
                <w:szCs w:val="22"/>
              </w:rPr>
              <w:t xml:space="preserve"> GRAVIFILTRE</w:t>
            </w:r>
          </w:p>
        </w:tc>
        <w:tc>
          <w:tcPr>
            <w:tcW w:w="347" w:type="dxa"/>
            <w:tcBorders>
              <w:top w:val="nil"/>
              <w:left w:val="nil"/>
              <w:bottom w:val="nil"/>
              <w:right w:val="single" w:sz="4" w:space="0" w:color="auto"/>
            </w:tcBorders>
            <w:shd w:val="clear" w:color="auto" w:fill="auto"/>
            <w:noWrap/>
            <w:vAlign w:val="bottom"/>
            <w:hideMark/>
          </w:tcPr>
          <w:p w14:paraId="543595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6A6403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52F97C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CA7780"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745FA8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14D2A1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couche de désolidarisation : film polyane 100µ</w:t>
            </w:r>
          </w:p>
        </w:tc>
        <w:tc>
          <w:tcPr>
            <w:tcW w:w="347" w:type="dxa"/>
            <w:tcBorders>
              <w:top w:val="nil"/>
              <w:left w:val="nil"/>
              <w:bottom w:val="nil"/>
              <w:right w:val="single" w:sz="4" w:space="0" w:color="auto"/>
            </w:tcBorders>
            <w:shd w:val="clear" w:color="auto" w:fill="auto"/>
            <w:noWrap/>
            <w:vAlign w:val="bottom"/>
            <w:hideMark/>
          </w:tcPr>
          <w:p w14:paraId="6F8EBC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1F1E4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7E922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9B5388"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53573B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602</w:t>
            </w:r>
          </w:p>
        </w:tc>
        <w:tc>
          <w:tcPr>
            <w:tcW w:w="6366" w:type="dxa"/>
            <w:tcBorders>
              <w:top w:val="nil"/>
              <w:left w:val="nil"/>
              <w:bottom w:val="nil"/>
              <w:right w:val="single" w:sz="4" w:space="0" w:color="auto"/>
            </w:tcBorders>
            <w:shd w:val="clear" w:color="auto" w:fill="auto"/>
            <w:vAlign w:val="bottom"/>
            <w:hideMark/>
          </w:tcPr>
          <w:p w14:paraId="54A57E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monocouche sur partie courante sous carreaux composée de :</w:t>
            </w:r>
          </w:p>
        </w:tc>
        <w:tc>
          <w:tcPr>
            <w:tcW w:w="347" w:type="dxa"/>
            <w:tcBorders>
              <w:top w:val="nil"/>
              <w:left w:val="nil"/>
              <w:bottom w:val="nil"/>
              <w:right w:val="single" w:sz="4" w:space="0" w:color="auto"/>
            </w:tcBorders>
            <w:shd w:val="clear" w:color="auto" w:fill="auto"/>
            <w:noWrap/>
            <w:vAlign w:val="bottom"/>
            <w:hideMark/>
          </w:tcPr>
          <w:p w14:paraId="6C041D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076" w:type="dxa"/>
            <w:tcBorders>
              <w:top w:val="nil"/>
              <w:left w:val="nil"/>
              <w:bottom w:val="nil"/>
              <w:right w:val="single" w:sz="4" w:space="0" w:color="auto"/>
            </w:tcBorders>
            <w:shd w:val="clear" w:color="auto" w:fill="auto"/>
            <w:noWrap/>
            <w:vAlign w:val="bottom"/>
            <w:hideMark/>
          </w:tcPr>
          <w:p w14:paraId="74FBD0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7B77D7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6EB9A1"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4E070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14244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EIF d'impression VERAL</w:t>
            </w:r>
          </w:p>
        </w:tc>
        <w:tc>
          <w:tcPr>
            <w:tcW w:w="347" w:type="dxa"/>
            <w:tcBorders>
              <w:top w:val="nil"/>
              <w:left w:val="nil"/>
              <w:bottom w:val="nil"/>
              <w:right w:val="single" w:sz="4" w:space="0" w:color="auto"/>
            </w:tcBorders>
            <w:shd w:val="clear" w:color="auto" w:fill="auto"/>
            <w:noWrap/>
            <w:vAlign w:val="bottom"/>
            <w:hideMark/>
          </w:tcPr>
          <w:p w14:paraId="1640F6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54845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508CE6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F160E6"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5AD43D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1B4D82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35 SR4</w:t>
            </w:r>
          </w:p>
        </w:tc>
        <w:tc>
          <w:tcPr>
            <w:tcW w:w="347" w:type="dxa"/>
            <w:tcBorders>
              <w:top w:val="nil"/>
              <w:left w:val="nil"/>
              <w:bottom w:val="nil"/>
              <w:right w:val="single" w:sz="4" w:space="0" w:color="auto"/>
            </w:tcBorders>
            <w:shd w:val="clear" w:color="auto" w:fill="auto"/>
            <w:noWrap/>
            <w:vAlign w:val="bottom"/>
            <w:hideMark/>
          </w:tcPr>
          <w:p w14:paraId="0793BA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49779E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0D1A6D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6B1217"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4C1F44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66A4FF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VERAL 50S</w:t>
            </w:r>
          </w:p>
        </w:tc>
        <w:tc>
          <w:tcPr>
            <w:tcW w:w="347" w:type="dxa"/>
            <w:tcBorders>
              <w:top w:val="nil"/>
              <w:left w:val="nil"/>
              <w:bottom w:val="nil"/>
              <w:right w:val="single" w:sz="4" w:space="0" w:color="auto"/>
            </w:tcBorders>
            <w:shd w:val="clear" w:color="auto" w:fill="auto"/>
            <w:noWrap/>
            <w:vAlign w:val="bottom"/>
            <w:hideMark/>
          </w:tcPr>
          <w:p w14:paraId="62EEDB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06CDF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6BC6D8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9AD040" w14:textId="77777777" w:rsidTr="00316E6C">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4A1DF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single" w:sz="4" w:space="0" w:color="auto"/>
              <w:right w:val="single" w:sz="4" w:space="0" w:color="auto"/>
            </w:tcBorders>
            <w:shd w:val="clear" w:color="auto" w:fill="auto"/>
            <w:noWrap/>
            <w:vAlign w:val="bottom"/>
            <w:hideMark/>
          </w:tcPr>
          <w:p w14:paraId="20F63E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nil"/>
              <w:left w:val="nil"/>
              <w:bottom w:val="single" w:sz="4" w:space="0" w:color="auto"/>
              <w:right w:val="single" w:sz="4" w:space="0" w:color="auto"/>
            </w:tcBorders>
            <w:shd w:val="clear" w:color="auto" w:fill="auto"/>
            <w:noWrap/>
            <w:vAlign w:val="bottom"/>
            <w:hideMark/>
          </w:tcPr>
          <w:p w14:paraId="21CB73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single" w:sz="4" w:space="0" w:color="auto"/>
              <w:right w:val="single" w:sz="4" w:space="0" w:color="auto"/>
            </w:tcBorders>
            <w:shd w:val="clear" w:color="auto" w:fill="auto"/>
            <w:noWrap/>
            <w:vAlign w:val="bottom"/>
            <w:hideMark/>
          </w:tcPr>
          <w:p w14:paraId="1510728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330591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FE73163" w14:textId="77777777" w:rsidTr="00316E6C">
        <w:trPr>
          <w:trHeight w:val="300"/>
        </w:trPr>
        <w:tc>
          <w:tcPr>
            <w:tcW w:w="510" w:type="dxa"/>
            <w:tcBorders>
              <w:top w:val="nil"/>
              <w:left w:val="single" w:sz="4" w:space="0" w:color="auto"/>
              <w:bottom w:val="single" w:sz="4" w:space="0" w:color="auto"/>
              <w:right w:val="nil"/>
            </w:tcBorders>
            <w:shd w:val="clear" w:color="000000" w:fill="FCE4D6"/>
            <w:noWrap/>
            <w:vAlign w:val="bottom"/>
            <w:hideMark/>
          </w:tcPr>
          <w:p w14:paraId="093425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single" w:sz="4" w:space="0" w:color="auto"/>
              <w:right w:val="nil"/>
            </w:tcBorders>
            <w:shd w:val="clear" w:color="000000" w:fill="FCE4D6"/>
            <w:noWrap/>
            <w:vAlign w:val="bottom"/>
            <w:hideMark/>
          </w:tcPr>
          <w:p w14:paraId="3089E2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347" w:type="dxa"/>
            <w:tcBorders>
              <w:top w:val="nil"/>
              <w:left w:val="nil"/>
              <w:bottom w:val="single" w:sz="4" w:space="0" w:color="auto"/>
              <w:right w:val="nil"/>
            </w:tcBorders>
            <w:shd w:val="clear" w:color="000000" w:fill="FCE4D6"/>
            <w:noWrap/>
            <w:vAlign w:val="bottom"/>
            <w:hideMark/>
          </w:tcPr>
          <w:p w14:paraId="34C375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single" w:sz="4" w:space="0" w:color="auto"/>
              <w:right w:val="nil"/>
            </w:tcBorders>
            <w:shd w:val="clear" w:color="000000" w:fill="FCE4D6"/>
            <w:noWrap/>
            <w:vAlign w:val="bottom"/>
            <w:hideMark/>
          </w:tcPr>
          <w:p w14:paraId="498E45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single" w:sz="4" w:space="0" w:color="auto"/>
              <w:bottom w:val="single" w:sz="4" w:space="0" w:color="auto"/>
              <w:right w:val="single" w:sz="4" w:space="0" w:color="auto"/>
            </w:tcBorders>
            <w:shd w:val="clear" w:color="000000" w:fill="FCE4D6"/>
            <w:noWrap/>
            <w:vAlign w:val="bottom"/>
            <w:hideMark/>
          </w:tcPr>
          <w:p w14:paraId="71FCF24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E809A38" w14:textId="77777777" w:rsidTr="00316E6C">
        <w:trPr>
          <w:trHeight w:val="345"/>
        </w:trPr>
        <w:tc>
          <w:tcPr>
            <w:tcW w:w="510" w:type="dxa"/>
            <w:tcBorders>
              <w:top w:val="nil"/>
              <w:left w:val="single" w:sz="4" w:space="0" w:color="auto"/>
              <w:bottom w:val="nil"/>
              <w:right w:val="single" w:sz="4" w:space="0" w:color="auto"/>
            </w:tcBorders>
            <w:shd w:val="clear" w:color="auto" w:fill="auto"/>
            <w:noWrap/>
            <w:vAlign w:val="bottom"/>
            <w:hideMark/>
          </w:tcPr>
          <w:p w14:paraId="335E61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6C4EC19" w14:textId="52DE4F55"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V.  </w:t>
            </w:r>
            <w:r w:rsidRPr="006A5453">
              <w:rPr>
                <w:rFonts w:cs="Times New Roman"/>
                <w:b/>
                <w:bCs/>
                <w:sz w:val="22"/>
                <w:szCs w:val="22"/>
                <w:u w:val="single"/>
              </w:rPr>
              <w:t>3</w:t>
            </w:r>
            <w:r w:rsidRPr="006A5453">
              <w:rPr>
                <w:rFonts w:cs="Times New Roman"/>
                <w:b/>
                <w:bCs/>
                <w:sz w:val="22"/>
                <w:szCs w:val="22"/>
                <w:u w:val="single"/>
                <w:vertAlign w:val="superscript"/>
              </w:rPr>
              <w:t>ÈME</w:t>
            </w:r>
            <w:r w:rsidRPr="006A5453">
              <w:rPr>
                <w:rFonts w:cs="Times New Roman"/>
                <w:b/>
                <w:bCs/>
                <w:sz w:val="22"/>
                <w:szCs w:val="22"/>
                <w:u w:val="single"/>
              </w:rPr>
              <w:t xml:space="preserve"> ÉTAGE </w:t>
            </w:r>
            <w:r w:rsidR="0006075F" w:rsidRPr="006A5453">
              <w:rPr>
                <w:rFonts w:cs="Times New Roman"/>
                <w:b/>
                <w:bCs/>
                <w:sz w:val="22"/>
                <w:szCs w:val="22"/>
                <w:u w:val="single"/>
              </w:rPr>
              <w:t>ÉDICULES</w:t>
            </w:r>
            <w:r w:rsidRPr="006A5453">
              <w:rPr>
                <w:rFonts w:cs="Times New Roman"/>
                <w:b/>
                <w:bCs/>
                <w:sz w:val="22"/>
                <w:szCs w:val="22"/>
                <w:u w:val="single"/>
              </w:rPr>
              <w:t xml:space="preserve"> + ENSEMBLE TERRASSES</w:t>
            </w:r>
          </w:p>
        </w:tc>
        <w:tc>
          <w:tcPr>
            <w:tcW w:w="347" w:type="dxa"/>
            <w:tcBorders>
              <w:top w:val="nil"/>
              <w:left w:val="nil"/>
              <w:bottom w:val="nil"/>
              <w:right w:val="single" w:sz="4" w:space="0" w:color="auto"/>
            </w:tcBorders>
            <w:shd w:val="clear" w:color="auto" w:fill="auto"/>
            <w:noWrap/>
            <w:vAlign w:val="bottom"/>
            <w:hideMark/>
          </w:tcPr>
          <w:p w14:paraId="0BA268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09D51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E397D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F692286"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06A93F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25F1D27F" w14:textId="60E1D1A9"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1.  </w:t>
            </w:r>
            <w:r w:rsidR="0006075F" w:rsidRPr="006A5453">
              <w:rPr>
                <w:rFonts w:cs="Times New Roman"/>
                <w:b/>
                <w:bCs/>
                <w:sz w:val="22"/>
                <w:szCs w:val="22"/>
                <w:u w:val="single"/>
              </w:rPr>
              <w:t>Étanchéité</w:t>
            </w:r>
            <w:r w:rsidRPr="006A5453">
              <w:rPr>
                <w:rFonts w:cs="Times New Roman"/>
                <w:b/>
                <w:bCs/>
                <w:sz w:val="22"/>
                <w:szCs w:val="22"/>
                <w:u w:val="single"/>
              </w:rPr>
              <w:t xml:space="preserve"> des Locaux Humides (Toilettes)</w:t>
            </w:r>
          </w:p>
        </w:tc>
        <w:tc>
          <w:tcPr>
            <w:tcW w:w="347" w:type="dxa"/>
            <w:tcBorders>
              <w:top w:val="nil"/>
              <w:left w:val="nil"/>
              <w:bottom w:val="nil"/>
              <w:right w:val="single" w:sz="4" w:space="0" w:color="auto"/>
            </w:tcBorders>
            <w:shd w:val="clear" w:color="auto" w:fill="auto"/>
            <w:noWrap/>
            <w:vAlign w:val="bottom"/>
            <w:hideMark/>
          </w:tcPr>
          <w:p w14:paraId="49250C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D607D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69C255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DF928C"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5F5E4C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3F9DC1A7" w14:textId="5E94AF6B"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w:t>
            </w:r>
            <w:r w:rsidR="0006075F" w:rsidRPr="006A5453">
              <w:rPr>
                <w:rFonts w:cs="Times New Roman"/>
                <w:b/>
                <w:bCs/>
                <w:sz w:val="22"/>
                <w:szCs w:val="22"/>
              </w:rPr>
              <w:t>Étanchéité</w:t>
            </w:r>
            <w:r w:rsidRPr="006A5453">
              <w:rPr>
                <w:rFonts w:cs="Times New Roman"/>
                <w:b/>
                <w:bCs/>
                <w:sz w:val="22"/>
                <w:szCs w:val="22"/>
              </w:rPr>
              <w:t xml:space="preserve"> sous carrelage)</w:t>
            </w:r>
          </w:p>
        </w:tc>
        <w:tc>
          <w:tcPr>
            <w:tcW w:w="347" w:type="dxa"/>
            <w:tcBorders>
              <w:top w:val="nil"/>
              <w:left w:val="nil"/>
              <w:bottom w:val="nil"/>
              <w:right w:val="single" w:sz="4" w:space="0" w:color="auto"/>
            </w:tcBorders>
            <w:shd w:val="clear" w:color="auto" w:fill="auto"/>
            <w:noWrap/>
            <w:vAlign w:val="bottom"/>
            <w:hideMark/>
          </w:tcPr>
          <w:p w14:paraId="221AF2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EE6E8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7B643F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3DF106"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4F05F4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601</w:t>
            </w:r>
          </w:p>
        </w:tc>
        <w:tc>
          <w:tcPr>
            <w:tcW w:w="6366" w:type="dxa"/>
            <w:tcBorders>
              <w:top w:val="nil"/>
              <w:left w:val="nil"/>
              <w:bottom w:val="nil"/>
              <w:right w:val="single" w:sz="4" w:space="0" w:color="auto"/>
            </w:tcBorders>
            <w:shd w:val="clear" w:color="auto" w:fill="auto"/>
            <w:vAlign w:val="bottom"/>
            <w:hideMark/>
          </w:tcPr>
          <w:p w14:paraId="329024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multicouche sur partie courante composée de :</w:t>
            </w:r>
          </w:p>
        </w:tc>
        <w:tc>
          <w:tcPr>
            <w:tcW w:w="347" w:type="dxa"/>
            <w:tcBorders>
              <w:top w:val="nil"/>
              <w:left w:val="nil"/>
              <w:bottom w:val="nil"/>
              <w:right w:val="single" w:sz="4" w:space="0" w:color="auto"/>
            </w:tcBorders>
            <w:shd w:val="clear" w:color="auto" w:fill="auto"/>
            <w:noWrap/>
            <w:vAlign w:val="bottom"/>
            <w:hideMark/>
          </w:tcPr>
          <w:p w14:paraId="5ED1FE0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76" w:type="dxa"/>
            <w:tcBorders>
              <w:top w:val="nil"/>
              <w:left w:val="nil"/>
              <w:bottom w:val="nil"/>
              <w:right w:val="single" w:sz="4" w:space="0" w:color="auto"/>
            </w:tcBorders>
            <w:shd w:val="clear" w:color="auto" w:fill="auto"/>
            <w:noWrap/>
            <w:vAlign w:val="bottom"/>
            <w:hideMark/>
          </w:tcPr>
          <w:p w14:paraId="390C29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29229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DC8C05"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F5465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3C4A053" w14:textId="5986DD3E"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w:t>
            </w:r>
            <w:r w:rsidR="0006075F" w:rsidRPr="006A5453">
              <w:rPr>
                <w:rFonts w:cs="Times New Roman"/>
                <w:sz w:val="22"/>
                <w:szCs w:val="22"/>
              </w:rPr>
              <w:t>Écran</w:t>
            </w:r>
            <w:r w:rsidRPr="006A5453">
              <w:rPr>
                <w:rFonts w:cs="Times New Roman"/>
                <w:sz w:val="22"/>
                <w:szCs w:val="22"/>
              </w:rPr>
              <w:t xml:space="preserve"> d'indépendance VERECRAN 100</w:t>
            </w:r>
          </w:p>
        </w:tc>
        <w:tc>
          <w:tcPr>
            <w:tcW w:w="347" w:type="dxa"/>
            <w:tcBorders>
              <w:top w:val="nil"/>
              <w:left w:val="nil"/>
              <w:bottom w:val="nil"/>
              <w:right w:val="single" w:sz="4" w:space="0" w:color="auto"/>
            </w:tcBorders>
            <w:shd w:val="clear" w:color="auto" w:fill="auto"/>
            <w:noWrap/>
            <w:vAlign w:val="bottom"/>
            <w:hideMark/>
          </w:tcPr>
          <w:p w14:paraId="59478F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94BC6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B1954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8EF74D"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28F4A0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BB616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1</w:t>
            </w:r>
            <w:r w:rsidRPr="006A5453">
              <w:rPr>
                <w:rFonts w:cs="Times New Roman"/>
                <w:sz w:val="22"/>
                <w:szCs w:val="22"/>
                <w:vertAlign w:val="superscript"/>
              </w:rPr>
              <w:t>ère</w:t>
            </w:r>
            <w:r w:rsidRPr="006A5453">
              <w:rPr>
                <w:rFonts w:cs="Times New Roman"/>
                <w:sz w:val="22"/>
                <w:szCs w:val="22"/>
              </w:rPr>
              <w:t xml:space="preserve"> couche PARADIENE SR4</w:t>
            </w:r>
          </w:p>
        </w:tc>
        <w:tc>
          <w:tcPr>
            <w:tcW w:w="347" w:type="dxa"/>
            <w:tcBorders>
              <w:top w:val="nil"/>
              <w:left w:val="nil"/>
              <w:bottom w:val="nil"/>
              <w:right w:val="single" w:sz="4" w:space="0" w:color="auto"/>
            </w:tcBorders>
            <w:shd w:val="clear" w:color="auto" w:fill="auto"/>
            <w:noWrap/>
            <w:vAlign w:val="bottom"/>
            <w:hideMark/>
          </w:tcPr>
          <w:p w14:paraId="237B51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4CF50B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6FBDA5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DF0D11"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5CB21D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3826E5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2</w:t>
            </w:r>
            <w:r w:rsidRPr="006A5453">
              <w:rPr>
                <w:rFonts w:cs="Times New Roman"/>
                <w:sz w:val="22"/>
                <w:szCs w:val="22"/>
                <w:vertAlign w:val="superscript"/>
              </w:rPr>
              <w:t>ème</w:t>
            </w:r>
            <w:r w:rsidRPr="006A5453">
              <w:rPr>
                <w:rFonts w:cs="Times New Roman"/>
                <w:sz w:val="22"/>
                <w:szCs w:val="22"/>
              </w:rPr>
              <w:t xml:space="preserve"> couche PARADIENE BDS</w:t>
            </w:r>
          </w:p>
        </w:tc>
        <w:tc>
          <w:tcPr>
            <w:tcW w:w="347" w:type="dxa"/>
            <w:tcBorders>
              <w:top w:val="nil"/>
              <w:left w:val="nil"/>
              <w:bottom w:val="nil"/>
              <w:right w:val="single" w:sz="4" w:space="0" w:color="auto"/>
            </w:tcBorders>
            <w:shd w:val="clear" w:color="auto" w:fill="auto"/>
            <w:noWrap/>
            <w:vAlign w:val="bottom"/>
            <w:hideMark/>
          </w:tcPr>
          <w:p w14:paraId="4737AF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E6552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017B0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8CD9EC5"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030508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31415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couche de désolidarisation : intissé 200 g/m</w:t>
            </w:r>
            <w:r w:rsidRPr="006A5453">
              <w:rPr>
                <w:rFonts w:cs="Times New Roman"/>
                <w:sz w:val="22"/>
                <w:szCs w:val="22"/>
                <w:vertAlign w:val="superscript"/>
              </w:rPr>
              <w:t>2</w:t>
            </w:r>
            <w:r w:rsidRPr="006A5453">
              <w:rPr>
                <w:rFonts w:cs="Times New Roman"/>
                <w:sz w:val="22"/>
                <w:szCs w:val="22"/>
              </w:rPr>
              <w:t xml:space="preserve"> GRAVIFILTRE</w:t>
            </w:r>
          </w:p>
        </w:tc>
        <w:tc>
          <w:tcPr>
            <w:tcW w:w="347" w:type="dxa"/>
            <w:tcBorders>
              <w:top w:val="nil"/>
              <w:left w:val="nil"/>
              <w:bottom w:val="nil"/>
              <w:right w:val="single" w:sz="4" w:space="0" w:color="auto"/>
            </w:tcBorders>
            <w:shd w:val="clear" w:color="auto" w:fill="auto"/>
            <w:noWrap/>
            <w:vAlign w:val="bottom"/>
            <w:hideMark/>
          </w:tcPr>
          <w:p w14:paraId="6491487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4962FA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00AE46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0DF33C"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350CE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E1394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une couche de désolidarisation : film polyane 100µ</w:t>
            </w:r>
          </w:p>
        </w:tc>
        <w:tc>
          <w:tcPr>
            <w:tcW w:w="347" w:type="dxa"/>
            <w:tcBorders>
              <w:top w:val="nil"/>
              <w:left w:val="nil"/>
              <w:bottom w:val="nil"/>
              <w:right w:val="single" w:sz="4" w:space="0" w:color="auto"/>
            </w:tcBorders>
            <w:shd w:val="clear" w:color="auto" w:fill="auto"/>
            <w:noWrap/>
            <w:vAlign w:val="bottom"/>
            <w:hideMark/>
          </w:tcPr>
          <w:p w14:paraId="202200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37228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D95BA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EC976B"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36391F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602</w:t>
            </w:r>
          </w:p>
        </w:tc>
        <w:tc>
          <w:tcPr>
            <w:tcW w:w="6366" w:type="dxa"/>
            <w:tcBorders>
              <w:top w:val="nil"/>
              <w:left w:val="nil"/>
              <w:bottom w:val="nil"/>
              <w:right w:val="single" w:sz="4" w:space="0" w:color="auto"/>
            </w:tcBorders>
            <w:shd w:val="clear" w:color="auto" w:fill="auto"/>
            <w:noWrap/>
            <w:vAlign w:val="bottom"/>
            <w:hideMark/>
          </w:tcPr>
          <w:p w14:paraId="486A64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relevé d'étanchéité multicouche composée de :</w:t>
            </w:r>
          </w:p>
        </w:tc>
        <w:tc>
          <w:tcPr>
            <w:tcW w:w="347" w:type="dxa"/>
            <w:tcBorders>
              <w:top w:val="nil"/>
              <w:left w:val="nil"/>
              <w:bottom w:val="nil"/>
              <w:right w:val="single" w:sz="4" w:space="0" w:color="auto"/>
            </w:tcBorders>
            <w:shd w:val="clear" w:color="auto" w:fill="auto"/>
            <w:noWrap/>
            <w:vAlign w:val="bottom"/>
            <w:hideMark/>
          </w:tcPr>
          <w:p w14:paraId="348F6D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076" w:type="dxa"/>
            <w:tcBorders>
              <w:top w:val="nil"/>
              <w:left w:val="nil"/>
              <w:bottom w:val="nil"/>
              <w:right w:val="single" w:sz="4" w:space="0" w:color="auto"/>
            </w:tcBorders>
            <w:shd w:val="clear" w:color="auto" w:fill="auto"/>
            <w:noWrap/>
            <w:vAlign w:val="bottom"/>
            <w:hideMark/>
          </w:tcPr>
          <w:p w14:paraId="7D5D0D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75EEF2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BB6C65"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1179D7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A3B55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EIF d'impression VERAL</w:t>
            </w:r>
          </w:p>
        </w:tc>
        <w:tc>
          <w:tcPr>
            <w:tcW w:w="347" w:type="dxa"/>
            <w:tcBorders>
              <w:top w:val="nil"/>
              <w:left w:val="nil"/>
              <w:bottom w:val="nil"/>
              <w:right w:val="single" w:sz="4" w:space="0" w:color="auto"/>
            </w:tcBorders>
            <w:shd w:val="clear" w:color="auto" w:fill="auto"/>
            <w:noWrap/>
            <w:vAlign w:val="bottom"/>
            <w:hideMark/>
          </w:tcPr>
          <w:p w14:paraId="213E8D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7CE6E9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4575153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BF175C"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2C3A25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DCBCB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35 SR4</w:t>
            </w:r>
          </w:p>
        </w:tc>
        <w:tc>
          <w:tcPr>
            <w:tcW w:w="347" w:type="dxa"/>
            <w:tcBorders>
              <w:top w:val="nil"/>
              <w:left w:val="nil"/>
              <w:bottom w:val="nil"/>
              <w:right w:val="single" w:sz="4" w:space="0" w:color="auto"/>
            </w:tcBorders>
            <w:shd w:val="clear" w:color="auto" w:fill="auto"/>
            <w:noWrap/>
            <w:vAlign w:val="bottom"/>
            <w:hideMark/>
          </w:tcPr>
          <w:p w14:paraId="1E4258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25893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B29B2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3C5BF51"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52EFE6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58766A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VERAL 50S</w:t>
            </w:r>
          </w:p>
        </w:tc>
        <w:tc>
          <w:tcPr>
            <w:tcW w:w="347" w:type="dxa"/>
            <w:tcBorders>
              <w:top w:val="nil"/>
              <w:left w:val="nil"/>
              <w:bottom w:val="nil"/>
              <w:right w:val="single" w:sz="4" w:space="0" w:color="auto"/>
            </w:tcBorders>
            <w:shd w:val="clear" w:color="auto" w:fill="auto"/>
            <w:noWrap/>
            <w:vAlign w:val="bottom"/>
            <w:hideMark/>
          </w:tcPr>
          <w:p w14:paraId="51E02EB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06C7B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7CC885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63AF2A4"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4495C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D6F28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nil"/>
              <w:left w:val="nil"/>
              <w:bottom w:val="nil"/>
              <w:right w:val="single" w:sz="4" w:space="0" w:color="auto"/>
            </w:tcBorders>
            <w:shd w:val="clear" w:color="auto" w:fill="auto"/>
            <w:noWrap/>
            <w:vAlign w:val="bottom"/>
            <w:hideMark/>
          </w:tcPr>
          <w:p w14:paraId="3C7EA7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1F592C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single" w:sz="4" w:space="0" w:color="auto"/>
              <w:left w:val="nil"/>
              <w:bottom w:val="nil"/>
              <w:right w:val="single" w:sz="4" w:space="0" w:color="auto"/>
            </w:tcBorders>
            <w:shd w:val="clear" w:color="auto" w:fill="auto"/>
            <w:noWrap/>
            <w:vAlign w:val="bottom"/>
            <w:hideMark/>
          </w:tcPr>
          <w:p w14:paraId="250D31C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C7E9136"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1E7B272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59A48D3" w14:textId="7B28735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2. </w:t>
            </w:r>
            <w:r w:rsidR="0006075F" w:rsidRPr="006A5453">
              <w:rPr>
                <w:rFonts w:cs="Times New Roman"/>
                <w:b/>
                <w:bCs/>
                <w:sz w:val="22"/>
                <w:szCs w:val="22"/>
                <w:u w:val="single"/>
              </w:rPr>
              <w:t>Étanchéité</w:t>
            </w:r>
            <w:r w:rsidRPr="006A5453">
              <w:rPr>
                <w:rFonts w:cs="Times New Roman"/>
                <w:b/>
                <w:bCs/>
                <w:sz w:val="22"/>
                <w:szCs w:val="22"/>
                <w:u w:val="single"/>
              </w:rPr>
              <w:t xml:space="preserve"> sur Toitures Terrasse sans isolation thermique</w:t>
            </w:r>
          </w:p>
        </w:tc>
        <w:tc>
          <w:tcPr>
            <w:tcW w:w="347" w:type="dxa"/>
            <w:tcBorders>
              <w:top w:val="nil"/>
              <w:left w:val="nil"/>
              <w:bottom w:val="nil"/>
              <w:right w:val="single" w:sz="4" w:space="0" w:color="auto"/>
            </w:tcBorders>
            <w:shd w:val="clear" w:color="auto" w:fill="auto"/>
            <w:noWrap/>
            <w:vAlign w:val="bottom"/>
            <w:hideMark/>
          </w:tcPr>
          <w:p w14:paraId="3AE8CD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018C6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177D0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048DD64"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6E956E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603</w:t>
            </w:r>
          </w:p>
        </w:tc>
        <w:tc>
          <w:tcPr>
            <w:tcW w:w="6366" w:type="dxa"/>
            <w:tcBorders>
              <w:top w:val="nil"/>
              <w:left w:val="nil"/>
              <w:bottom w:val="nil"/>
              <w:right w:val="single" w:sz="4" w:space="0" w:color="auto"/>
            </w:tcBorders>
            <w:shd w:val="clear" w:color="auto" w:fill="auto"/>
            <w:vAlign w:val="bottom"/>
            <w:hideMark/>
          </w:tcPr>
          <w:p w14:paraId="75BA33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multicouche sur partie courante des toitures terrasse composée de :</w:t>
            </w:r>
          </w:p>
        </w:tc>
        <w:tc>
          <w:tcPr>
            <w:tcW w:w="347" w:type="dxa"/>
            <w:tcBorders>
              <w:top w:val="nil"/>
              <w:left w:val="nil"/>
              <w:bottom w:val="nil"/>
              <w:right w:val="single" w:sz="4" w:space="0" w:color="auto"/>
            </w:tcBorders>
            <w:shd w:val="clear" w:color="auto" w:fill="auto"/>
            <w:noWrap/>
            <w:vAlign w:val="bottom"/>
            <w:hideMark/>
          </w:tcPr>
          <w:p w14:paraId="034633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76" w:type="dxa"/>
            <w:tcBorders>
              <w:top w:val="nil"/>
              <w:left w:val="nil"/>
              <w:bottom w:val="nil"/>
              <w:right w:val="single" w:sz="4" w:space="0" w:color="auto"/>
            </w:tcBorders>
            <w:shd w:val="clear" w:color="auto" w:fill="auto"/>
            <w:noWrap/>
            <w:vAlign w:val="bottom"/>
            <w:hideMark/>
          </w:tcPr>
          <w:p w14:paraId="3741C9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71E9C5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E0784CD"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76620E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2ADA22BF" w14:textId="2E164192"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un </w:t>
            </w:r>
            <w:r w:rsidR="0006075F" w:rsidRPr="006A5453">
              <w:rPr>
                <w:rFonts w:cs="Times New Roman"/>
                <w:sz w:val="22"/>
                <w:szCs w:val="22"/>
              </w:rPr>
              <w:t>Écran</w:t>
            </w:r>
            <w:r w:rsidRPr="006A5453">
              <w:rPr>
                <w:rFonts w:cs="Times New Roman"/>
                <w:sz w:val="22"/>
                <w:szCs w:val="22"/>
              </w:rPr>
              <w:t xml:space="preserve"> d'indépendance VERECRAN 100, posé libre</w:t>
            </w:r>
          </w:p>
        </w:tc>
        <w:tc>
          <w:tcPr>
            <w:tcW w:w="347" w:type="dxa"/>
            <w:tcBorders>
              <w:top w:val="nil"/>
              <w:left w:val="nil"/>
              <w:bottom w:val="nil"/>
              <w:right w:val="single" w:sz="4" w:space="0" w:color="auto"/>
            </w:tcBorders>
            <w:shd w:val="clear" w:color="auto" w:fill="auto"/>
            <w:noWrap/>
            <w:vAlign w:val="bottom"/>
            <w:hideMark/>
          </w:tcPr>
          <w:p w14:paraId="0D73C4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D53429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6E2DCC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DC6417"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317E90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5F6EEB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SR4 posée libre + joints soudés</w:t>
            </w:r>
          </w:p>
        </w:tc>
        <w:tc>
          <w:tcPr>
            <w:tcW w:w="347" w:type="dxa"/>
            <w:tcBorders>
              <w:top w:val="nil"/>
              <w:left w:val="nil"/>
              <w:bottom w:val="nil"/>
              <w:right w:val="single" w:sz="4" w:space="0" w:color="auto"/>
            </w:tcBorders>
            <w:shd w:val="clear" w:color="auto" w:fill="auto"/>
            <w:noWrap/>
            <w:vAlign w:val="bottom"/>
            <w:hideMark/>
          </w:tcPr>
          <w:p w14:paraId="3D568B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C241FD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50E582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F6973CC" w14:textId="77777777" w:rsidTr="00316E6C">
        <w:trPr>
          <w:trHeight w:val="360"/>
        </w:trPr>
        <w:tc>
          <w:tcPr>
            <w:tcW w:w="510" w:type="dxa"/>
            <w:tcBorders>
              <w:top w:val="nil"/>
              <w:left w:val="single" w:sz="4" w:space="0" w:color="auto"/>
              <w:bottom w:val="nil"/>
              <w:right w:val="nil"/>
            </w:tcBorders>
            <w:shd w:val="clear" w:color="auto" w:fill="auto"/>
            <w:noWrap/>
            <w:vAlign w:val="bottom"/>
            <w:hideMark/>
          </w:tcPr>
          <w:p w14:paraId="14F87D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single" w:sz="4" w:space="0" w:color="auto"/>
              <w:bottom w:val="nil"/>
              <w:right w:val="single" w:sz="4" w:space="0" w:color="auto"/>
            </w:tcBorders>
            <w:shd w:val="clear" w:color="auto" w:fill="auto"/>
            <w:noWrap/>
            <w:vAlign w:val="bottom"/>
            <w:hideMark/>
          </w:tcPr>
          <w:p w14:paraId="1BEDCB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PARADIENE BDS  ou PARADIENE SW soudée</w:t>
            </w:r>
          </w:p>
        </w:tc>
        <w:tc>
          <w:tcPr>
            <w:tcW w:w="347" w:type="dxa"/>
            <w:tcBorders>
              <w:top w:val="nil"/>
              <w:left w:val="nil"/>
              <w:bottom w:val="nil"/>
              <w:right w:val="single" w:sz="4" w:space="0" w:color="auto"/>
            </w:tcBorders>
            <w:shd w:val="clear" w:color="auto" w:fill="auto"/>
            <w:noWrap/>
            <w:vAlign w:val="bottom"/>
            <w:hideMark/>
          </w:tcPr>
          <w:p w14:paraId="0CB6E6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FC7BE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0CDC02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1999C0D"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3B8C45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604</w:t>
            </w:r>
          </w:p>
        </w:tc>
        <w:tc>
          <w:tcPr>
            <w:tcW w:w="6366" w:type="dxa"/>
            <w:tcBorders>
              <w:top w:val="nil"/>
              <w:left w:val="nil"/>
              <w:bottom w:val="nil"/>
              <w:right w:val="single" w:sz="4" w:space="0" w:color="auto"/>
            </w:tcBorders>
            <w:shd w:val="clear" w:color="auto" w:fill="auto"/>
            <w:noWrap/>
            <w:vAlign w:val="bottom"/>
            <w:hideMark/>
          </w:tcPr>
          <w:p w14:paraId="0F4BA6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de relevé d'étanchéité multicouche composée de :</w:t>
            </w:r>
          </w:p>
        </w:tc>
        <w:tc>
          <w:tcPr>
            <w:tcW w:w="347" w:type="dxa"/>
            <w:tcBorders>
              <w:top w:val="nil"/>
              <w:left w:val="nil"/>
              <w:bottom w:val="nil"/>
              <w:right w:val="single" w:sz="4" w:space="0" w:color="auto"/>
            </w:tcBorders>
            <w:shd w:val="clear" w:color="auto" w:fill="auto"/>
            <w:noWrap/>
            <w:vAlign w:val="bottom"/>
            <w:hideMark/>
          </w:tcPr>
          <w:p w14:paraId="64364BE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076" w:type="dxa"/>
            <w:tcBorders>
              <w:top w:val="nil"/>
              <w:left w:val="nil"/>
              <w:bottom w:val="nil"/>
              <w:right w:val="single" w:sz="4" w:space="0" w:color="auto"/>
            </w:tcBorders>
            <w:shd w:val="clear" w:color="auto" w:fill="auto"/>
            <w:noWrap/>
            <w:vAlign w:val="bottom"/>
            <w:hideMark/>
          </w:tcPr>
          <w:p w14:paraId="1209D40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1E17C9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E591C33"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D0457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3AA9D6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EIF SIPLAST PRIMER</w:t>
            </w:r>
          </w:p>
        </w:tc>
        <w:tc>
          <w:tcPr>
            <w:tcW w:w="347" w:type="dxa"/>
            <w:tcBorders>
              <w:top w:val="nil"/>
              <w:left w:val="nil"/>
              <w:bottom w:val="nil"/>
              <w:right w:val="single" w:sz="4" w:space="0" w:color="auto"/>
            </w:tcBorders>
            <w:shd w:val="clear" w:color="auto" w:fill="auto"/>
            <w:noWrap/>
            <w:vAlign w:val="bottom"/>
            <w:hideMark/>
          </w:tcPr>
          <w:p w14:paraId="2096C3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2DF2D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56ED08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70E084"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1B9BCA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42C051D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35 SR4 soudée</w:t>
            </w:r>
          </w:p>
        </w:tc>
        <w:tc>
          <w:tcPr>
            <w:tcW w:w="347" w:type="dxa"/>
            <w:tcBorders>
              <w:top w:val="nil"/>
              <w:left w:val="nil"/>
              <w:bottom w:val="nil"/>
              <w:right w:val="single" w:sz="4" w:space="0" w:color="auto"/>
            </w:tcBorders>
            <w:shd w:val="clear" w:color="auto" w:fill="auto"/>
            <w:noWrap/>
            <w:vAlign w:val="bottom"/>
            <w:hideMark/>
          </w:tcPr>
          <w:p w14:paraId="670FD1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4DEA7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CC27E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64A784"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71620E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59CBA4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PARADIAL S ou VERAL 50S soudée</w:t>
            </w:r>
          </w:p>
        </w:tc>
        <w:tc>
          <w:tcPr>
            <w:tcW w:w="347" w:type="dxa"/>
            <w:tcBorders>
              <w:top w:val="nil"/>
              <w:left w:val="nil"/>
              <w:bottom w:val="nil"/>
              <w:right w:val="single" w:sz="4" w:space="0" w:color="auto"/>
            </w:tcBorders>
            <w:shd w:val="clear" w:color="auto" w:fill="auto"/>
            <w:noWrap/>
            <w:vAlign w:val="bottom"/>
            <w:hideMark/>
          </w:tcPr>
          <w:p w14:paraId="747EE8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439A0E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08235A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2362624"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637B56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DA809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nil"/>
              <w:left w:val="nil"/>
              <w:bottom w:val="nil"/>
              <w:right w:val="single" w:sz="4" w:space="0" w:color="auto"/>
            </w:tcBorders>
            <w:shd w:val="clear" w:color="auto" w:fill="auto"/>
            <w:noWrap/>
            <w:vAlign w:val="bottom"/>
            <w:hideMark/>
          </w:tcPr>
          <w:p w14:paraId="0272D5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A74CD1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single" w:sz="4" w:space="0" w:color="auto"/>
              <w:left w:val="nil"/>
              <w:bottom w:val="nil"/>
              <w:right w:val="single" w:sz="4" w:space="0" w:color="auto"/>
            </w:tcBorders>
            <w:shd w:val="clear" w:color="auto" w:fill="auto"/>
            <w:noWrap/>
            <w:vAlign w:val="bottom"/>
            <w:hideMark/>
          </w:tcPr>
          <w:p w14:paraId="3DEDADE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DC051FA" w14:textId="77777777" w:rsidTr="00316E6C">
        <w:trPr>
          <w:trHeight w:val="285"/>
        </w:trPr>
        <w:tc>
          <w:tcPr>
            <w:tcW w:w="510" w:type="dxa"/>
            <w:tcBorders>
              <w:top w:val="single" w:sz="4" w:space="0" w:color="auto"/>
              <w:left w:val="single" w:sz="4" w:space="0" w:color="auto"/>
              <w:bottom w:val="single" w:sz="4" w:space="0" w:color="auto"/>
              <w:right w:val="nil"/>
            </w:tcBorders>
            <w:shd w:val="clear" w:color="000000" w:fill="FCE4D6"/>
            <w:noWrap/>
            <w:vAlign w:val="bottom"/>
            <w:hideMark/>
          </w:tcPr>
          <w:p w14:paraId="526227D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single" w:sz="4" w:space="0" w:color="auto"/>
              <w:left w:val="nil"/>
              <w:bottom w:val="single" w:sz="4" w:space="0" w:color="auto"/>
              <w:right w:val="nil"/>
            </w:tcBorders>
            <w:shd w:val="clear" w:color="000000" w:fill="FCE4D6"/>
            <w:noWrap/>
            <w:vAlign w:val="bottom"/>
            <w:hideMark/>
          </w:tcPr>
          <w:p w14:paraId="1A9E569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347" w:type="dxa"/>
            <w:tcBorders>
              <w:top w:val="single" w:sz="4" w:space="0" w:color="auto"/>
              <w:left w:val="nil"/>
              <w:bottom w:val="single" w:sz="4" w:space="0" w:color="auto"/>
              <w:right w:val="nil"/>
            </w:tcBorders>
            <w:shd w:val="clear" w:color="000000" w:fill="FCE4D6"/>
            <w:noWrap/>
            <w:vAlign w:val="bottom"/>
            <w:hideMark/>
          </w:tcPr>
          <w:p w14:paraId="476DAF2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76" w:type="dxa"/>
            <w:tcBorders>
              <w:top w:val="single" w:sz="4" w:space="0" w:color="auto"/>
              <w:left w:val="nil"/>
              <w:bottom w:val="single" w:sz="4" w:space="0" w:color="auto"/>
              <w:right w:val="nil"/>
            </w:tcBorders>
            <w:shd w:val="clear" w:color="000000" w:fill="FCE4D6"/>
            <w:noWrap/>
            <w:vAlign w:val="bottom"/>
            <w:hideMark/>
          </w:tcPr>
          <w:p w14:paraId="55E48CF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3C016D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5946DB7" w14:textId="77777777" w:rsidTr="00316E6C">
        <w:trPr>
          <w:trHeight w:val="285"/>
        </w:trPr>
        <w:tc>
          <w:tcPr>
            <w:tcW w:w="8299" w:type="dxa"/>
            <w:gridSpan w:val="4"/>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615B2A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nil"/>
              <w:bottom w:val="nil"/>
              <w:right w:val="single" w:sz="4" w:space="0" w:color="auto"/>
            </w:tcBorders>
            <w:shd w:val="clear" w:color="000000" w:fill="D9E1F2"/>
            <w:noWrap/>
            <w:vAlign w:val="bottom"/>
            <w:hideMark/>
          </w:tcPr>
          <w:p w14:paraId="3973411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187BFDC" w14:textId="77777777" w:rsidTr="00316E6C">
        <w:trPr>
          <w:trHeight w:val="285"/>
        </w:trPr>
        <w:tc>
          <w:tcPr>
            <w:tcW w:w="510" w:type="dxa"/>
            <w:tcBorders>
              <w:top w:val="nil"/>
              <w:left w:val="single" w:sz="4" w:space="0" w:color="auto"/>
              <w:bottom w:val="nil"/>
              <w:right w:val="single" w:sz="4" w:space="0" w:color="auto"/>
            </w:tcBorders>
            <w:shd w:val="clear" w:color="auto" w:fill="auto"/>
            <w:noWrap/>
            <w:vAlign w:val="bottom"/>
            <w:hideMark/>
          </w:tcPr>
          <w:p w14:paraId="7A41C9F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48EDE35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  </w:t>
            </w:r>
            <w:r w:rsidRPr="006A5453">
              <w:rPr>
                <w:rFonts w:cs="Times New Roman"/>
                <w:b/>
                <w:bCs/>
                <w:sz w:val="22"/>
                <w:szCs w:val="22"/>
                <w:u w:val="single"/>
              </w:rPr>
              <w:t>COMPLEXE GUERITE - ENTRÉE</w:t>
            </w:r>
          </w:p>
        </w:tc>
        <w:tc>
          <w:tcPr>
            <w:tcW w:w="347" w:type="dxa"/>
            <w:tcBorders>
              <w:top w:val="nil"/>
              <w:left w:val="nil"/>
              <w:bottom w:val="nil"/>
              <w:right w:val="single" w:sz="4" w:space="0" w:color="auto"/>
            </w:tcBorders>
            <w:shd w:val="clear" w:color="auto" w:fill="auto"/>
            <w:noWrap/>
            <w:vAlign w:val="bottom"/>
            <w:hideMark/>
          </w:tcPr>
          <w:p w14:paraId="69368B7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76" w:type="dxa"/>
            <w:tcBorders>
              <w:top w:val="nil"/>
              <w:left w:val="nil"/>
              <w:bottom w:val="nil"/>
              <w:right w:val="single" w:sz="4" w:space="0" w:color="auto"/>
            </w:tcBorders>
            <w:shd w:val="clear" w:color="auto" w:fill="auto"/>
            <w:noWrap/>
            <w:vAlign w:val="bottom"/>
            <w:hideMark/>
          </w:tcPr>
          <w:p w14:paraId="6C923E4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single" w:sz="4" w:space="0" w:color="auto"/>
              <w:left w:val="nil"/>
              <w:bottom w:val="nil"/>
              <w:right w:val="single" w:sz="4" w:space="0" w:color="auto"/>
            </w:tcBorders>
            <w:shd w:val="clear" w:color="auto" w:fill="auto"/>
            <w:noWrap/>
            <w:vAlign w:val="bottom"/>
            <w:hideMark/>
          </w:tcPr>
          <w:p w14:paraId="416C445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075D45A" w14:textId="77777777" w:rsidTr="00316E6C">
        <w:trPr>
          <w:trHeight w:val="285"/>
        </w:trPr>
        <w:tc>
          <w:tcPr>
            <w:tcW w:w="510" w:type="dxa"/>
            <w:tcBorders>
              <w:top w:val="nil"/>
              <w:left w:val="single" w:sz="4" w:space="0" w:color="auto"/>
              <w:bottom w:val="nil"/>
              <w:right w:val="single" w:sz="4" w:space="0" w:color="auto"/>
            </w:tcBorders>
            <w:shd w:val="clear" w:color="auto" w:fill="auto"/>
            <w:noWrap/>
            <w:vAlign w:val="bottom"/>
            <w:hideMark/>
          </w:tcPr>
          <w:p w14:paraId="7FD8427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267AF6F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B1. </w:t>
            </w:r>
            <w:r w:rsidRPr="006A5453">
              <w:rPr>
                <w:rFonts w:cs="Times New Roman"/>
                <w:b/>
                <w:bCs/>
                <w:sz w:val="22"/>
                <w:szCs w:val="22"/>
                <w:u w:val="single"/>
              </w:rPr>
              <w:t>ZONE GUERITE</w:t>
            </w:r>
            <w:r w:rsidRPr="006A5453">
              <w:rPr>
                <w:rFonts w:cs="Times New Roman"/>
                <w:b/>
                <w:bCs/>
                <w:sz w:val="22"/>
                <w:szCs w:val="22"/>
              </w:rPr>
              <w:t xml:space="preserve"> (avec isolation thermique)</w:t>
            </w:r>
          </w:p>
        </w:tc>
        <w:tc>
          <w:tcPr>
            <w:tcW w:w="347" w:type="dxa"/>
            <w:tcBorders>
              <w:top w:val="nil"/>
              <w:left w:val="nil"/>
              <w:bottom w:val="nil"/>
              <w:right w:val="single" w:sz="4" w:space="0" w:color="auto"/>
            </w:tcBorders>
            <w:shd w:val="clear" w:color="auto" w:fill="auto"/>
            <w:noWrap/>
            <w:vAlign w:val="bottom"/>
            <w:hideMark/>
          </w:tcPr>
          <w:p w14:paraId="566262C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76" w:type="dxa"/>
            <w:tcBorders>
              <w:top w:val="nil"/>
              <w:left w:val="nil"/>
              <w:bottom w:val="nil"/>
              <w:right w:val="single" w:sz="4" w:space="0" w:color="auto"/>
            </w:tcBorders>
            <w:shd w:val="clear" w:color="auto" w:fill="auto"/>
            <w:noWrap/>
            <w:vAlign w:val="bottom"/>
            <w:hideMark/>
          </w:tcPr>
          <w:p w14:paraId="1774A42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nil"/>
              <w:bottom w:val="nil"/>
              <w:right w:val="single" w:sz="4" w:space="0" w:color="auto"/>
            </w:tcBorders>
            <w:shd w:val="clear" w:color="auto" w:fill="auto"/>
            <w:noWrap/>
            <w:vAlign w:val="bottom"/>
            <w:hideMark/>
          </w:tcPr>
          <w:p w14:paraId="70CAD5B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8941C15" w14:textId="77777777" w:rsidTr="00316E6C">
        <w:trPr>
          <w:trHeight w:val="900"/>
        </w:trPr>
        <w:tc>
          <w:tcPr>
            <w:tcW w:w="510" w:type="dxa"/>
            <w:tcBorders>
              <w:top w:val="nil"/>
              <w:left w:val="single" w:sz="4" w:space="0" w:color="auto"/>
              <w:bottom w:val="nil"/>
              <w:right w:val="single" w:sz="4" w:space="0" w:color="auto"/>
            </w:tcBorders>
            <w:shd w:val="clear" w:color="auto" w:fill="auto"/>
            <w:noWrap/>
            <w:vAlign w:val="bottom"/>
            <w:hideMark/>
          </w:tcPr>
          <w:p w14:paraId="336058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B101</w:t>
            </w:r>
          </w:p>
        </w:tc>
        <w:tc>
          <w:tcPr>
            <w:tcW w:w="6366" w:type="dxa"/>
            <w:tcBorders>
              <w:top w:val="nil"/>
              <w:left w:val="nil"/>
              <w:bottom w:val="nil"/>
              <w:right w:val="single" w:sz="4" w:space="0" w:color="auto"/>
            </w:tcBorders>
            <w:shd w:val="clear" w:color="auto" w:fill="auto"/>
            <w:vAlign w:val="bottom"/>
            <w:hideMark/>
          </w:tcPr>
          <w:p w14:paraId="12390E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multicouche (ou similaire) approuvée par le Contrôle sur partie courante de la toiture composée de :</w:t>
            </w:r>
          </w:p>
        </w:tc>
        <w:tc>
          <w:tcPr>
            <w:tcW w:w="347" w:type="dxa"/>
            <w:tcBorders>
              <w:top w:val="nil"/>
              <w:left w:val="nil"/>
              <w:bottom w:val="nil"/>
              <w:right w:val="single" w:sz="4" w:space="0" w:color="auto"/>
            </w:tcBorders>
            <w:shd w:val="clear" w:color="auto" w:fill="auto"/>
            <w:noWrap/>
            <w:vAlign w:val="bottom"/>
            <w:hideMark/>
          </w:tcPr>
          <w:p w14:paraId="31EFDA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76" w:type="dxa"/>
            <w:tcBorders>
              <w:top w:val="nil"/>
              <w:left w:val="nil"/>
              <w:bottom w:val="nil"/>
              <w:right w:val="single" w:sz="4" w:space="0" w:color="auto"/>
            </w:tcBorders>
            <w:shd w:val="clear" w:color="auto" w:fill="auto"/>
            <w:noWrap/>
            <w:vAlign w:val="bottom"/>
            <w:hideMark/>
          </w:tcPr>
          <w:p w14:paraId="598D83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4F726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3A4E6D"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25062B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8CFAB7D" w14:textId="3879DFF5"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w:t>
            </w:r>
            <w:r w:rsidR="0006075F" w:rsidRPr="006A5453">
              <w:rPr>
                <w:rFonts w:cs="Times New Roman"/>
                <w:sz w:val="22"/>
                <w:szCs w:val="22"/>
              </w:rPr>
              <w:t>Écran</w:t>
            </w:r>
            <w:r w:rsidRPr="006A5453">
              <w:rPr>
                <w:rFonts w:cs="Times New Roman"/>
                <w:sz w:val="22"/>
                <w:szCs w:val="22"/>
              </w:rPr>
              <w:t xml:space="preserve"> d'indépendance VERECRAN 100 posé libre</w:t>
            </w:r>
          </w:p>
        </w:tc>
        <w:tc>
          <w:tcPr>
            <w:tcW w:w="347" w:type="dxa"/>
            <w:tcBorders>
              <w:top w:val="nil"/>
              <w:left w:val="nil"/>
              <w:bottom w:val="nil"/>
              <w:right w:val="single" w:sz="4" w:space="0" w:color="auto"/>
            </w:tcBorders>
            <w:shd w:val="clear" w:color="auto" w:fill="auto"/>
            <w:noWrap/>
            <w:vAlign w:val="bottom"/>
            <w:hideMark/>
          </w:tcPr>
          <w:p w14:paraId="51F2C1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8F3B63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68A2FF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E2B158"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67DF98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7DAAB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SR4 posée libre + joints soudés</w:t>
            </w:r>
          </w:p>
        </w:tc>
        <w:tc>
          <w:tcPr>
            <w:tcW w:w="347" w:type="dxa"/>
            <w:tcBorders>
              <w:top w:val="nil"/>
              <w:left w:val="nil"/>
              <w:bottom w:val="nil"/>
              <w:right w:val="single" w:sz="4" w:space="0" w:color="auto"/>
            </w:tcBorders>
            <w:shd w:val="clear" w:color="auto" w:fill="auto"/>
            <w:noWrap/>
            <w:vAlign w:val="bottom"/>
            <w:hideMark/>
          </w:tcPr>
          <w:p w14:paraId="6AE500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E54594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34F1CA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6D0565"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25BA40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75459B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PARADIENE BDS  ou PARADIENE SW soudée</w:t>
            </w:r>
          </w:p>
        </w:tc>
        <w:tc>
          <w:tcPr>
            <w:tcW w:w="347" w:type="dxa"/>
            <w:tcBorders>
              <w:top w:val="nil"/>
              <w:left w:val="nil"/>
              <w:bottom w:val="nil"/>
              <w:right w:val="single" w:sz="4" w:space="0" w:color="auto"/>
            </w:tcBorders>
            <w:shd w:val="clear" w:color="auto" w:fill="auto"/>
            <w:noWrap/>
            <w:vAlign w:val="bottom"/>
            <w:hideMark/>
          </w:tcPr>
          <w:p w14:paraId="0A6CDB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D1DF92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51ECAB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24CDE01"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1474E4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B102</w:t>
            </w:r>
          </w:p>
        </w:tc>
        <w:tc>
          <w:tcPr>
            <w:tcW w:w="6366" w:type="dxa"/>
            <w:tcBorders>
              <w:top w:val="nil"/>
              <w:left w:val="nil"/>
              <w:bottom w:val="nil"/>
              <w:right w:val="single" w:sz="4" w:space="0" w:color="auto"/>
            </w:tcBorders>
            <w:shd w:val="clear" w:color="auto" w:fill="auto"/>
            <w:vAlign w:val="bottom"/>
            <w:hideMark/>
          </w:tcPr>
          <w:p w14:paraId="6375E4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relevé d'étanchéité multicouche pour relevé composée de :</w:t>
            </w:r>
          </w:p>
        </w:tc>
        <w:tc>
          <w:tcPr>
            <w:tcW w:w="347" w:type="dxa"/>
            <w:tcBorders>
              <w:top w:val="nil"/>
              <w:left w:val="nil"/>
              <w:bottom w:val="nil"/>
              <w:right w:val="single" w:sz="4" w:space="0" w:color="auto"/>
            </w:tcBorders>
            <w:shd w:val="clear" w:color="auto" w:fill="auto"/>
            <w:noWrap/>
            <w:vAlign w:val="bottom"/>
            <w:hideMark/>
          </w:tcPr>
          <w:p w14:paraId="3CBD24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1076" w:type="dxa"/>
            <w:tcBorders>
              <w:top w:val="nil"/>
              <w:left w:val="nil"/>
              <w:bottom w:val="nil"/>
              <w:right w:val="single" w:sz="4" w:space="0" w:color="auto"/>
            </w:tcBorders>
            <w:shd w:val="clear" w:color="auto" w:fill="auto"/>
            <w:noWrap/>
            <w:vAlign w:val="bottom"/>
            <w:hideMark/>
          </w:tcPr>
          <w:p w14:paraId="3F3C4D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0785C7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C5870C"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9ED8A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38DDBA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EIF SIPLAST PRIMER</w:t>
            </w:r>
          </w:p>
        </w:tc>
        <w:tc>
          <w:tcPr>
            <w:tcW w:w="347" w:type="dxa"/>
            <w:tcBorders>
              <w:top w:val="nil"/>
              <w:left w:val="nil"/>
              <w:bottom w:val="nil"/>
              <w:right w:val="single" w:sz="4" w:space="0" w:color="auto"/>
            </w:tcBorders>
            <w:shd w:val="clear" w:color="auto" w:fill="auto"/>
            <w:noWrap/>
            <w:vAlign w:val="bottom"/>
            <w:hideMark/>
          </w:tcPr>
          <w:p w14:paraId="2D5426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0553EF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315E1E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9DE7C6"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6EDA89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50E1E7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35 SR4 soudée</w:t>
            </w:r>
          </w:p>
        </w:tc>
        <w:tc>
          <w:tcPr>
            <w:tcW w:w="347" w:type="dxa"/>
            <w:tcBorders>
              <w:top w:val="nil"/>
              <w:left w:val="nil"/>
              <w:bottom w:val="nil"/>
              <w:right w:val="single" w:sz="4" w:space="0" w:color="auto"/>
            </w:tcBorders>
            <w:shd w:val="clear" w:color="auto" w:fill="auto"/>
            <w:noWrap/>
            <w:vAlign w:val="bottom"/>
            <w:hideMark/>
          </w:tcPr>
          <w:p w14:paraId="05756F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544E70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3F601F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CFE4AF"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75D17B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06CB5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PARADIAL S ou VERAL 50S soudée</w:t>
            </w:r>
          </w:p>
        </w:tc>
        <w:tc>
          <w:tcPr>
            <w:tcW w:w="347" w:type="dxa"/>
            <w:tcBorders>
              <w:top w:val="nil"/>
              <w:left w:val="nil"/>
              <w:bottom w:val="nil"/>
              <w:right w:val="single" w:sz="4" w:space="0" w:color="auto"/>
            </w:tcBorders>
            <w:shd w:val="clear" w:color="auto" w:fill="auto"/>
            <w:noWrap/>
            <w:vAlign w:val="bottom"/>
            <w:hideMark/>
          </w:tcPr>
          <w:p w14:paraId="65779D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8E0936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1A84C6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DDB1DD7"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2C84FA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nil"/>
              <w:left w:val="nil"/>
              <w:bottom w:val="nil"/>
              <w:right w:val="single" w:sz="4" w:space="0" w:color="auto"/>
            </w:tcBorders>
            <w:shd w:val="clear" w:color="auto" w:fill="auto"/>
            <w:noWrap/>
            <w:vAlign w:val="bottom"/>
            <w:hideMark/>
          </w:tcPr>
          <w:p w14:paraId="047A5EF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nil"/>
              <w:left w:val="nil"/>
              <w:bottom w:val="nil"/>
              <w:right w:val="single" w:sz="4" w:space="0" w:color="auto"/>
            </w:tcBorders>
            <w:shd w:val="clear" w:color="auto" w:fill="auto"/>
            <w:noWrap/>
            <w:vAlign w:val="bottom"/>
            <w:hideMark/>
          </w:tcPr>
          <w:p w14:paraId="659A7F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328932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single" w:sz="4" w:space="0" w:color="auto"/>
              <w:left w:val="nil"/>
              <w:bottom w:val="nil"/>
              <w:right w:val="single" w:sz="4" w:space="0" w:color="auto"/>
            </w:tcBorders>
            <w:shd w:val="clear" w:color="auto" w:fill="auto"/>
            <w:noWrap/>
            <w:vAlign w:val="bottom"/>
            <w:hideMark/>
          </w:tcPr>
          <w:p w14:paraId="76A25D1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D031E94" w14:textId="77777777" w:rsidTr="00316E6C">
        <w:trPr>
          <w:trHeight w:val="300"/>
        </w:trPr>
        <w:tc>
          <w:tcPr>
            <w:tcW w:w="510" w:type="dxa"/>
            <w:tcBorders>
              <w:top w:val="single" w:sz="4" w:space="0" w:color="auto"/>
              <w:left w:val="single" w:sz="4" w:space="0" w:color="auto"/>
              <w:bottom w:val="nil"/>
              <w:right w:val="nil"/>
            </w:tcBorders>
            <w:shd w:val="clear" w:color="000000" w:fill="D9E1F2"/>
            <w:noWrap/>
            <w:vAlign w:val="bottom"/>
            <w:hideMark/>
          </w:tcPr>
          <w:p w14:paraId="6A14A8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single" w:sz="4" w:space="0" w:color="auto"/>
              <w:left w:val="nil"/>
              <w:bottom w:val="nil"/>
              <w:right w:val="nil"/>
            </w:tcBorders>
            <w:shd w:val="clear" w:color="000000" w:fill="D9E1F2"/>
            <w:noWrap/>
            <w:vAlign w:val="bottom"/>
            <w:hideMark/>
          </w:tcPr>
          <w:p w14:paraId="3582F0D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single" w:sz="4" w:space="0" w:color="auto"/>
              <w:left w:val="nil"/>
              <w:bottom w:val="nil"/>
              <w:right w:val="nil"/>
            </w:tcBorders>
            <w:shd w:val="clear" w:color="000000" w:fill="D9E1F2"/>
            <w:noWrap/>
            <w:vAlign w:val="bottom"/>
            <w:hideMark/>
          </w:tcPr>
          <w:p w14:paraId="7B5DAB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single" w:sz="4" w:space="0" w:color="auto"/>
              <w:left w:val="nil"/>
              <w:bottom w:val="nil"/>
              <w:right w:val="nil"/>
            </w:tcBorders>
            <w:shd w:val="clear" w:color="000000" w:fill="D9E1F2"/>
            <w:noWrap/>
            <w:vAlign w:val="bottom"/>
            <w:hideMark/>
          </w:tcPr>
          <w:p w14:paraId="538E76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single" w:sz="4" w:space="0" w:color="auto"/>
              <w:left w:val="single" w:sz="4" w:space="0" w:color="auto"/>
              <w:bottom w:val="nil"/>
              <w:right w:val="single" w:sz="4" w:space="0" w:color="auto"/>
            </w:tcBorders>
            <w:shd w:val="clear" w:color="000000" w:fill="D9E1F2"/>
            <w:noWrap/>
            <w:vAlign w:val="bottom"/>
            <w:hideMark/>
          </w:tcPr>
          <w:p w14:paraId="1B523D3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2E3B5E9" w14:textId="77777777" w:rsidTr="00316E6C">
        <w:trPr>
          <w:trHeight w:val="300"/>
        </w:trPr>
        <w:tc>
          <w:tcPr>
            <w:tcW w:w="510" w:type="dxa"/>
            <w:tcBorders>
              <w:top w:val="single" w:sz="4" w:space="0" w:color="auto"/>
              <w:left w:val="single" w:sz="4" w:space="0" w:color="auto"/>
              <w:bottom w:val="nil"/>
              <w:right w:val="single" w:sz="4" w:space="0" w:color="auto"/>
            </w:tcBorders>
            <w:shd w:val="clear" w:color="auto" w:fill="auto"/>
            <w:noWrap/>
            <w:vAlign w:val="bottom"/>
            <w:hideMark/>
          </w:tcPr>
          <w:p w14:paraId="3BB8E5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single" w:sz="4" w:space="0" w:color="auto"/>
              <w:left w:val="nil"/>
              <w:bottom w:val="nil"/>
              <w:right w:val="single" w:sz="4" w:space="0" w:color="auto"/>
            </w:tcBorders>
            <w:shd w:val="clear" w:color="auto" w:fill="auto"/>
            <w:noWrap/>
            <w:vAlign w:val="bottom"/>
            <w:hideMark/>
          </w:tcPr>
          <w:p w14:paraId="3F3873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C.  </w:t>
            </w:r>
            <w:r w:rsidRPr="006A5453">
              <w:rPr>
                <w:rFonts w:cs="Times New Roman"/>
                <w:sz w:val="22"/>
                <w:szCs w:val="22"/>
                <w:u w:val="single"/>
              </w:rPr>
              <w:t>LOCAL TRANSFO / LOCAL GROUPE</w:t>
            </w:r>
          </w:p>
        </w:tc>
        <w:tc>
          <w:tcPr>
            <w:tcW w:w="347" w:type="dxa"/>
            <w:tcBorders>
              <w:top w:val="single" w:sz="4" w:space="0" w:color="auto"/>
              <w:left w:val="nil"/>
              <w:bottom w:val="nil"/>
              <w:right w:val="single" w:sz="4" w:space="0" w:color="auto"/>
            </w:tcBorders>
            <w:shd w:val="clear" w:color="auto" w:fill="auto"/>
            <w:noWrap/>
            <w:vAlign w:val="bottom"/>
            <w:hideMark/>
          </w:tcPr>
          <w:p w14:paraId="73BC63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single" w:sz="4" w:space="0" w:color="auto"/>
              <w:left w:val="nil"/>
              <w:bottom w:val="nil"/>
              <w:right w:val="single" w:sz="4" w:space="0" w:color="auto"/>
            </w:tcBorders>
            <w:shd w:val="clear" w:color="auto" w:fill="auto"/>
            <w:noWrap/>
            <w:vAlign w:val="bottom"/>
            <w:hideMark/>
          </w:tcPr>
          <w:p w14:paraId="1D30408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single" w:sz="4" w:space="0" w:color="auto"/>
              <w:left w:val="nil"/>
              <w:bottom w:val="nil"/>
              <w:right w:val="single" w:sz="4" w:space="0" w:color="auto"/>
            </w:tcBorders>
            <w:shd w:val="clear" w:color="auto" w:fill="auto"/>
            <w:noWrap/>
            <w:vAlign w:val="bottom"/>
            <w:hideMark/>
          </w:tcPr>
          <w:p w14:paraId="5F27BF5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F389F6D" w14:textId="77777777" w:rsidTr="00316E6C">
        <w:trPr>
          <w:trHeight w:val="600"/>
        </w:trPr>
        <w:tc>
          <w:tcPr>
            <w:tcW w:w="510" w:type="dxa"/>
            <w:tcBorders>
              <w:top w:val="nil"/>
              <w:left w:val="single" w:sz="4" w:space="0" w:color="auto"/>
              <w:bottom w:val="nil"/>
              <w:right w:val="single" w:sz="4" w:space="0" w:color="auto"/>
            </w:tcBorders>
            <w:shd w:val="clear" w:color="auto" w:fill="auto"/>
            <w:noWrap/>
            <w:vAlign w:val="bottom"/>
            <w:hideMark/>
          </w:tcPr>
          <w:p w14:paraId="44C66E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C101</w:t>
            </w:r>
          </w:p>
        </w:tc>
        <w:tc>
          <w:tcPr>
            <w:tcW w:w="6366" w:type="dxa"/>
            <w:tcBorders>
              <w:top w:val="nil"/>
              <w:left w:val="nil"/>
              <w:bottom w:val="nil"/>
              <w:right w:val="single" w:sz="4" w:space="0" w:color="auto"/>
            </w:tcBorders>
            <w:shd w:val="clear" w:color="auto" w:fill="auto"/>
            <w:vAlign w:val="bottom"/>
            <w:hideMark/>
          </w:tcPr>
          <w:p w14:paraId="0B8C1F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 et P étanchéité multicouche sur partie courante composée de :</w:t>
            </w:r>
          </w:p>
        </w:tc>
        <w:tc>
          <w:tcPr>
            <w:tcW w:w="347" w:type="dxa"/>
            <w:tcBorders>
              <w:top w:val="nil"/>
              <w:left w:val="nil"/>
              <w:bottom w:val="nil"/>
              <w:right w:val="single" w:sz="4" w:space="0" w:color="auto"/>
            </w:tcBorders>
            <w:shd w:val="clear" w:color="auto" w:fill="auto"/>
            <w:noWrap/>
            <w:vAlign w:val="bottom"/>
            <w:hideMark/>
          </w:tcPr>
          <w:p w14:paraId="199954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w:t>
            </w:r>
            <w:r w:rsidRPr="006A5453">
              <w:rPr>
                <w:rFonts w:cs="Times New Roman"/>
                <w:sz w:val="22"/>
                <w:szCs w:val="22"/>
                <w:vertAlign w:val="superscript"/>
              </w:rPr>
              <w:t>2</w:t>
            </w:r>
          </w:p>
        </w:tc>
        <w:tc>
          <w:tcPr>
            <w:tcW w:w="1076" w:type="dxa"/>
            <w:tcBorders>
              <w:top w:val="nil"/>
              <w:left w:val="nil"/>
              <w:bottom w:val="nil"/>
              <w:right w:val="single" w:sz="4" w:space="0" w:color="auto"/>
            </w:tcBorders>
            <w:shd w:val="clear" w:color="auto" w:fill="auto"/>
            <w:noWrap/>
            <w:vAlign w:val="bottom"/>
            <w:hideMark/>
          </w:tcPr>
          <w:p w14:paraId="2A52D8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475ABE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C0966F"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3A49221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22ADB22F" w14:textId="0920FFCF"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 un  </w:t>
            </w:r>
            <w:r w:rsidR="0006075F" w:rsidRPr="006A5453">
              <w:rPr>
                <w:rFonts w:cs="Times New Roman"/>
                <w:sz w:val="22"/>
                <w:szCs w:val="22"/>
              </w:rPr>
              <w:t>Écran</w:t>
            </w:r>
            <w:r w:rsidRPr="006A5453">
              <w:rPr>
                <w:rFonts w:cs="Times New Roman"/>
                <w:sz w:val="22"/>
                <w:szCs w:val="22"/>
              </w:rPr>
              <w:t xml:space="preserve"> d'indépendance VERECRAN 100, posé libre</w:t>
            </w:r>
          </w:p>
        </w:tc>
        <w:tc>
          <w:tcPr>
            <w:tcW w:w="347" w:type="dxa"/>
            <w:tcBorders>
              <w:top w:val="nil"/>
              <w:left w:val="nil"/>
              <w:bottom w:val="nil"/>
              <w:right w:val="single" w:sz="4" w:space="0" w:color="auto"/>
            </w:tcBorders>
            <w:shd w:val="clear" w:color="auto" w:fill="auto"/>
            <w:noWrap/>
            <w:vAlign w:val="bottom"/>
            <w:hideMark/>
          </w:tcPr>
          <w:p w14:paraId="7C9989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292F22A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nil"/>
              <w:bottom w:val="nil"/>
              <w:right w:val="single" w:sz="4" w:space="0" w:color="auto"/>
            </w:tcBorders>
            <w:shd w:val="clear" w:color="auto" w:fill="auto"/>
            <w:noWrap/>
            <w:vAlign w:val="bottom"/>
            <w:hideMark/>
          </w:tcPr>
          <w:p w14:paraId="1050AB1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5F96781"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5457C43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460F4C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1</w:t>
            </w:r>
            <w:r w:rsidRPr="006A5453">
              <w:rPr>
                <w:rFonts w:cs="Times New Roman"/>
                <w:sz w:val="22"/>
                <w:szCs w:val="22"/>
                <w:vertAlign w:val="superscript"/>
              </w:rPr>
              <w:t>ère</w:t>
            </w:r>
            <w:r w:rsidRPr="006A5453">
              <w:rPr>
                <w:rFonts w:cs="Times New Roman"/>
                <w:sz w:val="22"/>
                <w:szCs w:val="22"/>
              </w:rPr>
              <w:t xml:space="preserve"> couche PARADIENE SR4 posée libre + joints soudés</w:t>
            </w:r>
          </w:p>
        </w:tc>
        <w:tc>
          <w:tcPr>
            <w:tcW w:w="347" w:type="dxa"/>
            <w:tcBorders>
              <w:top w:val="nil"/>
              <w:left w:val="nil"/>
              <w:bottom w:val="nil"/>
              <w:right w:val="single" w:sz="4" w:space="0" w:color="auto"/>
            </w:tcBorders>
            <w:shd w:val="clear" w:color="auto" w:fill="auto"/>
            <w:noWrap/>
            <w:vAlign w:val="bottom"/>
            <w:hideMark/>
          </w:tcPr>
          <w:p w14:paraId="53E53F9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CC4D4B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nil"/>
              <w:bottom w:val="nil"/>
              <w:right w:val="single" w:sz="4" w:space="0" w:color="auto"/>
            </w:tcBorders>
            <w:shd w:val="clear" w:color="auto" w:fill="auto"/>
            <w:noWrap/>
            <w:vAlign w:val="bottom"/>
            <w:hideMark/>
          </w:tcPr>
          <w:p w14:paraId="4621B3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34ECEDF" w14:textId="77777777" w:rsidTr="00316E6C">
        <w:trPr>
          <w:trHeight w:val="360"/>
        </w:trPr>
        <w:tc>
          <w:tcPr>
            <w:tcW w:w="510" w:type="dxa"/>
            <w:tcBorders>
              <w:top w:val="nil"/>
              <w:left w:val="single" w:sz="4" w:space="0" w:color="auto"/>
              <w:bottom w:val="nil"/>
              <w:right w:val="single" w:sz="4" w:space="0" w:color="auto"/>
            </w:tcBorders>
            <w:shd w:val="clear" w:color="auto" w:fill="auto"/>
            <w:noWrap/>
            <w:vAlign w:val="bottom"/>
            <w:hideMark/>
          </w:tcPr>
          <w:p w14:paraId="1C046D6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70E68C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2</w:t>
            </w:r>
            <w:r w:rsidRPr="006A5453">
              <w:rPr>
                <w:rFonts w:cs="Times New Roman"/>
                <w:sz w:val="22"/>
                <w:szCs w:val="22"/>
                <w:vertAlign w:val="superscript"/>
              </w:rPr>
              <w:t>ème</w:t>
            </w:r>
            <w:r w:rsidRPr="006A5453">
              <w:rPr>
                <w:rFonts w:cs="Times New Roman"/>
                <w:sz w:val="22"/>
                <w:szCs w:val="22"/>
              </w:rPr>
              <w:t xml:space="preserve"> couche PARADIENE BDS  ou PARADIENE SW soudée</w:t>
            </w:r>
          </w:p>
        </w:tc>
        <w:tc>
          <w:tcPr>
            <w:tcW w:w="347" w:type="dxa"/>
            <w:tcBorders>
              <w:top w:val="nil"/>
              <w:left w:val="nil"/>
              <w:bottom w:val="nil"/>
              <w:right w:val="single" w:sz="4" w:space="0" w:color="auto"/>
            </w:tcBorders>
            <w:shd w:val="clear" w:color="auto" w:fill="auto"/>
            <w:noWrap/>
            <w:vAlign w:val="bottom"/>
            <w:hideMark/>
          </w:tcPr>
          <w:p w14:paraId="57A8A9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C87B46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nil"/>
              <w:bottom w:val="nil"/>
              <w:right w:val="single" w:sz="4" w:space="0" w:color="auto"/>
            </w:tcBorders>
            <w:shd w:val="clear" w:color="auto" w:fill="auto"/>
            <w:noWrap/>
            <w:vAlign w:val="bottom"/>
            <w:hideMark/>
          </w:tcPr>
          <w:p w14:paraId="7D21C35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CE13AAC" w14:textId="77777777" w:rsidTr="00316E6C">
        <w:trPr>
          <w:trHeight w:val="300"/>
        </w:trPr>
        <w:tc>
          <w:tcPr>
            <w:tcW w:w="510" w:type="dxa"/>
            <w:tcBorders>
              <w:top w:val="single" w:sz="4" w:space="0" w:color="auto"/>
              <w:left w:val="single" w:sz="4" w:space="0" w:color="auto"/>
              <w:bottom w:val="nil"/>
              <w:right w:val="nil"/>
            </w:tcBorders>
            <w:shd w:val="clear" w:color="000000" w:fill="D9E1F2"/>
            <w:noWrap/>
            <w:vAlign w:val="bottom"/>
            <w:hideMark/>
          </w:tcPr>
          <w:p w14:paraId="51630F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6366" w:type="dxa"/>
            <w:tcBorders>
              <w:top w:val="single" w:sz="4" w:space="0" w:color="auto"/>
              <w:left w:val="nil"/>
              <w:bottom w:val="nil"/>
              <w:right w:val="nil"/>
            </w:tcBorders>
            <w:shd w:val="clear" w:color="000000" w:fill="D9E1F2"/>
            <w:noWrap/>
            <w:vAlign w:val="bottom"/>
            <w:hideMark/>
          </w:tcPr>
          <w:p w14:paraId="606082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347" w:type="dxa"/>
            <w:tcBorders>
              <w:top w:val="single" w:sz="4" w:space="0" w:color="auto"/>
              <w:left w:val="nil"/>
              <w:bottom w:val="nil"/>
              <w:right w:val="nil"/>
            </w:tcBorders>
            <w:shd w:val="clear" w:color="000000" w:fill="D9E1F2"/>
            <w:noWrap/>
            <w:vAlign w:val="bottom"/>
            <w:hideMark/>
          </w:tcPr>
          <w:p w14:paraId="71685C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single" w:sz="4" w:space="0" w:color="auto"/>
              <w:left w:val="nil"/>
              <w:bottom w:val="nil"/>
              <w:right w:val="nil"/>
            </w:tcBorders>
            <w:shd w:val="clear" w:color="000000" w:fill="D9E1F2"/>
            <w:noWrap/>
            <w:vAlign w:val="bottom"/>
            <w:hideMark/>
          </w:tcPr>
          <w:p w14:paraId="4BA6B3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single" w:sz="4" w:space="0" w:color="auto"/>
              <w:left w:val="single" w:sz="4" w:space="0" w:color="auto"/>
              <w:bottom w:val="nil"/>
              <w:right w:val="single" w:sz="4" w:space="0" w:color="auto"/>
            </w:tcBorders>
            <w:shd w:val="clear" w:color="000000" w:fill="D9E1F2"/>
            <w:noWrap/>
            <w:vAlign w:val="bottom"/>
            <w:hideMark/>
          </w:tcPr>
          <w:p w14:paraId="554E6E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39A3FE7" w14:textId="77777777" w:rsidTr="00316E6C">
        <w:trPr>
          <w:trHeight w:val="300"/>
        </w:trPr>
        <w:tc>
          <w:tcPr>
            <w:tcW w:w="510" w:type="dxa"/>
            <w:tcBorders>
              <w:top w:val="single" w:sz="4" w:space="0" w:color="auto"/>
              <w:left w:val="single" w:sz="4" w:space="0" w:color="auto"/>
              <w:bottom w:val="nil"/>
              <w:right w:val="single" w:sz="4" w:space="0" w:color="auto"/>
            </w:tcBorders>
            <w:shd w:val="clear" w:color="auto" w:fill="auto"/>
            <w:noWrap/>
            <w:vAlign w:val="bottom"/>
            <w:hideMark/>
          </w:tcPr>
          <w:p w14:paraId="2794B0A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single" w:sz="4" w:space="0" w:color="auto"/>
              <w:left w:val="nil"/>
              <w:bottom w:val="nil"/>
              <w:right w:val="single" w:sz="4" w:space="0" w:color="auto"/>
            </w:tcBorders>
            <w:shd w:val="clear" w:color="auto" w:fill="auto"/>
            <w:noWrap/>
            <w:vAlign w:val="bottom"/>
            <w:hideMark/>
          </w:tcPr>
          <w:p w14:paraId="0E4AAE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D. </w:t>
            </w:r>
            <w:r w:rsidRPr="006A5453">
              <w:rPr>
                <w:rFonts w:cs="Times New Roman"/>
                <w:sz w:val="22"/>
                <w:szCs w:val="22"/>
                <w:u w:val="single"/>
              </w:rPr>
              <w:t>NOTICE D'ENTRETIEN ET DE MAINTENANCE DES</w:t>
            </w:r>
          </w:p>
        </w:tc>
        <w:tc>
          <w:tcPr>
            <w:tcW w:w="347" w:type="dxa"/>
            <w:tcBorders>
              <w:top w:val="single" w:sz="4" w:space="0" w:color="auto"/>
              <w:left w:val="nil"/>
              <w:bottom w:val="nil"/>
              <w:right w:val="single" w:sz="4" w:space="0" w:color="auto"/>
            </w:tcBorders>
            <w:shd w:val="clear" w:color="auto" w:fill="auto"/>
            <w:noWrap/>
            <w:vAlign w:val="bottom"/>
            <w:hideMark/>
          </w:tcPr>
          <w:p w14:paraId="621BBD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single" w:sz="4" w:space="0" w:color="auto"/>
              <w:left w:val="nil"/>
              <w:bottom w:val="nil"/>
              <w:right w:val="single" w:sz="4" w:space="0" w:color="auto"/>
            </w:tcBorders>
            <w:shd w:val="clear" w:color="auto" w:fill="auto"/>
            <w:noWrap/>
            <w:vAlign w:val="bottom"/>
            <w:hideMark/>
          </w:tcPr>
          <w:p w14:paraId="5D3FAA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single" w:sz="4" w:space="0" w:color="auto"/>
              <w:left w:val="nil"/>
              <w:bottom w:val="nil"/>
              <w:right w:val="single" w:sz="4" w:space="0" w:color="auto"/>
            </w:tcBorders>
            <w:shd w:val="clear" w:color="auto" w:fill="auto"/>
            <w:noWrap/>
            <w:vAlign w:val="bottom"/>
            <w:hideMark/>
          </w:tcPr>
          <w:p w14:paraId="6E86C7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9017F41"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0F925EF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7D518E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u w:val="single"/>
              </w:rPr>
              <w:t>OUVRAGES</w:t>
            </w:r>
          </w:p>
        </w:tc>
        <w:tc>
          <w:tcPr>
            <w:tcW w:w="347" w:type="dxa"/>
            <w:tcBorders>
              <w:top w:val="nil"/>
              <w:left w:val="nil"/>
              <w:bottom w:val="nil"/>
              <w:right w:val="single" w:sz="4" w:space="0" w:color="auto"/>
            </w:tcBorders>
            <w:shd w:val="clear" w:color="auto" w:fill="auto"/>
            <w:noWrap/>
            <w:vAlign w:val="bottom"/>
            <w:hideMark/>
          </w:tcPr>
          <w:p w14:paraId="3CE433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19881C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15C6719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3AC95B1"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97BDE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D101</w:t>
            </w:r>
          </w:p>
        </w:tc>
        <w:tc>
          <w:tcPr>
            <w:tcW w:w="6366" w:type="dxa"/>
            <w:tcBorders>
              <w:top w:val="nil"/>
              <w:left w:val="nil"/>
              <w:bottom w:val="nil"/>
              <w:right w:val="single" w:sz="4" w:space="0" w:color="auto"/>
            </w:tcBorders>
            <w:shd w:val="clear" w:color="auto" w:fill="auto"/>
            <w:noWrap/>
            <w:vAlign w:val="bottom"/>
            <w:hideMark/>
          </w:tcPr>
          <w:p w14:paraId="30022889" w14:textId="2D7A7069" w:rsidR="001A2260" w:rsidRPr="006A5453" w:rsidRDefault="00316E6C"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Établissement</w:t>
            </w:r>
            <w:r w:rsidR="001A2260" w:rsidRPr="006A5453">
              <w:rPr>
                <w:rFonts w:cs="Times New Roman"/>
                <w:sz w:val="22"/>
                <w:szCs w:val="22"/>
              </w:rPr>
              <w:t xml:space="preserve"> sous forme de Manuel de la Notice d'Entretien et de</w:t>
            </w:r>
          </w:p>
        </w:tc>
        <w:tc>
          <w:tcPr>
            <w:tcW w:w="347" w:type="dxa"/>
            <w:tcBorders>
              <w:top w:val="nil"/>
              <w:left w:val="nil"/>
              <w:bottom w:val="nil"/>
              <w:right w:val="single" w:sz="4" w:space="0" w:color="auto"/>
            </w:tcBorders>
            <w:shd w:val="clear" w:color="auto" w:fill="auto"/>
            <w:noWrap/>
            <w:vAlign w:val="bottom"/>
            <w:hideMark/>
          </w:tcPr>
          <w:p w14:paraId="5DD9CF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1076" w:type="dxa"/>
            <w:tcBorders>
              <w:top w:val="nil"/>
              <w:left w:val="nil"/>
              <w:bottom w:val="nil"/>
              <w:right w:val="single" w:sz="4" w:space="0" w:color="auto"/>
            </w:tcBorders>
            <w:shd w:val="clear" w:color="auto" w:fill="auto"/>
            <w:noWrap/>
            <w:vAlign w:val="bottom"/>
            <w:hideMark/>
          </w:tcPr>
          <w:p w14:paraId="080423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1E470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B775FC"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1EF78CC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19DF9FB5" w14:textId="0267E6E0"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Maintenance des Ouvrages (NEMO) pour le Volet </w:t>
            </w:r>
            <w:r w:rsidR="00450D43" w:rsidRPr="006A5453">
              <w:rPr>
                <w:rFonts w:cs="Times New Roman"/>
                <w:sz w:val="22"/>
                <w:szCs w:val="22"/>
              </w:rPr>
              <w:t>ÉTANCHÉITÉ</w:t>
            </w:r>
          </w:p>
        </w:tc>
        <w:tc>
          <w:tcPr>
            <w:tcW w:w="347" w:type="dxa"/>
            <w:tcBorders>
              <w:top w:val="nil"/>
              <w:left w:val="nil"/>
              <w:bottom w:val="nil"/>
              <w:right w:val="single" w:sz="4" w:space="0" w:color="auto"/>
            </w:tcBorders>
            <w:shd w:val="clear" w:color="auto" w:fill="auto"/>
            <w:noWrap/>
            <w:vAlign w:val="bottom"/>
            <w:hideMark/>
          </w:tcPr>
          <w:p w14:paraId="32FEA3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DC770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173C9F4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31C6631"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1835FC7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6A2268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au niveau :</w:t>
            </w:r>
          </w:p>
        </w:tc>
        <w:tc>
          <w:tcPr>
            <w:tcW w:w="347" w:type="dxa"/>
            <w:tcBorders>
              <w:top w:val="nil"/>
              <w:left w:val="nil"/>
              <w:bottom w:val="nil"/>
              <w:right w:val="single" w:sz="4" w:space="0" w:color="auto"/>
            </w:tcBorders>
            <w:shd w:val="clear" w:color="auto" w:fill="auto"/>
            <w:noWrap/>
            <w:vAlign w:val="bottom"/>
            <w:hideMark/>
          </w:tcPr>
          <w:p w14:paraId="45051F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0883F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35FFD85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695BC3F"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638929A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20110E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des ouvrages hors Bâtiment (VRD-Clôture - Aménagements</w:t>
            </w:r>
          </w:p>
        </w:tc>
        <w:tc>
          <w:tcPr>
            <w:tcW w:w="347" w:type="dxa"/>
            <w:tcBorders>
              <w:top w:val="nil"/>
              <w:left w:val="nil"/>
              <w:bottom w:val="nil"/>
              <w:right w:val="single" w:sz="4" w:space="0" w:color="auto"/>
            </w:tcBorders>
            <w:shd w:val="clear" w:color="auto" w:fill="auto"/>
            <w:noWrap/>
            <w:vAlign w:val="bottom"/>
            <w:hideMark/>
          </w:tcPr>
          <w:p w14:paraId="495866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5F67CE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C65C07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C837FF7"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4963920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0BE517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divers)</w:t>
            </w:r>
          </w:p>
        </w:tc>
        <w:tc>
          <w:tcPr>
            <w:tcW w:w="347" w:type="dxa"/>
            <w:tcBorders>
              <w:top w:val="nil"/>
              <w:left w:val="nil"/>
              <w:bottom w:val="nil"/>
              <w:right w:val="single" w:sz="4" w:space="0" w:color="auto"/>
            </w:tcBorders>
            <w:shd w:val="clear" w:color="auto" w:fill="auto"/>
            <w:noWrap/>
            <w:vAlign w:val="bottom"/>
            <w:hideMark/>
          </w:tcPr>
          <w:p w14:paraId="6EBF27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3666C0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1EF2326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6195493"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6BD1009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4C0FB2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des ouvrages de Bâtiment y compris la prise en compte de</w:t>
            </w:r>
          </w:p>
        </w:tc>
        <w:tc>
          <w:tcPr>
            <w:tcW w:w="347" w:type="dxa"/>
            <w:tcBorders>
              <w:top w:val="nil"/>
              <w:left w:val="nil"/>
              <w:bottom w:val="nil"/>
              <w:right w:val="single" w:sz="4" w:space="0" w:color="auto"/>
            </w:tcBorders>
            <w:shd w:val="clear" w:color="auto" w:fill="auto"/>
            <w:noWrap/>
            <w:vAlign w:val="bottom"/>
            <w:hideMark/>
          </w:tcPr>
          <w:p w14:paraId="1147C9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0A100E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977" w:type="dxa"/>
            <w:tcBorders>
              <w:top w:val="nil"/>
              <w:left w:val="nil"/>
              <w:bottom w:val="nil"/>
              <w:right w:val="single" w:sz="4" w:space="0" w:color="auto"/>
            </w:tcBorders>
            <w:shd w:val="clear" w:color="auto" w:fill="auto"/>
            <w:noWrap/>
            <w:vAlign w:val="bottom"/>
            <w:hideMark/>
          </w:tcPr>
          <w:p w14:paraId="24FD57A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F36813D"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34CE653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6D0ECD3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tous les renseignements et toutes les exigences qui seront</w:t>
            </w:r>
          </w:p>
        </w:tc>
        <w:tc>
          <w:tcPr>
            <w:tcW w:w="347" w:type="dxa"/>
            <w:tcBorders>
              <w:top w:val="nil"/>
              <w:left w:val="nil"/>
              <w:bottom w:val="nil"/>
              <w:right w:val="single" w:sz="4" w:space="0" w:color="auto"/>
            </w:tcBorders>
            <w:shd w:val="clear" w:color="auto" w:fill="auto"/>
            <w:noWrap/>
            <w:vAlign w:val="bottom"/>
            <w:hideMark/>
          </w:tcPr>
          <w:p w14:paraId="6BE2D0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7767A5E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5E53C84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768D265" w14:textId="77777777" w:rsidTr="00316E6C">
        <w:trPr>
          <w:trHeight w:val="300"/>
        </w:trPr>
        <w:tc>
          <w:tcPr>
            <w:tcW w:w="510" w:type="dxa"/>
            <w:tcBorders>
              <w:top w:val="nil"/>
              <w:left w:val="single" w:sz="4" w:space="0" w:color="auto"/>
              <w:bottom w:val="nil"/>
              <w:right w:val="single" w:sz="4" w:space="0" w:color="auto"/>
            </w:tcBorders>
            <w:shd w:val="clear" w:color="auto" w:fill="auto"/>
            <w:noWrap/>
            <w:vAlign w:val="bottom"/>
            <w:hideMark/>
          </w:tcPr>
          <w:p w14:paraId="7908E54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nil"/>
              <w:right w:val="single" w:sz="4" w:space="0" w:color="auto"/>
            </w:tcBorders>
            <w:shd w:val="clear" w:color="auto" w:fill="auto"/>
            <w:noWrap/>
            <w:vAlign w:val="bottom"/>
            <w:hideMark/>
          </w:tcPr>
          <w:p w14:paraId="65502E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demandés par le Maître d'Ouvrage et la Mission de Contrôle</w:t>
            </w:r>
          </w:p>
        </w:tc>
        <w:tc>
          <w:tcPr>
            <w:tcW w:w="347" w:type="dxa"/>
            <w:tcBorders>
              <w:top w:val="nil"/>
              <w:left w:val="nil"/>
              <w:bottom w:val="nil"/>
              <w:right w:val="single" w:sz="4" w:space="0" w:color="auto"/>
            </w:tcBorders>
            <w:shd w:val="clear" w:color="auto" w:fill="auto"/>
            <w:noWrap/>
            <w:vAlign w:val="bottom"/>
            <w:hideMark/>
          </w:tcPr>
          <w:p w14:paraId="50262A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1076" w:type="dxa"/>
            <w:tcBorders>
              <w:top w:val="nil"/>
              <w:left w:val="nil"/>
              <w:bottom w:val="nil"/>
              <w:right w:val="single" w:sz="4" w:space="0" w:color="auto"/>
            </w:tcBorders>
            <w:shd w:val="clear" w:color="auto" w:fill="auto"/>
            <w:noWrap/>
            <w:vAlign w:val="bottom"/>
            <w:hideMark/>
          </w:tcPr>
          <w:p w14:paraId="634B4E3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u w:val="single"/>
              </w:rPr>
            </w:pPr>
          </w:p>
        </w:tc>
        <w:tc>
          <w:tcPr>
            <w:tcW w:w="977" w:type="dxa"/>
            <w:tcBorders>
              <w:top w:val="nil"/>
              <w:left w:val="nil"/>
              <w:bottom w:val="nil"/>
              <w:right w:val="single" w:sz="4" w:space="0" w:color="auto"/>
            </w:tcBorders>
            <w:shd w:val="clear" w:color="auto" w:fill="auto"/>
            <w:noWrap/>
            <w:vAlign w:val="bottom"/>
            <w:hideMark/>
          </w:tcPr>
          <w:p w14:paraId="5B05C52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D3039E2" w14:textId="77777777" w:rsidTr="00316E6C">
        <w:trPr>
          <w:trHeight w:val="285"/>
        </w:trPr>
        <w:tc>
          <w:tcPr>
            <w:tcW w:w="8299" w:type="dxa"/>
            <w:gridSpan w:val="4"/>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B5C17C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single" w:sz="4" w:space="0" w:color="auto"/>
              <w:left w:val="nil"/>
              <w:bottom w:val="nil"/>
              <w:right w:val="single" w:sz="4" w:space="0" w:color="auto"/>
            </w:tcBorders>
            <w:shd w:val="clear" w:color="000000" w:fill="D9E1F2"/>
            <w:noWrap/>
            <w:vAlign w:val="bottom"/>
            <w:hideMark/>
          </w:tcPr>
          <w:p w14:paraId="7708F1C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1D40105" w14:textId="77777777" w:rsidTr="00316E6C">
        <w:trPr>
          <w:trHeight w:val="375"/>
        </w:trPr>
        <w:tc>
          <w:tcPr>
            <w:tcW w:w="510" w:type="dxa"/>
            <w:tcBorders>
              <w:top w:val="nil"/>
              <w:left w:val="single" w:sz="4" w:space="0" w:color="auto"/>
              <w:bottom w:val="double" w:sz="6" w:space="0" w:color="auto"/>
              <w:right w:val="nil"/>
            </w:tcBorders>
            <w:shd w:val="clear" w:color="000000" w:fill="FFFF00"/>
            <w:noWrap/>
            <w:vAlign w:val="center"/>
            <w:hideMark/>
          </w:tcPr>
          <w:p w14:paraId="2E295DC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366" w:type="dxa"/>
            <w:tcBorders>
              <w:top w:val="nil"/>
              <w:left w:val="nil"/>
              <w:bottom w:val="double" w:sz="6" w:space="0" w:color="auto"/>
              <w:right w:val="nil"/>
            </w:tcBorders>
            <w:shd w:val="clear" w:color="000000" w:fill="FFFF00"/>
            <w:noWrap/>
            <w:vAlign w:val="center"/>
            <w:hideMark/>
          </w:tcPr>
          <w:p w14:paraId="040085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347" w:type="dxa"/>
            <w:tcBorders>
              <w:top w:val="nil"/>
              <w:left w:val="nil"/>
              <w:bottom w:val="double" w:sz="6" w:space="0" w:color="auto"/>
              <w:right w:val="nil"/>
            </w:tcBorders>
            <w:shd w:val="clear" w:color="000000" w:fill="FFFF00"/>
            <w:noWrap/>
            <w:vAlign w:val="center"/>
            <w:hideMark/>
          </w:tcPr>
          <w:p w14:paraId="2308752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076" w:type="dxa"/>
            <w:tcBorders>
              <w:top w:val="nil"/>
              <w:left w:val="nil"/>
              <w:bottom w:val="double" w:sz="6" w:space="0" w:color="auto"/>
              <w:right w:val="nil"/>
            </w:tcBorders>
            <w:shd w:val="clear" w:color="000000" w:fill="FFFF00"/>
            <w:noWrap/>
            <w:vAlign w:val="center"/>
            <w:hideMark/>
          </w:tcPr>
          <w:p w14:paraId="16845B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977" w:type="dxa"/>
            <w:tcBorders>
              <w:top w:val="nil"/>
              <w:left w:val="single" w:sz="4" w:space="0" w:color="auto"/>
              <w:bottom w:val="double" w:sz="6" w:space="0" w:color="auto"/>
              <w:right w:val="single" w:sz="4" w:space="0" w:color="auto"/>
            </w:tcBorders>
            <w:shd w:val="clear" w:color="000000" w:fill="FFFF00"/>
            <w:noWrap/>
            <w:vAlign w:val="bottom"/>
            <w:hideMark/>
          </w:tcPr>
          <w:p w14:paraId="6EB145E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bl>
    <w:p w14:paraId="5D37DC94" w14:textId="77777777" w:rsidR="001A2260" w:rsidRPr="006A5453" w:rsidRDefault="001A2260" w:rsidP="001A2260">
      <w:pPr>
        <w:jc w:val="center"/>
        <w:rPr>
          <w:rFonts w:cs="Times New Roman"/>
          <w:sz w:val="22"/>
          <w:szCs w:val="22"/>
        </w:rPr>
      </w:pPr>
    </w:p>
    <w:p w14:paraId="431609B5"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8119" w:type="dxa"/>
        <w:tblCellMar>
          <w:left w:w="70" w:type="dxa"/>
          <w:right w:w="70" w:type="dxa"/>
        </w:tblCellMar>
        <w:tblLook w:val="04A0" w:firstRow="1" w:lastRow="0" w:firstColumn="1" w:lastColumn="0" w:noHBand="0" w:noVBand="1"/>
      </w:tblPr>
      <w:tblGrid>
        <w:gridCol w:w="525"/>
        <w:gridCol w:w="5698"/>
        <w:gridCol w:w="531"/>
        <w:gridCol w:w="1130"/>
        <w:gridCol w:w="1033"/>
      </w:tblGrid>
      <w:tr w:rsidR="001A2260" w:rsidRPr="006A5453" w14:paraId="11B34652" w14:textId="77777777" w:rsidTr="00316E6C">
        <w:trPr>
          <w:trHeight w:val="328"/>
        </w:trPr>
        <w:tc>
          <w:tcPr>
            <w:tcW w:w="8119" w:type="dxa"/>
            <w:gridSpan w:val="5"/>
            <w:tcBorders>
              <w:top w:val="nil"/>
              <w:left w:val="nil"/>
              <w:bottom w:val="nil"/>
              <w:right w:val="nil"/>
            </w:tcBorders>
            <w:shd w:val="clear" w:color="auto" w:fill="auto"/>
            <w:noWrap/>
            <w:vAlign w:val="bottom"/>
            <w:hideMark/>
          </w:tcPr>
          <w:p w14:paraId="3F7F4CD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lastRenderedPageBreak/>
              <w:t>PROJET DE CONSTRUCTION DU SIEGE CPS - CEPRIS - DRH A BAMAKO</w:t>
            </w:r>
          </w:p>
        </w:tc>
      </w:tr>
      <w:tr w:rsidR="001A2260" w:rsidRPr="006A5453" w14:paraId="267BBB19" w14:textId="77777777" w:rsidTr="00316E6C">
        <w:trPr>
          <w:trHeight w:val="328"/>
        </w:trPr>
        <w:tc>
          <w:tcPr>
            <w:tcW w:w="8119" w:type="dxa"/>
            <w:gridSpan w:val="5"/>
            <w:tcBorders>
              <w:top w:val="nil"/>
              <w:left w:val="nil"/>
              <w:bottom w:val="nil"/>
              <w:right w:val="nil"/>
            </w:tcBorders>
            <w:shd w:val="clear" w:color="auto" w:fill="auto"/>
            <w:noWrap/>
            <w:vAlign w:val="bottom"/>
            <w:hideMark/>
          </w:tcPr>
          <w:p w14:paraId="259D817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CADRE DU BORDEREAU DES PRIX UNITAIRES</w:t>
            </w:r>
          </w:p>
        </w:tc>
      </w:tr>
      <w:tr w:rsidR="001A2260" w:rsidRPr="006A5453" w14:paraId="77562FF2" w14:textId="77777777" w:rsidTr="00316E6C">
        <w:trPr>
          <w:trHeight w:val="344"/>
        </w:trPr>
        <w:tc>
          <w:tcPr>
            <w:tcW w:w="8119" w:type="dxa"/>
            <w:gridSpan w:val="5"/>
            <w:tcBorders>
              <w:top w:val="nil"/>
              <w:left w:val="nil"/>
              <w:bottom w:val="double" w:sz="6" w:space="0" w:color="auto"/>
              <w:right w:val="nil"/>
            </w:tcBorders>
            <w:shd w:val="clear" w:color="auto" w:fill="auto"/>
            <w:noWrap/>
            <w:vAlign w:val="center"/>
            <w:hideMark/>
          </w:tcPr>
          <w:p w14:paraId="73C568E6" w14:textId="3C10A19D"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DES TRAVAUX D'</w:t>
            </w:r>
            <w:r w:rsidR="00450D43" w:rsidRPr="006A5453">
              <w:rPr>
                <w:rFonts w:cs="Times New Roman"/>
                <w:b/>
                <w:bCs/>
                <w:color w:val="000000"/>
                <w:sz w:val="22"/>
                <w:szCs w:val="22"/>
              </w:rPr>
              <w:t>ÉLECTRICITÉ</w:t>
            </w:r>
            <w:r w:rsidRPr="006A5453">
              <w:rPr>
                <w:rFonts w:cs="Times New Roman"/>
                <w:b/>
                <w:bCs/>
                <w:color w:val="000000"/>
                <w:sz w:val="22"/>
                <w:szCs w:val="22"/>
              </w:rPr>
              <w:t xml:space="preserve"> : Courant fort - Courant faible</w:t>
            </w:r>
          </w:p>
        </w:tc>
      </w:tr>
      <w:tr w:rsidR="001A2260" w:rsidRPr="006A5453" w14:paraId="336038D7" w14:textId="77777777" w:rsidTr="00316E6C">
        <w:trPr>
          <w:trHeight w:val="406"/>
        </w:trPr>
        <w:tc>
          <w:tcPr>
            <w:tcW w:w="412" w:type="dxa"/>
            <w:vMerge w:val="restart"/>
            <w:tcBorders>
              <w:top w:val="nil"/>
              <w:left w:val="double" w:sz="6" w:space="0" w:color="auto"/>
              <w:bottom w:val="single" w:sz="4" w:space="0" w:color="000000"/>
              <w:right w:val="single" w:sz="4" w:space="0" w:color="auto"/>
            </w:tcBorders>
            <w:shd w:val="clear" w:color="auto" w:fill="auto"/>
            <w:noWrap/>
            <w:vAlign w:val="center"/>
            <w:hideMark/>
          </w:tcPr>
          <w:p w14:paraId="407A427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N°</w:t>
            </w:r>
          </w:p>
        </w:tc>
        <w:tc>
          <w:tcPr>
            <w:tcW w:w="569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D538F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Désignations  des Travaux</w:t>
            </w:r>
          </w:p>
        </w:tc>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AECF7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U</w:t>
            </w:r>
          </w:p>
        </w:tc>
        <w:tc>
          <w:tcPr>
            <w:tcW w:w="831" w:type="dxa"/>
            <w:tcBorders>
              <w:top w:val="nil"/>
              <w:left w:val="nil"/>
              <w:bottom w:val="nil"/>
              <w:right w:val="single" w:sz="4" w:space="0" w:color="auto"/>
            </w:tcBorders>
            <w:shd w:val="clear" w:color="auto" w:fill="auto"/>
            <w:noWrap/>
            <w:vAlign w:val="center"/>
            <w:hideMark/>
          </w:tcPr>
          <w:p w14:paraId="425A511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 U</w:t>
            </w:r>
          </w:p>
        </w:tc>
        <w:tc>
          <w:tcPr>
            <w:tcW w:w="760" w:type="dxa"/>
            <w:tcBorders>
              <w:top w:val="nil"/>
              <w:left w:val="nil"/>
              <w:bottom w:val="nil"/>
              <w:right w:val="double" w:sz="6" w:space="0" w:color="auto"/>
            </w:tcBorders>
            <w:shd w:val="clear" w:color="auto" w:fill="auto"/>
            <w:noWrap/>
            <w:vAlign w:val="bottom"/>
            <w:hideMark/>
          </w:tcPr>
          <w:p w14:paraId="1DE69EA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 U</w:t>
            </w:r>
          </w:p>
        </w:tc>
      </w:tr>
      <w:tr w:rsidR="001A2260" w:rsidRPr="006A5453" w14:paraId="1A6D1F0D" w14:textId="77777777" w:rsidTr="00316E6C">
        <w:trPr>
          <w:trHeight w:val="390"/>
        </w:trPr>
        <w:tc>
          <w:tcPr>
            <w:tcW w:w="412" w:type="dxa"/>
            <w:vMerge/>
            <w:tcBorders>
              <w:top w:val="nil"/>
              <w:left w:val="double" w:sz="6" w:space="0" w:color="auto"/>
              <w:bottom w:val="single" w:sz="4" w:space="0" w:color="000000"/>
              <w:right w:val="single" w:sz="4" w:space="0" w:color="auto"/>
            </w:tcBorders>
            <w:vAlign w:val="center"/>
            <w:hideMark/>
          </w:tcPr>
          <w:p w14:paraId="0D716C5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vMerge/>
            <w:tcBorders>
              <w:top w:val="nil"/>
              <w:left w:val="single" w:sz="4" w:space="0" w:color="auto"/>
              <w:bottom w:val="single" w:sz="4" w:space="0" w:color="000000"/>
              <w:right w:val="single" w:sz="4" w:space="0" w:color="auto"/>
            </w:tcBorders>
            <w:vAlign w:val="center"/>
            <w:hideMark/>
          </w:tcPr>
          <w:p w14:paraId="5356367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vMerge/>
            <w:tcBorders>
              <w:top w:val="nil"/>
              <w:left w:val="single" w:sz="4" w:space="0" w:color="auto"/>
              <w:bottom w:val="single" w:sz="4" w:space="0" w:color="000000"/>
              <w:right w:val="single" w:sz="4" w:space="0" w:color="auto"/>
            </w:tcBorders>
            <w:vAlign w:val="center"/>
            <w:hideMark/>
          </w:tcPr>
          <w:p w14:paraId="2D73A26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000000" w:fill="DDEBF7"/>
            <w:noWrap/>
            <w:vAlign w:val="bottom"/>
            <w:hideMark/>
          </w:tcPr>
          <w:p w14:paraId="482963D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760" w:type="dxa"/>
            <w:tcBorders>
              <w:top w:val="nil"/>
              <w:left w:val="nil"/>
              <w:bottom w:val="single" w:sz="4" w:space="0" w:color="auto"/>
              <w:right w:val="single" w:sz="4" w:space="0" w:color="auto"/>
            </w:tcBorders>
            <w:shd w:val="clear" w:color="000000" w:fill="DDEBF7"/>
            <w:noWrap/>
            <w:vAlign w:val="bottom"/>
            <w:hideMark/>
          </w:tcPr>
          <w:p w14:paraId="76E7171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6A5453" w14:paraId="07DFA95F"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74D05F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A</w:t>
            </w:r>
          </w:p>
        </w:tc>
        <w:tc>
          <w:tcPr>
            <w:tcW w:w="5698" w:type="dxa"/>
            <w:tcBorders>
              <w:top w:val="nil"/>
              <w:left w:val="nil"/>
              <w:bottom w:val="single" w:sz="4" w:space="0" w:color="auto"/>
              <w:right w:val="single" w:sz="4" w:space="0" w:color="auto"/>
            </w:tcBorders>
            <w:shd w:val="clear" w:color="auto" w:fill="auto"/>
            <w:noWrap/>
            <w:vAlign w:val="bottom"/>
            <w:hideMark/>
          </w:tcPr>
          <w:p w14:paraId="10EAE98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Généralités</w:t>
            </w:r>
          </w:p>
        </w:tc>
        <w:tc>
          <w:tcPr>
            <w:tcW w:w="417" w:type="dxa"/>
            <w:tcBorders>
              <w:top w:val="nil"/>
              <w:left w:val="nil"/>
              <w:bottom w:val="single" w:sz="4" w:space="0" w:color="auto"/>
              <w:right w:val="single" w:sz="4" w:space="0" w:color="auto"/>
            </w:tcBorders>
            <w:shd w:val="clear" w:color="auto" w:fill="auto"/>
            <w:noWrap/>
            <w:vAlign w:val="center"/>
            <w:hideMark/>
          </w:tcPr>
          <w:p w14:paraId="1F0E22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7C5EEF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115440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338DAB6"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A7159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597FD7F3" w14:textId="6847383A" w:rsidR="001A2260" w:rsidRPr="006A5453" w:rsidRDefault="00450D43"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Élaboration</w:t>
            </w:r>
            <w:r w:rsidR="001A2260" w:rsidRPr="006A5453">
              <w:rPr>
                <w:rFonts w:cs="Times New Roman"/>
                <w:sz w:val="22"/>
                <w:szCs w:val="22"/>
              </w:rPr>
              <w:t xml:space="preserve"> des dossiers d'exécution (notes de calcul, plans et </w:t>
            </w:r>
            <w:r w:rsidRPr="006A5453">
              <w:rPr>
                <w:rFonts w:cs="Times New Roman"/>
                <w:sz w:val="22"/>
                <w:szCs w:val="22"/>
              </w:rPr>
              <w:t>schémas</w:t>
            </w:r>
            <w:r w:rsidR="001A2260" w:rsidRPr="006A5453">
              <w:rPr>
                <w:rFonts w:cs="Times New Roman"/>
                <w:sz w:val="22"/>
                <w:szCs w:val="22"/>
              </w:rPr>
              <w:t xml:space="preserve"> unifilaires des installations</w:t>
            </w:r>
          </w:p>
        </w:tc>
        <w:tc>
          <w:tcPr>
            <w:tcW w:w="417" w:type="dxa"/>
            <w:tcBorders>
              <w:top w:val="nil"/>
              <w:left w:val="nil"/>
              <w:bottom w:val="single" w:sz="4" w:space="0" w:color="auto"/>
              <w:right w:val="single" w:sz="4" w:space="0" w:color="auto"/>
            </w:tcBorders>
            <w:shd w:val="clear" w:color="auto" w:fill="auto"/>
            <w:noWrap/>
            <w:vAlign w:val="center"/>
            <w:hideMark/>
          </w:tcPr>
          <w:p w14:paraId="188C78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ff</w:t>
            </w:r>
          </w:p>
        </w:tc>
        <w:tc>
          <w:tcPr>
            <w:tcW w:w="831" w:type="dxa"/>
            <w:tcBorders>
              <w:top w:val="nil"/>
              <w:left w:val="nil"/>
              <w:bottom w:val="single" w:sz="4" w:space="0" w:color="auto"/>
              <w:right w:val="single" w:sz="4" w:space="0" w:color="auto"/>
            </w:tcBorders>
            <w:shd w:val="clear" w:color="auto" w:fill="auto"/>
            <w:noWrap/>
            <w:vAlign w:val="bottom"/>
            <w:hideMark/>
          </w:tcPr>
          <w:p w14:paraId="5FE708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D3E1F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D590A3"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72B2E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E9313A0" w14:textId="657EDFBD" w:rsidR="001A2260" w:rsidRPr="006A5453" w:rsidRDefault="00450D43"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Élaboration</w:t>
            </w:r>
            <w:r w:rsidR="001A2260" w:rsidRPr="006A5453">
              <w:rPr>
                <w:rFonts w:cs="Times New Roman"/>
                <w:sz w:val="22"/>
                <w:szCs w:val="22"/>
              </w:rPr>
              <w:t xml:space="preserve"> des plans de recollement</w:t>
            </w:r>
          </w:p>
        </w:tc>
        <w:tc>
          <w:tcPr>
            <w:tcW w:w="417" w:type="dxa"/>
            <w:tcBorders>
              <w:top w:val="nil"/>
              <w:left w:val="nil"/>
              <w:bottom w:val="single" w:sz="4" w:space="0" w:color="auto"/>
              <w:right w:val="single" w:sz="4" w:space="0" w:color="auto"/>
            </w:tcBorders>
            <w:shd w:val="clear" w:color="auto" w:fill="auto"/>
            <w:noWrap/>
            <w:vAlign w:val="center"/>
            <w:hideMark/>
          </w:tcPr>
          <w:p w14:paraId="0B64A5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ff</w:t>
            </w:r>
          </w:p>
        </w:tc>
        <w:tc>
          <w:tcPr>
            <w:tcW w:w="831" w:type="dxa"/>
            <w:tcBorders>
              <w:top w:val="nil"/>
              <w:left w:val="nil"/>
              <w:bottom w:val="single" w:sz="4" w:space="0" w:color="auto"/>
              <w:right w:val="single" w:sz="4" w:space="0" w:color="auto"/>
            </w:tcBorders>
            <w:shd w:val="clear" w:color="auto" w:fill="auto"/>
            <w:noWrap/>
            <w:vAlign w:val="bottom"/>
            <w:hideMark/>
          </w:tcPr>
          <w:p w14:paraId="2F322C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2D8D0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27AA3CA"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61A8F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3F3F3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10CB0E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58F239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F97ED6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5F61803" w14:textId="77777777" w:rsidTr="00316E6C">
        <w:trPr>
          <w:trHeight w:val="42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5EA586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B</w:t>
            </w:r>
          </w:p>
        </w:tc>
        <w:tc>
          <w:tcPr>
            <w:tcW w:w="5698" w:type="dxa"/>
            <w:tcBorders>
              <w:top w:val="nil"/>
              <w:left w:val="nil"/>
              <w:bottom w:val="single" w:sz="4" w:space="0" w:color="auto"/>
              <w:right w:val="single" w:sz="4" w:space="0" w:color="auto"/>
            </w:tcBorders>
            <w:shd w:val="clear" w:color="auto" w:fill="auto"/>
            <w:noWrap/>
            <w:vAlign w:val="bottom"/>
            <w:hideMark/>
          </w:tcPr>
          <w:p w14:paraId="5A4DF6A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Courant fort</w:t>
            </w:r>
          </w:p>
        </w:tc>
        <w:tc>
          <w:tcPr>
            <w:tcW w:w="417" w:type="dxa"/>
            <w:tcBorders>
              <w:top w:val="nil"/>
              <w:left w:val="nil"/>
              <w:bottom w:val="single" w:sz="4" w:space="0" w:color="auto"/>
              <w:right w:val="single" w:sz="4" w:space="0" w:color="auto"/>
            </w:tcBorders>
            <w:shd w:val="clear" w:color="auto" w:fill="auto"/>
            <w:noWrap/>
            <w:vAlign w:val="center"/>
            <w:hideMark/>
          </w:tcPr>
          <w:p w14:paraId="7BFB53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73BD88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92E08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E3BD7DE"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D03D20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69E27F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Branchement et équipements du poste</w:t>
            </w:r>
          </w:p>
        </w:tc>
        <w:tc>
          <w:tcPr>
            <w:tcW w:w="417" w:type="dxa"/>
            <w:tcBorders>
              <w:top w:val="nil"/>
              <w:left w:val="nil"/>
              <w:bottom w:val="single" w:sz="4" w:space="0" w:color="auto"/>
              <w:right w:val="single" w:sz="4" w:space="0" w:color="auto"/>
            </w:tcBorders>
            <w:shd w:val="clear" w:color="auto" w:fill="auto"/>
            <w:noWrap/>
            <w:vAlign w:val="center"/>
            <w:hideMark/>
          </w:tcPr>
          <w:p w14:paraId="1C6F45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73DC8A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EBCDB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54284E"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8D53A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67394003" w14:textId="65A053A2" w:rsidR="001A2260" w:rsidRPr="006A5453" w:rsidRDefault="00450D43"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Amenée</w:t>
            </w:r>
            <w:r w:rsidR="001A2260" w:rsidRPr="006A5453">
              <w:rPr>
                <w:rFonts w:cs="Times New Roman"/>
                <w:sz w:val="22"/>
                <w:szCs w:val="22"/>
              </w:rPr>
              <w:t xml:space="preserve"> d'électricité MT jusqu'au local transformateur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1A5997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auto" w:fill="auto"/>
            <w:noWrap/>
            <w:vAlign w:val="bottom"/>
            <w:hideMark/>
          </w:tcPr>
          <w:p w14:paraId="7A0D06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0B6FE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D06EA6" w14:textId="77777777" w:rsidTr="00316E6C">
        <w:trPr>
          <w:trHeight w:val="156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29B17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2ECB0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Poste de transformateur type H59  15kV/B2, équipé suivant prescriptions de EDM-SA, y compris  cellules IM, cellule protection transfo, transformateur 250kVa, comptage, dispositifs complets de mise à la terre règlementaire, accessoires de montage</w:t>
            </w:r>
          </w:p>
        </w:tc>
        <w:tc>
          <w:tcPr>
            <w:tcW w:w="417" w:type="dxa"/>
            <w:tcBorders>
              <w:top w:val="nil"/>
              <w:left w:val="nil"/>
              <w:bottom w:val="single" w:sz="4" w:space="0" w:color="auto"/>
              <w:right w:val="single" w:sz="4" w:space="0" w:color="auto"/>
            </w:tcBorders>
            <w:shd w:val="clear" w:color="auto" w:fill="auto"/>
            <w:noWrap/>
            <w:vAlign w:val="center"/>
            <w:hideMark/>
          </w:tcPr>
          <w:p w14:paraId="3D3511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auto" w:fill="auto"/>
            <w:noWrap/>
            <w:vAlign w:val="center"/>
            <w:hideMark/>
          </w:tcPr>
          <w:p w14:paraId="37DA3D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A7D59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516D86"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831AA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45C37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U1000RGPFV (3(4x300)+1(4x300)mm²) pour la liaison transfo-inverseur</w:t>
            </w:r>
          </w:p>
        </w:tc>
        <w:tc>
          <w:tcPr>
            <w:tcW w:w="417" w:type="dxa"/>
            <w:tcBorders>
              <w:top w:val="nil"/>
              <w:left w:val="nil"/>
              <w:bottom w:val="single" w:sz="4" w:space="0" w:color="auto"/>
              <w:right w:val="single" w:sz="4" w:space="0" w:color="auto"/>
            </w:tcBorders>
            <w:shd w:val="clear" w:color="auto" w:fill="auto"/>
            <w:noWrap/>
            <w:vAlign w:val="center"/>
            <w:hideMark/>
          </w:tcPr>
          <w:p w14:paraId="70C37D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center"/>
            <w:hideMark/>
          </w:tcPr>
          <w:p w14:paraId="16B4D44F"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324189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238C8E"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9E369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454FE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110 pour les câbles</w:t>
            </w:r>
          </w:p>
        </w:tc>
        <w:tc>
          <w:tcPr>
            <w:tcW w:w="417" w:type="dxa"/>
            <w:tcBorders>
              <w:top w:val="nil"/>
              <w:left w:val="nil"/>
              <w:bottom w:val="single" w:sz="4" w:space="0" w:color="auto"/>
              <w:right w:val="single" w:sz="4" w:space="0" w:color="auto"/>
            </w:tcBorders>
            <w:shd w:val="clear" w:color="auto" w:fill="auto"/>
            <w:noWrap/>
            <w:vAlign w:val="center"/>
            <w:hideMark/>
          </w:tcPr>
          <w:p w14:paraId="1BBCB1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bottom"/>
            <w:hideMark/>
          </w:tcPr>
          <w:p w14:paraId="30E078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E6BF1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DBC109"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4D416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476E25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Prises de courant 2P+T10/16A étanche</w:t>
            </w:r>
          </w:p>
        </w:tc>
        <w:tc>
          <w:tcPr>
            <w:tcW w:w="417" w:type="dxa"/>
            <w:tcBorders>
              <w:top w:val="nil"/>
              <w:left w:val="nil"/>
              <w:bottom w:val="single" w:sz="4" w:space="0" w:color="auto"/>
              <w:right w:val="single" w:sz="4" w:space="0" w:color="auto"/>
            </w:tcBorders>
            <w:shd w:val="clear" w:color="auto" w:fill="auto"/>
            <w:noWrap/>
            <w:vAlign w:val="center"/>
            <w:hideMark/>
          </w:tcPr>
          <w:p w14:paraId="679407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34FC64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1A25D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73FC5C"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5894E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F90F6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Hublot plafonnier étanche avec lampe basse consommation</w:t>
            </w:r>
          </w:p>
        </w:tc>
        <w:tc>
          <w:tcPr>
            <w:tcW w:w="417" w:type="dxa"/>
            <w:tcBorders>
              <w:top w:val="nil"/>
              <w:left w:val="nil"/>
              <w:bottom w:val="single" w:sz="4" w:space="0" w:color="auto"/>
              <w:right w:val="single" w:sz="4" w:space="0" w:color="auto"/>
            </w:tcBorders>
            <w:shd w:val="clear" w:color="auto" w:fill="auto"/>
            <w:noWrap/>
            <w:vAlign w:val="center"/>
            <w:hideMark/>
          </w:tcPr>
          <w:p w14:paraId="67599B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73AD57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BFD09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C439BB"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DA50E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603087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Bloc autonome de balisage 60 lumens, autonomie 1h</w:t>
            </w:r>
          </w:p>
        </w:tc>
        <w:tc>
          <w:tcPr>
            <w:tcW w:w="417" w:type="dxa"/>
            <w:tcBorders>
              <w:top w:val="nil"/>
              <w:left w:val="nil"/>
              <w:bottom w:val="single" w:sz="4" w:space="0" w:color="auto"/>
              <w:right w:val="single" w:sz="4" w:space="0" w:color="auto"/>
            </w:tcBorders>
            <w:shd w:val="clear" w:color="auto" w:fill="auto"/>
            <w:noWrap/>
            <w:vAlign w:val="center"/>
            <w:hideMark/>
          </w:tcPr>
          <w:p w14:paraId="40C231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74E037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8C5E3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A008405"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4E792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12EFE5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Extracteur d'air 500m3/h avec asservissement par thermostat d'ambiance</w:t>
            </w:r>
          </w:p>
        </w:tc>
        <w:tc>
          <w:tcPr>
            <w:tcW w:w="417" w:type="dxa"/>
            <w:tcBorders>
              <w:top w:val="nil"/>
              <w:left w:val="nil"/>
              <w:bottom w:val="single" w:sz="4" w:space="0" w:color="auto"/>
              <w:right w:val="single" w:sz="4" w:space="0" w:color="auto"/>
            </w:tcBorders>
            <w:shd w:val="clear" w:color="auto" w:fill="auto"/>
            <w:noWrap/>
            <w:vAlign w:val="center"/>
            <w:hideMark/>
          </w:tcPr>
          <w:p w14:paraId="183E8B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327ABD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9C808A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B7E1DEC"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0D5AB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011E4E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ICT13</w:t>
            </w:r>
          </w:p>
        </w:tc>
        <w:tc>
          <w:tcPr>
            <w:tcW w:w="417" w:type="dxa"/>
            <w:tcBorders>
              <w:top w:val="nil"/>
              <w:left w:val="nil"/>
              <w:bottom w:val="single" w:sz="4" w:space="0" w:color="auto"/>
              <w:right w:val="single" w:sz="4" w:space="0" w:color="auto"/>
            </w:tcBorders>
            <w:shd w:val="clear" w:color="auto" w:fill="auto"/>
            <w:noWrap/>
            <w:vAlign w:val="center"/>
            <w:hideMark/>
          </w:tcPr>
          <w:p w14:paraId="69865C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bottom"/>
            <w:hideMark/>
          </w:tcPr>
          <w:p w14:paraId="62A36B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24F690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F30FAC0"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04EA6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45366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U500SV3x2,5mm2</w:t>
            </w:r>
          </w:p>
        </w:tc>
        <w:tc>
          <w:tcPr>
            <w:tcW w:w="417" w:type="dxa"/>
            <w:tcBorders>
              <w:top w:val="nil"/>
              <w:left w:val="nil"/>
              <w:bottom w:val="single" w:sz="4" w:space="0" w:color="auto"/>
              <w:right w:val="single" w:sz="4" w:space="0" w:color="auto"/>
            </w:tcBorders>
            <w:shd w:val="clear" w:color="auto" w:fill="auto"/>
            <w:noWrap/>
            <w:vAlign w:val="center"/>
            <w:hideMark/>
          </w:tcPr>
          <w:p w14:paraId="0E84EB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bottom"/>
            <w:hideMark/>
          </w:tcPr>
          <w:p w14:paraId="1C497F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AB50F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4545DE" w14:textId="77777777" w:rsidTr="00316E6C">
        <w:trPr>
          <w:trHeight w:val="98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51050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DF4984D" w14:textId="3457E5FD"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Installation de réseau ondulé avec des batteries  de </w:t>
            </w:r>
            <w:r w:rsidR="00450D43" w:rsidRPr="006A5453">
              <w:rPr>
                <w:rFonts w:cs="Times New Roman"/>
                <w:sz w:val="22"/>
                <w:szCs w:val="22"/>
              </w:rPr>
              <w:t>capacités</w:t>
            </w:r>
            <w:r w:rsidRPr="006A5453">
              <w:rPr>
                <w:rFonts w:cs="Times New Roman"/>
                <w:sz w:val="22"/>
                <w:szCs w:val="22"/>
              </w:rPr>
              <w:t xml:space="preserve"> </w:t>
            </w:r>
            <w:r w:rsidR="00450D43" w:rsidRPr="006A5453">
              <w:rPr>
                <w:rFonts w:cs="Times New Roman"/>
                <w:sz w:val="22"/>
                <w:szCs w:val="22"/>
              </w:rPr>
              <w:t>convenables</w:t>
            </w:r>
            <w:r w:rsidRPr="006A5453">
              <w:rPr>
                <w:rFonts w:cs="Times New Roman"/>
                <w:sz w:val="22"/>
                <w:szCs w:val="22"/>
              </w:rPr>
              <w:t xml:space="preserve">  (RDC + </w:t>
            </w:r>
            <w:r w:rsidR="00450D43" w:rsidRPr="006A5453">
              <w:rPr>
                <w:rFonts w:cs="Times New Roman"/>
                <w:sz w:val="22"/>
                <w:szCs w:val="22"/>
              </w:rPr>
              <w:t>ÉTAGES</w:t>
            </w:r>
            <w:r w:rsidRPr="006A5453">
              <w:rPr>
                <w:rFonts w:cs="Times New Roman"/>
                <w:sz w:val="22"/>
                <w:szCs w:val="22"/>
              </w:rPr>
              <w:t>) y compris quatre prises par salles, bureaux et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3B83A1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43D4E2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90378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1C7CFE9"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D964C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9F58EB4"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r w:rsidRPr="006A5453">
              <w:rPr>
                <w:rFonts w:cs="Times New Roman"/>
                <w:b/>
                <w:bCs/>
                <w:i/>
                <w:iCs/>
                <w:sz w:val="22"/>
                <w:szCs w:val="22"/>
              </w:rPr>
              <w:t>Tableau Général Basse tension: TGBT</w:t>
            </w:r>
          </w:p>
        </w:tc>
        <w:tc>
          <w:tcPr>
            <w:tcW w:w="417" w:type="dxa"/>
            <w:tcBorders>
              <w:top w:val="nil"/>
              <w:left w:val="nil"/>
              <w:bottom w:val="single" w:sz="4" w:space="0" w:color="auto"/>
              <w:right w:val="single" w:sz="4" w:space="0" w:color="auto"/>
            </w:tcBorders>
            <w:shd w:val="clear" w:color="auto" w:fill="auto"/>
            <w:noWrap/>
            <w:vAlign w:val="center"/>
            <w:hideMark/>
          </w:tcPr>
          <w:p w14:paraId="2C704A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6AF882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AAD9F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BC81EC7"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97FF3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3CB388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Armoire 120 modules en 2pas de 9mm extensible, équipé y  compris accessoires de montage</w:t>
            </w:r>
          </w:p>
        </w:tc>
        <w:tc>
          <w:tcPr>
            <w:tcW w:w="417" w:type="dxa"/>
            <w:tcBorders>
              <w:top w:val="nil"/>
              <w:left w:val="nil"/>
              <w:bottom w:val="single" w:sz="4" w:space="0" w:color="auto"/>
              <w:right w:val="single" w:sz="4" w:space="0" w:color="auto"/>
            </w:tcBorders>
            <w:shd w:val="clear" w:color="auto" w:fill="auto"/>
            <w:noWrap/>
            <w:vAlign w:val="center"/>
            <w:hideMark/>
          </w:tcPr>
          <w:p w14:paraId="4E8150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5208D6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81BC1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CFE5A5"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75182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D158E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Coffret répartiteur 12modules équipé pour les circuits d'éclairage, de prises de courant et d'extracteur d'air</w:t>
            </w:r>
          </w:p>
        </w:tc>
        <w:tc>
          <w:tcPr>
            <w:tcW w:w="417" w:type="dxa"/>
            <w:tcBorders>
              <w:top w:val="nil"/>
              <w:left w:val="nil"/>
              <w:bottom w:val="single" w:sz="4" w:space="0" w:color="auto"/>
              <w:right w:val="single" w:sz="4" w:space="0" w:color="auto"/>
            </w:tcBorders>
            <w:shd w:val="clear" w:color="auto" w:fill="auto"/>
            <w:noWrap/>
            <w:vAlign w:val="center"/>
            <w:hideMark/>
          </w:tcPr>
          <w:p w14:paraId="7F0501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7E25BC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08CCAB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709BFA"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8A9AD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208245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Prises de courant 2P+T10/16A étanche</w:t>
            </w:r>
          </w:p>
        </w:tc>
        <w:tc>
          <w:tcPr>
            <w:tcW w:w="417" w:type="dxa"/>
            <w:tcBorders>
              <w:top w:val="nil"/>
              <w:left w:val="nil"/>
              <w:bottom w:val="single" w:sz="4" w:space="0" w:color="auto"/>
              <w:right w:val="single" w:sz="4" w:space="0" w:color="auto"/>
            </w:tcBorders>
            <w:shd w:val="clear" w:color="auto" w:fill="auto"/>
            <w:noWrap/>
            <w:vAlign w:val="center"/>
            <w:hideMark/>
          </w:tcPr>
          <w:p w14:paraId="40BB8D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7629A5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6C040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59071E"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31C87E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896B1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Interrupteur Va et Vient</w:t>
            </w:r>
          </w:p>
        </w:tc>
        <w:tc>
          <w:tcPr>
            <w:tcW w:w="417" w:type="dxa"/>
            <w:tcBorders>
              <w:top w:val="nil"/>
              <w:left w:val="nil"/>
              <w:bottom w:val="single" w:sz="4" w:space="0" w:color="auto"/>
              <w:right w:val="single" w:sz="4" w:space="0" w:color="auto"/>
            </w:tcBorders>
            <w:shd w:val="clear" w:color="auto" w:fill="auto"/>
            <w:noWrap/>
            <w:vAlign w:val="center"/>
            <w:hideMark/>
          </w:tcPr>
          <w:p w14:paraId="28138E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114411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B64F6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A90A7A"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172FE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43A82C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Hublot plafonnier étanche avec lampe basse consommation</w:t>
            </w:r>
          </w:p>
        </w:tc>
        <w:tc>
          <w:tcPr>
            <w:tcW w:w="417" w:type="dxa"/>
            <w:tcBorders>
              <w:top w:val="nil"/>
              <w:left w:val="nil"/>
              <w:bottom w:val="single" w:sz="4" w:space="0" w:color="auto"/>
              <w:right w:val="single" w:sz="4" w:space="0" w:color="auto"/>
            </w:tcBorders>
            <w:shd w:val="clear" w:color="auto" w:fill="auto"/>
            <w:noWrap/>
            <w:vAlign w:val="center"/>
            <w:hideMark/>
          </w:tcPr>
          <w:p w14:paraId="25C381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584E29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99E22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ADCA8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A03D0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3F6375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Bloc autonome de balisage 60 lumens, autonomie 1h</w:t>
            </w:r>
          </w:p>
        </w:tc>
        <w:tc>
          <w:tcPr>
            <w:tcW w:w="417" w:type="dxa"/>
            <w:tcBorders>
              <w:top w:val="nil"/>
              <w:left w:val="nil"/>
              <w:bottom w:val="single" w:sz="4" w:space="0" w:color="auto"/>
              <w:right w:val="single" w:sz="4" w:space="0" w:color="auto"/>
            </w:tcBorders>
            <w:shd w:val="clear" w:color="auto" w:fill="auto"/>
            <w:noWrap/>
            <w:vAlign w:val="center"/>
            <w:hideMark/>
          </w:tcPr>
          <w:p w14:paraId="659516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237AC9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89EC30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A63180"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F3F59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4C6260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Extracteur d'air 500m3/h avec asservissement par thermostat d'ambiance</w:t>
            </w:r>
          </w:p>
        </w:tc>
        <w:tc>
          <w:tcPr>
            <w:tcW w:w="417" w:type="dxa"/>
            <w:tcBorders>
              <w:top w:val="nil"/>
              <w:left w:val="nil"/>
              <w:bottom w:val="single" w:sz="4" w:space="0" w:color="auto"/>
              <w:right w:val="single" w:sz="4" w:space="0" w:color="auto"/>
            </w:tcBorders>
            <w:shd w:val="clear" w:color="auto" w:fill="auto"/>
            <w:noWrap/>
            <w:vAlign w:val="center"/>
            <w:hideMark/>
          </w:tcPr>
          <w:p w14:paraId="750CD6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bottom"/>
            <w:hideMark/>
          </w:tcPr>
          <w:p w14:paraId="089B3F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6D208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15B2C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CC5B2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74F39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ICT13</w:t>
            </w:r>
          </w:p>
        </w:tc>
        <w:tc>
          <w:tcPr>
            <w:tcW w:w="417" w:type="dxa"/>
            <w:tcBorders>
              <w:top w:val="nil"/>
              <w:left w:val="nil"/>
              <w:bottom w:val="single" w:sz="4" w:space="0" w:color="auto"/>
              <w:right w:val="single" w:sz="4" w:space="0" w:color="auto"/>
            </w:tcBorders>
            <w:shd w:val="clear" w:color="auto" w:fill="auto"/>
            <w:noWrap/>
            <w:vAlign w:val="center"/>
            <w:hideMark/>
          </w:tcPr>
          <w:p w14:paraId="054CF7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bottom"/>
            <w:hideMark/>
          </w:tcPr>
          <w:p w14:paraId="74C297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83310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E3A51D"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D780B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15B48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U500SV3x2,5mm2</w:t>
            </w:r>
          </w:p>
        </w:tc>
        <w:tc>
          <w:tcPr>
            <w:tcW w:w="417" w:type="dxa"/>
            <w:tcBorders>
              <w:top w:val="nil"/>
              <w:left w:val="nil"/>
              <w:bottom w:val="single" w:sz="4" w:space="0" w:color="auto"/>
              <w:right w:val="single" w:sz="4" w:space="0" w:color="auto"/>
            </w:tcBorders>
            <w:shd w:val="clear" w:color="auto" w:fill="auto"/>
            <w:noWrap/>
            <w:vAlign w:val="center"/>
            <w:hideMark/>
          </w:tcPr>
          <w:p w14:paraId="260AE2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bottom"/>
            <w:hideMark/>
          </w:tcPr>
          <w:p w14:paraId="0AA5FFF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D5A00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3BAA605"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8420D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8FFA1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U1000RO2V 5x6mm2</w:t>
            </w:r>
          </w:p>
        </w:tc>
        <w:tc>
          <w:tcPr>
            <w:tcW w:w="417" w:type="dxa"/>
            <w:tcBorders>
              <w:top w:val="nil"/>
              <w:left w:val="nil"/>
              <w:bottom w:val="single" w:sz="4" w:space="0" w:color="auto"/>
              <w:right w:val="single" w:sz="4" w:space="0" w:color="auto"/>
            </w:tcBorders>
            <w:shd w:val="clear" w:color="auto" w:fill="auto"/>
            <w:noWrap/>
            <w:vAlign w:val="center"/>
            <w:hideMark/>
          </w:tcPr>
          <w:p w14:paraId="01F28E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noWrap/>
            <w:vAlign w:val="bottom"/>
            <w:hideMark/>
          </w:tcPr>
          <w:p w14:paraId="515698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2222A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6C1144" w14:textId="77777777" w:rsidTr="00316E6C">
        <w:trPr>
          <w:trHeight w:val="626"/>
        </w:trPr>
        <w:tc>
          <w:tcPr>
            <w:tcW w:w="412" w:type="dxa"/>
            <w:tcBorders>
              <w:top w:val="nil"/>
              <w:left w:val="double" w:sz="6" w:space="0" w:color="auto"/>
              <w:bottom w:val="single" w:sz="4" w:space="0" w:color="auto"/>
              <w:right w:val="single" w:sz="4" w:space="0" w:color="auto"/>
            </w:tcBorders>
            <w:shd w:val="clear" w:color="000000" w:fill="FFFF00"/>
            <w:noWrap/>
            <w:vAlign w:val="center"/>
            <w:hideMark/>
          </w:tcPr>
          <w:p w14:paraId="5A7FFB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000000" w:fill="FFFF00"/>
            <w:vAlign w:val="center"/>
            <w:hideMark/>
          </w:tcPr>
          <w:p w14:paraId="7ADDDE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Ensemble câbles pour réseau de cours y compris toutes sujétions</w:t>
            </w:r>
          </w:p>
        </w:tc>
        <w:tc>
          <w:tcPr>
            <w:tcW w:w="417" w:type="dxa"/>
            <w:tcBorders>
              <w:top w:val="nil"/>
              <w:left w:val="nil"/>
              <w:bottom w:val="single" w:sz="4" w:space="0" w:color="auto"/>
              <w:right w:val="single" w:sz="4" w:space="0" w:color="auto"/>
            </w:tcBorders>
            <w:shd w:val="clear" w:color="000000" w:fill="FFFF00"/>
            <w:noWrap/>
            <w:vAlign w:val="center"/>
            <w:hideMark/>
          </w:tcPr>
          <w:p w14:paraId="2CB023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000000" w:fill="FFFF00"/>
            <w:noWrap/>
            <w:vAlign w:val="center"/>
            <w:hideMark/>
          </w:tcPr>
          <w:p w14:paraId="7C43B3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000000" w:fill="FFFF00"/>
            <w:noWrap/>
            <w:vAlign w:val="center"/>
            <w:hideMark/>
          </w:tcPr>
          <w:p w14:paraId="4C574E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B95F9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8DF4C7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9849D1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4F8B2F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29AA51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6144C22" w14:textId="77777777" w:rsidR="001A2260" w:rsidRPr="006A5453" w:rsidRDefault="001A2260" w:rsidP="00316E6C">
            <w:pPr>
              <w:suppressAutoHyphens w:val="0"/>
              <w:overflowPunct/>
              <w:autoSpaceDE/>
              <w:autoSpaceDN/>
              <w:adjustRightInd/>
              <w:jc w:val="center"/>
              <w:textAlignment w:val="auto"/>
              <w:rPr>
                <w:rFonts w:cs="Times New Roman"/>
                <w:b/>
                <w:bCs/>
                <w:color w:val="FF0000"/>
                <w:sz w:val="22"/>
                <w:szCs w:val="22"/>
              </w:rPr>
            </w:pPr>
          </w:p>
        </w:tc>
      </w:tr>
      <w:tr w:rsidR="001A2260" w:rsidRPr="006A5453" w14:paraId="7B86BAE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994CFE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w:t>
            </w:r>
          </w:p>
        </w:tc>
        <w:tc>
          <w:tcPr>
            <w:tcW w:w="5698" w:type="dxa"/>
            <w:tcBorders>
              <w:top w:val="nil"/>
              <w:left w:val="nil"/>
              <w:bottom w:val="single" w:sz="4" w:space="0" w:color="auto"/>
              <w:right w:val="single" w:sz="4" w:space="0" w:color="auto"/>
            </w:tcBorders>
            <w:shd w:val="clear" w:color="auto" w:fill="auto"/>
            <w:noWrap/>
            <w:vAlign w:val="bottom"/>
            <w:hideMark/>
          </w:tcPr>
          <w:p w14:paraId="2CF9165B" w14:textId="4094E13C" w:rsidR="001A2260" w:rsidRPr="006A5453" w:rsidRDefault="0006075F"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REZ-DE-CHAUSSÉE</w:t>
            </w:r>
          </w:p>
        </w:tc>
        <w:tc>
          <w:tcPr>
            <w:tcW w:w="417" w:type="dxa"/>
            <w:tcBorders>
              <w:top w:val="nil"/>
              <w:left w:val="nil"/>
              <w:bottom w:val="single" w:sz="4" w:space="0" w:color="auto"/>
              <w:right w:val="single" w:sz="4" w:space="0" w:color="auto"/>
            </w:tcBorders>
            <w:shd w:val="clear" w:color="auto" w:fill="auto"/>
            <w:noWrap/>
            <w:vAlign w:val="center"/>
            <w:hideMark/>
          </w:tcPr>
          <w:p w14:paraId="6ADB6C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7EDBD4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26804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5F7C8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ABD1A0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1</w:t>
            </w:r>
          </w:p>
        </w:tc>
        <w:tc>
          <w:tcPr>
            <w:tcW w:w="5698" w:type="dxa"/>
            <w:tcBorders>
              <w:top w:val="nil"/>
              <w:left w:val="nil"/>
              <w:bottom w:val="single" w:sz="4" w:space="0" w:color="auto"/>
              <w:right w:val="single" w:sz="4" w:space="0" w:color="auto"/>
            </w:tcBorders>
            <w:shd w:val="clear" w:color="auto" w:fill="auto"/>
            <w:noWrap/>
            <w:vAlign w:val="bottom"/>
            <w:hideMark/>
          </w:tcPr>
          <w:p w14:paraId="439BED1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Fourreautage, gainages, câbles et fileries</w:t>
            </w:r>
          </w:p>
        </w:tc>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E332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16D84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39734D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7A7CC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538551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D24AF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orange diamètre 11, 13 et 20</w:t>
            </w:r>
          </w:p>
        </w:tc>
        <w:tc>
          <w:tcPr>
            <w:tcW w:w="417" w:type="dxa"/>
            <w:vMerge/>
            <w:tcBorders>
              <w:top w:val="nil"/>
              <w:left w:val="single" w:sz="4" w:space="0" w:color="auto"/>
              <w:bottom w:val="single" w:sz="4" w:space="0" w:color="auto"/>
              <w:right w:val="single" w:sz="4" w:space="0" w:color="auto"/>
            </w:tcBorders>
            <w:vAlign w:val="center"/>
            <w:hideMark/>
          </w:tcPr>
          <w:p w14:paraId="236F21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96D487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082C9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963E1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A121A2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338198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1,5 mm²</w:t>
            </w:r>
          </w:p>
        </w:tc>
        <w:tc>
          <w:tcPr>
            <w:tcW w:w="417" w:type="dxa"/>
            <w:vMerge/>
            <w:tcBorders>
              <w:top w:val="nil"/>
              <w:left w:val="single" w:sz="4" w:space="0" w:color="auto"/>
              <w:bottom w:val="single" w:sz="4" w:space="0" w:color="auto"/>
              <w:right w:val="single" w:sz="4" w:space="0" w:color="auto"/>
            </w:tcBorders>
            <w:vAlign w:val="center"/>
            <w:hideMark/>
          </w:tcPr>
          <w:p w14:paraId="0DD242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56502D7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5CEDB7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2FBB2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CD96D9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6C4E4D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2,5 mm²</w:t>
            </w:r>
          </w:p>
        </w:tc>
        <w:tc>
          <w:tcPr>
            <w:tcW w:w="417" w:type="dxa"/>
            <w:vMerge/>
            <w:tcBorders>
              <w:top w:val="nil"/>
              <w:left w:val="single" w:sz="4" w:space="0" w:color="auto"/>
              <w:bottom w:val="single" w:sz="4" w:space="0" w:color="auto"/>
              <w:right w:val="single" w:sz="4" w:space="0" w:color="auto"/>
            </w:tcBorders>
            <w:vAlign w:val="center"/>
            <w:hideMark/>
          </w:tcPr>
          <w:p w14:paraId="130461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A182B3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C3DBA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20A931"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D2B3FC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6F3983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4 mm²</w:t>
            </w:r>
          </w:p>
        </w:tc>
        <w:tc>
          <w:tcPr>
            <w:tcW w:w="417" w:type="dxa"/>
            <w:vMerge/>
            <w:tcBorders>
              <w:top w:val="nil"/>
              <w:left w:val="single" w:sz="4" w:space="0" w:color="auto"/>
              <w:bottom w:val="single" w:sz="4" w:space="0" w:color="auto"/>
              <w:right w:val="single" w:sz="4" w:space="0" w:color="auto"/>
            </w:tcBorders>
            <w:vAlign w:val="center"/>
            <w:hideMark/>
          </w:tcPr>
          <w:p w14:paraId="0C6D8B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618849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4479723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A8664F2"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A07692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495A11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ICT11 couleur grise</w:t>
            </w:r>
          </w:p>
        </w:tc>
        <w:tc>
          <w:tcPr>
            <w:tcW w:w="417" w:type="dxa"/>
            <w:vMerge/>
            <w:tcBorders>
              <w:top w:val="nil"/>
              <w:left w:val="single" w:sz="4" w:space="0" w:color="auto"/>
              <w:bottom w:val="single" w:sz="4" w:space="0" w:color="auto"/>
              <w:right w:val="single" w:sz="4" w:space="0" w:color="auto"/>
            </w:tcBorders>
            <w:vAlign w:val="center"/>
            <w:hideMark/>
          </w:tcPr>
          <w:p w14:paraId="1F67EB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0AF9A0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BB49A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6F09A50"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0DB86A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0C9C6D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U500SV3x1,5mm2</w:t>
            </w:r>
          </w:p>
        </w:tc>
        <w:tc>
          <w:tcPr>
            <w:tcW w:w="417" w:type="dxa"/>
            <w:vMerge/>
            <w:tcBorders>
              <w:top w:val="nil"/>
              <w:left w:val="single" w:sz="4" w:space="0" w:color="auto"/>
              <w:bottom w:val="single" w:sz="4" w:space="0" w:color="auto"/>
              <w:right w:val="single" w:sz="4" w:space="0" w:color="auto"/>
            </w:tcBorders>
            <w:vAlign w:val="center"/>
            <w:hideMark/>
          </w:tcPr>
          <w:p w14:paraId="67DE81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5E2078B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EC42C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0C1113"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75CE50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1CA07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5x6 mm2  liaison TD- ascenseurs</w:t>
            </w:r>
          </w:p>
        </w:tc>
        <w:tc>
          <w:tcPr>
            <w:tcW w:w="417" w:type="dxa"/>
            <w:vMerge/>
            <w:tcBorders>
              <w:top w:val="nil"/>
              <w:left w:val="single" w:sz="4" w:space="0" w:color="auto"/>
              <w:bottom w:val="single" w:sz="4" w:space="0" w:color="auto"/>
              <w:right w:val="single" w:sz="4" w:space="0" w:color="auto"/>
            </w:tcBorders>
            <w:vAlign w:val="center"/>
            <w:hideMark/>
          </w:tcPr>
          <w:p w14:paraId="3E7EF2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7201C2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5E4D6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D72F40"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4F7CD2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61866D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TD-1/CR1-R</w:t>
            </w:r>
          </w:p>
        </w:tc>
        <w:tc>
          <w:tcPr>
            <w:tcW w:w="417" w:type="dxa"/>
            <w:vMerge/>
            <w:tcBorders>
              <w:top w:val="nil"/>
              <w:left w:val="single" w:sz="4" w:space="0" w:color="auto"/>
              <w:bottom w:val="single" w:sz="4" w:space="0" w:color="auto"/>
              <w:right w:val="single" w:sz="4" w:space="0" w:color="auto"/>
            </w:tcBorders>
            <w:vAlign w:val="center"/>
            <w:hideMark/>
          </w:tcPr>
          <w:p w14:paraId="7D2DEA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658317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1339B3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D0815BE"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13C9E2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1D8C8B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TD-1/CR2-R</w:t>
            </w:r>
          </w:p>
        </w:tc>
        <w:tc>
          <w:tcPr>
            <w:tcW w:w="417" w:type="dxa"/>
            <w:vMerge/>
            <w:tcBorders>
              <w:top w:val="nil"/>
              <w:left w:val="single" w:sz="4" w:space="0" w:color="auto"/>
              <w:bottom w:val="single" w:sz="4" w:space="0" w:color="auto"/>
              <w:right w:val="single" w:sz="4" w:space="0" w:color="auto"/>
            </w:tcBorders>
            <w:vAlign w:val="center"/>
            <w:hideMark/>
          </w:tcPr>
          <w:p w14:paraId="33BE2F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23FCE9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04E62A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3C23FA"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A36D43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74792D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TD-1/CR3-R</w:t>
            </w:r>
          </w:p>
        </w:tc>
        <w:tc>
          <w:tcPr>
            <w:tcW w:w="417" w:type="dxa"/>
            <w:vMerge/>
            <w:tcBorders>
              <w:top w:val="nil"/>
              <w:left w:val="single" w:sz="4" w:space="0" w:color="auto"/>
              <w:bottom w:val="single" w:sz="4" w:space="0" w:color="auto"/>
              <w:right w:val="single" w:sz="4" w:space="0" w:color="auto"/>
            </w:tcBorders>
            <w:vAlign w:val="center"/>
            <w:hideMark/>
          </w:tcPr>
          <w:p w14:paraId="67D4A0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631F716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484F2B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110334"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E3CF7D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43FD2B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TD-1/CR4-R</w:t>
            </w:r>
          </w:p>
        </w:tc>
        <w:tc>
          <w:tcPr>
            <w:tcW w:w="417" w:type="dxa"/>
            <w:vMerge/>
            <w:tcBorders>
              <w:top w:val="nil"/>
              <w:left w:val="single" w:sz="4" w:space="0" w:color="auto"/>
              <w:bottom w:val="single" w:sz="4" w:space="0" w:color="auto"/>
              <w:right w:val="single" w:sz="4" w:space="0" w:color="auto"/>
            </w:tcBorders>
            <w:vAlign w:val="center"/>
            <w:hideMark/>
          </w:tcPr>
          <w:p w14:paraId="62750E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FBF4F1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294B0B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4723FB"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AB4B72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1E36E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63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1D12C6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450E1E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5DF67D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31065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83C43D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4B02E8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32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49937B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9FFFCB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2C8F1B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F00A16"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38CCD3C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24E55E8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0E67FD5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66FCBF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3EB848B"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8BFBB8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2</w:t>
            </w:r>
          </w:p>
        </w:tc>
        <w:tc>
          <w:tcPr>
            <w:tcW w:w="5698" w:type="dxa"/>
            <w:tcBorders>
              <w:top w:val="nil"/>
              <w:left w:val="nil"/>
              <w:bottom w:val="single" w:sz="4" w:space="0" w:color="auto"/>
              <w:right w:val="single" w:sz="4" w:space="0" w:color="auto"/>
            </w:tcBorders>
            <w:shd w:val="clear" w:color="auto" w:fill="auto"/>
            <w:noWrap/>
            <w:vAlign w:val="bottom"/>
            <w:hideMark/>
          </w:tcPr>
          <w:p w14:paraId="0E8A9D4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APPAREILS - APPAREILLAGES</w:t>
            </w:r>
          </w:p>
        </w:tc>
        <w:tc>
          <w:tcPr>
            <w:tcW w:w="417" w:type="dxa"/>
            <w:tcBorders>
              <w:top w:val="nil"/>
              <w:left w:val="nil"/>
              <w:bottom w:val="single" w:sz="4" w:space="0" w:color="auto"/>
              <w:right w:val="single" w:sz="4" w:space="0" w:color="auto"/>
            </w:tcBorders>
            <w:shd w:val="clear" w:color="auto" w:fill="auto"/>
            <w:noWrap/>
            <w:vAlign w:val="center"/>
            <w:hideMark/>
          </w:tcPr>
          <w:p w14:paraId="76BFDE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39B629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C632E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8287446" w14:textId="77777777" w:rsidTr="00316E6C">
        <w:trPr>
          <w:trHeight w:val="79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D4882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w:t>
            </w:r>
          </w:p>
        </w:tc>
        <w:tc>
          <w:tcPr>
            <w:tcW w:w="5698" w:type="dxa"/>
            <w:tcBorders>
              <w:top w:val="nil"/>
              <w:left w:val="nil"/>
              <w:bottom w:val="single" w:sz="4" w:space="0" w:color="auto"/>
              <w:right w:val="single" w:sz="4" w:space="0" w:color="auto"/>
            </w:tcBorders>
            <w:shd w:val="clear" w:color="auto" w:fill="auto"/>
            <w:vAlign w:val="center"/>
            <w:hideMark/>
          </w:tcPr>
          <w:p w14:paraId="01CB85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électrique N°1 72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77CCF2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0C8161B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A8E82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4BCC48"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30167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2.3</w:t>
            </w:r>
          </w:p>
        </w:tc>
        <w:tc>
          <w:tcPr>
            <w:tcW w:w="5698" w:type="dxa"/>
            <w:tcBorders>
              <w:top w:val="nil"/>
              <w:left w:val="nil"/>
              <w:bottom w:val="single" w:sz="4" w:space="0" w:color="auto"/>
              <w:right w:val="single" w:sz="4" w:space="0" w:color="auto"/>
            </w:tcBorders>
            <w:shd w:val="clear" w:color="auto" w:fill="auto"/>
            <w:vAlign w:val="center"/>
            <w:hideMark/>
          </w:tcPr>
          <w:p w14:paraId="57F7795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équipé 24 voies suivants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4BF7BB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79E017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4E7F9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E6C4BB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0E8D9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2.4</w:t>
            </w:r>
          </w:p>
        </w:tc>
        <w:tc>
          <w:tcPr>
            <w:tcW w:w="5698" w:type="dxa"/>
            <w:tcBorders>
              <w:top w:val="nil"/>
              <w:left w:val="nil"/>
              <w:bottom w:val="single" w:sz="4" w:space="0" w:color="auto"/>
              <w:right w:val="single" w:sz="4" w:space="0" w:color="auto"/>
            </w:tcBorders>
            <w:shd w:val="clear" w:color="auto" w:fill="auto"/>
            <w:noWrap/>
            <w:vAlign w:val="bottom"/>
            <w:hideMark/>
          </w:tcPr>
          <w:p w14:paraId="5FF45F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Coffret Répartiteur</w:t>
            </w:r>
          </w:p>
        </w:tc>
        <w:tc>
          <w:tcPr>
            <w:tcW w:w="417" w:type="dxa"/>
            <w:tcBorders>
              <w:top w:val="nil"/>
              <w:left w:val="nil"/>
              <w:bottom w:val="single" w:sz="4" w:space="0" w:color="auto"/>
              <w:right w:val="single" w:sz="4" w:space="0" w:color="auto"/>
            </w:tcBorders>
            <w:shd w:val="clear" w:color="auto" w:fill="auto"/>
            <w:noWrap/>
            <w:vAlign w:val="center"/>
            <w:hideMark/>
          </w:tcPr>
          <w:p w14:paraId="3CF12F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BB17C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311D6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F0F63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BA1F2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2.5</w:t>
            </w:r>
          </w:p>
        </w:tc>
        <w:tc>
          <w:tcPr>
            <w:tcW w:w="5698" w:type="dxa"/>
            <w:tcBorders>
              <w:top w:val="nil"/>
              <w:left w:val="nil"/>
              <w:bottom w:val="single" w:sz="4" w:space="0" w:color="auto"/>
              <w:right w:val="single" w:sz="4" w:space="0" w:color="auto"/>
            </w:tcBorders>
            <w:shd w:val="clear" w:color="auto" w:fill="auto"/>
            <w:noWrap/>
            <w:vAlign w:val="bottom"/>
            <w:hideMark/>
          </w:tcPr>
          <w:p w14:paraId="7EF1CF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simple allumage (SA)</w:t>
            </w:r>
          </w:p>
        </w:tc>
        <w:tc>
          <w:tcPr>
            <w:tcW w:w="417" w:type="dxa"/>
            <w:tcBorders>
              <w:top w:val="nil"/>
              <w:left w:val="nil"/>
              <w:bottom w:val="single" w:sz="4" w:space="0" w:color="auto"/>
              <w:right w:val="single" w:sz="4" w:space="0" w:color="auto"/>
            </w:tcBorders>
            <w:shd w:val="clear" w:color="auto" w:fill="auto"/>
            <w:noWrap/>
            <w:vAlign w:val="center"/>
            <w:hideMark/>
          </w:tcPr>
          <w:p w14:paraId="1DA8EA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74313E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044F1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CA05AD"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A218E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2.6</w:t>
            </w:r>
          </w:p>
        </w:tc>
        <w:tc>
          <w:tcPr>
            <w:tcW w:w="5698" w:type="dxa"/>
            <w:tcBorders>
              <w:top w:val="nil"/>
              <w:left w:val="nil"/>
              <w:bottom w:val="single" w:sz="4" w:space="0" w:color="auto"/>
              <w:right w:val="single" w:sz="4" w:space="0" w:color="auto"/>
            </w:tcBorders>
            <w:shd w:val="clear" w:color="auto" w:fill="auto"/>
            <w:noWrap/>
            <w:vAlign w:val="bottom"/>
            <w:hideMark/>
          </w:tcPr>
          <w:p w14:paraId="647679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Interrupteur simple allumage étanche</w:t>
            </w:r>
          </w:p>
        </w:tc>
        <w:tc>
          <w:tcPr>
            <w:tcW w:w="417" w:type="dxa"/>
            <w:tcBorders>
              <w:top w:val="nil"/>
              <w:left w:val="nil"/>
              <w:bottom w:val="single" w:sz="4" w:space="0" w:color="auto"/>
              <w:right w:val="single" w:sz="4" w:space="0" w:color="auto"/>
            </w:tcBorders>
            <w:shd w:val="clear" w:color="auto" w:fill="auto"/>
            <w:noWrap/>
            <w:vAlign w:val="center"/>
            <w:hideMark/>
          </w:tcPr>
          <w:p w14:paraId="301CAF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578A57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15DFD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A7A91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A488D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2.7</w:t>
            </w:r>
          </w:p>
        </w:tc>
        <w:tc>
          <w:tcPr>
            <w:tcW w:w="5698" w:type="dxa"/>
            <w:tcBorders>
              <w:top w:val="nil"/>
              <w:left w:val="nil"/>
              <w:bottom w:val="single" w:sz="4" w:space="0" w:color="auto"/>
              <w:right w:val="single" w:sz="4" w:space="0" w:color="auto"/>
            </w:tcBorders>
            <w:shd w:val="clear" w:color="auto" w:fill="auto"/>
            <w:noWrap/>
            <w:vAlign w:val="bottom"/>
            <w:hideMark/>
          </w:tcPr>
          <w:p w14:paraId="1C7A5D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double allumage (DA)</w:t>
            </w:r>
          </w:p>
        </w:tc>
        <w:tc>
          <w:tcPr>
            <w:tcW w:w="417" w:type="dxa"/>
            <w:tcBorders>
              <w:top w:val="nil"/>
              <w:left w:val="nil"/>
              <w:bottom w:val="single" w:sz="4" w:space="0" w:color="auto"/>
              <w:right w:val="single" w:sz="4" w:space="0" w:color="auto"/>
            </w:tcBorders>
            <w:shd w:val="clear" w:color="auto" w:fill="auto"/>
            <w:noWrap/>
            <w:vAlign w:val="center"/>
            <w:hideMark/>
          </w:tcPr>
          <w:p w14:paraId="1D5ED0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968F7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AF297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0E7CD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60F44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2.8</w:t>
            </w:r>
          </w:p>
        </w:tc>
        <w:tc>
          <w:tcPr>
            <w:tcW w:w="5698" w:type="dxa"/>
            <w:tcBorders>
              <w:top w:val="nil"/>
              <w:left w:val="nil"/>
              <w:bottom w:val="single" w:sz="4" w:space="0" w:color="auto"/>
              <w:right w:val="single" w:sz="4" w:space="0" w:color="auto"/>
            </w:tcBorders>
            <w:shd w:val="clear" w:color="auto" w:fill="auto"/>
            <w:noWrap/>
            <w:vAlign w:val="bottom"/>
            <w:hideMark/>
          </w:tcPr>
          <w:p w14:paraId="02BE1E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Va et vient</w:t>
            </w:r>
          </w:p>
        </w:tc>
        <w:tc>
          <w:tcPr>
            <w:tcW w:w="417" w:type="dxa"/>
            <w:tcBorders>
              <w:top w:val="nil"/>
              <w:left w:val="nil"/>
              <w:bottom w:val="single" w:sz="4" w:space="0" w:color="auto"/>
              <w:right w:val="single" w:sz="4" w:space="0" w:color="auto"/>
            </w:tcBorders>
            <w:shd w:val="clear" w:color="auto" w:fill="auto"/>
            <w:noWrap/>
            <w:vAlign w:val="center"/>
            <w:hideMark/>
          </w:tcPr>
          <w:p w14:paraId="52B1F8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0930F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4D276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7B82FD"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BD821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2.9</w:t>
            </w:r>
          </w:p>
        </w:tc>
        <w:tc>
          <w:tcPr>
            <w:tcW w:w="5698" w:type="dxa"/>
            <w:tcBorders>
              <w:top w:val="nil"/>
              <w:left w:val="nil"/>
              <w:bottom w:val="single" w:sz="4" w:space="0" w:color="auto"/>
              <w:right w:val="single" w:sz="4" w:space="0" w:color="auto"/>
            </w:tcBorders>
            <w:shd w:val="clear" w:color="auto" w:fill="auto"/>
            <w:noWrap/>
            <w:vAlign w:val="bottom"/>
            <w:hideMark/>
          </w:tcPr>
          <w:p w14:paraId="3D9CD7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Bouton poussoir lumineux</w:t>
            </w:r>
          </w:p>
        </w:tc>
        <w:tc>
          <w:tcPr>
            <w:tcW w:w="417" w:type="dxa"/>
            <w:tcBorders>
              <w:top w:val="nil"/>
              <w:left w:val="nil"/>
              <w:bottom w:val="single" w:sz="4" w:space="0" w:color="auto"/>
              <w:right w:val="single" w:sz="4" w:space="0" w:color="auto"/>
            </w:tcBorders>
            <w:shd w:val="clear" w:color="auto" w:fill="auto"/>
            <w:noWrap/>
            <w:vAlign w:val="center"/>
            <w:hideMark/>
          </w:tcPr>
          <w:p w14:paraId="45080F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6159CC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CFE8D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11A47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95D1D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2.10</w:t>
            </w:r>
          </w:p>
        </w:tc>
        <w:tc>
          <w:tcPr>
            <w:tcW w:w="5698" w:type="dxa"/>
            <w:tcBorders>
              <w:top w:val="nil"/>
              <w:left w:val="nil"/>
              <w:bottom w:val="single" w:sz="4" w:space="0" w:color="auto"/>
              <w:right w:val="single" w:sz="4" w:space="0" w:color="auto"/>
            </w:tcBorders>
            <w:shd w:val="clear" w:color="auto" w:fill="auto"/>
            <w:noWrap/>
            <w:vAlign w:val="bottom"/>
            <w:hideMark/>
          </w:tcPr>
          <w:p w14:paraId="5436CA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Prise de courant 2P+T 10/16 A</w:t>
            </w:r>
          </w:p>
        </w:tc>
        <w:tc>
          <w:tcPr>
            <w:tcW w:w="417" w:type="dxa"/>
            <w:tcBorders>
              <w:top w:val="nil"/>
              <w:left w:val="nil"/>
              <w:bottom w:val="single" w:sz="4" w:space="0" w:color="auto"/>
              <w:right w:val="single" w:sz="4" w:space="0" w:color="auto"/>
            </w:tcBorders>
            <w:shd w:val="clear" w:color="auto" w:fill="auto"/>
            <w:noWrap/>
            <w:vAlign w:val="center"/>
            <w:hideMark/>
          </w:tcPr>
          <w:p w14:paraId="54F442B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9AFC5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7390F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E7295B"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6DF10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2.11</w:t>
            </w:r>
          </w:p>
        </w:tc>
        <w:tc>
          <w:tcPr>
            <w:tcW w:w="5698" w:type="dxa"/>
            <w:tcBorders>
              <w:top w:val="nil"/>
              <w:left w:val="nil"/>
              <w:bottom w:val="single" w:sz="4" w:space="0" w:color="auto"/>
              <w:right w:val="single" w:sz="4" w:space="0" w:color="auto"/>
            </w:tcBorders>
            <w:shd w:val="clear" w:color="auto" w:fill="auto"/>
            <w:vAlign w:val="center"/>
            <w:hideMark/>
          </w:tcPr>
          <w:p w14:paraId="1696F1D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Groupement des prises de courant, ondulé, informatique et téléphone (poste de travail).</w:t>
            </w:r>
          </w:p>
        </w:tc>
        <w:tc>
          <w:tcPr>
            <w:tcW w:w="417" w:type="dxa"/>
            <w:tcBorders>
              <w:top w:val="nil"/>
              <w:left w:val="nil"/>
              <w:bottom w:val="single" w:sz="4" w:space="0" w:color="auto"/>
              <w:right w:val="single" w:sz="4" w:space="0" w:color="auto"/>
            </w:tcBorders>
            <w:shd w:val="clear" w:color="auto" w:fill="auto"/>
            <w:noWrap/>
            <w:vAlign w:val="center"/>
            <w:hideMark/>
          </w:tcPr>
          <w:p w14:paraId="37C95D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30BB3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2E2A5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E2A686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E2A4D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2.12</w:t>
            </w:r>
          </w:p>
        </w:tc>
        <w:tc>
          <w:tcPr>
            <w:tcW w:w="5698" w:type="dxa"/>
            <w:tcBorders>
              <w:top w:val="nil"/>
              <w:left w:val="nil"/>
              <w:bottom w:val="single" w:sz="4" w:space="0" w:color="auto"/>
              <w:right w:val="single" w:sz="4" w:space="0" w:color="auto"/>
            </w:tcBorders>
            <w:shd w:val="clear" w:color="auto" w:fill="auto"/>
            <w:vAlign w:val="bottom"/>
            <w:hideMark/>
          </w:tcPr>
          <w:p w14:paraId="27ECA9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 Rhéostat  pour la garderie</w:t>
            </w:r>
          </w:p>
        </w:tc>
        <w:tc>
          <w:tcPr>
            <w:tcW w:w="417" w:type="dxa"/>
            <w:tcBorders>
              <w:top w:val="nil"/>
              <w:left w:val="nil"/>
              <w:bottom w:val="single" w:sz="4" w:space="0" w:color="auto"/>
              <w:right w:val="single" w:sz="4" w:space="0" w:color="auto"/>
            </w:tcBorders>
            <w:shd w:val="clear" w:color="auto" w:fill="auto"/>
            <w:noWrap/>
            <w:vAlign w:val="center"/>
            <w:hideMark/>
          </w:tcPr>
          <w:p w14:paraId="3D2BB6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0F99D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32CF1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42454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BF34D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2.13</w:t>
            </w:r>
          </w:p>
        </w:tc>
        <w:tc>
          <w:tcPr>
            <w:tcW w:w="5698" w:type="dxa"/>
            <w:tcBorders>
              <w:top w:val="nil"/>
              <w:left w:val="nil"/>
              <w:bottom w:val="single" w:sz="4" w:space="0" w:color="auto"/>
              <w:right w:val="single" w:sz="4" w:space="0" w:color="auto"/>
            </w:tcBorders>
            <w:shd w:val="clear" w:color="auto" w:fill="auto"/>
            <w:noWrap/>
            <w:vAlign w:val="bottom"/>
            <w:hideMark/>
          </w:tcPr>
          <w:p w14:paraId="3FF874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+Rhéostat</w:t>
            </w:r>
          </w:p>
        </w:tc>
        <w:tc>
          <w:tcPr>
            <w:tcW w:w="417" w:type="dxa"/>
            <w:tcBorders>
              <w:top w:val="nil"/>
              <w:left w:val="nil"/>
              <w:bottom w:val="single" w:sz="4" w:space="0" w:color="auto"/>
              <w:right w:val="single" w:sz="4" w:space="0" w:color="auto"/>
            </w:tcBorders>
            <w:shd w:val="clear" w:color="auto" w:fill="auto"/>
            <w:noWrap/>
            <w:vAlign w:val="center"/>
            <w:hideMark/>
          </w:tcPr>
          <w:p w14:paraId="398E3D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0C970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AF432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E589D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A6944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2.14</w:t>
            </w:r>
          </w:p>
        </w:tc>
        <w:tc>
          <w:tcPr>
            <w:tcW w:w="5698" w:type="dxa"/>
            <w:tcBorders>
              <w:top w:val="nil"/>
              <w:left w:val="nil"/>
              <w:bottom w:val="single" w:sz="4" w:space="0" w:color="auto"/>
              <w:right w:val="single" w:sz="4" w:space="0" w:color="auto"/>
            </w:tcBorders>
            <w:shd w:val="clear" w:color="auto" w:fill="auto"/>
            <w:noWrap/>
            <w:vAlign w:val="bottom"/>
            <w:hideMark/>
          </w:tcPr>
          <w:p w14:paraId="4377F4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de prise de TV</w:t>
            </w:r>
          </w:p>
        </w:tc>
        <w:tc>
          <w:tcPr>
            <w:tcW w:w="417" w:type="dxa"/>
            <w:tcBorders>
              <w:top w:val="nil"/>
              <w:left w:val="nil"/>
              <w:bottom w:val="single" w:sz="4" w:space="0" w:color="auto"/>
              <w:right w:val="single" w:sz="4" w:space="0" w:color="auto"/>
            </w:tcBorders>
            <w:shd w:val="clear" w:color="auto" w:fill="auto"/>
            <w:noWrap/>
            <w:vAlign w:val="center"/>
            <w:hideMark/>
          </w:tcPr>
          <w:p w14:paraId="6BEC72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8F541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3CE92E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55951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EE50D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noWrap/>
            <w:vAlign w:val="bottom"/>
            <w:hideMark/>
          </w:tcPr>
          <w:p w14:paraId="6433EF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Boîtier de télécommande de l'éclairage de sécurité</w:t>
            </w:r>
          </w:p>
        </w:tc>
        <w:tc>
          <w:tcPr>
            <w:tcW w:w="417" w:type="dxa"/>
            <w:tcBorders>
              <w:top w:val="nil"/>
              <w:left w:val="nil"/>
              <w:bottom w:val="single" w:sz="4" w:space="0" w:color="auto"/>
              <w:right w:val="single" w:sz="4" w:space="0" w:color="auto"/>
            </w:tcBorders>
            <w:shd w:val="clear" w:color="auto" w:fill="auto"/>
            <w:noWrap/>
            <w:vAlign w:val="center"/>
            <w:hideMark/>
          </w:tcPr>
          <w:p w14:paraId="378AA5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CF97C1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A19BC3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7554F9" w14:textId="77777777" w:rsidTr="00316E6C">
        <w:trPr>
          <w:trHeight w:val="147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64585C6"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r w:rsidRPr="006A5453">
              <w:rPr>
                <w:rFonts w:cs="Times New Roman"/>
                <w:color w:val="FF0000"/>
                <w:sz w:val="22"/>
                <w:szCs w:val="22"/>
              </w:rPr>
              <w:t>2.15</w:t>
            </w:r>
          </w:p>
        </w:tc>
        <w:tc>
          <w:tcPr>
            <w:tcW w:w="5698" w:type="dxa"/>
            <w:tcBorders>
              <w:top w:val="nil"/>
              <w:left w:val="nil"/>
              <w:bottom w:val="single" w:sz="4" w:space="0" w:color="auto"/>
              <w:right w:val="single" w:sz="4" w:space="0" w:color="auto"/>
            </w:tcBorders>
            <w:shd w:val="clear" w:color="auto" w:fill="auto"/>
            <w:vAlign w:val="center"/>
            <w:hideMark/>
          </w:tcPr>
          <w:p w14:paraId="3429BE7E"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r w:rsidRPr="006A5453">
              <w:rPr>
                <w:rFonts w:cs="Times New Roman"/>
                <w:color w:val="FF0000"/>
                <w:sz w:val="22"/>
                <w:szCs w:val="22"/>
              </w:rPr>
              <w:t>F/P de Climatiseur Armoire 5 CV 48000 BTU GU-RM48KFL ... Modèle: GU-RM48KFL • Type de produit: Climatiseur Armoire • Type de réfrigérant: R-22 • Puissance moteur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07DBF24"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r w:rsidRPr="006A5453">
              <w:rPr>
                <w:rFonts w:cs="Times New Roman"/>
                <w:color w:val="FF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31A99F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1E91D3C1" w14:textId="77777777" w:rsidR="001A2260" w:rsidRPr="006A5453"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33A79A85"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F49C7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2.16</w:t>
            </w:r>
          </w:p>
        </w:tc>
        <w:tc>
          <w:tcPr>
            <w:tcW w:w="5698" w:type="dxa"/>
            <w:tcBorders>
              <w:top w:val="nil"/>
              <w:left w:val="nil"/>
              <w:bottom w:val="single" w:sz="4" w:space="0" w:color="auto"/>
              <w:right w:val="single" w:sz="4" w:space="0" w:color="auto"/>
            </w:tcBorders>
            <w:shd w:val="clear" w:color="auto" w:fill="auto"/>
            <w:vAlign w:val="center"/>
            <w:hideMark/>
          </w:tcPr>
          <w:p w14:paraId="0C7EDF7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F/P de  Climatiseur Armoire 3 CV 24000 BTU GU-RM24KFL ... Modèle: GU-RM24KFL </w:t>
            </w:r>
            <w:r w:rsidRPr="006A5453">
              <w:rPr>
                <w:rFonts w:cs="Times New Roman"/>
                <w:color w:val="FF0000"/>
                <w:sz w:val="22"/>
                <w:szCs w:val="22"/>
              </w:rPr>
              <w:t>ou similaire</w:t>
            </w:r>
            <w:r w:rsidRPr="006A5453">
              <w:rPr>
                <w:rFonts w:cs="Times New Roman"/>
                <w:color w:val="000000"/>
                <w:sz w:val="22"/>
                <w:szCs w:val="22"/>
              </w:rPr>
              <w:t xml:space="preserve"> • Type de produit: Climatiseur Armoire • Type de réfrigérant: R-22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7A4EBB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97B37D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71960E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2F05BFB"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FDFAB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2.17</w:t>
            </w:r>
          </w:p>
        </w:tc>
        <w:tc>
          <w:tcPr>
            <w:tcW w:w="5698" w:type="dxa"/>
            <w:tcBorders>
              <w:top w:val="nil"/>
              <w:left w:val="nil"/>
              <w:bottom w:val="single" w:sz="4" w:space="0" w:color="auto"/>
              <w:right w:val="single" w:sz="4" w:space="0" w:color="auto"/>
            </w:tcBorders>
            <w:shd w:val="clear" w:color="auto" w:fill="auto"/>
            <w:vAlign w:val="center"/>
            <w:hideMark/>
          </w:tcPr>
          <w:p w14:paraId="02D33AC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7C82A7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B4F97D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7781A05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C39652B"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A057F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2.18</w:t>
            </w:r>
          </w:p>
        </w:tc>
        <w:tc>
          <w:tcPr>
            <w:tcW w:w="5698" w:type="dxa"/>
            <w:tcBorders>
              <w:top w:val="nil"/>
              <w:left w:val="nil"/>
              <w:bottom w:val="single" w:sz="4" w:space="0" w:color="auto"/>
              <w:right w:val="single" w:sz="4" w:space="0" w:color="auto"/>
            </w:tcBorders>
            <w:shd w:val="clear" w:color="auto" w:fill="auto"/>
            <w:vAlign w:val="center"/>
            <w:hideMark/>
          </w:tcPr>
          <w:p w14:paraId="5FEAF1B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534927A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882B71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09B5BDA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7650B08"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0EAF0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2.19</w:t>
            </w:r>
          </w:p>
        </w:tc>
        <w:tc>
          <w:tcPr>
            <w:tcW w:w="5698" w:type="dxa"/>
            <w:tcBorders>
              <w:top w:val="nil"/>
              <w:left w:val="nil"/>
              <w:bottom w:val="single" w:sz="4" w:space="0" w:color="auto"/>
              <w:right w:val="single" w:sz="4" w:space="0" w:color="auto"/>
            </w:tcBorders>
            <w:shd w:val="clear" w:color="auto" w:fill="auto"/>
            <w:vAlign w:val="center"/>
            <w:hideMark/>
          </w:tcPr>
          <w:p w14:paraId="301DE0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1.5CV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054C88C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428D9D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0E3AF8B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907EA44"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4A64F75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1E72933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2C87469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CAB772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96127B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FB3024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3</w:t>
            </w:r>
          </w:p>
        </w:tc>
        <w:tc>
          <w:tcPr>
            <w:tcW w:w="5698" w:type="dxa"/>
            <w:tcBorders>
              <w:top w:val="nil"/>
              <w:left w:val="nil"/>
              <w:bottom w:val="single" w:sz="4" w:space="0" w:color="auto"/>
              <w:right w:val="single" w:sz="4" w:space="0" w:color="auto"/>
            </w:tcBorders>
            <w:shd w:val="clear" w:color="auto" w:fill="auto"/>
            <w:noWrap/>
            <w:vAlign w:val="bottom"/>
            <w:hideMark/>
          </w:tcPr>
          <w:p w14:paraId="116B33E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LUMINAIRES</w:t>
            </w:r>
          </w:p>
        </w:tc>
        <w:tc>
          <w:tcPr>
            <w:tcW w:w="417" w:type="dxa"/>
            <w:tcBorders>
              <w:top w:val="nil"/>
              <w:left w:val="nil"/>
              <w:bottom w:val="single" w:sz="4" w:space="0" w:color="auto"/>
              <w:right w:val="single" w:sz="4" w:space="0" w:color="auto"/>
            </w:tcBorders>
            <w:shd w:val="clear" w:color="auto" w:fill="auto"/>
            <w:noWrap/>
            <w:vAlign w:val="center"/>
            <w:hideMark/>
          </w:tcPr>
          <w:p w14:paraId="58B25A1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4D3606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CA0A18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9760C32"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0F3D340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3.01</w:t>
            </w:r>
          </w:p>
        </w:tc>
        <w:tc>
          <w:tcPr>
            <w:tcW w:w="5698" w:type="dxa"/>
            <w:tcBorders>
              <w:top w:val="nil"/>
              <w:left w:val="nil"/>
              <w:bottom w:val="single" w:sz="4" w:space="0" w:color="auto"/>
              <w:right w:val="single" w:sz="4" w:space="0" w:color="auto"/>
            </w:tcBorders>
            <w:shd w:val="clear" w:color="auto" w:fill="auto"/>
            <w:vAlign w:val="center"/>
            <w:hideMark/>
          </w:tcPr>
          <w:p w14:paraId="3A01D24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lampe économique LED 50Watt 60x60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72EBB5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7A63C5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1F65A4F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CD92E86"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0BE8EB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3.03</w:t>
            </w:r>
          </w:p>
        </w:tc>
        <w:tc>
          <w:tcPr>
            <w:tcW w:w="5698" w:type="dxa"/>
            <w:tcBorders>
              <w:top w:val="nil"/>
              <w:left w:val="nil"/>
              <w:bottom w:val="single" w:sz="4" w:space="0" w:color="auto"/>
              <w:right w:val="single" w:sz="4" w:space="0" w:color="auto"/>
            </w:tcBorders>
            <w:shd w:val="clear" w:color="auto" w:fill="auto"/>
            <w:noWrap/>
            <w:vAlign w:val="bottom"/>
            <w:hideMark/>
          </w:tcPr>
          <w:p w14:paraId="0974DC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en lampes économiques</w:t>
            </w:r>
          </w:p>
        </w:tc>
        <w:tc>
          <w:tcPr>
            <w:tcW w:w="417" w:type="dxa"/>
            <w:tcBorders>
              <w:top w:val="nil"/>
              <w:left w:val="nil"/>
              <w:bottom w:val="single" w:sz="4" w:space="0" w:color="auto"/>
              <w:right w:val="single" w:sz="4" w:space="0" w:color="auto"/>
            </w:tcBorders>
            <w:shd w:val="clear" w:color="auto" w:fill="auto"/>
            <w:noWrap/>
            <w:vAlign w:val="center"/>
            <w:hideMark/>
          </w:tcPr>
          <w:p w14:paraId="6339A1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4E682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A2EB4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728AA5"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72DA9F6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3.04</w:t>
            </w:r>
          </w:p>
        </w:tc>
        <w:tc>
          <w:tcPr>
            <w:tcW w:w="5698" w:type="dxa"/>
            <w:tcBorders>
              <w:top w:val="nil"/>
              <w:left w:val="nil"/>
              <w:bottom w:val="single" w:sz="4" w:space="0" w:color="auto"/>
              <w:right w:val="single" w:sz="4" w:space="0" w:color="auto"/>
            </w:tcBorders>
            <w:shd w:val="clear" w:color="auto" w:fill="auto"/>
            <w:noWrap/>
            <w:vAlign w:val="bottom"/>
            <w:hideMark/>
          </w:tcPr>
          <w:p w14:paraId="4822DC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LED</w:t>
            </w:r>
          </w:p>
        </w:tc>
        <w:tc>
          <w:tcPr>
            <w:tcW w:w="417" w:type="dxa"/>
            <w:tcBorders>
              <w:top w:val="nil"/>
              <w:left w:val="nil"/>
              <w:bottom w:val="single" w:sz="4" w:space="0" w:color="auto"/>
              <w:right w:val="single" w:sz="4" w:space="0" w:color="auto"/>
            </w:tcBorders>
            <w:shd w:val="clear" w:color="auto" w:fill="auto"/>
            <w:noWrap/>
            <w:vAlign w:val="center"/>
            <w:hideMark/>
          </w:tcPr>
          <w:p w14:paraId="7C7CC9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A59CC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1F9C11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CC1CC8F"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63DA14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3.05</w:t>
            </w:r>
          </w:p>
        </w:tc>
        <w:tc>
          <w:tcPr>
            <w:tcW w:w="5698" w:type="dxa"/>
            <w:tcBorders>
              <w:top w:val="nil"/>
              <w:left w:val="nil"/>
              <w:bottom w:val="single" w:sz="4" w:space="0" w:color="auto"/>
              <w:right w:val="single" w:sz="4" w:space="0" w:color="auto"/>
            </w:tcBorders>
            <w:shd w:val="clear" w:color="auto" w:fill="auto"/>
            <w:noWrap/>
            <w:vAlign w:val="bottom"/>
            <w:hideMark/>
          </w:tcPr>
          <w:p w14:paraId="755FEE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Hublot étanche avec lampe à économie</w:t>
            </w:r>
          </w:p>
        </w:tc>
        <w:tc>
          <w:tcPr>
            <w:tcW w:w="417" w:type="dxa"/>
            <w:tcBorders>
              <w:top w:val="nil"/>
              <w:left w:val="nil"/>
              <w:bottom w:val="single" w:sz="4" w:space="0" w:color="auto"/>
              <w:right w:val="single" w:sz="4" w:space="0" w:color="auto"/>
            </w:tcBorders>
            <w:shd w:val="clear" w:color="auto" w:fill="auto"/>
            <w:noWrap/>
            <w:vAlign w:val="center"/>
            <w:hideMark/>
          </w:tcPr>
          <w:p w14:paraId="7C5798D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79031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1B58BD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4D951B"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1D1588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3.06</w:t>
            </w:r>
          </w:p>
        </w:tc>
        <w:tc>
          <w:tcPr>
            <w:tcW w:w="5698" w:type="dxa"/>
            <w:tcBorders>
              <w:top w:val="nil"/>
              <w:left w:val="nil"/>
              <w:bottom w:val="single" w:sz="4" w:space="0" w:color="auto"/>
              <w:right w:val="single" w:sz="4" w:space="0" w:color="auto"/>
            </w:tcBorders>
            <w:shd w:val="clear" w:color="auto" w:fill="auto"/>
            <w:noWrap/>
            <w:vAlign w:val="bottom"/>
            <w:hideMark/>
          </w:tcPr>
          <w:p w14:paraId="773EF8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Mural LED 3WATT</w:t>
            </w:r>
          </w:p>
        </w:tc>
        <w:tc>
          <w:tcPr>
            <w:tcW w:w="417" w:type="dxa"/>
            <w:tcBorders>
              <w:top w:val="nil"/>
              <w:left w:val="nil"/>
              <w:bottom w:val="single" w:sz="4" w:space="0" w:color="auto"/>
              <w:right w:val="single" w:sz="4" w:space="0" w:color="auto"/>
            </w:tcBorders>
            <w:shd w:val="clear" w:color="auto" w:fill="auto"/>
            <w:noWrap/>
            <w:vAlign w:val="center"/>
            <w:hideMark/>
          </w:tcPr>
          <w:p w14:paraId="45CE752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C71FCB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BF8C9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D8006F"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55E2C7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3.08</w:t>
            </w:r>
          </w:p>
        </w:tc>
        <w:tc>
          <w:tcPr>
            <w:tcW w:w="5698" w:type="dxa"/>
            <w:tcBorders>
              <w:top w:val="nil"/>
              <w:left w:val="nil"/>
              <w:bottom w:val="single" w:sz="4" w:space="0" w:color="auto"/>
              <w:right w:val="single" w:sz="4" w:space="0" w:color="auto"/>
            </w:tcBorders>
            <w:shd w:val="clear" w:color="auto" w:fill="auto"/>
            <w:noWrap/>
            <w:vAlign w:val="bottom"/>
            <w:hideMark/>
          </w:tcPr>
          <w:p w14:paraId="28DD7E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Sanitaire simple 18 w avec prise</w:t>
            </w:r>
          </w:p>
        </w:tc>
        <w:tc>
          <w:tcPr>
            <w:tcW w:w="417" w:type="dxa"/>
            <w:tcBorders>
              <w:top w:val="nil"/>
              <w:left w:val="nil"/>
              <w:bottom w:val="single" w:sz="4" w:space="0" w:color="auto"/>
              <w:right w:val="single" w:sz="4" w:space="0" w:color="auto"/>
            </w:tcBorders>
            <w:shd w:val="clear" w:color="auto" w:fill="auto"/>
            <w:noWrap/>
            <w:vAlign w:val="center"/>
            <w:hideMark/>
          </w:tcPr>
          <w:p w14:paraId="545135F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A91433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1CD5F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E7134E"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F959C7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3.09</w:t>
            </w:r>
          </w:p>
        </w:tc>
        <w:tc>
          <w:tcPr>
            <w:tcW w:w="5698" w:type="dxa"/>
            <w:tcBorders>
              <w:top w:val="nil"/>
              <w:left w:val="nil"/>
              <w:bottom w:val="single" w:sz="4" w:space="0" w:color="auto"/>
              <w:right w:val="single" w:sz="4" w:space="0" w:color="auto"/>
            </w:tcBorders>
            <w:shd w:val="clear" w:color="auto" w:fill="auto"/>
            <w:vAlign w:val="center"/>
            <w:hideMark/>
          </w:tcPr>
          <w:p w14:paraId="69A0115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spot lumineux dans les Salles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3CC6127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vAlign w:val="center"/>
            <w:hideMark/>
          </w:tcPr>
          <w:p w14:paraId="15BF53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7F6CB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DB0CB6D"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18DC50B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3.10</w:t>
            </w:r>
          </w:p>
        </w:tc>
        <w:tc>
          <w:tcPr>
            <w:tcW w:w="5698" w:type="dxa"/>
            <w:tcBorders>
              <w:top w:val="nil"/>
              <w:left w:val="nil"/>
              <w:bottom w:val="single" w:sz="4" w:space="0" w:color="auto"/>
              <w:right w:val="single" w:sz="4" w:space="0" w:color="auto"/>
            </w:tcBorders>
            <w:shd w:val="clear" w:color="auto" w:fill="auto"/>
            <w:vAlign w:val="center"/>
            <w:hideMark/>
          </w:tcPr>
          <w:p w14:paraId="5711F50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de balisage 1h 60 lumens</w:t>
            </w:r>
          </w:p>
        </w:tc>
        <w:tc>
          <w:tcPr>
            <w:tcW w:w="417" w:type="dxa"/>
            <w:tcBorders>
              <w:top w:val="nil"/>
              <w:left w:val="nil"/>
              <w:bottom w:val="single" w:sz="4" w:space="0" w:color="auto"/>
              <w:right w:val="single" w:sz="4" w:space="0" w:color="auto"/>
            </w:tcBorders>
            <w:shd w:val="clear" w:color="auto" w:fill="auto"/>
            <w:noWrap/>
            <w:vAlign w:val="center"/>
            <w:hideMark/>
          </w:tcPr>
          <w:p w14:paraId="66F19E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E5C69F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A5A851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9C8216E" w14:textId="77777777" w:rsidTr="00316E6C">
        <w:trPr>
          <w:trHeight w:val="422"/>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278E90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3.11</w:t>
            </w:r>
          </w:p>
        </w:tc>
        <w:tc>
          <w:tcPr>
            <w:tcW w:w="5698" w:type="dxa"/>
            <w:tcBorders>
              <w:top w:val="nil"/>
              <w:left w:val="nil"/>
              <w:bottom w:val="single" w:sz="4" w:space="0" w:color="auto"/>
              <w:right w:val="single" w:sz="4" w:space="0" w:color="auto"/>
            </w:tcBorders>
            <w:shd w:val="clear" w:color="auto" w:fill="auto"/>
            <w:vAlign w:val="center"/>
            <w:hideMark/>
          </w:tcPr>
          <w:p w14:paraId="139119A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d'ambiance 1h 300 lumens</w:t>
            </w:r>
          </w:p>
        </w:tc>
        <w:tc>
          <w:tcPr>
            <w:tcW w:w="417" w:type="dxa"/>
            <w:tcBorders>
              <w:top w:val="nil"/>
              <w:left w:val="nil"/>
              <w:bottom w:val="single" w:sz="4" w:space="0" w:color="auto"/>
              <w:right w:val="single" w:sz="4" w:space="0" w:color="auto"/>
            </w:tcBorders>
            <w:shd w:val="clear" w:color="auto" w:fill="auto"/>
            <w:noWrap/>
            <w:vAlign w:val="center"/>
            <w:hideMark/>
          </w:tcPr>
          <w:p w14:paraId="4092AA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5AAD5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5C175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6A05E54"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4DB746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0B07AA2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4016976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DBBBF22"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7764B1F3" w14:textId="77777777" w:rsidTr="00316E6C">
        <w:trPr>
          <w:trHeight w:val="390"/>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314FBAB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5ABA140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2F9E664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AC735B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18388C1" w14:textId="77777777" w:rsidTr="00316E6C">
        <w:trPr>
          <w:trHeight w:val="390"/>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D0BBCD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D</w:t>
            </w:r>
          </w:p>
        </w:tc>
        <w:tc>
          <w:tcPr>
            <w:tcW w:w="5698" w:type="dxa"/>
            <w:tcBorders>
              <w:top w:val="nil"/>
              <w:left w:val="nil"/>
              <w:bottom w:val="single" w:sz="4" w:space="0" w:color="auto"/>
              <w:right w:val="single" w:sz="4" w:space="0" w:color="auto"/>
            </w:tcBorders>
            <w:shd w:val="clear" w:color="auto" w:fill="auto"/>
            <w:noWrap/>
            <w:vAlign w:val="bottom"/>
            <w:hideMark/>
          </w:tcPr>
          <w:p w14:paraId="7659B21E" w14:textId="2CC0F13E"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1</w:t>
            </w:r>
            <w:r w:rsidRPr="006A5453">
              <w:rPr>
                <w:rFonts w:cs="Times New Roman"/>
                <w:b/>
                <w:bCs/>
                <w:sz w:val="22"/>
                <w:szCs w:val="22"/>
                <w:vertAlign w:val="superscript"/>
              </w:rPr>
              <w:t>ER</w:t>
            </w:r>
            <w:r w:rsidRPr="006A5453">
              <w:rPr>
                <w:rFonts w:cs="Times New Roman"/>
                <w:b/>
                <w:bCs/>
                <w:sz w:val="22"/>
                <w:szCs w:val="22"/>
              </w:rPr>
              <w:t xml:space="preserve"> </w:t>
            </w:r>
            <w:r w:rsidR="0006075F" w:rsidRPr="006A5453">
              <w:rPr>
                <w:rFonts w:cs="Times New Roman"/>
                <w:b/>
                <w:bCs/>
                <w:sz w:val="22"/>
                <w:szCs w:val="22"/>
              </w:rPr>
              <w:t>ÉTAGE</w:t>
            </w:r>
          </w:p>
        </w:tc>
        <w:tc>
          <w:tcPr>
            <w:tcW w:w="417" w:type="dxa"/>
            <w:tcBorders>
              <w:top w:val="nil"/>
              <w:left w:val="nil"/>
              <w:bottom w:val="single" w:sz="4" w:space="0" w:color="auto"/>
              <w:right w:val="single" w:sz="4" w:space="0" w:color="auto"/>
            </w:tcBorders>
            <w:shd w:val="clear" w:color="auto" w:fill="auto"/>
            <w:noWrap/>
            <w:vAlign w:val="center"/>
            <w:hideMark/>
          </w:tcPr>
          <w:p w14:paraId="6A1313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78E0C1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169C3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BF4A8F"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E22189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1</w:t>
            </w:r>
          </w:p>
        </w:tc>
        <w:tc>
          <w:tcPr>
            <w:tcW w:w="5698" w:type="dxa"/>
            <w:tcBorders>
              <w:top w:val="nil"/>
              <w:left w:val="nil"/>
              <w:bottom w:val="single" w:sz="4" w:space="0" w:color="auto"/>
              <w:right w:val="single" w:sz="4" w:space="0" w:color="auto"/>
            </w:tcBorders>
            <w:shd w:val="clear" w:color="auto" w:fill="auto"/>
            <w:noWrap/>
            <w:vAlign w:val="bottom"/>
            <w:hideMark/>
          </w:tcPr>
          <w:p w14:paraId="1D16802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Fourreautage, gainages, câbles et fileries</w:t>
            </w:r>
          </w:p>
        </w:tc>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3FE2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E5779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32293A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A75D2F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F9C51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AE9B7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orange diamètre 11, 13 et 20</w:t>
            </w:r>
          </w:p>
        </w:tc>
        <w:tc>
          <w:tcPr>
            <w:tcW w:w="417" w:type="dxa"/>
            <w:vMerge/>
            <w:tcBorders>
              <w:top w:val="nil"/>
              <w:left w:val="single" w:sz="4" w:space="0" w:color="auto"/>
              <w:bottom w:val="single" w:sz="4" w:space="0" w:color="auto"/>
              <w:right w:val="single" w:sz="4" w:space="0" w:color="auto"/>
            </w:tcBorders>
            <w:vAlign w:val="center"/>
            <w:hideMark/>
          </w:tcPr>
          <w:p w14:paraId="133EC4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6A09B1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0EB35A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02D4C11"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52BD17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D0E58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1,5 mm²</w:t>
            </w:r>
          </w:p>
        </w:tc>
        <w:tc>
          <w:tcPr>
            <w:tcW w:w="417" w:type="dxa"/>
            <w:vMerge/>
            <w:tcBorders>
              <w:top w:val="nil"/>
              <w:left w:val="single" w:sz="4" w:space="0" w:color="auto"/>
              <w:bottom w:val="single" w:sz="4" w:space="0" w:color="auto"/>
              <w:right w:val="single" w:sz="4" w:space="0" w:color="auto"/>
            </w:tcBorders>
            <w:vAlign w:val="center"/>
            <w:hideMark/>
          </w:tcPr>
          <w:p w14:paraId="2A671E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510F4D1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530E8C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A54EF7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4CC23A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680CB0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2,5 mm²</w:t>
            </w:r>
          </w:p>
        </w:tc>
        <w:tc>
          <w:tcPr>
            <w:tcW w:w="417" w:type="dxa"/>
            <w:vMerge/>
            <w:tcBorders>
              <w:top w:val="nil"/>
              <w:left w:val="single" w:sz="4" w:space="0" w:color="auto"/>
              <w:bottom w:val="single" w:sz="4" w:space="0" w:color="auto"/>
              <w:right w:val="single" w:sz="4" w:space="0" w:color="auto"/>
            </w:tcBorders>
            <w:vAlign w:val="center"/>
            <w:hideMark/>
          </w:tcPr>
          <w:p w14:paraId="45FACEE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41E110D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2510C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8117E3"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774207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D0E6C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4 mm²</w:t>
            </w:r>
          </w:p>
        </w:tc>
        <w:tc>
          <w:tcPr>
            <w:tcW w:w="417" w:type="dxa"/>
            <w:vMerge/>
            <w:tcBorders>
              <w:top w:val="nil"/>
              <w:left w:val="single" w:sz="4" w:space="0" w:color="auto"/>
              <w:bottom w:val="single" w:sz="4" w:space="0" w:color="auto"/>
              <w:right w:val="single" w:sz="4" w:space="0" w:color="auto"/>
            </w:tcBorders>
            <w:vAlign w:val="center"/>
            <w:hideMark/>
          </w:tcPr>
          <w:p w14:paraId="0D7163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5211229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66937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E0D6BC"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C7E228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DFF5E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ICT11 couleur grise</w:t>
            </w:r>
          </w:p>
        </w:tc>
        <w:tc>
          <w:tcPr>
            <w:tcW w:w="417" w:type="dxa"/>
            <w:vMerge/>
            <w:tcBorders>
              <w:top w:val="nil"/>
              <w:left w:val="single" w:sz="4" w:space="0" w:color="auto"/>
              <w:bottom w:val="single" w:sz="4" w:space="0" w:color="auto"/>
              <w:right w:val="single" w:sz="4" w:space="0" w:color="auto"/>
            </w:tcBorders>
            <w:vAlign w:val="center"/>
            <w:hideMark/>
          </w:tcPr>
          <w:p w14:paraId="38D262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A140C7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E2FB9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FF783D"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79AB1D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4A5E3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U500SV3x1,5mm2</w:t>
            </w:r>
          </w:p>
        </w:tc>
        <w:tc>
          <w:tcPr>
            <w:tcW w:w="417" w:type="dxa"/>
            <w:vMerge/>
            <w:tcBorders>
              <w:top w:val="nil"/>
              <w:left w:val="single" w:sz="4" w:space="0" w:color="auto"/>
              <w:bottom w:val="single" w:sz="4" w:space="0" w:color="auto"/>
              <w:right w:val="single" w:sz="4" w:space="0" w:color="auto"/>
            </w:tcBorders>
            <w:vAlign w:val="center"/>
            <w:hideMark/>
          </w:tcPr>
          <w:p w14:paraId="3B2676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4D8AF6C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72B3E3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0E90304"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3B479F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DB840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5x6 mm2  liaison TD- ascenseurs</w:t>
            </w:r>
          </w:p>
        </w:tc>
        <w:tc>
          <w:tcPr>
            <w:tcW w:w="417" w:type="dxa"/>
            <w:vMerge/>
            <w:tcBorders>
              <w:top w:val="nil"/>
              <w:left w:val="single" w:sz="4" w:space="0" w:color="auto"/>
              <w:bottom w:val="single" w:sz="4" w:space="0" w:color="auto"/>
              <w:right w:val="single" w:sz="4" w:space="0" w:color="auto"/>
            </w:tcBorders>
            <w:vAlign w:val="center"/>
            <w:hideMark/>
          </w:tcPr>
          <w:p w14:paraId="407DAB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01EC9F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283769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01696F"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625ABF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5E41D6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TD-1/CR1-R</w:t>
            </w:r>
          </w:p>
        </w:tc>
        <w:tc>
          <w:tcPr>
            <w:tcW w:w="417" w:type="dxa"/>
            <w:vMerge/>
            <w:tcBorders>
              <w:top w:val="nil"/>
              <w:left w:val="single" w:sz="4" w:space="0" w:color="auto"/>
              <w:bottom w:val="single" w:sz="4" w:space="0" w:color="auto"/>
              <w:right w:val="single" w:sz="4" w:space="0" w:color="auto"/>
            </w:tcBorders>
            <w:vAlign w:val="center"/>
            <w:hideMark/>
          </w:tcPr>
          <w:p w14:paraId="1EDC39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19D321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06981F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4506C1E"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2368A6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316903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TD-1/CR2-R</w:t>
            </w:r>
          </w:p>
        </w:tc>
        <w:tc>
          <w:tcPr>
            <w:tcW w:w="417" w:type="dxa"/>
            <w:vMerge/>
            <w:tcBorders>
              <w:top w:val="nil"/>
              <w:left w:val="single" w:sz="4" w:space="0" w:color="auto"/>
              <w:bottom w:val="single" w:sz="4" w:space="0" w:color="auto"/>
              <w:right w:val="single" w:sz="4" w:space="0" w:color="auto"/>
            </w:tcBorders>
            <w:vAlign w:val="center"/>
            <w:hideMark/>
          </w:tcPr>
          <w:p w14:paraId="24AC56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27C757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BB2C5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0743D1"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C507B8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66A113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TD-1/CR3-R</w:t>
            </w:r>
          </w:p>
        </w:tc>
        <w:tc>
          <w:tcPr>
            <w:tcW w:w="417" w:type="dxa"/>
            <w:vMerge/>
            <w:tcBorders>
              <w:top w:val="nil"/>
              <w:left w:val="single" w:sz="4" w:space="0" w:color="auto"/>
              <w:bottom w:val="single" w:sz="4" w:space="0" w:color="auto"/>
              <w:right w:val="single" w:sz="4" w:space="0" w:color="auto"/>
            </w:tcBorders>
            <w:vAlign w:val="center"/>
            <w:hideMark/>
          </w:tcPr>
          <w:p w14:paraId="4C80E3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79746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5187EF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316817"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CC1998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4A2C438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TD-1/CR4-R</w:t>
            </w:r>
          </w:p>
        </w:tc>
        <w:tc>
          <w:tcPr>
            <w:tcW w:w="417" w:type="dxa"/>
            <w:vMerge/>
            <w:tcBorders>
              <w:top w:val="nil"/>
              <w:left w:val="single" w:sz="4" w:space="0" w:color="auto"/>
              <w:bottom w:val="single" w:sz="4" w:space="0" w:color="auto"/>
              <w:right w:val="single" w:sz="4" w:space="0" w:color="auto"/>
            </w:tcBorders>
            <w:vAlign w:val="center"/>
            <w:hideMark/>
          </w:tcPr>
          <w:p w14:paraId="1F28AB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64927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F6CAC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733999"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D731C4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441105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63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5C1AFE7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12A1463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500F99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76FE99"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C75608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E05BD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32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3D3125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1844AA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B306A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B60921"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F120D4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5293FA2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1F0FEE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56F3E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B819E1F"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D892C2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2</w:t>
            </w:r>
          </w:p>
        </w:tc>
        <w:tc>
          <w:tcPr>
            <w:tcW w:w="5698" w:type="dxa"/>
            <w:tcBorders>
              <w:top w:val="nil"/>
              <w:left w:val="nil"/>
              <w:bottom w:val="single" w:sz="4" w:space="0" w:color="auto"/>
              <w:right w:val="single" w:sz="4" w:space="0" w:color="auto"/>
            </w:tcBorders>
            <w:shd w:val="clear" w:color="auto" w:fill="auto"/>
            <w:noWrap/>
            <w:vAlign w:val="bottom"/>
            <w:hideMark/>
          </w:tcPr>
          <w:p w14:paraId="3270977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APPAREILS - APPAREILLAGES</w:t>
            </w:r>
          </w:p>
        </w:tc>
        <w:tc>
          <w:tcPr>
            <w:tcW w:w="417" w:type="dxa"/>
            <w:tcBorders>
              <w:top w:val="nil"/>
              <w:left w:val="nil"/>
              <w:bottom w:val="single" w:sz="4" w:space="0" w:color="auto"/>
              <w:right w:val="single" w:sz="4" w:space="0" w:color="auto"/>
            </w:tcBorders>
            <w:shd w:val="clear" w:color="auto" w:fill="auto"/>
            <w:noWrap/>
            <w:vAlign w:val="center"/>
            <w:hideMark/>
          </w:tcPr>
          <w:p w14:paraId="2470416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018A89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AD369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31555F" w14:textId="77777777" w:rsidTr="00316E6C">
        <w:trPr>
          <w:trHeight w:val="98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69BF0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w:t>
            </w:r>
          </w:p>
        </w:tc>
        <w:tc>
          <w:tcPr>
            <w:tcW w:w="5698" w:type="dxa"/>
            <w:tcBorders>
              <w:top w:val="nil"/>
              <w:left w:val="nil"/>
              <w:bottom w:val="single" w:sz="4" w:space="0" w:color="auto"/>
              <w:right w:val="single" w:sz="4" w:space="0" w:color="auto"/>
            </w:tcBorders>
            <w:shd w:val="clear" w:color="auto" w:fill="auto"/>
            <w:vAlign w:val="center"/>
            <w:hideMark/>
          </w:tcPr>
          <w:p w14:paraId="777153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électrique N°1 72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51AE27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2123E4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790DEC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8DF44F"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DA4F0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2.2</w:t>
            </w:r>
          </w:p>
        </w:tc>
        <w:tc>
          <w:tcPr>
            <w:tcW w:w="5698" w:type="dxa"/>
            <w:tcBorders>
              <w:top w:val="nil"/>
              <w:left w:val="nil"/>
              <w:bottom w:val="single" w:sz="4" w:space="0" w:color="auto"/>
              <w:right w:val="single" w:sz="4" w:space="0" w:color="auto"/>
            </w:tcBorders>
            <w:shd w:val="clear" w:color="auto" w:fill="auto"/>
            <w:vAlign w:val="center"/>
            <w:hideMark/>
          </w:tcPr>
          <w:p w14:paraId="4B9E15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ondulé N°1 60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0AB67F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16344C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6F76B1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82A8B7"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BE241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2.3</w:t>
            </w:r>
          </w:p>
        </w:tc>
        <w:tc>
          <w:tcPr>
            <w:tcW w:w="5698" w:type="dxa"/>
            <w:tcBorders>
              <w:top w:val="nil"/>
              <w:left w:val="nil"/>
              <w:bottom w:val="single" w:sz="4" w:space="0" w:color="auto"/>
              <w:right w:val="single" w:sz="4" w:space="0" w:color="auto"/>
            </w:tcBorders>
            <w:shd w:val="clear" w:color="auto" w:fill="auto"/>
            <w:vAlign w:val="center"/>
            <w:hideMark/>
          </w:tcPr>
          <w:p w14:paraId="11F224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équipé 24 voies suivants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117EEB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D127E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9877A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9717D1"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88F42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2.4</w:t>
            </w:r>
          </w:p>
        </w:tc>
        <w:tc>
          <w:tcPr>
            <w:tcW w:w="5698" w:type="dxa"/>
            <w:tcBorders>
              <w:top w:val="nil"/>
              <w:left w:val="nil"/>
              <w:bottom w:val="single" w:sz="4" w:space="0" w:color="auto"/>
              <w:right w:val="single" w:sz="4" w:space="0" w:color="auto"/>
            </w:tcBorders>
            <w:shd w:val="clear" w:color="auto" w:fill="auto"/>
            <w:noWrap/>
            <w:vAlign w:val="bottom"/>
            <w:hideMark/>
          </w:tcPr>
          <w:p w14:paraId="0AEAC66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Coffret Répartiteur</w:t>
            </w:r>
          </w:p>
        </w:tc>
        <w:tc>
          <w:tcPr>
            <w:tcW w:w="417" w:type="dxa"/>
            <w:tcBorders>
              <w:top w:val="nil"/>
              <w:left w:val="nil"/>
              <w:bottom w:val="single" w:sz="4" w:space="0" w:color="auto"/>
              <w:right w:val="single" w:sz="4" w:space="0" w:color="auto"/>
            </w:tcBorders>
            <w:shd w:val="clear" w:color="auto" w:fill="auto"/>
            <w:noWrap/>
            <w:vAlign w:val="center"/>
            <w:hideMark/>
          </w:tcPr>
          <w:p w14:paraId="6BCA92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57512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74DF4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097FA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37989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2.5</w:t>
            </w:r>
          </w:p>
        </w:tc>
        <w:tc>
          <w:tcPr>
            <w:tcW w:w="5698" w:type="dxa"/>
            <w:tcBorders>
              <w:top w:val="nil"/>
              <w:left w:val="nil"/>
              <w:bottom w:val="single" w:sz="4" w:space="0" w:color="auto"/>
              <w:right w:val="single" w:sz="4" w:space="0" w:color="auto"/>
            </w:tcBorders>
            <w:shd w:val="clear" w:color="auto" w:fill="auto"/>
            <w:noWrap/>
            <w:vAlign w:val="bottom"/>
            <w:hideMark/>
          </w:tcPr>
          <w:p w14:paraId="288A1A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simple allumage (SA)</w:t>
            </w:r>
          </w:p>
        </w:tc>
        <w:tc>
          <w:tcPr>
            <w:tcW w:w="417" w:type="dxa"/>
            <w:tcBorders>
              <w:top w:val="nil"/>
              <w:left w:val="nil"/>
              <w:bottom w:val="single" w:sz="4" w:space="0" w:color="auto"/>
              <w:right w:val="single" w:sz="4" w:space="0" w:color="auto"/>
            </w:tcBorders>
            <w:shd w:val="clear" w:color="auto" w:fill="auto"/>
            <w:noWrap/>
            <w:vAlign w:val="center"/>
            <w:hideMark/>
          </w:tcPr>
          <w:p w14:paraId="553A79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F53638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D1D6D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E0C4C7F"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072F6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2.6</w:t>
            </w:r>
          </w:p>
        </w:tc>
        <w:tc>
          <w:tcPr>
            <w:tcW w:w="5698" w:type="dxa"/>
            <w:tcBorders>
              <w:top w:val="nil"/>
              <w:left w:val="nil"/>
              <w:bottom w:val="single" w:sz="4" w:space="0" w:color="auto"/>
              <w:right w:val="single" w:sz="4" w:space="0" w:color="auto"/>
            </w:tcBorders>
            <w:shd w:val="clear" w:color="auto" w:fill="auto"/>
            <w:noWrap/>
            <w:vAlign w:val="bottom"/>
            <w:hideMark/>
          </w:tcPr>
          <w:p w14:paraId="7554FB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Interrupteur simple allumage étanche</w:t>
            </w:r>
          </w:p>
        </w:tc>
        <w:tc>
          <w:tcPr>
            <w:tcW w:w="417" w:type="dxa"/>
            <w:tcBorders>
              <w:top w:val="nil"/>
              <w:left w:val="nil"/>
              <w:bottom w:val="single" w:sz="4" w:space="0" w:color="auto"/>
              <w:right w:val="single" w:sz="4" w:space="0" w:color="auto"/>
            </w:tcBorders>
            <w:shd w:val="clear" w:color="auto" w:fill="auto"/>
            <w:noWrap/>
            <w:vAlign w:val="center"/>
            <w:hideMark/>
          </w:tcPr>
          <w:p w14:paraId="5837B3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6BEDE2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01E1B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21A338"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8DF87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2.7</w:t>
            </w:r>
          </w:p>
        </w:tc>
        <w:tc>
          <w:tcPr>
            <w:tcW w:w="5698" w:type="dxa"/>
            <w:tcBorders>
              <w:top w:val="nil"/>
              <w:left w:val="nil"/>
              <w:bottom w:val="single" w:sz="4" w:space="0" w:color="auto"/>
              <w:right w:val="single" w:sz="4" w:space="0" w:color="auto"/>
            </w:tcBorders>
            <w:shd w:val="clear" w:color="auto" w:fill="auto"/>
            <w:noWrap/>
            <w:vAlign w:val="bottom"/>
            <w:hideMark/>
          </w:tcPr>
          <w:p w14:paraId="325241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double allumage (DA)</w:t>
            </w:r>
          </w:p>
        </w:tc>
        <w:tc>
          <w:tcPr>
            <w:tcW w:w="417" w:type="dxa"/>
            <w:tcBorders>
              <w:top w:val="nil"/>
              <w:left w:val="nil"/>
              <w:bottom w:val="single" w:sz="4" w:space="0" w:color="auto"/>
              <w:right w:val="single" w:sz="4" w:space="0" w:color="auto"/>
            </w:tcBorders>
            <w:shd w:val="clear" w:color="auto" w:fill="auto"/>
            <w:noWrap/>
            <w:vAlign w:val="center"/>
            <w:hideMark/>
          </w:tcPr>
          <w:p w14:paraId="18AAE8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FB16A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447A2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7B552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47F7F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2.8</w:t>
            </w:r>
          </w:p>
        </w:tc>
        <w:tc>
          <w:tcPr>
            <w:tcW w:w="5698" w:type="dxa"/>
            <w:tcBorders>
              <w:top w:val="nil"/>
              <w:left w:val="nil"/>
              <w:bottom w:val="single" w:sz="4" w:space="0" w:color="auto"/>
              <w:right w:val="single" w:sz="4" w:space="0" w:color="auto"/>
            </w:tcBorders>
            <w:shd w:val="clear" w:color="auto" w:fill="auto"/>
            <w:noWrap/>
            <w:vAlign w:val="bottom"/>
            <w:hideMark/>
          </w:tcPr>
          <w:p w14:paraId="0A5A6B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Va et vient</w:t>
            </w:r>
          </w:p>
        </w:tc>
        <w:tc>
          <w:tcPr>
            <w:tcW w:w="417" w:type="dxa"/>
            <w:tcBorders>
              <w:top w:val="nil"/>
              <w:left w:val="nil"/>
              <w:bottom w:val="single" w:sz="4" w:space="0" w:color="auto"/>
              <w:right w:val="single" w:sz="4" w:space="0" w:color="auto"/>
            </w:tcBorders>
            <w:shd w:val="clear" w:color="auto" w:fill="auto"/>
            <w:noWrap/>
            <w:vAlign w:val="center"/>
            <w:hideMark/>
          </w:tcPr>
          <w:p w14:paraId="49D168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1950A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DC130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1CE31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17E0B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2.9</w:t>
            </w:r>
          </w:p>
        </w:tc>
        <w:tc>
          <w:tcPr>
            <w:tcW w:w="5698" w:type="dxa"/>
            <w:tcBorders>
              <w:top w:val="nil"/>
              <w:left w:val="nil"/>
              <w:bottom w:val="single" w:sz="4" w:space="0" w:color="auto"/>
              <w:right w:val="single" w:sz="4" w:space="0" w:color="auto"/>
            </w:tcBorders>
            <w:shd w:val="clear" w:color="auto" w:fill="auto"/>
            <w:noWrap/>
            <w:vAlign w:val="bottom"/>
            <w:hideMark/>
          </w:tcPr>
          <w:p w14:paraId="7B87AF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Bouton poussoir lumineux</w:t>
            </w:r>
          </w:p>
        </w:tc>
        <w:tc>
          <w:tcPr>
            <w:tcW w:w="417" w:type="dxa"/>
            <w:tcBorders>
              <w:top w:val="nil"/>
              <w:left w:val="nil"/>
              <w:bottom w:val="single" w:sz="4" w:space="0" w:color="auto"/>
              <w:right w:val="single" w:sz="4" w:space="0" w:color="auto"/>
            </w:tcBorders>
            <w:shd w:val="clear" w:color="auto" w:fill="auto"/>
            <w:noWrap/>
            <w:vAlign w:val="center"/>
            <w:hideMark/>
          </w:tcPr>
          <w:p w14:paraId="1F63C5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51969B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9E047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7B28E2E"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B40BC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2.10</w:t>
            </w:r>
          </w:p>
        </w:tc>
        <w:tc>
          <w:tcPr>
            <w:tcW w:w="5698" w:type="dxa"/>
            <w:tcBorders>
              <w:top w:val="nil"/>
              <w:left w:val="nil"/>
              <w:bottom w:val="single" w:sz="4" w:space="0" w:color="auto"/>
              <w:right w:val="single" w:sz="4" w:space="0" w:color="auto"/>
            </w:tcBorders>
            <w:shd w:val="clear" w:color="auto" w:fill="auto"/>
            <w:noWrap/>
            <w:vAlign w:val="bottom"/>
            <w:hideMark/>
          </w:tcPr>
          <w:p w14:paraId="4D7C131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Prise de courant 2P+T 10/16 A</w:t>
            </w:r>
          </w:p>
        </w:tc>
        <w:tc>
          <w:tcPr>
            <w:tcW w:w="417" w:type="dxa"/>
            <w:tcBorders>
              <w:top w:val="nil"/>
              <w:left w:val="nil"/>
              <w:bottom w:val="single" w:sz="4" w:space="0" w:color="auto"/>
              <w:right w:val="single" w:sz="4" w:space="0" w:color="auto"/>
            </w:tcBorders>
            <w:shd w:val="clear" w:color="auto" w:fill="auto"/>
            <w:noWrap/>
            <w:vAlign w:val="center"/>
            <w:hideMark/>
          </w:tcPr>
          <w:p w14:paraId="2BF66D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7D458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84CDC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6A1EED"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80569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2.11</w:t>
            </w:r>
          </w:p>
        </w:tc>
        <w:tc>
          <w:tcPr>
            <w:tcW w:w="5698" w:type="dxa"/>
            <w:tcBorders>
              <w:top w:val="nil"/>
              <w:left w:val="nil"/>
              <w:bottom w:val="single" w:sz="4" w:space="0" w:color="auto"/>
              <w:right w:val="single" w:sz="4" w:space="0" w:color="auto"/>
            </w:tcBorders>
            <w:shd w:val="clear" w:color="auto" w:fill="auto"/>
            <w:vAlign w:val="center"/>
            <w:hideMark/>
          </w:tcPr>
          <w:p w14:paraId="02AB72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Groupement des prises de courant, ondulé, informatique et téléphone (poste de travail).</w:t>
            </w:r>
          </w:p>
        </w:tc>
        <w:tc>
          <w:tcPr>
            <w:tcW w:w="417" w:type="dxa"/>
            <w:tcBorders>
              <w:top w:val="nil"/>
              <w:left w:val="nil"/>
              <w:bottom w:val="single" w:sz="4" w:space="0" w:color="auto"/>
              <w:right w:val="single" w:sz="4" w:space="0" w:color="auto"/>
            </w:tcBorders>
            <w:shd w:val="clear" w:color="auto" w:fill="auto"/>
            <w:noWrap/>
            <w:vAlign w:val="center"/>
            <w:hideMark/>
          </w:tcPr>
          <w:p w14:paraId="066070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CBB52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96449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4B8318"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D3137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2.12</w:t>
            </w:r>
          </w:p>
        </w:tc>
        <w:tc>
          <w:tcPr>
            <w:tcW w:w="5698" w:type="dxa"/>
            <w:tcBorders>
              <w:top w:val="nil"/>
              <w:left w:val="nil"/>
              <w:bottom w:val="single" w:sz="4" w:space="0" w:color="auto"/>
              <w:right w:val="single" w:sz="4" w:space="0" w:color="auto"/>
            </w:tcBorders>
            <w:shd w:val="clear" w:color="auto" w:fill="auto"/>
            <w:noWrap/>
            <w:vAlign w:val="bottom"/>
            <w:hideMark/>
          </w:tcPr>
          <w:p w14:paraId="443674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 Rhéostat pour le salon</w:t>
            </w:r>
          </w:p>
        </w:tc>
        <w:tc>
          <w:tcPr>
            <w:tcW w:w="417" w:type="dxa"/>
            <w:tcBorders>
              <w:top w:val="nil"/>
              <w:left w:val="nil"/>
              <w:bottom w:val="single" w:sz="4" w:space="0" w:color="auto"/>
              <w:right w:val="single" w:sz="4" w:space="0" w:color="auto"/>
            </w:tcBorders>
            <w:shd w:val="clear" w:color="auto" w:fill="auto"/>
            <w:noWrap/>
            <w:vAlign w:val="center"/>
            <w:hideMark/>
          </w:tcPr>
          <w:p w14:paraId="782C12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DBC4E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C1A0C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34993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1F0E5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2.13</w:t>
            </w:r>
          </w:p>
        </w:tc>
        <w:tc>
          <w:tcPr>
            <w:tcW w:w="5698" w:type="dxa"/>
            <w:tcBorders>
              <w:top w:val="nil"/>
              <w:left w:val="nil"/>
              <w:bottom w:val="single" w:sz="4" w:space="0" w:color="auto"/>
              <w:right w:val="single" w:sz="4" w:space="0" w:color="auto"/>
            </w:tcBorders>
            <w:shd w:val="clear" w:color="auto" w:fill="auto"/>
            <w:noWrap/>
            <w:vAlign w:val="bottom"/>
            <w:hideMark/>
          </w:tcPr>
          <w:p w14:paraId="219F02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+Rhéostat</w:t>
            </w:r>
          </w:p>
        </w:tc>
        <w:tc>
          <w:tcPr>
            <w:tcW w:w="417" w:type="dxa"/>
            <w:tcBorders>
              <w:top w:val="nil"/>
              <w:left w:val="nil"/>
              <w:bottom w:val="single" w:sz="4" w:space="0" w:color="auto"/>
              <w:right w:val="single" w:sz="4" w:space="0" w:color="auto"/>
            </w:tcBorders>
            <w:shd w:val="clear" w:color="auto" w:fill="auto"/>
            <w:noWrap/>
            <w:vAlign w:val="center"/>
            <w:hideMark/>
          </w:tcPr>
          <w:p w14:paraId="6C4141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E8821A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78025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6CFA0F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EE730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2.14</w:t>
            </w:r>
          </w:p>
        </w:tc>
        <w:tc>
          <w:tcPr>
            <w:tcW w:w="5698" w:type="dxa"/>
            <w:tcBorders>
              <w:top w:val="nil"/>
              <w:left w:val="nil"/>
              <w:bottom w:val="single" w:sz="4" w:space="0" w:color="auto"/>
              <w:right w:val="single" w:sz="4" w:space="0" w:color="auto"/>
            </w:tcBorders>
            <w:shd w:val="clear" w:color="auto" w:fill="auto"/>
            <w:noWrap/>
            <w:vAlign w:val="bottom"/>
            <w:hideMark/>
          </w:tcPr>
          <w:p w14:paraId="563E229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de prise de TV</w:t>
            </w:r>
          </w:p>
        </w:tc>
        <w:tc>
          <w:tcPr>
            <w:tcW w:w="417" w:type="dxa"/>
            <w:tcBorders>
              <w:top w:val="nil"/>
              <w:left w:val="nil"/>
              <w:bottom w:val="single" w:sz="4" w:space="0" w:color="auto"/>
              <w:right w:val="single" w:sz="4" w:space="0" w:color="auto"/>
            </w:tcBorders>
            <w:shd w:val="clear" w:color="auto" w:fill="auto"/>
            <w:noWrap/>
            <w:vAlign w:val="center"/>
            <w:hideMark/>
          </w:tcPr>
          <w:p w14:paraId="28C273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6D7702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1F6DE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682F88"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65E184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noWrap/>
            <w:vAlign w:val="bottom"/>
            <w:hideMark/>
          </w:tcPr>
          <w:p w14:paraId="42D6A7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Boîtier de télécommande de l'éclairage de sécurité</w:t>
            </w:r>
          </w:p>
        </w:tc>
        <w:tc>
          <w:tcPr>
            <w:tcW w:w="417" w:type="dxa"/>
            <w:tcBorders>
              <w:top w:val="nil"/>
              <w:left w:val="nil"/>
              <w:bottom w:val="single" w:sz="4" w:space="0" w:color="auto"/>
              <w:right w:val="single" w:sz="4" w:space="0" w:color="auto"/>
            </w:tcBorders>
            <w:shd w:val="clear" w:color="auto" w:fill="auto"/>
            <w:noWrap/>
            <w:vAlign w:val="center"/>
            <w:hideMark/>
          </w:tcPr>
          <w:p w14:paraId="3FE2B5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774992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C98BB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659F0C4"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9F472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vAlign w:val="center"/>
            <w:hideMark/>
          </w:tcPr>
          <w:p w14:paraId="71E2799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Climatiseur Armoire 5 CV 48000 BTU GU-RM48KFL ... Modèle: GU-RM48KFL • Type de produit: Climatiseur Armoire • Type de réfrigérant: R-22 • Puissance moteur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185EF01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D2D8D9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79D3DD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9BB8D13"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37667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2.16</w:t>
            </w:r>
          </w:p>
        </w:tc>
        <w:tc>
          <w:tcPr>
            <w:tcW w:w="5698" w:type="dxa"/>
            <w:tcBorders>
              <w:top w:val="nil"/>
              <w:left w:val="nil"/>
              <w:bottom w:val="single" w:sz="4" w:space="0" w:color="auto"/>
              <w:right w:val="single" w:sz="4" w:space="0" w:color="auto"/>
            </w:tcBorders>
            <w:shd w:val="clear" w:color="auto" w:fill="auto"/>
            <w:vAlign w:val="center"/>
            <w:hideMark/>
          </w:tcPr>
          <w:p w14:paraId="0071FF2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Climatiseur Armoire 3 CV 24000 BTU GU-RM24KFL ... Modèle: GU-RM24KFL • Type de produit: Climatiseur Armoire • Type de réfrigérant: R-22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3055499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2F4ECF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19338D2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A9936B"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B2005A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2.17</w:t>
            </w:r>
          </w:p>
        </w:tc>
        <w:tc>
          <w:tcPr>
            <w:tcW w:w="5698" w:type="dxa"/>
            <w:tcBorders>
              <w:top w:val="nil"/>
              <w:left w:val="nil"/>
              <w:bottom w:val="single" w:sz="4" w:space="0" w:color="auto"/>
              <w:right w:val="single" w:sz="4" w:space="0" w:color="auto"/>
            </w:tcBorders>
            <w:shd w:val="clear" w:color="auto" w:fill="auto"/>
            <w:vAlign w:val="center"/>
            <w:hideMark/>
          </w:tcPr>
          <w:p w14:paraId="76863CF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16DD093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8B7AC8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79632C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3D187AA"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08973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2.18</w:t>
            </w:r>
          </w:p>
        </w:tc>
        <w:tc>
          <w:tcPr>
            <w:tcW w:w="5698" w:type="dxa"/>
            <w:tcBorders>
              <w:top w:val="nil"/>
              <w:left w:val="nil"/>
              <w:bottom w:val="single" w:sz="4" w:space="0" w:color="auto"/>
              <w:right w:val="single" w:sz="4" w:space="0" w:color="auto"/>
            </w:tcBorders>
            <w:shd w:val="clear" w:color="auto" w:fill="auto"/>
            <w:vAlign w:val="center"/>
            <w:hideMark/>
          </w:tcPr>
          <w:p w14:paraId="742194B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75279A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211173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4B3766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5E1B4B2"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84E34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2.19</w:t>
            </w:r>
          </w:p>
        </w:tc>
        <w:tc>
          <w:tcPr>
            <w:tcW w:w="5698" w:type="dxa"/>
            <w:tcBorders>
              <w:top w:val="nil"/>
              <w:left w:val="nil"/>
              <w:bottom w:val="single" w:sz="4" w:space="0" w:color="auto"/>
              <w:right w:val="single" w:sz="4" w:space="0" w:color="auto"/>
            </w:tcBorders>
            <w:shd w:val="clear" w:color="auto" w:fill="auto"/>
            <w:vAlign w:val="center"/>
            <w:hideMark/>
          </w:tcPr>
          <w:p w14:paraId="1B320E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1.5CV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6A663FF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FB1F9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19C2166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DF79A00"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7EDDFD9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2557278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B95635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D115BB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35B7B1D"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EDBBFC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3</w:t>
            </w:r>
          </w:p>
        </w:tc>
        <w:tc>
          <w:tcPr>
            <w:tcW w:w="5698" w:type="dxa"/>
            <w:tcBorders>
              <w:top w:val="nil"/>
              <w:left w:val="nil"/>
              <w:bottom w:val="single" w:sz="4" w:space="0" w:color="auto"/>
              <w:right w:val="single" w:sz="4" w:space="0" w:color="auto"/>
            </w:tcBorders>
            <w:shd w:val="clear" w:color="auto" w:fill="auto"/>
            <w:noWrap/>
            <w:vAlign w:val="bottom"/>
            <w:hideMark/>
          </w:tcPr>
          <w:p w14:paraId="1F58FD9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LUMINAIRES</w:t>
            </w:r>
          </w:p>
        </w:tc>
        <w:tc>
          <w:tcPr>
            <w:tcW w:w="417" w:type="dxa"/>
            <w:tcBorders>
              <w:top w:val="nil"/>
              <w:left w:val="nil"/>
              <w:bottom w:val="single" w:sz="4" w:space="0" w:color="auto"/>
              <w:right w:val="single" w:sz="4" w:space="0" w:color="auto"/>
            </w:tcBorders>
            <w:shd w:val="clear" w:color="auto" w:fill="auto"/>
            <w:noWrap/>
            <w:vAlign w:val="center"/>
            <w:hideMark/>
          </w:tcPr>
          <w:p w14:paraId="3405BB4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5AEEBE2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401C7D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C86A58"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078EC76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3.01</w:t>
            </w:r>
          </w:p>
        </w:tc>
        <w:tc>
          <w:tcPr>
            <w:tcW w:w="5698" w:type="dxa"/>
            <w:tcBorders>
              <w:top w:val="nil"/>
              <w:left w:val="nil"/>
              <w:bottom w:val="single" w:sz="4" w:space="0" w:color="auto"/>
              <w:right w:val="single" w:sz="4" w:space="0" w:color="auto"/>
            </w:tcBorders>
            <w:shd w:val="clear" w:color="auto" w:fill="auto"/>
            <w:vAlign w:val="center"/>
            <w:hideMark/>
          </w:tcPr>
          <w:p w14:paraId="0B837E6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lampe économique LED 50Watt 60x60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E95D9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5B9EC1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8A4010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8318D22"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41A4950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3.02</w:t>
            </w:r>
          </w:p>
        </w:tc>
        <w:tc>
          <w:tcPr>
            <w:tcW w:w="5698" w:type="dxa"/>
            <w:tcBorders>
              <w:top w:val="nil"/>
              <w:left w:val="nil"/>
              <w:bottom w:val="single" w:sz="4" w:space="0" w:color="auto"/>
              <w:right w:val="single" w:sz="4" w:space="0" w:color="auto"/>
            </w:tcBorders>
            <w:shd w:val="clear" w:color="auto" w:fill="auto"/>
            <w:vAlign w:val="center"/>
            <w:hideMark/>
          </w:tcPr>
          <w:p w14:paraId="61F5E5F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lustre complet y compris les accessoires de fixation et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318405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0E537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6492361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AE8430B"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0000327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3.03</w:t>
            </w:r>
          </w:p>
        </w:tc>
        <w:tc>
          <w:tcPr>
            <w:tcW w:w="5698" w:type="dxa"/>
            <w:tcBorders>
              <w:top w:val="nil"/>
              <w:left w:val="nil"/>
              <w:bottom w:val="single" w:sz="4" w:space="0" w:color="auto"/>
              <w:right w:val="single" w:sz="4" w:space="0" w:color="auto"/>
            </w:tcBorders>
            <w:shd w:val="clear" w:color="auto" w:fill="auto"/>
            <w:noWrap/>
            <w:vAlign w:val="bottom"/>
            <w:hideMark/>
          </w:tcPr>
          <w:p w14:paraId="229C9B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en lampes économiques</w:t>
            </w:r>
          </w:p>
        </w:tc>
        <w:tc>
          <w:tcPr>
            <w:tcW w:w="417" w:type="dxa"/>
            <w:tcBorders>
              <w:top w:val="nil"/>
              <w:left w:val="nil"/>
              <w:bottom w:val="single" w:sz="4" w:space="0" w:color="auto"/>
              <w:right w:val="single" w:sz="4" w:space="0" w:color="auto"/>
            </w:tcBorders>
            <w:shd w:val="clear" w:color="auto" w:fill="auto"/>
            <w:noWrap/>
            <w:vAlign w:val="center"/>
            <w:hideMark/>
          </w:tcPr>
          <w:p w14:paraId="6D16C2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D39CD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D7ACB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27E634E"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B60EE3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3.04</w:t>
            </w:r>
          </w:p>
        </w:tc>
        <w:tc>
          <w:tcPr>
            <w:tcW w:w="5698" w:type="dxa"/>
            <w:tcBorders>
              <w:top w:val="nil"/>
              <w:left w:val="nil"/>
              <w:bottom w:val="single" w:sz="4" w:space="0" w:color="auto"/>
              <w:right w:val="single" w:sz="4" w:space="0" w:color="auto"/>
            </w:tcBorders>
            <w:shd w:val="clear" w:color="auto" w:fill="auto"/>
            <w:noWrap/>
            <w:vAlign w:val="bottom"/>
            <w:hideMark/>
          </w:tcPr>
          <w:p w14:paraId="109F79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LED</w:t>
            </w:r>
          </w:p>
        </w:tc>
        <w:tc>
          <w:tcPr>
            <w:tcW w:w="417" w:type="dxa"/>
            <w:tcBorders>
              <w:top w:val="nil"/>
              <w:left w:val="nil"/>
              <w:bottom w:val="single" w:sz="4" w:space="0" w:color="auto"/>
              <w:right w:val="single" w:sz="4" w:space="0" w:color="auto"/>
            </w:tcBorders>
            <w:shd w:val="clear" w:color="auto" w:fill="auto"/>
            <w:noWrap/>
            <w:vAlign w:val="center"/>
            <w:hideMark/>
          </w:tcPr>
          <w:p w14:paraId="50F726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492C6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DE698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6D27A3"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15B4565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3.05</w:t>
            </w:r>
          </w:p>
        </w:tc>
        <w:tc>
          <w:tcPr>
            <w:tcW w:w="5698" w:type="dxa"/>
            <w:tcBorders>
              <w:top w:val="nil"/>
              <w:left w:val="nil"/>
              <w:bottom w:val="single" w:sz="4" w:space="0" w:color="auto"/>
              <w:right w:val="single" w:sz="4" w:space="0" w:color="auto"/>
            </w:tcBorders>
            <w:shd w:val="clear" w:color="auto" w:fill="auto"/>
            <w:noWrap/>
            <w:vAlign w:val="bottom"/>
            <w:hideMark/>
          </w:tcPr>
          <w:p w14:paraId="426036F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Hublot étanche avec lampe à économie</w:t>
            </w:r>
          </w:p>
        </w:tc>
        <w:tc>
          <w:tcPr>
            <w:tcW w:w="417" w:type="dxa"/>
            <w:tcBorders>
              <w:top w:val="nil"/>
              <w:left w:val="nil"/>
              <w:bottom w:val="single" w:sz="4" w:space="0" w:color="auto"/>
              <w:right w:val="single" w:sz="4" w:space="0" w:color="auto"/>
            </w:tcBorders>
            <w:shd w:val="clear" w:color="auto" w:fill="auto"/>
            <w:noWrap/>
            <w:vAlign w:val="center"/>
            <w:hideMark/>
          </w:tcPr>
          <w:p w14:paraId="002A98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7D32B57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D69A8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813120"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B96A45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3.06</w:t>
            </w:r>
          </w:p>
        </w:tc>
        <w:tc>
          <w:tcPr>
            <w:tcW w:w="5698" w:type="dxa"/>
            <w:tcBorders>
              <w:top w:val="nil"/>
              <w:left w:val="nil"/>
              <w:bottom w:val="single" w:sz="4" w:space="0" w:color="auto"/>
              <w:right w:val="single" w:sz="4" w:space="0" w:color="auto"/>
            </w:tcBorders>
            <w:shd w:val="clear" w:color="auto" w:fill="auto"/>
            <w:noWrap/>
            <w:vAlign w:val="bottom"/>
            <w:hideMark/>
          </w:tcPr>
          <w:p w14:paraId="0D2B1E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Mural LED 3WATT</w:t>
            </w:r>
          </w:p>
        </w:tc>
        <w:tc>
          <w:tcPr>
            <w:tcW w:w="417" w:type="dxa"/>
            <w:tcBorders>
              <w:top w:val="nil"/>
              <w:left w:val="nil"/>
              <w:bottom w:val="single" w:sz="4" w:space="0" w:color="auto"/>
              <w:right w:val="single" w:sz="4" w:space="0" w:color="auto"/>
            </w:tcBorders>
            <w:shd w:val="clear" w:color="auto" w:fill="auto"/>
            <w:noWrap/>
            <w:vAlign w:val="center"/>
            <w:hideMark/>
          </w:tcPr>
          <w:p w14:paraId="4A2FBC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45851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B3E99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4DDBC1"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0646907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3.08</w:t>
            </w:r>
          </w:p>
        </w:tc>
        <w:tc>
          <w:tcPr>
            <w:tcW w:w="5698" w:type="dxa"/>
            <w:tcBorders>
              <w:top w:val="nil"/>
              <w:left w:val="nil"/>
              <w:bottom w:val="single" w:sz="4" w:space="0" w:color="auto"/>
              <w:right w:val="single" w:sz="4" w:space="0" w:color="auto"/>
            </w:tcBorders>
            <w:shd w:val="clear" w:color="auto" w:fill="auto"/>
            <w:noWrap/>
            <w:vAlign w:val="bottom"/>
            <w:hideMark/>
          </w:tcPr>
          <w:p w14:paraId="5C1FDD2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Sanitaire simple 18 w avec prise</w:t>
            </w:r>
          </w:p>
        </w:tc>
        <w:tc>
          <w:tcPr>
            <w:tcW w:w="417" w:type="dxa"/>
            <w:tcBorders>
              <w:top w:val="nil"/>
              <w:left w:val="nil"/>
              <w:bottom w:val="single" w:sz="4" w:space="0" w:color="auto"/>
              <w:right w:val="single" w:sz="4" w:space="0" w:color="auto"/>
            </w:tcBorders>
            <w:shd w:val="clear" w:color="auto" w:fill="auto"/>
            <w:noWrap/>
            <w:vAlign w:val="center"/>
            <w:hideMark/>
          </w:tcPr>
          <w:p w14:paraId="4D74BB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24CC1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59626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F1D275"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1F423A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3.09</w:t>
            </w:r>
          </w:p>
        </w:tc>
        <w:tc>
          <w:tcPr>
            <w:tcW w:w="5698" w:type="dxa"/>
            <w:tcBorders>
              <w:top w:val="nil"/>
              <w:left w:val="nil"/>
              <w:bottom w:val="single" w:sz="4" w:space="0" w:color="auto"/>
              <w:right w:val="single" w:sz="4" w:space="0" w:color="auto"/>
            </w:tcBorders>
            <w:shd w:val="clear" w:color="auto" w:fill="auto"/>
            <w:vAlign w:val="center"/>
            <w:hideMark/>
          </w:tcPr>
          <w:p w14:paraId="2E087B6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spot lumineux dans les Salles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167338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vAlign w:val="center"/>
            <w:hideMark/>
          </w:tcPr>
          <w:p w14:paraId="5D475E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61245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F273DA"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923AE7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3.10</w:t>
            </w:r>
          </w:p>
        </w:tc>
        <w:tc>
          <w:tcPr>
            <w:tcW w:w="5698" w:type="dxa"/>
            <w:tcBorders>
              <w:top w:val="nil"/>
              <w:left w:val="nil"/>
              <w:bottom w:val="single" w:sz="4" w:space="0" w:color="auto"/>
              <w:right w:val="single" w:sz="4" w:space="0" w:color="auto"/>
            </w:tcBorders>
            <w:shd w:val="clear" w:color="auto" w:fill="auto"/>
            <w:vAlign w:val="center"/>
            <w:hideMark/>
          </w:tcPr>
          <w:p w14:paraId="28E7FA0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de balisage 1h 60 lumens</w:t>
            </w:r>
          </w:p>
        </w:tc>
        <w:tc>
          <w:tcPr>
            <w:tcW w:w="417" w:type="dxa"/>
            <w:tcBorders>
              <w:top w:val="nil"/>
              <w:left w:val="nil"/>
              <w:bottom w:val="single" w:sz="4" w:space="0" w:color="auto"/>
              <w:right w:val="single" w:sz="4" w:space="0" w:color="auto"/>
            </w:tcBorders>
            <w:shd w:val="clear" w:color="auto" w:fill="auto"/>
            <w:noWrap/>
            <w:vAlign w:val="center"/>
            <w:hideMark/>
          </w:tcPr>
          <w:p w14:paraId="666F6A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B651E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5162F8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13A907"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5C53612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3.11</w:t>
            </w:r>
          </w:p>
        </w:tc>
        <w:tc>
          <w:tcPr>
            <w:tcW w:w="5698" w:type="dxa"/>
            <w:tcBorders>
              <w:top w:val="nil"/>
              <w:left w:val="nil"/>
              <w:bottom w:val="single" w:sz="4" w:space="0" w:color="auto"/>
              <w:right w:val="single" w:sz="4" w:space="0" w:color="auto"/>
            </w:tcBorders>
            <w:shd w:val="clear" w:color="auto" w:fill="auto"/>
            <w:vAlign w:val="center"/>
            <w:hideMark/>
          </w:tcPr>
          <w:p w14:paraId="05C362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d'ambiance 1h 300 lumens</w:t>
            </w:r>
          </w:p>
        </w:tc>
        <w:tc>
          <w:tcPr>
            <w:tcW w:w="417" w:type="dxa"/>
            <w:tcBorders>
              <w:top w:val="nil"/>
              <w:left w:val="nil"/>
              <w:bottom w:val="single" w:sz="4" w:space="0" w:color="auto"/>
              <w:right w:val="single" w:sz="4" w:space="0" w:color="auto"/>
            </w:tcBorders>
            <w:shd w:val="clear" w:color="auto" w:fill="auto"/>
            <w:noWrap/>
            <w:vAlign w:val="center"/>
            <w:hideMark/>
          </w:tcPr>
          <w:p w14:paraId="33A58A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70B018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2EBA3F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748542A"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1F48508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3447175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2657A14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AD2E282"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24217055" w14:textId="77777777" w:rsidTr="00316E6C">
        <w:trPr>
          <w:trHeight w:val="390"/>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CD1BF4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65A3CF7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585B362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E38CD1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B5E2AC8" w14:textId="77777777" w:rsidTr="00316E6C">
        <w:trPr>
          <w:trHeight w:val="40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1DF397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E</w:t>
            </w:r>
          </w:p>
        </w:tc>
        <w:tc>
          <w:tcPr>
            <w:tcW w:w="5698" w:type="dxa"/>
            <w:tcBorders>
              <w:top w:val="nil"/>
              <w:left w:val="nil"/>
              <w:bottom w:val="single" w:sz="4" w:space="0" w:color="auto"/>
              <w:right w:val="single" w:sz="4" w:space="0" w:color="auto"/>
            </w:tcBorders>
            <w:shd w:val="clear" w:color="auto" w:fill="auto"/>
            <w:noWrap/>
            <w:vAlign w:val="bottom"/>
            <w:hideMark/>
          </w:tcPr>
          <w:p w14:paraId="5BAC0968" w14:textId="1F66B44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2</w:t>
            </w:r>
            <w:r w:rsidRPr="006A5453">
              <w:rPr>
                <w:rFonts w:cs="Times New Roman"/>
                <w:b/>
                <w:bCs/>
                <w:sz w:val="22"/>
                <w:szCs w:val="22"/>
                <w:vertAlign w:val="superscript"/>
              </w:rPr>
              <w:t>EME</w:t>
            </w:r>
            <w:r w:rsidRPr="006A5453">
              <w:rPr>
                <w:rFonts w:cs="Times New Roman"/>
                <w:b/>
                <w:bCs/>
                <w:sz w:val="22"/>
                <w:szCs w:val="22"/>
              </w:rPr>
              <w:t xml:space="preserve"> </w:t>
            </w:r>
            <w:r w:rsidR="0006075F" w:rsidRPr="006A5453">
              <w:rPr>
                <w:rFonts w:cs="Times New Roman"/>
                <w:b/>
                <w:bCs/>
                <w:sz w:val="22"/>
                <w:szCs w:val="22"/>
              </w:rPr>
              <w:t>ÉTAGE</w:t>
            </w:r>
          </w:p>
        </w:tc>
        <w:tc>
          <w:tcPr>
            <w:tcW w:w="417" w:type="dxa"/>
            <w:tcBorders>
              <w:top w:val="nil"/>
              <w:left w:val="nil"/>
              <w:bottom w:val="single" w:sz="4" w:space="0" w:color="auto"/>
              <w:right w:val="single" w:sz="4" w:space="0" w:color="auto"/>
            </w:tcBorders>
            <w:shd w:val="clear" w:color="auto" w:fill="auto"/>
            <w:noWrap/>
            <w:vAlign w:val="center"/>
            <w:hideMark/>
          </w:tcPr>
          <w:p w14:paraId="71F1B4B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60ADE9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ADC2AA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46267B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69BFEC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1</w:t>
            </w:r>
          </w:p>
        </w:tc>
        <w:tc>
          <w:tcPr>
            <w:tcW w:w="5698" w:type="dxa"/>
            <w:tcBorders>
              <w:top w:val="nil"/>
              <w:left w:val="nil"/>
              <w:bottom w:val="single" w:sz="4" w:space="0" w:color="auto"/>
              <w:right w:val="single" w:sz="4" w:space="0" w:color="auto"/>
            </w:tcBorders>
            <w:shd w:val="clear" w:color="auto" w:fill="auto"/>
            <w:noWrap/>
            <w:vAlign w:val="bottom"/>
            <w:hideMark/>
          </w:tcPr>
          <w:p w14:paraId="4989835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Fourreautage, gainages, câbles et fileries</w:t>
            </w:r>
          </w:p>
        </w:tc>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7F73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6FF4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272C2A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96A8B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E318BD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3DCF29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orange diamètre 11, 13 et 20</w:t>
            </w:r>
          </w:p>
        </w:tc>
        <w:tc>
          <w:tcPr>
            <w:tcW w:w="417" w:type="dxa"/>
            <w:vMerge/>
            <w:tcBorders>
              <w:top w:val="nil"/>
              <w:left w:val="single" w:sz="4" w:space="0" w:color="auto"/>
              <w:bottom w:val="single" w:sz="4" w:space="0" w:color="auto"/>
              <w:right w:val="single" w:sz="4" w:space="0" w:color="auto"/>
            </w:tcBorders>
            <w:vAlign w:val="center"/>
            <w:hideMark/>
          </w:tcPr>
          <w:p w14:paraId="4F697E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1D371CD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6596C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8019791"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1D2AC0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A1E49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1,5 mm²</w:t>
            </w:r>
          </w:p>
        </w:tc>
        <w:tc>
          <w:tcPr>
            <w:tcW w:w="417" w:type="dxa"/>
            <w:vMerge/>
            <w:tcBorders>
              <w:top w:val="nil"/>
              <w:left w:val="single" w:sz="4" w:space="0" w:color="auto"/>
              <w:bottom w:val="single" w:sz="4" w:space="0" w:color="auto"/>
              <w:right w:val="single" w:sz="4" w:space="0" w:color="auto"/>
            </w:tcBorders>
            <w:vAlign w:val="center"/>
            <w:hideMark/>
          </w:tcPr>
          <w:p w14:paraId="66F9A6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12653C0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50BC04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3489600"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0207FB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9CFD0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2,5 mm²</w:t>
            </w:r>
          </w:p>
        </w:tc>
        <w:tc>
          <w:tcPr>
            <w:tcW w:w="417" w:type="dxa"/>
            <w:vMerge/>
            <w:tcBorders>
              <w:top w:val="nil"/>
              <w:left w:val="single" w:sz="4" w:space="0" w:color="auto"/>
              <w:bottom w:val="single" w:sz="4" w:space="0" w:color="auto"/>
              <w:right w:val="single" w:sz="4" w:space="0" w:color="auto"/>
            </w:tcBorders>
            <w:vAlign w:val="center"/>
            <w:hideMark/>
          </w:tcPr>
          <w:p w14:paraId="0485E7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01E34F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41E32D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39D9B3"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2AF4D8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A3CF6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4 mm²</w:t>
            </w:r>
          </w:p>
        </w:tc>
        <w:tc>
          <w:tcPr>
            <w:tcW w:w="417" w:type="dxa"/>
            <w:vMerge/>
            <w:tcBorders>
              <w:top w:val="nil"/>
              <w:left w:val="single" w:sz="4" w:space="0" w:color="auto"/>
              <w:bottom w:val="single" w:sz="4" w:space="0" w:color="auto"/>
              <w:right w:val="single" w:sz="4" w:space="0" w:color="auto"/>
            </w:tcBorders>
            <w:vAlign w:val="center"/>
            <w:hideMark/>
          </w:tcPr>
          <w:p w14:paraId="7FCE2A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34BAED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297E6D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A7E5DB"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0618AB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91324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ICT11 couleur grise</w:t>
            </w:r>
          </w:p>
        </w:tc>
        <w:tc>
          <w:tcPr>
            <w:tcW w:w="417" w:type="dxa"/>
            <w:vMerge/>
            <w:tcBorders>
              <w:top w:val="nil"/>
              <w:left w:val="single" w:sz="4" w:space="0" w:color="auto"/>
              <w:bottom w:val="single" w:sz="4" w:space="0" w:color="auto"/>
              <w:right w:val="single" w:sz="4" w:space="0" w:color="auto"/>
            </w:tcBorders>
            <w:vAlign w:val="center"/>
            <w:hideMark/>
          </w:tcPr>
          <w:p w14:paraId="5E5E19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5AF796C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75F3C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47FED35"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329EC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A51CB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U500SV3x1,5mm2</w:t>
            </w:r>
          </w:p>
        </w:tc>
        <w:tc>
          <w:tcPr>
            <w:tcW w:w="417" w:type="dxa"/>
            <w:vMerge/>
            <w:tcBorders>
              <w:top w:val="nil"/>
              <w:left w:val="single" w:sz="4" w:space="0" w:color="auto"/>
              <w:bottom w:val="single" w:sz="4" w:space="0" w:color="auto"/>
              <w:right w:val="single" w:sz="4" w:space="0" w:color="auto"/>
            </w:tcBorders>
            <w:vAlign w:val="center"/>
            <w:hideMark/>
          </w:tcPr>
          <w:p w14:paraId="2F005A1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B8DCB0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49B374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B0FD21"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ABBCCF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1B206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5x6 mm2  liaison TD- ascenseurs</w:t>
            </w:r>
          </w:p>
        </w:tc>
        <w:tc>
          <w:tcPr>
            <w:tcW w:w="417" w:type="dxa"/>
            <w:vMerge/>
            <w:tcBorders>
              <w:top w:val="nil"/>
              <w:left w:val="single" w:sz="4" w:space="0" w:color="auto"/>
              <w:bottom w:val="single" w:sz="4" w:space="0" w:color="auto"/>
              <w:right w:val="single" w:sz="4" w:space="0" w:color="auto"/>
            </w:tcBorders>
            <w:vAlign w:val="center"/>
            <w:hideMark/>
          </w:tcPr>
          <w:p w14:paraId="35AA8B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6AB6A16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B5B39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095C610"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1EBDEF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70D4721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TD-1/CR1-R</w:t>
            </w:r>
          </w:p>
        </w:tc>
        <w:tc>
          <w:tcPr>
            <w:tcW w:w="417" w:type="dxa"/>
            <w:vMerge/>
            <w:tcBorders>
              <w:top w:val="nil"/>
              <w:left w:val="single" w:sz="4" w:space="0" w:color="auto"/>
              <w:bottom w:val="single" w:sz="4" w:space="0" w:color="auto"/>
              <w:right w:val="single" w:sz="4" w:space="0" w:color="auto"/>
            </w:tcBorders>
            <w:vAlign w:val="center"/>
            <w:hideMark/>
          </w:tcPr>
          <w:p w14:paraId="212961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4B97DF9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C6959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6C5B41"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CDC0AA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0091CD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TD-1/CR2-R</w:t>
            </w:r>
          </w:p>
        </w:tc>
        <w:tc>
          <w:tcPr>
            <w:tcW w:w="417" w:type="dxa"/>
            <w:vMerge/>
            <w:tcBorders>
              <w:top w:val="nil"/>
              <w:left w:val="single" w:sz="4" w:space="0" w:color="auto"/>
              <w:bottom w:val="single" w:sz="4" w:space="0" w:color="auto"/>
              <w:right w:val="single" w:sz="4" w:space="0" w:color="auto"/>
            </w:tcBorders>
            <w:vAlign w:val="center"/>
            <w:hideMark/>
          </w:tcPr>
          <w:p w14:paraId="748E850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1A93492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F6AEF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41FD67"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BF5C27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0E3291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TD-1/CR3-R</w:t>
            </w:r>
          </w:p>
        </w:tc>
        <w:tc>
          <w:tcPr>
            <w:tcW w:w="417" w:type="dxa"/>
            <w:vMerge/>
            <w:tcBorders>
              <w:top w:val="nil"/>
              <w:left w:val="single" w:sz="4" w:space="0" w:color="auto"/>
              <w:bottom w:val="single" w:sz="4" w:space="0" w:color="auto"/>
              <w:right w:val="single" w:sz="4" w:space="0" w:color="auto"/>
            </w:tcBorders>
            <w:vAlign w:val="center"/>
            <w:hideMark/>
          </w:tcPr>
          <w:p w14:paraId="450295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F1D47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15483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498AC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8A343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3A5B422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TD-1/CR4-R</w:t>
            </w:r>
          </w:p>
        </w:tc>
        <w:tc>
          <w:tcPr>
            <w:tcW w:w="417" w:type="dxa"/>
            <w:vMerge/>
            <w:tcBorders>
              <w:top w:val="nil"/>
              <w:left w:val="single" w:sz="4" w:space="0" w:color="auto"/>
              <w:bottom w:val="single" w:sz="4" w:space="0" w:color="auto"/>
              <w:right w:val="single" w:sz="4" w:space="0" w:color="auto"/>
            </w:tcBorders>
            <w:vAlign w:val="center"/>
            <w:hideMark/>
          </w:tcPr>
          <w:p w14:paraId="5A060B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4FE351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748B4B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E708F8"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F5DB3E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38CBAD4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63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78C3B9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7BD2B4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F32D3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1736E2"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94FE77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96E894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32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40946D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1929C31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22E9B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DB7265"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72A1397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2E26815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63DD13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C8ED05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7B24000"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6C06FE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2</w:t>
            </w:r>
          </w:p>
        </w:tc>
        <w:tc>
          <w:tcPr>
            <w:tcW w:w="5698" w:type="dxa"/>
            <w:tcBorders>
              <w:top w:val="nil"/>
              <w:left w:val="nil"/>
              <w:bottom w:val="single" w:sz="4" w:space="0" w:color="auto"/>
              <w:right w:val="single" w:sz="4" w:space="0" w:color="auto"/>
            </w:tcBorders>
            <w:shd w:val="clear" w:color="auto" w:fill="auto"/>
            <w:noWrap/>
            <w:vAlign w:val="bottom"/>
            <w:hideMark/>
          </w:tcPr>
          <w:p w14:paraId="6F9190E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APPAREILS - APPAREILLAGES</w:t>
            </w:r>
          </w:p>
        </w:tc>
        <w:tc>
          <w:tcPr>
            <w:tcW w:w="417" w:type="dxa"/>
            <w:tcBorders>
              <w:top w:val="nil"/>
              <w:left w:val="nil"/>
              <w:bottom w:val="single" w:sz="4" w:space="0" w:color="auto"/>
              <w:right w:val="single" w:sz="4" w:space="0" w:color="auto"/>
            </w:tcBorders>
            <w:shd w:val="clear" w:color="auto" w:fill="auto"/>
            <w:noWrap/>
            <w:vAlign w:val="center"/>
            <w:hideMark/>
          </w:tcPr>
          <w:p w14:paraId="3E7129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664A5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E37A4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1434D78" w14:textId="77777777" w:rsidTr="00316E6C">
        <w:trPr>
          <w:trHeight w:val="98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C4DFF3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w:t>
            </w:r>
          </w:p>
        </w:tc>
        <w:tc>
          <w:tcPr>
            <w:tcW w:w="5698" w:type="dxa"/>
            <w:tcBorders>
              <w:top w:val="nil"/>
              <w:left w:val="nil"/>
              <w:bottom w:val="single" w:sz="4" w:space="0" w:color="auto"/>
              <w:right w:val="single" w:sz="4" w:space="0" w:color="auto"/>
            </w:tcBorders>
            <w:shd w:val="clear" w:color="auto" w:fill="auto"/>
            <w:vAlign w:val="center"/>
            <w:hideMark/>
          </w:tcPr>
          <w:p w14:paraId="5745AC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électrique N°1 72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26FEBA9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15485C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1418AA2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F2B5D45"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DFF9EC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2.2</w:t>
            </w:r>
          </w:p>
        </w:tc>
        <w:tc>
          <w:tcPr>
            <w:tcW w:w="5698" w:type="dxa"/>
            <w:tcBorders>
              <w:top w:val="nil"/>
              <w:left w:val="nil"/>
              <w:bottom w:val="single" w:sz="4" w:space="0" w:color="auto"/>
              <w:right w:val="single" w:sz="4" w:space="0" w:color="auto"/>
            </w:tcBorders>
            <w:shd w:val="clear" w:color="auto" w:fill="auto"/>
            <w:vAlign w:val="center"/>
            <w:hideMark/>
          </w:tcPr>
          <w:p w14:paraId="327B1C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ondulé N°1 60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37F7829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2D58BA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00371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197F09D"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DA5FED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2.3</w:t>
            </w:r>
          </w:p>
        </w:tc>
        <w:tc>
          <w:tcPr>
            <w:tcW w:w="5698" w:type="dxa"/>
            <w:tcBorders>
              <w:top w:val="nil"/>
              <w:left w:val="nil"/>
              <w:bottom w:val="single" w:sz="4" w:space="0" w:color="auto"/>
              <w:right w:val="single" w:sz="4" w:space="0" w:color="auto"/>
            </w:tcBorders>
            <w:shd w:val="clear" w:color="auto" w:fill="auto"/>
            <w:vAlign w:val="center"/>
            <w:hideMark/>
          </w:tcPr>
          <w:p w14:paraId="042EC26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équipé 24 voies suivants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10E558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98D0A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2D933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D1B8AB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CF67A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2.4</w:t>
            </w:r>
          </w:p>
        </w:tc>
        <w:tc>
          <w:tcPr>
            <w:tcW w:w="5698" w:type="dxa"/>
            <w:tcBorders>
              <w:top w:val="nil"/>
              <w:left w:val="nil"/>
              <w:bottom w:val="single" w:sz="4" w:space="0" w:color="auto"/>
              <w:right w:val="single" w:sz="4" w:space="0" w:color="auto"/>
            </w:tcBorders>
            <w:shd w:val="clear" w:color="auto" w:fill="auto"/>
            <w:noWrap/>
            <w:vAlign w:val="bottom"/>
            <w:hideMark/>
          </w:tcPr>
          <w:p w14:paraId="76B6DA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Coffret Répartiteur</w:t>
            </w:r>
          </w:p>
        </w:tc>
        <w:tc>
          <w:tcPr>
            <w:tcW w:w="417" w:type="dxa"/>
            <w:tcBorders>
              <w:top w:val="nil"/>
              <w:left w:val="nil"/>
              <w:bottom w:val="single" w:sz="4" w:space="0" w:color="auto"/>
              <w:right w:val="single" w:sz="4" w:space="0" w:color="auto"/>
            </w:tcBorders>
            <w:shd w:val="clear" w:color="auto" w:fill="auto"/>
            <w:noWrap/>
            <w:vAlign w:val="center"/>
            <w:hideMark/>
          </w:tcPr>
          <w:p w14:paraId="5FE3EDF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62DD2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6EDD54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FD0B91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4A54F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2.5</w:t>
            </w:r>
          </w:p>
        </w:tc>
        <w:tc>
          <w:tcPr>
            <w:tcW w:w="5698" w:type="dxa"/>
            <w:tcBorders>
              <w:top w:val="nil"/>
              <w:left w:val="nil"/>
              <w:bottom w:val="single" w:sz="4" w:space="0" w:color="auto"/>
              <w:right w:val="single" w:sz="4" w:space="0" w:color="auto"/>
            </w:tcBorders>
            <w:shd w:val="clear" w:color="auto" w:fill="auto"/>
            <w:noWrap/>
            <w:vAlign w:val="bottom"/>
            <w:hideMark/>
          </w:tcPr>
          <w:p w14:paraId="44E2AE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simple allumage (SA)</w:t>
            </w:r>
          </w:p>
        </w:tc>
        <w:tc>
          <w:tcPr>
            <w:tcW w:w="417" w:type="dxa"/>
            <w:tcBorders>
              <w:top w:val="nil"/>
              <w:left w:val="nil"/>
              <w:bottom w:val="single" w:sz="4" w:space="0" w:color="auto"/>
              <w:right w:val="single" w:sz="4" w:space="0" w:color="auto"/>
            </w:tcBorders>
            <w:shd w:val="clear" w:color="auto" w:fill="auto"/>
            <w:noWrap/>
            <w:vAlign w:val="center"/>
            <w:hideMark/>
          </w:tcPr>
          <w:p w14:paraId="474E41A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03A01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C5F51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D0198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558E4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2.6</w:t>
            </w:r>
          </w:p>
        </w:tc>
        <w:tc>
          <w:tcPr>
            <w:tcW w:w="5698" w:type="dxa"/>
            <w:tcBorders>
              <w:top w:val="nil"/>
              <w:left w:val="nil"/>
              <w:bottom w:val="single" w:sz="4" w:space="0" w:color="auto"/>
              <w:right w:val="single" w:sz="4" w:space="0" w:color="auto"/>
            </w:tcBorders>
            <w:shd w:val="clear" w:color="auto" w:fill="auto"/>
            <w:noWrap/>
            <w:vAlign w:val="bottom"/>
            <w:hideMark/>
          </w:tcPr>
          <w:p w14:paraId="5E51FA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Interrupteur simple allumage étanche</w:t>
            </w:r>
          </w:p>
        </w:tc>
        <w:tc>
          <w:tcPr>
            <w:tcW w:w="417" w:type="dxa"/>
            <w:tcBorders>
              <w:top w:val="nil"/>
              <w:left w:val="nil"/>
              <w:bottom w:val="single" w:sz="4" w:space="0" w:color="auto"/>
              <w:right w:val="single" w:sz="4" w:space="0" w:color="auto"/>
            </w:tcBorders>
            <w:shd w:val="clear" w:color="auto" w:fill="auto"/>
            <w:noWrap/>
            <w:vAlign w:val="center"/>
            <w:hideMark/>
          </w:tcPr>
          <w:p w14:paraId="0A080F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723C4A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E06FA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E58DD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67063C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2.7</w:t>
            </w:r>
          </w:p>
        </w:tc>
        <w:tc>
          <w:tcPr>
            <w:tcW w:w="5698" w:type="dxa"/>
            <w:tcBorders>
              <w:top w:val="nil"/>
              <w:left w:val="nil"/>
              <w:bottom w:val="single" w:sz="4" w:space="0" w:color="auto"/>
              <w:right w:val="single" w:sz="4" w:space="0" w:color="auto"/>
            </w:tcBorders>
            <w:shd w:val="clear" w:color="auto" w:fill="auto"/>
            <w:noWrap/>
            <w:vAlign w:val="bottom"/>
            <w:hideMark/>
          </w:tcPr>
          <w:p w14:paraId="70B190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double allumage (DA)</w:t>
            </w:r>
          </w:p>
        </w:tc>
        <w:tc>
          <w:tcPr>
            <w:tcW w:w="417" w:type="dxa"/>
            <w:tcBorders>
              <w:top w:val="nil"/>
              <w:left w:val="nil"/>
              <w:bottom w:val="single" w:sz="4" w:space="0" w:color="auto"/>
              <w:right w:val="single" w:sz="4" w:space="0" w:color="auto"/>
            </w:tcBorders>
            <w:shd w:val="clear" w:color="auto" w:fill="auto"/>
            <w:noWrap/>
            <w:vAlign w:val="center"/>
            <w:hideMark/>
          </w:tcPr>
          <w:p w14:paraId="670D06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79CAC9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3B07E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35D1C3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57F56F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2.8</w:t>
            </w:r>
          </w:p>
        </w:tc>
        <w:tc>
          <w:tcPr>
            <w:tcW w:w="5698" w:type="dxa"/>
            <w:tcBorders>
              <w:top w:val="nil"/>
              <w:left w:val="nil"/>
              <w:bottom w:val="single" w:sz="4" w:space="0" w:color="auto"/>
              <w:right w:val="single" w:sz="4" w:space="0" w:color="auto"/>
            </w:tcBorders>
            <w:shd w:val="clear" w:color="auto" w:fill="auto"/>
            <w:noWrap/>
            <w:vAlign w:val="bottom"/>
            <w:hideMark/>
          </w:tcPr>
          <w:p w14:paraId="0136E2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Va et vient</w:t>
            </w:r>
          </w:p>
        </w:tc>
        <w:tc>
          <w:tcPr>
            <w:tcW w:w="417" w:type="dxa"/>
            <w:tcBorders>
              <w:top w:val="nil"/>
              <w:left w:val="nil"/>
              <w:bottom w:val="single" w:sz="4" w:space="0" w:color="auto"/>
              <w:right w:val="single" w:sz="4" w:space="0" w:color="auto"/>
            </w:tcBorders>
            <w:shd w:val="clear" w:color="auto" w:fill="auto"/>
            <w:noWrap/>
            <w:vAlign w:val="center"/>
            <w:hideMark/>
          </w:tcPr>
          <w:p w14:paraId="31AB3D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15EE2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02E82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86BC80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61090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2.9</w:t>
            </w:r>
          </w:p>
        </w:tc>
        <w:tc>
          <w:tcPr>
            <w:tcW w:w="5698" w:type="dxa"/>
            <w:tcBorders>
              <w:top w:val="nil"/>
              <w:left w:val="nil"/>
              <w:bottom w:val="single" w:sz="4" w:space="0" w:color="auto"/>
              <w:right w:val="single" w:sz="4" w:space="0" w:color="auto"/>
            </w:tcBorders>
            <w:shd w:val="clear" w:color="auto" w:fill="auto"/>
            <w:noWrap/>
            <w:vAlign w:val="bottom"/>
            <w:hideMark/>
          </w:tcPr>
          <w:p w14:paraId="74903A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Bouton poussoir lumineux</w:t>
            </w:r>
          </w:p>
        </w:tc>
        <w:tc>
          <w:tcPr>
            <w:tcW w:w="417" w:type="dxa"/>
            <w:tcBorders>
              <w:top w:val="nil"/>
              <w:left w:val="nil"/>
              <w:bottom w:val="single" w:sz="4" w:space="0" w:color="auto"/>
              <w:right w:val="single" w:sz="4" w:space="0" w:color="auto"/>
            </w:tcBorders>
            <w:shd w:val="clear" w:color="auto" w:fill="auto"/>
            <w:noWrap/>
            <w:vAlign w:val="center"/>
            <w:hideMark/>
          </w:tcPr>
          <w:p w14:paraId="5C1F08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2D9F5F6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61CC2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3C44EC1"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9E5ECD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2.10</w:t>
            </w:r>
          </w:p>
        </w:tc>
        <w:tc>
          <w:tcPr>
            <w:tcW w:w="5698" w:type="dxa"/>
            <w:tcBorders>
              <w:top w:val="nil"/>
              <w:left w:val="nil"/>
              <w:bottom w:val="single" w:sz="4" w:space="0" w:color="auto"/>
              <w:right w:val="single" w:sz="4" w:space="0" w:color="auto"/>
            </w:tcBorders>
            <w:shd w:val="clear" w:color="auto" w:fill="auto"/>
            <w:noWrap/>
            <w:vAlign w:val="bottom"/>
            <w:hideMark/>
          </w:tcPr>
          <w:p w14:paraId="14BCD4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Prise de courant 2P+T 10/16 A</w:t>
            </w:r>
          </w:p>
        </w:tc>
        <w:tc>
          <w:tcPr>
            <w:tcW w:w="417" w:type="dxa"/>
            <w:tcBorders>
              <w:top w:val="nil"/>
              <w:left w:val="nil"/>
              <w:bottom w:val="single" w:sz="4" w:space="0" w:color="auto"/>
              <w:right w:val="single" w:sz="4" w:space="0" w:color="auto"/>
            </w:tcBorders>
            <w:shd w:val="clear" w:color="auto" w:fill="auto"/>
            <w:noWrap/>
            <w:vAlign w:val="center"/>
            <w:hideMark/>
          </w:tcPr>
          <w:p w14:paraId="2B2549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092A3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48BD7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DF3A89"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D0E12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2.11</w:t>
            </w:r>
          </w:p>
        </w:tc>
        <w:tc>
          <w:tcPr>
            <w:tcW w:w="5698" w:type="dxa"/>
            <w:tcBorders>
              <w:top w:val="nil"/>
              <w:left w:val="nil"/>
              <w:bottom w:val="single" w:sz="4" w:space="0" w:color="auto"/>
              <w:right w:val="single" w:sz="4" w:space="0" w:color="auto"/>
            </w:tcBorders>
            <w:shd w:val="clear" w:color="auto" w:fill="auto"/>
            <w:vAlign w:val="center"/>
            <w:hideMark/>
          </w:tcPr>
          <w:p w14:paraId="5FEBE1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Groupement des prises de courant, ondulé, informatique et téléphone (poste de travail).</w:t>
            </w:r>
          </w:p>
        </w:tc>
        <w:tc>
          <w:tcPr>
            <w:tcW w:w="417" w:type="dxa"/>
            <w:tcBorders>
              <w:top w:val="nil"/>
              <w:left w:val="nil"/>
              <w:bottom w:val="single" w:sz="4" w:space="0" w:color="auto"/>
              <w:right w:val="single" w:sz="4" w:space="0" w:color="auto"/>
            </w:tcBorders>
            <w:shd w:val="clear" w:color="auto" w:fill="auto"/>
            <w:noWrap/>
            <w:vAlign w:val="center"/>
            <w:hideMark/>
          </w:tcPr>
          <w:p w14:paraId="7735EF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B233E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20F23D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275320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3D579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2.12</w:t>
            </w:r>
          </w:p>
        </w:tc>
        <w:tc>
          <w:tcPr>
            <w:tcW w:w="5698" w:type="dxa"/>
            <w:tcBorders>
              <w:top w:val="nil"/>
              <w:left w:val="nil"/>
              <w:bottom w:val="single" w:sz="4" w:space="0" w:color="auto"/>
              <w:right w:val="single" w:sz="4" w:space="0" w:color="auto"/>
            </w:tcBorders>
            <w:shd w:val="clear" w:color="auto" w:fill="auto"/>
            <w:noWrap/>
            <w:vAlign w:val="bottom"/>
            <w:hideMark/>
          </w:tcPr>
          <w:p w14:paraId="0FA40F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 Rhéostat pour le salon</w:t>
            </w:r>
          </w:p>
        </w:tc>
        <w:tc>
          <w:tcPr>
            <w:tcW w:w="417" w:type="dxa"/>
            <w:tcBorders>
              <w:top w:val="nil"/>
              <w:left w:val="nil"/>
              <w:bottom w:val="single" w:sz="4" w:space="0" w:color="auto"/>
              <w:right w:val="single" w:sz="4" w:space="0" w:color="auto"/>
            </w:tcBorders>
            <w:shd w:val="clear" w:color="auto" w:fill="auto"/>
            <w:noWrap/>
            <w:vAlign w:val="center"/>
            <w:hideMark/>
          </w:tcPr>
          <w:p w14:paraId="23E52B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9CB1D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03DEB3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8ED77DE"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50D5E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2.13</w:t>
            </w:r>
          </w:p>
        </w:tc>
        <w:tc>
          <w:tcPr>
            <w:tcW w:w="5698" w:type="dxa"/>
            <w:tcBorders>
              <w:top w:val="nil"/>
              <w:left w:val="nil"/>
              <w:bottom w:val="single" w:sz="4" w:space="0" w:color="auto"/>
              <w:right w:val="single" w:sz="4" w:space="0" w:color="auto"/>
            </w:tcBorders>
            <w:shd w:val="clear" w:color="auto" w:fill="auto"/>
            <w:noWrap/>
            <w:vAlign w:val="bottom"/>
            <w:hideMark/>
          </w:tcPr>
          <w:p w14:paraId="5CF909F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+Rhéostat</w:t>
            </w:r>
          </w:p>
        </w:tc>
        <w:tc>
          <w:tcPr>
            <w:tcW w:w="417" w:type="dxa"/>
            <w:tcBorders>
              <w:top w:val="nil"/>
              <w:left w:val="nil"/>
              <w:bottom w:val="single" w:sz="4" w:space="0" w:color="auto"/>
              <w:right w:val="single" w:sz="4" w:space="0" w:color="auto"/>
            </w:tcBorders>
            <w:shd w:val="clear" w:color="auto" w:fill="auto"/>
            <w:noWrap/>
            <w:vAlign w:val="center"/>
            <w:hideMark/>
          </w:tcPr>
          <w:p w14:paraId="59016D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6D0D1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40618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9A1798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91C63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2.14</w:t>
            </w:r>
          </w:p>
        </w:tc>
        <w:tc>
          <w:tcPr>
            <w:tcW w:w="5698" w:type="dxa"/>
            <w:tcBorders>
              <w:top w:val="nil"/>
              <w:left w:val="nil"/>
              <w:bottom w:val="single" w:sz="4" w:space="0" w:color="auto"/>
              <w:right w:val="single" w:sz="4" w:space="0" w:color="auto"/>
            </w:tcBorders>
            <w:shd w:val="clear" w:color="auto" w:fill="auto"/>
            <w:noWrap/>
            <w:vAlign w:val="bottom"/>
            <w:hideMark/>
          </w:tcPr>
          <w:p w14:paraId="511D510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de prise de TV</w:t>
            </w:r>
          </w:p>
        </w:tc>
        <w:tc>
          <w:tcPr>
            <w:tcW w:w="417" w:type="dxa"/>
            <w:tcBorders>
              <w:top w:val="nil"/>
              <w:left w:val="nil"/>
              <w:bottom w:val="single" w:sz="4" w:space="0" w:color="auto"/>
              <w:right w:val="single" w:sz="4" w:space="0" w:color="auto"/>
            </w:tcBorders>
            <w:shd w:val="clear" w:color="auto" w:fill="auto"/>
            <w:noWrap/>
            <w:vAlign w:val="center"/>
            <w:hideMark/>
          </w:tcPr>
          <w:p w14:paraId="6CB9B2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B0ABD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61689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11168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2BFEC5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noWrap/>
            <w:vAlign w:val="bottom"/>
            <w:hideMark/>
          </w:tcPr>
          <w:p w14:paraId="17DB67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Boîtier de télécommande de l'éclairage de sécurité</w:t>
            </w:r>
          </w:p>
        </w:tc>
        <w:tc>
          <w:tcPr>
            <w:tcW w:w="417" w:type="dxa"/>
            <w:tcBorders>
              <w:top w:val="nil"/>
              <w:left w:val="nil"/>
              <w:bottom w:val="single" w:sz="4" w:space="0" w:color="auto"/>
              <w:right w:val="single" w:sz="4" w:space="0" w:color="auto"/>
            </w:tcBorders>
            <w:shd w:val="clear" w:color="auto" w:fill="auto"/>
            <w:noWrap/>
            <w:vAlign w:val="center"/>
            <w:hideMark/>
          </w:tcPr>
          <w:p w14:paraId="5727306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578A42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03D4F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E3D3F1"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99A10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vAlign w:val="center"/>
            <w:hideMark/>
          </w:tcPr>
          <w:p w14:paraId="667FDD8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Climatiseur Armoire 5 CV 48000 BTU GU-RM48KFL ... Modèle: GU-RM48KFL • Type de produit: Climatiseur Armoire • Type de réfrigérant: R-22 • Puissance moteur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52623B7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D91142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61BE418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C4F0E04"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146BB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2.16</w:t>
            </w:r>
          </w:p>
        </w:tc>
        <w:tc>
          <w:tcPr>
            <w:tcW w:w="5698" w:type="dxa"/>
            <w:tcBorders>
              <w:top w:val="nil"/>
              <w:left w:val="nil"/>
              <w:bottom w:val="single" w:sz="4" w:space="0" w:color="auto"/>
              <w:right w:val="single" w:sz="4" w:space="0" w:color="auto"/>
            </w:tcBorders>
            <w:shd w:val="clear" w:color="auto" w:fill="auto"/>
            <w:vAlign w:val="center"/>
            <w:hideMark/>
          </w:tcPr>
          <w:p w14:paraId="41A0E12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Climatiseur Armoire 3 CV 24000 BTU GU-RM24KFL ... Modèle: GU-RM24KFL • Type de produit: Climatiseur Armoire • Type de réfrigérant: R-22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53EB4C7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4E2731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7E66E43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012C5F7"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FD994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2.17</w:t>
            </w:r>
          </w:p>
        </w:tc>
        <w:tc>
          <w:tcPr>
            <w:tcW w:w="5698" w:type="dxa"/>
            <w:tcBorders>
              <w:top w:val="nil"/>
              <w:left w:val="nil"/>
              <w:bottom w:val="single" w:sz="4" w:space="0" w:color="auto"/>
              <w:right w:val="single" w:sz="4" w:space="0" w:color="auto"/>
            </w:tcBorders>
            <w:shd w:val="clear" w:color="auto" w:fill="auto"/>
            <w:vAlign w:val="center"/>
            <w:hideMark/>
          </w:tcPr>
          <w:p w14:paraId="2912C1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F8E480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06D9F4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883B7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B55099E"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B4176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2.18</w:t>
            </w:r>
          </w:p>
        </w:tc>
        <w:tc>
          <w:tcPr>
            <w:tcW w:w="5698" w:type="dxa"/>
            <w:tcBorders>
              <w:top w:val="nil"/>
              <w:left w:val="nil"/>
              <w:bottom w:val="single" w:sz="4" w:space="0" w:color="auto"/>
              <w:right w:val="single" w:sz="4" w:space="0" w:color="auto"/>
            </w:tcBorders>
            <w:shd w:val="clear" w:color="auto" w:fill="auto"/>
            <w:vAlign w:val="center"/>
            <w:hideMark/>
          </w:tcPr>
          <w:p w14:paraId="2977DA7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7605A77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1F6EAC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0898DCA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5B42691"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85ED9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2.19</w:t>
            </w:r>
          </w:p>
        </w:tc>
        <w:tc>
          <w:tcPr>
            <w:tcW w:w="5698" w:type="dxa"/>
            <w:tcBorders>
              <w:top w:val="nil"/>
              <w:left w:val="nil"/>
              <w:bottom w:val="single" w:sz="4" w:space="0" w:color="auto"/>
              <w:right w:val="single" w:sz="4" w:space="0" w:color="auto"/>
            </w:tcBorders>
            <w:shd w:val="clear" w:color="auto" w:fill="auto"/>
            <w:vAlign w:val="center"/>
            <w:hideMark/>
          </w:tcPr>
          <w:p w14:paraId="29C23B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1.5CV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1B6DCA9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E02CDF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CA449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F5D4267"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B3867F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1DFA0A3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C658C8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ECD26F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44B606D"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7C92D6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3</w:t>
            </w:r>
          </w:p>
        </w:tc>
        <w:tc>
          <w:tcPr>
            <w:tcW w:w="5698" w:type="dxa"/>
            <w:tcBorders>
              <w:top w:val="nil"/>
              <w:left w:val="nil"/>
              <w:bottom w:val="single" w:sz="4" w:space="0" w:color="auto"/>
              <w:right w:val="single" w:sz="4" w:space="0" w:color="auto"/>
            </w:tcBorders>
            <w:shd w:val="clear" w:color="auto" w:fill="auto"/>
            <w:noWrap/>
            <w:vAlign w:val="bottom"/>
            <w:hideMark/>
          </w:tcPr>
          <w:p w14:paraId="5BDEB26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LUMINAIRES</w:t>
            </w:r>
          </w:p>
        </w:tc>
        <w:tc>
          <w:tcPr>
            <w:tcW w:w="417" w:type="dxa"/>
            <w:tcBorders>
              <w:top w:val="nil"/>
              <w:left w:val="nil"/>
              <w:bottom w:val="single" w:sz="4" w:space="0" w:color="auto"/>
              <w:right w:val="single" w:sz="4" w:space="0" w:color="auto"/>
            </w:tcBorders>
            <w:shd w:val="clear" w:color="auto" w:fill="auto"/>
            <w:noWrap/>
            <w:vAlign w:val="center"/>
            <w:hideMark/>
          </w:tcPr>
          <w:p w14:paraId="096F4DA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0E01A0A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F7E1DD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F521710"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ABF0CB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3.01</w:t>
            </w:r>
          </w:p>
        </w:tc>
        <w:tc>
          <w:tcPr>
            <w:tcW w:w="5698" w:type="dxa"/>
            <w:tcBorders>
              <w:top w:val="nil"/>
              <w:left w:val="nil"/>
              <w:bottom w:val="single" w:sz="4" w:space="0" w:color="auto"/>
              <w:right w:val="single" w:sz="4" w:space="0" w:color="auto"/>
            </w:tcBorders>
            <w:shd w:val="clear" w:color="auto" w:fill="auto"/>
            <w:vAlign w:val="center"/>
            <w:hideMark/>
          </w:tcPr>
          <w:p w14:paraId="3E58920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lampe économique LED 50Watt 60x60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66E677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28CC17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CE7AFD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6FDEF1D"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4B4B849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3.02</w:t>
            </w:r>
          </w:p>
        </w:tc>
        <w:tc>
          <w:tcPr>
            <w:tcW w:w="5698" w:type="dxa"/>
            <w:tcBorders>
              <w:top w:val="nil"/>
              <w:left w:val="nil"/>
              <w:bottom w:val="single" w:sz="4" w:space="0" w:color="auto"/>
              <w:right w:val="single" w:sz="4" w:space="0" w:color="auto"/>
            </w:tcBorders>
            <w:shd w:val="clear" w:color="auto" w:fill="auto"/>
            <w:vAlign w:val="center"/>
            <w:hideMark/>
          </w:tcPr>
          <w:p w14:paraId="2B2BB05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lustre complet y compris les accessoires de fixation et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619A9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17A9D3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37EF6B8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821695"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06CB252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3.03</w:t>
            </w:r>
          </w:p>
        </w:tc>
        <w:tc>
          <w:tcPr>
            <w:tcW w:w="5698" w:type="dxa"/>
            <w:tcBorders>
              <w:top w:val="nil"/>
              <w:left w:val="nil"/>
              <w:bottom w:val="single" w:sz="4" w:space="0" w:color="auto"/>
              <w:right w:val="single" w:sz="4" w:space="0" w:color="auto"/>
            </w:tcBorders>
            <w:shd w:val="clear" w:color="auto" w:fill="auto"/>
            <w:noWrap/>
            <w:vAlign w:val="bottom"/>
            <w:hideMark/>
          </w:tcPr>
          <w:p w14:paraId="3A5CCE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en lampes économiques</w:t>
            </w:r>
          </w:p>
        </w:tc>
        <w:tc>
          <w:tcPr>
            <w:tcW w:w="417" w:type="dxa"/>
            <w:tcBorders>
              <w:top w:val="nil"/>
              <w:left w:val="nil"/>
              <w:bottom w:val="single" w:sz="4" w:space="0" w:color="auto"/>
              <w:right w:val="single" w:sz="4" w:space="0" w:color="auto"/>
            </w:tcBorders>
            <w:shd w:val="clear" w:color="auto" w:fill="auto"/>
            <w:noWrap/>
            <w:vAlign w:val="center"/>
            <w:hideMark/>
          </w:tcPr>
          <w:p w14:paraId="1575E6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72296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4EE56B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ECEC1C1"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7A9130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3.04</w:t>
            </w:r>
          </w:p>
        </w:tc>
        <w:tc>
          <w:tcPr>
            <w:tcW w:w="5698" w:type="dxa"/>
            <w:tcBorders>
              <w:top w:val="nil"/>
              <w:left w:val="nil"/>
              <w:bottom w:val="single" w:sz="4" w:space="0" w:color="auto"/>
              <w:right w:val="single" w:sz="4" w:space="0" w:color="auto"/>
            </w:tcBorders>
            <w:shd w:val="clear" w:color="auto" w:fill="auto"/>
            <w:noWrap/>
            <w:vAlign w:val="bottom"/>
            <w:hideMark/>
          </w:tcPr>
          <w:p w14:paraId="6C4B65D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LED</w:t>
            </w:r>
          </w:p>
        </w:tc>
        <w:tc>
          <w:tcPr>
            <w:tcW w:w="417" w:type="dxa"/>
            <w:tcBorders>
              <w:top w:val="nil"/>
              <w:left w:val="nil"/>
              <w:bottom w:val="single" w:sz="4" w:space="0" w:color="auto"/>
              <w:right w:val="single" w:sz="4" w:space="0" w:color="auto"/>
            </w:tcBorders>
            <w:shd w:val="clear" w:color="auto" w:fill="auto"/>
            <w:noWrap/>
            <w:vAlign w:val="center"/>
            <w:hideMark/>
          </w:tcPr>
          <w:p w14:paraId="238E6D0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9F883E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DE9D6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FF85FC0"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CEBE00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3.05</w:t>
            </w:r>
          </w:p>
        </w:tc>
        <w:tc>
          <w:tcPr>
            <w:tcW w:w="5698" w:type="dxa"/>
            <w:tcBorders>
              <w:top w:val="nil"/>
              <w:left w:val="nil"/>
              <w:bottom w:val="single" w:sz="4" w:space="0" w:color="auto"/>
              <w:right w:val="single" w:sz="4" w:space="0" w:color="auto"/>
            </w:tcBorders>
            <w:shd w:val="clear" w:color="auto" w:fill="auto"/>
            <w:noWrap/>
            <w:vAlign w:val="bottom"/>
            <w:hideMark/>
          </w:tcPr>
          <w:p w14:paraId="2FFE61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Hublot étanche avec lampe à économie</w:t>
            </w:r>
          </w:p>
        </w:tc>
        <w:tc>
          <w:tcPr>
            <w:tcW w:w="417" w:type="dxa"/>
            <w:tcBorders>
              <w:top w:val="nil"/>
              <w:left w:val="nil"/>
              <w:bottom w:val="single" w:sz="4" w:space="0" w:color="auto"/>
              <w:right w:val="single" w:sz="4" w:space="0" w:color="auto"/>
            </w:tcBorders>
            <w:shd w:val="clear" w:color="auto" w:fill="auto"/>
            <w:noWrap/>
            <w:vAlign w:val="center"/>
            <w:hideMark/>
          </w:tcPr>
          <w:p w14:paraId="4CE9C0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E95F2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97E5E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3448F9B"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167E036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3.06</w:t>
            </w:r>
          </w:p>
        </w:tc>
        <w:tc>
          <w:tcPr>
            <w:tcW w:w="5698" w:type="dxa"/>
            <w:tcBorders>
              <w:top w:val="nil"/>
              <w:left w:val="nil"/>
              <w:bottom w:val="single" w:sz="4" w:space="0" w:color="auto"/>
              <w:right w:val="single" w:sz="4" w:space="0" w:color="auto"/>
            </w:tcBorders>
            <w:shd w:val="clear" w:color="auto" w:fill="auto"/>
            <w:noWrap/>
            <w:vAlign w:val="bottom"/>
            <w:hideMark/>
          </w:tcPr>
          <w:p w14:paraId="7B5602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Mural LED 3WATT</w:t>
            </w:r>
          </w:p>
        </w:tc>
        <w:tc>
          <w:tcPr>
            <w:tcW w:w="417" w:type="dxa"/>
            <w:tcBorders>
              <w:top w:val="nil"/>
              <w:left w:val="nil"/>
              <w:bottom w:val="single" w:sz="4" w:space="0" w:color="auto"/>
              <w:right w:val="single" w:sz="4" w:space="0" w:color="auto"/>
            </w:tcBorders>
            <w:shd w:val="clear" w:color="auto" w:fill="auto"/>
            <w:noWrap/>
            <w:vAlign w:val="center"/>
            <w:hideMark/>
          </w:tcPr>
          <w:p w14:paraId="2DA41DE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C1C8C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E3E335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AE143B"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84628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3.08</w:t>
            </w:r>
          </w:p>
        </w:tc>
        <w:tc>
          <w:tcPr>
            <w:tcW w:w="5698" w:type="dxa"/>
            <w:tcBorders>
              <w:top w:val="nil"/>
              <w:left w:val="nil"/>
              <w:bottom w:val="single" w:sz="4" w:space="0" w:color="auto"/>
              <w:right w:val="single" w:sz="4" w:space="0" w:color="auto"/>
            </w:tcBorders>
            <w:shd w:val="clear" w:color="auto" w:fill="auto"/>
            <w:noWrap/>
            <w:vAlign w:val="bottom"/>
            <w:hideMark/>
          </w:tcPr>
          <w:p w14:paraId="269D744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Sanitaire simple 18 w avec prise</w:t>
            </w:r>
          </w:p>
        </w:tc>
        <w:tc>
          <w:tcPr>
            <w:tcW w:w="417" w:type="dxa"/>
            <w:tcBorders>
              <w:top w:val="nil"/>
              <w:left w:val="nil"/>
              <w:bottom w:val="single" w:sz="4" w:space="0" w:color="auto"/>
              <w:right w:val="single" w:sz="4" w:space="0" w:color="auto"/>
            </w:tcBorders>
            <w:shd w:val="clear" w:color="auto" w:fill="auto"/>
            <w:noWrap/>
            <w:vAlign w:val="center"/>
            <w:hideMark/>
          </w:tcPr>
          <w:p w14:paraId="018384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D712E9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A147A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FD5B1C"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74AE29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3.09</w:t>
            </w:r>
          </w:p>
        </w:tc>
        <w:tc>
          <w:tcPr>
            <w:tcW w:w="5698" w:type="dxa"/>
            <w:tcBorders>
              <w:top w:val="nil"/>
              <w:left w:val="nil"/>
              <w:bottom w:val="single" w:sz="4" w:space="0" w:color="auto"/>
              <w:right w:val="single" w:sz="4" w:space="0" w:color="auto"/>
            </w:tcBorders>
            <w:shd w:val="clear" w:color="auto" w:fill="auto"/>
            <w:vAlign w:val="center"/>
            <w:hideMark/>
          </w:tcPr>
          <w:p w14:paraId="3EE4904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spot lumineux dans les Salles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6180D0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vAlign w:val="center"/>
            <w:hideMark/>
          </w:tcPr>
          <w:p w14:paraId="25BAB37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06843BF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959C077"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79CF5A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3.10</w:t>
            </w:r>
          </w:p>
        </w:tc>
        <w:tc>
          <w:tcPr>
            <w:tcW w:w="5698" w:type="dxa"/>
            <w:tcBorders>
              <w:top w:val="nil"/>
              <w:left w:val="nil"/>
              <w:bottom w:val="single" w:sz="4" w:space="0" w:color="auto"/>
              <w:right w:val="single" w:sz="4" w:space="0" w:color="auto"/>
            </w:tcBorders>
            <w:shd w:val="clear" w:color="auto" w:fill="auto"/>
            <w:vAlign w:val="center"/>
            <w:hideMark/>
          </w:tcPr>
          <w:p w14:paraId="4B87B44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de balisage 1h 60 lumens</w:t>
            </w:r>
          </w:p>
        </w:tc>
        <w:tc>
          <w:tcPr>
            <w:tcW w:w="417" w:type="dxa"/>
            <w:tcBorders>
              <w:top w:val="nil"/>
              <w:left w:val="nil"/>
              <w:bottom w:val="single" w:sz="4" w:space="0" w:color="auto"/>
              <w:right w:val="single" w:sz="4" w:space="0" w:color="auto"/>
            </w:tcBorders>
            <w:shd w:val="clear" w:color="auto" w:fill="auto"/>
            <w:noWrap/>
            <w:vAlign w:val="center"/>
            <w:hideMark/>
          </w:tcPr>
          <w:p w14:paraId="301C91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311C5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BD1C4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1AC560"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3398E8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3.11</w:t>
            </w:r>
          </w:p>
        </w:tc>
        <w:tc>
          <w:tcPr>
            <w:tcW w:w="5698" w:type="dxa"/>
            <w:tcBorders>
              <w:top w:val="nil"/>
              <w:left w:val="nil"/>
              <w:bottom w:val="single" w:sz="4" w:space="0" w:color="auto"/>
              <w:right w:val="single" w:sz="4" w:space="0" w:color="auto"/>
            </w:tcBorders>
            <w:shd w:val="clear" w:color="auto" w:fill="auto"/>
            <w:vAlign w:val="center"/>
            <w:hideMark/>
          </w:tcPr>
          <w:p w14:paraId="421E20E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d'ambiance 1h 300 lumens</w:t>
            </w:r>
          </w:p>
        </w:tc>
        <w:tc>
          <w:tcPr>
            <w:tcW w:w="417" w:type="dxa"/>
            <w:tcBorders>
              <w:top w:val="nil"/>
              <w:left w:val="nil"/>
              <w:bottom w:val="single" w:sz="4" w:space="0" w:color="auto"/>
              <w:right w:val="single" w:sz="4" w:space="0" w:color="auto"/>
            </w:tcBorders>
            <w:shd w:val="clear" w:color="auto" w:fill="auto"/>
            <w:noWrap/>
            <w:vAlign w:val="center"/>
            <w:hideMark/>
          </w:tcPr>
          <w:p w14:paraId="18E0C6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021C0C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090991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5F8316"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112D8D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5B16A7D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0F32ED1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FBDF4A7"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4EDE2222" w14:textId="77777777" w:rsidTr="00316E6C">
        <w:trPr>
          <w:trHeight w:val="390"/>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C34A35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6A6BB50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410C6E4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4EFCED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EC8B71E" w14:textId="77777777" w:rsidTr="00316E6C">
        <w:trPr>
          <w:trHeight w:val="40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AD0560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F</w:t>
            </w:r>
          </w:p>
        </w:tc>
        <w:tc>
          <w:tcPr>
            <w:tcW w:w="5698" w:type="dxa"/>
            <w:tcBorders>
              <w:top w:val="nil"/>
              <w:left w:val="nil"/>
              <w:bottom w:val="single" w:sz="4" w:space="0" w:color="auto"/>
              <w:right w:val="single" w:sz="4" w:space="0" w:color="auto"/>
            </w:tcBorders>
            <w:shd w:val="clear" w:color="auto" w:fill="auto"/>
            <w:noWrap/>
            <w:vAlign w:val="bottom"/>
            <w:hideMark/>
          </w:tcPr>
          <w:p w14:paraId="65805487" w14:textId="34BD4CCB"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3</w:t>
            </w:r>
            <w:r w:rsidRPr="006A5453">
              <w:rPr>
                <w:rFonts w:cs="Times New Roman"/>
                <w:b/>
                <w:bCs/>
                <w:sz w:val="22"/>
                <w:szCs w:val="22"/>
                <w:vertAlign w:val="superscript"/>
              </w:rPr>
              <w:t>EME</w:t>
            </w:r>
            <w:r w:rsidRPr="006A5453">
              <w:rPr>
                <w:rFonts w:cs="Times New Roman"/>
                <w:b/>
                <w:bCs/>
                <w:sz w:val="22"/>
                <w:szCs w:val="22"/>
              </w:rPr>
              <w:t xml:space="preserve"> </w:t>
            </w:r>
            <w:r w:rsidR="0006075F" w:rsidRPr="006A5453">
              <w:rPr>
                <w:rFonts w:cs="Times New Roman"/>
                <w:b/>
                <w:bCs/>
                <w:sz w:val="22"/>
                <w:szCs w:val="22"/>
              </w:rPr>
              <w:t>ÉTAGE</w:t>
            </w:r>
          </w:p>
        </w:tc>
        <w:tc>
          <w:tcPr>
            <w:tcW w:w="417" w:type="dxa"/>
            <w:tcBorders>
              <w:top w:val="nil"/>
              <w:left w:val="nil"/>
              <w:bottom w:val="single" w:sz="4" w:space="0" w:color="auto"/>
              <w:right w:val="single" w:sz="4" w:space="0" w:color="auto"/>
            </w:tcBorders>
            <w:shd w:val="clear" w:color="auto" w:fill="auto"/>
            <w:noWrap/>
            <w:vAlign w:val="center"/>
            <w:hideMark/>
          </w:tcPr>
          <w:p w14:paraId="0737BC0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00350B2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DF86F0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159775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525ABA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1</w:t>
            </w:r>
          </w:p>
        </w:tc>
        <w:tc>
          <w:tcPr>
            <w:tcW w:w="5698" w:type="dxa"/>
            <w:tcBorders>
              <w:top w:val="nil"/>
              <w:left w:val="nil"/>
              <w:bottom w:val="single" w:sz="4" w:space="0" w:color="auto"/>
              <w:right w:val="single" w:sz="4" w:space="0" w:color="auto"/>
            </w:tcBorders>
            <w:shd w:val="clear" w:color="auto" w:fill="auto"/>
            <w:noWrap/>
            <w:vAlign w:val="bottom"/>
            <w:hideMark/>
          </w:tcPr>
          <w:p w14:paraId="5136388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Fourreautage, gainages, câbles et fileries</w:t>
            </w:r>
          </w:p>
        </w:tc>
        <w:tc>
          <w:tcPr>
            <w:tcW w:w="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246F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CF0DB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5A4E85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8C82B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044B8D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77522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orange diamètre 11, 13 et 20</w:t>
            </w:r>
          </w:p>
        </w:tc>
        <w:tc>
          <w:tcPr>
            <w:tcW w:w="417" w:type="dxa"/>
            <w:vMerge/>
            <w:tcBorders>
              <w:top w:val="nil"/>
              <w:left w:val="single" w:sz="4" w:space="0" w:color="auto"/>
              <w:bottom w:val="single" w:sz="4" w:space="0" w:color="auto"/>
              <w:right w:val="single" w:sz="4" w:space="0" w:color="auto"/>
            </w:tcBorders>
            <w:vAlign w:val="center"/>
            <w:hideMark/>
          </w:tcPr>
          <w:p w14:paraId="43BB1F0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CA295B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0456EB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BD7AB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A7F9FB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D1F05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1,5 mm²</w:t>
            </w:r>
          </w:p>
        </w:tc>
        <w:tc>
          <w:tcPr>
            <w:tcW w:w="417" w:type="dxa"/>
            <w:vMerge/>
            <w:tcBorders>
              <w:top w:val="nil"/>
              <w:left w:val="single" w:sz="4" w:space="0" w:color="auto"/>
              <w:bottom w:val="single" w:sz="4" w:space="0" w:color="auto"/>
              <w:right w:val="single" w:sz="4" w:space="0" w:color="auto"/>
            </w:tcBorders>
            <w:vAlign w:val="center"/>
            <w:hideMark/>
          </w:tcPr>
          <w:p w14:paraId="4A1A27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6868122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7B8D8F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DAD286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019B10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4A9E8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2,5 mm²</w:t>
            </w:r>
          </w:p>
        </w:tc>
        <w:tc>
          <w:tcPr>
            <w:tcW w:w="417" w:type="dxa"/>
            <w:vMerge/>
            <w:tcBorders>
              <w:top w:val="nil"/>
              <w:left w:val="single" w:sz="4" w:space="0" w:color="auto"/>
              <w:bottom w:val="single" w:sz="4" w:space="0" w:color="auto"/>
              <w:right w:val="single" w:sz="4" w:space="0" w:color="auto"/>
            </w:tcBorders>
            <w:vAlign w:val="center"/>
            <w:hideMark/>
          </w:tcPr>
          <w:p w14:paraId="35543A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B5BCF8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0C35F9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8FE7A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6F3BE4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FD863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Fil TH section 4 mm²</w:t>
            </w:r>
          </w:p>
        </w:tc>
        <w:tc>
          <w:tcPr>
            <w:tcW w:w="417" w:type="dxa"/>
            <w:vMerge/>
            <w:tcBorders>
              <w:top w:val="nil"/>
              <w:left w:val="single" w:sz="4" w:space="0" w:color="auto"/>
              <w:bottom w:val="single" w:sz="4" w:space="0" w:color="auto"/>
              <w:right w:val="single" w:sz="4" w:space="0" w:color="auto"/>
            </w:tcBorders>
            <w:vAlign w:val="center"/>
            <w:hideMark/>
          </w:tcPr>
          <w:p w14:paraId="7B68ED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3669E9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2DEDB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70314E"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DB69A8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152207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Gaine ICT11 couleur grise</w:t>
            </w:r>
          </w:p>
        </w:tc>
        <w:tc>
          <w:tcPr>
            <w:tcW w:w="417" w:type="dxa"/>
            <w:vMerge/>
            <w:tcBorders>
              <w:top w:val="nil"/>
              <w:left w:val="single" w:sz="4" w:space="0" w:color="auto"/>
              <w:bottom w:val="single" w:sz="4" w:space="0" w:color="auto"/>
              <w:right w:val="single" w:sz="4" w:space="0" w:color="auto"/>
            </w:tcBorders>
            <w:vAlign w:val="center"/>
            <w:hideMark/>
          </w:tcPr>
          <w:p w14:paraId="76B4CB7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10EDE09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0CE6E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568242"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1D205D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D9D60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U500SV3x1,5mm2</w:t>
            </w:r>
          </w:p>
        </w:tc>
        <w:tc>
          <w:tcPr>
            <w:tcW w:w="417" w:type="dxa"/>
            <w:vMerge/>
            <w:tcBorders>
              <w:top w:val="nil"/>
              <w:left w:val="single" w:sz="4" w:space="0" w:color="auto"/>
              <w:bottom w:val="single" w:sz="4" w:space="0" w:color="auto"/>
              <w:right w:val="single" w:sz="4" w:space="0" w:color="auto"/>
            </w:tcBorders>
            <w:vAlign w:val="center"/>
            <w:hideMark/>
          </w:tcPr>
          <w:p w14:paraId="199C7B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341875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23F3141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A83059"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4CFF7E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6965BE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5x6 mm2  liaison TD- ascenseurs</w:t>
            </w:r>
          </w:p>
        </w:tc>
        <w:tc>
          <w:tcPr>
            <w:tcW w:w="417" w:type="dxa"/>
            <w:vMerge/>
            <w:tcBorders>
              <w:top w:val="nil"/>
              <w:left w:val="single" w:sz="4" w:space="0" w:color="auto"/>
              <w:bottom w:val="single" w:sz="4" w:space="0" w:color="auto"/>
              <w:right w:val="single" w:sz="4" w:space="0" w:color="auto"/>
            </w:tcBorders>
            <w:vAlign w:val="center"/>
            <w:hideMark/>
          </w:tcPr>
          <w:p w14:paraId="7F48D6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86A8AC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1A59F8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A18EEF"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75376F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180790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TD-1/CR1-R</w:t>
            </w:r>
          </w:p>
        </w:tc>
        <w:tc>
          <w:tcPr>
            <w:tcW w:w="417" w:type="dxa"/>
            <w:vMerge/>
            <w:tcBorders>
              <w:top w:val="nil"/>
              <w:left w:val="single" w:sz="4" w:space="0" w:color="auto"/>
              <w:bottom w:val="single" w:sz="4" w:space="0" w:color="auto"/>
              <w:right w:val="single" w:sz="4" w:space="0" w:color="auto"/>
            </w:tcBorders>
            <w:vAlign w:val="center"/>
            <w:hideMark/>
          </w:tcPr>
          <w:p w14:paraId="754A4B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E416CF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6EFD11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90003F"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9F56B8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172AC1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TD-1/CR2-R</w:t>
            </w:r>
          </w:p>
        </w:tc>
        <w:tc>
          <w:tcPr>
            <w:tcW w:w="417" w:type="dxa"/>
            <w:vMerge/>
            <w:tcBorders>
              <w:top w:val="nil"/>
              <w:left w:val="single" w:sz="4" w:space="0" w:color="auto"/>
              <w:bottom w:val="single" w:sz="4" w:space="0" w:color="auto"/>
              <w:right w:val="single" w:sz="4" w:space="0" w:color="auto"/>
            </w:tcBorders>
            <w:vAlign w:val="center"/>
            <w:hideMark/>
          </w:tcPr>
          <w:p w14:paraId="5E4F4DA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2363EC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4B8006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B7384AF"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466141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0B1E11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TD-1/CR3-R</w:t>
            </w:r>
          </w:p>
        </w:tc>
        <w:tc>
          <w:tcPr>
            <w:tcW w:w="417" w:type="dxa"/>
            <w:vMerge/>
            <w:tcBorders>
              <w:top w:val="nil"/>
              <w:left w:val="single" w:sz="4" w:space="0" w:color="auto"/>
              <w:bottom w:val="single" w:sz="4" w:space="0" w:color="auto"/>
              <w:right w:val="single" w:sz="4" w:space="0" w:color="auto"/>
            </w:tcBorders>
            <w:vAlign w:val="center"/>
            <w:hideMark/>
          </w:tcPr>
          <w:p w14:paraId="1B9300B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718E7D4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026944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57D0DB"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9B5FB0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156D0B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Câble U1000R02V 5x16mm2 pour la liaison TD-1/CR4-R</w:t>
            </w:r>
          </w:p>
        </w:tc>
        <w:tc>
          <w:tcPr>
            <w:tcW w:w="417" w:type="dxa"/>
            <w:vMerge/>
            <w:tcBorders>
              <w:top w:val="nil"/>
              <w:left w:val="single" w:sz="4" w:space="0" w:color="auto"/>
              <w:bottom w:val="single" w:sz="4" w:space="0" w:color="auto"/>
              <w:right w:val="single" w:sz="4" w:space="0" w:color="auto"/>
            </w:tcBorders>
            <w:vAlign w:val="center"/>
            <w:hideMark/>
          </w:tcPr>
          <w:p w14:paraId="135FD9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5F257BA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3C05609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459373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4F4446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9F07A3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63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098D20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0631ACE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3AC3CB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41B92B"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DA7C7B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8A6958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Conduit PVC 32 pour l'alimentation des coffrets</w:t>
            </w:r>
          </w:p>
        </w:tc>
        <w:tc>
          <w:tcPr>
            <w:tcW w:w="417" w:type="dxa"/>
            <w:vMerge/>
            <w:tcBorders>
              <w:top w:val="nil"/>
              <w:left w:val="single" w:sz="4" w:space="0" w:color="auto"/>
              <w:bottom w:val="single" w:sz="4" w:space="0" w:color="auto"/>
              <w:right w:val="single" w:sz="4" w:space="0" w:color="auto"/>
            </w:tcBorders>
            <w:vAlign w:val="center"/>
            <w:hideMark/>
          </w:tcPr>
          <w:p w14:paraId="09C3E7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vMerge/>
            <w:tcBorders>
              <w:top w:val="nil"/>
              <w:left w:val="single" w:sz="4" w:space="0" w:color="auto"/>
              <w:bottom w:val="single" w:sz="4" w:space="0" w:color="auto"/>
              <w:right w:val="single" w:sz="4" w:space="0" w:color="auto"/>
            </w:tcBorders>
            <w:vAlign w:val="center"/>
            <w:hideMark/>
          </w:tcPr>
          <w:p w14:paraId="3B8DBE8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vMerge/>
            <w:tcBorders>
              <w:top w:val="nil"/>
              <w:left w:val="single" w:sz="4" w:space="0" w:color="auto"/>
              <w:bottom w:val="single" w:sz="4" w:space="0" w:color="auto"/>
              <w:right w:val="double" w:sz="6" w:space="0" w:color="auto"/>
            </w:tcBorders>
            <w:vAlign w:val="center"/>
            <w:hideMark/>
          </w:tcPr>
          <w:p w14:paraId="47D3326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28D8B0"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06963F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762DB1A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5206591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893E0E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7C08BD3"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60DA3B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2</w:t>
            </w:r>
          </w:p>
        </w:tc>
        <w:tc>
          <w:tcPr>
            <w:tcW w:w="5698" w:type="dxa"/>
            <w:tcBorders>
              <w:top w:val="nil"/>
              <w:left w:val="nil"/>
              <w:bottom w:val="single" w:sz="4" w:space="0" w:color="auto"/>
              <w:right w:val="single" w:sz="4" w:space="0" w:color="auto"/>
            </w:tcBorders>
            <w:shd w:val="clear" w:color="auto" w:fill="auto"/>
            <w:noWrap/>
            <w:vAlign w:val="bottom"/>
            <w:hideMark/>
          </w:tcPr>
          <w:p w14:paraId="544D894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APPAREILS - APPAREILLAGES</w:t>
            </w:r>
          </w:p>
        </w:tc>
        <w:tc>
          <w:tcPr>
            <w:tcW w:w="417" w:type="dxa"/>
            <w:tcBorders>
              <w:top w:val="nil"/>
              <w:left w:val="nil"/>
              <w:bottom w:val="single" w:sz="4" w:space="0" w:color="auto"/>
              <w:right w:val="single" w:sz="4" w:space="0" w:color="auto"/>
            </w:tcBorders>
            <w:shd w:val="clear" w:color="auto" w:fill="auto"/>
            <w:noWrap/>
            <w:vAlign w:val="center"/>
            <w:hideMark/>
          </w:tcPr>
          <w:p w14:paraId="3D9849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64F465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A4B59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9748AF" w14:textId="77777777" w:rsidTr="00316E6C">
        <w:trPr>
          <w:trHeight w:val="783"/>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0C0F7C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w:t>
            </w:r>
          </w:p>
        </w:tc>
        <w:tc>
          <w:tcPr>
            <w:tcW w:w="5698" w:type="dxa"/>
            <w:tcBorders>
              <w:top w:val="nil"/>
              <w:left w:val="nil"/>
              <w:bottom w:val="single" w:sz="4" w:space="0" w:color="auto"/>
              <w:right w:val="single" w:sz="4" w:space="0" w:color="auto"/>
            </w:tcBorders>
            <w:shd w:val="clear" w:color="auto" w:fill="auto"/>
            <w:vAlign w:val="center"/>
            <w:hideMark/>
          </w:tcPr>
          <w:p w14:paraId="35EEED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électrique N°1 72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2A2A8C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3D5D81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7423F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A79131"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DCC42E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lastRenderedPageBreak/>
              <w:t>2.2</w:t>
            </w:r>
          </w:p>
        </w:tc>
        <w:tc>
          <w:tcPr>
            <w:tcW w:w="5698" w:type="dxa"/>
            <w:tcBorders>
              <w:top w:val="nil"/>
              <w:left w:val="nil"/>
              <w:bottom w:val="single" w:sz="4" w:space="0" w:color="auto"/>
              <w:right w:val="single" w:sz="4" w:space="0" w:color="auto"/>
            </w:tcBorders>
            <w:shd w:val="clear" w:color="auto" w:fill="auto"/>
            <w:vAlign w:val="center"/>
            <w:hideMark/>
          </w:tcPr>
          <w:p w14:paraId="502F963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ondulé N°1 60 modules, équipé suivant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4CA3D2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noWrap/>
            <w:vAlign w:val="center"/>
            <w:hideMark/>
          </w:tcPr>
          <w:p w14:paraId="43C848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75996A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AF06E3D"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C79B3C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2.3</w:t>
            </w:r>
          </w:p>
        </w:tc>
        <w:tc>
          <w:tcPr>
            <w:tcW w:w="5698" w:type="dxa"/>
            <w:tcBorders>
              <w:top w:val="nil"/>
              <w:left w:val="nil"/>
              <w:bottom w:val="single" w:sz="4" w:space="0" w:color="auto"/>
              <w:right w:val="single" w:sz="4" w:space="0" w:color="auto"/>
            </w:tcBorders>
            <w:shd w:val="clear" w:color="auto" w:fill="auto"/>
            <w:vAlign w:val="center"/>
            <w:hideMark/>
          </w:tcPr>
          <w:p w14:paraId="73F2D53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Tableau de distribution équipé 24 voies suivants les plans  d'électricité et/ou schémas unifilaires.</w:t>
            </w:r>
          </w:p>
        </w:tc>
        <w:tc>
          <w:tcPr>
            <w:tcW w:w="417" w:type="dxa"/>
            <w:tcBorders>
              <w:top w:val="nil"/>
              <w:left w:val="nil"/>
              <w:bottom w:val="single" w:sz="4" w:space="0" w:color="auto"/>
              <w:right w:val="single" w:sz="4" w:space="0" w:color="auto"/>
            </w:tcBorders>
            <w:shd w:val="clear" w:color="auto" w:fill="auto"/>
            <w:noWrap/>
            <w:vAlign w:val="center"/>
            <w:hideMark/>
          </w:tcPr>
          <w:p w14:paraId="45EAD6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D2780E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F88B7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0B013F"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4C1FE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2.4</w:t>
            </w:r>
          </w:p>
        </w:tc>
        <w:tc>
          <w:tcPr>
            <w:tcW w:w="5698" w:type="dxa"/>
            <w:tcBorders>
              <w:top w:val="nil"/>
              <w:left w:val="nil"/>
              <w:bottom w:val="single" w:sz="4" w:space="0" w:color="auto"/>
              <w:right w:val="single" w:sz="4" w:space="0" w:color="auto"/>
            </w:tcBorders>
            <w:shd w:val="clear" w:color="auto" w:fill="auto"/>
            <w:noWrap/>
            <w:vAlign w:val="bottom"/>
            <w:hideMark/>
          </w:tcPr>
          <w:p w14:paraId="213E843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Coffret Répartiteur</w:t>
            </w:r>
          </w:p>
        </w:tc>
        <w:tc>
          <w:tcPr>
            <w:tcW w:w="417" w:type="dxa"/>
            <w:tcBorders>
              <w:top w:val="nil"/>
              <w:left w:val="nil"/>
              <w:bottom w:val="single" w:sz="4" w:space="0" w:color="auto"/>
              <w:right w:val="single" w:sz="4" w:space="0" w:color="auto"/>
            </w:tcBorders>
            <w:shd w:val="clear" w:color="auto" w:fill="auto"/>
            <w:noWrap/>
            <w:vAlign w:val="center"/>
            <w:hideMark/>
          </w:tcPr>
          <w:p w14:paraId="7662F8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DD54A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AAA15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46661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33B9A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2.5</w:t>
            </w:r>
          </w:p>
        </w:tc>
        <w:tc>
          <w:tcPr>
            <w:tcW w:w="5698" w:type="dxa"/>
            <w:tcBorders>
              <w:top w:val="nil"/>
              <w:left w:val="nil"/>
              <w:bottom w:val="single" w:sz="4" w:space="0" w:color="auto"/>
              <w:right w:val="single" w:sz="4" w:space="0" w:color="auto"/>
            </w:tcBorders>
            <w:shd w:val="clear" w:color="auto" w:fill="auto"/>
            <w:noWrap/>
            <w:vAlign w:val="bottom"/>
            <w:hideMark/>
          </w:tcPr>
          <w:p w14:paraId="30B5B2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simple allumage (SA)</w:t>
            </w:r>
          </w:p>
        </w:tc>
        <w:tc>
          <w:tcPr>
            <w:tcW w:w="417" w:type="dxa"/>
            <w:tcBorders>
              <w:top w:val="nil"/>
              <w:left w:val="nil"/>
              <w:bottom w:val="single" w:sz="4" w:space="0" w:color="auto"/>
              <w:right w:val="single" w:sz="4" w:space="0" w:color="auto"/>
            </w:tcBorders>
            <w:shd w:val="clear" w:color="auto" w:fill="auto"/>
            <w:noWrap/>
            <w:vAlign w:val="center"/>
            <w:hideMark/>
          </w:tcPr>
          <w:p w14:paraId="45833E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7018FC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1F50ED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A42BF4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4C7EF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2.6</w:t>
            </w:r>
          </w:p>
        </w:tc>
        <w:tc>
          <w:tcPr>
            <w:tcW w:w="5698" w:type="dxa"/>
            <w:tcBorders>
              <w:top w:val="nil"/>
              <w:left w:val="nil"/>
              <w:bottom w:val="single" w:sz="4" w:space="0" w:color="auto"/>
              <w:right w:val="single" w:sz="4" w:space="0" w:color="auto"/>
            </w:tcBorders>
            <w:shd w:val="clear" w:color="auto" w:fill="auto"/>
            <w:noWrap/>
            <w:vAlign w:val="bottom"/>
            <w:hideMark/>
          </w:tcPr>
          <w:p w14:paraId="652E80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Interrupteur simple allumage étanche</w:t>
            </w:r>
          </w:p>
        </w:tc>
        <w:tc>
          <w:tcPr>
            <w:tcW w:w="417" w:type="dxa"/>
            <w:tcBorders>
              <w:top w:val="nil"/>
              <w:left w:val="nil"/>
              <w:bottom w:val="single" w:sz="4" w:space="0" w:color="auto"/>
              <w:right w:val="single" w:sz="4" w:space="0" w:color="auto"/>
            </w:tcBorders>
            <w:shd w:val="clear" w:color="auto" w:fill="auto"/>
            <w:noWrap/>
            <w:vAlign w:val="center"/>
            <w:hideMark/>
          </w:tcPr>
          <w:p w14:paraId="440D96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585DE1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4A789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1B9ED4F"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DB1AA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2.7</w:t>
            </w:r>
          </w:p>
        </w:tc>
        <w:tc>
          <w:tcPr>
            <w:tcW w:w="5698" w:type="dxa"/>
            <w:tcBorders>
              <w:top w:val="nil"/>
              <w:left w:val="nil"/>
              <w:bottom w:val="single" w:sz="4" w:space="0" w:color="auto"/>
              <w:right w:val="single" w:sz="4" w:space="0" w:color="auto"/>
            </w:tcBorders>
            <w:shd w:val="clear" w:color="auto" w:fill="auto"/>
            <w:noWrap/>
            <w:vAlign w:val="bottom"/>
            <w:hideMark/>
          </w:tcPr>
          <w:p w14:paraId="23DADC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double allumage (DA)</w:t>
            </w:r>
          </w:p>
        </w:tc>
        <w:tc>
          <w:tcPr>
            <w:tcW w:w="417" w:type="dxa"/>
            <w:tcBorders>
              <w:top w:val="nil"/>
              <w:left w:val="nil"/>
              <w:bottom w:val="single" w:sz="4" w:space="0" w:color="auto"/>
              <w:right w:val="single" w:sz="4" w:space="0" w:color="auto"/>
            </w:tcBorders>
            <w:shd w:val="clear" w:color="auto" w:fill="auto"/>
            <w:noWrap/>
            <w:vAlign w:val="center"/>
            <w:hideMark/>
          </w:tcPr>
          <w:p w14:paraId="1E4F33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F88F03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373EF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82283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4D1B7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2.8</w:t>
            </w:r>
          </w:p>
        </w:tc>
        <w:tc>
          <w:tcPr>
            <w:tcW w:w="5698" w:type="dxa"/>
            <w:tcBorders>
              <w:top w:val="nil"/>
              <w:left w:val="nil"/>
              <w:bottom w:val="single" w:sz="4" w:space="0" w:color="auto"/>
              <w:right w:val="single" w:sz="4" w:space="0" w:color="auto"/>
            </w:tcBorders>
            <w:shd w:val="clear" w:color="auto" w:fill="auto"/>
            <w:noWrap/>
            <w:vAlign w:val="bottom"/>
            <w:hideMark/>
          </w:tcPr>
          <w:p w14:paraId="3C7BA3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Interrupteur Va et vient</w:t>
            </w:r>
          </w:p>
        </w:tc>
        <w:tc>
          <w:tcPr>
            <w:tcW w:w="417" w:type="dxa"/>
            <w:tcBorders>
              <w:top w:val="nil"/>
              <w:left w:val="nil"/>
              <w:bottom w:val="single" w:sz="4" w:space="0" w:color="auto"/>
              <w:right w:val="single" w:sz="4" w:space="0" w:color="auto"/>
            </w:tcBorders>
            <w:shd w:val="clear" w:color="auto" w:fill="auto"/>
            <w:noWrap/>
            <w:vAlign w:val="center"/>
            <w:hideMark/>
          </w:tcPr>
          <w:p w14:paraId="6E4966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0ECCA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72675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65562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14DB1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2.9</w:t>
            </w:r>
          </w:p>
        </w:tc>
        <w:tc>
          <w:tcPr>
            <w:tcW w:w="5698" w:type="dxa"/>
            <w:tcBorders>
              <w:top w:val="nil"/>
              <w:left w:val="nil"/>
              <w:bottom w:val="single" w:sz="4" w:space="0" w:color="auto"/>
              <w:right w:val="single" w:sz="4" w:space="0" w:color="auto"/>
            </w:tcBorders>
            <w:shd w:val="clear" w:color="auto" w:fill="auto"/>
            <w:noWrap/>
            <w:vAlign w:val="bottom"/>
            <w:hideMark/>
          </w:tcPr>
          <w:p w14:paraId="3CA52E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Bouton poussoir lumineux</w:t>
            </w:r>
          </w:p>
        </w:tc>
        <w:tc>
          <w:tcPr>
            <w:tcW w:w="417" w:type="dxa"/>
            <w:tcBorders>
              <w:top w:val="nil"/>
              <w:left w:val="nil"/>
              <w:bottom w:val="single" w:sz="4" w:space="0" w:color="auto"/>
              <w:right w:val="single" w:sz="4" w:space="0" w:color="auto"/>
            </w:tcBorders>
            <w:shd w:val="clear" w:color="auto" w:fill="auto"/>
            <w:noWrap/>
            <w:vAlign w:val="center"/>
            <w:hideMark/>
          </w:tcPr>
          <w:p w14:paraId="27E984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bottom"/>
            <w:hideMark/>
          </w:tcPr>
          <w:p w14:paraId="4495FA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8C980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346A9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4BA6E88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2.10</w:t>
            </w:r>
          </w:p>
        </w:tc>
        <w:tc>
          <w:tcPr>
            <w:tcW w:w="5698" w:type="dxa"/>
            <w:tcBorders>
              <w:top w:val="nil"/>
              <w:left w:val="nil"/>
              <w:bottom w:val="single" w:sz="4" w:space="0" w:color="auto"/>
              <w:right w:val="single" w:sz="4" w:space="0" w:color="auto"/>
            </w:tcBorders>
            <w:shd w:val="clear" w:color="auto" w:fill="auto"/>
            <w:noWrap/>
            <w:vAlign w:val="bottom"/>
            <w:hideMark/>
          </w:tcPr>
          <w:p w14:paraId="5D32DB6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Prise de courant 2P+T 10/16 A</w:t>
            </w:r>
          </w:p>
        </w:tc>
        <w:tc>
          <w:tcPr>
            <w:tcW w:w="417" w:type="dxa"/>
            <w:tcBorders>
              <w:top w:val="nil"/>
              <w:left w:val="nil"/>
              <w:bottom w:val="single" w:sz="4" w:space="0" w:color="auto"/>
              <w:right w:val="single" w:sz="4" w:space="0" w:color="auto"/>
            </w:tcBorders>
            <w:shd w:val="clear" w:color="auto" w:fill="auto"/>
            <w:noWrap/>
            <w:vAlign w:val="center"/>
            <w:hideMark/>
          </w:tcPr>
          <w:p w14:paraId="0317FB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A0E914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BE73D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588E57"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32E9C4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2.11</w:t>
            </w:r>
          </w:p>
        </w:tc>
        <w:tc>
          <w:tcPr>
            <w:tcW w:w="5698" w:type="dxa"/>
            <w:tcBorders>
              <w:top w:val="nil"/>
              <w:left w:val="nil"/>
              <w:bottom w:val="single" w:sz="4" w:space="0" w:color="auto"/>
              <w:right w:val="single" w:sz="4" w:space="0" w:color="auto"/>
            </w:tcBorders>
            <w:shd w:val="clear" w:color="auto" w:fill="auto"/>
            <w:vAlign w:val="center"/>
            <w:hideMark/>
          </w:tcPr>
          <w:p w14:paraId="4D18ABD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Groupement des prises de courant, ondulé, informatique et téléphone (poste de travail).</w:t>
            </w:r>
          </w:p>
        </w:tc>
        <w:tc>
          <w:tcPr>
            <w:tcW w:w="417" w:type="dxa"/>
            <w:tcBorders>
              <w:top w:val="nil"/>
              <w:left w:val="nil"/>
              <w:bottom w:val="single" w:sz="4" w:space="0" w:color="auto"/>
              <w:right w:val="single" w:sz="4" w:space="0" w:color="auto"/>
            </w:tcBorders>
            <w:shd w:val="clear" w:color="auto" w:fill="auto"/>
            <w:noWrap/>
            <w:vAlign w:val="center"/>
            <w:hideMark/>
          </w:tcPr>
          <w:p w14:paraId="46857D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A1C02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6F8CE5C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E28A2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F5961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2.12</w:t>
            </w:r>
          </w:p>
        </w:tc>
        <w:tc>
          <w:tcPr>
            <w:tcW w:w="5698" w:type="dxa"/>
            <w:tcBorders>
              <w:top w:val="nil"/>
              <w:left w:val="nil"/>
              <w:bottom w:val="single" w:sz="4" w:space="0" w:color="auto"/>
              <w:right w:val="single" w:sz="4" w:space="0" w:color="auto"/>
            </w:tcBorders>
            <w:shd w:val="clear" w:color="auto" w:fill="auto"/>
            <w:noWrap/>
            <w:vAlign w:val="bottom"/>
            <w:hideMark/>
          </w:tcPr>
          <w:p w14:paraId="02F185F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 Rhéostat pour le salon</w:t>
            </w:r>
          </w:p>
        </w:tc>
        <w:tc>
          <w:tcPr>
            <w:tcW w:w="417" w:type="dxa"/>
            <w:tcBorders>
              <w:top w:val="nil"/>
              <w:left w:val="nil"/>
              <w:bottom w:val="single" w:sz="4" w:space="0" w:color="auto"/>
              <w:right w:val="single" w:sz="4" w:space="0" w:color="auto"/>
            </w:tcBorders>
            <w:shd w:val="clear" w:color="auto" w:fill="auto"/>
            <w:noWrap/>
            <w:vAlign w:val="center"/>
            <w:hideMark/>
          </w:tcPr>
          <w:p w14:paraId="06AE0CD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E2E29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BECD63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4F06DC0"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08DA6D9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2.13</w:t>
            </w:r>
          </w:p>
        </w:tc>
        <w:tc>
          <w:tcPr>
            <w:tcW w:w="5698" w:type="dxa"/>
            <w:tcBorders>
              <w:top w:val="nil"/>
              <w:left w:val="nil"/>
              <w:bottom w:val="single" w:sz="4" w:space="0" w:color="auto"/>
              <w:right w:val="single" w:sz="4" w:space="0" w:color="auto"/>
            </w:tcBorders>
            <w:shd w:val="clear" w:color="auto" w:fill="auto"/>
            <w:noWrap/>
            <w:vAlign w:val="bottom"/>
            <w:hideMark/>
          </w:tcPr>
          <w:p w14:paraId="3EAAB3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Brasseur d'air +Rhéostat</w:t>
            </w:r>
          </w:p>
        </w:tc>
        <w:tc>
          <w:tcPr>
            <w:tcW w:w="417" w:type="dxa"/>
            <w:tcBorders>
              <w:top w:val="nil"/>
              <w:left w:val="nil"/>
              <w:bottom w:val="single" w:sz="4" w:space="0" w:color="auto"/>
              <w:right w:val="single" w:sz="4" w:space="0" w:color="auto"/>
            </w:tcBorders>
            <w:shd w:val="clear" w:color="auto" w:fill="auto"/>
            <w:noWrap/>
            <w:vAlign w:val="center"/>
            <w:hideMark/>
          </w:tcPr>
          <w:p w14:paraId="35A90B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13AAA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2AA28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9DB64CE"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56AF494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2.14</w:t>
            </w:r>
          </w:p>
        </w:tc>
        <w:tc>
          <w:tcPr>
            <w:tcW w:w="5698" w:type="dxa"/>
            <w:tcBorders>
              <w:top w:val="nil"/>
              <w:left w:val="nil"/>
              <w:bottom w:val="single" w:sz="4" w:space="0" w:color="auto"/>
              <w:right w:val="single" w:sz="4" w:space="0" w:color="auto"/>
            </w:tcBorders>
            <w:shd w:val="clear" w:color="auto" w:fill="auto"/>
            <w:noWrap/>
            <w:vAlign w:val="bottom"/>
            <w:hideMark/>
          </w:tcPr>
          <w:p w14:paraId="1D9BCD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de prise de TV</w:t>
            </w:r>
          </w:p>
        </w:tc>
        <w:tc>
          <w:tcPr>
            <w:tcW w:w="417" w:type="dxa"/>
            <w:tcBorders>
              <w:top w:val="nil"/>
              <w:left w:val="nil"/>
              <w:bottom w:val="single" w:sz="4" w:space="0" w:color="auto"/>
              <w:right w:val="single" w:sz="4" w:space="0" w:color="auto"/>
            </w:tcBorders>
            <w:shd w:val="clear" w:color="auto" w:fill="auto"/>
            <w:noWrap/>
            <w:vAlign w:val="center"/>
            <w:hideMark/>
          </w:tcPr>
          <w:p w14:paraId="7D2EB4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3BE2B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1A1DE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78CC89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0B70B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noWrap/>
            <w:vAlign w:val="bottom"/>
            <w:hideMark/>
          </w:tcPr>
          <w:p w14:paraId="693A5CD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Boîtier de télécommande de l'éclairage de sécurité</w:t>
            </w:r>
          </w:p>
        </w:tc>
        <w:tc>
          <w:tcPr>
            <w:tcW w:w="417" w:type="dxa"/>
            <w:tcBorders>
              <w:top w:val="nil"/>
              <w:left w:val="nil"/>
              <w:bottom w:val="single" w:sz="4" w:space="0" w:color="auto"/>
              <w:right w:val="single" w:sz="4" w:space="0" w:color="auto"/>
            </w:tcBorders>
            <w:shd w:val="clear" w:color="auto" w:fill="auto"/>
            <w:noWrap/>
            <w:vAlign w:val="center"/>
            <w:hideMark/>
          </w:tcPr>
          <w:p w14:paraId="7F08C7A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EE0FF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8B01E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EAD17D"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EF826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2.15</w:t>
            </w:r>
          </w:p>
        </w:tc>
        <w:tc>
          <w:tcPr>
            <w:tcW w:w="5698" w:type="dxa"/>
            <w:tcBorders>
              <w:top w:val="nil"/>
              <w:left w:val="nil"/>
              <w:bottom w:val="single" w:sz="4" w:space="0" w:color="auto"/>
              <w:right w:val="single" w:sz="4" w:space="0" w:color="auto"/>
            </w:tcBorders>
            <w:shd w:val="clear" w:color="auto" w:fill="auto"/>
            <w:vAlign w:val="center"/>
            <w:hideMark/>
          </w:tcPr>
          <w:p w14:paraId="10DC126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Climatiseur Armoire 5 CV 48000 BTU GU-RM48KFL ... Modèle: GU-RM48KFL • Type de produit: Climatiseur Armoire • Type de réfrigérant: R-22 • Puissance moteur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65BA3B9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48D626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F04F2F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3F4E10B" w14:textId="77777777" w:rsidTr="00316E6C">
        <w:trPr>
          <w:trHeight w:val="1315"/>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2A7392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2.16</w:t>
            </w:r>
          </w:p>
        </w:tc>
        <w:tc>
          <w:tcPr>
            <w:tcW w:w="5698" w:type="dxa"/>
            <w:tcBorders>
              <w:top w:val="nil"/>
              <w:left w:val="nil"/>
              <w:bottom w:val="single" w:sz="4" w:space="0" w:color="auto"/>
              <w:right w:val="single" w:sz="4" w:space="0" w:color="auto"/>
            </w:tcBorders>
            <w:shd w:val="clear" w:color="auto" w:fill="auto"/>
            <w:vAlign w:val="center"/>
            <w:hideMark/>
          </w:tcPr>
          <w:p w14:paraId="2ED1068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Climatiseur Armoire 3 CV 24000 BTU GU-RM24KFL ... Modèle: GU-RM24KFL • Type de produit: Climatiseur Armoire • Type de réfrigérant: R-22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23F4F0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6CC1D5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F8ECA5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2CFA18F"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46A25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2.17</w:t>
            </w:r>
          </w:p>
        </w:tc>
        <w:tc>
          <w:tcPr>
            <w:tcW w:w="5698" w:type="dxa"/>
            <w:tcBorders>
              <w:top w:val="nil"/>
              <w:left w:val="nil"/>
              <w:bottom w:val="single" w:sz="4" w:space="0" w:color="auto"/>
              <w:right w:val="single" w:sz="4" w:space="0" w:color="auto"/>
            </w:tcBorders>
            <w:shd w:val="clear" w:color="auto" w:fill="auto"/>
            <w:vAlign w:val="center"/>
            <w:hideMark/>
          </w:tcPr>
          <w:p w14:paraId="5728F7E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59BAD71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FDB8C5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4A2C0E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21F2289"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275A88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2.18</w:t>
            </w:r>
          </w:p>
        </w:tc>
        <w:tc>
          <w:tcPr>
            <w:tcW w:w="5698" w:type="dxa"/>
            <w:tcBorders>
              <w:top w:val="nil"/>
              <w:left w:val="nil"/>
              <w:bottom w:val="single" w:sz="4" w:space="0" w:color="auto"/>
              <w:right w:val="single" w:sz="4" w:space="0" w:color="auto"/>
            </w:tcBorders>
            <w:shd w:val="clear" w:color="auto" w:fill="auto"/>
            <w:vAlign w:val="center"/>
            <w:hideMark/>
          </w:tcPr>
          <w:p w14:paraId="26CF9B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2CV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059957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6C63F6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E7B0FE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126784C"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6F7CAC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2.19</w:t>
            </w:r>
          </w:p>
        </w:tc>
        <w:tc>
          <w:tcPr>
            <w:tcW w:w="5698" w:type="dxa"/>
            <w:tcBorders>
              <w:top w:val="nil"/>
              <w:left w:val="nil"/>
              <w:bottom w:val="single" w:sz="4" w:space="0" w:color="auto"/>
              <w:right w:val="single" w:sz="4" w:space="0" w:color="auto"/>
            </w:tcBorders>
            <w:shd w:val="clear" w:color="auto" w:fill="auto"/>
            <w:vAlign w:val="center"/>
            <w:hideMark/>
          </w:tcPr>
          <w:p w14:paraId="1CE03C3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Clim split 1.5CV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6173FD4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39C75B3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3003141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498156A"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3BE1A91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S/Total 2</w:t>
            </w:r>
          </w:p>
        </w:tc>
        <w:tc>
          <w:tcPr>
            <w:tcW w:w="417" w:type="dxa"/>
            <w:tcBorders>
              <w:top w:val="nil"/>
              <w:left w:val="nil"/>
              <w:bottom w:val="single" w:sz="4" w:space="0" w:color="auto"/>
              <w:right w:val="single" w:sz="4" w:space="0" w:color="auto"/>
            </w:tcBorders>
            <w:shd w:val="clear" w:color="auto" w:fill="auto"/>
            <w:noWrap/>
            <w:vAlign w:val="center"/>
            <w:hideMark/>
          </w:tcPr>
          <w:p w14:paraId="5B20BB0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11B3375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35F930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A8823E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center"/>
            <w:hideMark/>
          </w:tcPr>
          <w:p w14:paraId="797A3AE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3</w:t>
            </w:r>
          </w:p>
        </w:tc>
        <w:tc>
          <w:tcPr>
            <w:tcW w:w="5698" w:type="dxa"/>
            <w:tcBorders>
              <w:top w:val="nil"/>
              <w:left w:val="nil"/>
              <w:bottom w:val="single" w:sz="4" w:space="0" w:color="auto"/>
              <w:right w:val="single" w:sz="4" w:space="0" w:color="auto"/>
            </w:tcBorders>
            <w:shd w:val="clear" w:color="auto" w:fill="auto"/>
            <w:noWrap/>
            <w:vAlign w:val="bottom"/>
            <w:hideMark/>
          </w:tcPr>
          <w:p w14:paraId="6131AC7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LUMINAIRES</w:t>
            </w:r>
          </w:p>
        </w:tc>
        <w:tc>
          <w:tcPr>
            <w:tcW w:w="417" w:type="dxa"/>
            <w:tcBorders>
              <w:top w:val="nil"/>
              <w:left w:val="nil"/>
              <w:bottom w:val="single" w:sz="4" w:space="0" w:color="auto"/>
              <w:right w:val="single" w:sz="4" w:space="0" w:color="auto"/>
            </w:tcBorders>
            <w:shd w:val="clear" w:color="auto" w:fill="auto"/>
            <w:noWrap/>
            <w:vAlign w:val="center"/>
            <w:hideMark/>
          </w:tcPr>
          <w:p w14:paraId="49B3473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7DBF38C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BF3296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FCFA5C3"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43D6BD7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3.01</w:t>
            </w:r>
          </w:p>
        </w:tc>
        <w:tc>
          <w:tcPr>
            <w:tcW w:w="5698" w:type="dxa"/>
            <w:tcBorders>
              <w:top w:val="nil"/>
              <w:left w:val="nil"/>
              <w:bottom w:val="single" w:sz="4" w:space="0" w:color="auto"/>
              <w:right w:val="single" w:sz="4" w:space="0" w:color="auto"/>
            </w:tcBorders>
            <w:shd w:val="clear" w:color="auto" w:fill="auto"/>
            <w:vAlign w:val="center"/>
            <w:hideMark/>
          </w:tcPr>
          <w:p w14:paraId="203083C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lampe économique LED 50Watt 60x60 avec accessoires complets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003C76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2AAA87A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6B232F0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39C9959"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1C1706A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3.02</w:t>
            </w:r>
          </w:p>
        </w:tc>
        <w:tc>
          <w:tcPr>
            <w:tcW w:w="5698" w:type="dxa"/>
            <w:tcBorders>
              <w:top w:val="nil"/>
              <w:left w:val="nil"/>
              <w:bottom w:val="single" w:sz="4" w:space="0" w:color="auto"/>
              <w:right w:val="single" w:sz="4" w:space="0" w:color="auto"/>
            </w:tcBorders>
            <w:shd w:val="clear" w:color="auto" w:fill="auto"/>
            <w:vAlign w:val="center"/>
            <w:hideMark/>
          </w:tcPr>
          <w:p w14:paraId="3A67F6B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F/P de lustre complet y compris les accessoires de fixation et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17072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11D6C61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777AF88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A40A001"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9B3CA9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3.03</w:t>
            </w:r>
          </w:p>
        </w:tc>
        <w:tc>
          <w:tcPr>
            <w:tcW w:w="5698" w:type="dxa"/>
            <w:tcBorders>
              <w:top w:val="nil"/>
              <w:left w:val="nil"/>
              <w:bottom w:val="single" w:sz="4" w:space="0" w:color="auto"/>
              <w:right w:val="single" w:sz="4" w:space="0" w:color="auto"/>
            </w:tcBorders>
            <w:shd w:val="clear" w:color="auto" w:fill="auto"/>
            <w:noWrap/>
            <w:vAlign w:val="bottom"/>
            <w:hideMark/>
          </w:tcPr>
          <w:p w14:paraId="316EF15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en lampes économiques</w:t>
            </w:r>
          </w:p>
        </w:tc>
        <w:tc>
          <w:tcPr>
            <w:tcW w:w="417" w:type="dxa"/>
            <w:tcBorders>
              <w:top w:val="nil"/>
              <w:left w:val="nil"/>
              <w:bottom w:val="single" w:sz="4" w:space="0" w:color="auto"/>
              <w:right w:val="single" w:sz="4" w:space="0" w:color="auto"/>
            </w:tcBorders>
            <w:shd w:val="clear" w:color="auto" w:fill="auto"/>
            <w:noWrap/>
            <w:vAlign w:val="center"/>
            <w:hideMark/>
          </w:tcPr>
          <w:p w14:paraId="082DA0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5975040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9298E2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17B3B5E"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2C4714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lastRenderedPageBreak/>
              <w:t>3.04</w:t>
            </w:r>
          </w:p>
        </w:tc>
        <w:tc>
          <w:tcPr>
            <w:tcW w:w="5698" w:type="dxa"/>
            <w:tcBorders>
              <w:top w:val="nil"/>
              <w:left w:val="nil"/>
              <w:bottom w:val="single" w:sz="4" w:space="0" w:color="auto"/>
              <w:right w:val="single" w:sz="4" w:space="0" w:color="auto"/>
            </w:tcBorders>
            <w:shd w:val="clear" w:color="auto" w:fill="auto"/>
            <w:noWrap/>
            <w:vAlign w:val="bottom"/>
            <w:hideMark/>
          </w:tcPr>
          <w:p w14:paraId="3DF650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plafonnier LED</w:t>
            </w:r>
          </w:p>
        </w:tc>
        <w:tc>
          <w:tcPr>
            <w:tcW w:w="417" w:type="dxa"/>
            <w:tcBorders>
              <w:top w:val="nil"/>
              <w:left w:val="nil"/>
              <w:bottom w:val="single" w:sz="4" w:space="0" w:color="auto"/>
              <w:right w:val="single" w:sz="4" w:space="0" w:color="auto"/>
            </w:tcBorders>
            <w:shd w:val="clear" w:color="auto" w:fill="auto"/>
            <w:noWrap/>
            <w:vAlign w:val="center"/>
            <w:hideMark/>
          </w:tcPr>
          <w:p w14:paraId="2D705A5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4A45DD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55AA5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4895474"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5FA155F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3.05</w:t>
            </w:r>
          </w:p>
        </w:tc>
        <w:tc>
          <w:tcPr>
            <w:tcW w:w="5698" w:type="dxa"/>
            <w:tcBorders>
              <w:top w:val="nil"/>
              <w:left w:val="nil"/>
              <w:bottom w:val="single" w:sz="4" w:space="0" w:color="auto"/>
              <w:right w:val="single" w:sz="4" w:space="0" w:color="auto"/>
            </w:tcBorders>
            <w:shd w:val="clear" w:color="auto" w:fill="auto"/>
            <w:noWrap/>
            <w:vAlign w:val="bottom"/>
            <w:hideMark/>
          </w:tcPr>
          <w:p w14:paraId="4B6CF11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Hublot étanche avec lampe à économie</w:t>
            </w:r>
          </w:p>
        </w:tc>
        <w:tc>
          <w:tcPr>
            <w:tcW w:w="417" w:type="dxa"/>
            <w:tcBorders>
              <w:top w:val="nil"/>
              <w:left w:val="nil"/>
              <w:bottom w:val="single" w:sz="4" w:space="0" w:color="auto"/>
              <w:right w:val="single" w:sz="4" w:space="0" w:color="auto"/>
            </w:tcBorders>
            <w:shd w:val="clear" w:color="auto" w:fill="auto"/>
            <w:noWrap/>
            <w:vAlign w:val="center"/>
            <w:hideMark/>
          </w:tcPr>
          <w:p w14:paraId="2D6A47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614B263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B05B1F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FE2697"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6379CC6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3.06</w:t>
            </w:r>
          </w:p>
        </w:tc>
        <w:tc>
          <w:tcPr>
            <w:tcW w:w="5698" w:type="dxa"/>
            <w:tcBorders>
              <w:top w:val="nil"/>
              <w:left w:val="nil"/>
              <w:bottom w:val="single" w:sz="4" w:space="0" w:color="auto"/>
              <w:right w:val="single" w:sz="4" w:space="0" w:color="auto"/>
            </w:tcBorders>
            <w:shd w:val="clear" w:color="auto" w:fill="auto"/>
            <w:noWrap/>
            <w:vAlign w:val="bottom"/>
            <w:hideMark/>
          </w:tcPr>
          <w:p w14:paraId="52A3FC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Mural LED 3WATT</w:t>
            </w:r>
          </w:p>
        </w:tc>
        <w:tc>
          <w:tcPr>
            <w:tcW w:w="417" w:type="dxa"/>
            <w:tcBorders>
              <w:top w:val="nil"/>
              <w:left w:val="nil"/>
              <w:bottom w:val="single" w:sz="4" w:space="0" w:color="auto"/>
              <w:right w:val="single" w:sz="4" w:space="0" w:color="auto"/>
            </w:tcBorders>
            <w:shd w:val="clear" w:color="auto" w:fill="auto"/>
            <w:noWrap/>
            <w:vAlign w:val="center"/>
            <w:hideMark/>
          </w:tcPr>
          <w:p w14:paraId="781641C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08E7152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423AF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EB822F"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C1B252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3.08</w:t>
            </w:r>
          </w:p>
        </w:tc>
        <w:tc>
          <w:tcPr>
            <w:tcW w:w="5698" w:type="dxa"/>
            <w:tcBorders>
              <w:top w:val="nil"/>
              <w:left w:val="nil"/>
              <w:bottom w:val="single" w:sz="4" w:space="0" w:color="auto"/>
              <w:right w:val="single" w:sz="4" w:space="0" w:color="auto"/>
            </w:tcBorders>
            <w:shd w:val="clear" w:color="auto" w:fill="auto"/>
            <w:noWrap/>
            <w:vAlign w:val="bottom"/>
            <w:hideMark/>
          </w:tcPr>
          <w:p w14:paraId="786E23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F/P Applique Sanitaire simple 18 w avec prise</w:t>
            </w:r>
          </w:p>
        </w:tc>
        <w:tc>
          <w:tcPr>
            <w:tcW w:w="417" w:type="dxa"/>
            <w:tcBorders>
              <w:top w:val="nil"/>
              <w:left w:val="nil"/>
              <w:bottom w:val="single" w:sz="4" w:space="0" w:color="auto"/>
              <w:right w:val="single" w:sz="4" w:space="0" w:color="auto"/>
            </w:tcBorders>
            <w:shd w:val="clear" w:color="auto" w:fill="auto"/>
            <w:noWrap/>
            <w:vAlign w:val="center"/>
            <w:hideMark/>
          </w:tcPr>
          <w:p w14:paraId="3459FA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noWrap/>
            <w:vAlign w:val="center"/>
            <w:hideMark/>
          </w:tcPr>
          <w:p w14:paraId="7AEA37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64E60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6E47AE5"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70EE085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3.09</w:t>
            </w:r>
          </w:p>
        </w:tc>
        <w:tc>
          <w:tcPr>
            <w:tcW w:w="5698" w:type="dxa"/>
            <w:tcBorders>
              <w:top w:val="nil"/>
              <w:left w:val="nil"/>
              <w:bottom w:val="single" w:sz="4" w:space="0" w:color="auto"/>
              <w:right w:val="single" w:sz="4" w:space="0" w:color="auto"/>
            </w:tcBorders>
            <w:shd w:val="clear" w:color="auto" w:fill="auto"/>
            <w:vAlign w:val="center"/>
            <w:hideMark/>
          </w:tcPr>
          <w:p w14:paraId="76C38F9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F et P spot lumineux dans les Salles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4769139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nbre</w:t>
            </w:r>
          </w:p>
        </w:tc>
        <w:tc>
          <w:tcPr>
            <w:tcW w:w="831" w:type="dxa"/>
            <w:tcBorders>
              <w:top w:val="nil"/>
              <w:left w:val="nil"/>
              <w:bottom w:val="single" w:sz="4" w:space="0" w:color="auto"/>
              <w:right w:val="single" w:sz="4" w:space="0" w:color="auto"/>
            </w:tcBorders>
            <w:shd w:val="clear" w:color="auto" w:fill="auto"/>
            <w:vAlign w:val="center"/>
            <w:hideMark/>
          </w:tcPr>
          <w:p w14:paraId="2521391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0697C1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2AADF18"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064B662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3.10</w:t>
            </w:r>
          </w:p>
        </w:tc>
        <w:tc>
          <w:tcPr>
            <w:tcW w:w="5698" w:type="dxa"/>
            <w:tcBorders>
              <w:top w:val="nil"/>
              <w:left w:val="nil"/>
              <w:bottom w:val="single" w:sz="4" w:space="0" w:color="auto"/>
              <w:right w:val="single" w:sz="4" w:space="0" w:color="auto"/>
            </w:tcBorders>
            <w:shd w:val="clear" w:color="auto" w:fill="auto"/>
            <w:vAlign w:val="center"/>
            <w:hideMark/>
          </w:tcPr>
          <w:p w14:paraId="159BB50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de balisage 1h 60 lumens</w:t>
            </w:r>
          </w:p>
        </w:tc>
        <w:tc>
          <w:tcPr>
            <w:tcW w:w="417" w:type="dxa"/>
            <w:tcBorders>
              <w:top w:val="nil"/>
              <w:left w:val="nil"/>
              <w:bottom w:val="single" w:sz="4" w:space="0" w:color="auto"/>
              <w:right w:val="single" w:sz="4" w:space="0" w:color="auto"/>
            </w:tcBorders>
            <w:shd w:val="clear" w:color="auto" w:fill="auto"/>
            <w:noWrap/>
            <w:vAlign w:val="center"/>
            <w:hideMark/>
          </w:tcPr>
          <w:p w14:paraId="117C778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6F015E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22A302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9A5C0D"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503D8EA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3.11</w:t>
            </w:r>
          </w:p>
        </w:tc>
        <w:tc>
          <w:tcPr>
            <w:tcW w:w="5698" w:type="dxa"/>
            <w:tcBorders>
              <w:top w:val="nil"/>
              <w:left w:val="nil"/>
              <w:bottom w:val="single" w:sz="4" w:space="0" w:color="auto"/>
              <w:right w:val="single" w:sz="4" w:space="0" w:color="auto"/>
            </w:tcBorders>
            <w:shd w:val="clear" w:color="auto" w:fill="auto"/>
            <w:vAlign w:val="center"/>
            <w:hideMark/>
          </w:tcPr>
          <w:p w14:paraId="6496B54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Bloc autonome de sécurité d'ambiance 1h 300 lumens</w:t>
            </w:r>
          </w:p>
        </w:tc>
        <w:tc>
          <w:tcPr>
            <w:tcW w:w="417" w:type="dxa"/>
            <w:tcBorders>
              <w:top w:val="nil"/>
              <w:left w:val="nil"/>
              <w:bottom w:val="single" w:sz="4" w:space="0" w:color="auto"/>
              <w:right w:val="single" w:sz="4" w:space="0" w:color="auto"/>
            </w:tcBorders>
            <w:shd w:val="clear" w:color="auto" w:fill="auto"/>
            <w:noWrap/>
            <w:vAlign w:val="center"/>
            <w:hideMark/>
          </w:tcPr>
          <w:p w14:paraId="04B5FE8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4F233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AA7A60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E88B88B" w14:textId="77777777" w:rsidTr="00316E6C">
        <w:trPr>
          <w:trHeight w:val="328"/>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8CA26F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4E453C6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512A11A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5F336C3"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D2ECF37" w14:textId="77777777" w:rsidTr="00316E6C">
        <w:trPr>
          <w:trHeight w:val="390"/>
        </w:trPr>
        <w:tc>
          <w:tcPr>
            <w:tcW w:w="6110"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E1CA74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7C4B2A1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6A9A642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0014E8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1262723" w14:textId="77777777" w:rsidTr="00316E6C">
        <w:trPr>
          <w:trHeight w:val="42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7D0249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H</w:t>
            </w:r>
          </w:p>
        </w:tc>
        <w:tc>
          <w:tcPr>
            <w:tcW w:w="5698" w:type="dxa"/>
            <w:tcBorders>
              <w:top w:val="nil"/>
              <w:left w:val="nil"/>
              <w:bottom w:val="single" w:sz="4" w:space="0" w:color="auto"/>
              <w:right w:val="single" w:sz="4" w:space="0" w:color="auto"/>
            </w:tcBorders>
            <w:shd w:val="clear" w:color="auto" w:fill="auto"/>
            <w:noWrap/>
            <w:vAlign w:val="bottom"/>
            <w:hideMark/>
          </w:tcPr>
          <w:p w14:paraId="67192DE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COURANT FAIBLE (téléphone et câblage informatique)</w:t>
            </w:r>
          </w:p>
        </w:tc>
        <w:tc>
          <w:tcPr>
            <w:tcW w:w="417" w:type="dxa"/>
            <w:tcBorders>
              <w:top w:val="nil"/>
              <w:left w:val="nil"/>
              <w:bottom w:val="single" w:sz="4" w:space="0" w:color="auto"/>
              <w:right w:val="single" w:sz="4" w:space="0" w:color="auto"/>
            </w:tcBorders>
            <w:shd w:val="clear" w:color="auto" w:fill="auto"/>
            <w:noWrap/>
            <w:vAlign w:val="center"/>
            <w:hideMark/>
          </w:tcPr>
          <w:p w14:paraId="4C0361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38C0FA4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E4ED3F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8AB3A4D"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FB827F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I</w:t>
            </w:r>
          </w:p>
        </w:tc>
        <w:tc>
          <w:tcPr>
            <w:tcW w:w="5698" w:type="dxa"/>
            <w:tcBorders>
              <w:top w:val="nil"/>
              <w:left w:val="nil"/>
              <w:bottom w:val="single" w:sz="4" w:space="0" w:color="auto"/>
              <w:right w:val="single" w:sz="4" w:space="0" w:color="auto"/>
            </w:tcBorders>
            <w:shd w:val="clear" w:color="auto" w:fill="auto"/>
            <w:noWrap/>
            <w:vAlign w:val="bottom"/>
            <w:hideMark/>
          </w:tcPr>
          <w:p w14:paraId="56E29FD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Alimentation</w:t>
            </w:r>
          </w:p>
        </w:tc>
        <w:tc>
          <w:tcPr>
            <w:tcW w:w="417" w:type="dxa"/>
            <w:tcBorders>
              <w:top w:val="nil"/>
              <w:left w:val="nil"/>
              <w:bottom w:val="single" w:sz="4" w:space="0" w:color="auto"/>
              <w:right w:val="single" w:sz="4" w:space="0" w:color="auto"/>
            </w:tcBorders>
            <w:shd w:val="clear" w:color="auto" w:fill="auto"/>
            <w:noWrap/>
            <w:vAlign w:val="center"/>
            <w:hideMark/>
          </w:tcPr>
          <w:p w14:paraId="4F1B35C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61E9F2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708D3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3D9F511"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3BE8770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1</w:t>
            </w:r>
          </w:p>
        </w:tc>
        <w:tc>
          <w:tcPr>
            <w:tcW w:w="5698" w:type="dxa"/>
            <w:tcBorders>
              <w:top w:val="nil"/>
              <w:left w:val="nil"/>
              <w:bottom w:val="single" w:sz="4" w:space="0" w:color="auto"/>
              <w:right w:val="single" w:sz="4" w:space="0" w:color="auto"/>
            </w:tcBorders>
            <w:shd w:val="clear" w:color="auto" w:fill="auto"/>
            <w:vAlign w:val="center"/>
            <w:hideMark/>
          </w:tcPr>
          <w:p w14:paraId="602A7C2A"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Branchement au réseau SOTELMA, y compris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58EA3B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auto" w:fill="auto"/>
            <w:vAlign w:val="center"/>
            <w:hideMark/>
          </w:tcPr>
          <w:p w14:paraId="2CF70BE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C90A3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8F36DD"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B9B8C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6957D65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Total I</w:t>
            </w:r>
          </w:p>
        </w:tc>
        <w:tc>
          <w:tcPr>
            <w:tcW w:w="417" w:type="dxa"/>
            <w:tcBorders>
              <w:top w:val="nil"/>
              <w:left w:val="nil"/>
              <w:bottom w:val="single" w:sz="4" w:space="0" w:color="auto"/>
              <w:right w:val="single" w:sz="4" w:space="0" w:color="auto"/>
            </w:tcBorders>
            <w:shd w:val="clear" w:color="auto" w:fill="auto"/>
            <w:noWrap/>
            <w:vAlign w:val="center"/>
            <w:hideMark/>
          </w:tcPr>
          <w:p w14:paraId="69C598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5C868C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0D1ED7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5CE68EC"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13866D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II</w:t>
            </w:r>
          </w:p>
        </w:tc>
        <w:tc>
          <w:tcPr>
            <w:tcW w:w="5698" w:type="dxa"/>
            <w:tcBorders>
              <w:top w:val="nil"/>
              <w:left w:val="nil"/>
              <w:bottom w:val="single" w:sz="4" w:space="0" w:color="auto"/>
              <w:right w:val="single" w:sz="4" w:space="0" w:color="auto"/>
            </w:tcBorders>
            <w:shd w:val="clear" w:color="auto" w:fill="auto"/>
            <w:noWrap/>
            <w:vAlign w:val="bottom"/>
            <w:hideMark/>
          </w:tcPr>
          <w:p w14:paraId="3BCE4CE7" w14:textId="5E2A3536" w:rsidR="001A2260" w:rsidRPr="006A5453" w:rsidRDefault="00450D43"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BÂTIMENT</w:t>
            </w:r>
            <w:r w:rsidR="001A2260" w:rsidRPr="006A5453">
              <w:rPr>
                <w:rFonts w:cs="Times New Roman"/>
                <w:b/>
                <w:bCs/>
                <w:sz w:val="22"/>
                <w:szCs w:val="22"/>
              </w:rPr>
              <w:t xml:space="preserve"> PRINCIPAL</w:t>
            </w:r>
          </w:p>
        </w:tc>
        <w:tc>
          <w:tcPr>
            <w:tcW w:w="417" w:type="dxa"/>
            <w:tcBorders>
              <w:top w:val="nil"/>
              <w:left w:val="nil"/>
              <w:bottom w:val="single" w:sz="4" w:space="0" w:color="auto"/>
              <w:right w:val="single" w:sz="4" w:space="0" w:color="auto"/>
            </w:tcBorders>
            <w:shd w:val="clear" w:color="auto" w:fill="auto"/>
            <w:noWrap/>
            <w:vAlign w:val="center"/>
            <w:hideMark/>
          </w:tcPr>
          <w:p w14:paraId="746916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7E90B6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0B1F3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1BB1F03"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A9BEAD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3A8C3FE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RDC</w:t>
            </w:r>
          </w:p>
        </w:tc>
        <w:tc>
          <w:tcPr>
            <w:tcW w:w="417" w:type="dxa"/>
            <w:tcBorders>
              <w:top w:val="nil"/>
              <w:left w:val="nil"/>
              <w:bottom w:val="single" w:sz="4" w:space="0" w:color="auto"/>
              <w:right w:val="single" w:sz="4" w:space="0" w:color="auto"/>
            </w:tcBorders>
            <w:shd w:val="clear" w:color="auto" w:fill="auto"/>
            <w:noWrap/>
            <w:vAlign w:val="center"/>
            <w:hideMark/>
          </w:tcPr>
          <w:p w14:paraId="317C2A9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037A49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55B118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7D3FB7"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52A182D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192465C4"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a) Câblage et Gainage</w:t>
            </w:r>
          </w:p>
        </w:tc>
        <w:tc>
          <w:tcPr>
            <w:tcW w:w="417" w:type="dxa"/>
            <w:tcBorders>
              <w:top w:val="nil"/>
              <w:left w:val="nil"/>
              <w:bottom w:val="single" w:sz="4" w:space="0" w:color="auto"/>
              <w:right w:val="single" w:sz="4" w:space="0" w:color="auto"/>
            </w:tcBorders>
            <w:shd w:val="clear" w:color="auto" w:fill="auto"/>
            <w:noWrap/>
            <w:vAlign w:val="center"/>
            <w:hideMark/>
          </w:tcPr>
          <w:p w14:paraId="2460E1E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33C627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53F058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8CF419"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4E021B75"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1E4386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Gaine orange diamètre 13</w:t>
            </w:r>
          </w:p>
        </w:tc>
        <w:tc>
          <w:tcPr>
            <w:tcW w:w="417" w:type="dxa"/>
            <w:tcBorders>
              <w:top w:val="nil"/>
              <w:left w:val="nil"/>
              <w:bottom w:val="single" w:sz="4" w:space="0" w:color="auto"/>
              <w:right w:val="single" w:sz="4" w:space="0" w:color="auto"/>
            </w:tcBorders>
            <w:shd w:val="clear" w:color="auto" w:fill="auto"/>
            <w:noWrap/>
            <w:vAlign w:val="center"/>
            <w:hideMark/>
          </w:tcPr>
          <w:p w14:paraId="6B54027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10F024B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7BC657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82D578" w14:textId="77777777" w:rsidTr="00316E6C">
        <w:trPr>
          <w:trHeight w:val="657"/>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577D3E9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AD6388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téléphone et informatique type FTP CAT6  ou similaire</w:t>
            </w:r>
          </w:p>
        </w:tc>
        <w:tc>
          <w:tcPr>
            <w:tcW w:w="417" w:type="dxa"/>
            <w:tcBorders>
              <w:top w:val="nil"/>
              <w:left w:val="nil"/>
              <w:bottom w:val="single" w:sz="4" w:space="0" w:color="auto"/>
              <w:right w:val="single" w:sz="4" w:space="0" w:color="auto"/>
            </w:tcBorders>
            <w:shd w:val="clear" w:color="auto" w:fill="auto"/>
            <w:noWrap/>
            <w:vAlign w:val="center"/>
            <w:hideMark/>
          </w:tcPr>
          <w:p w14:paraId="0744B7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724AB0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66B61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F4488D"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46444EA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589883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TV type coaxial Sous G</w:t>
            </w:r>
            <w:r w:rsidRPr="006A5453">
              <w:rPr>
                <w:rFonts w:ascii="Cambria Math" w:hAnsi="Cambria Math" w:cs="Cambria Math"/>
                <w:color w:val="000000"/>
                <w:sz w:val="22"/>
                <w:szCs w:val="22"/>
              </w:rPr>
              <w:t>∅</w:t>
            </w:r>
            <w:r w:rsidRPr="006A5453">
              <w:rPr>
                <w:rFonts w:cs="Times New Roman"/>
                <w:color w:val="000000"/>
                <w:sz w:val="22"/>
                <w:szCs w:val="22"/>
              </w:rPr>
              <w:t>13</w:t>
            </w:r>
          </w:p>
        </w:tc>
        <w:tc>
          <w:tcPr>
            <w:tcW w:w="417" w:type="dxa"/>
            <w:tcBorders>
              <w:top w:val="nil"/>
              <w:left w:val="nil"/>
              <w:bottom w:val="single" w:sz="4" w:space="0" w:color="auto"/>
              <w:right w:val="single" w:sz="4" w:space="0" w:color="auto"/>
            </w:tcBorders>
            <w:shd w:val="clear" w:color="auto" w:fill="auto"/>
            <w:noWrap/>
            <w:vAlign w:val="center"/>
            <w:hideMark/>
          </w:tcPr>
          <w:p w14:paraId="483BD7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3ACF354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A3B24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02A813"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7B8FFAF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D9C13AC" w14:textId="358D0D15"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 xml:space="preserve">b) </w:t>
            </w:r>
            <w:r w:rsidR="00450D43" w:rsidRPr="006A5453">
              <w:rPr>
                <w:rFonts w:cs="Times New Roman"/>
                <w:b/>
                <w:bCs/>
                <w:color w:val="000000"/>
                <w:sz w:val="22"/>
                <w:szCs w:val="22"/>
              </w:rPr>
              <w:t>Équipement</w:t>
            </w:r>
          </w:p>
        </w:tc>
        <w:tc>
          <w:tcPr>
            <w:tcW w:w="417" w:type="dxa"/>
            <w:tcBorders>
              <w:top w:val="nil"/>
              <w:left w:val="nil"/>
              <w:bottom w:val="single" w:sz="4" w:space="0" w:color="auto"/>
              <w:right w:val="single" w:sz="4" w:space="0" w:color="auto"/>
            </w:tcBorders>
            <w:shd w:val="clear" w:color="auto" w:fill="auto"/>
            <w:noWrap/>
            <w:vAlign w:val="center"/>
            <w:hideMark/>
          </w:tcPr>
          <w:p w14:paraId="47AB990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1D19AE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7D40B23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F37A29"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1EF6B98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A38DEC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Poste de téléphone</w:t>
            </w:r>
          </w:p>
        </w:tc>
        <w:tc>
          <w:tcPr>
            <w:tcW w:w="417" w:type="dxa"/>
            <w:tcBorders>
              <w:top w:val="nil"/>
              <w:left w:val="nil"/>
              <w:bottom w:val="single" w:sz="4" w:space="0" w:color="auto"/>
              <w:right w:val="single" w:sz="4" w:space="0" w:color="auto"/>
            </w:tcBorders>
            <w:shd w:val="clear" w:color="auto" w:fill="auto"/>
            <w:noWrap/>
            <w:vAlign w:val="center"/>
            <w:hideMark/>
          </w:tcPr>
          <w:p w14:paraId="72C6D3C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0B84E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99A9FD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038874"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56A25C6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DC079CC"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Coffret répartiteur courant faible</w:t>
            </w:r>
          </w:p>
        </w:tc>
        <w:tc>
          <w:tcPr>
            <w:tcW w:w="417" w:type="dxa"/>
            <w:tcBorders>
              <w:top w:val="nil"/>
              <w:left w:val="nil"/>
              <w:bottom w:val="single" w:sz="4" w:space="0" w:color="auto"/>
              <w:right w:val="single" w:sz="4" w:space="0" w:color="auto"/>
            </w:tcBorders>
            <w:shd w:val="clear" w:color="auto" w:fill="auto"/>
            <w:noWrap/>
            <w:vAlign w:val="center"/>
            <w:hideMark/>
          </w:tcPr>
          <w:p w14:paraId="4C0D43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33E08EE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8D719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4401763" w14:textId="77777777" w:rsidTr="00316E6C">
        <w:trPr>
          <w:trHeight w:val="406"/>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4596C2B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3B830E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Switch 60 ports, y compris accessoires de connexions</w:t>
            </w:r>
          </w:p>
        </w:tc>
        <w:tc>
          <w:tcPr>
            <w:tcW w:w="417" w:type="dxa"/>
            <w:tcBorders>
              <w:top w:val="nil"/>
              <w:left w:val="nil"/>
              <w:bottom w:val="single" w:sz="4" w:space="0" w:color="auto"/>
              <w:right w:val="single" w:sz="4" w:space="0" w:color="auto"/>
            </w:tcBorders>
            <w:shd w:val="clear" w:color="auto" w:fill="auto"/>
            <w:noWrap/>
            <w:vAlign w:val="center"/>
            <w:hideMark/>
          </w:tcPr>
          <w:p w14:paraId="0C3912F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049A648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20F691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C535DCE" w14:textId="77777777" w:rsidTr="00316E6C">
        <w:trPr>
          <w:trHeight w:val="328"/>
        </w:trPr>
        <w:tc>
          <w:tcPr>
            <w:tcW w:w="412" w:type="dxa"/>
            <w:tcBorders>
              <w:top w:val="nil"/>
              <w:left w:val="double" w:sz="6" w:space="0" w:color="auto"/>
              <w:bottom w:val="single" w:sz="4" w:space="0" w:color="auto"/>
              <w:right w:val="single" w:sz="4" w:space="0" w:color="auto"/>
            </w:tcBorders>
            <w:shd w:val="clear" w:color="000000" w:fill="FFFFFF"/>
            <w:vAlign w:val="center"/>
            <w:hideMark/>
          </w:tcPr>
          <w:p w14:paraId="79CDFDF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6E95C89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Prise TV</w:t>
            </w:r>
          </w:p>
        </w:tc>
        <w:tc>
          <w:tcPr>
            <w:tcW w:w="417" w:type="dxa"/>
            <w:tcBorders>
              <w:top w:val="nil"/>
              <w:left w:val="nil"/>
              <w:bottom w:val="single" w:sz="4" w:space="0" w:color="auto"/>
              <w:right w:val="single" w:sz="4" w:space="0" w:color="auto"/>
            </w:tcBorders>
            <w:shd w:val="clear" w:color="auto" w:fill="auto"/>
            <w:noWrap/>
            <w:vAlign w:val="center"/>
            <w:hideMark/>
          </w:tcPr>
          <w:p w14:paraId="033E63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0B77AE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097D70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2B607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5425F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E6369F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Sous-total RDC</w:t>
            </w:r>
          </w:p>
        </w:tc>
        <w:tc>
          <w:tcPr>
            <w:tcW w:w="417" w:type="dxa"/>
            <w:tcBorders>
              <w:top w:val="nil"/>
              <w:left w:val="nil"/>
              <w:bottom w:val="single" w:sz="4" w:space="0" w:color="auto"/>
              <w:right w:val="single" w:sz="4" w:space="0" w:color="auto"/>
            </w:tcBorders>
            <w:shd w:val="clear" w:color="auto" w:fill="auto"/>
            <w:noWrap/>
            <w:vAlign w:val="center"/>
            <w:hideMark/>
          </w:tcPr>
          <w:p w14:paraId="36E3E3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5FA7BBA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0D65FF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26B8691"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A208CB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5DC45B3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Premier étage</w:t>
            </w:r>
          </w:p>
        </w:tc>
        <w:tc>
          <w:tcPr>
            <w:tcW w:w="417" w:type="dxa"/>
            <w:tcBorders>
              <w:top w:val="nil"/>
              <w:left w:val="nil"/>
              <w:bottom w:val="single" w:sz="4" w:space="0" w:color="auto"/>
              <w:right w:val="single" w:sz="4" w:space="0" w:color="auto"/>
            </w:tcBorders>
            <w:shd w:val="clear" w:color="auto" w:fill="auto"/>
            <w:noWrap/>
            <w:vAlign w:val="center"/>
            <w:hideMark/>
          </w:tcPr>
          <w:p w14:paraId="50EC59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162E60A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0C3F45F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D0ACB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2165C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EDC876A"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a) Câblage et Gainage</w:t>
            </w:r>
          </w:p>
        </w:tc>
        <w:tc>
          <w:tcPr>
            <w:tcW w:w="417" w:type="dxa"/>
            <w:tcBorders>
              <w:top w:val="nil"/>
              <w:left w:val="nil"/>
              <w:bottom w:val="single" w:sz="4" w:space="0" w:color="auto"/>
              <w:right w:val="single" w:sz="4" w:space="0" w:color="auto"/>
            </w:tcBorders>
            <w:shd w:val="clear" w:color="auto" w:fill="auto"/>
            <w:noWrap/>
            <w:vAlign w:val="center"/>
            <w:hideMark/>
          </w:tcPr>
          <w:p w14:paraId="7D43DAC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2F2BF18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3DCE88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BDC901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C7F2BD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5C0DF5E"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Gaine orange diamètre 13</w:t>
            </w:r>
          </w:p>
        </w:tc>
        <w:tc>
          <w:tcPr>
            <w:tcW w:w="417" w:type="dxa"/>
            <w:tcBorders>
              <w:top w:val="nil"/>
              <w:left w:val="nil"/>
              <w:bottom w:val="single" w:sz="4" w:space="0" w:color="auto"/>
              <w:right w:val="single" w:sz="4" w:space="0" w:color="auto"/>
            </w:tcBorders>
            <w:shd w:val="clear" w:color="auto" w:fill="auto"/>
            <w:noWrap/>
            <w:vAlign w:val="center"/>
            <w:hideMark/>
          </w:tcPr>
          <w:p w14:paraId="03460F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31C634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BE3591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974A7F"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790443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49653BD"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téléphone et informatique type FTP CAT6  ou similaire</w:t>
            </w:r>
          </w:p>
        </w:tc>
        <w:tc>
          <w:tcPr>
            <w:tcW w:w="417" w:type="dxa"/>
            <w:tcBorders>
              <w:top w:val="nil"/>
              <w:left w:val="nil"/>
              <w:bottom w:val="single" w:sz="4" w:space="0" w:color="auto"/>
              <w:right w:val="single" w:sz="4" w:space="0" w:color="auto"/>
            </w:tcBorders>
            <w:shd w:val="clear" w:color="auto" w:fill="auto"/>
            <w:noWrap/>
            <w:vAlign w:val="center"/>
            <w:hideMark/>
          </w:tcPr>
          <w:p w14:paraId="26175E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698BF4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92C968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717CB0F"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D11F6B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053227F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TV type coaxial Sous G</w:t>
            </w:r>
            <w:r w:rsidRPr="006A5453">
              <w:rPr>
                <w:rFonts w:ascii="Cambria Math" w:hAnsi="Cambria Math" w:cs="Cambria Math"/>
                <w:color w:val="000000"/>
                <w:sz w:val="22"/>
                <w:szCs w:val="22"/>
              </w:rPr>
              <w:t>∅</w:t>
            </w:r>
            <w:r w:rsidRPr="006A5453">
              <w:rPr>
                <w:rFonts w:cs="Times New Roman"/>
                <w:color w:val="000000"/>
                <w:sz w:val="22"/>
                <w:szCs w:val="22"/>
              </w:rPr>
              <w:t>13</w:t>
            </w:r>
          </w:p>
        </w:tc>
        <w:tc>
          <w:tcPr>
            <w:tcW w:w="417" w:type="dxa"/>
            <w:tcBorders>
              <w:top w:val="nil"/>
              <w:left w:val="nil"/>
              <w:bottom w:val="single" w:sz="4" w:space="0" w:color="auto"/>
              <w:right w:val="single" w:sz="4" w:space="0" w:color="auto"/>
            </w:tcBorders>
            <w:shd w:val="clear" w:color="auto" w:fill="auto"/>
            <w:noWrap/>
            <w:vAlign w:val="center"/>
            <w:hideMark/>
          </w:tcPr>
          <w:p w14:paraId="7033062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707F78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54870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41E45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6D5BDF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60E66DF2" w14:textId="326E1644"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 xml:space="preserve">b) </w:t>
            </w:r>
            <w:r w:rsidR="00450D43" w:rsidRPr="006A5453">
              <w:rPr>
                <w:rFonts w:cs="Times New Roman"/>
                <w:b/>
                <w:bCs/>
                <w:color w:val="000000"/>
                <w:sz w:val="22"/>
                <w:szCs w:val="22"/>
              </w:rPr>
              <w:t>Équipement</w:t>
            </w:r>
          </w:p>
        </w:tc>
        <w:tc>
          <w:tcPr>
            <w:tcW w:w="417" w:type="dxa"/>
            <w:tcBorders>
              <w:top w:val="nil"/>
              <w:left w:val="nil"/>
              <w:bottom w:val="single" w:sz="4" w:space="0" w:color="auto"/>
              <w:right w:val="single" w:sz="4" w:space="0" w:color="auto"/>
            </w:tcBorders>
            <w:shd w:val="clear" w:color="auto" w:fill="auto"/>
            <w:noWrap/>
            <w:vAlign w:val="center"/>
            <w:hideMark/>
          </w:tcPr>
          <w:p w14:paraId="0314D15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50B04D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6A85E9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378251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EE249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A2CA5E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Poste de téléphone</w:t>
            </w:r>
          </w:p>
        </w:tc>
        <w:tc>
          <w:tcPr>
            <w:tcW w:w="417" w:type="dxa"/>
            <w:tcBorders>
              <w:top w:val="nil"/>
              <w:left w:val="nil"/>
              <w:bottom w:val="single" w:sz="4" w:space="0" w:color="auto"/>
              <w:right w:val="single" w:sz="4" w:space="0" w:color="auto"/>
            </w:tcBorders>
            <w:shd w:val="clear" w:color="auto" w:fill="auto"/>
            <w:noWrap/>
            <w:vAlign w:val="center"/>
            <w:hideMark/>
          </w:tcPr>
          <w:p w14:paraId="2DE5562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227CC3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5BD272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3D9580"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3343F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67797D0"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Coffret répartiteur courant faible</w:t>
            </w:r>
          </w:p>
        </w:tc>
        <w:tc>
          <w:tcPr>
            <w:tcW w:w="417" w:type="dxa"/>
            <w:tcBorders>
              <w:top w:val="nil"/>
              <w:left w:val="nil"/>
              <w:bottom w:val="single" w:sz="4" w:space="0" w:color="auto"/>
              <w:right w:val="single" w:sz="4" w:space="0" w:color="auto"/>
            </w:tcBorders>
            <w:shd w:val="clear" w:color="auto" w:fill="auto"/>
            <w:noWrap/>
            <w:vAlign w:val="center"/>
            <w:hideMark/>
          </w:tcPr>
          <w:p w14:paraId="5507BC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24E61E6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2B28B8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A2EDFA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99D2E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E1C76B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Autocommutateur 290 lignes extensible à 330</w:t>
            </w:r>
          </w:p>
        </w:tc>
        <w:tc>
          <w:tcPr>
            <w:tcW w:w="417" w:type="dxa"/>
            <w:tcBorders>
              <w:top w:val="nil"/>
              <w:left w:val="nil"/>
              <w:bottom w:val="single" w:sz="4" w:space="0" w:color="auto"/>
              <w:right w:val="single" w:sz="4" w:space="0" w:color="auto"/>
            </w:tcBorders>
            <w:shd w:val="clear" w:color="auto" w:fill="auto"/>
            <w:noWrap/>
            <w:vAlign w:val="center"/>
            <w:hideMark/>
          </w:tcPr>
          <w:p w14:paraId="2502D9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794F31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E2630E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9578D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3475D3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63CEF1DF"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Serveurs</w:t>
            </w:r>
          </w:p>
        </w:tc>
        <w:tc>
          <w:tcPr>
            <w:tcW w:w="417" w:type="dxa"/>
            <w:tcBorders>
              <w:top w:val="nil"/>
              <w:left w:val="nil"/>
              <w:bottom w:val="single" w:sz="4" w:space="0" w:color="auto"/>
              <w:right w:val="single" w:sz="4" w:space="0" w:color="auto"/>
            </w:tcBorders>
            <w:shd w:val="clear" w:color="auto" w:fill="auto"/>
            <w:noWrap/>
            <w:vAlign w:val="center"/>
            <w:hideMark/>
          </w:tcPr>
          <w:p w14:paraId="1521E6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0901D6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3C611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C1AA52" w14:textId="77777777" w:rsidTr="00316E6C">
        <w:trPr>
          <w:trHeight w:val="40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14A090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049367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Switch 96 ports, y compris accessoires de connexions</w:t>
            </w:r>
          </w:p>
        </w:tc>
        <w:tc>
          <w:tcPr>
            <w:tcW w:w="417" w:type="dxa"/>
            <w:tcBorders>
              <w:top w:val="nil"/>
              <w:left w:val="nil"/>
              <w:bottom w:val="single" w:sz="4" w:space="0" w:color="auto"/>
              <w:right w:val="single" w:sz="4" w:space="0" w:color="auto"/>
            </w:tcBorders>
            <w:shd w:val="clear" w:color="auto" w:fill="auto"/>
            <w:noWrap/>
            <w:vAlign w:val="center"/>
            <w:hideMark/>
          </w:tcPr>
          <w:p w14:paraId="03BB8D2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4D222EA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364028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B390F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6AFC4E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020FBAE"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Sous-total premier étage</w:t>
            </w:r>
          </w:p>
        </w:tc>
        <w:tc>
          <w:tcPr>
            <w:tcW w:w="417" w:type="dxa"/>
            <w:tcBorders>
              <w:top w:val="nil"/>
              <w:left w:val="nil"/>
              <w:bottom w:val="single" w:sz="4" w:space="0" w:color="auto"/>
              <w:right w:val="single" w:sz="4" w:space="0" w:color="auto"/>
            </w:tcBorders>
            <w:shd w:val="clear" w:color="auto" w:fill="auto"/>
            <w:noWrap/>
            <w:vAlign w:val="center"/>
            <w:hideMark/>
          </w:tcPr>
          <w:p w14:paraId="2C63F31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1170972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2762E9E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050D6F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BCC417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5F88338"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Deuxième étage</w:t>
            </w:r>
          </w:p>
        </w:tc>
        <w:tc>
          <w:tcPr>
            <w:tcW w:w="417" w:type="dxa"/>
            <w:tcBorders>
              <w:top w:val="nil"/>
              <w:left w:val="nil"/>
              <w:bottom w:val="single" w:sz="4" w:space="0" w:color="auto"/>
              <w:right w:val="single" w:sz="4" w:space="0" w:color="auto"/>
            </w:tcBorders>
            <w:shd w:val="clear" w:color="auto" w:fill="auto"/>
            <w:noWrap/>
            <w:vAlign w:val="center"/>
            <w:hideMark/>
          </w:tcPr>
          <w:p w14:paraId="49CEC10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1BD0008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5B15D3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BFF78E3"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853F4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7E387AF"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a) Câblage et Gainage</w:t>
            </w:r>
          </w:p>
        </w:tc>
        <w:tc>
          <w:tcPr>
            <w:tcW w:w="417" w:type="dxa"/>
            <w:tcBorders>
              <w:top w:val="nil"/>
              <w:left w:val="nil"/>
              <w:bottom w:val="single" w:sz="4" w:space="0" w:color="auto"/>
              <w:right w:val="single" w:sz="4" w:space="0" w:color="auto"/>
            </w:tcBorders>
            <w:shd w:val="clear" w:color="auto" w:fill="auto"/>
            <w:noWrap/>
            <w:vAlign w:val="center"/>
            <w:hideMark/>
          </w:tcPr>
          <w:p w14:paraId="4ED9204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7AB876F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1B8075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A2BE6D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2CD913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348519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Gaine orange diamètre 13</w:t>
            </w:r>
          </w:p>
        </w:tc>
        <w:tc>
          <w:tcPr>
            <w:tcW w:w="417" w:type="dxa"/>
            <w:tcBorders>
              <w:top w:val="nil"/>
              <w:left w:val="nil"/>
              <w:bottom w:val="single" w:sz="4" w:space="0" w:color="auto"/>
              <w:right w:val="single" w:sz="4" w:space="0" w:color="auto"/>
            </w:tcBorders>
            <w:shd w:val="clear" w:color="auto" w:fill="auto"/>
            <w:noWrap/>
            <w:vAlign w:val="center"/>
            <w:hideMark/>
          </w:tcPr>
          <w:p w14:paraId="186E84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62EED3C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7F3FB5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2AF1D0"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14344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CB475D8"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téléphone et informatique type FTP CAT6  ou similaire</w:t>
            </w:r>
          </w:p>
        </w:tc>
        <w:tc>
          <w:tcPr>
            <w:tcW w:w="417" w:type="dxa"/>
            <w:tcBorders>
              <w:top w:val="nil"/>
              <w:left w:val="nil"/>
              <w:bottom w:val="single" w:sz="4" w:space="0" w:color="auto"/>
              <w:right w:val="single" w:sz="4" w:space="0" w:color="auto"/>
            </w:tcBorders>
            <w:shd w:val="clear" w:color="auto" w:fill="auto"/>
            <w:noWrap/>
            <w:vAlign w:val="center"/>
            <w:hideMark/>
          </w:tcPr>
          <w:p w14:paraId="1219D0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036D74C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925409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EF2858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B8B8B1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36297C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TV type coaxial Sous G</w:t>
            </w:r>
            <w:r w:rsidRPr="006A5453">
              <w:rPr>
                <w:rFonts w:ascii="Cambria Math" w:hAnsi="Cambria Math" w:cs="Cambria Math"/>
                <w:color w:val="000000"/>
                <w:sz w:val="22"/>
                <w:szCs w:val="22"/>
              </w:rPr>
              <w:t>∅</w:t>
            </w:r>
            <w:r w:rsidRPr="006A5453">
              <w:rPr>
                <w:rFonts w:cs="Times New Roman"/>
                <w:color w:val="000000"/>
                <w:sz w:val="22"/>
                <w:szCs w:val="22"/>
              </w:rPr>
              <w:t>13</w:t>
            </w:r>
          </w:p>
        </w:tc>
        <w:tc>
          <w:tcPr>
            <w:tcW w:w="417" w:type="dxa"/>
            <w:tcBorders>
              <w:top w:val="nil"/>
              <w:left w:val="nil"/>
              <w:bottom w:val="single" w:sz="4" w:space="0" w:color="auto"/>
              <w:right w:val="single" w:sz="4" w:space="0" w:color="auto"/>
            </w:tcBorders>
            <w:shd w:val="clear" w:color="auto" w:fill="auto"/>
            <w:noWrap/>
            <w:vAlign w:val="center"/>
            <w:hideMark/>
          </w:tcPr>
          <w:p w14:paraId="086501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25F5DBB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3FBD3A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62A902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8F9752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510C665" w14:textId="23F7AD35"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 xml:space="preserve">b) </w:t>
            </w:r>
            <w:r w:rsidR="00450D43" w:rsidRPr="006A5453">
              <w:rPr>
                <w:rFonts w:cs="Times New Roman"/>
                <w:b/>
                <w:bCs/>
                <w:color w:val="000000"/>
                <w:sz w:val="22"/>
                <w:szCs w:val="22"/>
              </w:rPr>
              <w:t>Équipement</w:t>
            </w:r>
          </w:p>
        </w:tc>
        <w:tc>
          <w:tcPr>
            <w:tcW w:w="417" w:type="dxa"/>
            <w:tcBorders>
              <w:top w:val="nil"/>
              <w:left w:val="nil"/>
              <w:bottom w:val="single" w:sz="4" w:space="0" w:color="auto"/>
              <w:right w:val="single" w:sz="4" w:space="0" w:color="auto"/>
            </w:tcBorders>
            <w:shd w:val="clear" w:color="auto" w:fill="auto"/>
            <w:noWrap/>
            <w:vAlign w:val="center"/>
            <w:hideMark/>
          </w:tcPr>
          <w:p w14:paraId="0F97C70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4CBAB26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15A097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71BF7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9E8BAD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054134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Poste de téléphone</w:t>
            </w:r>
          </w:p>
        </w:tc>
        <w:tc>
          <w:tcPr>
            <w:tcW w:w="417" w:type="dxa"/>
            <w:tcBorders>
              <w:top w:val="nil"/>
              <w:left w:val="nil"/>
              <w:bottom w:val="single" w:sz="4" w:space="0" w:color="auto"/>
              <w:right w:val="single" w:sz="4" w:space="0" w:color="auto"/>
            </w:tcBorders>
            <w:shd w:val="clear" w:color="auto" w:fill="auto"/>
            <w:noWrap/>
            <w:vAlign w:val="center"/>
            <w:hideMark/>
          </w:tcPr>
          <w:p w14:paraId="7473A6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13C0350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FBE87E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783A1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5CB9B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F18E10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Coffret répartiteur courant faible</w:t>
            </w:r>
          </w:p>
        </w:tc>
        <w:tc>
          <w:tcPr>
            <w:tcW w:w="417" w:type="dxa"/>
            <w:tcBorders>
              <w:top w:val="nil"/>
              <w:left w:val="nil"/>
              <w:bottom w:val="single" w:sz="4" w:space="0" w:color="auto"/>
              <w:right w:val="single" w:sz="4" w:space="0" w:color="auto"/>
            </w:tcBorders>
            <w:shd w:val="clear" w:color="auto" w:fill="auto"/>
            <w:noWrap/>
            <w:vAlign w:val="center"/>
            <w:hideMark/>
          </w:tcPr>
          <w:p w14:paraId="587DA27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66CF39D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6EA382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E1B5D3" w14:textId="77777777" w:rsidTr="00316E6C">
        <w:trPr>
          <w:trHeight w:val="42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95907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17790BD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Switch 96 ports, y compris accessoires de connexions</w:t>
            </w:r>
          </w:p>
        </w:tc>
        <w:tc>
          <w:tcPr>
            <w:tcW w:w="417" w:type="dxa"/>
            <w:tcBorders>
              <w:top w:val="nil"/>
              <w:left w:val="nil"/>
              <w:bottom w:val="single" w:sz="4" w:space="0" w:color="auto"/>
              <w:right w:val="single" w:sz="4" w:space="0" w:color="auto"/>
            </w:tcBorders>
            <w:shd w:val="clear" w:color="auto" w:fill="auto"/>
            <w:noWrap/>
            <w:vAlign w:val="center"/>
            <w:hideMark/>
          </w:tcPr>
          <w:p w14:paraId="19C89A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3FEDB7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DA06F7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4F4E4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40927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0E4EC6B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Prise TV</w:t>
            </w:r>
          </w:p>
        </w:tc>
        <w:tc>
          <w:tcPr>
            <w:tcW w:w="417" w:type="dxa"/>
            <w:tcBorders>
              <w:top w:val="nil"/>
              <w:left w:val="nil"/>
              <w:bottom w:val="single" w:sz="4" w:space="0" w:color="auto"/>
              <w:right w:val="single" w:sz="4" w:space="0" w:color="auto"/>
            </w:tcBorders>
            <w:shd w:val="clear" w:color="auto" w:fill="auto"/>
            <w:noWrap/>
            <w:vAlign w:val="center"/>
            <w:hideMark/>
          </w:tcPr>
          <w:p w14:paraId="7F29EC6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065E7B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71B9145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0C411DF"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17B355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EBA16E1"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Sous-total deuxième étage</w:t>
            </w:r>
          </w:p>
        </w:tc>
        <w:tc>
          <w:tcPr>
            <w:tcW w:w="417" w:type="dxa"/>
            <w:tcBorders>
              <w:top w:val="nil"/>
              <w:left w:val="nil"/>
              <w:bottom w:val="single" w:sz="4" w:space="0" w:color="auto"/>
              <w:right w:val="single" w:sz="4" w:space="0" w:color="auto"/>
            </w:tcBorders>
            <w:shd w:val="clear" w:color="auto" w:fill="auto"/>
            <w:noWrap/>
            <w:vAlign w:val="center"/>
            <w:hideMark/>
          </w:tcPr>
          <w:p w14:paraId="440CB27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3628763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94D2CF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D9FBB90"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CEE6CA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11CC32CB"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Troisième étage</w:t>
            </w:r>
          </w:p>
        </w:tc>
        <w:tc>
          <w:tcPr>
            <w:tcW w:w="417" w:type="dxa"/>
            <w:tcBorders>
              <w:top w:val="nil"/>
              <w:left w:val="nil"/>
              <w:bottom w:val="single" w:sz="4" w:space="0" w:color="auto"/>
              <w:right w:val="single" w:sz="4" w:space="0" w:color="auto"/>
            </w:tcBorders>
            <w:shd w:val="clear" w:color="auto" w:fill="auto"/>
            <w:noWrap/>
            <w:vAlign w:val="center"/>
            <w:hideMark/>
          </w:tcPr>
          <w:p w14:paraId="61C558A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6AE706B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BFA551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61337C0"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3EB331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114DB65"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a) Câblage et Gainage</w:t>
            </w:r>
          </w:p>
        </w:tc>
        <w:tc>
          <w:tcPr>
            <w:tcW w:w="417" w:type="dxa"/>
            <w:tcBorders>
              <w:top w:val="nil"/>
              <w:left w:val="nil"/>
              <w:bottom w:val="single" w:sz="4" w:space="0" w:color="auto"/>
              <w:right w:val="single" w:sz="4" w:space="0" w:color="auto"/>
            </w:tcBorders>
            <w:shd w:val="clear" w:color="auto" w:fill="auto"/>
            <w:noWrap/>
            <w:vAlign w:val="center"/>
            <w:hideMark/>
          </w:tcPr>
          <w:p w14:paraId="08316E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6B75C39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FDE16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655AC2E"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A4E7A2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FB0BC87"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Gaine orange diamètre 13</w:t>
            </w:r>
          </w:p>
        </w:tc>
        <w:tc>
          <w:tcPr>
            <w:tcW w:w="417" w:type="dxa"/>
            <w:tcBorders>
              <w:top w:val="nil"/>
              <w:left w:val="nil"/>
              <w:bottom w:val="single" w:sz="4" w:space="0" w:color="auto"/>
              <w:right w:val="single" w:sz="4" w:space="0" w:color="auto"/>
            </w:tcBorders>
            <w:shd w:val="clear" w:color="auto" w:fill="auto"/>
            <w:noWrap/>
            <w:vAlign w:val="center"/>
            <w:hideMark/>
          </w:tcPr>
          <w:p w14:paraId="7A3D4D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1CDD90C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7B06FE4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BE589D" w14:textId="77777777" w:rsidTr="00316E6C">
        <w:trPr>
          <w:trHeight w:val="657"/>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FBB38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C66090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téléphone et informatique type FTP CAT6  ou similaire</w:t>
            </w:r>
          </w:p>
        </w:tc>
        <w:tc>
          <w:tcPr>
            <w:tcW w:w="417" w:type="dxa"/>
            <w:tcBorders>
              <w:top w:val="nil"/>
              <w:left w:val="nil"/>
              <w:bottom w:val="single" w:sz="4" w:space="0" w:color="auto"/>
              <w:right w:val="single" w:sz="4" w:space="0" w:color="auto"/>
            </w:tcBorders>
            <w:shd w:val="clear" w:color="auto" w:fill="auto"/>
            <w:noWrap/>
            <w:vAlign w:val="center"/>
            <w:hideMark/>
          </w:tcPr>
          <w:p w14:paraId="3175621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7F4081D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8C2EB0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A686B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95A2A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32E4A5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TV type coaxial Sous G</w:t>
            </w:r>
            <w:r w:rsidRPr="006A5453">
              <w:rPr>
                <w:rFonts w:ascii="Cambria Math" w:hAnsi="Cambria Math" w:cs="Cambria Math"/>
                <w:color w:val="000000"/>
                <w:sz w:val="22"/>
                <w:szCs w:val="22"/>
              </w:rPr>
              <w:t>∅</w:t>
            </w:r>
            <w:r w:rsidRPr="006A5453">
              <w:rPr>
                <w:rFonts w:cs="Times New Roman"/>
                <w:color w:val="000000"/>
                <w:sz w:val="22"/>
                <w:szCs w:val="22"/>
              </w:rPr>
              <w:t>13</w:t>
            </w:r>
          </w:p>
        </w:tc>
        <w:tc>
          <w:tcPr>
            <w:tcW w:w="417" w:type="dxa"/>
            <w:tcBorders>
              <w:top w:val="nil"/>
              <w:left w:val="nil"/>
              <w:bottom w:val="single" w:sz="4" w:space="0" w:color="auto"/>
              <w:right w:val="single" w:sz="4" w:space="0" w:color="auto"/>
            </w:tcBorders>
            <w:shd w:val="clear" w:color="auto" w:fill="auto"/>
            <w:noWrap/>
            <w:vAlign w:val="center"/>
            <w:hideMark/>
          </w:tcPr>
          <w:p w14:paraId="51E625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0543EBA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9B548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C7543E"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18B977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33D85EC" w14:textId="319CCDA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 xml:space="preserve">b) </w:t>
            </w:r>
            <w:r w:rsidR="00450D43" w:rsidRPr="006A5453">
              <w:rPr>
                <w:rFonts w:cs="Times New Roman"/>
                <w:b/>
                <w:bCs/>
                <w:color w:val="000000"/>
                <w:sz w:val="22"/>
                <w:szCs w:val="22"/>
              </w:rPr>
              <w:t>Équipement</w:t>
            </w:r>
          </w:p>
        </w:tc>
        <w:tc>
          <w:tcPr>
            <w:tcW w:w="417" w:type="dxa"/>
            <w:tcBorders>
              <w:top w:val="nil"/>
              <w:left w:val="nil"/>
              <w:bottom w:val="single" w:sz="4" w:space="0" w:color="auto"/>
              <w:right w:val="single" w:sz="4" w:space="0" w:color="auto"/>
            </w:tcBorders>
            <w:shd w:val="clear" w:color="auto" w:fill="auto"/>
            <w:noWrap/>
            <w:vAlign w:val="center"/>
            <w:hideMark/>
          </w:tcPr>
          <w:p w14:paraId="0A47673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70501A9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C1A3DF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EE2D19"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AF794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7090BB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Poste de téléphone</w:t>
            </w:r>
          </w:p>
        </w:tc>
        <w:tc>
          <w:tcPr>
            <w:tcW w:w="417" w:type="dxa"/>
            <w:tcBorders>
              <w:top w:val="nil"/>
              <w:left w:val="nil"/>
              <w:bottom w:val="single" w:sz="4" w:space="0" w:color="auto"/>
              <w:right w:val="single" w:sz="4" w:space="0" w:color="auto"/>
            </w:tcBorders>
            <w:shd w:val="clear" w:color="auto" w:fill="auto"/>
            <w:noWrap/>
            <w:vAlign w:val="center"/>
            <w:hideMark/>
          </w:tcPr>
          <w:p w14:paraId="7113C9F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1F37078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D29A6B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699F30"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944F7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35E1F25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Coffret répartiteur courant faible</w:t>
            </w:r>
          </w:p>
        </w:tc>
        <w:tc>
          <w:tcPr>
            <w:tcW w:w="417" w:type="dxa"/>
            <w:tcBorders>
              <w:top w:val="nil"/>
              <w:left w:val="nil"/>
              <w:bottom w:val="single" w:sz="4" w:space="0" w:color="auto"/>
              <w:right w:val="single" w:sz="4" w:space="0" w:color="auto"/>
            </w:tcBorders>
            <w:shd w:val="clear" w:color="auto" w:fill="auto"/>
            <w:noWrap/>
            <w:vAlign w:val="center"/>
            <w:hideMark/>
          </w:tcPr>
          <w:p w14:paraId="3819FEA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584AC50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775632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82AC9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80CF45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040689D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Switch 96 ports, y compris accessoires de connexions</w:t>
            </w:r>
          </w:p>
        </w:tc>
        <w:tc>
          <w:tcPr>
            <w:tcW w:w="417" w:type="dxa"/>
            <w:tcBorders>
              <w:top w:val="nil"/>
              <w:left w:val="nil"/>
              <w:bottom w:val="single" w:sz="4" w:space="0" w:color="auto"/>
              <w:right w:val="single" w:sz="4" w:space="0" w:color="auto"/>
            </w:tcBorders>
            <w:shd w:val="clear" w:color="auto" w:fill="auto"/>
            <w:noWrap/>
            <w:vAlign w:val="center"/>
            <w:hideMark/>
          </w:tcPr>
          <w:p w14:paraId="09E2ED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61CF4BE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689EF75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8FE8E2"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1236E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754E75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Prise TV</w:t>
            </w:r>
          </w:p>
        </w:tc>
        <w:tc>
          <w:tcPr>
            <w:tcW w:w="417" w:type="dxa"/>
            <w:tcBorders>
              <w:top w:val="nil"/>
              <w:left w:val="nil"/>
              <w:bottom w:val="single" w:sz="4" w:space="0" w:color="auto"/>
              <w:right w:val="single" w:sz="4" w:space="0" w:color="auto"/>
            </w:tcBorders>
            <w:shd w:val="clear" w:color="auto" w:fill="auto"/>
            <w:noWrap/>
            <w:vAlign w:val="center"/>
            <w:hideMark/>
          </w:tcPr>
          <w:p w14:paraId="0F3B156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68AFBC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8E3005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233889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6E60E8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2C91928"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Sous-total troisième étage</w:t>
            </w:r>
          </w:p>
        </w:tc>
        <w:tc>
          <w:tcPr>
            <w:tcW w:w="417" w:type="dxa"/>
            <w:tcBorders>
              <w:top w:val="nil"/>
              <w:left w:val="nil"/>
              <w:bottom w:val="single" w:sz="4" w:space="0" w:color="auto"/>
              <w:right w:val="single" w:sz="4" w:space="0" w:color="auto"/>
            </w:tcBorders>
            <w:shd w:val="clear" w:color="auto" w:fill="auto"/>
            <w:noWrap/>
            <w:vAlign w:val="center"/>
            <w:hideMark/>
          </w:tcPr>
          <w:p w14:paraId="17D6D68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27F06EA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DD0E6D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909D82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6E0CBA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963C37C"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Total II (bâtiment principal)</w:t>
            </w:r>
          </w:p>
        </w:tc>
        <w:tc>
          <w:tcPr>
            <w:tcW w:w="417" w:type="dxa"/>
            <w:tcBorders>
              <w:top w:val="nil"/>
              <w:left w:val="nil"/>
              <w:bottom w:val="single" w:sz="4" w:space="0" w:color="auto"/>
              <w:right w:val="single" w:sz="4" w:space="0" w:color="auto"/>
            </w:tcBorders>
            <w:shd w:val="clear" w:color="auto" w:fill="auto"/>
            <w:noWrap/>
            <w:vAlign w:val="center"/>
            <w:hideMark/>
          </w:tcPr>
          <w:p w14:paraId="034F777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1AA7D19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320B69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FF55487"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9B668C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III</w:t>
            </w:r>
          </w:p>
        </w:tc>
        <w:tc>
          <w:tcPr>
            <w:tcW w:w="5698" w:type="dxa"/>
            <w:tcBorders>
              <w:top w:val="nil"/>
              <w:left w:val="nil"/>
              <w:bottom w:val="single" w:sz="4" w:space="0" w:color="auto"/>
              <w:right w:val="single" w:sz="4" w:space="0" w:color="auto"/>
            </w:tcBorders>
            <w:shd w:val="clear" w:color="auto" w:fill="auto"/>
            <w:vAlign w:val="center"/>
            <w:hideMark/>
          </w:tcPr>
          <w:p w14:paraId="45DF3406"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Annexes</w:t>
            </w:r>
          </w:p>
        </w:tc>
        <w:tc>
          <w:tcPr>
            <w:tcW w:w="417" w:type="dxa"/>
            <w:tcBorders>
              <w:top w:val="nil"/>
              <w:left w:val="nil"/>
              <w:bottom w:val="single" w:sz="4" w:space="0" w:color="auto"/>
              <w:right w:val="single" w:sz="4" w:space="0" w:color="auto"/>
            </w:tcBorders>
            <w:shd w:val="clear" w:color="auto" w:fill="auto"/>
            <w:noWrap/>
            <w:vAlign w:val="center"/>
            <w:hideMark/>
          </w:tcPr>
          <w:p w14:paraId="1EDBA2D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6B02278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CB4678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30F5BAB"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1B8A3B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636EB505" w14:textId="77777777"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a) Câblage et Gainage</w:t>
            </w:r>
          </w:p>
        </w:tc>
        <w:tc>
          <w:tcPr>
            <w:tcW w:w="417" w:type="dxa"/>
            <w:tcBorders>
              <w:top w:val="nil"/>
              <w:left w:val="nil"/>
              <w:bottom w:val="single" w:sz="4" w:space="0" w:color="auto"/>
              <w:right w:val="single" w:sz="4" w:space="0" w:color="auto"/>
            </w:tcBorders>
            <w:shd w:val="clear" w:color="auto" w:fill="auto"/>
            <w:noWrap/>
            <w:vAlign w:val="center"/>
            <w:hideMark/>
          </w:tcPr>
          <w:p w14:paraId="29236A7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4EB8356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0BE609B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B96E105"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F3C6C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C2367C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Gaine orange diamètre 13</w:t>
            </w:r>
          </w:p>
        </w:tc>
        <w:tc>
          <w:tcPr>
            <w:tcW w:w="417" w:type="dxa"/>
            <w:tcBorders>
              <w:top w:val="nil"/>
              <w:left w:val="nil"/>
              <w:bottom w:val="single" w:sz="4" w:space="0" w:color="auto"/>
              <w:right w:val="single" w:sz="4" w:space="0" w:color="auto"/>
            </w:tcBorders>
            <w:shd w:val="clear" w:color="auto" w:fill="auto"/>
            <w:noWrap/>
            <w:vAlign w:val="center"/>
            <w:hideMark/>
          </w:tcPr>
          <w:p w14:paraId="5551C33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3CBBFBF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12BDEF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96804C"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6434E0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5F15AB93"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Câble téléphonique  type RJ45 2paires ou similaire</w:t>
            </w:r>
          </w:p>
        </w:tc>
        <w:tc>
          <w:tcPr>
            <w:tcW w:w="417" w:type="dxa"/>
            <w:tcBorders>
              <w:top w:val="nil"/>
              <w:left w:val="nil"/>
              <w:bottom w:val="single" w:sz="4" w:space="0" w:color="auto"/>
              <w:right w:val="single" w:sz="4" w:space="0" w:color="auto"/>
            </w:tcBorders>
            <w:shd w:val="clear" w:color="auto" w:fill="auto"/>
            <w:noWrap/>
            <w:vAlign w:val="center"/>
            <w:hideMark/>
          </w:tcPr>
          <w:p w14:paraId="5D640D5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ml</w:t>
            </w:r>
          </w:p>
        </w:tc>
        <w:tc>
          <w:tcPr>
            <w:tcW w:w="831" w:type="dxa"/>
            <w:tcBorders>
              <w:top w:val="nil"/>
              <w:left w:val="nil"/>
              <w:bottom w:val="single" w:sz="4" w:space="0" w:color="auto"/>
              <w:right w:val="single" w:sz="4" w:space="0" w:color="auto"/>
            </w:tcBorders>
            <w:shd w:val="clear" w:color="auto" w:fill="auto"/>
            <w:vAlign w:val="center"/>
            <w:hideMark/>
          </w:tcPr>
          <w:p w14:paraId="6261259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3EAE66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A820A26"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9C4ACE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9297308" w14:textId="3FAA3825" w:rsidR="001A2260" w:rsidRPr="006A5453" w:rsidRDefault="001A2260" w:rsidP="00316E6C">
            <w:pPr>
              <w:suppressAutoHyphens w:val="0"/>
              <w:overflowPunct/>
              <w:autoSpaceDE/>
              <w:autoSpaceDN/>
              <w:adjustRightInd/>
              <w:jc w:val="center"/>
              <w:textAlignment w:val="auto"/>
              <w:rPr>
                <w:rFonts w:cs="Times New Roman"/>
                <w:b/>
                <w:bCs/>
                <w:color w:val="000000"/>
                <w:sz w:val="22"/>
                <w:szCs w:val="22"/>
              </w:rPr>
            </w:pPr>
            <w:r w:rsidRPr="006A5453">
              <w:rPr>
                <w:rFonts w:cs="Times New Roman"/>
                <w:b/>
                <w:bCs/>
                <w:color w:val="000000"/>
                <w:sz w:val="22"/>
                <w:szCs w:val="22"/>
              </w:rPr>
              <w:t xml:space="preserve">b) </w:t>
            </w:r>
            <w:r w:rsidR="00450D43" w:rsidRPr="006A5453">
              <w:rPr>
                <w:rFonts w:cs="Times New Roman"/>
                <w:b/>
                <w:bCs/>
                <w:color w:val="000000"/>
                <w:sz w:val="22"/>
                <w:szCs w:val="22"/>
              </w:rPr>
              <w:t>Équipement</w:t>
            </w:r>
          </w:p>
        </w:tc>
        <w:tc>
          <w:tcPr>
            <w:tcW w:w="417" w:type="dxa"/>
            <w:tcBorders>
              <w:top w:val="nil"/>
              <w:left w:val="nil"/>
              <w:bottom w:val="single" w:sz="4" w:space="0" w:color="auto"/>
              <w:right w:val="single" w:sz="4" w:space="0" w:color="auto"/>
            </w:tcBorders>
            <w:shd w:val="clear" w:color="auto" w:fill="auto"/>
            <w:noWrap/>
            <w:vAlign w:val="center"/>
            <w:hideMark/>
          </w:tcPr>
          <w:p w14:paraId="362EC95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vAlign w:val="center"/>
            <w:hideMark/>
          </w:tcPr>
          <w:p w14:paraId="3BEE8A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932520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D21ADA"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9CC165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0581ECD6"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Poste de téléphone</w:t>
            </w:r>
          </w:p>
        </w:tc>
        <w:tc>
          <w:tcPr>
            <w:tcW w:w="417" w:type="dxa"/>
            <w:tcBorders>
              <w:top w:val="nil"/>
              <w:left w:val="nil"/>
              <w:bottom w:val="single" w:sz="4" w:space="0" w:color="auto"/>
              <w:right w:val="single" w:sz="4" w:space="0" w:color="auto"/>
            </w:tcBorders>
            <w:shd w:val="clear" w:color="auto" w:fill="auto"/>
            <w:noWrap/>
            <w:vAlign w:val="center"/>
            <w:hideMark/>
          </w:tcPr>
          <w:p w14:paraId="6467906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741C98C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081D51A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8B8DB4"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25D1D54"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493AC3D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Coffret répartiteur téléphonique</w:t>
            </w:r>
          </w:p>
        </w:tc>
        <w:tc>
          <w:tcPr>
            <w:tcW w:w="417" w:type="dxa"/>
            <w:tcBorders>
              <w:top w:val="nil"/>
              <w:left w:val="nil"/>
              <w:bottom w:val="single" w:sz="4" w:space="0" w:color="auto"/>
              <w:right w:val="single" w:sz="4" w:space="0" w:color="auto"/>
            </w:tcBorders>
            <w:shd w:val="clear" w:color="auto" w:fill="auto"/>
            <w:noWrap/>
            <w:vAlign w:val="center"/>
            <w:hideMark/>
          </w:tcPr>
          <w:p w14:paraId="6E78861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u</w:t>
            </w:r>
          </w:p>
        </w:tc>
        <w:tc>
          <w:tcPr>
            <w:tcW w:w="831" w:type="dxa"/>
            <w:tcBorders>
              <w:top w:val="nil"/>
              <w:left w:val="nil"/>
              <w:bottom w:val="single" w:sz="4" w:space="0" w:color="auto"/>
              <w:right w:val="single" w:sz="4" w:space="0" w:color="auto"/>
            </w:tcBorders>
            <w:shd w:val="clear" w:color="auto" w:fill="auto"/>
            <w:vAlign w:val="center"/>
            <w:hideMark/>
          </w:tcPr>
          <w:p w14:paraId="20BC456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71BEFA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8931A9"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2C8093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F170A4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31F22AB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325DC87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52E014C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B91E6B8" w14:textId="77777777" w:rsidTr="00316E6C">
        <w:trPr>
          <w:trHeight w:val="42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F4322C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6D99BB8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3DBB18D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4DB47C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201DA00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0526A0C" w14:textId="77777777" w:rsidTr="00316E6C">
        <w:trPr>
          <w:trHeight w:val="390"/>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174CEC1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lastRenderedPageBreak/>
              <w:t>I</w:t>
            </w:r>
          </w:p>
        </w:tc>
        <w:tc>
          <w:tcPr>
            <w:tcW w:w="5698" w:type="dxa"/>
            <w:tcBorders>
              <w:top w:val="nil"/>
              <w:left w:val="nil"/>
              <w:bottom w:val="single" w:sz="4" w:space="0" w:color="auto"/>
              <w:right w:val="single" w:sz="4" w:space="0" w:color="auto"/>
            </w:tcBorders>
            <w:shd w:val="clear" w:color="auto" w:fill="auto"/>
            <w:noWrap/>
            <w:vAlign w:val="bottom"/>
            <w:hideMark/>
          </w:tcPr>
          <w:p w14:paraId="7D09567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Paratonnerre</w:t>
            </w:r>
          </w:p>
        </w:tc>
        <w:tc>
          <w:tcPr>
            <w:tcW w:w="417" w:type="dxa"/>
            <w:tcBorders>
              <w:top w:val="nil"/>
              <w:left w:val="nil"/>
              <w:bottom w:val="single" w:sz="4" w:space="0" w:color="auto"/>
              <w:right w:val="single" w:sz="4" w:space="0" w:color="auto"/>
            </w:tcBorders>
            <w:shd w:val="clear" w:color="auto" w:fill="auto"/>
            <w:noWrap/>
            <w:vAlign w:val="center"/>
            <w:hideMark/>
          </w:tcPr>
          <w:p w14:paraId="6A46EA9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3DA2C1A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7EB135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B5AD82" w14:textId="77777777" w:rsidTr="00316E6C">
        <w:trPr>
          <w:trHeight w:val="1440"/>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74BAF59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center"/>
            <w:hideMark/>
          </w:tcPr>
          <w:p w14:paraId="436DB57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Paratonnerre disposant d'une zone de couverture de 100mde rayon, y compris prises de terre  règlementaires et circuit de liaison (cuivre méplat 35mm2 et 2cm d'épaisseur) aux prises de terre</w:t>
            </w:r>
          </w:p>
        </w:tc>
        <w:tc>
          <w:tcPr>
            <w:tcW w:w="417" w:type="dxa"/>
            <w:tcBorders>
              <w:top w:val="nil"/>
              <w:left w:val="nil"/>
              <w:bottom w:val="single" w:sz="4" w:space="0" w:color="auto"/>
              <w:right w:val="single" w:sz="4" w:space="0" w:color="auto"/>
            </w:tcBorders>
            <w:shd w:val="clear" w:color="auto" w:fill="auto"/>
            <w:noWrap/>
            <w:vAlign w:val="center"/>
            <w:hideMark/>
          </w:tcPr>
          <w:p w14:paraId="62D89E2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auto" w:fill="auto"/>
            <w:noWrap/>
            <w:vAlign w:val="center"/>
            <w:hideMark/>
          </w:tcPr>
          <w:p w14:paraId="2B392A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4B2A9C2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F53A53" w14:textId="77777777" w:rsidTr="00316E6C">
        <w:trPr>
          <w:trHeight w:val="42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0CE1B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1DF5B47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761808C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131576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397CC09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00CD11C" w14:textId="77777777" w:rsidTr="00316E6C">
        <w:trPr>
          <w:trHeight w:val="390"/>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37CB30F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J</w:t>
            </w:r>
          </w:p>
        </w:tc>
        <w:tc>
          <w:tcPr>
            <w:tcW w:w="5698" w:type="dxa"/>
            <w:tcBorders>
              <w:top w:val="nil"/>
              <w:left w:val="nil"/>
              <w:bottom w:val="single" w:sz="4" w:space="0" w:color="auto"/>
              <w:right w:val="single" w:sz="4" w:space="0" w:color="auto"/>
            </w:tcBorders>
            <w:shd w:val="clear" w:color="auto" w:fill="auto"/>
            <w:noWrap/>
            <w:vAlign w:val="bottom"/>
            <w:hideMark/>
          </w:tcPr>
          <w:p w14:paraId="0922FB2F" w14:textId="18AEA844"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 xml:space="preserve">Sécurité Incendie (RDC + </w:t>
            </w:r>
            <w:r w:rsidR="00450D43" w:rsidRPr="006A5453">
              <w:rPr>
                <w:rFonts w:cs="Times New Roman"/>
                <w:b/>
                <w:bCs/>
                <w:sz w:val="22"/>
                <w:szCs w:val="22"/>
              </w:rPr>
              <w:t>ÉTAGES</w:t>
            </w:r>
            <w:r w:rsidRPr="006A5453">
              <w:rPr>
                <w:rFonts w:cs="Times New Roman"/>
                <w:b/>
                <w:bCs/>
                <w:sz w:val="22"/>
                <w:szCs w:val="22"/>
              </w:rPr>
              <w:t>)</w:t>
            </w:r>
          </w:p>
        </w:tc>
        <w:tc>
          <w:tcPr>
            <w:tcW w:w="417" w:type="dxa"/>
            <w:tcBorders>
              <w:top w:val="nil"/>
              <w:left w:val="nil"/>
              <w:bottom w:val="single" w:sz="4" w:space="0" w:color="auto"/>
              <w:right w:val="single" w:sz="4" w:space="0" w:color="auto"/>
            </w:tcBorders>
            <w:shd w:val="clear" w:color="auto" w:fill="auto"/>
            <w:noWrap/>
            <w:vAlign w:val="bottom"/>
            <w:hideMark/>
          </w:tcPr>
          <w:p w14:paraId="1E0AF711"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25B51B79"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2FEBB1B2"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C144D08" w14:textId="77777777" w:rsidTr="00316E6C">
        <w:trPr>
          <w:trHeight w:val="328"/>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6BED1A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I</w:t>
            </w:r>
          </w:p>
        </w:tc>
        <w:tc>
          <w:tcPr>
            <w:tcW w:w="6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7E9DA8" w14:textId="279B7134" w:rsidR="001A2260" w:rsidRPr="006A5453" w:rsidRDefault="00450D43"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DÉTECTION</w:t>
            </w:r>
            <w:r w:rsidR="001A2260" w:rsidRPr="006A5453">
              <w:rPr>
                <w:rFonts w:cs="Times New Roman"/>
                <w:b/>
                <w:bCs/>
                <w:sz w:val="22"/>
                <w:szCs w:val="22"/>
              </w:rPr>
              <w:t xml:space="preserve"> ET </w:t>
            </w:r>
            <w:r w:rsidRPr="006A5453">
              <w:rPr>
                <w:rFonts w:cs="Times New Roman"/>
                <w:b/>
                <w:bCs/>
                <w:sz w:val="22"/>
                <w:szCs w:val="22"/>
              </w:rPr>
              <w:t>VIDÉO</w:t>
            </w:r>
            <w:r w:rsidR="001A2260" w:rsidRPr="006A5453">
              <w:rPr>
                <w:rFonts w:cs="Times New Roman"/>
                <w:b/>
                <w:bCs/>
                <w:sz w:val="22"/>
                <w:szCs w:val="22"/>
              </w:rPr>
              <w:t xml:space="preserve"> SURVEILLANCE (RDC+ETAGES)</w:t>
            </w:r>
          </w:p>
        </w:tc>
        <w:tc>
          <w:tcPr>
            <w:tcW w:w="831" w:type="dxa"/>
            <w:tcBorders>
              <w:top w:val="nil"/>
              <w:left w:val="nil"/>
              <w:bottom w:val="single" w:sz="4" w:space="0" w:color="auto"/>
              <w:right w:val="single" w:sz="4" w:space="0" w:color="auto"/>
            </w:tcBorders>
            <w:shd w:val="clear" w:color="auto" w:fill="auto"/>
            <w:noWrap/>
            <w:vAlign w:val="bottom"/>
            <w:hideMark/>
          </w:tcPr>
          <w:p w14:paraId="51732C49" w14:textId="77777777" w:rsidR="001A2260" w:rsidRPr="006A5453" w:rsidRDefault="001A2260" w:rsidP="00316E6C">
            <w:pPr>
              <w:suppressAutoHyphens w:val="0"/>
              <w:overflowPunct/>
              <w:autoSpaceDE/>
              <w:autoSpaceDN/>
              <w:adjustRightInd/>
              <w:jc w:val="center"/>
              <w:textAlignment w:val="auto"/>
              <w:rPr>
                <w:rFonts w:cs="Times New Roman"/>
                <w:i/>
                <w:iCs/>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4A76D69E" w14:textId="77777777" w:rsidR="001A2260" w:rsidRPr="006A5453" w:rsidRDefault="001A2260" w:rsidP="00316E6C">
            <w:pPr>
              <w:suppressAutoHyphens w:val="0"/>
              <w:overflowPunct/>
              <w:autoSpaceDE/>
              <w:autoSpaceDN/>
              <w:adjustRightInd/>
              <w:jc w:val="center"/>
              <w:textAlignment w:val="auto"/>
              <w:rPr>
                <w:rFonts w:cs="Times New Roman"/>
                <w:b/>
                <w:bCs/>
                <w:i/>
                <w:iCs/>
                <w:sz w:val="22"/>
                <w:szCs w:val="22"/>
              </w:rPr>
            </w:pPr>
          </w:p>
        </w:tc>
      </w:tr>
      <w:tr w:rsidR="001A2260" w:rsidRPr="006A5453" w14:paraId="27314B23" w14:textId="77777777" w:rsidTr="00316E6C">
        <w:trPr>
          <w:trHeight w:val="2413"/>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1DBF96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2EFAF766" w14:textId="26EA44A0"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xml:space="preserve">Ensemble de système de détection incendie comportant entre autre une centrale de détection incendie (CDI), des détecteurs ioniques et fumée, des </w:t>
            </w:r>
            <w:r w:rsidR="00450D43" w:rsidRPr="006A5453">
              <w:rPr>
                <w:rFonts w:cs="Times New Roman"/>
                <w:sz w:val="22"/>
                <w:szCs w:val="22"/>
              </w:rPr>
              <w:t>brise-glace</w:t>
            </w:r>
            <w:r w:rsidRPr="006A5453">
              <w:rPr>
                <w:rFonts w:cs="Times New Roman"/>
                <w:sz w:val="22"/>
                <w:szCs w:val="22"/>
              </w:rPr>
              <w:t>, alarmes d'incendie, système complet d'avertissement et toutes sujétions,  conformément aux normes de sécurité incendie et à la description technique indiquées dans le descriptif des travaux.</w:t>
            </w:r>
          </w:p>
        </w:tc>
        <w:tc>
          <w:tcPr>
            <w:tcW w:w="417" w:type="dxa"/>
            <w:tcBorders>
              <w:top w:val="nil"/>
              <w:left w:val="nil"/>
              <w:bottom w:val="single" w:sz="4" w:space="0" w:color="auto"/>
              <w:right w:val="single" w:sz="4" w:space="0" w:color="auto"/>
            </w:tcBorders>
            <w:shd w:val="clear" w:color="auto" w:fill="auto"/>
            <w:noWrap/>
            <w:vAlign w:val="center"/>
            <w:hideMark/>
          </w:tcPr>
          <w:p w14:paraId="6CF1D2E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auto" w:fill="auto"/>
            <w:noWrap/>
            <w:vAlign w:val="center"/>
            <w:hideMark/>
          </w:tcPr>
          <w:p w14:paraId="1433DEE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24FA08D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16DA846"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91C584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3F7472F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Tableau de signalisation d'alarme déporté y compris raccordement , câblage et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716B444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3B27036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2BA557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F6395C8"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6DD4A7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727D8FB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Fourreautage et câblage  raccordement</w:t>
            </w:r>
          </w:p>
        </w:tc>
        <w:tc>
          <w:tcPr>
            <w:tcW w:w="417" w:type="dxa"/>
            <w:tcBorders>
              <w:top w:val="nil"/>
              <w:left w:val="nil"/>
              <w:bottom w:val="single" w:sz="4" w:space="0" w:color="auto"/>
              <w:right w:val="single" w:sz="4" w:space="0" w:color="auto"/>
            </w:tcBorders>
            <w:shd w:val="clear" w:color="auto" w:fill="auto"/>
            <w:noWrap/>
            <w:vAlign w:val="center"/>
            <w:hideMark/>
          </w:tcPr>
          <w:p w14:paraId="55FE4D7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17EDE7A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1CDCD85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DF52D9" w14:textId="77777777" w:rsidTr="00316E6C">
        <w:trPr>
          <w:trHeight w:val="626"/>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A760B4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6D9A57C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Déclencheur d'alarme  Manuel + indicateur d'action (Bris de glace)</w:t>
            </w:r>
          </w:p>
        </w:tc>
        <w:tc>
          <w:tcPr>
            <w:tcW w:w="417" w:type="dxa"/>
            <w:tcBorders>
              <w:top w:val="nil"/>
              <w:left w:val="nil"/>
              <w:bottom w:val="single" w:sz="4" w:space="0" w:color="auto"/>
              <w:right w:val="single" w:sz="4" w:space="0" w:color="auto"/>
            </w:tcBorders>
            <w:shd w:val="clear" w:color="auto" w:fill="auto"/>
            <w:noWrap/>
            <w:vAlign w:val="center"/>
            <w:hideMark/>
          </w:tcPr>
          <w:p w14:paraId="55279DEE"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6BE28581"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6C28A21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0F6D97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B7A50D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E7BDAEA"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Détecteur ionique de fumée  DI + indicateur d'action</w:t>
            </w:r>
          </w:p>
        </w:tc>
        <w:tc>
          <w:tcPr>
            <w:tcW w:w="417" w:type="dxa"/>
            <w:tcBorders>
              <w:top w:val="nil"/>
              <w:left w:val="nil"/>
              <w:bottom w:val="single" w:sz="4" w:space="0" w:color="auto"/>
              <w:right w:val="single" w:sz="4" w:space="0" w:color="auto"/>
            </w:tcBorders>
            <w:shd w:val="clear" w:color="auto" w:fill="auto"/>
            <w:noWrap/>
            <w:vAlign w:val="center"/>
            <w:hideMark/>
          </w:tcPr>
          <w:p w14:paraId="408A0D30"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0B28BD89"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4FBF51B"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D505346"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590156B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bottom"/>
            <w:hideMark/>
          </w:tcPr>
          <w:p w14:paraId="23696675"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Détecteur Thermo volumétrique   DI + indicateur d'action</w:t>
            </w:r>
          </w:p>
        </w:tc>
        <w:tc>
          <w:tcPr>
            <w:tcW w:w="417" w:type="dxa"/>
            <w:tcBorders>
              <w:top w:val="nil"/>
              <w:left w:val="nil"/>
              <w:bottom w:val="single" w:sz="4" w:space="0" w:color="auto"/>
              <w:right w:val="single" w:sz="4" w:space="0" w:color="auto"/>
            </w:tcBorders>
            <w:shd w:val="clear" w:color="auto" w:fill="auto"/>
            <w:noWrap/>
            <w:vAlign w:val="center"/>
            <w:hideMark/>
          </w:tcPr>
          <w:p w14:paraId="1D8C492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29DF5548"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7D7652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288F5EA" w14:textId="77777777" w:rsidTr="00316E6C">
        <w:trPr>
          <w:trHeight w:val="31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D9770A2"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5C8C64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 Avertisseur sonore AV</w:t>
            </w:r>
          </w:p>
        </w:tc>
        <w:tc>
          <w:tcPr>
            <w:tcW w:w="417" w:type="dxa"/>
            <w:tcBorders>
              <w:top w:val="nil"/>
              <w:left w:val="nil"/>
              <w:bottom w:val="single" w:sz="4" w:space="0" w:color="auto"/>
              <w:right w:val="single" w:sz="4" w:space="0" w:color="auto"/>
            </w:tcBorders>
            <w:shd w:val="clear" w:color="auto" w:fill="auto"/>
            <w:noWrap/>
            <w:vAlign w:val="center"/>
            <w:hideMark/>
          </w:tcPr>
          <w:p w14:paraId="226B59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0B66960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79970A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14F9295" w14:textId="77777777" w:rsidTr="00316E6C">
        <w:trPr>
          <w:trHeight w:val="422"/>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4B4ED0D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29AFE41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5BCD069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center"/>
            <w:hideMark/>
          </w:tcPr>
          <w:p w14:paraId="638395D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4A184D0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183E318" w14:textId="77777777" w:rsidTr="00316E6C">
        <w:trPr>
          <w:trHeight w:val="390"/>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04B728D6"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K</w:t>
            </w:r>
          </w:p>
        </w:tc>
        <w:tc>
          <w:tcPr>
            <w:tcW w:w="6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650E5" w14:textId="6BCE746F" w:rsidR="001A2260" w:rsidRPr="006A5453" w:rsidRDefault="00450D43" w:rsidP="00316E6C">
            <w:pPr>
              <w:suppressAutoHyphens w:val="0"/>
              <w:overflowPunct/>
              <w:autoSpaceDE/>
              <w:autoSpaceDN/>
              <w:adjustRightInd/>
              <w:jc w:val="center"/>
              <w:textAlignment w:val="auto"/>
              <w:rPr>
                <w:rFonts w:cs="Times New Roman"/>
                <w:b/>
                <w:bCs/>
                <w:sz w:val="22"/>
                <w:szCs w:val="22"/>
                <w:u w:val="single"/>
              </w:rPr>
            </w:pPr>
            <w:r w:rsidRPr="006A5453">
              <w:rPr>
                <w:rFonts w:cs="Times New Roman"/>
                <w:b/>
                <w:bCs/>
                <w:sz w:val="22"/>
                <w:szCs w:val="22"/>
                <w:u w:val="single"/>
              </w:rPr>
              <w:t>DÉTECTION</w:t>
            </w:r>
            <w:r w:rsidR="001A2260" w:rsidRPr="006A5453">
              <w:rPr>
                <w:rFonts w:cs="Times New Roman"/>
                <w:b/>
                <w:bCs/>
                <w:sz w:val="22"/>
                <w:szCs w:val="22"/>
                <w:u w:val="single"/>
              </w:rPr>
              <w:t xml:space="preserve"> ET </w:t>
            </w:r>
            <w:r w:rsidRPr="006A5453">
              <w:rPr>
                <w:rFonts w:cs="Times New Roman"/>
                <w:b/>
                <w:bCs/>
                <w:sz w:val="22"/>
                <w:szCs w:val="22"/>
                <w:u w:val="single"/>
              </w:rPr>
              <w:t>VIDÉO</w:t>
            </w:r>
            <w:r w:rsidR="001A2260" w:rsidRPr="006A5453">
              <w:rPr>
                <w:rFonts w:cs="Times New Roman"/>
                <w:b/>
                <w:bCs/>
                <w:sz w:val="22"/>
                <w:szCs w:val="22"/>
                <w:u w:val="single"/>
              </w:rPr>
              <w:t xml:space="preserve"> SURVEILLANCE (RDC+ETAGES)</w:t>
            </w:r>
          </w:p>
        </w:tc>
        <w:tc>
          <w:tcPr>
            <w:tcW w:w="831" w:type="dxa"/>
            <w:tcBorders>
              <w:top w:val="nil"/>
              <w:left w:val="nil"/>
              <w:bottom w:val="single" w:sz="4" w:space="0" w:color="auto"/>
              <w:right w:val="single" w:sz="4" w:space="0" w:color="auto"/>
            </w:tcBorders>
            <w:shd w:val="clear" w:color="auto" w:fill="auto"/>
            <w:noWrap/>
            <w:vAlign w:val="bottom"/>
            <w:hideMark/>
          </w:tcPr>
          <w:p w14:paraId="647A08A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noWrap/>
            <w:vAlign w:val="bottom"/>
            <w:hideMark/>
          </w:tcPr>
          <w:p w14:paraId="38ABCA7D"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52ADD6" w14:textId="77777777" w:rsidTr="00316E6C">
        <w:trPr>
          <w:trHeight w:val="2303"/>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BABE6B6"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vAlign w:val="center"/>
            <w:hideMark/>
          </w:tcPr>
          <w:p w14:paraId="7CBEA988" w14:textId="31BF1635"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r w:rsidRPr="006A5453">
              <w:rPr>
                <w:rFonts w:cs="Times New Roman"/>
                <w:color w:val="000000"/>
                <w:sz w:val="22"/>
                <w:szCs w:val="22"/>
              </w:rPr>
              <w:t xml:space="preserve">Ensemble de </w:t>
            </w:r>
            <w:r w:rsidR="00450D43" w:rsidRPr="006A5453">
              <w:rPr>
                <w:rFonts w:cs="Times New Roman"/>
                <w:color w:val="000000"/>
                <w:sz w:val="22"/>
                <w:szCs w:val="22"/>
              </w:rPr>
              <w:t>système</w:t>
            </w:r>
            <w:r w:rsidRPr="006A5453">
              <w:rPr>
                <w:rFonts w:cs="Times New Roman"/>
                <w:color w:val="000000"/>
                <w:sz w:val="22"/>
                <w:szCs w:val="22"/>
              </w:rPr>
              <w:t xml:space="preserve"> de Caméras réseaux professionnelle jour/nuit automatique sensible aux infrarouges (RDC: 12, </w:t>
            </w:r>
            <w:r w:rsidR="00450D43" w:rsidRPr="006A5453">
              <w:rPr>
                <w:rFonts w:cs="Times New Roman"/>
                <w:color w:val="000000"/>
                <w:sz w:val="22"/>
                <w:szCs w:val="22"/>
              </w:rPr>
              <w:t>Étages</w:t>
            </w:r>
            <w:r w:rsidRPr="006A5453">
              <w:rPr>
                <w:rFonts w:cs="Times New Roman"/>
                <w:color w:val="000000"/>
                <w:sz w:val="22"/>
                <w:szCs w:val="22"/>
              </w:rPr>
              <w:t xml:space="preserve"> 10 par niveau), des Enregistreurs </w:t>
            </w:r>
            <w:r w:rsidR="00450D43" w:rsidRPr="006A5453">
              <w:rPr>
                <w:rFonts w:cs="Times New Roman"/>
                <w:color w:val="000000"/>
                <w:sz w:val="22"/>
                <w:szCs w:val="22"/>
              </w:rPr>
              <w:t>numériques</w:t>
            </w:r>
            <w:r w:rsidRPr="006A5453">
              <w:rPr>
                <w:rFonts w:cs="Times New Roman"/>
                <w:color w:val="000000"/>
                <w:sz w:val="22"/>
                <w:szCs w:val="22"/>
              </w:rPr>
              <w:t xml:space="preserve"> polyvalents avec fonction multiplexeur 64 entrées et commutateur </w:t>
            </w:r>
            <w:r w:rsidR="00450D43" w:rsidRPr="006A5453">
              <w:rPr>
                <w:rFonts w:cs="Times New Roman"/>
                <w:color w:val="000000"/>
                <w:sz w:val="22"/>
                <w:szCs w:val="22"/>
              </w:rPr>
              <w:t>intégré</w:t>
            </w:r>
            <w:r w:rsidRPr="006A5453">
              <w:rPr>
                <w:rFonts w:cs="Times New Roman"/>
                <w:color w:val="000000"/>
                <w:sz w:val="22"/>
                <w:szCs w:val="22"/>
              </w:rPr>
              <w:t xml:space="preserve"> (02 par niveau), des Moniteurs pour </w:t>
            </w:r>
            <w:r w:rsidR="00450D43" w:rsidRPr="006A5453">
              <w:rPr>
                <w:rFonts w:cs="Times New Roman"/>
                <w:color w:val="000000"/>
                <w:sz w:val="22"/>
                <w:szCs w:val="22"/>
              </w:rPr>
              <w:t>Vidéosurveillance</w:t>
            </w:r>
            <w:r w:rsidRPr="006A5453">
              <w:rPr>
                <w:rFonts w:cs="Times New Roman"/>
                <w:color w:val="000000"/>
                <w:sz w:val="22"/>
                <w:szCs w:val="22"/>
              </w:rPr>
              <w:t xml:space="preserve"> (02 par niveau) y compris tous accessoires de raccordement et toutes sujétions</w:t>
            </w:r>
          </w:p>
        </w:tc>
        <w:tc>
          <w:tcPr>
            <w:tcW w:w="417" w:type="dxa"/>
            <w:tcBorders>
              <w:top w:val="nil"/>
              <w:left w:val="nil"/>
              <w:bottom w:val="single" w:sz="4" w:space="0" w:color="auto"/>
              <w:right w:val="single" w:sz="4" w:space="0" w:color="auto"/>
            </w:tcBorders>
            <w:shd w:val="clear" w:color="auto" w:fill="auto"/>
            <w:noWrap/>
            <w:vAlign w:val="center"/>
            <w:hideMark/>
          </w:tcPr>
          <w:p w14:paraId="397AC94F"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r w:rsidRPr="006A5453">
              <w:rPr>
                <w:rFonts w:cs="Times New Roman"/>
                <w:sz w:val="22"/>
                <w:szCs w:val="22"/>
              </w:rPr>
              <w:t>ens</w:t>
            </w:r>
          </w:p>
        </w:tc>
        <w:tc>
          <w:tcPr>
            <w:tcW w:w="831" w:type="dxa"/>
            <w:tcBorders>
              <w:top w:val="nil"/>
              <w:left w:val="nil"/>
              <w:bottom w:val="single" w:sz="4" w:space="0" w:color="auto"/>
              <w:right w:val="single" w:sz="4" w:space="0" w:color="auto"/>
            </w:tcBorders>
            <w:shd w:val="clear" w:color="auto" w:fill="auto"/>
            <w:noWrap/>
            <w:vAlign w:val="center"/>
            <w:hideMark/>
          </w:tcPr>
          <w:p w14:paraId="36899BC4"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c>
          <w:tcPr>
            <w:tcW w:w="760" w:type="dxa"/>
            <w:tcBorders>
              <w:top w:val="nil"/>
              <w:left w:val="nil"/>
              <w:bottom w:val="single" w:sz="4" w:space="0" w:color="auto"/>
              <w:right w:val="double" w:sz="6" w:space="0" w:color="auto"/>
            </w:tcBorders>
            <w:shd w:val="clear" w:color="auto" w:fill="auto"/>
            <w:noWrap/>
            <w:vAlign w:val="center"/>
            <w:hideMark/>
          </w:tcPr>
          <w:p w14:paraId="58296D4B" w14:textId="77777777" w:rsidR="001A2260" w:rsidRPr="006A5453"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1F795C4" w14:textId="77777777" w:rsidTr="00316E6C">
        <w:trPr>
          <w:trHeight w:val="500"/>
        </w:trPr>
        <w:tc>
          <w:tcPr>
            <w:tcW w:w="412" w:type="dxa"/>
            <w:tcBorders>
              <w:top w:val="nil"/>
              <w:left w:val="double" w:sz="6" w:space="0" w:color="auto"/>
              <w:bottom w:val="single" w:sz="4" w:space="0" w:color="auto"/>
              <w:right w:val="single" w:sz="4" w:space="0" w:color="auto"/>
            </w:tcBorders>
            <w:shd w:val="clear" w:color="auto" w:fill="auto"/>
            <w:noWrap/>
            <w:vAlign w:val="bottom"/>
            <w:hideMark/>
          </w:tcPr>
          <w:p w14:paraId="26E3D18C"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5698" w:type="dxa"/>
            <w:tcBorders>
              <w:top w:val="nil"/>
              <w:left w:val="nil"/>
              <w:bottom w:val="single" w:sz="4" w:space="0" w:color="auto"/>
              <w:right w:val="single" w:sz="4" w:space="0" w:color="auto"/>
            </w:tcBorders>
            <w:shd w:val="clear" w:color="auto" w:fill="auto"/>
            <w:noWrap/>
            <w:vAlign w:val="bottom"/>
            <w:hideMark/>
          </w:tcPr>
          <w:p w14:paraId="0CEAA36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single" w:sz="4" w:space="0" w:color="auto"/>
              <w:right w:val="single" w:sz="4" w:space="0" w:color="auto"/>
            </w:tcBorders>
            <w:shd w:val="clear" w:color="auto" w:fill="auto"/>
            <w:noWrap/>
            <w:vAlign w:val="center"/>
            <w:hideMark/>
          </w:tcPr>
          <w:p w14:paraId="208C75F3"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831" w:type="dxa"/>
            <w:tcBorders>
              <w:top w:val="nil"/>
              <w:left w:val="nil"/>
              <w:bottom w:val="single" w:sz="4" w:space="0" w:color="auto"/>
              <w:right w:val="single" w:sz="4" w:space="0" w:color="auto"/>
            </w:tcBorders>
            <w:shd w:val="clear" w:color="auto" w:fill="auto"/>
            <w:noWrap/>
            <w:vAlign w:val="bottom"/>
            <w:hideMark/>
          </w:tcPr>
          <w:p w14:paraId="4795AD97" w14:textId="77777777" w:rsidR="001A2260" w:rsidRPr="006A5453" w:rsidRDefault="001A2260" w:rsidP="00316E6C">
            <w:pPr>
              <w:suppressAutoHyphens w:val="0"/>
              <w:overflowPunct/>
              <w:autoSpaceDE/>
              <w:autoSpaceDN/>
              <w:adjustRightInd/>
              <w:jc w:val="center"/>
              <w:textAlignment w:val="auto"/>
              <w:rPr>
                <w:rFonts w:cs="Times New Roman"/>
                <w:sz w:val="22"/>
                <w:szCs w:val="22"/>
              </w:rPr>
            </w:pPr>
          </w:p>
        </w:tc>
        <w:tc>
          <w:tcPr>
            <w:tcW w:w="760" w:type="dxa"/>
            <w:tcBorders>
              <w:top w:val="nil"/>
              <w:left w:val="nil"/>
              <w:bottom w:val="single" w:sz="4" w:space="0" w:color="auto"/>
              <w:right w:val="double" w:sz="6" w:space="0" w:color="auto"/>
            </w:tcBorders>
            <w:shd w:val="clear" w:color="auto" w:fill="auto"/>
            <w:vAlign w:val="center"/>
            <w:hideMark/>
          </w:tcPr>
          <w:p w14:paraId="54314A2D"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D8D5E07" w14:textId="77777777" w:rsidTr="00316E6C">
        <w:trPr>
          <w:trHeight w:val="531"/>
        </w:trPr>
        <w:tc>
          <w:tcPr>
            <w:tcW w:w="412" w:type="dxa"/>
            <w:tcBorders>
              <w:top w:val="nil"/>
              <w:left w:val="double" w:sz="6" w:space="0" w:color="auto"/>
              <w:bottom w:val="double" w:sz="6" w:space="0" w:color="auto"/>
              <w:right w:val="single" w:sz="4" w:space="0" w:color="auto"/>
            </w:tcBorders>
            <w:shd w:val="clear" w:color="000000" w:fill="FCE4D6"/>
            <w:noWrap/>
            <w:vAlign w:val="center"/>
            <w:hideMark/>
          </w:tcPr>
          <w:p w14:paraId="1239258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5698" w:type="dxa"/>
            <w:tcBorders>
              <w:top w:val="nil"/>
              <w:left w:val="nil"/>
              <w:bottom w:val="double" w:sz="6" w:space="0" w:color="auto"/>
              <w:right w:val="single" w:sz="4" w:space="0" w:color="auto"/>
            </w:tcBorders>
            <w:shd w:val="clear" w:color="000000" w:fill="FCE4D6"/>
            <w:noWrap/>
            <w:vAlign w:val="center"/>
            <w:hideMark/>
          </w:tcPr>
          <w:p w14:paraId="35612454"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17" w:type="dxa"/>
            <w:tcBorders>
              <w:top w:val="nil"/>
              <w:left w:val="nil"/>
              <w:bottom w:val="double" w:sz="6" w:space="0" w:color="auto"/>
              <w:right w:val="single" w:sz="4" w:space="0" w:color="auto"/>
            </w:tcBorders>
            <w:shd w:val="clear" w:color="000000" w:fill="FCE4D6"/>
            <w:noWrap/>
            <w:vAlign w:val="center"/>
            <w:hideMark/>
          </w:tcPr>
          <w:p w14:paraId="6ABB8028"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831" w:type="dxa"/>
            <w:tcBorders>
              <w:top w:val="nil"/>
              <w:left w:val="nil"/>
              <w:bottom w:val="double" w:sz="6" w:space="0" w:color="auto"/>
              <w:right w:val="single" w:sz="4" w:space="0" w:color="auto"/>
            </w:tcBorders>
            <w:shd w:val="clear" w:color="000000" w:fill="FCE4D6"/>
            <w:noWrap/>
            <w:vAlign w:val="center"/>
            <w:hideMark/>
          </w:tcPr>
          <w:p w14:paraId="36306FF9"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760" w:type="dxa"/>
            <w:tcBorders>
              <w:top w:val="nil"/>
              <w:left w:val="nil"/>
              <w:bottom w:val="double" w:sz="6" w:space="0" w:color="auto"/>
              <w:right w:val="double" w:sz="6" w:space="0" w:color="auto"/>
            </w:tcBorders>
            <w:shd w:val="clear" w:color="000000" w:fill="FCE4D6"/>
            <w:noWrap/>
            <w:vAlign w:val="center"/>
            <w:hideMark/>
          </w:tcPr>
          <w:p w14:paraId="7B447D7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r>
    </w:tbl>
    <w:p w14:paraId="035CDD55" w14:textId="77777777" w:rsidR="001A2260" w:rsidRPr="006A5453" w:rsidRDefault="001A2260" w:rsidP="001A2260">
      <w:pPr>
        <w:jc w:val="center"/>
        <w:rPr>
          <w:rFonts w:cs="Times New Roman"/>
          <w:sz w:val="22"/>
          <w:szCs w:val="22"/>
        </w:rPr>
      </w:pPr>
    </w:p>
    <w:p w14:paraId="1CA3AE7E"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9370" w:type="dxa"/>
        <w:tblCellMar>
          <w:left w:w="70" w:type="dxa"/>
          <w:right w:w="70" w:type="dxa"/>
        </w:tblCellMar>
        <w:tblLook w:val="04A0" w:firstRow="1" w:lastRow="0" w:firstColumn="1" w:lastColumn="0" w:noHBand="0" w:noVBand="1"/>
      </w:tblPr>
      <w:tblGrid>
        <w:gridCol w:w="470"/>
        <w:gridCol w:w="6434"/>
        <w:gridCol w:w="470"/>
        <w:gridCol w:w="1130"/>
        <w:gridCol w:w="1033"/>
      </w:tblGrid>
      <w:tr w:rsidR="001A2260" w:rsidRPr="00530C6E" w14:paraId="4E3C4A2D" w14:textId="77777777" w:rsidTr="00316E6C">
        <w:trPr>
          <w:trHeight w:val="285"/>
        </w:trPr>
        <w:tc>
          <w:tcPr>
            <w:tcW w:w="9370" w:type="dxa"/>
            <w:gridSpan w:val="5"/>
            <w:tcBorders>
              <w:top w:val="nil"/>
              <w:left w:val="nil"/>
              <w:bottom w:val="nil"/>
              <w:right w:val="nil"/>
            </w:tcBorders>
            <w:shd w:val="clear" w:color="auto" w:fill="auto"/>
            <w:noWrap/>
            <w:hideMark/>
          </w:tcPr>
          <w:p w14:paraId="4E69DC7B" w14:textId="77777777" w:rsidR="001A2260" w:rsidRPr="00530C6E" w:rsidRDefault="001A2260" w:rsidP="00316E6C">
            <w:pPr>
              <w:suppressAutoHyphens w:val="0"/>
              <w:overflowPunct/>
              <w:autoSpaceDE/>
              <w:autoSpaceDN/>
              <w:adjustRightInd/>
              <w:jc w:val="center"/>
              <w:textAlignment w:val="auto"/>
              <w:rPr>
                <w:rFonts w:cs="Times New Roman"/>
                <w:b/>
                <w:bCs/>
                <w:color w:val="000000"/>
                <w:sz w:val="22"/>
                <w:szCs w:val="22"/>
                <w:u w:val="single"/>
              </w:rPr>
            </w:pPr>
            <w:r w:rsidRPr="00530C6E">
              <w:rPr>
                <w:rFonts w:cs="Times New Roman"/>
                <w:b/>
                <w:bCs/>
                <w:color w:val="000000"/>
                <w:sz w:val="22"/>
                <w:szCs w:val="22"/>
                <w:u w:val="single"/>
              </w:rPr>
              <w:lastRenderedPageBreak/>
              <w:t>PROJET DE CONSTRUCTION DU SIEGE CPS - CEPRIS - DRH A BAMAKO</w:t>
            </w:r>
          </w:p>
        </w:tc>
      </w:tr>
      <w:tr w:rsidR="001A2260" w:rsidRPr="00530C6E" w14:paraId="0158427E" w14:textId="77777777" w:rsidTr="00316E6C">
        <w:trPr>
          <w:trHeight w:val="300"/>
        </w:trPr>
        <w:tc>
          <w:tcPr>
            <w:tcW w:w="9370" w:type="dxa"/>
            <w:gridSpan w:val="5"/>
            <w:tcBorders>
              <w:top w:val="nil"/>
              <w:left w:val="nil"/>
              <w:bottom w:val="nil"/>
              <w:right w:val="nil"/>
            </w:tcBorders>
            <w:shd w:val="clear" w:color="auto" w:fill="auto"/>
            <w:noWrap/>
            <w:vAlign w:val="bottom"/>
            <w:hideMark/>
          </w:tcPr>
          <w:p w14:paraId="79F684F9"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u w:val="single"/>
              </w:rPr>
              <w:t>CADRE DU BORDEREAU DES PRIX UNITAIRES</w:t>
            </w:r>
          </w:p>
        </w:tc>
      </w:tr>
      <w:tr w:rsidR="001A2260" w:rsidRPr="00530C6E" w14:paraId="17F5FB7B" w14:textId="77777777" w:rsidTr="00316E6C">
        <w:trPr>
          <w:trHeight w:val="285"/>
        </w:trPr>
        <w:tc>
          <w:tcPr>
            <w:tcW w:w="9370" w:type="dxa"/>
            <w:gridSpan w:val="5"/>
            <w:tcBorders>
              <w:top w:val="nil"/>
              <w:left w:val="nil"/>
              <w:bottom w:val="nil"/>
              <w:right w:val="nil"/>
            </w:tcBorders>
            <w:shd w:val="clear" w:color="auto" w:fill="auto"/>
            <w:noWrap/>
            <w:vAlign w:val="bottom"/>
            <w:hideMark/>
          </w:tcPr>
          <w:p w14:paraId="31FB7CF8"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u w:val="single"/>
              </w:rPr>
              <w:t>LOT ASCENSEURS</w:t>
            </w:r>
          </w:p>
        </w:tc>
      </w:tr>
      <w:tr w:rsidR="001A2260" w:rsidRPr="00530C6E" w14:paraId="1184B254" w14:textId="77777777" w:rsidTr="00316E6C">
        <w:trPr>
          <w:trHeight w:val="315"/>
        </w:trPr>
        <w:tc>
          <w:tcPr>
            <w:tcW w:w="413" w:type="dxa"/>
            <w:tcBorders>
              <w:top w:val="nil"/>
              <w:left w:val="nil"/>
              <w:bottom w:val="nil"/>
              <w:right w:val="nil"/>
            </w:tcBorders>
            <w:shd w:val="clear" w:color="auto" w:fill="auto"/>
            <w:noWrap/>
            <w:vAlign w:val="bottom"/>
            <w:hideMark/>
          </w:tcPr>
          <w:p w14:paraId="52BD644D"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bottom"/>
            <w:hideMark/>
          </w:tcPr>
          <w:p w14:paraId="46BDD28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413" w:type="dxa"/>
            <w:tcBorders>
              <w:top w:val="nil"/>
              <w:left w:val="nil"/>
              <w:bottom w:val="nil"/>
              <w:right w:val="nil"/>
            </w:tcBorders>
            <w:shd w:val="clear" w:color="auto" w:fill="auto"/>
            <w:noWrap/>
            <w:vAlign w:val="bottom"/>
            <w:hideMark/>
          </w:tcPr>
          <w:p w14:paraId="7B423A1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nil"/>
            </w:tcBorders>
            <w:shd w:val="clear" w:color="auto" w:fill="auto"/>
            <w:noWrap/>
            <w:vAlign w:val="bottom"/>
            <w:hideMark/>
          </w:tcPr>
          <w:p w14:paraId="36BB754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nil"/>
            </w:tcBorders>
            <w:shd w:val="clear" w:color="auto" w:fill="auto"/>
            <w:noWrap/>
            <w:vAlign w:val="bottom"/>
            <w:hideMark/>
          </w:tcPr>
          <w:p w14:paraId="508ECE1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59971844" w14:textId="77777777" w:rsidTr="00316E6C">
        <w:trPr>
          <w:trHeight w:val="330"/>
        </w:trPr>
        <w:tc>
          <w:tcPr>
            <w:tcW w:w="413" w:type="dxa"/>
            <w:tcBorders>
              <w:top w:val="single" w:sz="4" w:space="0" w:color="auto"/>
              <w:left w:val="single" w:sz="4" w:space="0" w:color="auto"/>
              <w:bottom w:val="nil"/>
              <w:right w:val="single" w:sz="4" w:space="0" w:color="auto"/>
            </w:tcBorders>
            <w:shd w:val="clear" w:color="000000" w:fill="D9E1F2"/>
            <w:noWrap/>
            <w:vAlign w:val="bottom"/>
            <w:hideMark/>
          </w:tcPr>
          <w:p w14:paraId="2ABA0AEC"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N°</w:t>
            </w:r>
          </w:p>
        </w:tc>
        <w:tc>
          <w:tcPr>
            <w:tcW w:w="6434" w:type="dxa"/>
            <w:tcBorders>
              <w:top w:val="single" w:sz="4" w:space="0" w:color="auto"/>
              <w:left w:val="nil"/>
              <w:bottom w:val="nil"/>
              <w:right w:val="single" w:sz="4" w:space="0" w:color="auto"/>
            </w:tcBorders>
            <w:shd w:val="clear" w:color="000000" w:fill="D9E1F2"/>
            <w:noWrap/>
            <w:vAlign w:val="bottom"/>
            <w:hideMark/>
          </w:tcPr>
          <w:p w14:paraId="3E41C15F" w14:textId="0882BFD2" w:rsidR="001A2260" w:rsidRPr="00530C6E" w:rsidRDefault="00316E6C"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DÉSIGNATION</w:t>
            </w:r>
          </w:p>
        </w:tc>
        <w:tc>
          <w:tcPr>
            <w:tcW w:w="413" w:type="dxa"/>
            <w:tcBorders>
              <w:top w:val="single" w:sz="4" w:space="0" w:color="auto"/>
              <w:left w:val="nil"/>
              <w:bottom w:val="nil"/>
              <w:right w:val="single" w:sz="4" w:space="0" w:color="auto"/>
            </w:tcBorders>
            <w:shd w:val="clear" w:color="000000" w:fill="D9E1F2"/>
            <w:noWrap/>
            <w:vAlign w:val="bottom"/>
            <w:hideMark/>
          </w:tcPr>
          <w:p w14:paraId="7BA437D8"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U</w:t>
            </w:r>
          </w:p>
        </w:tc>
        <w:tc>
          <w:tcPr>
            <w:tcW w:w="1104" w:type="dxa"/>
            <w:tcBorders>
              <w:top w:val="double" w:sz="6" w:space="0" w:color="auto"/>
              <w:left w:val="nil"/>
              <w:bottom w:val="nil"/>
              <w:right w:val="single" w:sz="4" w:space="0" w:color="auto"/>
            </w:tcBorders>
            <w:shd w:val="clear" w:color="auto" w:fill="auto"/>
            <w:noWrap/>
            <w:vAlign w:val="center"/>
            <w:hideMark/>
          </w:tcPr>
          <w:p w14:paraId="65FF4D9B"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P U</w:t>
            </w:r>
          </w:p>
        </w:tc>
        <w:tc>
          <w:tcPr>
            <w:tcW w:w="1003" w:type="dxa"/>
            <w:tcBorders>
              <w:top w:val="double" w:sz="6" w:space="0" w:color="auto"/>
              <w:left w:val="nil"/>
              <w:bottom w:val="nil"/>
              <w:right w:val="double" w:sz="6" w:space="0" w:color="auto"/>
            </w:tcBorders>
            <w:shd w:val="clear" w:color="auto" w:fill="auto"/>
            <w:noWrap/>
            <w:vAlign w:val="bottom"/>
            <w:hideMark/>
          </w:tcPr>
          <w:p w14:paraId="0E51222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P U</w:t>
            </w:r>
          </w:p>
        </w:tc>
      </w:tr>
      <w:tr w:rsidR="001A2260" w:rsidRPr="006A5453" w14:paraId="4BCFDDBC" w14:textId="77777777" w:rsidTr="00316E6C">
        <w:trPr>
          <w:trHeight w:val="285"/>
        </w:trPr>
        <w:tc>
          <w:tcPr>
            <w:tcW w:w="413" w:type="dxa"/>
            <w:tcBorders>
              <w:top w:val="nil"/>
              <w:left w:val="single" w:sz="4" w:space="0" w:color="auto"/>
              <w:bottom w:val="single" w:sz="4" w:space="0" w:color="auto"/>
              <w:right w:val="single" w:sz="4" w:space="0" w:color="auto"/>
            </w:tcBorders>
            <w:shd w:val="clear" w:color="000000" w:fill="D9E1F2"/>
            <w:noWrap/>
            <w:vAlign w:val="bottom"/>
            <w:hideMark/>
          </w:tcPr>
          <w:p w14:paraId="148ABF19"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single" w:sz="4" w:space="0" w:color="auto"/>
              <w:right w:val="single" w:sz="4" w:space="0" w:color="auto"/>
            </w:tcBorders>
            <w:shd w:val="clear" w:color="000000" w:fill="D9E1F2"/>
            <w:noWrap/>
            <w:vAlign w:val="bottom"/>
            <w:hideMark/>
          </w:tcPr>
          <w:p w14:paraId="29D1E61E"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413" w:type="dxa"/>
            <w:tcBorders>
              <w:top w:val="nil"/>
              <w:left w:val="nil"/>
              <w:bottom w:val="single" w:sz="4" w:space="0" w:color="auto"/>
              <w:right w:val="single" w:sz="4" w:space="0" w:color="auto"/>
            </w:tcBorders>
            <w:shd w:val="clear" w:color="000000" w:fill="D9E1F2"/>
            <w:noWrap/>
            <w:vAlign w:val="bottom"/>
            <w:hideMark/>
          </w:tcPr>
          <w:p w14:paraId="7475E40A"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single" w:sz="4" w:space="0" w:color="auto"/>
              <w:right w:val="single" w:sz="4" w:space="0" w:color="auto"/>
            </w:tcBorders>
            <w:shd w:val="clear" w:color="000000" w:fill="DDEBF7"/>
            <w:noWrap/>
            <w:vAlign w:val="bottom"/>
            <w:hideMark/>
          </w:tcPr>
          <w:p w14:paraId="69BA36FC"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CHIFFRE</w:t>
            </w:r>
          </w:p>
        </w:tc>
        <w:tc>
          <w:tcPr>
            <w:tcW w:w="1003" w:type="dxa"/>
            <w:tcBorders>
              <w:top w:val="nil"/>
              <w:left w:val="nil"/>
              <w:bottom w:val="single" w:sz="4" w:space="0" w:color="auto"/>
              <w:right w:val="single" w:sz="4" w:space="0" w:color="auto"/>
            </w:tcBorders>
            <w:shd w:val="clear" w:color="000000" w:fill="DDEBF7"/>
            <w:noWrap/>
            <w:vAlign w:val="bottom"/>
            <w:hideMark/>
          </w:tcPr>
          <w:p w14:paraId="27DC5C5B"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r w:rsidRPr="00530C6E">
              <w:rPr>
                <w:rFonts w:cs="Times New Roman"/>
                <w:b/>
                <w:bCs/>
                <w:sz w:val="22"/>
                <w:szCs w:val="22"/>
              </w:rPr>
              <w:t>LETTRE</w:t>
            </w:r>
          </w:p>
        </w:tc>
      </w:tr>
      <w:tr w:rsidR="001A2260" w:rsidRPr="00530C6E" w14:paraId="6967ECBE" w14:textId="77777777" w:rsidTr="00316E6C">
        <w:trPr>
          <w:trHeight w:val="600"/>
        </w:trPr>
        <w:tc>
          <w:tcPr>
            <w:tcW w:w="413" w:type="dxa"/>
            <w:tcBorders>
              <w:top w:val="nil"/>
              <w:left w:val="single" w:sz="4" w:space="0" w:color="auto"/>
              <w:bottom w:val="nil"/>
              <w:right w:val="single" w:sz="4" w:space="0" w:color="auto"/>
            </w:tcBorders>
            <w:shd w:val="clear" w:color="auto" w:fill="auto"/>
            <w:noWrap/>
            <w:vAlign w:val="bottom"/>
            <w:hideMark/>
          </w:tcPr>
          <w:p w14:paraId="007A448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101</w:t>
            </w:r>
          </w:p>
        </w:tc>
        <w:tc>
          <w:tcPr>
            <w:tcW w:w="6434" w:type="dxa"/>
            <w:tcBorders>
              <w:top w:val="nil"/>
              <w:left w:val="nil"/>
              <w:bottom w:val="nil"/>
              <w:right w:val="nil"/>
            </w:tcBorders>
            <w:shd w:val="clear" w:color="auto" w:fill="auto"/>
            <w:vAlign w:val="center"/>
            <w:hideMark/>
          </w:tcPr>
          <w:p w14:paraId="6DA295C0"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Il s'agit de la fourniture et la pose d'Ascenseurs sans local machinerie</w:t>
            </w:r>
          </w:p>
        </w:tc>
        <w:tc>
          <w:tcPr>
            <w:tcW w:w="413" w:type="dxa"/>
            <w:tcBorders>
              <w:top w:val="nil"/>
              <w:left w:val="single" w:sz="4" w:space="0" w:color="auto"/>
              <w:bottom w:val="nil"/>
              <w:right w:val="single" w:sz="4" w:space="0" w:color="auto"/>
            </w:tcBorders>
            <w:shd w:val="clear" w:color="auto" w:fill="auto"/>
            <w:noWrap/>
            <w:vAlign w:val="bottom"/>
            <w:hideMark/>
          </w:tcPr>
          <w:p w14:paraId="1157C9E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Ens</w:t>
            </w:r>
          </w:p>
        </w:tc>
        <w:tc>
          <w:tcPr>
            <w:tcW w:w="1104" w:type="dxa"/>
            <w:tcBorders>
              <w:top w:val="nil"/>
              <w:left w:val="nil"/>
              <w:bottom w:val="nil"/>
              <w:right w:val="single" w:sz="4" w:space="0" w:color="auto"/>
            </w:tcBorders>
            <w:shd w:val="clear" w:color="auto" w:fill="auto"/>
            <w:noWrap/>
            <w:vAlign w:val="bottom"/>
            <w:hideMark/>
          </w:tcPr>
          <w:p w14:paraId="6FE8AE1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C6C14D4"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530C6E" w14:paraId="35C44268"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52F22C2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2F94F364" w14:textId="0F8244B6"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xml:space="preserve">avec courroies plates de type GEN2 conforme à </w:t>
            </w:r>
            <w:r w:rsidR="00450D43" w:rsidRPr="00530C6E">
              <w:rPr>
                <w:rFonts w:cs="Times New Roman"/>
                <w:color w:val="000000"/>
                <w:sz w:val="22"/>
                <w:szCs w:val="22"/>
              </w:rPr>
              <w:t>la directive</w:t>
            </w:r>
          </w:p>
        </w:tc>
        <w:tc>
          <w:tcPr>
            <w:tcW w:w="413" w:type="dxa"/>
            <w:tcBorders>
              <w:top w:val="nil"/>
              <w:left w:val="single" w:sz="4" w:space="0" w:color="auto"/>
              <w:bottom w:val="nil"/>
              <w:right w:val="single" w:sz="4" w:space="0" w:color="auto"/>
            </w:tcBorders>
            <w:shd w:val="clear" w:color="auto" w:fill="auto"/>
            <w:noWrap/>
            <w:vAlign w:val="bottom"/>
            <w:hideMark/>
          </w:tcPr>
          <w:p w14:paraId="004A1CA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3639AD3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5DB64D6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5C4980DE"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45346F64"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07A2207B"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européenne N°95/16/CE et aux stipulations du CPTP de</w:t>
            </w:r>
          </w:p>
        </w:tc>
        <w:tc>
          <w:tcPr>
            <w:tcW w:w="413" w:type="dxa"/>
            <w:tcBorders>
              <w:top w:val="nil"/>
              <w:left w:val="single" w:sz="4" w:space="0" w:color="auto"/>
              <w:bottom w:val="nil"/>
              <w:right w:val="single" w:sz="4" w:space="0" w:color="auto"/>
            </w:tcBorders>
            <w:shd w:val="clear" w:color="auto" w:fill="auto"/>
            <w:noWrap/>
            <w:vAlign w:val="bottom"/>
            <w:hideMark/>
          </w:tcPr>
          <w:p w14:paraId="71C4B74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22B8A35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05E49F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18D6226"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AE1BE8F"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11583BBC"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caractéristiques principales ci-après :</w:t>
            </w:r>
          </w:p>
        </w:tc>
        <w:tc>
          <w:tcPr>
            <w:tcW w:w="413" w:type="dxa"/>
            <w:tcBorders>
              <w:top w:val="nil"/>
              <w:left w:val="single" w:sz="4" w:space="0" w:color="auto"/>
              <w:bottom w:val="nil"/>
              <w:right w:val="single" w:sz="4" w:space="0" w:color="auto"/>
            </w:tcBorders>
            <w:shd w:val="clear" w:color="auto" w:fill="auto"/>
            <w:noWrap/>
            <w:vAlign w:val="bottom"/>
            <w:hideMark/>
          </w:tcPr>
          <w:p w14:paraId="00F84F3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510412D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4530FA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09B1FDD8"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47FB20C6"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08252506"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Usage : Transport de personnes et accessibilité aux handicapés</w:t>
            </w:r>
          </w:p>
        </w:tc>
        <w:tc>
          <w:tcPr>
            <w:tcW w:w="413" w:type="dxa"/>
            <w:tcBorders>
              <w:top w:val="nil"/>
              <w:left w:val="single" w:sz="4" w:space="0" w:color="auto"/>
              <w:bottom w:val="nil"/>
              <w:right w:val="single" w:sz="4" w:space="0" w:color="auto"/>
            </w:tcBorders>
            <w:shd w:val="clear" w:color="auto" w:fill="auto"/>
            <w:noWrap/>
            <w:vAlign w:val="bottom"/>
            <w:hideMark/>
          </w:tcPr>
          <w:p w14:paraId="140A098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601C82A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0CCBE6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0B40014E"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C63FB53"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72AD46F0"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Charge/ vitesse : 630 kg à 1 m/sec</w:t>
            </w:r>
          </w:p>
        </w:tc>
        <w:tc>
          <w:tcPr>
            <w:tcW w:w="413" w:type="dxa"/>
            <w:tcBorders>
              <w:top w:val="nil"/>
              <w:left w:val="single" w:sz="4" w:space="0" w:color="auto"/>
              <w:bottom w:val="nil"/>
              <w:right w:val="single" w:sz="4" w:space="0" w:color="auto"/>
            </w:tcBorders>
            <w:shd w:val="clear" w:color="auto" w:fill="auto"/>
            <w:noWrap/>
            <w:vAlign w:val="bottom"/>
            <w:hideMark/>
          </w:tcPr>
          <w:p w14:paraId="7C87505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6E21C37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05580E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554FDBD"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317ED4D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69B73AB4"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Technologie : gearless</w:t>
            </w:r>
          </w:p>
        </w:tc>
        <w:tc>
          <w:tcPr>
            <w:tcW w:w="413" w:type="dxa"/>
            <w:tcBorders>
              <w:top w:val="nil"/>
              <w:left w:val="single" w:sz="4" w:space="0" w:color="auto"/>
              <w:bottom w:val="nil"/>
              <w:right w:val="single" w:sz="4" w:space="0" w:color="auto"/>
            </w:tcBorders>
            <w:shd w:val="clear" w:color="auto" w:fill="auto"/>
            <w:noWrap/>
            <w:vAlign w:val="bottom"/>
            <w:hideMark/>
          </w:tcPr>
          <w:p w14:paraId="3553F0F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705125C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7424080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D557457"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4897059D"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64BF3C96"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Manœuvre : manœuvre collective complète</w:t>
            </w:r>
          </w:p>
        </w:tc>
        <w:tc>
          <w:tcPr>
            <w:tcW w:w="413" w:type="dxa"/>
            <w:tcBorders>
              <w:top w:val="nil"/>
              <w:left w:val="single" w:sz="4" w:space="0" w:color="auto"/>
              <w:bottom w:val="nil"/>
              <w:right w:val="single" w:sz="4" w:space="0" w:color="auto"/>
            </w:tcBorders>
            <w:shd w:val="clear" w:color="auto" w:fill="auto"/>
            <w:noWrap/>
            <w:vAlign w:val="bottom"/>
            <w:hideMark/>
          </w:tcPr>
          <w:p w14:paraId="17843D8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473A3C1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02101F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4E151797" w14:textId="77777777" w:rsidTr="00316E6C">
        <w:trPr>
          <w:trHeight w:val="360"/>
        </w:trPr>
        <w:tc>
          <w:tcPr>
            <w:tcW w:w="413" w:type="dxa"/>
            <w:tcBorders>
              <w:top w:val="nil"/>
              <w:left w:val="single" w:sz="4" w:space="0" w:color="auto"/>
              <w:bottom w:val="nil"/>
              <w:right w:val="single" w:sz="4" w:space="0" w:color="auto"/>
            </w:tcBorders>
            <w:shd w:val="clear" w:color="auto" w:fill="auto"/>
            <w:noWrap/>
            <w:vAlign w:val="bottom"/>
            <w:hideMark/>
          </w:tcPr>
          <w:p w14:paraId="425D0100"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04FC3D36" w14:textId="7E3CC4D3"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Nombre de Niveaux : desservis 5 (RDC, 1</w:t>
            </w:r>
            <w:r w:rsidRPr="00530C6E">
              <w:rPr>
                <w:rFonts w:cs="Times New Roman"/>
                <w:color w:val="000000"/>
                <w:sz w:val="22"/>
                <w:szCs w:val="22"/>
                <w:vertAlign w:val="superscript"/>
              </w:rPr>
              <w:t>er</w:t>
            </w:r>
            <w:r w:rsidRPr="00530C6E">
              <w:rPr>
                <w:rFonts w:cs="Times New Roman"/>
                <w:color w:val="000000"/>
                <w:sz w:val="22"/>
                <w:szCs w:val="22"/>
              </w:rPr>
              <w:t>, 2</w:t>
            </w:r>
            <w:r w:rsidRPr="00530C6E">
              <w:rPr>
                <w:rFonts w:cs="Times New Roman"/>
                <w:color w:val="000000"/>
                <w:sz w:val="22"/>
                <w:szCs w:val="22"/>
                <w:vertAlign w:val="superscript"/>
              </w:rPr>
              <w:t>è</w:t>
            </w:r>
            <w:r w:rsidRPr="00530C6E">
              <w:rPr>
                <w:rFonts w:cs="Times New Roman"/>
                <w:color w:val="000000"/>
                <w:sz w:val="22"/>
                <w:szCs w:val="22"/>
              </w:rPr>
              <w:t>, 3</w:t>
            </w:r>
            <w:r w:rsidRPr="00530C6E">
              <w:rPr>
                <w:rFonts w:cs="Times New Roman"/>
                <w:color w:val="000000"/>
                <w:sz w:val="22"/>
                <w:szCs w:val="22"/>
                <w:vertAlign w:val="superscript"/>
              </w:rPr>
              <w:t>è</w:t>
            </w:r>
            <w:r w:rsidRPr="00530C6E">
              <w:rPr>
                <w:rFonts w:cs="Times New Roman"/>
                <w:color w:val="000000"/>
                <w:sz w:val="22"/>
                <w:szCs w:val="22"/>
              </w:rPr>
              <w:t>, 4</w:t>
            </w:r>
            <w:r w:rsidRPr="00530C6E">
              <w:rPr>
                <w:rFonts w:cs="Times New Roman"/>
                <w:color w:val="000000"/>
                <w:sz w:val="22"/>
                <w:szCs w:val="22"/>
                <w:vertAlign w:val="superscript"/>
              </w:rPr>
              <w:t>è</w:t>
            </w:r>
            <w:r w:rsidRPr="00530C6E">
              <w:rPr>
                <w:rFonts w:cs="Times New Roman"/>
                <w:color w:val="000000"/>
                <w:sz w:val="22"/>
                <w:szCs w:val="22"/>
              </w:rPr>
              <w:t xml:space="preserve"> </w:t>
            </w:r>
            <w:r w:rsidR="00450D43" w:rsidRPr="00530C6E">
              <w:rPr>
                <w:rFonts w:cs="Times New Roman"/>
                <w:color w:val="000000"/>
                <w:sz w:val="22"/>
                <w:szCs w:val="22"/>
              </w:rPr>
              <w:t>Étages</w:t>
            </w:r>
            <w:r w:rsidRPr="00530C6E">
              <w:rPr>
                <w:rFonts w:cs="Times New Roman"/>
                <w:color w:val="000000"/>
                <w:sz w:val="22"/>
                <w:szCs w:val="22"/>
              </w:rPr>
              <w:t>)</w:t>
            </w:r>
          </w:p>
        </w:tc>
        <w:tc>
          <w:tcPr>
            <w:tcW w:w="413" w:type="dxa"/>
            <w:tcBorders>
              <w:top w:val="nil"/>
              <w:left w:val="single" w:sz="4" w:space="0" w:color="auto"/>
              <w:bottom w:val="nil"/>
              <w:right w:val="single" w:sz="4" w:space="0" w:color="auto"/>
            </w:tcBorders>
            <w:shd w:val="clear" w:color="auto" w:fill="auto"/>
            <w:noWrap/>
            <w:vAlign w:val="bottom"/>
            <w:hideMark/>
          </w:tcPr>
          <w:p w14:paraId="5BC4FCC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2F227F6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597DE70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14D86B8C"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1A36D519"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4499E05F"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Face de service : 1 même face / par Ascenseur</w:t>
            </w:r>
          </w:p>
        </w:tc>
        <w:tc>
          <w:tcPr>
            <w:tcW w:w="413" w:type="dxa"/>
            <w:tcBorders>
              <w:top w:val="nil"/>
              <w:left w:val="single" w:sz="4" w:space="0" w:color="auto"/>
              <w:bottom w:val="nil"/>
              <w:right w:val="single" w:sz="4" w:space="0" w:color="auto"/>
            </w:tcBorders>
            <w:shd w:val="clear" w:color="auto" w:fill="auto"/>
            <w:noWrap/>
            <w:vAlign w:val="bottom"/>
            <w:hideMark/>
          </w:tcPr>
          <w:p w14:paraId="5E41708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0F85F67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14CA81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7706AB6E"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4DA28564"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6EE43B9F"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Course : 26,18 m environ</w:t>
            </w:r>
          </w:p>
        </w:tc>
        <w:tc>
          <w:tcPr>
            <w:tcW w:w="413" w:type="dxa"/>
            <w:tcBorders>
              <w:top w:val="nil"/>
              <w:left w:val="single" w:sz="4" w:space="0" w:color="auto"/>
              <w:bottom w:val="nil"/>
              <w:right w:val="single" w:sz="4" w:space="0" w:color="auto"/>
            </w:tcBorders>
            <w:shd w:val="clear" w:color="auto" w:fill="auto"/>
            <w:noWrap/>
            <w:vAlign w:val="bottom"/>
            <w:hideMark/>
          </w:tcPr>
          <w:p w14:paraId="44D02AF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010DF8D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1010FEA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AAD86C6"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55EB80FA"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46BFC92B"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Opérateur de porte : opérateur à variation de vitesse" par courant</w:t>
            </w:r>
          </w:p>
        </w:tc>
        <w:tc>
          <w:tcPr>
            <w:tcW w:w="413" w:type="dxa"/>
            <w:tcBorders>
              <w:top w:val="nil"/>
              <w:left w:val="single" w:sz="4" w:space="0" w:color="auto"/>
              <w:bottom w:val="nil"/>
              <w:right w:val="single" w:sz="4" w:space="0" w:color="auto"/>
            </w:tcBorders>
            <w:shd w:val="clear" w:color="auto" w:fill="auto"/>
            <w:noWrap/>
            <w:vAlign w:val="bottom"/>
            <w:hideMark/>
          </w:tcPr>
          <w:p w14:paraId="4695420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6711C97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306C02A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57AC6669"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E181AD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6DC9A94D"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continu et entrainement à courroie crantée</w:t>
            </w:r>
          </w:p>
        </w:tc>
        <w:tc>
          <w:tcPr>
            <w:tcW w:w="413" w:type="dxa"/>
            <w:tcBorders>
              <w:top w:val="nil"/>
              <w:left w:val="single" w:sz="4" w:space="0" w:color="auto"/>
              <w:bottom w:val="nil"/>
              <w:right w:val="single" w:sz="4" w:space="0" w:color="auto"/>
            </w:tcBorders>
            <w:shd w:val="clear" w:color="auto" w:fill="auto"/>
            <w:noWrap/>
            <w:vAlign w:val="bottom"/>
            <w:hideMark/>
          </w:tcPr>
          <w:p w14:paraId="6C70E5F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4232D2E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32D2AFB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6D694418"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BE19CF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auto" w:fill="auto"/>
            <w:noWrap/>
            <w:vAlign w:val="center"/>
            <w:hideMark/>
          </w:tcPr>
          <w:p w14:paraId="694E9860"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Sans local : Machinerie intégrée en haut de gaine</w:t>
            </w:r>
          </w:p>
        </w:tc>
        <w:tc>
          <w:tcPr>
            <w:tcW w:w="413" w:type="dxa"/>
            <w:tcBorders>
              <w:top w:val="nil"/>
              <w:left w:val="single" w:sz="4" w:space="0" w:color="auto"/>
              <w:bottom w:val="nil"/>
              <w:right w:val="single" w:sz="4" w:space="0" w:color="auto"/>
            </w:tcBorders>
            <w:shd w:val="clear" w:color="auto" w:fill="auto"/>
            <w:noWrap/>
            <w:vAlign w:val="bottom"/>
            <w:hideMark/>
          </w:tcPr>
          <w:p w14:paraId="0738780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1C60DC7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AF67EB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9CD4686"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7A663D5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3F4BE662"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Dimensions gaines : environ 1800 mm de large et 1800 mm de</w:t>
            </w:r>
          </w:p>
        </w:tc>
        <w:tc>
          <w:tcPr>
            <w:tcW w:w="413" w:type="dxa"/>
            <w:tcBorders>
              <w:top w:val="nil"/>
              <w:left w:val="single" w:sz="4" w:space="0" w:color="auto"/>
              <w:bottom w:val="nil"/>
              <w:right w:val="single" w:sz="4" w:space="0" w:color="auto"/>
            </w:tcBorders>
            <w:shd w:val="clear" w:color="auto" w:fill="auto"/>
            <w:noWrap/>
            <w:vAlign w:val="bottom"/>
            <w:hideMark/>
          </w:tcPr>
          <w:p w14:paraId="5DD204D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5D113BC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792FCCB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C9232D8"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1317457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7ECFD3D1"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profondeur</w:t>
            </w:r>
          </w:p>
        </w:tc>
        <w:tc>
          <w:tcPr>
            <w:tcW w:w="413" w:type="dxa"/>
            <w:tcBorders>
              <w:top w:val="nil"/>
              <w:left w:val="single" w:sz="4" w:space="0" w:color="auto"/>
              <w:bottom w:val="nil"/>
              <w:right w:val="single" w:sz="4" w:space="0" w:color="auto"/>
            </w:tcBorders>
            <w:shd w:val="clear" w:color="auto" w:fill="auto"/>
            <w:noWrap/>
            <w:vAlign w:val="bottom"/>
            <w:hideMark/>
          </w:tcPr>
          <w:p w14:paraId="05FDFBF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7BB873D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6E401C7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0733B4F8"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7FB541E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67AF7A3D"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Profondeur cuvette : environ 1200 mm</w:t>
            </w:r>
          </w:p>
        </w:tc>
        <w:tc>
          <w:tcPr>
            <w:tcW w:w="413" w:type="dxa"/>
            <w:tcBorders>
              <w:top w:val="nil"/>
              <w:left w:val="single" w:sz="4" w:space="0" w:color="auto"/>
              <w:bottom w:val="nil"/>
              <w:right w:val="single" w:sz="4" w:space="0" w:color="auto"/>
            </w:tcBorders>
            <w:shd w:val="clear" w:color="auto" w:fill="auto"/>
            <w:noWrap/>
            <w:vAlign w:val="bottom"/>
            <w:hideMark/>
          </w:tcPr>
          <w:p w14:paraId="51F15F49"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33E1474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6478BE9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7F0BCDF4"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65B23DF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020055EC"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Hauteur sous dalle : 3740 mm</w:t>
            </w:r>
          </w:p>
        </w:tc>
        <w:tc>
          <w:tcPr>
            <w:tcW w:w="413" w:type="dxa"/>
            <w:tcBorders>
              <w:top w:val="nil"/>
              <w:left w:val="single" w:sz="4" w:space="0" w:color="auto"/>
              <w:bottom w:val="nil"/>
              <w:right w:val="single" w:sz="4" w:space="0" w:color="auto"/>
            </w:tcBorders>
            <w:shd w:val="clear" w:color="auto" w:fill="auto"/>
            <w:noWrap/>
            <w:vAlign w:val="bottom"/>
            <w:hideMark/>
          </w:tcPr>
          <w:p w14:paraId="61ECF7C1"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5AE989B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C554A2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6539200C"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2E9048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405F5E53"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Type Cabine stratifié avec boîte à boutons comprenant :</w:t>
            </w:r>
          </w:p>
        </w:tc>
        <w:tc>
          <w:tcPr>
            <w:tcW w:w="413" w:type="dxa"/>
            <w:tcBorders>
              <w:top w:val="nil"/>
              <w:left w:val="single" w:sz="4" w:space="0" w:color="auto"/>
              <w:bottom w:val="nil"/>
              <w:right w:val="single" w:sz="4" w:space="0" w:color="auto"/>
            </w:tcBorders>
            <w:shd w:val="clear" w:color="auto" w:fill="auto"/>
            <w:noWrap/>
            <w:vAlign w:val="bottom"/>
            <w:hideMark/>
          </w:tcPr>
          <w:p w14:paraId="25B2613C"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4749056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5761FD2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046B0DFB"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5B8F619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26A0F4DE"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Indicateur de position et de direction</w:t>
            </w:r>
          </w:p>
        </w:tc>
        <w:tc>
          <w:tcPr>
            <w:tcW w:w="413" w:type="dxa"/>
            <w:tcBorders>
              <w:top w:val="nil"/>
              <w:left w:val="single" w:sz="4" w:space="0" w:color="auto"/>
              <w:bottom w:val="nil"/>
              <w:right w:val="single" w:sz="4" w:space="0" w:color="auto"/>
            </w:tcBorders>
            <w:shd w:val="clear" w:color="auto" w:fill="auto"/>
            <w:noWrap/>
            <w:vAlign w:val="bottom"/>
            <w:hideMark/>
          </w:tcPr>
          <w:p w14:paraId="07DEB5E7"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05F51CD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75F0C6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4F3E53D7"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1A040BC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2843E672" w14:textId="510D0433"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xml:space="preserve">- </w:t>
            </w:r>
            <w:r w:rsidR="00450D43" w:rsidRPr="00530C6E">
              <w:rPr>
                <w:rFonts w:cs="Times New Roman"/>
                <w:color w:val="000000"/>
                <w:sz w:val="22"/>
                <w:szCs w:val="22"/>
              </w:rPr>
              <w:t>Éclairage</w:t>
            </w:r>
            <w:r w:rsidRPr="00530C6E">
              <w:rPr>
                <w:rFonts w:cs="Times New Roman"/>
                <w:color w:val="000000"/>
                <w:sz w:val="22"/>
                <w:szCs w:val="22"/>
              </w:rPr>
              <w:t xml:space="preserve"> de secours</w:t>
            </w:r>
          </w:p>
        </w:tc>
        <w:tc>
          <w:tcPr>
            <w:tcW w:w="413" w:type="dxa"/>
            <w:tcBorders>
              <w:top w:val="nil"/>
              <w:left w:val="single" w:sz="4" w:space="0" w:color="auto"/>
              <w:bottom w:val="nil"/>
              <w:right w:val="single" w:sz="4" w:space="0" w:color="auto"/>
            </w:tcBorders>
            <w:shd w:val="clear" w:color="auto" w:fill="auto"/>
            <w:noWrap/>
            <w:vAlign w:val="bottom"/>
            <w:hideMark/>
          </w:tcPr>
          <w:p w14:paraId="4FEC7C81"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3E71399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18BABF0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03EB18BD"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5234E1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5677091D"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Bouton d'alarme</w:t>
            </w:r>
          </w:p>
        </w:tc>
        <w:tc>
          <w:tcPr>
            <w:tcW w:w="413" w:type="dxa"/>
            <w:tcBorders>
              <w:top w:val="nil"/>
              <w:left w:val="single" w:sz="4" w:space="0" w:color="auto"/>
              <w:bottom w:val="nil"/>
              <w:right w:val="single" w:sz="4" w:space="0" w:color="auto"/>
            </w:tcBorders>
            <w:shd w:val="clear" w:color="auto" w:fill="auto"/>
            <w:noWrap/>
            <w:vAlign w:val="bottom"/>
            <w:hideMark/>
          </w:tcPr>
          <w:p w14:paraId="2FA5920D"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7DE0C18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326C685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15F9C7E6"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6D20C34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1CF16D77"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Boutons d'étages lumineux, fini chrome</w:t>
            </w:r>
          </w:p>
        </w:tc>
        <w:tc>
          <w:tcPr>
            <w:tcW w:w="413" w:type="dxa"/>
            <w:tcBorders>
              <w:top w:val="nil"/>
              <w:left w:val="single" w:sz="4" w:space="0" w:color="auto"/>
              <w:bottom w:val="nil"/>
              <w:right w:val="single" w:sz="4" w:space="0" w:color="auto"/>
            </w:tcBorders>
            <w:shd w:val="clear" w:color="auto" w:fill="auto"/>
            <w:noWrap/>
            <w:vAlign w:val="bottom"/>
            <w:hideMark/>
          </w:tcPr>
          <w:p w14:paraId="750137E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4AC9C825"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u w:val="single"/>
              </w:rPr>
            </w:pPr>
          </w:p>
        </w:tc>
        <w:tc>
          <w:tcPr>
            <w:tcW w:w="1003" w:type="dxa"/>
            <w:tcBorders>
              <w:top w:val="nil"/>
              <w:left w:val="nil"/>
              <w:bottom w:val="nil"/>
              <w:right w:val="single" w:sz="4" w:space="0" w:color="auto"/>
            </w:tcBorders>
            <w:shd w:val="clear" w:color="auto" w:fill="auto"/>
            <w:noWrap/>
            <w:vAlign w:val="bottom"/>
            <w:hideMark/>
          </w:tcPr>
          <w:p w14:paraId="3A1014C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0F7A08B3"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A767F7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1F051249"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Ventilation cabine</w:t>
            </w:r>
          </w:p>
        </w:tc>
        <w:tc>
          <w:tcPr>
            <w:tcW w:w="413" w:type="dxa"/>
            <w:tcBorders>
              <w:top w:val="nil"/>
              <w:left w:val="single" w:sz="4" w:space="0" w:color="auto"/>
              <w:bottom w:val="nil"/>
              <w:right w:val="single" w:sz="4" w:space="0" w:color="auto"/>
            </w:tcBorders>
            <w:shd w:val="clear" w:color="auto" w:fill="auto"/>
            <w:noWrap/>
            <w:vAlign w:val="bottom"/>
            <w:hideMark/>
          </w:tcPr>
          <w:p w14:paraId="209B3F6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7EDB434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3CB1E3B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77AE40A2"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57AC825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1011DA44"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- 2 Mains courantes, miroir opposé à boîte commande</w:t>
            </w:r>
          </w:p>
        </w:tc>
        <w:tc>
          <w:tcPr>
            <w:tcW w:w="413" w:type="dxa"/>
            <w:tcBorders>
              <w:top w:val="nil"/>
              <w:left w:val="single" w:sz="4" w:space="0" w:color="auto"/>
              <w:bottom w:val="nil"/>
              <w:right w:val="single" w:sz="4" w:space="0" w:color="auto"/>
            </w:tcBorders>
            <w:shd w:val="clear" w:color="auto" w:fill="auto"/>
            <w:noWrap/>
            <w:vAlign w:val="bottom"/>
            <w:hideMark/>
          </w:tcPr>
          <w:p w14:paraId="17EF2A30"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4D3231D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19AF5DC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1E4DBB04"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72F28BC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5DE90DC2"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Sol / plafond : Caoutchouc / concave blanc</w:t>
            </w:r>
          </w:p>
        </w:tc>
        <w:tc>
          <w:tcPr>
            <w:tcW w:w="413" w:type="dxa"/>
            <w:tcBorders>
              <w:top w:val="nil"/>
              <w:left w:val="single" w:sz="4" w:space="0" w:color="auto"/>
              <w:bottom w:val="nil"/>
              <w:right w:val="single" w:sz="4" w:space="0" w:color="auto"/>
            </w:tcBorders>
            <w:shd w:val="clear" w:color="auto" w:fill="auto"/>
            <w:noWrap/>
            <w:vAlign w:val="bottom"/>
            <w:hideMark/>
          </w:tcPr>
          <w:p w14:paraId="50C1BBCB"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334E3F4D"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u w:val="single"/>
              </w:rPr>
            </w:pPr>
          </w:p>
        </w:tc>
        <w:tc>
          <w:tcPr>
            <w:tcW w:w="1003" w:type="dxa"/>
            <w:tcBorders>
              <w:top w:val="nil"/>
              <w:left w:val="nil"/>
              <w:bottom w:val="nil"/>
              <w:right w:val="single" w:sz="4" w:space="0" w:color="auto"/>
            </w:tcBorders>
            <w:shd w:val="clear" w:color="auto" w:fill="auto"/>
            <w:noWrap/>
            <w:vAlign w:val="bottom"/>
            <w:hideMark/>
          </w:tcPr>
          <w:p w14:paraId="5BDF3DA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CA2C3DA"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70C3F8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1BEDE4ED"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le panneau de commande intégrant l'éclairage à travers deux</w:t>
            </w:r>
          </w:p>
        </w:tc>
        <w:tc>
          <w:tcPr>
            <w:tcW w:w="413" w:type="dxa"/>
            <w:tcBorders>
              <w:top w:val="nil"/>
              <w:left w:val="single" w:sz="4" w:space="0" w:color="auto"/>
              <w:bottom w:val="nil"/>
              <w:right w:val="single" w:sz="4" w:space="0" w:color="auto"/>
            </w:tcBorders>
            <w:shd w:val="clear" w:color="auto" w:fill="auto"/>
            <w:noWrap/>
            <w:vAlign w:val="bottom"/>
            <w:hideMark/>
          </w:tcPr>
          <w:p w14:paraId="10742B7F"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single" w:sz="4" w:space="0" w:color="auto"/>
            </w:tcBorders>
            <w:shd w:val="clear" w:color="auto" w:fill="auto"/>
            <w:noWrap/>
            <w:vAlign w:val="bottom"/>
            <w:hideMark/>
          </w:tcPr>
          <w:p w14:paraId="53B560F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70565FB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10D75AF"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4B404A0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7C65B5FA"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diffuseurs blancs verticaux et des réflecteurs</w:t>
            </w:r>
          </w:p>
        </w:tc>
        <w:tc>
          <w:tcPr>
            <w:tcW w:w="413" w:type="dxa"/>
            <w:tcBorders>
              <w:top w:val="nil"/>
              <w:left w:val="single" w:sz="4" w:space="0" w:color="auto"/>
              <w:bottom w:val="nil"/>
              <w:right w:val="single" w:sz="4" w:space="0" w:color="auto"/>
            </w:tcBorders>
            <w:shd w:val="clear" w:color="auto" w:fill="auto"/>
            <w:noWrap/>
            <w:vAlign w:val="bottom"/>
            <w:hideMark/>
          </w:tcPr>
          <w:p w14:paraId="65032F2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4635DF3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1BC0085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431B1612"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6C68804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nil"/>
            </w:tcBorders>
            <w:shd w:val="clear" w:color="auto" w:fill="auto"/>
            <w:noWrap/>
            <w:vAlign w:val="center"/>
            <w:hideMark/>
          </w:tcPr>
          <w:p w14:paraId="000D3AF9"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Panneaux intérieurs cabine stratifiés décoratifs</w:t>
            </w:r>
          </w:p>
        </w:tc>
        <w:tc>
          <w:tcPr>
            <w:tcW w:w="413" w:type="dxa"/>
            <w:tcBorders>
              <w:top w:val="nil"/>
              <w:left w:val="single" w:sz="4" w:space="0" w:color="auto"/>
              <w:bottom w:val="nil"/>
              <w:right w:val="single" w:sz="4" w:space="0" w:color="auto"/>
            </w:tcBorders>
            <w:shd w:val="clear" w:color="auto" w:fill="auto"/>
            <w:noWrap/>
            <w:vAlign w:val="bottom"/>
            <w:hideMark/>
          </w:tcPr>
          <w:p w14:paraId="169C119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7C5B8AF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5EF0488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70761393"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12A7EC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center"/>
            <w:hideMark/>
          </w:tcPr>
          <w:p w14:paraId="564DF0F4"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Porte cabine ouverture latérale</w:t>
            </w:r>
          </w:p>
        </w:tc>
        <w:tc>
          <w:tcPr>
            <w:tcW w:w="413" w:type="dxa"/>
            <w:tcBorders>
              <w:top w:val="nil"/>
              <w:left w:val="nil"/>
              <w:bottom w:val="nil"/>
              <w:right w:val="single" w:sz="4" w:space="0" w:color="auto"/>
            </w:tcBorders>
            <w:shd w:val="clear" w:color="auto" w:fill="auto"/>
            <w:noWrap/>
            <w:vAlign w:val="bottom"/>
            <w:hideMark/>
          </w:tcPr>
          <w:p w14:paraId="0721B2F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32DC338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4B1B4E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67033893"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7CD9F2C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center"/>
            <w:hideMark/>
          </w:tcPr>
          <w:p w14:paraId="50447AD0"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Plinthes en inox brossé</w:t>
            </w:r>
          </w:p>
        </w:tc>
        <w:tc>
          <w:tcPr>
            <w:tcW w:w="413" w:type="dxa"/>
            <w:tcBorders>
              <w:top w:val="nil"/>
              <w:left w:val="nil"/>
              <w:bottom w:val="nil"/>
              <w:right w:val="single" w:sz="4" w:space="0" w:color="auto"/>
            </w:tcBorders>
            <w:shd w:val="clear" w:color="auto" w:fill="auto"/>
            <w:noWrap/>
            <w:vAlign w:val="bottom"/>
            <w:hideMark/>
          </w:tcPr>
          <w:p w14:paraId="6E285D6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1D93D1B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AE24F2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136AE811"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19E3C1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center"/>
            <w:hideMark/>
          </w:tcPr>
          <w:p w14:paraId="2E740C48"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Protection porte par infrarouge lamda, contact de réouverture,</w:t>
            </w:r>
          </w:p>
        </w:tc>
        <w:tc>
          <w:tcPr>
            <w:tcW w:w="413" w:type="dxa"/>
            <w:tcBorders>
              <w:top w:val="nil"/>
              <w:left w:val="nil"/>
              <w:bottom w:val="nil"/>
              <w:right w:val="single" w:sz="4" w:space="0" w:color="auto"/>
            </w:tcBorders>
            <w:shd w:val="clear" w:color="auto" w:fill="auto"/>
            <w:noWrap/>
            <w:vAlign w:val="bottom"/>
            <w:hideMark/>
          </w:tcPr>
          <w:p w14:paraId="3507FC6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0E6ABD0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FE2307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121CE2C"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7559C4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center"/>
            <w:hideMark/>
          </w:tcPr>
          <w:p w14:paraId="7A59CFB5"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voyant de surcharge avec ronfleur, indicateur à tous niveaux</w:t>
            </w:r>
          </w:p>
        </w:tc>
        <w:tc>
          <w:tcPr>
            <w:tcW w:w="413" w:type="dxa"/>
            <w:tcBorders>
              <w:top w:val="nil"/>
              <w:left w:val="nil"/>
              <w:bottom w:val="nil"/>
              <w:right w:val="single" w:sz="4" w:space="0" w:color="auto"/>
            </w:tcBorders>
            <w:shd w:val="clear" w:color="auto" w:fill="auto"/>
            <w:noWrap/>
            <w:vAlign w:val="bottom"/>
            <w:hideMark/>
          </w:tcPr>
          <w:p w14:paraId="62824ED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3C18A9D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1938550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1D1672E0"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8EF3A6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center"/>
            <w:hideMark/>
          </w:tcPr>
          <w:p w14:paraId="7CA0B278"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  Finition et accessoires divers au choix de l'Architecte dans la</w:t>
            </w:r>
          </w:p>
        </w:tc>
        <w:tc>
          <w:tcPr>
            <w:tcW w:w="413" w:type="dxa"/>
            <w:tcBorders>
              <w:top w:val="nil"/>
              <w:left w:val="nil"/>
              <w:bottom w:val="nil"/>
              <w:right w:val="single" w:sz="4" w:space="0" w:color="auto"/>
            </w:tcBorders>
            <w:shd w:val="clear" w:color="auto" w:fill="auto"/>
            <w:noWrap/>
            <w:vAlign w:val="bottom"/>
            <w:hideMark/>
          </w:tcPr>
          <w:p w14:paraId="3BEBAE1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5B83669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5B02FFA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648026EC"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0141C09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center"/>
            <w:hideMark/>
          </w:tcPr>
          <w:p w14:paraId="5286F437" w14:textId="77777777" w:rsidR="001A2260" w:rsidRPr="00530C6E" w:rsidRDefault="001A2260" w:rsidP="00316E6C">
            <w:pPr>
              <w:suppressAutoHyphens w:val="0"/>
              <w:overflowPunct/>
              <w:autoSpaceDE/>
              <w:autoSpaceDN/>
              <w:adjustRightInd/>
              <w:jc w:val="center"/>
              <w:textAlignment w:val="auto"/>
              <w:rPr>
                <w:rFonts w:cs="Times New Roman"/>
                <w:color w:val="000000"/>
                <w:sz w:val="22"/>
                <w:szCs w:val="22"/>
              </w:rPr>
            </w:pPr>
            <w:r w:rsidRPr="00530C6E">
              <w:rPr>
                <w:rFonts w:cs="Times New Roman"/>
                <w:color w:val="000000"/>
                <w:sz w:val="22"/>
                <w:szCs w:val="22"/>
              </w:rPr>
              <w:t>gamme la plus complète et la plus performante</w:t>
            </w:r>
          </w:p>
        </w:tc>
        <w:tc>
          <w:tcPr>
            <w:tcW w:w="413" w:type="dxa"/>
            <w:tcBorders>
              <w:top w:val="nil"/>
              <w:left w:val="nil"/>
              <w:bottom w:val="nil"/>
              <w:right w:val="single" w:sz="4" w:space="0" w:color="auto"/>
            </w:tcBorders>
            <w:shd w:val="clear" w:color="auto" w:fill="auto"/>
            <w:noWrap/>
            <w:vAlign w:val="bottom"/>
            <w:hideMark/>
          </w:tcPr>
          <w:p w14:paraId="1E53D02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1064416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712CF35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6B3E861E"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3620F2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03EC998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Le prix comprendra également toutes sujétions requises notamment</w:t>
            </w:r>
          </w:p>
        </w:tc>
        <w:tc>
          <w:tcPr>
            <w:tcW w:w="413" w:type="dxa"/>
            <w:tcBorders>
              <w:top w:val="nil"/>
              <w:left w:val="nil"/>
              <w:bottom w:val="nil"/>
              <w:right w:val="single" w:sz="4" w:space="0" w:color="auto"/>
            </w:tcBorders>
            <w:shd w:val="clear" w:color="auto" w:fill="auto"/>
            <w:noWrap/>
            <w:vAlign w:val="bottom"/>
            <w:hideMark/>
          </w:tcPr>
          <w:p w14:paraId="26CA664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3DC3496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07E4AFF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A55DA94"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58AC175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5D0975B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la fourniture, transport et provision de tous les matériels et matériaux,</w:t>
            </w:r>
          </w:p>
        </w:tc>
        <w:tc>
          <w:tcPr>
            <w:tcW w:w="413" w:type="dxa"/>
            <w:tcBorders>
              <w:top w:val="nil"/>
              <w:left w:val="nil"/>
              <w:bottom w:val="nil"/>
              <w:right w:val="single" w:sz="4" w:space="0" w:color="auto"/>
            </w:tcBorders>
            <w:shd w:val="clear" w:color="auto" w:fill="auto"/>
            <w:noWrap/>
            <w:vAlign w:val="bottom"/>
            <w:hideMark/>
          </w:tcPr>
          <w:p w14:paraId="4EF513D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2B07FC3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6C62EE1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7DCEDC7"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3AAF25F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6C50A2DD" w14:textId="35DA63ED"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équipements et accessoires, main d'</w:t>
            </w:r>
            <w:r w:rsidR="00450D43" w:rsidRPr="00530C6E">
              <w:rPr>
                <w:rFonts w:cs="Times New Roman"/>
                <w:sz w:val="22"/>
                <w:szCs w:val="22"/>
              </w:rPr>
              <w:t>œuvre</w:t>
            </w:r>
            <w:r w:rsidRPr="00530C6E">
              <w:rPr>
                <w:rFonts w:cs="Times New Roman"/>
                <w:sz w:val="22"/>
                <w:szCs w:val="22"/>
              </w:rPr>
              <w:t xml:space="preserve"> et outillage nécessaires</w:t>
            </w:r>
          </w:p>
        </w:tc>
        <w:tc>
          <w:tcPr>
            <w:tcW w:w="413" w:type="dxa"/>
            <w:tcBorders>
              <w:top w:val="nil"/>
              <w:left w:val="nil"/>
              <w:bottom w:val="nil"/>
              <w:right w:val="single" w:sz="4" w:space="0" w:color="auto"/>
            </w:tcBorders>
            <w:shd w:val="clear" w:color="auto" w:fill="auto"/>
            <w:noWrap/>
            <w:vAlign w:val="bottom"/>
            <w:hideMark/>
          </w:tcPr>
          <w:p w14:paraId="6C84D73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3F415E9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49D6288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0EAD15A"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319AAA0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1578E9D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à la réalisation des travaux listés ci-dessus y compris la formation</w:t>
            </w:r>
          </w:p>
        </w:tc>
        <w:tc>
          <w:tcPr>
            <w:tcW w:w="413" w:type="dxa"/>
            <w:tcBorders>
              <w:top w:val="nil"/>
              <w:left w:val="nil"/>
              <w:bottom w:val="nil"/>
              <w:right w:val="single" w:sz="4" w:space="0" w:color="auto"/>
            </w:tcBorders>
            <w:shd w:val="clear" w:color="auto" w:fill="auto"/>
            <w:noWrap/>
            <w:vAlign w:val="bottom"/>
            <w:hideMark/>
          </w:tcPr>
          <w:p w14:paraId="5AAFB22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21523BD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6ACF61E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477D3A7D"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3B6E30A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0D4D510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du Personnel d'exploitation et des travaux non cités explicitement</w:t>
            </w:r>
          </w:p>
        </w:tc>
        <w:tc>
          <w:tcPr>
            <w:tcW w:w="413" w:type="dxa"/>
            <w:tcBorders>
              <w:top w:val="nil"/>
              <w:left w:val="nil"/>
              <w:bottom w:val="nil"/>
              <w:right w:val="single" w:sz="4" w:space="0" w:color="auto"/>
            </w:tcBorders>
            <w:shd w:val="clear" w:color="auto" w:fill="auto"/>
            <w:noWrap/>
            <w:vAlign w:val="bottom"/>
            <w:hideMark/>
          </w:tcPr>
          <w:p w14:paraId="6A2A7BFE"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7AE3A22D"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09D18F90"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7F2E7161"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A39A99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012B2FE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mais qui sont nécessaires à la bonne exécution de ces travaux ou</w:t>
            </w:r>
          </w:p>
        </w:tc>
        <w:tc>
          <w:tcPr>
            <w:tcW w:w="413" w:type="dxa"/>
            <w:tcBorders>
              <w:top w:val="nil"/>
              <w:left w:val="nil"/>
              <w:bottom w:val="nil"/>
              <w:right w:val="single" w:sz="4" w:space="0" w:color="auto"/>
            </w:tcBorders>
            <w:shd w:val="clear" w:color="auto" w:fill="auto"/>
            <w:noWrap/>
            <w:vAlign w:val="bottom"/>
            <w:hideMark/>
          </w:tcPr>
          <w:p w14:paraId="70D9F0B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73F5362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212ABA0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1A39AAF5"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33C09F3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7FA88F9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des travaux des autres lots nécessitant une coordination avec les</w:t>
            </w:r>
          </w:p>
        </w:tc>
        <w:tc>
          <w:tcPr>
            <w:tcW w:w="413" w:type="dxa"/>
            <w:tcBorders>
              <w:top w:val="nil"/>
              <w:left w:val="nil"/>
              <w:bottom w:val="nil"/>
              <w:right w:val="single" w:sz="4" w:space="0" w:color="auto"/>
            </w:tcBorders>
            <w:shd w:val="clear" w:color="auto" w:fill="auto"/>
            <w:noWrap/>
            <w:vAlign w:val="bottom"/>
            <w:hideMark/>
          </w:tcPr>
          <w:p w14:paraId="00997DC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1B7C1BA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033EC5D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7599CD55"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316037E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534DAFA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travaux objets du présent Lot.</w:t>
            </w:r>
          </w:p>
        </w:tc>
        <w:tc>
          <w:tcPr>
            <w:tcW w:w="413" w:type="dxa"/>
            <w:tcBorders>
              <w:top w:val="nil"/>
              <w:left w:val="nil"/>
              <w:bottom w:val="nil"/>
              <w:right w:val="single" w:sz="4" w:space="0" w:color="auto"/>
            </w:tcBorders>
            <w:shd w:val="clear" w:color="auto" w:fill="auto"/>
            <w:noWrap/>
            <w:vAlign w:val="bottom"/>
            <w:hideMark/>
          </w:tcPr>
          <w:p w14:paraId="6657D51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5295F56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5DF4061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59CCCA2A"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8672C3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1917267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Les travaux de Menuiserie métrés ci-dessus englobent également</w:t>
            </w:r>
          </w:p>
        </w:tc>
        <w:tc>
          <w:tcPr>
            <w:tcW w:w="413" w:type="dxa"/>
            <w:tcBorders>
              <w:top w:val="nil"/>
              <w:left w:val="nil"/>
              <w:bottom w:val="nil"/>
              <w:right w:val="single" w:sz="4" w:space="0" w:color="auto"/>
            </w:tcBorders>
            <w:shd w:val="clear" w:color="auto" w:fill="auto"/>
            <w:noWrap/>
            <w:vAlign w:val="bottom"/>
            <w:hideMark/>
          </w:tcPr>
          <w:p w14:paraId="282ACAA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0CADC124"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00D72C5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3FB71CF9"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20748ED1"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3297B9E6"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tous les accessoires de fixations nécessaires pour leur bon</w:t>
            </w:r>
          </w:p>
        </w:tc>
        <w:tc>
          <w:tcPr>
            <w:tcW w:w="413" w:type="dxa"/>
            <w:tcBorders>
              <w:top w:val="nil"/>
              <w:left w:val="nil"/>
              <w:bottom w:val="nil"/>
              <w:right w:val="single" w:sz="4" w:space="0" w:color="auto"/>
            </w:tcBorders>
            <w:shd w:val="clear" w:color="auto" w:fill="auto"/>
            <w:noWrap/>
            <w:vAlign w:val="bottom"/>
            <w:hideMark/>
          </w:tcPr>
          <w:p w14:paraId="01C37B75"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4363F53F"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6CC43F2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206800E9" w14:textId="77777777" w:rsidTr="00316E6C">
        <w:trPr>
          <w:trHeight w:val="300"/>
        </w:trPr>
        <w:tc>
          <w:tcPr>
            <w:tcW w:w="413" w:type="dxa"/>
            <w:tcBorders>
              <w:top w:val="nil"/>
              <w:left w:val="single" w:sz="4" w:space="0" w:color="auto"/>
              <w:bottom w:val="nil"/>
              <w:right w:val="single" w:sz="4" w:space="0" w:color="auto"/>
            </w:tcBorders>
            <w:shd w:val="clear" w:color="auto" w:fill="auto"/>
            <w:noWrap/>
            <w:vAlign w:val="bottom"/>
            <w:hideMark/>
          </w:tcPr>
          <w:p w14:paraId="6EDF4EA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nil"/>
              <w:right w:val="single" w:sz="4" w:space="0" w:color="auto"/>
            </w:tcBorders>
            <w:shd w:val="clear" w:color="auto" w:fill="auto"/>
            <w:noWrap/>
            <w:vAlign w:val="bottom"/>
            <w:hideMark/>
          </w:tcPr>
          <w:p w14:paraId="07D9407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fonctionnement  dont les travaux de jointage d'isolation éventuelle</w:t>
            </w:r>
          </w:p>
        </w:tc>
        <w:tc>
          <w:tcPr>
            <w:tcW w:w="413" w:type="dxa"/>
            <w:tcBorders>
              <w:top w:val="nil"/>
              <w:left w:val="nil"/>
              <w:bottom w:val="nil"/>
              <w:right w:val="single" w:sz="4" w:space="0" w:color="auto"/>
            </w:tcBorders>
            <w:shd w:val="clear" w:color="auto" w:fill="auto"/>
            <w:noWrap/>
            <w:vAlign w:val="bottom"/>
            <w:hideMark/>
          </w:tcPr>
          <w:p w14:paraId="348B39B3"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nil"/>
              <w:right w:val="single" w:sz="4" w:space="0" w:color="auto"/>
            </w:tcBorders>
            <w:shd w:val="clear" w:color="auto" w:fill="auto"/>
            <w:noWrap/>
            <w:vAlign w:val="bottom"/>
            <w:hideMark/>
          </w:tcPr>
          <w:p w14:paraId="5C315667"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nil"/>
              <w:right w:val="single" w:sz="4" w:space="0" w:color="auto"/>
            </w:tcBorders>
            <w:shd w:val="clear" w:color="auto" w:fill="auto"/>
            <w:noWrap/>
            <w:vAlign w:val="bottom"/>
            <w:hideMark/>
          </w:tcPr>
          <w:p w14:paraId="6BCC871B"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530C6E" w14:paraId="6C554A0C" w14:textId="77777777" w:rsidTr="00316E6C">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0F7A5E9"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6434" w:type="dxa"/>
            <w:tcBorders>
              <w:top w:val="nil"/>
              <w:left w:val="nil"/>
              <w:bottom w:val="single" w:sz="4" w:space="0" w:color="auto"/>
              <w:right w:val="single" w:sz="4" w:space="0" w:color="auto"/>
            </w:tcBorders>
            <w:shd w:val="clear" w:color="auto" w:fill="auto"/>
            <w:noWrap/>
            <w:vAlign w:val="bottom"/>
            <w:hideMark/>
          </w:tcPr>
          <w:p w14:paraId="47A4CF7C"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r w:rsidRPr="00530C6E">
              <w:rPr>
                <w:rFonts w:cs="Times New Roman"/>
                <w:sz w:val="22"/>
                <w:szCs w:val="22"/>
              </w:rPr>
              <w:t>de serrurerie, etc…</w:t>
            </w:r>
          </w:p>
        </w:tc>
        <w:tc>
          <w:tcPr>
            <w:tcW w:w="413" w:type="dxa"/>
            <w:tcBorders>
              <w:top w:val="nil"/>
              <w:left w:val="nil"/>
              <w:bottom w:val="single" w:sz="4" w:space="0" w:color="auto"/>
              <w:right w:val="single" w:sz="4" w:space="0" w:color="auto"/>
            </w:tcBorders>
            <w:shd w:val="clear" w:color="auto" w:fill="auto"/>
            <w:noWrap/>
            <w:vAlign w:val="bottom"/>
            <w:hideMark/>
          </w:tcPr>
          <w:p w14:paraId="18B89AD8"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104" w:type="dxa"/>
            <w:tcBorders>
              <w:top w:val="nil"/>
              <w:left w:val="nil"/>
              <w:bottom w:val="single" w:sz="4" w:space="0" w:color="auto"/>
              <w:right w:val="single" w:sz="4" w:space="0" w:color="auto"/>
            </w:tcBorders>
            <w:shd w:val="clear" w:color="auto" w:fill="auto"/>
            <w:noWrap/>
            <w:vAlign w:val="bottom"/>
            <w:hideMark/>
          </w:tcPr>
          <w:p w14:paraId="7D191F4A"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c>
          <w:tcPr>
            <w:tcW w:w="1003" w:type="dxa"/>
            <w:tcBorders>
              <w:top w:val="nil"/>
              <w:left w:val="nil"/>
              <w:bottom w:val="single" w:sz="4" w:space="0" w:color="auto"/>
              <w:right w:val="single" w:sz="4" w:space="0" w:color="auto"/>
            </w:tcBorders>
            <w:shd w:val="clear" w:color="auto" w:fill="auto"/>
            <w:noWrap/>
            <w:vAlign w:val="bottom"/>
            <w:hideMark/>
          </w:tcPr>
          <w:p w14:paraId="47D25D62" w14:textId="77777777" w:rsidR="001A2260" w:rsidRPr="00530C6E"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80682B9" w14:textId="77777777" w:rsidTr="00316E6C">
        <w:trPr>
          <w:trHeight w:val="525"/>
        </w:trPr>
        <w:tc>
          <w:tcPr>
            <w:tcW w:w="413" w:type="dxa"/>
            <w:tcBorders>
              <w:top w:val="nil"/>
              <w:left w:val="single" w:sz="4" w:space="0" w:color="auto"/>
              <w:bottom w:val="nil"/>
              <w:right w:val="nil"/>
            </w:tcBorders>
            <w:shd w:val="clear" w:color="000000" w:fill="B4C6E7"/>
            <w:noWrap/>
            <w:vAlign w:val="center"/>
            <w:hideMark/>
          </w:tcPr>
          <w:p w14:paraId="1F069936"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nil"/>
              <w:left w:val="nil"/>
              <w:bottom w:val="nil"/>
              <w:right w:val="nil"/>
            </w:tcBorders>
            <w:shd w:val="clear" w:color="000000" w:fill="B4C6E7"/>
            <w:noWrap/>
            <w:vAlign w:val="center"/>
            <w:hideMark/>
          </w:tcPr>
          <w:p w14:paraId="5B3060FE"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413" w:type="dxa"/>
            <w:tcBorders>
              <w:top w:val="nil"/>
              <w:left w:val="nil"/>
              <w:bottom w:val="nil"/>
              <w:right w:val="nil"/>
            </w:tcBorders>
            <w:shd w:val="clear" w:color="000000" w:fill="B4C6E7"/>
            <w:noWrap/>
            <w:vAlign w:val="center"/>
            <w:hideMark/>
          </w:tcPr>
          <w:p w14:paraId="6A05C8D6"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nil"/>
              <w:left w:val="nil"/>
              <w:bottom w:val="nil"/>
              <w:right w:val="nil"/>
            </w:tcBorders>
            <w:shd w:val="clear" w:color="000000" w:fill="B4C6E7"/>
            <w:noWrap/>
            <w:vAlign w:val="center"/>
            <w:hideMark/>
          </w:tcPr>
          <w:p w14:paraId="7AF6AE67"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003" w:type="dxa"/>
            <w:tcBorders>
              <w:top w:val="nil"/>
              <w:left w:val="single" w:sz="4" w:space="0" w:color="auto"/>
              <w:bottom w:val="nil"/>
              <w:right w:val="single" w:sz="4" w:space="0" w:color="auto"/>
            </w:tcBorders>
            <w:shd w:val="clear" w:color="000000" w:fill="B4C6E7"/>
            <w:noWrap/>
            <w:vAlign w:val="center"/>
            <w:hideMark/>
          </w:tcPr>
          <w:p w14:paraId="648D9E80"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530C6E" w14:paraId="3B59A8C1" w14:textId="77777777" w:rsidTr="00316E6C">
        <w:trPr>
          <w:trHeight w:val="525"/>
        </w:trPr>
        <w:tc>
          <w:tcPr>
            <w:tcW w:w="413" w:type="dxa"/>
            <w:tcBorders>
              <w:top w:val="single" w:sz="4" w:space="0" w:color="auto"/>
              <w:left w:val="single" w:sz="4" w:space="0" w:color="auto"/>
              <w:bottom w:val="nil"/>
              <w:right w:val="nil"/>
            </w:tcBorders>
            <w:shd w:val="clear" w:color="auto" w:fill="auto"/>
            <w:noWrap/>
            <w:vAlign w:val="center"/>
            <w:hideMark/>
          </w:tcPr>
          <w:p w14:paraId="1CD1AE1A"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6434" w:type="dxa"/>
            <w:tcBorders>
              <w:top w:val="single" w:sz="4" w:space="0" w:color="auto"/>
              <w:left w:val="nil"/>
              <w:bottom w:val="nil"/>
              <w:right w:val="nil"/>
            </w:tcBorders>
            <w:shd w:val="clear" w:color="auto" w:fill="auto"/>
            <w:noWrap/>
            <w:vAlign w:val="center"/>
            <w:hideMark/>
          </w:tcPr>
          <w:p w14:paraId="3310EC72"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413" w:type="dxa"/>
            <w:tcBorders>
              <w:top w:val="single" w:sz="4" w:space="0" w:color="auto"/>
              <w:left w:val="nil"/>
              <w:bottom w:val="nil"/>
              <w:right w:val="nil"/>
            </w:tcBorders>
            <w:shd w:val="clear" w:color="auto" w:fill="auto"/>
            <w:noWrap/>
            <w:vAlign w:val="center"/>
            <w:hideMark/>
          </w:tcPr>
          <w:p w14:paraId="2B4B9274"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single" w:sz="4" w:space="0" w:color="auto"/>
              <w:left w:val="nil"/>
              <w:bottom w:val="nil"/>
              <w:right w:val="nil"/>
            </w:tcBorders>
            <w:shd w:val="clear" w:color="auto" w:fill="auto"/>
            <w:noWrap/>
            <w:vAlign w:val="center"/>
            <w:hideMark/>
          </w:tcPr>
          <w:p w14:paraId="0D3E3918"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003" w:type="dxa"/>
            <w:tcBorders>
              <w:top w:val="single" w:sz="4" w:space="0" w:color="auto"/>
              <w:left w:val="single" w:sz="4" w:space="0" w:color="auto"/>
              <w:bottom w:val="nil"/>
              <w:right w:val="single" w:sz="4" w:space="0" w:color="auto"/>
            </w:tcBorders>
            <w:shd w:val="clear" w:color="auto" w:fill="auto"/>
            <w:noWrap/>
            <w:vAlign w:val="center"/>
            <w:hideMark/>
          </w:tcPr>
          <w:p w14:paraId="2721161A"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B659143" w14:textId="77777777" w:rsidTr="00316E6C">
        <w:trPr>
          <w:trHeight w:val="525"/>
        </w:trPr>
        <w:tc>
          <w:tcPr>
            <w:tcW w:w="413" w:type="dxa"/>
            <w:tcBorders>
              <w:top w:val="single" w:sz="4" w:space="0" w:color="auto"/>
              <w:left w:val="single" w:sz="4" w:space="0" w:color="auto"/>
              <w:bottom w:val="single" w:sz="4" w:space="0" w:color="auto"/>
              <w:right w:val="nil"/>
            </w:tcBorders>
            <w:shd w:val="clear" w:color="000000" w:fill="E2EFDA"/>
            <w:noWrap/>
            <w:vAlign w:val="center"/>
            <w:hideMark/>
          </w:tcPr>
          <w:p w14:paraId="79ABCEA0" w14:textId="77777777" w:rsidR="001A2260" w:rsidRPr="00530C6E" w:rsidRDefault="001A2260" w:rsidP="00316E6C">
            <w:pPr>
              <w:suppressAutoHyphens w:val="0"/>
              <w:overflowPunct/>
              <w:autoSpaceDE/>
              <w:autoSpaceDN/>
              <w:adjustRightInd/>
              <w:jc w:val="center"/>
              <w:textAlignment w:val="auto"/>
              <w:rPr>
                <w:rFonts w:cs="Times New Roman"/>
                <w:b/>
                <w:bCs/>
                <w:color w:val="002060"/>
                <w:sz w:val="22"/>
                <w:szCs w:val="22"/>
              </w:rPr>
            </w:pPr>
          </w:p>
        </w:tc>
        <w:tc>
          <w:tcPr>
            <w:tcW w:w="6434" w:type="dxa"/>
            <w:tcBorders>
              <w:top w:val="single" w:sz="4" w:space="0" w:color="auto"/>
              <w:left w:val="nil"/>
              <w:bottom w:val="single" w:sz="4" w:space="0" w:color="auto"/>
              <w:right w:val="nil"/>
            </w:tcBorders>
            <w:shd w:val="clear" w:color="000000" w:fill="E2EFDA"/>
            <w:noWrap/>
            <w:vAlign w:val="center"/>
            <w:hideMark/>
          </w:tcPr>
          <w:p w14:paraId="4F22BA26" w14:textId="77777777" w:rsidR="001A2260" w:rsidRPr="00530C6E" w:rsidRDefault="001A2260" w:rsidP="00316E6C">
            <w:pPr>
              <w:suppressAutoHyphens w:val="0"/>
              <w:overflowPunct/>
              <w:autoSpaceDE/>
              <w:autoSpaceDN/>
              <w:adjustRightInd/>
              <w:jc w:val="center"/>
              <w:textAlignment w:val="auto"/>
              <w:rPr>
                <w:rFonts w:cs="Times New Roman"/>
                <w:b/>
                <w:bCs/>
                <w:color w:val="002060"/>
                <w:sz w:val="22"/>
                <w:szCs w:val="22"/>
              </w:rPr>
            </w:pPr>
          </w:p>
        </w:tc>
        <w:tc>
          <w:tcPr>
            <w:tcW w:w="413" w:type="dxa"/>
            <w:tcBorders>
              <w:top w:val="single" w:sz="4" w:space="0" w:color="auto"/>
              <w:left w:val="nil"/>
              <w:bottom w:val="single" w:sz="4" w:space="0" w:color="auto"/>
              <w:right w:val="nil"/>
            </w:tcBorders>
            <w:shd w:val="clear" w:color="000000" w:fill="E2EFDA"/>
            <w:noWrap/>
            <w:vAlign w:val="center"/>
            <w:hideMark/>
          </w:tcPr>
          <w:p w14:paraId="024C1E8C"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104" w:type="dxa"/>
            <w:tcBorders>
              <w:top w:val="single" w:sz="4" w:space="0" w:color="auto"/>
              <w:left w:val="nil"/>
              <w:bottom w:val="single" w:sz="4" w:space="0" w:color="auto"/>
              <w:right w:val="nil"/>
            </w:tcBorders>
            <w:shd w:val="clear" w:color="000000" w:fill="E2EFDA"/>
            <w:noWrap/>
            <w:vAlign w:val="center"/>
            <w:hideMark/>
          </w:tcPr>
          <w:p w14:paraId="3D3C9310"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7E29B1D" w14:textId="77777777" w:rsidR="001A2260" w:rsidRPr="00530C6E" w:rsidRDefault="001A2260" w:rsidP="00316E6C">
            <w:pPr>
              <w:suppressAutoHyphens w:val="0"/>
              <w:overflowPunct/>
              <w:autoSpaceDE/>
              <w:autoSpaceDN/>
              <w:adjustRightInd/>
              <w:jc w:val="center"/>
              <w:textAlignment w:val="auto"/>
              <w:rPr>
                <w:rFonts w:cs="Times New Roman"/>
                <w:b/>
                <w:bCs/>
                <w:sz w:val="22"/>
                <w:szCs w:val="22"/>
              </w:rPr>
            </w:pPr>
          </w:p>
        </w:tc>
      </w:tr>
    </w:tbl>
    <w:p w14:paraId="72827621" w14:textId="77777777" w:rsidR="001A2260" w:rsidRPr="006A5453" w:rsidRDefault="001A2260" w:rsidP="001A2260">
      <w:pPr>
        <w:jc w:val="center"/>
        <w:rPr>
          <w:rFonts w:cs="Times New Roman"/>
          <w:sz w:val="22"/>
          <w:szCs w:val="22"/>
        </w:rPr>
      </w:pPr>
    </w:p>
    <w:p w14:paraId="11FAB213"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9869" w:type="dxa"/>
        <w:tblCellMar>
          <w:left w:w="70" w:type="dxa"/>
          <w:right w:w="70" w:type="dxa"/>
        </w:tblCellMar>
        <w:tblLook w:val="04A0" w:firstRow="1" w:lastRow="0" w:firstColumn="1" w:lastColumn="0" w:noHBand="0" w:noVBand="1"/>
      </w:tblPr>
      <w:tblGrid>
        <w:gridCol w:w="822"/>
        <w:gridCol w:w="4565"/>
        <w:gridCol w:w="642"/>
        <w:gridCol w:w="1961"/>
        <w:gridCol w:w="1879"/>
      </w:tblGrid>
      <w:tr w:rsidR="001A2260" w:rsidRPr="00187202" w14:paraId="3E75C82C" w14:textId="77777777" w:rsidTr="00316E6C">
        <w:trPr>
          <w:trHeight w:val="285"/>
        </w:trPr>
        <w:tc>
          <w:tcPr>
            <w:tcW w:w="9869" w:type="dxa"/>
            <w:gridSpan w:val="5"/>
            <w:tcBorders>
              <w:top w:val="nil"/>
              <w:left w:val="nil"/>
              <w:bottom w:val="nil"/>
              <w:right w:val="nil"/>
            </w:tcBorders>
            <w:shd w:val="clear" w:color="auto" w:fill="auto"/>
            <w:noWrap/>
            <w:vAlign w:val="bottom"/>
            <w:hideMark/>
          </w:tcPr>
          <w:p w14:paraId="598E2D89"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lastRenderedPageBreak/>
              <w:t>PROJET DE CONSTRUCTION DU SIEGE CPS - CEPRIS - DRH A BAMAKO</w:t>
            </w:r>
          </w:p>
        </w:tc>
      </w:tr>
      <w:tr w:rsidR="001A2260" w:rsidRPr="00187202" w14:paraId="09361B92" w14:textId="77777777" w:rsidTr="00316E6C">
        <w:trPr>
          <w:trHeight w:val="285"/>
        </w:trPr>
        <w:tc>
          <w:tcPr>
            <w:tcW w:w="9869" w:type="dxa"/>
            <w:gridSpan w:val="5"/>
            <w:tcBorders>
              <w:top w:val="nil"/>
              <w:left w:val="nil"/>
              <w:bottom w:val="nil"/>
              <w:right w:val="nil"/>
            </w:tcBorders>
            <w:shd w:val="clear" w:color="auto" w:fill="auto"/>
            <w:noWrap/>
            <w:vAlign w:val="bottom"/>
            <w:hideMark/>
          </w:tcPr>
          <w:p w14:paraId="478D0CF0"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CADRE DU BORDEREAU DES PRIX UNITAIRES</w:t>
            </w:r>
          </w:p>
        </w:tc>
      </w:tr>
      <w:tr w:rsidR="001A2260" w:rsidRPr="00187202" w14:paraId="6DBEB1D8" w14:textId="77777777" w:rsidTr="00316E6C">
        <w:trPr>
          <w:trHeight w:val="375"/>
        </w:trPr>
        <w:tc>
          <w:tcPr>
            <w:tcW w:w="9869" w:type="dxa"/>
            <w:gridSpan w:val="5"/>
            <w:tcBorders>
              <w:top w:val="nil"/>
              <w:left w:val="nil"/>
              <w:bottom w:val="nil"/>
              <w:right w:val="nil"/>
            </w:tcBorders>
            <w:shd w:val="clear" w:color="auto" w:fill="auto"/>
            <w:vAlign w:val="center"/>
            <w:hideMark/>
          </w:tcPr>
          <w:p w14:paraId="7BCC7558" w14:textId="0A4D4ACB"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CORPS D'</w:t>
            </w:r>
            <w:r w:rsidR="00450D43" w:rsidRPr="00187202">
              <w:rPr>
                <w:rFonts w:cs="Times New Roman"/>
                <w:b/>
                <w:bCs/>
                <w:color w:val="000000"/>
                <w:sz w:val="22"/>
                <w:szCs w:val="22"/>
              </w:rPr>
              <w:t>ÉTAT</w:t>
            </w:r>
            <w:r w:rsidRPr="00187202">
              <w:rPr>
                <w:rFonts w:cs="Times New Roman"/>
                <w:b/>
                <w:bCs/>
                <w:color w:val="000000"/>
                <w:sz w:val="22"/>
                <w:szCs w:val="22"/>
              </w:rPr>
              <w:t>: MENUISERIES</w:t>
            </w:r>
          </w:p>
        </w:tc>
      </w:tr>
      <w:tr w:rsidR="001A2260" w:rsidRPr="00187202" w14:paraId="35A8DD83" w14:textId="77777777" w:rsidTr="00316E6C">
        <w:trPr>
          <w:trHeight w:val="480"/>
        </w:trPr>
        <w:tc>
          <w:tcPr>
            <w:tcW w:w="9869" w:type="dxa"/>
            <w:gridSpan w:val="5"/>
            <w:tcBorders>
              <w:top w:val="nil"/>
              <w:left w:val="nil"/>
              <w:bottom w:val="double" w:sz="6" w:space="0" w:color="auto"/>
              <w:right w:val="nil"/>
            </w:tcBorders>
            <w:shd w:val="clear" w:color="auto" w:fill="auto"/>
            <w:noWrap/>
            <w:vAlign w:val="center"/>
            <w:hideMark/>
          </w:tcPr>
          <w:p w14:paraId="47B9957E"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I- MENUISERIES ALUMINIUM: MURS RIDEAUX - PANNEAUX COMPOSITES</w:t>
            </w:r>
          </w:p>
        </w:tc>
      </w:tr>
      <w:tr w:rsidR="001A2260" w:rsidRPr="006A5453" w14:paraId="1B1A256F" w14:textId="77777777" w:rsidTr="00316E6C">
        <w:trPr>
          <w:trHeight w:val="39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C328"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N°</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14:paraId="77B9A3D4" w14:textId="3DD2D76E" w:rsidR="001A2260" w:rsidRPr="00187202" w:rsidRDefault="00316E6C"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DÉSIGNATION</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27CEF51A"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U</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14:paraId="499DAE4D"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P.U</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14:paraId="4134A13B"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MONTANT</w:t>
            </w:r>
          </w:p>
        </w:tc>
      </w:tr>
      <w:tr w:rsidR="001A2260" w:rsidRPr="006A5453" w14:paraId="2F7FA712" w14:textId="77777777" w:rsidTr="00316E6C">
        <w:trPr>
          <w:trHeight w:val="39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AD45C"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4565" w:type="dxa"/>
            <w:tcBorders>
              <w:top w:val="single" w:sz="4" w:space="0" w:color="auto"/>
              <w:left w:val="nil"/>
              <w:bottom w:val="single" w:sz="4" w:space="0" w:color="auto"/>
              <w:right w:val="single" w:sz="4" w:space="0" w:color="auto"/>
            </w:tcBorders>
            <w:shd w:val="clear" w:color="auto" w:fill="auto"/>
            <w:noWrap/>
            <w:vAlign w:val="center"/>
          </w:tcPr>
          <w:p w14:paraId="0151C0BE"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642" w:type="dxa"/>
            <w:tcBorders>
              <w:top w:val="single" w:sz="4" w:space="0" w:color="auto"/>
              <w:left w:val="nil"/>
              <w:bottom w:val="single" w:sz="4" w:space="0" w:color="auto"/>
              <w:right w:val="single" w:sz="4" w:space="0" w:color="auto"/>
            </w:tcBorders>
            <w:shd w:val="clear" w:color="auto" w:fill="auto"/>
            <w:noWrap/>
            <w:vAlign w:val="center"/>
          </w:tcPr>
          <w:p w14:paraId="385BDB0B"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961" w:type="dxa"/>
            <w:tcBorders>
              <w:top w:val="single" w:sz="4" w:space="0" w:color="auto"/>
              <w:left w:val="nil"/>
              <w:bottom w:val="single" w:sz="4" w:space="0" w:color="auto"/>
              <w:right w:val="single" w:sz="4" w:space="0" w:color="auto"/>
            </w:tcBorders>
            <w:shd w:val="clear" w:color="auto" w:fill="auto"/>
            <w:noWrap/>
            <w:vAlign w:val="center"/>
          </w:tcPr>
          <w:p w14:paraId="36EEFA4F"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1879" w:type="dxa"/>
            <w:tcBorders>
              <w:top w:val="single" w:sz="4" w:space="0" w:color="auto"/>
              <w:left w:val="nil"/>
              <w:bottom w:val="single" w:sz="4" w:space="0" w:color="auto"/>
              <w:right w:val="single" w:sz="4" w:space="0" w:color="auto"/>
            </w:tcBorders>
            <w:shd w:val="clear" w:color="auto" w:fill="auto"/>
            <w:noWrap/>
            <w:vAlign w:val="center"/>
          </w:tcPr>
          <w:p w14:paraId="09056851"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6A5453" w14:paraId="0A3E0DA5" w14:textId="77777777" w:rsidTr="00316E6C">
        <w:trPr>
          <w:trHeight w:val="315"/>
        </w:trPr>
        <w:tc>
          <w:tcPr>
            <w:tcW w:w="822"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F39277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single" w:sz="4" w:space="0" w:color="auto"/>
              <w:left w:val="nil"/>
              <w:bottom w:val="single" w:sz="4" w:space="0" w:color="auto"/>
              <w:right w:val="single" w:sz="4" w:space="0" w:color="auto"/>
            </w:tcBorders>
            <w:shd w:val="clear" w:color="auto" w:fill="auto"/>
            <w:vAlign w:val="bottom"/>
            <w:hideMark/>
          </w:tcPr>
          <w:p w14:paraId="5EACF15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MENUISERIES</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2BB2F43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14:paraId="0B4FAD8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single" w:sz="4" w:space="0" w:color="auto"/>
              <w:left w:val="nil"/>
              <w:bottom w:val="single" w:sz="4" w:space="0" w:color="auto"/>
              <w:right w:val="double" w:sz="6" w:space="0" w:color="auto"/>
            </w:tcBorders>
            <w:shd w:val="clear" w:color="auto" w:fill="auto"/>
            <w:noWrap/>
            <w:vAlign w:val="center"/>
            <w:hideMark/>
          </w:tcPr>
          <w:p w14:paraId="0AC031A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E5BA01C" w14:textId="77777777" w:rsidTr="00316E6C">
        <w:trPr>
          <w:trHeight w:val="1504"/>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99E1FF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A1</w:t>
            </w:r>
          </w:p>
        </w:tc>
        <w:tc>
          <w:tcPr>
            <w:tcW w:w="4565" w:type="dxa"/>
            <w:tcBorders>
              <w:top w:val="nil"/>
              <w:left w:val="nil"/>
              <w:bottom w:val="single" w:sz="4" w:space="0" w:color="auto"/>
              <w:right w:val="single" w:sz="4" w:space="0" w:color="auto"/>
            </w:tcBorders>
            <w:shd w:val="clear" w:color="auto" w:fill="auto"/>
            <w:vAlign w:val="center"/>
            <w:hideMark/>
          </w:tcPr>
          <w:p w14:paraId="123D73A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Fourniture et Pose d’écriteaux sur plexiglas pour les bureaux et de signalétiques sur panneaux en tôle à chaque niveau du bâtiment conformément au cahier de menuiserie fournie par l’architecte y compris toutes sujétions</w:t>
            </w:r>
          </w:p>
        </w:tc>
        <w:tc>
          <w:tcPr>
            <w:tcW w:w="642" w:type="dxa"/>
            <w:tcBorders>
              <w:top w:val="nil"/>
              <w:left w:val="nil"/>
              <w:bottom w:val="single" w:sz="4" w:space="0" w:color="auto"/>
              <w:right w:val="single" w:sz="4" w:space="0" w:color="auto"/>
            </w:tcBorders>
            <w:shd w:val="clear" w:color="auto" w:fill="auto"/>
            <w:noWrap/>
            <w:vAlign w:val="center"/>
            <w:hideMark/>
          </w:tcPr>
          <w:p w14:paraId="5A8B234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Ens</w:t>
            </w:r>
          </w:p>
        </w:tc>
        <w:tc>
          <w:tcPr>
            <w:tcW w:w="1961" w:type="dxa"/>
            <w:tcBorders>
              <w:top w:val="nil"/>
              <w:left w:val="nil"/>
              <w:bottom w:val="single" w:sz="4" w:space="0" w:color="auto"/>
              <w:right w:val="single" w:sz="4" w:space="0" w:color="auto"/>
            </w:tcBorders>
            <w:shd w:val="clear" w:color="auto" w:fill="auto"/>
            <w:noWrap/>
            <w:vAlign w:val="center"/>
            <w:hideMark/>
          </w:tcPr>
          <w:p w14:paraId="26D5A24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CBE5F5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A5970EF" w14:textId="77777777" w:rsidTr="00316E6C">
        <w:trPr>
          <w:trHeight w:val="141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C1A2B6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A2</w:t>
            </w:r>
          </w:p>
        </w:tc>
        <w:tc>
          <w:tcPr>
            <w:tcW w:w="4565" w:type="dxa"/>
            <w:tcBorders>
              <w:top w:val="nil"/>
              <w:left w:val="nil"/>
              <w:bottom w:val="single" w:sz="4" w:space="0" w:color="auto"/>
              <w:right w:val="single" w:sz="4" w:space="0" w:color="auto"/>
            </w:tcBorders>
            <w:shd w:val="clear" w:color="auto" w:fill="auto"/>
            <w:vAlign w:val="center"/>
            <w:hideMark/>
          </w:tcPr>
          <w:p w14:paraId="130041C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Fourniture et Pose d’enseigne lumineuse sur plexiglas en bas et en haut du bâtiment conformément au cahier de menuiserie fournie par l’architecte y compris toutes sujétions</w:t>
            </w:r>
          </w:p>
        </w:tc>
        <w:tc>
          <w:tcPr>
            <w:tcW w:w="642" w:type="dxa"/>
            <w:tcBorders>
              <w:top w:val="nil"/>
              <w:left w:val="nil"/>
              <w:bottom w:val="single" w:sz="4" w:space="0" w:color="auto"/>
              <w:right w:val="single" w:sz="4" w:space="0" w:color="auto"/>
            </w:tcBorders>
            <w:shd w:val="clear" w:color="auto" w:fill="auto"/>
            <w:noWrap/>
            <w:vAlign w:val="center"/>
            <w:hideMark/>
          </w:tcPr>
          <w:p w14:paraId="0BE9034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Ens</w:t>
            </w:r>
          </w:p>
        </w:tc>
        <w:tc>
          <w:tcPr>
            <w:tcW w:w="1961" w:type="dxa"/>
            <w:tcBorders>
              <w:top w:val="nil"/>
              <w:left w:val="nil"/>
              <w:bottom w:val="single" w:sz="4" w:space="0" w:color="auto"/>
              <w:right w:val="single" w:sz="4" w:space="0" w:color="auto"/>
            </w:tcBorders>
            <w:shd w:val="clear" w:color="auto" w:fill="auto"/>
            <w:noWrap/>
            <w:vAlign w:val="center"/>
            <w:hideMark/>
          </w:tcPr>
          <w:p w14:paraId="052EADC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ACD8AF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AA84732" w14:textId="77777777" w:rsidTr="00316E6C">
        <w:trPr>
          <w:trHeight w:val="200"/>
        </w:trPr>
        <w:tc>
          <w:tcPr>
            <w:tcW w:w="822" w:type="dxa"/>
            <w:tcBorders>
              <w:top w:val="nil"/>
              <w:left w:val="double" w:sz="6" w:space="0" w:color="auto"/>
              <w:bottom w:val="single" w:sz="4" w:space="0" w:color="auto"/>
              <w:right w:val="single" w:sz="4" w:space="0" w:color="auto"/>
            </w:tcBorders>
            <w:shd w:val="clear" w:color="000000" w:fill="F2F2F2"/>
            <w:noWrap/>
            <w:vAlign w:val="center"/>
            <w:hideMark/>
          </w:tcPr>
          <w:p w14:paraId="044E720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000000" w:fill="F2F2F2"/>
            <w:vAlign w:val="center"/>
            <w:hideMark/>
          </w:tcPr>
          <w:p w14:paraId="5079D51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000000" w:fill="F2F2F2"/>
            <w:noWrap/>
            <w:vAlign w:val="center"/>
            <w:hideMark/>
          </w:tcPr>
          <w:p w14:paraId="6CF04C3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000000" w:fill="F2F2F2"/>
            <w:noWrap/>
            <w:vAlign w:val="center"/>
            <w:hideMark/>
          </w:tcPr>
          <w:p w14:paraId="59A9902F"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000000" w:fill="F2F2F2"/>
            <w:noWrap/>
            <w:vAlign w:val="center"/>
            <w:hideMark/>
          </w:tcPr>
          <w:p w14:paraId="590D349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C6170CC"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4C0330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000000" w:fill="FFFF00"/>
            <w:vAlign w:val="bottom"/>
            <w:hideMark/>
          </w:tcPr>
          <w:p w14:paraId="6C72D35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2. </w:t>
            </w:r>
            <w:r w:rsidRPr="00187202">
              <w:rPr>
                <w:rFonts w:cs="Times New Roman"/>
                <w:b/>
                <w:bCs/>
                <w:sz w:val="22"/>
                <w:szCs w:val="22"/>
              </w:rPr>
              <w:t>RDC</w:t>
            </w:r>
          </w:p>
        </w:tc>
        <w:tc>
          <w:tcPr>
            <w:tcW w:w="642" w:type="dxa"/>
            <w:tcBorders>
              <w:top w:val="nil"/>
              <w:left w:val="nil"/>
              <w:bottom w:val="single" w:sz="4" w:space="0" w:color="auto"/>
              <w:right w:val="single" w:sz="4" w:space="0" w:color="auto"/>
            </w:tcBorders>
            <w:shd w:val="clear" w:color="auto" w:fill="auto"/>
            <w:noWrap/>
            <w:vAlign w:val="center"/>
            <w:hideMark/>
          </w:tcPr>
          <w:p w14:paraId="0C234A4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0E4BE1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25D325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793B956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131349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7BBC068"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2.1  </w:t>
            </w:r>
            <w:r w:rsidRPr="00187202">
              <w:rPr>
                <w:rFonts w:cs="Times New Roman"/>
                <w:b/>
                <w:bCs/>
                <w:sz w:val="22"/>
                <w:szCs w:val="22"/>
              </w:rPr>
              <w:t>Menuiseries bois</w:t>
            </w:r>
          </w:p>
        </w:tc>
        <w:tc>
          <w:tcPr>
            <w:tcW w:w="642" w:type="dxa"/>
            <w:tcBorders>
              <w:top w:val="nil"/>
              <w:left w:val="nil"/>
              <w:bottom w:val="single" w:sz="4" w:space="0" w:color="auto"/>
              <w:right w:val="single" w:sz="4" w:space="0" w:color="auto"/>
            </w:tcBorders>
            <w:shd w:val="clear" w:color="auto" w:fill="auto"/>
            <w:noWrap/>
            <w:vAlign w:val="center"/>
            <w:hideMark/>
          </w:tcPr>
          <w:p w14:paraId="48D0FBC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45791E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E86175F"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24AFB5A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DDEFD2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2.1.1</w:t>
            </w:r>
          </w:p>
        </w:tc>
        <w:tc>
          <w:tcPr>
            <w:tcW w:w="4565" w:type="dxa"/>
            <w:tcBorders>
              <w:top w:val="nil"/>
              <w:left w:val="nil"/>
              <w:bottom w:val="single" w:sz="4" w:space="0" w:color="auto"/>
              <w:right w:val="single" w:sz="4" w:space="0" w:color="auto"/>
            </w:tcBorders>
            <w:shd w:val="clear" w:color="auto" w:fill="auto"/>
            <w:vAlign w:val="bottom"/>
            <w:hideMark/>
          </w:tcPr>
          <w:p w14:paraId="6EA2F40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porte isoplane type industriel 80 x 220</w:t>
            </w:r>
          </w:p>
        </w:tc>
        <w:tc>
          <w:tcPr>
            <w:tcW w:w="642" w:type="dxa"/>
            <w:tcBorders>
              <w:top w:val="nil"/>
              <w:left w:val="nil"/>
              <w:bottom w:val="single" w:sz="4" w:space="0" w:color="auto"/>
              <w:right w:val="single" w:sz="4" w:space="0" w:color="auto"/>
            </w:tcBorders>
            <w:shd w:val="clear" w:color="auto" w:fill="auto"/>
            <w:noWrap/>
            <w:vAlign w:val="center"/>
            <w:hideMark/>
          </w:tcPr>
          <w:p w14:paraId="7C7853D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F35018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F874D5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F392F3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3D8FC2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2.1.2</w:t>
            </w:r>
          </w:p>
        </w:tc>
        <w:tc>
          <w:tcPr>
            <w:tcW w:w="4565" w:type="dxa"/>
            <w:tcBorders>
              <w:top w:val="nil"/>
              <w:left w:val="double" w:sz="6" w:space="0" w:color="auto"/>
              <w:bottom w:val="single" w:sz="4" w:space="0" w:color="auto"/>
              <w:right w:val="single" w:sz="4" w:space="0" w:color="auto"/>
            </w:tcBorders>
            <w:shd w:val="clear" w:color="auto" w:fill="auto"/>
            <w:noWrap/>
            <w:vAlign w:val="center"/>
            <w:hideMark/>
          </w:tcPr>
          <w:p w14:paraId="364EED6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isoplane type industriel 90 x 210</w:t>
            </w:r>
          </w:p>
        </w:tc>
        <w:tc>
          <w:tcPr>
            <w:tcW w:w="642" w:type="dxa"/>
            <w:tcBorders>
              <w:top w:val="nil"/>
              <w:left w:val="nil"/>
              <w:bottom w:val="single" w:sz="4" w:space="0" w:color="auto"/>
              <w:right w:val="single" w:sz="4" w:space="0" w:color="auto"/>
            </w:tcBorders>
            <w:shd w:val="clear" w:color="auto" w:fill="auto"/>
            <w:vAlign w:val="center"/>
            <w:hideMark/>
          </w:tcPr>
          <w:p w14:paraId="0CF6D5A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46F087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2A56C5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A684B3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FD588B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DEA49E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30227EC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665AFC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614E37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4BACFF3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E19585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D5FBF27" w14:textId="6E8BAC89"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2.2. </w:t>
            </w:r>
            <w:r w:rsidRPr="00187202">
              <w:rPr>
                <w:rFonts w:cs="Times New Roman"/>
                <w:b/>
                <w:bCs/>
                <w:sz w:val="22"/>
                <w:szCs w:val="22"/>
              </w:rPr>
              <w:t xml:space="preserve">Menuiseries </w:t>
            </w:r>
            <w:r w:rsidR="00450D43" w:rsidRPr="00187202">
              <w:rPr>
                <w:rFonts w:cs="Times New Roman"/>
                <w:b/>
                <w:bCs/>
                <w:sz w:val="22"/>
                <w:szCs w:val="22"/>
              </w:rPr>
              <w:t>Aluminium</w:t>
            </w:r>
          </w:p>
        </w:tc>
        <w:tc>
          <w:tcPr>
            <w:tcW w:w="642" w:type="dxa"/>
            <w:tcBorders>
              <w:top w:val="nil"/>
              <w:left w:val="nil"/>
              <w:bottom w:val="single" w:sz="4" w:space="0" w:color="auto"/>
              <w:right w:val="single" w:sz="4" w:space="0" w:color="auto"/>
            </w:tcBorders>
            <w:shd w:val="clear" w:color="auto" w:fill="auto"/>
            <w:noWrap/>
            <w:vAlign w:val="center"/>
            <w:hideMark/>
          </w:tcPr>
          <w:p w14:paraId="7D350D1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7430D1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25AAD0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4520BA3"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6C7F61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03895A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Portes:</w:t>
            </w:r>
          </w:p>
        </w:tc>
        <w:tc>
          <w:tcPr>
            <w:tcW w:w="642" w:type="dxa"/>
            <w:tcBorders>
              <w:top w:val="nil"/>
              <w:left w:val="nil"/>
              <w:bottom w:val="single" w:sz="4" w:space="0" w:color="auto"/>
              <w:right w:val="single" w:sz="4" w:space="0" w:color="auto"/>
            </w:tcBorders>
            <w:shd w:val="clear" w:color="auto" w:fill="auto"/>
            <w:noWrap/>
            <w:vAlign w:val="center"/>
            <w:hideMark/>
          </w:tcPr>
          <w:p w14:paraId="15D2754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5E9C21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3C7D56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BF20173"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A95296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w:t>
            </w:r>
          </w:p>
        </w:tc>
        <w:tc>
          <w:tcPr>
            <w:tcW w:w="4565" w:type="dxa"/>
            <w:tcBorders>
              <w:top w:val="nil"/>
              <w:left w:val="nil"/>
              <w:bottom w:val="single" w:sz="4" w:space="0" w:color="auto"/>
              <w:right w:val="single" w:sz="4" w:space="0" w:color="auto"/>
            </w:tcBorders>
            <w:shd w:val="clear" w:color="auto" w:fill="auto"/>
            <w:vAlign w:val="bottom"/>
            <w:hideMark/>
          </w:tcPr>
          <w:p w14:paraId="37634A2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en alucobond au niveau des toilettes y compris toutes sujétions</w:t>
            </w:r>
          </w:p>
        </w:tc>
        <w:tc>
          <w:tcPr>
            <w:tcW w:w="642" w:type="dxa"/>
            <w:tcBorders>
              <w:top w:val="nil"/>
              <w:left w:val="nil"/>
              <w:bottom w:val="single" w:sz="4" w:space="0" w:color="auto"/>
              <w:right w:val="single" w:sz="4" w:space="0" w:color="auto"/>
            </w:tcBorders>
            <w:shd w:val="clear" w:color="auto" w:fill="auto"/>
            <w:noWrap/>
            <w:vAlign w:val="center"/>
            <w:hideMark/>
          </w:tcPr>
          <w:p w14:paraId="7720E1A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37CDC6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820C35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41CA00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E2E586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2.2.2</w:t>
            </w:r>
          </w:p>
        </w:tc>
        <w:tc>
          <w:tcPr>
            <w:tcW w:w="4565" w:type="dxa"/>
            <w:tcBorders>
              <w:top w:val="nil"/>
              <w:left w:val="nil"/>
              <w:bottom w:val="single" w:sz="4" w:space="0" w:color="auto"/>
              <w:right w:val="single" w:sz="4" w:space="0" w:color="auto"/>
            </w:tcBorders>
            <w:shd w:val="clear" w:color="auto" w:fill="auto"/>
            <w:vAlign w:val="bottom"/>
            <w:hideMark/>
          </w:tcPr>
          <w:p w14:paraId="3301D65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PAC de 125x220</w:t>
            </w:r>
          </w:p>
        </w:tc>
        <w:tc>
          <w:tcPr>
            <w:tcW w:w="642" w:type="dxa"/>
            <w:tcBorders>
              <w:top w:val="nil"/>
              <w:left w:val="nil"/>
              <w:bottom w:val="single" w:sz="4" w:space="0" w:color="auto"/>
              <w:right w:val="single" w:sz="4" w:space="0" w:color="auto"/>
            </w:tcBorders>
            <w:shd w:val="clear" w:color="auto" w:fill="auto"/>
            <w:noWrap/>
            <w:vAlign w:val="center"/>
            <w:hideMark/>
          </w:tcPr>
          <w:p w14:paraId="68886B3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48541B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737008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6789124" w14:textId="77777777" w:rsidTr="00316E6C">
        <w:trPr>
          <w:trHeight w:val="111"/>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933E39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6AFEB4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05E1FC8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9A28D6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C18977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B6C081D"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A65004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3FC944D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Baies:</w:t>
            </w:r>
          </w:p>
        </w:tc>
        <w:tc>
          <w:tcPr>
            <w:tcW w:w="642" w:type="dxa"/>
            <w:tcBorders>
              <w:top w:val="nil"/>
              <w:left w:val="nil"/>
              <w:bottom w:val="single" w:sz="4" w:space="0" w:color="auto"/>
              <w:right w:val="single" w:sz="4" w:space="0" w:color="auto"/>
            </w:tcBorders>
            <w:shd w:val="clear" w:color="auto" w:fill="auto"/>
            <w:noWrap/>
            <w:vAlign w:val="center"/>
            <w:hideMark/>
          </w:tcPr>
          <w:p w14:paraId="2763C9A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A3BA65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D694AE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45EB2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A802C3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2.2.2</w:t>
            </w:r>
          </w:p>
        </w:tc>
        <w:tc>
          <w:tcPr>
            <w:tcW w:w="4565" w:type="dxa"/>
            <w:tcBorders>
              <w:top w:val="nil"/>
              <w:left w:val="nil"/>
              <w:bottom w:val="single" w:sz="4" w:space="0" w:color="auto"/>
              <w:right w:val="single" w:sz="4" w:space="0" w:color="auto"/>
            </w:tcBorders>
            <w:shd w:val="clear" w:color="auto" w:fill="auto"/>
            <w:vAlign w:val="bottom"/>
            <w:hideMark/>
          </w:tcPr>
          <w:p w14:paraId="122CC7D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MR1: VEC 63,28 m2</w:t>
            </w:r>
          </w:p>
        </w:tc>
        <w:tc>
          <w:tcPr>
            <w:tcW w:w="642" w:type="dxa"/>
            <w:tcBorders>
              <w:top w:val="nil"/>
              <w:left w:val="nil"/>
              <w:bottom w:val="single" w:sz="4" w:space="0" w:color="auto"/>
              <w:right w:val="single" w:sz="4" w:space="0" w:color="auto"/>
            </w:tcBorders>
            <w:shd w:val="clear" w:color="auto" w:fill="auto"/>
            <w:noWrap/>
            <w:vAlign w:val="center"/>
            <w:hideMark/>
          </w:tcPr>
          <w:p w14:paraId="5AFB741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Ens</w:t>
            </w:r>
          </w:p>
        </w:tc>
        <w:tc>
          <w:tcPr>
            <w:tcW w:w="1961" w:type="dxa"/>
            <w:tcBorders>
              <w:top w:val="nil"/>
              <w:left w:val="nil"/>
              <w:bottom w:val="single" w:sz="4" w:space="0" w:color="auto"/>
              <w:right w:val="single" w:sz="4" w:space="0" w:color="auto"/>
            </w:tcBorders>
            <w:shd w:val="clear" w:color="auto" w:fill="auto"/>
            <w:noWrap/>
            <w:vAlign w:val="center"/>
            <w:hideMark/>
          </w:tcPr>
          <w:p w14:paraId="7BA1B99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65B011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BA97BCB"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15A430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ECA4F1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02480BC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20F7B70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A34EE5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2342FAFA"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FFEE6F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20EEC7B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Cloisons Amovibles:</w:t>
            </w:r>
          </w:p>
        </w:tc>
        <w:tc>
          <w:tcPr>
            <w:tcW w:w="642" w:type="dxa"/>
            <w:tcBorders>
              <w:top w:val="nil"/>
              <w:left w:val="nil"/>
              <w:bottom w:val="single" w:sz="4" w:space="0" w:color="auto"/>
              <w:right w:val="single" w:sz="4" w:space="0" w:color="auto"/>
            </w:tcBorders>
            <w:shd w:val="clear" w:color="auto" w:fill="auto"/>
            <w:noWrap/>
            <w:vAlign w:val="center"/>
            <w:hideMark/>
          </w:tcPr>
          <w:p w14:paraId="03700C8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C9E2D9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B493A0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60D5F7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BA30EA7"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2.2.3</w:t>
            </w:r>
          </w:p>
        </w:tc>
        <w:tc>
          <w:tcPr>
            <w:tcW w:w="4565" w:type="dxa"/>
            <w:tcBorders>
              <w:top w:val="nil"/>
              <w:left w:val="nil"/>
              <w:bottom w:val="single" w:sz="4" w:space="0" w:color="auto"/>
              <w:right w:val="single" w:sz="4" w:space="0" w:color="auto"/>
            </w:tcBorders>
            <w:shd w:val="clear" w:color="auto" w:fill="auto"/>
            <w:vAlign w:val="bottom"/>
            <w:hideMark/>
          </w:tcPr>
          <w:p w14:paraId="19760199"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CLA1 de 1350x320</w:t>
            </w:r>
          </w:p>
        </w:tc>
        <w:tc>
          <w:tcPr>
            <w:tcW w:w="642" w:type="dxa"/>
            <w:tcBorders>
              <w:top w:val="nil"/>
              <w:left w:val="nil"/>
              <w:bottom w:val="single" w:sz="4" w:space="0" w:color="auto"/>
              <w:right w:val="single" w:sz="4" w:space="0" w:color="auto"/>
            </w:tcBorders>
            <w:shd w:val="clear" w:color="auto" w:fill="auto"/>
            <w:noWrap/>
            <w:vAlign w:val="center"/>
            <w:hideMark/>
          </w:tcPr>
          <w:p w14:paraId="5F2817C2"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0244AC4"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B54FA26"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4C704002"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A135182"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2.2.4</w:t>
            </w:r>
          </w:p>
        </w:tc>
        <w:tc>
          <w:tcPr>
            <w:tcW w:w="4565" w:type="dxa"/>
            <w:tcBorders>
              <w:top w:val="nil"/>
              <w:left w:val="nil"/>
              <w:bottom w:val="single" w:sz="4" w:space="0" w:color="auto"/>
              <w:right w:val="single" w:sz="4" w:space="0" w:color="auto"/>
            </w:tcBorders>
            <w:shd w:val="clear" w:color="auto" w:fill="auto"/>
            <w:vAlign w:val="bottom"/>
            <w:hideMark/>
          </w:tcPr>
          <w:p w14:paraId="522AD1F3"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CLA2 de 450x320</w:t>
            </w:r>
          </w:p>
        </w:tc>
        <w:tc>
          <w:tcPr>
            <w:tcW w:w="642" w:type="dxa"/>
            <w:tcBorders>
              <w:top w:val="nil"/>
              <w:left w:val="nil"/>
              <w:bottom w:val="single" w:sz="4" w:space="0" w:color="auto"/>
              <w:right w:val="single" w:sz="4" w:space="0" w:color="auto"/>
            </w:tcBorders>
            <w:shd w:val="clear" w:color="auto" w:fill="auto"/>
            <w:noWrap/>
            <w:vAlign w:val="center"/>
            <w:hideMark/>
          </w:tcPr>
          <w:p w14:paraId="4FC53C81"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CAF09E9"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21C22CF"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21DC889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9545A48"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2.2.5</w:t>
            </w:r>
          </w:p>
        </w:tc>
        <w:tc>
          <w:tcPr>
            <w:tcW w:w="4565" w:type="dxa"/>
            <w:tcBorders>
              <w:top w:val="nil"/>
              <w:left w:val="nil"/>
              <w:bottom w:val="single" w:sz="4" w:space="0" w:color="auto"/>
              <w:right w:val="single" w:sz="4" w:space="0" w:color="auto"/>
            </w:tcBorders>
            <w:shd w:val="clear" w:color="auto" w:fill="auto"/>
            <w:vAlign w:val="bottom"/>
            <w:hideMark/>
          </w:tcPr>
          <w:p w14:paraId="04182F90"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CLA3 de 400x320</w:t>
            </w:r>
          </w:p>
        </w:tc>
        <w:tc>
          <w:tcPr>
            <w:tcW w:w="642" w:type="dxa"/>
            <w:tcBorders>
              <w:top w:val="nil"/>
              <w:left w:val="nil"/>
              <w:bottom w:val="single" w:sz="4" w:space="0" w:color="auto"/>
              <w:right w:val="single" w:sz="4" w:space="0" w:color="auto"/>
            </w:tcBorders>
            <w:shd w:val="clear" w:color="auto" w:fill="auto"/>
            <w:noWrap/>
            <w:vAlign w:val="center"/>
            <w:hideMark/>
          </w:tcPr>
          <w:p w14:paraId="2EE54BA7"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D94232E"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7166990"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6EC2415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470C314"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2.2.6</w:t>
            </w:r>
          </w:p>
        </w:tc>
        <w:tc>
          <w:tcPr>
            <w:tcW w:w="4565" w:type="dxa"/>
            <w:tcBorders>
              <w:top w:val="nil"/>
              <w:left w:val="nil"/>
              <w:bottom w:val="single" w:sz="4" w:space="0" w:color="auto"/>
              <w:right w:val="single" w:sz="4" w:space="0" w:color="auto"/>
            </w:tcBorders>
            <w:shd w:val="clear" w:color="auto" w:fill="auto"/>
            <w:vAlign w:val="bottom"/>
            <w:hideMark/>
          </w:tcPr>
          <w:p w14:paraId="14F88EEA"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CLA4 de 340x320</w:t>
            </w:r>
          </w:p>
        </w:tc>
        <w:tc>
          <w:tcPr>
            <w:tcW w:w="642" w:type="dxa"/>
            <w:tcBorders>
              <w:top w:val="nil"/>
              <w:left w:val="nil"/>
              <w:bottom w:val="single" w:sz="4" w:space="0" w:color="auto"/>
              <w:right w:val="single" w:sz="4" w:space="0" w:color="auto"/>
            </w:tcBorders>
            <w:shd w:val="clear" w:color="auto" w:fill="auto"/>
            <w:noWrap/>
            <w:vAlign w:val="center"/>
            <w:hideMark/>
          </w:tcPr>
          <w:p w14:paraId="1E8F66C6"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E668381"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DCFFA4D"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080EE15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D51EA52" w14:textId="77777777" w:rsidR="001A2260" w:rsidRPr="00187202" w:rsidRDefault="001A2260" w:rsidP="00316E6C">
            <w:pPr>
              <w:suppressAutoHyphens w:val="0"/>
              <w:overflowPunct/>
              <w:autoSpaceDE/>
              <w:autoSpaceDN/>
              <w:adjustRightInd/>
              <w:jc w:val="center"/>
              <w:textAlignment w:val="auto"/>
              <w:rPr>
                <w:rFonts w:cs="Times New Roman"/>
                <w:color w:val="1F4E78"/>
                <w:sz w:val="22"/>
                <w:szCs w:val="22"/>
              </w:rPr>
            </w:pPr>
            <w:r w:rsidRPr="00187202">
              <w:rPr>
                <w:rFonts w:cs="Times New Roman"/>
                <w:color w:val="1F4E78"/>
                <w:sz w:val="22"/>
                <w:szCs w:val="22"/>
              </w:rPr>
              <w:t>2.2.7</w:t>
            </w:r>
          </w:p>
        </w:tc>
        <w:tc>
          <w:tcPr>
            <w:tcW w:w="4565" w:type="dxa"/>
            <w:tcBorders>
              <w:top w:val="nil"/>
              <w:left w:val="nil"/>
              <w:bottom w:val="single" w:sz="4" w:space="0" w:color="auto"/>
              <w:right w:val="single" w:sz="4" w:space="0" w:color="auto"/>
            </w:tcBorders>
            <w:shd w:val="clear" w:color="auto" w:fill="auto"/>
            <w:vAlign w:val="bottom"/>
            <w:hideMark/>
          </w:tcPr>
          <w:p w14:paraId="3A971059" w14:textId="77777777" w:rsidR="001A2260" w:rsidRPr="00187202" w:rsidRDefault="001A2260" w:rsidP="00316E6C">
            <w:pPr>
              <w:suppressAutoHyphens w:val="0"/>
              <w:overflowPunct/>
              <w:autoSpaceDE/>
              <w:autoSpaceDN/>
              <w:adjustRightInd/>
              <w:jc w:val="center"/>
              <w:textAlignment w:val="auto"/>
              <w:rPr>
                <w:rFonts w:cs="Times New Roman"/>
                <w:color w:val="1F4E78"/>
                <w:sz w:val="22"/>
                <w:szCs w:val="22"/>
              </w:rPr>
            </w:pPr>
            <w:r w:rsidRPr="00187202">
              <w:rPr>
                <w:rFonts w:cs="Times New Roman"/>
                <w:color w:val="1F4E78"/>
                <w:sz w:val="22"/>
                <w:szCs w:val="22"/>
              </w:rPr>
              <w:t>CLA5 de 200x320</w:t>
            </w:r>
          </w:p>
        </w:tc>
        <w:tc>
          <w:tcPr>
            <w:tcW w:w="642" w:type="dxa"/>
            <w:tcBorders>
              <w:top w:val="nil"/>
              <w:left w:val="nil"/>
              <w:bottom w:val="single" w:sz="4" w:space="0" w:color="auto"/>
              <w:right w:val="single" w:sz="4" w:space="0" w:color="auto"/>
            </w:tcBorders>
            <w:shd w:val="clear" w:color="auto" w:fill="auto"/>
            <w:noWrap/>
            <w:vAlign w:val="center"/>
            <w:hideMark/>
          </w:tcPr>
          <w:p w14:paraId="505B07E3" w14:textId="77777777" w:rsidR="001A2260" w:rsidRPr="00187202" w:rsidRDefault="001A2260" w:rsidP="00316E6C">
            <w:pPr>
              <w:suppressAutoHyphens w:val="0"/>
              <w:overflowPunct/>
              <w:autoSpaceDE/>
              <w:autoSpaceDN/>
              <w:adjustRightInd/>
              <w:jc w:val="center"/>
              <w:textAlignment w:val="auto"/>
              <w:rPr>
                <w:rFonts w:cs="Times New Roman"/>
                <w:color w:val="1F4E78"/>
                <w:sz w:val="22"/>
                <w:szCs w:val="22"/>
              </w:rPr>
            </w:pPr>
            <w:r w:rsidRPr="00187202">
              <w:rPr>
                <w:rFonts w:cs="Times New Roman"/>
                <w:color w:val="1F4E78"/>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F4A7C56" w14:textId="77777777" w:rsidR="001A2260" w:rsidRPr="00187202" w:rsidRDefault="001A2260" w:rsidP="00316E6C">
            <w:pPr>
              <w:suppressAutoHyphens w:val="0"/>
              <w:overflowPunct/>
              <w:autoSpaceDE/>
              <w:autoSpaceDN/>
              <w:adjustRightInd/>
              <w:jc w:val="center"/>
              <w:textAlignment w:val="auto"/>
              <w:rPr>
                <w:rFonts w:cs="Times New Roman"/>
                <w:color w:val="1F4E78"/>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790C628" w14:textId="77777777" w:rsidR="001A2260" w:rsidRPr="00187202" w:rsidRDefault="001A2260" w:rsidP="00316E6C">
            <w:pPr>
              <w:suppressAutoHyphens w:val="0"/>
              <w:overflowPunct/>
              <w:autoSpaceDE/>
              <w:autoSpaceDN/>
              <w:adjustRightInd/>
              <w:jc w:val="center"/>
              <w:textAlignment w:val="auto"/>
              <w:rPr>
                <w:rFonts w:cs="Times New Roman"/>
                <w:color w:val="1F4E78"/>
                <w:sz w:val="22"/>
                <w:szCs w:val="22"/>
              </w:rPr>
            </w:pPr>
          </w:p>
        </w:tc>
      </w:tr>
      <w:tr w:rsidR="001A2260" w:rsidRPr="006A5453" w14:paraId="191A4E3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DE7CDB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0CB38F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0F55865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F0FA84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6B8582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3D6394CE"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1379EF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DDA8E1F"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Fenêtres:</w:t>
            </w:r>
          </w:p>
        </w:tc>
        <w:tc>
          <w:tcPr>
            <w:tcW w:w="642" w:type="dxa"/>
            <w:tcBorders>
              <w:top w:val="nil"/>
              <w:left w:val="nil"/>
              <w:bottom w:val="single" w:sz="4" w:space="0" w:color="auto"/>
              <w:right w:val="single" w:sz="4" w:space="0" w:color="auto"/>
            </w:tcBorders>
            <w:shd w:val="clear" w:color="auto" w:fill="auto"/>
            <w:noWrap/>
            <w:vAlign w:val="center"/>
            <w:hideMark/>
          </w:tcPr>
          <w:p w14:paraId="748B290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9B1F5C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B2F372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5FC1B8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050812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lastRenderedPageBreak/>
              <w:t>2.2.8</w:t>
            </w:r>
          </w:p>
        </w:tc>
        <w:tc>
          <w:tcPr>
            <w:tcW w:w="4565" w:type="dxa"/>
            <w:tcBorders>
              <w:top w:val="nil"/>
              <w:left w:val="nil"/>
              <w:bottom w:val="single" w:sz="4" w:space="0" w:color="auto"/>
              <w:right w:val="single" w:sz="4" w:space="0" w:color="auto"/>
            </w:tcBorders>
            <w:shd w:val="clear" w:color="auto" w:fill="auto"/>
            <w:vAlign w:val="bottom"/>
            <w:hideMark/>
          </w:tcPr>
          <w:p w14:paraId="1B7842C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 de 1700x120</w:t>
            </w:r>
          </w:p>
        </w:tc>
        <w:tc>
          <w:tcPr>
            <w:tcW w:w="642" w:type="dxa"/>
            <w:tcBorders>
              <w:top w:val="nil"/>
              <w:left w:val="nil"/>
              <w:bottom w:val="single" w:sz="4" w:space="0" w:color="auto"/>
              <w:right w:val="single" w:sz="4" w:space="0" w:color="auto"/>
            </w:tcBorders>
            <w:shd w:val="clear" w:color="auto" w:fill="auto"/>
            <w:noWrap/>
            <w:vAlign w:val="center"/>
            <w:hideMark/>
          </w:tcPr>
          <w:p w14:paraId="6FA5FB2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DA09F2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6062D1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ECAEE64"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3B9CE6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2.2.9</w:t>
            </w:r>
          </w:p>
        </w:tc>
        <w:tc>
          <w:tcPr>
            <w:tcW w:w="4565" w:type="dxa"/>
            <w:tcBorders>
              <w:top w:val="nil"/>
              <w:left w:val="nil"/>
              <w:bottom w:val="single" w:sz="4" w:space="0" w:color="auto"/>
              <w:right w:val="single" w:sz="4" w:space="0" w:color="auto"/>
            </w:tcBorders>
            <w:shd w:val="clear" w:color="auto" w:fill="auto"/>
            <w:vAlign w:val="bottom"/>
            <w:hideMark/>
          </w:tcPr>
          <w:p w14:paraId="4A3051F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F2 de 1400x120</w:t>
            </w:r>
          </w:p>
        </w:tc>
        <w:tc>
          <w:tcPr>
            <w:tcW w:w="642" w:type="dxa"/>
            <w:tcBorders>
              <w:top w:val="nil"/>
              <w:left w:val="nil"/>
              <w:bottom w:val="single" w:sz="4" w:space="0" w:color="auto"/>
              <w:right w:val="single" w:sz="4" w:space="0" w:color="auto"/>
            </w:tcBorders>
            <w:shd w:val="clear" w:color="auto" w:fill="auto"/>
            <w:noWrap/>
            <w:vAlign w:val="center"/>
            <w:hideMark/>
          </w:tcPr>
          <w:p w14:paraId="3AC6011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924D9A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5BF812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006242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A284CC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2.2.10</w:t>
            </w:r>
          </w:p>
        </w:tc>
        <w:tc>
          <w:tcPr>
            <w:tcW w:w="4565" w:type="dxa"/>
            <w:tcBorders>
              <w:top w:val="nil"/>
              <w:left w:val="nil"/>
              <w:bottom w:val="single" w:sz="4" w:space="0" w:color="auto"/>
              <w:right w:val="single" w:sz="4" w:space="0" w:color="auto"/>
            </w:tcBorders>
            <w:shd w:val="clear" w:color="auto" w:fill="auto"/>
            <w:vAlign w:val="bottom"/>
            <w:hideMark/>
          </w:tcPr>
          <w:p w14:paraId="5715DE4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F3 de 1380x120</w:t>
            </w:r>
          </w:p>
        </w:tc>
        <w:tc>
          <w:tcPr>
            <w:tcW w:w="642" w:type="dxa"/>
            <w:tcBorders>
              <w:top w:val="nil"/>
              <w:left w:val="nil"/>
              <w:bottom w:val="single" w:sz="4" w:space="0" w:color="auto"/>
              <w:right w:val="single" w:sz="4" w:space="0" w:color="auto"/>
            </w:tcBorders>
            <w:shd w:val="clear" w:color="auto" w:fill="auto"/>
            <w:noWrap/>
            <w:vAlign w:val="center"/>
            <w:hideMark/>
          </w:tcPr>
          <w:p w14:paraId="7CFC68C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A4BD20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9C685C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A19A14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6A5498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2.2.11</w:t>
            </w:r>
          </w:p>
        </w:tc>
        <w:tc>
          <w:tcPr>
            <w:tcW w:w="4565" w:type="dxa"/>
            <w:tcBorders>
              <w:top w:val="nil"/>
              <w:left w:val="nil"/>
              <w:bottom w:val="single" w:sz="4" w:space="0" w:color="auto"/>
              <w:right w:val="single" w:sz="4" w:space="0" w:color="auto"/>
            </w:tcBorders>
            <w:shd w:val="clear" w:color="auto" w:fill="auto"/>
            <w:vAlign w:val="bottom"/>
            <w:hideMark/>
          </w:tcPr>
          <w:p w14:paraId="6E03833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de 1200x120</w:t>
            </w:r>
          </w:p>
        </w:tc>
        <w:tc>
          <w:tcPr>
            <w:tcW w:w="642" w:type="dxa"/>
            <w:tcBorders>
              <w:top w:val="nil"/>
              <w:left w:val="nil"/>
              <w:bottom w:val="single" w:sz="4" w:space="0" w:color="auto"/>
              <w:right w:val="single" w:sz="4" w:space="0" w:color="auto"/>
            </w:tcBorders>
            <w:shd w:val="clear" w:color="auto" w:fill="auto"/>
            <w:noWrap/>
            <w:vAlign w:val="center"/>
            <w:hideMark/>
          </w:tcPr>
          <w:p w14:paraId="17CD720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F9D48D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000646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8E9BA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44C3DE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2.2.12</w:t>
            </w:r>
          </w:p>
        </w:tc>
        <w:tc>
          <w:tcPr>
            <w:tcW w:w="4565" w:type="dxa"/>
            <w:tcBorders>
              <w:top w:val="nil"/>
              <w:left w:val="nil"/>
              <w:bottom w:val="single" w:sz="4" w:space="0" w:color="auto"/>
              <w:right w:val="single" w:sz="4" w:space="0" w:color="auto"/>
            </w:tcBorders>
            <w:shd w:val="clear" w:color="auto" w:fill="auto"/>
            <w:vAlign w:val="bottom"/>
            <w:hideMark/>
          </w:tcPr>
          <w:p w14:paraId="3BEF104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L de 260x120</w:t>
            </w:r>
          </w:p>
        </w:tc>
        <w:tc>
          <w:tcPr>
            <w:tcW w:w="642" w:type="dxa"/>
            <w:tcBorders>
              <w:top w:val="nil"/>
              <w:left w:val="nil"/>
              <w:bottom w:val="single" w:sz="4" w:space="0" w:color="auto"/>
              <w:right w:val="single" w:sz="4" w:space="0" w:color="auto"/>
            </w:tcBorders>
            <w:shd w:val="clear" w:color="auto" w:fill="auto"/>
            <w:noWrap/>
            <w:vAlign w:val="center"/>
            <w:hideMark/>
          </w:tcPr>
          <w:p w14:paraId="5D50FD7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719820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89CE87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6644F7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7F65D1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2.2.13</w:t>
            </w:r>
          </w:p>
        </w:tc>
        <w:tc>
          <w:tcPr>
            <w:tcW w:w="4565" w:type="dxa"/>
            <w:tcBorders>
              <w:top w:val="nil"/>
              <w:left w:val="nil"/>
              <w:bottom w:val="single" w:sz="4" w:space="0" w:color="auto"/>
              <w:right w:val="single" w:sz="4" w:space="0" w:color="auto"/>
            </w:tcBorders>
            <w:shd w:val="clear" w:color="auto" w:fill="auto"/>
            <w:vAlign w:val="bottom"/>
            <w:hideMark/>
          </w:tcPr>
          <w:p w14:paraId="615D114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F5 de 1000x120</w:t>
            </w:r>
          </w:p>
        </w:tc>
        <w:tc>
          <w:tcPr>
            <w:tcW w:w="642" w:type="dxa"/>
            <w:tcBorders>
              <w:top w:val="nil"/>
              <w:left w:val="nil"/>
              <w:bottom w:val="single" w:sz="4" w:space="0" w:color="auto"/>
              <w:right w:val="single" w:sz="4" w:space="0" w:color="auto"/>
            </w:tcBorders>
            <w:shd w:val="clear" w:color="auto" w:fill="auto"/>
            <w:noWrap/>
            <w:vAlign w:val="center"/>
            <w:hideMark/>
          </w:tcPr>
          <w:p w14:paraId="4A6C517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87E346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CADE62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B3B580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149A9D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2.2.14</w:t>
            </w:r>
          </w:p>
        </w:tc>
        <w:tc>
          <w:tcPr>
            <w:tcW w:w="4565" w:type="dxa"/>
            <w:tcBorders>
              <w:top w:val="nil"/>
              <w:left w:val="nil"/>
              <w:bottom w:val="single" w:sz="4" w:space="0" w:color="auto"/>
              <w:right w:val="single" w:sz="4" w:space="0" w:color="auto"/>
            </w:tcBorders>
            <w:shd w:val="clear" w:color="auto" w:fill="auto"/>
            <w:vAlign w:val="bottom"/>
            <w:hideMark/>
          </w:tcPr>
          <w:p w14:paraId="2205E25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F6 de 830x120</w:t>
            </w:r>
          </w:p>
        </w:tc>
        <w:tc>
          <w:tcPr>
            <w:tcW w:w="642" w:type="dxa"/>
            <w:tcBorders>
              <w:top w:val="nil"/>
              <w:left w:val="nil"/>
              <w:bottom w:val="single" w:sz="4" w:space="0" w:color="auto"/>
              <w:right w:val="single" w:sz="4" w:space="0" w:color="auto"/>
            </w:tcBorders>
            <w:shd w:val="clear" w:color="auto" w:fill="auto"/>
            <w:noWrap/>
            <w:vAlign w:val="center"/>
            <w:hideMark/>
          </w:tcPr>
          <w:p w14:paraId="56C81A4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5A4583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CD890E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37EA46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EAD4FF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2.2.15</w:t>
            </w:r>
          </w:p>
        </w:tc>
        <w:tc>
          <w:tcPr>
            <w:tcW w:w="4565" w:type="dxa"/>
            <w:tcBorders>
              <w:top w:val="nil"/>
              <w:left w:val="nil"/>
              <w:bottom w:val="single" w:sz="4" w:space="0" w:color="auto"/>
              <w:right w:val="single" w:sz="4" w:space="0" w:color="auto"/>
            </w:tcBorders>
            <w:shd w:val="clear" w:color="auto" w:fill="auto"/>
            <w:vAlign w:val="bottom"/>
            <w:hideMark/>
          </w:tcPr>
          <w:p w14:paraId="09E1E33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F7 de 750x120</w:t>
            </w:r>
          </w:p>
        </w:tc>
        <w:tc>
          <w:tcPr>
            <w:tcW w:w="642" w:type="dxa"/>
            <w:tcBorders>
              <w:top w:val="nil"/>
              <w:left w:val="nil"/>
              <w:bottom w:val="single" w:sz="4" w:space="0" w:color="auto"/>
              <w:right w:val="single" w:sz="4" w:space="0" w:color="auto"/>
            </w:tcBorders>
            <w:shd w:val="clear" w:color="auto" w:fill="auto"/>
            <w:noWrap/>
            <w:vAlign w:val="center"/>
            <w:hideMark/>
          </w:tcPr>
          <w:p w14:paraId="39D6943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800D6A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33781E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76753E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C74D89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2.2.16</w:t>
            </w:r>
          </w:p>
        </w:tc>
        <w:tc>
          <w:tcPr>
            <w:tcW w:w="4565" w:type="dxa"/>
            <w:tcBorders>
              <w:top w:val="nil"/>
              <w:left w:val="nil"/>
              <w:bottom w:val="single" w:sz="4" w:space="0" w:color="auto"/>
              <w:right w:val="single" w:sz="4" w:space="0" w:color="auto"/>
            </w:tcBorders>
            <w:shd w:val="clear" w:color="auto" w:fill="auto"/>
            <w:vAlign w:val="bottom"/>
            <w:hideMark/>
          </w:tcPr>
          <w:p w14:paraId="29A5A09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F8 de 600x120</w:t>
            </w:r>
          </w:p>
        </w:tc>
        <w:tc>
          <w:tcPr>
            <w:tcW w:w="642" w:type="dxa"/>
            <w:tcBorders>
              <w:top w:val="nil"/>
              <w:left w:val="nil"/>
              <w:bottom w:val="single" w:sz="4" w:space="0" w:color="auto"/>
              <w:right w:val="single" w:sz="4" w:space="0" w:color="auto"/>
            </w:tcBorders>
            <w:shd w:val="clear" w:color="auto" w:fill="auto"/>
            <w:noWrap/>
            <w:vAlign w:val="center"/>
            <w:hideMark/>
          </w:tcPr>
          <w:p w14:paraId="520DF62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CA90C5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C4B14B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0B5891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209A1A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2.2.17</w:t>
            </w:r>
          </w:p>
        </w:tc>
        <w:tc>
          <w:tcPr>
            <w:tcW w:w="4565" w:type="dxa"/>
            <w:tcBorders>
              <w:top w:val="nil"/>
              <w:left w:val="nil"/>
              <w:bottom w:val="single" w:sz="4" w:space="0" w:color="auto"/>
              <w:right w:val="single" w:sz="4" w:space="0" w:color="auto"/>
            </w:tcBorders>
            <w:shd w:val="clear" w:color="auto" w:fill="auto"/>
            <w:vAlign w:val="bottom"/>
            <w:hideMark/>
          </w:tcPr>
          <w:p w14:paraId="468B3F0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F9 de 440x120</w:t>
            </w:r>
          </w:p>
        </w:tc>
        <w:tc>
          <w:tcPr>
            <w:tcW w:w="642" w:type="dxa"/>
            <w:tcBorders>
              <w:top w:val="nil"/>
              <w:left w:val="nil"/>
              <w:bottom w:val="single" w:sz="4" w:space="0" w:color="auto"/>
              <w:right w:val="single" w:sz="4" w:space="0" w:color="auto"/>
            </w:tcBorders>
            <w:shd w:val="clear" w:color="auto" w:fill="auto"/>
            <w:noWrap/>
            <w:vAlign w:val="center"/>
            <w:hideMark/>
          </w:tcPr>
          <w:p w14:paraId="66FD2A8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955AF7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73894E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0D06DCB"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F58CDA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2.2.18</w:t>
            </w:r>
          </w:p>
        </w:tc>
        <w:tc>
          <w:tcPr>
            <w:tcW w:w="4565" w:type="dxa"/>
            <w:tcBorders>
              <w:top w:val="nil"/>
              <w:left w:val="nil"/>
              <w:bottom w:val="single" w:sz="4" w:space="0" w:color="auto"/>
              <w:right w:val="single" w:sz="4" w:space="0" w:color="auto"/>
            </w:tcBorders>
            <w:shd w:val="clear" w:color="auto" w:fill="auto"/>
            <w:vAlign w:val="bottom"/>
            <w:hideMark/>
          </w:tcPr>
          <w:p w14:paraId="3CD7915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F10 de 280x120</w:t>
            </w:r>
          </w:p>
        </w:tc>
        <w:tc>
          <w:tcPr>
            <w:tcW w:w="642" w:type="dxa"/>
            <w:tcBorders>
              <w:top w:val="nil"/>
              <w:left w:val="nil"/>
              <w:bottom w:val="single" w:sz="4" w:space="0" w:color="auto"/>
              <w:right w:val="single" w:sz="4" w:space="0" w:color="auto"/>
            </w:tcBorders>
            <w:shd w:val="clear" w:color="auto" w:fill="auto"/>
            <w:noWrap/>
            <w:vAlign w:val="center"/>
            <w:hideMark/>
          </w:tcPr>
          <w:p w14:paraId="34F047B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0FC3AC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766E0F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1BCEA9F"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710EDC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2.2.19</w:t>
            </w:r>
          </w:p>
        </w:tc>
        <w:tc>
          <w:tcPr>
            <w:tcW w:w="4565" w:type="dxa"/>
            <w:tcBorders>
              <w:top w:val="nil"/>
              <w:left w:val="nil"/>
              <w:bottom w:val="single" w:sz="4" w:space="0" w:color="auto"/>
              <w:right w:val="single" w:sz="4" w:space="0" w:color="auto"/>
            </w:tcBorders>
            <w:shd w:val="clear" w:color="auto" w:fill="auto"/>
            <w:vAlign w:val="bottom"/>
            <w:hideMark/>
          </w:tcPr>
          <w:p w14:paraId="2F7F781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F10 de 250x120</w:t>
            </w:r>
          </w:p>
        </w:tc>
        <w:tc>
          <w:tcPr>
            <w:tcW w:w="642" w:type="dxa"/>
            <w:tcBorders>
              <w:top w:val="nil"/>
              <w:left w:val="nil"/>
              <w:bottom w:val="single" w:sz="4" w:space="0" w:color="auto"/>
              <w:right w:val="single" w:sz="4" w:space="0" w:color="auto"/>
            </w:tcBorders>
            <w:shd w:val="clear" w:color="auto" w:fill="auto"/>
            <w:noWrap/>
            <w:vAlign w:val="center"/>
            <w:hideMark/>
          </w:tcPr>
          <w:p w14:paraId="482DC63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F19317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48BC97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1EBAE7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7818A0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2.2.20</w:t>
            </w:r>
          </w:p>
        </w:tc>
        <w:tc>
          <w:tcPr>
            <w:tcW w:w="4565" w:type="dxa"/>
            <w:tcBorders>
              <w:top w:val="nil"/>
              <w:left w:val="nil"/>
              <w:bottom w:val="single" w:sz="4" w:space="0" w:color="auto"/>
              <w:right w:val="single" w:sz="4" w:space="0" w:color="auto"/>
            </w:tcBorders>
            <w:shd w:val="clear" w:color="auto" w:fill="auto"/>
            <w:vAlign w:val="bottom"/>
            <w:hideMark/>
          </w:tcPr>
          <w:p w14:paraId="6F9A596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F11 de 300x90</w:t>
            </w:r>
          </w:p>
        </w:tc>
        <w:tc>
          <w:tcPr>
            <w:tcW w:w="642" w:type="dxa"/>
            <w:tcBorders>
              <w:top w:val="nil"/>
              <w:left w:val="nil"/>
              <w:bottom w:val="single" w:sz="4" w:space="0" w:color="auto"/>
              <w:right w:val="single" w:sz="4" w:space="0" w:color="auto"/>
            </w:tcBorders>
            <w:shd w:val="clear" w:color="auto" w:fill="auto"/>
            <w:noWrap/>
            <w:vAlign w:val="center"/>
            <w:hideMark/>
          </w:tcPr>
          <w:p w14:paraId="0F64E39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C7B040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65625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E4E5250" w14:textId="77777777" w:rsidTr="00316E6C">
        <w:trPr>
          <w:trHeight w:val="144"/>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99040E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E16B0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77806B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4AB58D8"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C7C0EB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2619E757" w14:textId="77777777" w:rsidTr="00316E6C">
        <w:trPr>
          <w:trHeight w:val="248"/>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DB87EE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9E88A4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90EA2E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18B9C0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3EEAAC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3EBB13B3"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ACCA8A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286FFE4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2.3. </w:t>
            </w:r>
            <w:r w:rsidRPr="00187202">
              <w:rPr>
                <w:rFonts w:cs="Times New Roman"/>
                <w:b/>
                <w:bCs/>
                <w:sz w:val="22"/>
                <w:szCs w:val="22"/>
              </w:rPr>
              <w:t>Menuiseries Métalliques</w:t>
            </w:r>
          </w:p>
        </w:tc>
        <w:tc>
          <w:tcPr>
            <w:tcW w:w="642" w:type="dxa"/>
            <w:tcBorders>
              <w:top w:val="nil"/>
              <w:left w:val="nil"/>
              <w:bottom w:val="single" w:sz="4" w:space="0" w:color="auto"/>
              <w:right w:val="single" w:sz="4" w:space="0" w:color="auto"/>
            </w:tcBorders>
            <w:shd w:val="clear" w:color="auto" w:fill="auto"/>
            <w:noWrap/>
            <w:vAlign w:val="center"/>
            <w:hideMark/>
          </w:tcPr>
          <w:p w14:paraId="6B7A557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F2E6DA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330B5C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88DE7EC"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9EF838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495D98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Grilles de défense et Garde corps</w:t>
            </w:r>
          </w:p>
        </w:tc>
        <w:tc>
          <w:tcPr>
            <w:tcW w:w="642" w:type="dxa"/>
            <w:tcBorders>
              <w:top w:val="nil"/>
              <w:left w:val="nil"/>
              <w:bottom w:val="single" w:sz="4" w:space="0" w:color="auto"/>
              <w:right w:val="single" w:sz="4" w:space="0" w:color="auto"/>
            </w:tcBorders>
            <w:shd w:val="clear" w:color="auto" w:fill="auto"/>
            <w:noWrap/>
            <w:vAlign w:val="center"/>
            <w:hideMark/>
          </w:tcPr>
          <w:p w14:paraId="63C6600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C5E42B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732F27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D850D4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707374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2.3.1</w:t>
            </w:r>
          </w:p>
        </w:tc>
        <w:tc>
          <w:tcPr>
            <w:tcW w:w="4565" w:type="dxa"/>
            <w:tcBorders>
              <w:top w:val="nil"/>
              <w:left w:val="nil"/>
              <w:bottom w:val="single" w:sz="4" w:space="0" w:color="auto"/>
              <w:right w:val="single" w:sz="4" w:space="0" w:color="auto"/>
            </w:tcBorders>
            <w:shd w:val="clear" w:color="auto" w:fill="auto"/>
            <w:vAlign w:val="bottom"/>
            <w:hideMark/>
          </w:tcPr>
          <w:p w14:paraId="4ADF8F6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 1 en Inox</w:t>
            </w:r>
          </w:p>
        </w:tc>
        <w:tc>
          <w:tcPr>
            <w:tcW w:w="642" w:type="dxa"/>
            <w:tcBorders>
              <w:top w:val="nil"/>
              <w:left w:val="nil"/>
              <w:bottom w:val="single" w:sz="4" w:space="0" w:color="auto"/>
              <w:right w:val="single" w:sz="4" w:space="0" w:color="auto"/>
            </w:tcBorders>
            <w:shd w:val="clear" w:color="auto" w:fill="auto"/>
            <w:noWrap/>
            <w:vAlign w:val="center"/>
            <w:hideMark/>
          </w:tcPr>
          <w:p w14:paraId="7D8C631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0DC3387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558DF8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247A10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45B033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2.3.2</w:t>
            </w:r>
          </w:p>
        </w:tc>
        <w:tc>
          <w:tcPr>
            <w:tcW w:w="4565" w:type="dxa"/>
            <w:tcBorders>
              <w:top w:val="nil"/>
              <w:left w:val="nil"/>
              <w:bottom w:val="single" w:sz="4" w:space="0" w:color="auto"/>
              <w:right w:val="single" w:sz="4" w:space="0" w:color="auto"/>
            </w:tcBorders>
            <w:shd w:val="clear" w:color="auto" w:fill="auto"/>
            <w:vAlign w:val="bottom"/>
            <w:hideMark/>
          </w:tcPr>
          <w:p w14:paraId="7297CF3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GCE 1 en Inox</w:t>
            </w:r>
          </w:p>
        </w:tc>
        <w:tc>
          <w:tcPr>
            <w:tcW w:w="642" w:type="dxa"/>
            <w:tcBorders>
              <w:top w:val="nil"/>
              <w:left w:val="nil"/>
              <w:bottom w:val="single" w:sz="4" w:space="0" w:color="auto"/>
              <w:right w:val="single" w:sz="4" w:space="0" w:color="auto"/>
            </w:tcBorders>
            <w:shd w:val="clear" w:color="auto" w:fill="auto"/>
            <w:noWrap/>
            <w:vAlign w:val="center"/>
            <w:hideMark/>
          </w:tcPr>
          <w:p w14:paraId="44F64B1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37AAF1B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408D7B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995FCD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0FA645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2.3.3</w:t>
            </w:r>
          </w:p>
        </w:tc>
        <w:tc>
          <w:tcPr>
            <w:tcW w:w="4565" w:type="dxa"/>
            <w:tcBorders>
              <w:top w:val="nil"/>
              <w:left w:val="nil"/>
              <w:bottom w:val="single" w:sz="4" w:space="0" w:color="auto"/>
              <w:right w:val="single" w:sz="4" w:space="0" w:color="auto"/>
            </w:tcBorders>
            <w:shd w:val="clear" w:color="auto" w:fill="auto"/>
            <w:vAlign w:val="bottom"/>
            <w:hideMark/>
          </w:tcPr>
          <w:p w14:paraId="40E71CD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Main courante pour escaliers</w:t>
            </w:r>
          </w:p>
        </w:tc>
        <w:tc>
          <w:tcPr>
            <w:tcW w:w="642" w:type="dxa"/>
            <w:tcBorders>
              <w:top w:val="nil"/>
              <w:left w:val="nil"/>
              <w:bottom w:val="single" w:sz="4" w:space="0" w:color="auto"/>
              <w:right w:val="single" w:sz="4" w:space="0" w:color="auto"/>
            </w:tcBorders>
            <w:shd w:val="clear" w:color="auto" w:fill="auto"/>
            <w:noWrap/>
            <w:vAlign w:val="center"/>
            <w:hideMark/>
          </w:tcPr>
          <w:p w14:paraId="7D4949E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7FA503C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88FA41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82A7B6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A12784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2.3.4</w:t>
            </w:r>
          </w:p>
        </w:tc>
        <w:tc>
          <w:tcPr>
            <w:tcW w:w="4565" w:type="dxa"/>
            <w:tcBorders>
              <w:top w:val="nil"/>
              <w:left w:val="nil"/>
              <w:bottom w:val="single" w:sz="4" w:space="0" w:color="auto"/>
              <w:right w:val="single" w:sz="4" w:space="0" w:color="auto"/>
            </w:tcBorders>
            <w:shd w:val="clear" w:color="auto" w:fill="auto"/>
            <w:vAlign w:val="bottom"/>
            <w:hideMark/>
          </w:tcPr>
          <w:p w14:paraId="419D65B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Porte coupe feu 2 heures 120 x 210</w:t>
            </w:r>
          </w:p>
        </w:tc>
        <w:tc>
          <w:tcPr>
            <w:tcW w:w="642" w:type="dxa"/>
            <w:tcBorders>
              <w:top w:val="nil"/>
              <w:left w:val="nil"/>
              <w:bottom w:val="single" w:sz="4" w:space="0" w:color="auto"/>
              <w:right w:val="single" w:sz="4" w:space="0" w:color="auto"/>
            </w:tcBorders>
            <w:shd w:val="clear" w:color="auto" w:fill="auto"/>
            <w:noWrap/>
            <w:vAlign w:val="center"/>
            <w:hideMark/>
          </w:tcPr>
          <w:p w14:paraId="4E548F4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D09503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956208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AEC6810"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0CD56F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2.3.5</w:t>
            </w:r>
          </w:p>
        </w:tc>
        <w:tc>
          <w:tcPr>
            <w:tcW w:w="4565" w:type="dxa"/>
            <w:tcBorders>
              <w:top w:val="nil"/>
              <w:left w:val="nil"/>
              <w:bottom w:val="single" w:sz="4" w:space="0" w:color="auto"/>
              <w:right w:val="single" w:sz="4" w:space="0" w:color="auto"/>
            </w:tcBorders>
            <w:shd w:val="clear" w:color="auto" w:fill="auto"/>
            <w:vAlign w:val="bottom"/>
            <w:hideMark/>
          </w:tcPr>
          <w:p w14:paraId="008E2A2F" w14:textId="434EFB52"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 xml:space="preserve">Escaliers </w:t>
            </w:r>
            <w:r w:rsidR="00450D43" w:rsidRPr="00187202">
              <w:rPr>
                <w:rFonts w:cs="Times New Roman"/>
                <w:color w:val="000000"/>
                <w:sz w:val="22"/>
                <w:szCs w:val="22"/>
              </w:rPr>
              <w:t>métalliques</w:t>
            </w:r>
            <w:r w:rsidRPr="00187202">
              <w:rPr>
                <w:rFonts w:cs="Times New Roman"/>
                <w:color w:val="000000"/>
                <w:sz w:val="22"/>
                <w:szCs w:val="22"/>
              </w:rPr>
              <w:t xml:space="preserve"> de </w:t>
            </w:r>
            <w:r w:rsidR="00450D43" w:rsidRPr="00187202">
              <w:rPr>
                <w:rFonts w:cs="Times New Roman"/>
                <w:color w:val="000000"/>
                <w:sz w:val="22"/>
                <w:szCs w:val="22"/>
              </w:rPr>
              <w:t>secours</w:t>
            </w:r>
            <w:r w:rsidRPr="00187202">
              <w:rPr>
                <w:rFonts w:cs="Times New Roman"/>
                <w:color w:val="000000"/>
                <w:sz w:val="22"/>
                <w:szCs w:val="22"/>
              </w:rPr>
              <w:t xml:space="preserve"> fixés sur murs </w:t>
            </w:r>
            <w:r w:rsidR="00450D43" w:rsidRPr="00187202">
              <w:rPr>
                <w:rFonts w:cs="Times New Roman"/>
                <w:color w:val="000000"/>
                <w:sz w:val="22"/>
                <w:szCs w:val="22"/>
              </w:rPr>
              <w:t>extérieurs</w:t>
            </w:r>
            <w:r w:rsidRPr="00187202">
              <w:rPr>
                <w:rFonts w:cs="Times New Roman"/>
                <w:color w:val="000000"/>
                <w:sz w:val="22"/>
                <w:szCs w:val="22"/>
              </w:rPr>
              <w:t xml:space="preserve"> au sortir des couloir</w:t>
            </w:r>
          </w:p>
        </w:tc>
        <w:tc>
          <w:tcPr>
            <w:tcW w:w="642" w:type="dxa"/>
            <w:tcBorders>
              <w:top w:val="nil"/>
              <w:left w:val="nil"/>
              <w:bottom w:val="single" w:sz="4" w:space="0" w:color="auto"/>
              <w:right w:val="single" w:sz="4" w:space="0" w:color="auto"/>
            </w:tcBorders>
            <w:shd w:val="clear" w:color="auto" w:fill="auto"/>
            <w:noWrap/>
            <w:vAlign w:val="center"/>
            <w:hideMark/>
          </w:tcPr>
          <w:p w14:paraId="68F5087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B53A53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2F4F87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8A9980F" w14:textId="77777777" w:rsidTr="00316E6C">
        <w:trPr>
          <w:trHeight w:val="192"/>
        </w:trPr>
        <w:tc>
          <w:tcPr>
            <w:tcW w:w="822" w:type="dxa"/>
            <w:tcBorders>
              <w:top w:val="nil"/>
              <w:left w:val="double" w:sz="6" w:space="0" w:color="auto"/>
              <w:bottom w:val="nil"/>
              <w:right w:val="single" w:sz="4" w:space="0" w:color="auto"/>
            </w:tcBorders>
            <w:shd w:val="clear" w:color="auto" w:fill="auto"/>
            <w:noWrap/>
            <w:vAlign w:val="center"/>
            <w:hideMark/>
          </w:tcPr>
          <w:p w14:paraId="1A60F34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nil"/>
              <w:right w:val="single" w:sz="4" w:space="0" w:color="auto"/>
            </w:tcBorders>
            <w:shd w:val="clear" w:color="auto" w:fill="auto"/>
            <w:vAlign w:val="bottom"/>
            <w:hideMark/>
          </w:tcPr>
          <w:p w14:paraId="1461868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nil"/>
              <w:right w:val="single" w:sz="4" w:space="0" w:color="auto"/>
            </w:tcBorders>
            <w:shd w:val="clear" w:color="auto" w:fill="auto"/>
            <w:noWrap/>
            <w:vAlign w:val="center"/>
            <w:hideMark/>
          </w:tcPr>
          <w:p w14:paraId="7C7257B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nil"/>
              <w:right w:val="single" w:sz="4" w:space="0" w:color="auto"/>
            </w:tcBorders>
            <w:shd w:val="clear" w:color="auto" w:fill="auto"/>
            <w:noWrap/>
            <w:vAlign w:val="center"/>
            <w:hideMark/>
          </w:tcPr>
          <w:p w14:paraId="499CA2B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nil"/>
              <w:right w:val="double" w:sz="6" w:space="0" w:color="auto"/>
            </w:tcBorders>
            <w:shd w:val="clear" w:color="auto" w:fill="auto"/>
            <w:noWrap/>
            <w:vAlign w:val="center"/>
            <w:hideMark/>
          </w:tcPr>
          <w:p w14:paraId="191AEAA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E4C61AA" w14:textId="77777777" w:rsidTr="00316E6C">
        <w:trPr>
          <w:trHeight w:val="296"/>
        </w:trPr>
        <w:tc>
          <w:tcPr>
            <w:tcW w:w="5387" w:type="dxa"/>
            <w:gridSpan w:val="2"/>
            <w:tcBorders>
              <w:top w:val="single" w:sz="4" w:space="0" w:color="auto"/>
              <w:left w:val="double" w:sz="6" w:space="0" w:color="auto"/>
              <w:bottom w:val="single" w:sz="4" w:space="0" w:color="auto"/>
              <w:right w:val="single" w:sz="4" w:space="0" w:color="auto"/>
            </w:tcBorders>
            <w:shd w:val="clear" w:color="000000" w:fill="F2F2F2"/>
            <w:noWrap/>
            <w:vAlign w:val="center"/>
            <w:hideMark/>
          </w:tcPr>
          <w:p w14:paraId="5D3B4D8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642" w:type="dxa"/>
            <w:tcBorders>
              <w:top w:val="single" w:sz="4" w:space="0" w:color="auto"/>
              <w:left w:val="nil"/>
              <w:bottom w:val="single" w:sz="4" w:space="0" w:color="auto"/>
              <w:right w:val="nil"/>
            </w:tcBorders>
            <w:shd w:val="clear" w:color="000000" w:fill="F2F2F2"/>
            <w:noWrap/>
            <w:vAlign w:val="center"/>
            <w:hideMark/>
          </w:tcPr>
          <w:p w14:paraId="471A9C0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E0537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single" w:sz="4" w:space="0" w:color="auto"/>
              <w:left w:val="nil"/>
              <w:bottom w:val="single" w:sz="4" w:space="0" w:color="auto"/>
              <w:right w:val="double" w:sz="6" w:space="0" w:color="auto"/>
            </w:tcBorders>
            <w:shd w:val="clear" w:color="000000" w:fill="F2F2F2"/>
            <w:noWrap/>
            <w:vAlign w:val="center"/>
            <w:hideMark/>
          </w:tcPr>
          <w:p w14:paraId="52EDF7E8"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A097DE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34B7D3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000000" w:fill="FFFF00"/>
            <w:vAlign w:val="bottom"/>
            <w:hideMark/>
          </w:tcPr>
          <w:p w14:paraId="220E90C0"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3. </w:t>
            </w:r>
            <w:r w:rsidRPr="00187202">
              <w:rPr>
                <w:rFonts w:cs="Times New Roman"/>
                <w:b/>
                <w:bCs/>
                <w:sz w:val="22"/>
                <w:szCs w:val="22"/>
              </w:rPr>
              <w:t>R+1</w:t>
            </w:r>
          </w:p>
        </w:tc>
        <w:tc>
          <w:tcPr>
            <w:tcW w:w="642" w:type="dxa"/>
            <w:tcBorders>
              <w:top w:val="nil"/>
              <w:left w:val="nil"/>
              <w:bottom w:val="single" w:sz="4" w:space="0" w:color="auto"/>
              <w:right w:val="single" w:sz="4" w:space="0" w:color="auto"/>
            </w:tcBorders>
            <w:shd w:val="clear" w:color="auto" w:fill="auto"/>
            <w:noWrap/>
            <w:vAlign w:val="center"/>
            <w:hideMark/>
          </w:tcPr>
          <w:p w14:paraId="23D3E85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384721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B19060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8507F4C"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92F0F30"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D664DDF"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3.1  </w:t>
            </w:r>
            <w:r w:rsidRPr="00187202">
              <w:rPr>
                <w:rFonts w:cs="Times New Roman"/>
                <w:b/>
                <w:bCs/>
                <w:sz w:val="22"/>
                <w:szCs w:val="22"/>
              </w:rPr>
              <w:t>Menuiseries bois</w:t>
            </w:r>
          </w:p>
        </w:tc>
        <w:tc>
          <w:tcPr>
            <w:tcW w:w="642" w:type="dxa"/>
            <w:tcBorders>
              <w:top w:val="nil"/>
              <w:left w:val="nil"/>
              <w:bottom w:val="single" w:sz="4" w:space="0" w:color="auto"/>
              <w:right w:val="single" w:sz="4" w:space="0" w:color="auto"/>
            </w:tcBorders>
            <w:shd w:val="clear" w:color="auto" w:fill="auto"/>
            <w:noWrap/>
            <w:vAlign w:val="center"/>
            <w:hideMark/>
          </w:tcPr>
          <w:p w14:paraId="08C64F0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AD1E84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1C7C800"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51FE0F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3302B2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3.1.1</w:t>
            </w:r>
          </w:p>
        </w:tc>
        <w:tc>
          <w:tcPr>
            <w:tcW w:w="4565" w:type="dxa"/>
            <w:tcBorders>
              <w:top w:val="nil"/>
              <w:left w:val="nil"/>
              <w:bottom w:val="single" w:sz="4" w:space="0" w:color="auto"/>
              <w:right w:val="single" w:sz="4" w:space="0" w:color="auto"/>
            </w:tcBorders>
            <w:shd w:val="clear" w:color="auto" w:fill="auto"/>
            <w:vAlign w:val="bottom"/>
            <w:hideMark/>
          </w:tcPr>
          <w:p w14:paraId="39F5296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porte isoplane type industriel 80 x 220</w:t>
            </w:r>
          </w:p>
        </w:tc>
        <w:tc>
          <w:tcPr>
            <w:tcW w:w="642" w:type="dxa"/>
            <w:tcBorders>
              <w:top w:val="nil"/>
              <w:left w:val="nil"/>
              <w:bottom w:val="single" w:sz="4" w:space="0" w:color="auto"/>
              <w:right w:val="single" w:sz="4" w:space="0" w:color="auto"/>
            </w:tcBorders>
            <w:shd w:val="clear" w:color="auto" w:fill="auto"/>
            <w:noWrap/>
            <w:vAlign w:val="center"/>
            <w:hideMark/>
          </w:tcPr>
          <w:p w14:paraId="0D4215E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B4F35A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8CB2A3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D318465"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30735A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3.1.2</w:t>
            </w:r>
          </w:p>
        </w:tc>
        <w:tc>
          <w:tcPr>
            <w:tcW w:w="4565" w:type="dxa"/>
            <w:tcBorders>
              <w:top w:val="nil"/>
              <w:left w:val="double" w:sz="6" w:space="0" w:color="auto"/>
              <w:bottom w:val="single" w:sz="4" w:space="0" w:color="auto"/>
              <w:right w:val="single" w:sz="4" w:space="0" w:color="auto"/>
            </w:tcBorders>
            <w:shd w:val="clear" w:color="auto" w:fill="auto"/>
            <w:noWrap/>
            <w:vAlign w:val="center"/>
            <w:hideMark/>
          </w:tcPr>
          <w:p w14:paraId="06A24F8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isoplane type industriel 90 x 210</w:t>
            </w:r>
          </w:p>
        </w:tc>
        <w:tc>
          <w:tcPr>
            <w:tcW w:w="642" w:type="dxa"/>
            <w:tcBorders>
              <w:top w:val="nil"/>
              <w:left w:val="nil"/>
              <w:bottom w:val="single" w:sz="4" w:space="0" w:color="auto"/>
              <w:right w:val="single" w:sz="4" w:space="0" w:color="auto"/>
            </w:tcBorders>
            <w:shd w:val="clear" w:color="auto" w:fill="auto"/>
            <w:vAlign w:val="center"/>
            <w:hideMark/>
          </w:tcPr>
          <w:p w14:paraId="1BD13A7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4BDCED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0B3CFA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695392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FB0EAE8"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130CCC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082CC9E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94B8EE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2B6B6F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46168AF"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5BD9150"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47C7A3C" w14:textId="59EA6F96"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3.2. </w:t>
            </w:r>
            <w:r w:rsidRPr="00187202">
              <w:rPr>
                <w:rFonts w:cs="Times New Roman"/>
                <w:b/>
                <w:bCs/>
                <w:sz w:val="22"/>
                <w:szCs w:val="22"/>
              </w:rPr>
              <w:t xml:space="preserve">Menuiseries </w:t>
            </w:r>
            <w:r w:rsidR="00450D43" w:rsidRPr="00187202">
              <w:rPr>
                <w:rFonts w:cs="Times New Roman"/>
                <w:b/>
                <w:bCs/>
                <w:sz w:val="22"/>
                <w:szCs w:val="22"/>
              </w:rPr>
              <w:t>Aluminium</w:t>
            </w:r>
          </w:p>
        </w:tc>
        <w:tc>
          <w:tcPr>
            <w:tcW w:w="642" w:type="dxa"/>
            <w:tcBorders>
              <w:top w:val="nil"/>
              <w:left w:val="nil"/>
              <w:bottom w:val="single" w:sz="4" w:space="0" w:color="auto"/>
              <w:right w:val="single" w:sz="4" w:space="0" w:color="auto"/>
            </w:tcBorders>
            <w:shd w:val="clear" w:color="auto" w:fill="auto"/>
            <w:noWrap/>
            <w:vAlign w:val="center"/>
            <w:hideMark/>
          </w:tcPr>
          <w:p w14:paraId="766A374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3D74C5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598DCF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631CFCA"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7F9FEE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w:t>
            </w:r>
          </w:p>
        </w:tc>
        <w:tc>
          <w:tcPr>
            <w:tcW w:w="4565" w:type="dxa"/>
            <w:tcBorders>
              <w:top w:val="nil"/>
              <w:left w:val="nil"/>
              <w:bottom w:val="single" w:sz="4" w:space="0" w:color="auto"/>
              <w:right w:val="single" w:sz="4" w:space="0" w:color="auto"/>
            </w:tcBorders>
            <w:shd w:val="clear" w:color="auto" w:fill="auto"/>
            <w:vAlign w:val="bottom"/>
            <w:hideMark/>
          </w:tcPr>
          <w:p w14:paraId="1CB5C5E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Portes:</w:t>
            </w:r>
          </w:p>
        </w:tc>
        <w:tc>
          <w:tcPr>
            <w:tcW w:w="642" w:type="dxa"/>
            <w:tcBorders>
              <w:top w:val="nil"/>
              <w:left w:val="nil"/>
              <w:bottom w:val="single" w:sz="4" w:space="0" w:color="auto"/>
              <w:right w:val="single" w:sz="4" w:space="0" w:color="auto"/>
            </w:tcBorders>
            <w:shd w:val="clear" w:color="auto" w:fill="auto"/>
            <w:noWrap/>
            <w:vAlign w:val="center"/>
            <w:hideMark/>
          </w:tcPr>
          <w:p w14:paraId="0475254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D23D4C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2A6DB2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4FF29D7"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FFD5ED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3.2.2</w:t>
            </w:r>
          </w:p>
        </w:tc>
        <w:tc>
          <w:tcPr>
            <w:tcW w:w="4565" w:type="dxa"/>
            <w:tcBorders>
              <w:top w:val="nil"/>
              <w:left w:val="nil"/>
              <w:bottom w:val="single" w:sz="4" w:space="0" w:color="auto"/>
              <w:right w:val="single" w:sz="4" w:space="0" w:color="auto"/>
            </w:tcBorders>
            <w:shd w:val="clear" w:color="auto" w:fill="auto"/>
            <w:vAlign w:val="bottom"/>
            <w:hideMark/>
          </w:tcPr>
          <w:p w14:paraId="462B27A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en alucobond au niveau des toilettes y compris toutes sujétions</w:t>
            </w:r>
          </w:p>
        </w:tc>
        <w:tc>
          <w:tcPr>
            <w:tcW w:w="642" w:type="dxa"/>
            <w:tcBorders>
              <w:top w:val="nil"/>
              <w:left w:val="nil"/>
              <w:bottom w:val="single" w:sz="4" w:space="0" w:color="auto"/>
              <w:right w:val="single" w:sz="4" w:space="0" w:color="auto"/>
            </w:tcBorders>
            <w:shd w:val="clear" w:color="auto" w:fill="auto"/>
            <w:noWrap/>
            <w:vAlign w:val="center"/>
            <w:hideMark/>
          </w:tcPr>
          <w:p w14:paraId="009D268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7DCFD3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3EAE27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DCFD3F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BF4F23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3.2.3</w:t>
            </w:r>
          </w:p>
        </w:tc>
        <w:tc>
          <w:tcPr>
            <w:tcW w:w="4565" w:type="dxa"/>
            <w:tcBorders>
              <w:top w:val="nil"/>
              <w:left w:val="nil"/>
              <w:bottom w:val="single" w:sz="4" w:space="0" w:color="auto"/>
              <w:right w:val="single" w:sz="4" w:space="0" w:color="auto"/>
            </w:tcBorders>
            <w:shd w:val="clear" w:color="auto" w:fill="auto"/>
            <w:vAlign w:val="bottom"/>
            <w:hideMark/>
          </w:tcPr>
          <w:p w14:paraId="4EFD5BB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PAC de 125x220</w:t>
            </w:r>
          </w:p>
        </w:tc>
        <w:tc>
          <w:tcPr>
            <w:tcW w:w="642" w:type="dxa"/>
            <w:tcBorders>
              <w:top w:val="nil"/>
              <w:left w:val="nil"/>
              <w:bottom w:val="single" w:sz="4" w:space="0" w:color="auto"/>
              <w:right w:val="single" w:sz="4" w:space="0" w:color="auto"/>
            </w:tcBorders>
            <w:shd w:val="clear" w:color="auto" w:fill="auto"/>
            <w:noWrap/>
            <w:vAlign w:val="center"/>
            <w:hideMark/>
          </w:tcPr>
          <w:p w14:paraId="68B50BC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491618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858480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E84975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9027C2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2F618F1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CBBB55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82946E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29162B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76B679CF"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FAEB96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D0C55C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Baies:</w:t>
            </w:r>
          </w:p>
        </w:tc>
        <w:tc>
          <w:tcPr>
            <w:tcW w:w="642" w:type="dxa"/>
            <w:tcBorders>
              <w:top w:val="nil"/>
              <w:left w:val="nil"/>
              <w:bottom w:val="single" w:sz="4" w:space="0" w:color="auto"/>
              <w:right w:val="single" w:sz="4" w:space="0" w:color="auto"/>
            </w:tcBorders>
            <w:shd w:val="clear" w:color="auto" w:fill="auto"/>
            <w:noWrap/>
            <w:vAlign w:val="center"/>
            <w:hideMark/>
          </w:tcPr>
          <w:p w14:paraId="2D4287B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C5D063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7C54A0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683362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16BF70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3.2.4</w:t>
            </w:r>
          </w:p>
        </w:tc>
        <w:tc>
          <w:tcPr>
            <w:tcW w:w="4565" w:type="dxa"/>
            <w:tcBorders>
              <w:top w:val="nil"/>
              <w:left w:val="nil"/>
              <w:bottom w:val="single" w:sz="4" w:space="0" w:color="auto"/>
              <w:right w:val="single" w:sz="4" w:space="0" w:color="auto"/>
            </w:tcBorders>
            <w:shd w:val="clear" w:color="auto" w:fill="auto"/>
            <w:vAlign w:val="bottom"/>
            <w:hideMark/>
          </w:tcPr>
          <w:p w14:paraId="35F0B90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MR1: VEC 63,28 m2</w:t>
            </w:r>
          </w:p>
        </w:tc>
        <w:tc>
          <w:tcPr>
            <w:tcW w:w="642" w:type="dxa"/>
            <w:tcBorders>
              <w:top w:val="nil"/>
              <w:left w:val="nil"/>
              <w:bottom w:val="single" w:sz="4" w:space="0" w:color="auto"/>
              <w:right w:val="single" w:sz="4" w:space="0" w:color="auto"/>
            </w:tcBorders>
            <w:shd w:val="clear" w:color="auto" w:fill="auto"/>
            <w:noWrap/>
            <w:vAlign w:val="center"/>
            <w:hideMark/>
          </w:tcPr>
          <w:p w14:paraId="6EF8556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Ens</w:t>
            </w:r>
          </w:p>
        </w:tc>
        <w:tc>
          <w:tcPr>
            <w:tcW w:w="1961" w:type="dxa"/>
            <w:tcBorders>
              <w:top w:val="nil"/>
              <w:left w:val="nil"/>
              <w:bottom w:val="single" w:sz="4" w:space="0" w:color="auto"/>
              <w:right w:val="single" w:sz="4" w:space="0" w:color="auto"/>
            </w:tcBorders>
            <w:shd w:val="clear" w:color="auto" w:fill="auto"/>
            <w:noWrap/>
            <w:vAlign w:val="center"/>
            <w:hideMark/>
          </w:tcPr>
          <w:p w14:paraId="47F1524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FEDF2A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4270CE5"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2C2550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445EBD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1974F38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6AEDE1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D8A77E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421F47F7"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92692B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77D77B7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Cloisons Amovibles:</w:t>
            </w:r>
          </w:p>
        </w:tc>
        <w:tc>
          <w:tcPr>
            <w:tcW w:w="642" w:type="dxa"/>
            <w:tcBorders>
              <w:top w:val="nil"/>
              <w:left w:val="nil"/>
              <w:bottom w:val="single" w:sz="4" w:space="0" w:color="auto"/>
              <w:right w:val="single" w:sz="4" w:space="0" w:color="auto"/>
            </w:tcBorders>
            <w:shd w:val="clear" w:color="auto" w:fill="auto"/>
            <w:noWrap/>
            <w:vAlign w:val="center"/>
            <w:hideMark/>
          </w:tcPr>
          <w:p w14:paraId="20A8E0F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09CB686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B7211B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823219B" w14:textId="77777777" w:rsidTr="00316E6C">
        <w:trPr>
          <w:trHeight w:val="45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518B36F"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lastRenderedPageBreak/>
              <w:t>3.2.5</w:t>
            </w:r>
          </w:p>
        </w:tc>
        <w:tc>
          <w:tcPr>
            <w:tcW w:w="4565" w:type="dxa"/>
            <w:tcBorders>
              <w:top w:val="nil"/>
              <w:left w:val="nil"/>
              <w:bottom w:val="single" w:sz="4" w:space="0" w:color="auto"/>
              <w:right w:val="single" w:sz="4" w:space="0" w:color="auto"/>
            </w:tcBorders>
            <w:shd w:val="clear" w:color="auto" w:fill="auto"/>
            <w:vAlign w:val="bottom"/>
            <w:hideMark/>
          </w:tcPr>
          <w:p w14:paraId="5FA887F5"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CLA1 de 1350x320</w:t>
            </w:r>
          </w:p>
        </w:tc>
        <w:tc>
          <w:tcPr>
            <w:tcW w:w="642" w:type="dxa"/>
            <w:tcBorders>
              <w:top w:val="nil"/>
              <w:left w:val="nil"/>
              <w:bottom w:val="single" w:sz="4" w:space="0" w:color="auto"/>
              <w:right w:val="single" w:sz="4" w:space="0" w:color="auto"/>
            </w:tcBorders>
            <w:shd w:val="clear" w:color="auto" w:fill="auto"/>
            <w:noWrap/>
            <w:vAlign w:val="center"/>
            <w:hideMark/>
          </w:tcPr>
          <w:p w14:paraId="5F74ABA7"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9EA03DB"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1A2A866"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41083575"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6CCF4E7"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3.2.6</w:t>
            </w:r>
          </w:p>
        </w:tc>
        <w:tc>
          <w:tcPr>
            <w:tcW w:w="4565" w:type="dxa"/>
            <w:tcBorders>
              <w:top w:val="nil"/>
              <w:left w:val="nil"/>
              <w:bottom w:val="single" w:sz="4" w:space="0" w:color="auto"/>
              <w:right w:val="single" w:sz="4" w:space="0" w:color="auto"/>
            </w:tcBorders>
            <w:shd w:val="clear" w:color="auto" w:fill="auto"/>
            <w:vAlign w:val="bottom"/>
            <w:hideMark/>
          </w:tcPr>
          <w:p w14:paraId="4FDC013B"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CLA2 de 450x320</w:t>
            </w:r>
          </w:p>
        </w:tc>
        <w:tc>
          <w:tcPr>
            <w:tcW w:w="642" w:type="dxa"/>
            <w:tcBorders>
              <w:top w:val="nil"/>
              <w:left w:val="nil"/>
              <w:bottom w:val="single" w:sz="4" w:space="0" w:color="auto"/>
              <w:right w:val="single" w:sz="4" w:space="0" w:color="auto"/>
            </w:tcBorders>
            <w:shd w:val="clear" w:color="auto" w:fill="auto"/>
            <w:noWrap/>
            <w:vAlign w:val="center"/>
            <w:hideMark/>
          </w:tcPr>
          <w:p w14:paraId="462820EE"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C8424E7"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4886E9C"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03C4CF2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2F79AB9"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r w:rsidRPr="00187202">
              <w:rPr>
                <w:rFonts w:cs="Times New Roman"/>
                <w:color w:val="0070C0"/>
                <w:sz w:val="22"/>
                <w:szCs w:val="22"/>
              </w:rPr>
              <w:t>3.2.9</w:t>
            </w:r>
          </w:p>
        </w:tc>
        <w:tc>
          <w:tcPr>
            <w:tcW w:w="4565" w:type="dxa"/>
            <w:tcBorders>
              <w:top w:val="nil"/>
              <w:left w:val="nil"/>
              <w:bottom w:val="single" w:sz="4" w:space="0" w:color="auto"/>
              <w:right w:val="single" w:sz="4" w:space="0" w:color="auto"/>
            </w:tcBorders>
            <w:shd w:val="clear" w:color="auto" w:fill="auto"/>
            <w:vAlign w:val="bottom"/>
            <w:hideMark/>
          </w:tcPr>
          <w:p w14:paraId="1FF7A784"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r w:rsidRPr="00187202">
              <w:rPr>
                <w:rFonts w:cs="Times New Roman"/>
                <w:color w:val="0070C0"/>
                <w:sz w:val="22"/>
                <w:szCs w:val="22"/>
              </w:rPr>
              <w:t>CLA5 de 200x320</w:t>
            </w:r>
          </w:p>
        </w:tc>
        <w:tc>
          <w:tcPr>
            <w:tcW w:w="642" w:type="dxa"/>
            <w:tcBorders>
              <w:top w:val="nil"/>
              <w:left w:val="nil"/>
              <w:bottom w:val="single" w:sz="4" w:space="0" w:color="auto"/>
              <w:right w:val="single" w:sz="4" w:space="0" w:color="auto"/>
            </w:tcBorders>
            <w:shd w:val="clear" w:color="auto" w:fill="auto"/>
            <w:noWrap/>
            <w:vAlign w:val="center"/>
            <w:hideMark/>
          </w:tcPr>
          <w:p w14:paraId="7AE2339D"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r w:rsidRPr="00187202">
              <w:rPr>
                <w:rFonts w:cs="Times New Roman"/>
                <w:color w:val="0070C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2E304DF"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A3EBC25"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p>
        </w:tc>
      </w:tr>
      <w:tr w:rsidR="001A2260" w:rsidRPr="006A5453" w14:paraId="29D255E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04CD53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E9CF0C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35CDF2E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8ECAEB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AF73C5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44FD1E0"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53674A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5252C0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Fenêtres:</w:t>
            </w:r>
          </w:p>
        </w:tc>
        <w:tc>
          <w:tcPr>
            <w:tcW w:w="642" w:type="dxa"/>
            <w:tcBorders>
              <w:top w:val="nil"/>
              <w:left w:val="nil"/>
              <w:bottom w:val="single" w:sz="4" w:space="0" w:color="auto"/>
              <w:right w:val="single" w:sz="4" w:space="0" w:color="auto"/>
            </w:tcBorders>
            <w:shd w:val="clear" w:color="auto" w:fill="auto"/>
            <w:noWrap/>
            <w:vAlign w:val="center"/>
            <w:hideMark/>
          </w:tcPr>
          <w:p w14:paraId="4E17568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05F12D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A61C85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507A3C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5336C8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3.2.10</w:t>
            </w:r>
          </w:p>
        </w:tc>
        <w:tc>
          <w:tcPr>
            <w:tcW w:w="4565" w:type="dxa"/>
            <w:tcBorders>
              <w:top w:val="nil"/>
              <w:left w:val="nil"/>
              <w:bottom w:val="single" w:sz="4" w:space="0" w:color="auto"/>
              <w:right w:val="single" w:sz="4" w:space="0" w:color="auto"/>
            </w:tcBorders>
            <w:shd w:val="clear" w:color="auto" w:fill="auto"/>
            <w:vAlign w:val="bottom"/>
            <w:hideMark/>
          </w:tcPr>
          <w:p w14:paraId="00D7049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 de 1700x120</w:t>
            </w:r>
          </w:p>
        </w:tc>
        <w:tc>
          <w:tcPr>
            <w:tcW w:w="642" w:type="dxa"/>
            <w:tcBorders>
              <w:top w:val="nil"/>
              <w:left w:val="nil"/>
              <w:bottom w:val="single" w:sz="4" w:space="0" w:color="auto"/>
              <w:right w:val="single" w:sz="4" w:space="0" w:color="auto"/>
            </w:tcBorders>
            <w:shd w:val="clear" w:color="auto" w:fill="auto"/>
            <w:noWrap/>
            <w:vAlign w:val="center"/>
            <w:hideMark/>
          </w:tcPr>
          <w:p w14:paraId="53D8836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436D3A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6617D1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51E264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12308C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3.2.11</w:t>
            </w:r>
          </w:p>
        </w:tc>
        <w:tc>
          <w:tcPr>
            <w:tcW w:w="4565" w:type="dxa"/>
            <w:tcBorders>
              <w:top w:val="nil"/>
              <w:left w:val="nil"/>
              <w:bottom w:val="single" w:sz="4" w:space="0" w:color="auto"/>
              <w:right w:val="single" w:sz="4" w:space="0" w:color="auto"/>
            </w:tcBorders>
            <w:shd w:val="clear" w:color="auto" w:fill="auto"/>
            <w:vAlign w:val="bottom"/>
            <w:hideMark/>
          </w:tcPr>
          <w:p w14:paraId="5813601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F2 de 1400x120</w:t>
            </w:r>
          </w:p>
        </w:tc>
        <w:tc>
          <w:tcPr>
            <w:tcW w:w="642" w:type="dxa"/>
            <w:tcBorders>
              <w:top w:val="nil"/>
              <w:left w:val="nil"/>
              <w:bottom w:val="single" w:sz="4" w:space="0" w:color="auto"/>
              <w:right w:val="single" w:sz="4" w:space="0" w:color="auto"/>
            </w:tcBorders>
            <w:shd w:val="clear" w:color="auto" w:fill="auto"/>
            <w:noWrap/>
            <w:vAlign w:val="center"/>
            <w:hideMark/>
          </w:tcPr>
          <w:p w14:paraId="7A5AA1A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1F9810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BD8BED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F0F98A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0AE8EE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3.2.12</w:t>
            </w:r>
          </w:p>
        </w:tc>
        <w:tc>
          <w:tcPr>
            <w:tcW w:w="4565" w:type="dxa"/>
            <w:tcBorders>
              <w:top w:val="nil"/>
              <w:left w:val="nil"/>
              <w:bottom w:val="single" w:sz="4" w:space="0" w:color="auto"/>
              <w:right w:val="single" w:sz="4" w:space="0" w:color="auto"/>
            </w:tcBorders>
            <w:shd w:val="clear" w:color="auto" w:fill="auto"/>
            <w:vAlign w:val="bottom"/>
            <w:hideMark/>
          </w:tcPr>
          <w:p w14:paraId="13AC7D4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F3 de 1380x120</w:t>
            </w:r>
          </w:p>
        </w:tc>
        <w:tc>
          <w:tcPr>
            <w:tcW w:w="642" w:type="dxa"/>
            <w:tcBorders>
              <w:top w:val="nil"/>
              <w:left w:val="nil"/>
              <w:bottom w:val="single" w:sz="4" w:space="0" w:color="auto"/>
              <w:right w:val="single" w:sz="4" w:space="0" w:color="auto"/>
            </w:tcBorders>
            <w:shd w:val="clear" w:color="auto" w:fill="auto"/>
            <w:noWrap/>
            <w:vAlign w:val="center"/>
            <w:hideMark/>
          </w:tcPr>
          <w:p w14:paraId="5B4F967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74D170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378097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126D89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46045F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3.2.13</w:t>
            </w:r>
          </w:p>
        </w:tc>
        <w:tc>
          <w:tcPr>
            <w:tcW w:w="4565" w:type="dxa"/>
            <w:tcBorders>
              <w:top w:val="nil"/>
              <w:left w:val="nil"/>
              <w:bottom w:val="single" w:sz="4" w:space="0" w:color="auto"/>
              <w:right w:val="single" w:sz="4" w:space="0" w:color="auto"/>
            </w:tcBorders>
            <w:shd w:val="clear" w:color="auto" w:fill="auto"/>
            <w:vAlign w:val="bottom"/>
            <w:hideMark/>
          </w:tcPr>
          <w:p w14:paraId="7C69D66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de 1200x120</w:t>
            </w:r>
          </w:p>
        </w:tc>
        <w:tc>
          <w:tcPr>
            <w:tcW w:w="642" w:type="dxa"/>
            <w:tcBorders>
              <w:top w:val="nil"/>
              <w:left w:val="nil"/>
              <w:bottom w:val="single" w:sz="4" w:space="0" w:color="auto"/>
              <w:right w:val="single" w:sz="4" w:space="0" w:color="auto"/>
            </w:tcBorders>
            <w:shd w:val="clear" w:color="auto" w:fill="auto"/>
            <w:noWrap/>
            <w:vAlign w:val="center"/>
            <w:hideMark/>
          </w:tcPr>
          <w:p w14:paraId="0352D89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C4B713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54347D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349E32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A4F22F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3.2.14</w:t>
            </w:r>
          </w:p>
        </w:tc>
        <w:tc>
          <w:tcPr>
            <w:tcW w:w="4565" w:type="dxa"/>
            <w:tcBorders>
              <w:top w:val="nil"/>
              <w:left w:val="nil"/>
              <w:bottom w:val="single" w:sz="4" w:space="0" w:color="auto"/>
              <w:right w:val="single" w:sz="4" w:space="0" w:color="auto"/>
            </w:tcBorders>
            <w:shd w:val="clear" w:color="auto" w:fill="auto"/>
            <w:vAlign w:val="bottom"/>
            <w:hideMark/>
          </w:tcPr>
          <w:p w14:paraId="28FE4ED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L de 260x120</w:t>
            </w:r>
          </w:p>
        </w:tc>
        <w:tc>
          <w:tcPr>
            <w:tcW w:w="642" w:type="dxa"/>
            <w:tcBorders>
              <w:top w:val="nil"/>
              <w:left w:val="nil"/>
              <w:bottom w:val="single" w:sz="4" w:space="0" w:color="auto"/>
              <w:right w:val="single" w:sz="4" w:space="0" w:color="auto"/>
            </w:tcBorders>
            <w:shd w:val="clear" w:color="auto" w:fill="auto"/>
            <w:noWrap/>
            <w:vAlign w:val="center"/>
            <w:hideMark/>
          </w:tcPr>
          <w:p w14:paraId="3F22EBB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9B9970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FE3052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97B799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49BAF7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3.2.15</w:t>
            </w:r>
          </w:p>
        </w:tc>
        <w:tc>
          <w:tcPr>
            <w:tcW w:w="4565" w:type="dxa"/>
            <w:tcBorders>
              <w:top w:val="nil"/>
              <w:left w:val="nil"/>
              <w:bottom w:val="single" w:sz="4" w:space="0" w:color="auto"/>
              <w:right w:val="single" w:sz="4" w:space="0" w:color="auto"/>
            </w:tcBorders>
            <w:shd w:val="clear" w:color="auto" w:fill="auto"/>
            <w:vAlign w:val="bottom"/>
            <w:hideMark/>
          </w:tcPr>
          <w:p w14:paraId="03A7952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F5 de 1000x120</w:t>
            </w:r>
          </w:p>
        </w:tc>
        <w:tc>
          <w:tcPr>
            <w:tcW w:w="642" w:type="dxa"/>
            <w:tcBorders>
              <w:top w:val="nil"/>
              <w:left w:val="nil"/>
              <w:bottom w:val="single" w:sz="4" w:space="0" w:color="auto"/>
              <w:right w:val="single" w:sz="4" w:space="0" w:color="auto"/>
            </w:tcBorders>
            <w:shd w:val="clear" w:color="auto" w:fill="auto"/>
            <w:noWrap/>
            <w:vAlign w:val="center"/>
            <w:hideMark/>
          </w:tcPr>
          <w:p w14:paraId="4F124EC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C656FC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A7D06D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A150E0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0F52EE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3.2.16</w:t>
            </w:r>
          </w:p>
        </w:tc>
        <w:tc>
          <w:tcPr>
            <w:tcW w:w="4565" w:type="dxa"/>
            <w:tcBorders>
              <w:top w:val="nil"/>
              <w:left w:val="nil"/>
              <w:bottom w:val="single" w:sz="4" w:space="0" w:color="auto"/>
              <w:right w:val="single" w:sz="4" w:space="0" w:color="auto"/>
            </w:tcBorders>
            <w:shd w:val="clear" w:color="auto" w:fill="auto"/>
            <w:vAlign w:val="bottom"/>
            <w:hideMark/>
          </w:tcPr>
          <w:p w14:paraId="4915874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F6 de 830x120</w:t>
            </w:r>
          </w:p>
        </w:tc>
        <w:tc>
          <w:tcPr>
            <w:tcW w:w="642" w:type="dxa"/>
            <w:tcBorders>
              <w:top w:val="nil"/>
              <w:left w:val="nil"/>
              <w:bottom w:val="single" w:sz="4" w:space="0" w:color="auto"/>
              <w:right w:val="single" w:sz="4" w:space="0" w:color="auto"/>
            </w:tcBorders>
            <w:shd w:val="clear" w:color="auto" w:fill="auto"/>
            <w:noWrap/>
            <w:vAlign w:val="center"/>
            <w:hideMark/>
          </w:tcPr>
          <w:p w14:paraId="59F4429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AABFF8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37712B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4E919A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4C81AC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3.2.17</w:t>
            </w:r>
          </w:p>
        </w:tc>
        <w:tc>
          <w:tcPr>
            <w:tcW w:w="4565" w:type="dxa"/>
            <w:tcBorders>
              <w:top w:val="nil"/>
              <w:left w:val="nil"/>
              <w:bottom w:val="single" w:sz="4" w:space="0" w:color="auto"/>
              <w:right w:val="single" w:sz="4" w:space="0" w:color="auto"/>
            </w:tcBorders>
            <w:shd w:val="clear" w:color="auto" w:fill="auto"/>
            <w:vAlign w:val="bottom"/>
            <w:hideMark/>
          </w:tcPr>
          <w:p w14:paraId="6BB918C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F7 de 750x120</w:t>
            </w:r>
          </w:p>
        </w:tc>
        <w:tc>
          <w:tcPr>
            <w:tcW w:w="642" w:type="dxa"/>
            <w:tcBorders>
              <w:top w:val="nil"/>
              <w:left w:val="nil"/>
              <w:bottom w:val="single" w:sz="4" w:space="0" w:color="auto"/>
              <w:right w:val="single" w:sz="4" w:space="0" w:color="auto"/>
            </w:tcBorders>
            <w:shd w:val="clear" w:color="auto" w:fill="auto"/>
            <w:noWrap/>
            <w:vAlign w:val="center"/>
            <w:hideMark/>
          </w:tcPr>
          <w:p w14:paraId="36F7FF6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30EEBE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E7D386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389206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D895CB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3.2.18</w:t>
            </w:r>
          </w:p>
        </w:tc>
        <w:tc>
          <w:tcPr>
            <w:tcW w:w="4565" w:type="dxa"/>
            <w:tcBorders>
              <w:top w:val="nil"/>
              <w:left w:val="nil"/>
              <w:bottom w:val="single" w:sz="4" w:space="0" w:color="auto"/>
              <w:right w:val="single" w:sz="4" w:space="0" w:color="auto"/>
            </w:tcBorders>
            <w:shd w:val="clear" w:color="auto" w:fill="auto"/>
            <w:vAlign w:val="bottom"/>
            <w:hideMark/>
          </w:tcPr>
          <w:p w14:paraId="49B7359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F11 de 300x90</w:t>
            </w:r>
          </w:p>
        </w:tc>
        <w:tc>
          <w:tcPr>
            <w:tcW w:w="642" w:type="dxa"/>
            <w:tcBorders>
              <w:top w:val="nil"/>
              <w:left w:val="nil"/>
              <w:bottom w:val="single" w:sz="4" w:space="0" w:color="auto"/>
              <w:right w:val="single" w:sz="4" w:space="0" w:color="auto"/>
            </w:tcBorders>
            <w:shd w:val="clear" w:color="auto" w:fill="auto"/>
            <w:noWrap/>
            <w:vAlign w:val="center"/>
            <w:hideMark/>
          </w:tcPr>
          <w:p w14:paraId="148FE2F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F02A99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430145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8DFF3DB"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EACDE3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8D6CDA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39C9DC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A5D4C1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83CA05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12A2E75"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29B18F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31A622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663332B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52DDFE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BF2EAE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53A310A"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A44FB2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362AC1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2.3. </w:t>
            </w:r>
            <w:r w:rsidRPr="00187202">
              <w:rPr>
                <w:rFonts w:cs="Times New Roman"/>
                <w:b/>
                <w:bCs/>
                <w:sz w:val="22"/>
                <w:szCs w:val="22"/>
              </w:rPr>
              <w:t>Menuiseries Métalliques</w:t>
            </w:r>
          </w:p>
        </w:tc>
        <w:tc>
          <w:tcPr>
            <w:tcW w:w="642" w:type="dxa"/>
            <w:tcBorders>
              <w:top w:val="nil"/>
              <w:left w:val="nil"/>
              <w:bottom w:val="single" w:sz="4" w:space="0" w:color="auto"/>
              <w:right w:val="single" w:sz="4" w:space="0" w:color="auto"/>
            </w:tcBorders>
            <w:shd w:val="clear" w:color="auto" w:fill="auto"/>
            <w:noWrap/>
            <w:vAlign w:val="center"/>
            <w:hideMark/>
          </w:tcPr>
          <w:p w14:paraId="5B70509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ED1463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D807CA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979BE7E"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4780C7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2C834E8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Grilles de défense et Garde corps</w:t>
            </w:r>
          </w:p>
        </w:tc>
        <w:tc>
          <w:tcPr>
            <w:tcW w:w="642" w:type="dxa"/>
            <w:tcBorders>
              <w:top w:val="nil"/>
              <w:left w:val="nil"/>
              <w:bottom w:val="single" w:sz="4" w:space="0" w:color="auto"/>
              <w:right w:val="single" w:sz="4" w:space="0" w:color="auto"/>
            </w:tcBorders>
            <w:shd w:val="clear" w:color="auto" w:fill="auto"/>
            <w:noWrap/>
            <w:vAlign w:val="center"/>
            <w:hideMark/>
          </w:tcPr>
          <w:p w14:paraId="44678ED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3DECD9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582797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66624F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E8DA47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3.3.1</w:t>
            </w:r>
          </w:p>
        </w:tc>
        <w:tc>
          <w:tcPr>
            <w:tcW w:w="4565" w:type="dxa"/>
            <w:tcBorders>
              <w:top w:val="nil"/>
              <w:left w:val="nil"/>
              <w:bottom w:val="single" w:sz="4" w:space="0" w:color="auto"/>
              <w:right w:val="single" w:sz="4" w:space="0" w:color="auto"/>
            </w:tcBorders>
            <w:shd w:val="clear" w:color="auto" w:fill="auto"/>
            <w:vAlign w:val="bottom"/>
            <w:hideMark/>
          </w:tcPr>
          <w:p w14:paraId="4AEB480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 1 en Inox</w:t>
            </w:r>
          </w:p>
        </w:tc>
        <w:tc>
          <w:tcPr>
            <w:tcW w:w="642" w:type="dxa"/>
            <w:tcBorders>
              <w:top w:val="nil"/>
              <w:left w:val="nil"/>
              <w:bottom w:val="single" w:sz="4" w:space="0" w:color="auto"/>
              <w:right w:val="single" w:sz="4" w:space="0" w:color="auto"/>
            </w:tcBorders>
            <w:shd w:val="clear" w:color="auto" w:fill="auto"/>
            <w:noWrap/>
            <w:vAlign w:val="center"/>
            <w:hideMark/>
          </w:tcPr>
          <w:p w14:paraId="3F3692C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2BA8ACA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0F4B23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DB5598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7A45BD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3.3.2</w:t>
            </w:r>
          </w:p>
        </w:tc>
        <w:tc>
          <w:tcPr>
            <w:tcW w:w="4565" w:type="dxa"/>
            <w:tcBorders>
              <w:top w:val="nil"/>
              <w:left w:val="nil"/>
              <w:bottom w:val="single" w:sz="4" w:space="0" w:color="auto"/>
              <w:right w:val="single" w:sz="4" w:space="0" w:color="auto"/>
            </w:tcBorders>
            <w:shd w:val="clear" w:color="auto" w:fill="auto"/>
            <w:vAlign w:val="bottom"/>
            <w:hideMark/>
          </w:tcPr>
          <w:p w14:paraId="57650D9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GCE 1 en Inox</w:t>
            </w:r>
          </w:p>
        </w:tc>
        <w:tc>
          <w:tcPr>
            <w:tcW w:w="642" w:type="dxa"/>
            <w:tcBorders>
              <w:top w:val="nil"/>
              <w:left w:val="nil"/>
              <w:bottom w:val="single" w:sz="4" w:space="0" w:color="auto"/>
              <w:right w:val="single" w:sz="4" w:space="0" w:color="auto"/>
            </w:tcBorders>
            <w:shd w:val="clear" w:color="auto" w:fill="auto"/>
            <w:noWrap/>
            <w:vAlign w:val="center"/>
            <w:hideMark/>
          </w:tcPr>
          <w:p w14:paraId="5AC65D2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06F1579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3BA50A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97CC06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13987A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3.3.3</w:t>
            </w:r>
          </w:p>
        </w:tc>
        <w:tc>
          <w:tcPr>
            <w:tcW w:w="4565" w:type="dxa"/>
            <w:tcBorders>
              <w:top w:val="nil"/>
              <w:left w:val="nil"/>
              <w:bottom w:val="single" w:sz="4" w:space="0" w:color="auto"/>
              <w:right w:val="single" w:sz="4" w:space="0" w:color="auto"/>
            </w:tcBorders>
            <w:shd w:val="clear" w:color="auto" w:fill="auto"/>
            <w:vAlign w:val="bottom"/>
            <w:hideMark/>
          </w:tcPr>
          <w:p w14:paraId="5716278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Main courante pour escaliers</w:t>
            </w:r>
          </w:p>
        </w:tc>
        <w:tc>
          <w:tcPr>
            <w:tcW w:w="642" w:type="dxa"/>
            <w:tcBorders>
              <w:top w:val="nil"/>
              <w:left w:val="nil"/>
              <w:bottom w:val="single" w:sz="4" w:space="0" w:color="auto"/>
              <w:right w:val="single" w:sz="4" w:space="0" w:color="auto"/>
            </w:tcBorders>
            <w:shd w:val="clear" w:color="auto" w:fill="auto"/>
            <w:noWrap/>
            <w:vAlign w:val="center"/>
            <w:hideMark/>
          </w:tcPr>
          <w:p w14:paraId="07F7245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2F38C25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F85578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E06C71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1EDCC6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3.3.4</w:t>
            </w:r>
          </w:p>
        </w:tc>
        <w:tc>
          <w:tcPr>
            <w:tcW w:w="4565" w:type="dxa"/>
            <w:tcBorders>
              <w:top w:val="nil"/>
              <w:left w:val="nil"/>
              <w:bottom w:val="single" w:sz="4" w:space="0" w:color="auto"/>
              <w:right w:val="single" w:sz="4" w:space="0" w:color="auto"/>
            </w:tcBorders>
            <w:shd w:val="clear" w:color="auto" w:fill="auto"/>
            <w:vAlign w:val="bottom"/>
            <w:hideMark/>
          </w:tcPr>
          <w:p w14:paraId="0AC7E3A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Porte coupe feu 2 heures 120 x 210</w:t>
            </w:r>
          </w:p>
        </w:tc>
        <w:tc>
          <w:tcPr>
            <w:tcW w:w="642" w:type="dxa"/>
            <w:tcBorders>
              <w:top w:val="nil"/>
              <w:left w:val="nil"/>
              <w:bottom w:val="single" w:sz="4" w:space="0" w:color="auto"/>
              <w:right w:val="single" w:sz="4" w:space="0" w:color="auto"/>
            </w:tcBorders>
            <w:shd w:val="clear" w:color="auto" w:fill="auto"/>
            <w:noWrap/>
            <w:vAlign w:val="center"/>
            <w:hideMark/>
          </w:tcPr>
          <w:p w14:paraId="3175AC7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A66953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C784BF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E190245"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510124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3.3.5</w:t>
            </w:r>
          </w:p>
        </w:tc>
        <w:tc>
          <w:tcPr>
            <w:tcW w:w="4565" w:type="dxa"/>
            <w:tcBorders>
              <w:top w:val="nil"/>
              <w:left w:val="nil"/>
              <w:bottom w:val="single" w:sz="4" w:space="0" w:color="auto"/>
              <w:right w:val="single" w:sz="4" w:space="0" w:color="auto"/>
            </w:tcBorders>
            <w:shd w:val="clear" w:color="auto" w:fill="auto"/>
            <w:vAlign w:val="bottom"/>
            <w:hideMark/>
          </w:tcPr>
          <w:p w14:paraId="0499D044" w14:textId="5B3B01DC"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 xml:space="preserve">Escaliers </w:t>
            </w:r>
            <w:r w:rsidR="00450D43" w:rsidRPr="00187202">
              <w:rPr>
                <w:rFonts w:cs="Times New Roman"/>
                <w:color w:val="000000"/>
                <w:sz w:val="22"/>
                <w:szCs w:val="22"/>
              </w:rPr>
              <w:t>métalliques</w:t>
            </w:r>
            <w:r w:rsidRPr="00187202">
              <w:rPr>
                <w:rFonts w:cs="Times New Roman"/>
                <w:color w:val="000000"/>
                <w:sz w:val="22"/>
                <w:szCs w:val="22"/>
              </w:rPr>
              <w:t xml:space="preserve"> de </w:t>
            </w:r>
            <w:r w:rsidR="00450D43" w:rsidRPr="00187202">
              <w:rPr>
                <w:rFonts w:cs="Times New Roman"/>
                <w:color w:val="000000"/>
                <w:sz w:val="22"/>
                <w:szCs w:val="22"/>
              </w:rPr>
              <w:t>secours</w:t>
            </w:r>
            <w:r w:rsidRPr="00187202">
              <w:rPr>
                <w:rFonts w:cs="Times New Roman"/>
                <w:color w:val="000000"/>
                <w:sz w:val="22"/>
                <w:szCs w:val="22"/>
              </w:rPr>
              <w:t xml:space="preserve"> fixés sur murs </w:t>
            </w:r>
            <w:r w:rsidR="00450D43" w:rsidRPr="00187202">
              <w:rPr>
                <w:rFonts w:cs="Times New Roman"/>
                <w:color w:val="000000"/>
                <w:sz w:val="22"/>
                <w:szCs w:val="22"/>
              </w:rPr>
              <w:t>extérieurs</w:t>
            </w:r>
            <w:r w:rsidRPr="00187202">
              <w:rPr>
                <w:rFonts w:cs="Times New Roman"/>
                <w:color w:val="000000"/>
                <w:sz w:val="22"/>
                <w:szCs w:val="22"/>
              </w:rPr>
              <w:t xml:space="preserve"> au sortir des couloir</w:t>
            </w:r>
          </w:p>
        </w:tc>
        <w:tc>
          <w:tcPr>
            <w:tcW w:w="642" w:type="dxa"/>
            <w:tcBorders>
              <w:top w:val="nil"/>
              <w:left w:val="nil"/>
              <w:bottom w:val="single" w:sz="4" w:space="0" w:color="auto"/>
              <w:right w:val="single" w:sz="4" w:space="0" w:color="auto"/>
            </w:tcBorders>
            <w:shd w:val="clear" w:color="auto" w:fill="auto"/>
            <w:noWrap/>
            <w:vAlign w:val="center"/>
            <w:hideMark/>
          </w:tcPr>
          <w:p w14:paraId="1BD7631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10177D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0606BE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20542BF"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078DA2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nil"/>
              <w:right w:val="single" w:sz="4" w:space="0" w:color="auto"/>
            </w:tcBorders>
            <w:shd w:val="clear" w:color="auto" w:fill="auto"/>
            <w:vAlign w:val="bottom"/>
            <w:hideMark/>
          </w:tcPr>
          <w:p w14:paraId="0754B4E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nil"/>
              <w:right w:val="single" w:sz="4" w:space="0" w:color="auto"/>
            </w:tcBorders>
            <w:shd w:val="clear" w:color="auto" w:fill="auto"/>
            <w:noWrap/>
            <w:vAlign w:val="center"/>
            <w:hideMark/>
          </w:tcPr>
          <w:p w14:paraId="57AD9D8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nil"/>
              <w:right w:val="single" w:sz="4" w:space="0" w:color="auto"/>
            </w:tcBorders>
            <w:shd w:val="clear" w:color="auto" w:fill="auto"/>
            <w:noWrap/>
            <w:vAlign w:val="center"/>
            <w:hideMark/>
          </w:tcPr>
          <w:p w14:paraId="3A80E4B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nil"/>
              <w:right w:val="double" w:sz="6" w:space="0" w:color="auto"/>
            </w:tcBorders>
            <w:shd w:val="clear" w:color="auto" w:fill="auto"/>
            <w:noWrap/>
            <w:vAlign w:val="center"/>
            <w:hideMark/>
          </w:tcPr>
          <w:p w14:paraId="7DD2FB7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774C8939" w14:textId="77777777" w:rsidTr="00316E6C">
        <w:trPr>
          <w:trHeight w:val="315"/>
        </w:trPr>
        <w:tc>
          <w:tcPr>
            <w:tcW w:w="5387"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EDE567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TOTAL R+1 (3.1 + 3.2 + 3.3)</w:t>
            </w:r>
          </w:p>
        </w:tc>
        <w:tc>
          <w:tcPr>
            <w:tcW w:w="642" w:type="dxa"/>
            <w:tcBorders>
              <w:top w:val="single" w:sz="4" w:space="0" w:color="auto"/>
              <w:left w:val="nil"/>
              <w:bottom w:val="single" w:sz="4" w:space="0" w:color="auto"/>
              <w:right w:val="single" w:sz="4" w:space="0" w:color="auto"/>
            </w:tcBorders>
            <w:shd w:val="clear" w:color="000000" w:fill="F2F2F2"/>
            <w:noWrap/>
            <w:vAlign w:val="center"/>
            <w:hideMark/>
          </w:tcPr>
          <w:p w14:paraId="72A77B6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single" w:sz="4" w:space="0" w:color="auto"/>
              <w:left w:val="nil"/>
              <w:bottom w:val="single" w:sz="4" w:space="0" w:color="auto"/>
              <w:right w:val="single" w:sz="4" w:space="0" w:color="auto"/>
            </w:tcBorders>
            <w:shd w:val="clear" w:color="000000" w:fill="F2F2F2"/>
            <w:noWrap/>
            <w:vAlign w:val="center"/>
            <w:hideMark/>
          </w:tcPr>
          <w:p w14:paraId="1E36016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single" w:sz="4" w:space="0" w:color="auto"/>
              <w:left w:val="nil"/>
              <w:bottom w:val="single" w:sz="4" w:space="0" w:color="auto"/>
              <w:right w:val="double" w:sz="6" w:space="0" w:color="auto"/>
            </w:tcBorders>
            <w:shd w:val="clear" w:color="000000" w:fill="F2F2F2"/>
            <w:noWrap/>
            <w:vAlign w:val="center"/>
            <w:hideMark/>
          </w:tcPr>
          <w:p w14:paraId="18E07DF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325E7D6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E39478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6797DE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4. </w:t>
            </w:r>
            <w:r w:rsidRPr="00187202">
              <w:rPr>
                <w:rFonts w:cs="Times New Roman"/>
                <w:b/>
                <w:bCs/>
                <w:sz w:val="22"/>
                <w:szCs w:val="22"/>
              </w:rPr>
              <w:t>R+2</w:t>
            </w:r>
          </w:p>
        </w:tc>
        <w:tc>
          <w:tcPr>
            <w:tcW w:w="642" w:type="dxa"/>
            <w:tcBorders>
              <w:top w:val="nil"/>
              <w:left w:val="nil"/>
              <w:bottom w:val="single" w:sz="4" w:space="0" w:color="auto"/>
              <w:right w:val="single" w:sz="4" w:space="0" w:color="auto"/>
            </w:tcBorders>
            <w:shd w:val="clear" w:color="auto" w:fill="auto"/>
            <w:noWrap/>
            <w:vAlign w:val="center"/>
            <w:hideMark/>
          </w:tcPr>
          <w:p w14:paraId="7DDEDBE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9A8265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2D361D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37A12DD4"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DFEC17F"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1520B7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4.1  </w:t>
            </w:r>
            <w:r w:rsidRPr="00187202">
              <w:rPr>
                <w:rFonts w:cs="Times New Roman"/>
                <w:b/>
                <w:bCs/>
                <w:sz w:val="22"/>
                <w:szCs w:val="22"/>
              </w:rPr>
              <w:t>Menuiseries bois</w:t>
            </w:r>
          </w:p>
        </w:tc>
        <w:tc>
          <w:tcPr>
            <w:tcW w:w="642" w:type="dxa"/>
            <w:tcBorders>
              <w:top w:val="nil"/>
              <w:left w:val="nil"/>
              <w:bottom w:val="single" w:sz="4" w:space="0" w:color="auto"/>
              <w:right w:val="single" w:sz="4" w:space="0" w:color="auto"/>
            </w:tcBorders>
            <w:shd w:val="clear" w:color="auto" w:fill="auto"/>
            <w:noWrap/>
            <w:vAlign w:val="center"/>
            <w:hideMark/>
          </w:tcPr>
          <w:p w14:paraId="238F990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6EF24A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F5DAC2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0F2D65B"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D67EE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4.1.1</w:t>
            </w:r>
          </w:p>
        </w:tc>
        <w:tc>
          <w:tcPr>
            <w:tcW w:w="4565" w:type="dxa"/>
            <w:tcBorders>
              <w:top w:val="nil"/>
              <w:left w:val="nil"/>
              <w:bottom w:val="single" w:sz="4" w:space="0" w:color="auto"/>
              <w:right w:val="single" w:sz="4" w:space="0" w:color="auto"/>
            </w:tcBorders>
            <w:shd w:val="clear" w:color="auto" w:fill="auto"/>
            <w:vAlign w:val="bottom"/>
            <w:hideMark/>
          </w:tcPr>
          <w:p w14:paraId="5737EE4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porte isoplane type industriel 80 x 220</w:t>
            </w:r>
          </w:p>
        </w:tc>
        <w:tc>
          <w:tcPr>
            <w:tcW w:w="642" w:type="dxa"/>
            <w:tcBorders>
              <w:top w:val="nil"/>
              <w:left w:val="nil"/>
              <w:bottom w:val="single" w:sz="4" w:space="0" w:color="auto"/>
              <w:right w:val="single" w:sz="4" w:space="0" w:color="auto"/>
            </w:tcBorders>
            <w:shd w:val="clear" w:color="auto" w:fill="auto"/>
            <w:noWrap/>
            <w:vAlign w:val="center"/>
            <w:hideMark/>
          </w:tcPr>
          <w:p w14:paraId="17BC8C6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76251B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1E673B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45CD3A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F16197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4.1.2</w:t>
            </w:r>
          </w:p>
        </w:tc>
        <w:tc>
          <w:tcPr>
            <w:tcW w:w="4565" w:type="dxa"/>
            <w:tcBorders>
              <w:top w:val="nil"/>
              <w:left w:val="double" w:sz="6" w:space="0" w:color="auto"/>
              <w:bottom w:val="single" w:sz="4" w:space="0" w:color="auto"/>
              <w:right w:val="single" w:sz="4" w:space="0" w:color="auto"/>
            </w:tcBorders>
            <w:shd w:val="clear" w:color="auto" w:fill="auto"/>
            <w:noWrap/>
            <w:vAlign w:val="center"/>
            <w:hideMark/>
          </w:tcPr>
          <w:p w14:paraId="1DDC54E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isoplane type industriel 90 x 210</w:t>
            </w:r>
          </w:p>
        </w:tc>
        <w:tc>
          <w:tcPr>
            <w:tcW w:w="642" w:type="dxa"/>
            <w:tcBorders>
              <w:top w:val="nil"/>
              <w:left w:val="nil"/>
              <w:bottom w:val="single" w:sz="4" w:space="0" w:color="auto"/>
              <w:right w:val="single" w:sz="4" w:space="0" w:color="auto"/>
            </w:tcBorders>
            <w:shd w:val="clear" w:color="auto" w:fill="auto"/>
            <w:vAlign w:val="center"/>
            <w:hideMark/>
          </w:tcPr>
          <w:p w14:paraId="28B21E3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43E57A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6B5B7E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E4ADD2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830E3D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36A0B89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ED5853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0656AF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DC4B46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8E3005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913822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C75E42C" w14:textId="70388698"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4.2. </w:t>
            </w:r>
            <w:r w:rsidRPr="00187202">
              <w:rPr>
                <w:rFonts w:cs="Times New Roman"/>
                <w:b/>
                <w:bCs/>
                <w:sz w:val="22"/>
                <w:szCs w:val="22"/>
              </w:rPr>
              <w:t xml:space="preserve">Menuiseries </w:t>
            </w:r>
            <w:r w:rsidR="00450D43" w:rsidRPr="00187202">
              <w:rPr>
                <w:rFonts w:cs="Times New Roman"/>
                <w:b/>
                <w:bCs/>
                <w:sz w:val="22"/>
                <w:szCs w:val="22"/>
              </w:rPr>
              <w:t>Aluminium</w:t>
            </w:r>
          </w:p>
        </w:tc>
        <w:tc>
          <w:tcPr>
            <w:tcW w:w="642" w:type="dxa"/>
            <w:tcBorders>
              <w:top w:val="nil"/>
              <w:left w:val="nil"/>
              <w:bottom w:val="single" w:sz="4" w:space="0" w:color="auto"/>
              <w:right w:val="single" w:sz="4" w:space="0" w:color="auto"/>
            </w:tcBorders>
            <w:shd w:val="clear" w:color="auto" w:fill="auto"/>
            <w:noWrap/>
            <w:vAlign w:val="center"/>
            <w:hideMark/>
          </w:tcPr>
          <w:p w14:paraId="71BF2E1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E574A5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5CB074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72D2EED"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78FEEE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w:t>
            </w:r>
          </w:p>
        </w:tc>
        <w:tc>
          <w:tcPr>
            <w:tcW w:w="4565" w:type="dxa"/>
            <w:tcBorders>
              <w:top w:val="nil"/>
              <w:left w:val="nil"/>
              <w:bottom w:val="single" w:sz="4" w:space="0" w:color="auto"/>
              <w:right w:val="single" w:sz="4" w:space="0" w:color="auto"/>
            </w:tcBorders>
            <w:shd w:val="clear" w:color="auto" w:fill="auto"/>
            <w:vAlign w:val="bottom"/>
            <w:hideMark/>
          </w:tcPr>
          <w:p w14:paraId="07CC043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Portes:</w:t>
            </w:r>
          </w:p>
        </w:tc>
        <w:tc>
          <w:tcPr>
            <w:tcW w:w="642" w:type="dxa"/>
            <w:tcBorders>
              <w:top w:val="nil"/>
              <w:left w:val="nil"/>
              <w:bottom w:val="single" w:sz="4" w:space="0" w:color="auto"/>
              <w:right w:val="single" w:sz="4" w:space="0" w:color="auto"/>
            </w:tcBorders>
            <w:shd w:val="clear" w:color="auto" w:fill="auto"/>
            <w:noWrap/>
            <w:vAlign w:val="center"/>
            <w:hideMark/>
          </w:tcPr>
          <w:p w14:paraId="38CA304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FAA26F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DA6E85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808CD60"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B6DE66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4.2.2</w:t>
            </w:r>
          </w:p>
        </w:tc>
        <w:tc>
          <w:tcPr>
            <w:tcW w:w="4565" w:type="dxa"/>
            <w:tcBorders>
              <w:top w:val="nil"/>
              <w:left w:val="nil"/>
              <w:bottom w:val="single" w:sz="4" w:space="0" w:color="auto"/>
              <w:right w:val="single" w:sz="4" w:space="0" w:color="auto"/>
            </w:tcBorders>
            <w:shd w:val="clear" w:color="auto" w:fill="auto"/>
            <w:vAlign w:val="bottom"/>
            <w:hideMark/>
          </w:tcPr>
          <w:p w14:paraId="722BFE7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en alucobond au niveau des toilettes y compris toutes sujétions</w:t>
            </w:r>
          </w:p>
        </w:tc>
        <w:tc>
          <w:tcPr>
            <w:tcW w:w="642" w:type="dxa"/>
            <w:tcBorders>
              <w:top w:val="nil"/>
              <w:left w:val="nil"/>
              <w:bottom w:val="single" w:sz="4" w:space="0" w:color="auto"/>
              <w:right w:val="single" w:sz="4" w:space="0" w:color="auto"/>
            </w:tcBorders>
            <w:shd w:val="clear" w:color="auto" w:fill="auto"/>
            <w:noWrap/>
            <w:vAlign w:val="center"/>
            <w:hideMark/>
          </w:tcPr>
          <w:p w14:paraId="1CCEE6F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87E63D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3C858F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2A7331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4BB9BB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4.2.3</w:t>
            </w:r>
          </w:p>
        </w:tc>
        <w:tc>
          <w:tcPr>
            <w:tcW w:w="4565" w:type="dxa"/>
            <w:tcBorders>
              <w:top w:val="nil"/>
              <w:left w:val="nil"/>
              <w:bottom w:val="single" w:sz="4" w:space="0" w:color="auto"/>
              <w:right w:val="single" w:sz="4" w:space="0" w:color="auto"/>
            </w:tcBorders>
            <w:shd w:val="clear" w:color="auto" w:fill="auto"/>
            <w:vAlign w:val="bottom"/>
            <w:hideMark/>
          </w:tcPr>
          <w:p w14:paraId="5C518C0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PAC de 125x220</w:t>
            </w:r>
          </w:p>
        </w:tc>
        <w:tc>
          <w:tcPr>
            <w:tcW w:w="642" w:type="dxa"/>
            <w:tcBorders>
              <w:top w:val="nil"/>
              <w:left w:val="nil"/>
              <w:bottom w:val="single" w:sz="4" w:space="0" w:color="auto"/>
              <w:right w:val="single" w:sz="4" w:space="0" w:color="auto"/>
            </w:tcBorders>
            <w:shd w:val="clear" w:color="auto" w:fill="auto"/>
            <w:noWrap/>
            <w:vAlign w:val="center"/>
            <w:hideMark/>
          </w:tcPr>
          <w:p w14:paraId="3F75CC9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535E9B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052C6F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8830F3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35FD8E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F106D0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0432B8D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28E93AF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688C89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725913C3"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6EA53D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6A044A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Baies:</w:t>
            </w:r>
          </w:p>
        </w:tc>
        <w:tc>
          <w:tcPr>
            <w:tcW w:w="642" w:type="dxa"/>
            <w:tcBorders>
              <w:top w:val="nil"/>
              <w:left w:val="nil"/>
              <w:bottom w:val="single" w:sz="4" w:space="0" w:color="auto"/>
              <w:right w:val="single" w:sz="4" w:space="0" w:color="auto"/>
            </w:tcBorders>
            <w:shd w:val="clear" w:color="auto" w:fill="auto"/>
            <w:noWrap/>
            <w:vAlign w:val="center"/>
            <w:hideMark/>
          </w:tcPr>
          <w:p w14:paraId="1D76FF8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934D83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B57CCC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E74797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E5815B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lastRenderedPageBreak/>
              <w:t>4.2.4</w:t>
            </w:r>
          </w:p>
        </w:tc>
        <w:tc>
          <w:tcPr>
            <w:tcW w:w="4565" w:type="dxa"/>
            <w:tcBorders>
              <w:top w:val="nil"/>
              <w:left w:val="nil"/>
              <w:bottom w:val="single" w:sz="4" w:space="0" w:color="auto"/>
              <w:right w:val="single" w:sz="4" w:space="0" w:color="auto"/>
            </w:tcBorders>
            <w:shd w:val="clear" w:color="auto" w:fill="auto"/>
            <w:vAlign w:val="bottom"/>
            <w:hideMark/>
          </w:tcPr>
          <w:p w14:paraId="7445699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MR1: VEC 63,28 m2</w:t>
            </w:r>
          </w:p>
        </w:tc>
        <w:tc>
          <w:tcPr>
            <w:tcW w:w="642" w:type="dxa"/>
            <w:tcBorders>
              <w:top w:val="nil"/>
              <w:left w:val="nil"/>
              <w:bottom w:val="single" w:sz="4" w:space="0" w:color="auto"/>
              <w:right w:val="single" w:sz="4" w:space="0" w:color="auto"/>
            </w:tcBorders>
            <w:shd w:val="clear" w:color="auto" w:fill="auto"/>
            <w:noWrap/>
            <w:vAlign w:val="center"/>
            <w:hideMark/>
          </w:tcPr>
          <w:p w14:paraId="25F09F7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Ens</w:t>
            </w:r>
          </w:p>
        </w:tc>
        <w:tc>
          <w:tcPr>
            <w:tcW w:w="1961" w:type="dxa"/>
            <w:tcBorders>
              <w:top w:val="nil"/>
              <w:left w:val="nil"/>
              <w:bottom w:val="single" w:sz="4" w:space="0" w:color="auto"/>
              <w:right w:val="single" w:sz="4" w:space="0" w:color="auto"/>
            </w:tcBorders>
            <w:shd w:val="clear" w:color="auto" w:fill="auto"/>
            <w:noWrap/>
            <w:vAlign w:val="center"/>
            <w:hideMark/>
          </w:tcPr>
          <w:p w14:paraId="1B22A1B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AA31BF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00992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564C6E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62FBC1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04F002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1C62E3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AE8B1F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479B36D"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E00B5D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2C4C4A4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Cloisons Amovibles:</w:t>
            </w:r>
          </w:p>
        </w:tc>
        <w:tc>
          <w:tcPr>
            <w:tcW w:w="642" w:type="dxa"/>
            <w:tcBorders>
              <w:top w:val="nil"/>
              <w:left w:val="nil"/>
              <w:bottom w:val="single" w:sz="4" w:space="0" w:color="auto"/>
              <w:right w:val="single" w:sz="4" w:space="0" w:color="auto"/>
            </w:tcBorders>
            <w:shd w:val="clear" w:color="auto" w:fill="auto"/>
            <w:noWrap/>
            <w:vAlign w:val="center"/>
            <w:hideMark/>
          </w:tcPr>
          <w:p w14:paraId="05CA4B8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CC13E2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C7B625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8132772"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BE51910"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4.2.5</w:t>
            </w:r>
          </w:p>
        </w:tc>
        <w:tc>
          <w:tcPr>
            <w:tcW w:w="4565" w:type="dxa"/>
            <w:tcBorders>
              <w:top w:val="nil"/>
              <w:left w:val="nil"/>
              <w:bottom w:val="single" w:sz="4" w:space="0" w:color="auto"/>
              <w:right w:val="single" w:sz="4" w:space="0" w:color="auto"/>
            </w:tcBorders>
            <w:shd w:val="clear" w:color="auto" w:fill="auto"/>
            <w:vAlign w:val="bottom"/>
            <w:hideMark/>
          </w:tcPr>
          <w:p w14:paraId="2EFF6B0E"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CLA1 de 1350x320</w:t>
            </w:r>
          </w:p>
        </w:tc>
        <w:tc>
          <w:tcPr>
            <w:tcW w:w="642" w:type="dxa"/>
            <w:tcBorders>
              <w:top w:val="nil"/>
              <w:left w:val="nil"/>
              <w:bottom w:val="single" w:sz="4" w:space="0" w:color="auto"/>
              <w:right w:val="single" w:sz="4" w:space="0" w:color="auto"/>
            </w:tcBorders>
            <w:shd w:val="clear" w:color="auto" w:fill="auto"/>
            <w:noWrap/>
            <w:vAlign w:val="center"/>
            <w:hideMark/>
          </w:tcPr>
          <w:p w14:paraId="17BAD5AD"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5A3FC4D"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F13077E"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68ED3D52"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1DCFC81"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4.2.6</w:t>
            </w:r>
          </w:p>
        </w:tc>
        <w:tc>
          <w:tcPr>
            <w:tcW w:w="4565" w:type="dxa"/>
            <w:tcBorders>
              <w:top w:val="nil"/>
              <w:left w:val="nil"/>
              <w:bottom w:val="single" w:sz="4" w:space="0" w:color="auto"/>
              <w:right w:val="single" w:sz="4" w:space="0" w:color="auto"/>
            </w:tcBorders>
            <w:shd w:val="clear" w:color="auto" w:fill="auto"/>
            <w:vAlign w:val="bottom"/>
            <w:hideMark/>
          </w:tcPr>
          <w:p w14:paraId="75CFD4A0"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CLA2 de 450x320</w:t>
            </w:r>
          </w:p>
        </w:tc>
        <w:tc>
          <w:tcPr>
            <w:tcW w:w="642" w:type="dxa"/>
            <w:tcBorders>
              <w:top w:val="nil"/>
              <w:left w:val="nil"/>
              <w:bottom w:val="single" w:sz="4" w:space="0" w:color="auto"/>
              <w:right w:val="single" w:sz="4" w:space="0" w:color="auto"/>
            </w:tcBorders>
            <w:shd w:val="clear" w:color="auto" w:fill="auto"/>
            <w:noWrap/>
            <w:vAlign w:val="center"/>
            <w:hideMark/>
          </w:tcPr>
          <w:p w14:paraId="411CF051"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E3C2660"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498E746"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62A2571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0566B45"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r w:rsidRPr="00187202">
              <w:rPr>
                <w:rFonts w:cs="Times New Roman"/>
                <w:color w:val="0070C0"/>
                <w:sz w:val="22"/>
                <w:szCs w:val="22"/>
              </w:rPr>
              <w:t>4.2.7</w:t>
            </w:r>
          </w:p>
        </w:tc>
        <w:tc>
          <w:tcPr>
            <w:tcW w:w="4565" w:type="dxa"/>
            <w:tcBorders>
              <w:top w:val="nil"/>
              <w:left w:val="nil"/>
              <w:bottom w:val="single" w:sz="4" w:space="0" w:color="auto"/>
              <w:right w:val="single" w:sz="4" w:space="0" w:color="auto"/>
            </w:tcBorders>
            <w:shd w:val="clear" w:color="auto" w:fill="auto"/>
            <w:vAlign w:val="bottom"/>
            <w:hideMark/>
          </w:tcPr>
          <w:p w14:paraId="3E5E3944"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r w:rsidRPr="00187202">
              <w:rPr>
                <w:rFonts w:cs="Times New Roman"/>
                <w:color w:val="0070C0"/>
                <w:sz w:val="22"/>
                <w:szCs w:val="22"/>
              </w:rPr>
              <w:t>CLA5 de 200x320</w:t>
            </w:r>
          </w:p>
        </w:tc>
        <w:tc>
          <w:tcPr>
            <w:tcW w:w="642" w:type="dxa"/>
            <w:tcBorders>
              <w:top w:val="nil"/>
              <w:left w:val="nil"/>
              <w:bottom w:val="single" w:sz="4" w:space="0" w:color="auto"/>
              <w:right w:val="single" w:sz="4" w:space="0" w:color="auto"/>
            </w:tcBorders>
            <w:shd w:val="clear" w:color="auto" w:fill="auto"/>
            <w:noWrap/>
            <w:vAlign w:val="center"/>
            <w:hideMark/>
          </w:tcPr>
          <w:p w14:paraId="3FC7C1A4"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r w:rsidRPr="00187202">
              <w:rPr>
                <w:rFonts w:cs="Times New Roman"/>
                <w:color w:val="0070C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D5C858B"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17C24F4" w14:textId="77777777" w:rsidR="001A2260" w:rsidRPr="00187202" w:rsidRDefault="001A2260" w:rsidP="00316E6C">
            <w:pPr>
              <w:suppressAutoHyphens w:val="0"/>
              <w:overflowPunct/>
              <w:autoSpaceDE/>
              <w:autoSpaceDN/>
              <w:adjustRightInd/>
              <w:jc w:val="center"/>
              <w:textAlignment w:val="auto"/>
              <w:rPr>
                <w:rFonts w:cs="Times New Roman"/>
                <w:color w:val="0070C0"/>
                <w:sz w:val="22"/>
                <w:szCs w:val="22"/>
              </w:rPr>
            </w:pPr>
          </w:p>
        </w:tc>
      </w:tr>
      <w:tr w:rsidR="001A2260" w:rsidRPr="006A5453" w14:paraId="064934B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8F30A6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EE217F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72BE015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E468A2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32FA7E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7D9752C"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1791F2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EAE36D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Fenêtres:</w:t>
            </w:r>
          </w:p>
        </w:tc>
        <w:tc>
          <w:tcPr>
            <w:tcW w:w="642" w:type="dxa"/>
            <w:tcBorders>
              <w:top w:val="nil"/>
              <w:left w:val="nil"/>
              <w:bottom w:val="single" w:sz="4" w:space="0" w:color="auto"/>
              <w:right w:val="single" w:sz="4" w:space="0" w:color="auto"/>
            </w:tcBorders>
            <w:shd w:val="clear" w:color="auto" w:fill="auto"/>
            <w:noWrap/>
            <w:vAlign w:val="center"/>
            <w:hideMark/>
          </w:tcPr>
          <w:p w14:paraId="5C7A13F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25BF5D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CF32B8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73CEF80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C70C30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4.2.8</w:t>
            </w:r>
          </w:p>
        </w:tc>
        <w:tc>
          <w:tcPr>
            <w:tcW w:w="4565" w:type="dxa"/>
            <w:tcBorders>
              <w:top w:val="nil"/>
              <w:left w:val="nil"/>
              <w:bottom w:val="single" w:sz="4" w:space="0" w:color="auto"/>
              <w:right w:val="single" w:sz="4" w:space="0" w:color="auto"/>
            </w:tcBorders>
            <w:shd w:val="clear" w:color="auto" w:fill="auto"/>
            <w:vAlign w:val="bottom"/>
            <w:hideMark/>
          </w:tcPr>
          <w:p w14:paraId="4CF66CD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 de 1700x120</w:t>
            </w:r>
          </w:p>
        </w:tc>
        <w:tc>
          <w:tcPr>
            <w:tcW w:w="642" w:type="dxa"/>
            <w:tcBorders>
              <w:top w:val="nil"/>
              <w:left w:val="nil"/>
              <w:bottom w:val="single" w:sz="4" w:space="0" w:color="auto"/>
              <w:right w:val="single" w:sz="4" w:space="0" w:color="auto"/>
            </w:tcBorders>
            <w:shd w:val="clear" w:color="auto" w:fill="auto"/>
            <w:noWrap/>
            <w:vAlign w:val="center"/>
            <w:hideMark/>
          </w:tcPr>
          <w:p w14:paraId="24BA154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1CFF05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144B48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DCFF3AC"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60E4C4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4.2.9</w:t>
            </w:r>
          </w:p>
        </w:tc>
        <w:tc>
          <w:tcPr>
            <w:tcW w:w="4565" w:type="dxa"/>
            <w:tcBorders>
              <w:top w:val="nil"/>
              <w:left w:val="nil"/>
              <w:bottom w:val="single" w:sz="4" w:space="0" w:color="auto"/>
              <w:right w:val="single" w:sz="4" w:space="0" w:color="auto"/>
            </w:tcBorders>
            <w:shd w:val="clear" w:color="auto" w:fill="auto"/>
            <w:vAlign w:val="bottom"/>
            <w:hideMark/>
          </w:tcPr>
          <w:p w14:paraId="4D9240D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F2 de 1400x120</w:t>
            </w:r>
          </w:p>
        </w:tc>
        <w:tc>
          <w:tcPr>
            <w:tcW w:w="642" w:type="dxa"/>
            <w:tcBorders>
              <w:top w:val="nil"/>
              <w:left w:val="nil"/>
              <w:bottom w:val="single" w:sz="4" w:space="0" w:color="auto"/>
              <w:right w:val="single" w:sz="4" w:space="0" w:color="auto"/>
            </w:tcBorders>
            <w:shd w:val="clear" w:color="auto" w:fill="auto"/>
            <w:noWrap/>
            <w:vAlign w:val="center"/>
            <w:hideMark/>
          </w:tcPr>
          <w:p w14:paraId="7ECEAFF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A42004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111AAB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299BDD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DC3CD3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4.2.10</w:t>
            </w:r>
          </w:p>
        </w:tc>
        <w:tc>
          <w:tcPr>
            <w:tcW w:w="4565" w:type="dxa"/>
            <w:tcBorders>
              <w:top w:val="nil"/>
              <w:left w:val="nil"/>
              <w:bottom w:val="single" w:sz="4" w:space="0" w:color="auto"/>
              <w:right w:val="single" w:sz="4" w:space="0" w:color="auto"/>
            </w:tcBorders>
            <w:shd w:val="clear" w:color="auto" w:fill="auto"/>
            <w:vAlign w:val="bottom"/>
            <w:hideMark/>
          </w:tcPr>
          <w:p w14:paraId="5BA5D9D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F3 de 1380x120</w:t>
            </w:r>
          </w:p>
        </w:tc>
        <w:tc>
          <w:tcPr>
            <w:tcW w:w="642" w:type="dxa"/>
            <w:tcBorders>
              <w:top w:val="nil"/>
              <w:left w:val="nil"/>
              <w:bottom w:val="single" w:sz="4" w:space="0" w:color="auto"/>
              <w:right w:val="single" w:sz="4" w:space="0" w:color="auto"/>
            </w:tcBorders>
            <w:shd w:val="clear" w:color="auto" w:fill="auto"/>
            <w:noWrap/>
            <w:vAlign w:val="center"/>
            <w:hideMark/>
          </w:tcPr>
          <w:p w14:paraId="04A2823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96B516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51E9DD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CBD49E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F13885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4.2.11</w:t>
            </w:r>
          </w:p>
        </w:tc>
        <w:tc>
          <w:tcPr>
            <w:tcW w:w="4565" w:type="dxa"/>
            <w:tcBorders>
              <w:top w:val="nil"/>
              <w:left w:val="nil"/>
              <w:bottom w:val="single" w:sz="4" w:space="0" w:color="auto"/>
              <w:right w:val="single" w:sz="4" w:space="0" w:color="auto"/>
            </w:tcBorders>
            <w:shd w:val="clear" w:color="auto" w:fill="auto"/>
            <w:vAlign w:val="bottom"/>
            <w:hideMark/>
          </w:tcPr>
          <w:p w14:paraId="1B6238C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de 1200x120</w:t>
            </w:r>
          </w:p>
        </w:tc>
        <w:tc>
          <w:tcPr>
            <w:tcW w:w="642" w:type="dxa"/>
            <w:tcBorders>
              <w:top w:val="nil"/>
              <w:left w:val="nil"/>
              <w:bottom w:val="single" w:sz="4" w:space="0" w:color="auto"/>
              <w:right w:val="single" w:sz="4" w:space="0" w:color="auto"/>
            </w:tcBorders>
            <w:shd w:val="clear" w:color="auto" w:fill="auto"/>
            <w:noWrap/>
            <w:vAlign w:val="center"/>
            <w:hideMark/>
          </w:tcPr>
          <w:p w14:paraId="2229664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945F49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BC5C25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5BD3D4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4C871F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4.2.12</w:t>
            </w:r>
          </w:p>
        </w:tc>
        <w:tc>
          <w:tcPr>
            <w:tcW w:w="4565" w:type="dxa"/>
            <w:tcBorders>
              <w:top w:val="nil"/>
              <w:left w:val="nil"/>
              <w:bottom w:val="single" w:sz="4" w:space="0" w:color="auto"/>
              <w:right w:val="single" w:sz="4" w:space="0" w:color="auto"/>
            </w:tcBorders>
            <w:shd w:val="clear" w:color="auto" w:fill="auto"/>
            <w:vAlign w:val="bottom"/>
            <w:hideMark/>
          </w:tcPr>
          <w:p w14:paraId="08C9DFB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L de 260x120</w:t>
            </w:r>
          </w:p>
        </w:tc>
        <w:tc>
          <w:tcPr>
            <w:tcW w:w="642" w:type="dxa"/>
            <w:tcBorders>
              <w:top w:val="nil"/>
              <w:left w:val="nil"/>
              <w:bottom w:val="single" w:sz="4" w:space="0" w:color="auto"/>
              <w:right w:val="single" w:sz="4" w:space="0" w:color="auto"/>
            </w:tcBorders>
            <w:shd w:val="clear" w:color="auto" w:fill="auto"/>
            <w:noWrap/>
            <w:vAlign w:val="center"/>
            <w:hideMark/>
          </w:tcPr>
          <w:p w14:paraId="43990D8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1A9EDC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F12F7E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AADB2D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7E37C0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4.2.13</w:t>
            </w:r>
          </w:p>
        </w:tc>
        <w:tc>
          <w:tcPr>
            <w:tcW w:w="4565" w:type="dxa"/>
            <w:tcBorders>
              <w:top w:val="nil"/>
              <w:left w:val="nil"/>
              <w:bottom w:val="single" w:sz="4" w:space="0" w:color="auto"/>
              <w:right w:val="single" w:sz="4" w:space="0" w:color="auto"/>
            </w:tcBorders>
            <w:shd w:val="clear" w:color="auto" w:fill="auto"/>
            <w:vAlign w:val="bottom"/>
            <w:hideMark/>
          </w:tcPr>
          <w:p w14:paraId="1D1A89E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F5 de 1000x120</w:t>
            </w:r>
          </w:p>
        </w:tc>
        <w:tc>
          <w:tcPr>
            <w:tcW w:w="642" w:type="dxa"/>
            <w:tcBorders>
              <w:top w:val="nil"/>
              <w:left w:val="nil"/>
              <w:bottom w:val="single" w:sz="4" w:space="0" w:color="auto"/>
              <w:right w:val="single" w:sz="4" w:space="0" w:color="auto"/>
            </w:tcBorders>
            <w:shd w:val="clear" w:color="auto" w:fill="auto"/>
            <w:noWrap/>
            <w:vAlign w:val="center"/>
            <w:hideMark/>
          </w:tcPr>
          <w:p w14:paraId="1E28A5C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86C94B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893018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51E9D5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4B1C68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4.2.14</w:t>
            </w:r>
          </w:p>
        </w:tc>
        <w:tc>
          <w:tcPr>
            <w:tcW w:w="4565" w:type="dxa"/>
            <w:tcBorders>
              <w:top w:val="nil"/>
              <w:left w:val="nil"/>
              <w:bottom w:val="single" w:sz="4" w:space="0" w:color="auto"/>
              <w:right w:val="single" w:sz="4" w:space="0" w:color="auto"/>
            </w:tcBorders>
            <w:shd w:val="clear" w:color="auto" w:fill="auto"/>
            <w:vAlign w:val="bottom"/>
            <w:hideMark/>
          </w:tcPr>
          <w:p w14:paraId="431B0C2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F6 de 830x120</w:t>
            </w:r>
          </w:p>
        </w:tc>
        <w:tc>
          <w:tcPr>
            <w:tcW w:w="642" w:type="dxa"/>
            <w:tcBorders>
              <w:top w:val="nil"/>
              <w:left w:val="nil"/>
              <w:bottom w:val="single" w:sz="4" w:space="0" w:color="auto"/>
              <w:right w:val="single" w:sz="4" w:space="0" w:color="auto"/>
            </w:tcBorders>
            <w:shd w:val="clear" w:color="auto" w:fill="auto"/>
            <w:noWrap/>
            <w:vAlign w:val="center"/>
            <w:hideMark/>
          </w:tcPr>
          <w:p w14:paraId="7FAD1FF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FAFEF4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B7AE7E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2C6810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28632E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4.2.15</w:t>
            </w:r>
          </w:p>
        </w:tc>
        <w:tc>
          <w:tcPr>
            <w:tcW w:w="4565" w:type="dxa"/>
            <w:tcBorders>
              <w:top w:val="nil"/>
              <w:left w:val="nil"/>
              <w:bottom w:val="single" w:sz="4" w:space="0" w:color="auto"/>
              <w:right w:val="single" w:sz="4" w:space="0" w:color="auto"/>
            </w:tcBorders>
            <w:shd w:val="clear" w:color="auto" w:fill="auto"/>
            <w:vAlign w:val="bottom"/>
            <w:hideMark/>
          </w:tcPr>
          <w:p w14:paraId="715C634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F7 de 750x120</w:t>
            </w:r>
          </w:p>
        </w:tc>
        <w:tc>
          <w:tcPr>
            <w:tcW w:w="642" w:type="dxa"/>
            <w:tcBorders>
              <w:top w:val="nil"/>
              <w:left w:val="nil"/>
              <w:bottom w:val="single" w:sz="4" w:space="0" w:color="auto"/>
              <w:right w:val="single" w:sz="4" w:space="0" w:color="auto"/>
            </w:tcBorders>
            <w:shd w:val="clear" w:color="auto" w:fill="auto"/>
            <w:noWrap/>
            <w:vAlign w:val="center"/>
            <w:hideMark/>
          </w:tcPr>
          <w:p w14:paraId="005A331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F674AC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8ACA86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D0289D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450565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4.2.16</w:t>
            </w:r>
          </w:p>
        </w:tc>
        <w:tc>
          <w:tcPr>
            <w:tcW w:w="4565" w:type="dxa"/>
            <w:tcBorders>
              <w:top w:val="nil"/>
              <w:left w:val="nil"/>
              <w:bottom w:val="single" w:sz="4" w:space="0" w:color="auto"/>
              <w:right w:val="single" w:sz="4" w:space="0" w:color="auto"/>
            </w:tcBorders>
            <w:shd w:val="clear" w:color="auto" w:fill="auto"/>
            <w:vAlign w:val="bottom"/>
            <w:hideMark/>
          </w:tcPr>
          <w:p w14:paraId="590DF47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F11 de 300x90</w:t>
            </w:r>
          </w:p>
        </w:tc>
        <w:tc>
          <w:tcPr>
            <w:tcW w:w="642" w:type="dxa"/>
            <w:tcBorders>
              <w:top w:val="nil"/>
              <w:left w:val="nil"/>
              <w:bottom w:val="single" w:sz="4" w:space="0" w:color="auto"/>
              <w:right w:val="single" w:sz="4" w:space="0" w:color="auto"/>
            </w:tcBorders>
            <w:shd w:val="clear" w:color="auto" w:fill="auto"/>
            <w:noWrap/>
            <w:vAlign w:val="center"/>
            <w:hideMark/>
          </w:tcPr>
          <w:p w14:paraId="076777E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76FC57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5F82DD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8484A0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56F9C1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4.2.17</w:t>
            </w:r>
          </w:p>
        </w:tc>
        <w:tc>
          <w:tcPr>
            <w:tcW w:w="4565" w:type="dxa"/>
            <w:tcBorders>
              <w:top w:val="nil"/>
              <w:left w:val="nil"/>
              <w:bottom w:val="single" w:sz="4" w:space="0" w:color="auto"/>
              <w:right w:val="single" w:sz="4" w:space="0" w:color="auto"/>
            </w:tcBorders>
            <w:shd w:val="clear" w:color="auto" w:fill="auto"/>
            <w:vAlign w:val="bottom"/>
            <w:hideMark/>
          </w:tcPr>
          <w:p w14:paraId="25C39F5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F9 de 440x120</w:t>
            </w:r>
          </w:p>
        </w:tc>
        <w:tc>
          <w:tcPr>
            <w:tcW w:w="642" w:type="dxa"/>
            <w:tcBorders>
              <w:top w:val="nil"/>
              <w:left w:val="nil"/>
              <w:bottom w:val="single" w:sz="4" w:space="0" w:color="auto"/>
              <w:right w:val="single" w:sz="4" w:space="0" w:color="auto"/>
            </w:tcBorders>
            <w:shd w:val="clear" w:color="auto" w:fill="auto"/>
            <w:noWrap/>
            <w:vAlign w:val="center"/>
            <w:hideMark/>
          </w:tcPr>
          <w:p w14:paraId="5CC4413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006C3C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E92941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492B45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84D3BF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4.2.18</w:t>
            </w:r>
          </w:p>
        </w:tc>
        <w:tc>
          <w:tcPr>
            <w:tcW w:w="4565" w:type="dxa"/>
            <w:tcBorders>
              <w:top w:val="nil"/>
              <w:left w:val="nil"/>
              <w:bottom w:val="single" w:sz="4" w:space="0" w:color="auto"/>
              <w:right w:val="single" w:sz="4" w:space="0" w:color="auto"/>
            </w:tcBorders>
            <w:shd w:val="clear" w:color="auto" w:fill="auto"/>
            <w:vAlign w:val="bottom"/>
            <w:hideMark/>
          </w:tcPr>
          <w:p w14:paraId="060381B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F10 de 340x120</w:t>
            </w:r>
          </w:p>
        </w:tc>
        <w:tc>
          <w:tcPr>
            <w:tcW w:w="642" w:type="dxa"/>
            <w:tcBorders>
              <w:top w:val="nil"/>
              <w:left w:val="nil"/>
              <w:bottom w:val="single" w:sz="4" w:space="0" w:color="auto"/>
              <w:right w:val="single" w:sz="4" w:space="0" w:color="auto"/>
            </w:tcBorders>
            <w:shd w:val="clear" w:color="auto" w:fill="auto"/>
            <w:noWrap/>
            <w:vAlign w:val="center"/>
            <w:hideMark/>
          </w:tcPr>
          <w:p w14:paraId="4F94791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DF71E6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C556F1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11783B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B1E682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nil"/>
              <w:right w:val="single" w:sz="4" w:space="0" w:color="auto"/>
            </w:tcBorders>
            <w:shd w:val="clear" w:color="auto" w:fill="auto"/>
            <w:vAlign w:val="bottom"/>
            <w:hideMark/>
          </w:tcPr>
          <w:p w14:paraId="788E1FC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7F668C1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C19CE3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509B95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646580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E24BFC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single" w:sz="4" w:space="0" w:color="auto"/>
              <w:left w:val="nil"/>
              <w:bottom w:val="single" w:sz="4" w:space="0" w:color="auto"/>
              <w:right w:val="single" w:sz="4" w:space="0" w:color="auto"/>
            </w:tcBorders>
            <w:shd w:val="clear" w:color="auto" w:fill="auto"/>
            <w:vAlign w:val="bottom"/>
            <w:hideMark/>
          </w:tcPr>
          <w:p w14:paraId="62DED76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19FAEEE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AAADA6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789386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DA22069"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3AB173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5A6BF0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4.3. </w:t>
            </w:r>
            <w:r w:rsidRPr="00187202">
              <w:rPr>
                <w:rFonts w:cs="Times New Roman"/>
                <w:b/>
                <w:bCs/>
                <w:sz w:val="22"/>
                <w:szCs w:val="22"/>
              </w:rPr>
              <w:t>Menuiseries Métalliques</w:t>
            </w:r>
          </w:p>
        </w:tc>
        <w:tc>
          <w:tcPr>
            <w:tcW w:w="642" w:type="dxa"/>
            <w:tcBorders>
              <w:top w:val="nil"/>
              <w:left w:val="nil"/>
              <w:bottom w:val="single" w:sz="4" w:space="0" w:color="auto"/>
              <w:right w:val="single" w:sz="4" w:space="0" w:color="auto"/>
            </w:tcBorders>
            <w:shd w:val="clear" w:color="auto" w:fill="auto"/>
            <w:noWrap/>
            <w:vAlign w:val="center"/>
            <w:hideMark/>
          </w:tcPr>
          <w:p w14:paraId="48FB107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2B2688F"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16227E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292504B"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FC2454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AE83BD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Grilles de défense et Garde corps</w:t>
            </w:r>
          </w:p>
        </w:tc>
        <w:tc>
          <w:tcPr>
            <w:tcW w:w="642" w:type="dxa"/>
            <w:tcBorders>
              <w:top w:val="nil"/>
              <w:left w:val="nil"/>
              <w:bottom w:val="single" w:sz="4" w:space="0" w:color="auto"/>
              <w:right w:val="single" w:sz="4" w:space="0" w:color="auto"/>
            </w:tcBorders>
            <w:shd w:val="clear" w:color="auto" w:fill="auto"/>
            <w:noWrap/>
            <w:vAlign w:val="center"/>
            <w:hideMark/>
          </w:tcPr>
          <w:p w14:paraId="4A4C5D6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EA912E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74664B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A0B21A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21F0D3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2.2.17</w:t>
            </w:r>
          </w:p>
        </w:tc>
        <w:tc>
          <w:tcPr>
            <w:tcW w:w="4565" w:type="dxa"/>
            <w:tcBorders>
              <w:top w:val="nil"/>
              <w:left w:val="nil"/>
              <w:bottom w:val="single" w:sz="4" w:space="0" w:color="auto"/>
              <w:right w:val="single" w:sz="4" w:space="0" w:color="auto"/>
            </w:tcBorders>
            <w:shd w:val="clear" w:color="auto" w:fill="auto"/>
            <w:vAlign w:val="bottom"/>
            <w:hideMark/>
          </w:tcPr>
          <w:p w14:paraId="4C4B954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 1 en Inox</w:t>
            </w:r>
          </w:p>
        </w:tc>
        <w:tc>
          <w:tcPr>
            <w:tcW w:w="642" w:type="dxa"/>
            <w:tcBorders>
              <w:top w:val="nil"/>
              <w:left w:val="nil"/>
              <w:bottom w:val="single" w:sz="4" w:space="0" w:color="auto"/>
              <w:right w:val="single" w:sz="4" w:space="0" w:color="auto"/>
            </w:tcBorders>
            <w:shd w:val="clear" w:color="auto" w:fill="auto"/>
            <w:noWrap/>
            <w:vAlign w:val="center"/>
            <w:hideMark/>
          </w:tcPr>
          <w:p w14:paraId="0AAAC6D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549C191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37AD35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623E51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816C41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2.2.18</w:t>
            </w:r>
          </w:p>
        </w:tc>
        <w:tc>
          <w:tcPr>
            <w:tcW w:w="4565" w:type="dxa"/>
            <w:tcBorders>
              <w:top w:val="nil"/>
              <w:left w:val="nil"/>
              <w:bottom w:val="single" w:sz="4" w:space="0" w:color="auto"/>
              <w:right w:val="single" w:sz="4" w:space="0" w:color="auto"/>
            </w:tcBorders>
            <w:shd w:val="clear" w:color="auto" w:fill="auto"/>
            <w:vAlign w:val="bottom"/>
            <w:hideMark/>
          </w:tcPr>
          <w:p w14:paraId="5C6E21B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GCE 1 en Inox</w:t>
            </w:r>
          </w:p>
        </w:tc>
        <w:tc>
          <w:tcPr>
            <w:tcW w:w="642" w:type="dxa"/>
            <w:tcBorders>
              <w:top w:val="nil"/>
              <w:left w:val="nil"/>
              <w:bottom w:val="single" w:sz="4" w:space="0" w:color="auto"/>
              <w:right w:val="single" w:sz="4" w:space="0" w:color="auto"/>
            </w:tcBorders>
            <w:shd w:val="clear" w:color="auto" w:fill="auto"/>
            <w:noWrap/>
            <w:vAlign w:val="center"/>
            <w:hideMark/>
          </w:tcPr>
          <w:p w14:paraId="0811390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17C4EA6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86141B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EC4317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A17D5A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2.2.19</w:t>
            </w:r>
          </w:p>
        </w:tc>
        <w:tc>
          <w:tcPr>
            <w:tcW w:w="4565" w:type="dxa"/>
            <w:tcBorders>
              <w:top w:val="nil"/>
              <w:left w:val="nil"/>
              <w:bottom w:val="single" w:sz="4" w:space="0" w:color="auto"/>
              <w:right w:val="single" w:sz="4" w:space="0" w:color="auto"/>
            </w:tcBorders>
            <w:shd w:val="clear" w:color="auto" w:fill="auto"/>
            <w:vAlign w:val="bottom"/>
            <w:hideMark/>
          </w:tcPr>
          <w:p w14:paraId="2F6C5A0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Main courante pour escaliers</w:t>
            </w:r>
          </w:p>
        </w:tc>
        <w:tc>
          <w:tcPr>
            <w:tcW w:w="642" w:type="dxa"/>
            <w:tcBorders>
              <w:top w:val="nil"/>
              <w:left w:val="nil"/>
              <w:bottom w:val="single" w:sz="4" w:space="0" w:color="auto"/>
              <w:right w:val="single" w:sz="4" w:space="0" w:color="auto"/>
            </w:tcBorders>
            <w:shd w:val="clear" w:color="auto" w:fill="auto"/>
            <w:noWrap/>
            <w:vAlign w:val="center"/>
            <w:hideMark/>
          </w:tcPr>
          <w:p w14:paraId="6AC5DF9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4420383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318857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EA0178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7AB88C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2.2.20</w:t>
            </w:r>
          </w:p>
        </w:tc>
        <w:tc>
          <w:tcPr>
            <w:tcW w:w="4565" w:type="dxa"/>
            <w:tcBorders>
              <w:top w:val="nil"/>
              <w:left w:val="nil"/>
              <w:bottom w:val="single" w:sz="4" w:space="0" w:color="auto"/>
              <w:right w:val="single" w:sz="4" w:space="0" w:color="auto"/>
            </w:tcBorders>
            <w:shd w:val="clear" w:color="auto" w:fill="auto"/>
            <w:vAlign w:val="bottom"/>
            <w:hideMark/>
          </w:tcPr>
          <w:p w14:paraId="1AAA808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Porte coupe feu 2 heures 120 x 210</w:t>
            </w:r>
          </w:p>
        </w:tc>
        <w:tc>
          <w:tcPr>
            <w:tcW w:w="642" w:type="dxa"/>
            <w:tcBorders>
              <w:top w:val="nil"/>
              <w:left w:val="nil"/>
              <w:bottom w:val="single" w:sz="4" w:space="0" w:color="auto"/>
              <w:right w:val="single" w:sz="4" w:space="0" w:color="auto"/>
            </w:tcBorders>
            <w:shd w:val="clear" w:color="auto" w:fill="auto"/>
            <w:noWrap/>
            <w:vAlign w:val="center"/>
            <w:hideMark/>
          </w:tcPr>
          <w:p w14:paraId="1A116CC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98798F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20400D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9F7E4AF"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EB3B2C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2.2.21</w:t>
            </w:r>
          </w:p>
        </w:tc>
        <w:tc>
          <w:tcPr>
            <w:tcW w:w="4565" w:type="dxa"/>
            <w:tcBorders>
              <w:top w:val="nil"/>
              <w:left w:val="nil"/>
              <w:bottom w:val="single" w:sz="4" w:space="0" w:color="auto"/>
              <w:right w:val="single" w:sz="4" w:space="0" w:color="auto"/>
            </w:tcBorders>
            <w:shd w:val="clear" w:color="auto" w:fill="auto"/>
            <w:vAlign w:val="bottom"/>
            <w:hideMark/>
          </w:tcPr>
          <w:p w14:paraId="2EDEEF49" w14:textId="61249544"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 xml:space="preserve">Escaliers </w:t>
            </w:r>
            <w:r w:rsidR="00450D43" w:rsidRPr="00187202">
              <w:rPr>
                <w:rFonts w:cs="Times New Roman"/>
                <w:color w:val="000000"/>
                <w:sz w:val="22"/>
                <w:szCs w:val="22"/>
              </w:rPr>
              <w:t>métalliques</w:t>
            </w:r>
            <w:r w:rsidRPr="00187202">
              <w:rPr>
                <w:rFonts w:cs="Times New Roman"/>
                <w:color w:val="000000"/>
                <w:sz w:val="22"/>
                <w:szCs w:val="22"/>
              </w:rPr>
              <w:t xml:space="preserve"> de </w:t>
            </w:r>
            <w:r w:rsidR="00450D43" w:rsidRPr="00187202">
              <w:rPr>
                <w:rFonts w:cs="Times New Roman"/>
                <w:color w:val="000000"/>
                <w:sz w:val="22"/>
                <w:szCs w:val="22"/>
              </w:rPr>
              <w:t>secours</w:t>
            </w:r>
            <w:r w:rsidRPr="00187202">
              <w:rPr>
                <w:rFonts w:cs="Times New Roman"/>
                <w:color w:val="000000"/>
                <w:sz w:val="22"/>
                <w:szCs w:val="22"/>
              </w:rPr>
              <w:t xml:space="preserve"> fixés sur murs </w:t>
            </w:r>
            <w:r w:rsidR="00450D43" w:rsidRPr="00187202">
              <w:rPr>
                <w:rFonts w:cs="Times New Roman"/>
                <w:color w:val="000000"/>
                <w:sz w:val="22"/>
                <w:szCs w:val="22"/>
              </w:rPr>
              <w:t>extérieurs</w:t>
            </w:r>
            <w:r w:rsidRPr="00187202">
              <w:rPr>
                <w:rFonts w:cs="Times New Roman"/>
                <w:color w:val="000000"/>
                <w:sz w:val="22"/>
                <w:szCs w:val="22"/>
              </w:rPr>
              <w:t xml:space="preserve"> au sortir des couloir</w:t>
            </w:r>
          </w:p>
        </w:tc>
        <w:tc>
          <w:tcPr>
            <w:tcW w:w="642" w:type="dxa"/>
            <w:tcBorders>
              <w:top w:val="nil"/>
              <w:left w:val="nil"/>
              <w:bottom w:val="single" w:sz="4" w:space="0" w:color="auto"/>
              <w:right w:val="single" w:sz="4" w:space="0" w:color="auto"/>
            </w:tcBorders>
            <w:shd w:val="clear" w:color="auto" w:fill="auto"/>
            <w:noWrap/>
            <w:vAlign w:val="center"/>
            <w:hideMark/>
          </w:tcPr>
          <w:p w14:paraId="398E9FA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F90C01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F25D8B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1C18D5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60CDF3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nil"/>
              <w:right w:val="single" w:sz="4" w:space="0" w:color="auto"/>
            </w:tcBorders>
            <w:shd w:val="clear" w:color="auto" w:fill="auto"/>
            <w:vAlign w:val="bottom"/>
            <w:hideMark/>
          </w:tcPr>
          <w:p w14:paraId="76DD4D4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nil"/>
              <w:right w:val="single" w:sz="4" w:space="0" w:color="auto"/>
            </w:tcBorders>
            <w:shd w:val="clear" w:color="auto" w:fill="auto"/>
            <w:noWrap/>
            <w:vAlign w:val="center"/>
            <w:hideMark/>
          </w:tcPr>
          <w:p w14:paraId="22EA6B0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nil"/>
              <w:right w:val="single" w:sz="4" w:space="0" w:color="auto"/>
            </w:tcBorders>
            <w:shd w:val="clear" w:color="auto" w:fill="auto"/>
            <w:noWrap/>
            <w:vAlign w:val="center"/>
            <w:hideMark/>
          </w:tcPr>
          <w:p w14:paraId="16186A9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nil"/>
              <w:right w:val="double" w:sz="6" w:space="0" w:color="auto"/>
            </w:tcBorders>
            <w:shd w:val="clear" w:color="auto" w:fill="auto"/>
            <w:noWrap/>
            <w:vAlign w:val="center"/>
            <w:hideMark/>
          </w:tcPr>
          <w:p w14:paraId="41BD2F0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3AAEDA5" w14:textId="77777777" w:rsidTr="00316E6C">
        <w:trPr>
          <w:trHeight w:val="315"/>
        </w:trPr>
        <w:tc>
          <w:tcPr>
            <w:tcW w:w="5387"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57F0C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642" w:type="dxa"/>
            <w:tcBorders>
              <w:top w:val="single" w:sz="4" w:space="0" w:color="auto"/>
              <w:left w:val="nil"/>
              <w:bottom w:val="single" w:sz="4" w:space="0" w:color="auto"/>
              <w:right w:val="single" w:sz="4" w:space="0" w:color="auto"/>
            </w:tcBorders>
            <w:shd w:val="clear" w:color="000000" w:fill="F2F2F2"/>
            <w:noWrap/>
            <w:vAlign w:val="center"/>
            <w:hideMark/>
          </w:tcPr>
          <w:p w14:paraId="4DBC3E7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single" w:sz="4" w:space="0" w:color="auto"/>
              <w:left w:val="nil"/>
              <w:bottom w:val="single" w:sz="4" w:space="0" w:color="auto"/>
              <w:right w:val="single" w:sz="4" w:space="0" w:color="auto"/>
            </w:tcBorders>
            <w:shd w:val="clear" w:color="000000" w:fill="F2F2F2"/>
            <w:noWrap/>
            <w:vAlign w:val="center"/>
            <w:hideMark/>
          </w:tcPr>
          <w:p w14:paraId="49B5E620"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single" w:sz="4" w:space="0" w:color="auto"/>
              <w:left w:val="nil"/>
              <w:bottom w:val="single" w:sz="4" w:space="0" w:color="auto"/>
              <w:right w:val="double" w:sz="6" w:space="0" w:color="auto"/>
            </w:tcBorders>
            <w:shd w:val="clear" w:color="000000" w:fill="F2F2F2"/>
            <w:noWrap/>
            <w:vAlign w:val="center"/>
            <w:hideMark/>
          </w:tcPr>
          <w:p w14:paraId="624A339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30877904"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F6BA41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3F82D55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5. </w:t>
            </w:r>
            <w:r w:rsidRPr="00187202">
              <w:rPr>
                <w:rFonts w:cs="Times New Roman"/>
                <w:b/>
                <w:bCs/>
                <w:sz w:val="22"/>
                <w:szCs w:val="22"/>
              </w:rPr>
              <w:t>R+3</w:t>
            </w:r>
          </w:p>
        </w:tc>
        <w:tc>
          <w:tcPr>
            <w:tcW w:w="642" w:type="dxa"/>
            <w:tcBorders>
              <w:top w:val="nil"/>
              <w:left w:val="nil"/>
              <w:bottom w:val="single" w:sz="4" w:space="0" w:color="auto"/>
              <w:right w:val="single" w:sz="4" w:space="0" w:color="auto"/>
            </w:tcBorders>
            <w:shd w:val="clear" w:color="auto" w:fill="auto"/>
            <w:noWrap/>
            <w:vAlign w:val="center"/>
            <w:hideMark/>
          </w:tcPr>
          <w:p w14:paraId="193EE297"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C8783F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5DF3F2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4BBB4B8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83A55D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0FCB6B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5.1  </w:t>
            </w:r>
            <w:r w:rsidRPr="00187202">
              <w:rPr>
                <w:rFonts w:cs="Times New Roman"/>
                <w:b/>
                <w:bCs/>
                <w:sz w:val="22"/>
                <w:szCs w:val="22"/>
              </w:rPr>
              <w:t>Menuiseries bois</w:t>
            </w:r>
          </w:p>
        </w:tc>
        <w:tc>
          <w:tcPr>
            <w:tcW w:w="642" w:type="dxa"/>
            <w:tcBorders>
              <w:top w:val="nil"/>
              <w:left w:val="nil"/>
              <w:bottom w:val="single" w:sz="4" w:space="0" w:color="auto"/>
              <w:right w:val="single" w:sz="4" w:space="0" w:color="auto"/>
            </w:tcBorders>
            <w:shd w:val="clear" w:color="auto" w:fill="auto"/>
            <w:noWrap/>
            <w:vAlign w:val="center"/>
            <w:hideMark/>
          </w:tcPr>
          <w:p w14:paraId="09FB0DA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F47CB2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04AAC2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F63BA5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B4D617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5.1.1</w:t>
            </w:r>
          </w:p>
        </w:tc>
        <w:tc>
          <w:tcPr>
            <w:tcW w:w="4565" w:type="dxa"/>
            <w:tcBorders>
              <w:top w:val="nil"/>
              <w:left w:val="nil"/>
              <w:bottom w:val="single" w:sz="4" w:space="0" w:color="auto"/>
              <w:right w:val="single" w:sz="4" w:space="0" w:color="auto"/>
            </w:tcBorders>
            <w:shd w:val="clear" w:color="auto" w:fill="auto"/>
            <w:vAlign w:val="bottom"/>
            <w:hideMark/>
          </w:tcPr>
          <w:p w14:paraId="12A02DC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porte isoplane type industriel 80 x 220</w:t>
            </w:r>
          </w:p>
        </w:tc>
        <w:tc>
          <w:tcPr>
            <w:tcW w:w="642" w:type="dxa"/>
            <w:tcBorders>
              <w:top w:val="nil"/>
              <w:left w:val="nil"/>
              <w:bottom w:val="single" w:sz="4" w:space="0" w:color="auto"/>
              <w:right w:val="single" w:sz="4" w:space="0" w:color="auto"/>
            </w:tcBorders>
            <w:shd w:val="clear" w:color="auto" w:fill="auto"/>
            <w:noWrap/>
            <w:vAlign w:val="center"/>
            <w:hideMark/>
          </w:tcPr>
          <w:p w14:paraId="260808C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D456E9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BB08ED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266858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FF0BAA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5.1.2</w:t>
            </w:r>
          </w:p>
        </w:tc>
        <w:tc>
          <w:tcPr>
            <w:tcW w:w="4565" w:type="dxa"/>
            <w:tcBorders>
              <w:top w:val="nil"/>
              <w:left w:val="double" w:sz="6" w:space="0" w:color="auto"/>
              <w:bottom w:val="single" w:sz="4" w:space="0" w:color="auto"/>
              <w:right w:val="single" w:sz="4" w:space="0" w:color="auto"/>
            </w:tcBorders>
            <w:shd w:val="clear" w:color="auto" w:fill="auto"/>
            <w:noWrap/>
            <w:vAlign w:val="center"/>
            <w:hideMark/>
          </w:tcPr>
          <w:p w14:paraId="5136709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isoplane type industriel 90 x 210</w:t>
            </w:r>
          </w:p>
        </w:tc>
        <w:tc>
          <w:tcPr>
            <w:tcW w:w="642" w:type="dxa"/>
            <w:tcBorders>
              <w:top w:val="nil"/>
              <w:left w:val="nil"/>
              <w:bottom w:val="single" w:sz="4" w:space="0" w:color="auto"/>
              <w:right w:val="single" w:sz="4" w:space="0" w:color="auto"/>
            </w:tcBorders>
            <w:shd w:val="clear" w:color="auto" w:fill="auto"/>
            <w:vAlign w:val="center"/>
            <w:hideMark/>
          </w:tcPr>
          <w:p w14:paraId="308A208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E0DD1E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33B3B8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FD46B55"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21C5DD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0548A88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F75D5A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69136C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BEEB64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5CB873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3268109"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730F1FD" w14:textId="54092D73"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5.2. </w:t>
            </w:r>
            <w:r w:rsidRPr="00187202">
              <w:rPr>
                <w:rFonts w:cs="Times New Roman"/>
                <w:b/>
                <w:bCs/>
                <w:sz w:val="22"/>
                <w:szCs w:val="22"/>
              </w:rPr>
              <w:t xml:space="preserve">Menuiseries </w:t>
            </w:r>
            <w:r w:rsidR="00450D43" w:rsidRPr="00187202">
              <w:rPr>
                <w:rFonts w:cs="Times New Roman"/>
                <w:b/>
                <w:bCs/>
                <w:sz w:val="22"/>
                <w:szCs w:val="22"/>
              </w:rPr>
              <w:t>Aluminium</w:t>
            </w:r>
          </w:p>
        </w:tc>
        <w:tc>
          <w:tcPr>
            <w:tcW w:w="642" w:type="dxa"/>
            <w:tcBorders>
              <w:top w:val="nil"/>
              <w:left w:val="nil"/>
              <w:bottom w:val="single" w:sz="4" w:space="0" w:color="auto"/>
              <w:right w:val="single" w:sz="4" w:space="0" w:color="auto"/>
            </w:tcBorders>
            <w:shd w:val="clear" w:color="auto" w:fill="auto"/>
            <w:noWrap/>
            <w:vAlign w:val="center"/>
            <w:hideMark/>
          </w:tcPr>
          <w:p w14:paraId="4BC047D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2A9096D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7F67AA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80BB5D9"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C0F5E8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5.2.1</w:t>
            </w:r>
          </w:p>
        </w:tc>
        <w:tc>
          <w:tcPr>
            <w:tcW w:w="4565" w:type="dxa"/>
            <w:tcBorders>
              <w:top w:val="nil"/>
              <w:left w:val="nil"/>
              <w:bottom w:val="single" w:sz="4" w:space="0" w:color="auto"/>
              <w:right w:val="single" w:sz="4" w:space="0" w:color="auto"/>
            </w:tcBorders>
            <w:shd w:val="clear" w:color="auto" w:fill="auto"/>
            <w:vAlign w:val="bottom"/>
            <w:hideMark/>
          </w:tcPr>
          <w:p w14:paraId="34AA9CE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Portes:</w:t>
            </w:r>
          </w:p>
        </w:tc>
        <w:tc>
          <w:tcPr>
            <w:tcW w:w="642" w:type="dxa"/>
            <w:tcBorders>
              <w:top w:val="nil"/>
              <w:left w:val="nil"/>
              <w:bottom w:val="single" w:sz="4" w:space="0" w:color="auto"/>
              <w:right w:val="single" w:sz="4" w:space="0" w:color="auto"/>
            </w:tcBorders>
            <w:shd w:val="clear" w:color="auto" w:fill="auto"/>
            <w:noWrap/>
            <w:vAlign w:val="center"/>
            <w:hideMark/>
          </w:tcPr>
          <w:p w14:paraId="1051989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2558AB4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5B0BB3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B72BA81"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44C49D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lastRenderedPageBreak/>
              <w:t>5.2.2</w:t>
            </w:r>
          </w:p>
        </w:tc>
        <w:tc>
          <w:tcPr>
            <w:tcW w:w="4565" w:type="dxa"/>
            <w:tcBorders>
              <w:top w:val="nil"/>
              <w:left w:val="nil"/>
              <w:bottom w:val="single" w:sz="4" w:space="0" w:color="auto"/>
              <w:right w:val="single" w:sz="4" w:space="0" w:color="auto"/>
            </w:tcBorders>
            <w:shd w:val="clear" w:color="auto" w:fill="auto"/>
            <w:vAlign w:val="bottom"/>
            <w:hideMark/>
          </w:tcPr>
          <w:p w14:paraId="2DBA327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FP de porte en alucobond au niveau des toilettes y compris toutes sujétions</w:t>
            </w:r>
          </w:p>
        </w:tc>
        <w:tc>
          <w:tcPr>
            <w:tcW w:w="642" w:type="dxa"/>
            <w:tcBorders>
              <w:top w:val="nil"/>
              <w:left w:val="nil"/>
              <w:bottom w:val="single" w:sz="4" w:space="0" w:color="auto"/>
              <w:right w:val="single" w:sz="4" w:space="0" w:color="auto"/>
            </w:tcBorders>
            <w:shd w:val="clear" w:color="auto" w:fill="auto"/>
            <w:noWrap/>
            <w:vAlign w:val="center"/>
            <w:hideMark/>
          </w:tcPr>
          <w:p w14:paraId="5B30072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C904FC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7510D2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49C56B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B69D42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5.2.3</w:t>
            </w:r>
          </w:p>
        </w:tc>
        <w:tc>
          <w:tcPr>
            <w:tcW w:w="4565" w:type="dxa"/>
            <w:tcBorders>
              <w:top w:val="nil"/>
              <w:left w:val="nil"/>
              <w:bottom w:val="single" w:sz="4" w:space="0" w:color="auto"/>
              <w:right w:val="single" w:sz="4" w:space="0" w:color="auto"/>
            </w:tcBorders>
            <w:shd w:val="clear" w:color="auto" w:fill="auto"/>
            <w:vAlign w:val="bottom"/>
            <w:hideMark/>
          </w:tcPr>
          <w:p w14:paraId="15FDE98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PAC de 125x220</w:t>
            </w:r>
          </w:p>
        </w:tc>
        <w:tc>
          <w:tcPr>
            <w:tcW w:w="642" w:type="dxa"/>
            <w:tcBorders>
              <w:top w:val="nil"/>
              <w:left w:val="nil"/>
              <w:bottom w:val="single" w:sz="4" w:space="0" w:color="auto"/>
              <w:right w:val="single" w:sz="4" w:space="0" w:color="auto"/>
            </w:tcBorders>
            <w:shd w:val="clear" w:color="auto" w:fill="auto"/>
            <w:noWrap/>
            <w:vAlign w:val="center"/>
            <w:hideMark/>
          </w:tcPr>
          <w:p w14:paraId="48F429A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59EE7DB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D5A19C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A373B89"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CB684E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7114E87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A27A5B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6E0DB1E6"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E6EC2E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C5FCC8E"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3F3ABA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60DA21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Baies:</w:t>
            </w:r>
          </w:p>
        </w:tc>
        <w:tc>
          <w:tcPr>
            <w:tcW w:w="642" w:type="dxa"/>
            <w:tcBorders>
              <w:top w:val="nil"/>
              <w:left w:val="nil"/>
              <w:bottom w:val="single" w:sz="4" w:space="0" w:color="auto"/>
              <w:right w:val="single" w:sz="4" w:space="0" w:color="auto"/>
            </w:tcBorders>
            <w:shd w:val="clear" w:color="auto" w:fill="auto"/>
            <w:noWrap/>
            <w:vAlign w:val="center"/>
            <w:hideMark/>
          </w:tcPr>
          <w:p w14:paraId="1410974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B87BAA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111A12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D44A26C"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2371B5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5.2.4</w:t>
            </w:r>
          </w:p>
        </w:tc>
        <w:tc>
          <w:tcPr>
            <w:tcW w:w="4565" w:type="dxa"/>
            <w:tcBorders>
              <w:top w:val="nil"/>
              <w:left w:val="nil"/>
              <w:bottom w:val="single" w:sz="4" w:space="0" w:color="auto"/>
              <w:right w:val="single" w:sz="4" w:space="0" w:color="auto"/>
            </w:tcBorders>
            <w:shd w:val="clear" w:color="auto" w:fill="auto"/>
            <w:vAlign w:val="bottom"/>
            <w:hideMark/>
          </w:tcPr>
          <w:p w14:paraId="3720769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MR1: VEC 35,4 m2</w:t>
            </w:r>
          </w:p>
        </w:tc>
        <w:tc>
          <w:tcPr>
            <w:tcW w:w="642" w:type="dxa"/>
            <w:tcBorders>
              <w:top w:val="nil"/>
              <w:left w:val="nil"/>
              <w:bottom w:val="single" w:sz="4" w:space="0" w:color="auto"/>
              <w:right w:val="single" w:sz="4" w:space="0" w:color="auto"/>
            </w:tcBorders>
            <w:shd w:val="clear" w:color="auto" w:fill="auto"/>
            <w:noWrap/>
            <w:vAlign w:val="center"/>
            <w:hideMark/>
          </w:tcPr>
          <w:p w14:paraId="7373485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Ens</w:t>
            </w:r>
          </w:p>
        </w:tc>
        <w:tc>
          <w:tcPr>
            <w:tcW w:w="1961" w:type="dxa"/>
            <w:tcBorders>
              <w:top w:val="nil"/>
              <w:left w:val="nil"/>
              <w:bottom w:val="single" w:sz="4" w:space="0" w:color="auto"/>
              <w:right w:val="single" w:sz="4" w:space="0" w:color="auto"/>
            </w:tcBorders>
            <w:shd w:val="clear" w:color="auto" w:fill="auto"/>
            <w:noWrap/>
            <w:vAlign w:val="center"/>
            <w:hideMark/>
          </w:tcPr>
          <w:p w14:paraId="28AB88A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7A62E2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86C38E1"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D17DB6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4749EEC4"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Cloisons Amovibles:</w:t>
            </w:r>
          </w:p>
        </w:tc>
        <w:tc>
          <w:tcPr>
            <w:tcW w:w="642" w:type="dxa"/>
            <w:tcBorders>
              <w:top w:val="nil"/>
              <w:left w:val="nil"/>
              <w:bottom w:val="single" w:sz="4" w:space="0" w:color="auto"/>
              <w:right w:val="single" w:sz="4" w:space="0" w:color="auto"/>
            </w:tcBorders>
            <w:shd w:val="clear" w:color="auto" w:fill="auto"/>
            <w:noWrap/>
            <w:vAlign w:val="center"/>
            <w:hideMark/>
          </w:tcPr>
          <w:p w14:paraId="7A59ACF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D4C8E4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CFB86B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16A5519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ACEE921"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5.2.5</w:t>
            </w:r>
          </w:p>
        </w:tc>
        <w:tc>
          <w:tcPr>
            <w:tcW w:w="4565" w:type="dxa"/>
            <w:tcBorders>
              <w:top w:val="nil"/>
              <w:left w:val="nil"/>
              <w:bottom w:val="single" w:sz="4" w:space="0" w:color="auto"/>
              <w:right w:val="single" w:sz="4" w:space="0" w:color="auto"/>
            </w:tcBorders>
            <w:shd w:val="clear" w:color="auto" w:fill="auto"/>
            <w:vAlign w:val="bottom"/>
            <w:hideMark/>
          </w:tcPr>
          <w:p w14:paraId="5ED26536"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CLA2 de 450x320</w:t>
            </w:r>
          </w:p>
        </w:tc>
        <w:tc>
          <w:tcPr>
            <w:tcW w:w="642" w:type="dxa"/>
            <w:tcBorders>
              <w:top w:val="nil"/>
              <w:left w:val="nil"/>
              <w:bottom w:val="single" w:sz="4" w:space="0" w:color="auto"/>
              <w:right w:val="single" w:sz="4" w:space="0" w:color="auto"/>
            </w:tcBorders>
            <w:shd w:val="clear" w:color="auto" w:fill="auto"/>
            <w:noWrap/>
            <w:vAlign w:val="center"/>
            <w:hideMark/>
          </w:tcPr>
          <w:p w14:paraId="4881BABC"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r w:rsidRPr="00187202">
              <w:rPr>
                <w:rFonts w:cs="Times New Roman"/>
                <w:color w:val="FF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3E58A46"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07F68051" w14:textId="77777777" w:rsidR="001A2260" w:rsidRPr="00187202" w:rsidRDefault="001A2260" w:rsidP="00316E6C">
            <w:pPr>
              <w:suppressAutoHyphens w:val="0"/>
              <w:overflowPunct/>
              <w:autoSpaceDE/>
              <w:autoSpaceDN/>
              <w:adjustRightInd/>
              <w:jc w:val="center"/>
              <w:textAlignment w:val="auto"/>
              <w:rPr>
                <w:rFonts w:cs="Times New Roman"/>
                <w:color w:val="FF0000"/>
                <w:sz w:val="22"/>
                <w:szCs w:val="22"/>
              </w:rPr>
            </w:pPr>
          </w:p>
        </w:tc>
      </w:tr>
      <w:tr w:rsidR="001A2260" w:rsidRPr="006A5453" w14:paraId="3E1F3399" w14:textId="77777777" w:rsidTr="00316E6C">
        <w:trPr>
          <w:trHeight w:val="312"/>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F3796C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729FF50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7D8727B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50B772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3E75E7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0CB9EA27"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4E0B5BE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24D1BFA1"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F/P de Fenêtres:</w:t>
            </w:r>
          </w:p>
        </w:tc>
        <w:tc>
          <w:tcPr>
            <w:tcW w:w="642" w:type="dxa"/>
            <w:tcBorders>
              <w:top w:val="nil"/>
              <w:left w:val="nil"/>
              <w:bottom w:val="single" w:sz="4" w:space="0" w:color="auto"/>
              <w:right w:val="single" w:sz="4" w:space="0" w:color="auto"/>
            </w:tcBorders>
            <w:shd w:val="clear" w:color="auto" w:fill="auto"/>
            <w:noWrap/>
            <w:vAlign w:val="center"/>
            <w:hideMark/>
          </w:tcPr>
          <w:p w14:paraId="1DB14FF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3656883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0B4374A"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43EA9A25"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3588C9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5.2.6</w:t>
            </w:r>
          </w:p>
        </w:tc>
        <w:tc>
          <w:tcPr>
            <w:tcW w:w="4565" w:type="dxa"/>
            <w:tcBorders>
              <w:top w:val="nil"/>
              <w:left w:val="nil"/>
              <w:bottom w:val="single" w:sz="4" w:space="0" w:color="auto"/>
              <w:right w:val="single" w:sz="4" w:space="0" w:color="auto"/>
            </w:tcBorders>
            <w:shd w:val="clear" w:color="auto" w:fill="auto"/>
            <w:vAlign w:val="bottom"/>
            <w:hideMark/>
          </w:tcPr>
          <w:p w14:paraId="0716866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 de 1700x120</w:t>
            </w:r>
          </w:p>
        </w:tc>
        <w:tc>
          <w:tcPr>
            <w:tcW w:w="642" w:type="dxa"/>
            <w:tcBorders>
              <w:top w:val="nil"/>
              <w:left w:val="nil"/>
              <w:bottom w:val="single" w:sz="4" w:space="0" w:color="auto"/>
              <w:right w:val="single" w:sz="4" w:space="0" w:color="auto"/>
            </w:tcBorders>
            <w:shd w:val="clear" w:color="auto" w:fill="auto"/>
            <w:noWrap/>
            <w:vAlign w:val="center"/>
            <w:hideMark/>
          </w:tcPr>
          <w:p w14:paraId="062FC9F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726384F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EF18E3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F074BD0"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A284B2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5.2.7</w:t>
            </w:r>
          </w:p>
        </w:tc>
        <w:tc>
          <w:tcPr>
            <w:tcW w:w="4565" w:type="dxa"/>
            <w:tcBorders>
              <w:top w:val="nil"/>
              <w:left w:val="nil"/>
              <w:bottom w:val="single" w:sz="4" w:space="0" w:color="auto"/>
              <w:right w:val="single" w:sz="4" w:space="0" w:color="auto"/>
            </w:tcBorders>
            <w:shd w:val="clear" w:color="auto" w:fill="auto"/>
            <w:vAlign w:val="bottom"/>
            <w:hideMark/>
          </w:tcPr>
          <w:p w14:paraId="16D78BC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F3 de 1300x120</w:t>
            </w:r>
          </w:p>
        </w:tc>
        <w:tc>
          <w:tcPr>
            <w:tcW w:w="642" w:type="dxa"/>
            <w:tcBorders>
              <w:top w:val="nil"/>
              <w:left w:val="nil"/>
              <w:bottom w:val="single" w:sz="4" w:space="0" w:color="auto"/>
              <w:right w:val="single" w:sz="4" w:space="0" w:color="auto"/>
            </w:tcBorders>
            <w:shd w:val="clear" w:color="auto" w:fill="auto"/>
            <w:noWrap/>
            <w:vAlign w:val="center"/>
            <w:hideMark/>
          </w:tcPr>
          <w:p w14:paraId="661A3A1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7346F2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1993EB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62D02AB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5F4754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5.2.8</w:t>
            </w:r>
          </w:p>
        </w:tc>
        <w:tc>
          <w:tcPr>
            <w:tcW w:w="4565" w:type="dxa"/>
            <w:tcBorders>
              <w:top w:val="nil"/>
              <w:left w:val="nil"/>
              <w:bottom w:val="single" w:sz="4" w:space="0" w:color="auto"/>
              <w:right w:val="single" w:sz="4" w:space="0" w:color="auto"/>
            </w:tcBorders>
            <w:shd w:val="clear" w:color="auto" w:fill="auto"/>
            <w:vAlign w:val="bottom"/>
            <w:hideMark/>
          </w:tcPr>
          <w:p w14:paraId="1E4320D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F4 L de 260x120</w:t>
            </w:r>
          </w:p>
        </w:tc>
        <w:tc>
          <w:tcPr>
            <w:tcW w:w="642" w:type="dxa"/>
            <w:tcBorders>
              <w:top w:val="nil"/>
              <w:left w:val="nil"/>
              <w:bottom w:val="single" w:sz="4" w:space="0" w:color="auto"/>
              <w:right w:val="single" w:sz="4" w:space="0" w:color="auto"/>
            </w:tcBorders>
            <w:shd w:val="clear" w:color="auto" w:fill="auto"/>
            <w:noWrap/>
            <w:vAlign w:val="center"/>
            <w:hideMark/>
          </w:tcPr>
          <w:p w14:paraId="104FDD5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2EAB7B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1966C9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DB55F1B"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67040DE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5.2.9</w:t>
            </w:r>
          </w:p>
        </w:tc>
        <w:tc>
          <w:tcPr>
            <w:tcW w:w="4565" w:type="dxa"/>
            <w:tcBorders>
              <w:top w:val="nil"/>
              <w:left w:val="nil"/>
              <w:bottom w:val="single" w:sz="4" w:space="0" w:color="auto"/>
              <w:right w:val="single" w:sz="4" w:space="0" w:color="auto"/>
            </w:tcBorders>
            <w:shd w:val="clear" w:color="auto" w:fill="auto"/>
            <w:vAlign w:val="bottom"/>
            <w:hideMark/>
          </w:tcPr>
          <w:p w14:paraId="2196BCE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F5 de 1000x120</w:t>
            </w:r>
          </w:p>
        </w:tc>
        <w:tc>
          <w:tcPr>
            <w:tcW w:w="642" w:type="dxa"/>
            <w:tcBorders>
              <w:top w:val="nil"/>
              <w:left w:val="nil"/>
              <w:bottom w:val="single" w:sz="4" w:space="0" w:color="auto"/>
              <w:right w:val="single" w:sz="4" w:space="0" w:color="auto"/>
            </w:tcBorders>
            <w:shd w:val="clear" w:color="auto" w:fill="auto"/>
            <w:noWrap/>
            <w:vAlign w:val="center"/>
            <w:hideMark/>
          </w:tcPr>
          <w:p w14:paraId="2ED8A24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7D78EB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38B9A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A81003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20E4BA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5.2.10</w:t>
            </w:r>
          </w:p>
        </w:tc>
        <w:tc>
          <w:tcPr>
            <w:tcW w:w="4565" w:type="dxa"/>
            <w:tcBorders>
              <w:top w:val="nil"/>
              <w:left w:val="nil"/>
              <w:bottom w:val="single" w:sz="4" w:space="0" w:color="auto"/>
              <w:right w:val="single" w:sz="4" w:space="0" w:color="auto"/>
            </w:tcBorders>
            <w:shd w:val="clear" w:color="auto" w:fill="auto"/>
            <w:vAlign w:val="bottom"/>
            <w:hideMark/>
          </w:tcPr>
          <w:p w14:paraId="79790C0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F6 de 830x120</w:t>
            </w:r>
          </w:p>
        </w:tc>
        <w:tc>
          <w:tcPr>
            <w:tcW w:w="642" w:type="dxa"/>
            <w:tcBorders>
              <w:top w:val="nil"/>
              <w:left w:val="nil"/>
              <w:bottom w:val="single" w:sz="4" w:space="0" w:color="auto"/>
              <w:right w:val="single" w:sz="4" w:space="0" w:color="auto"/>
            </w:tcBorders>
            <w:shd w:val="clear" w:color="auto" w:fill="auto"/>
            <w:noWrap/>
            <w:vAlign w:val="center"/>
            <w:hideMark/>
          </w:tcPr>
          <w:p w14:paraId="33CF318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2EABCF7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10424C9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4B07B14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1F2232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5.2.11</w:t>
            </w:r>
          </w:p>
        </w:tc>
        <w:tc>
          <w:tcPr>
            <w:tcW w:w="4565" w:type="dxa"/>
            <w:tcBorders>
              <w:top w:val="nil"/>
              <w:left w:val="nil"/>
              <w:bottom w:val="single" w:sz="4" w:space="0" w:color="auto"/>
              <w:right w:val="single" w:sz="4" w:space="0" w:color="auto"/>
            </w:tcBorders>
            <w:shd w:val="clear" w:color="auto" w:fill="auto"/>
            <w:vAlign w:val="bottom"/>
            <w:hideMark/>
          </w:tcPr>
          <w:p w14:paraId="613AB16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F7 de 750x120</w:t>
            </w:r>
          </w:p>
        </w:tc>
        <w:tc>
          <w:tcPr>
            <w:tcW w:w="642" w:type="dxa"/>
            <w:tcBorders>
              <w:top w:val="nil"/>
              <w:left w:val="nil"/>
              <w:bottom w:val="single" w:sz="4" w:space="0" w:color="auto"/>
              <w:right w:val="single" w:sz="4" w:space="0" w:color="auto"/>
            </w:tcBorders>
            <w:shd w:val="clear" w:color="auto" w:fill="auto"/>
            <w:noWrap/>
            <w:vAlign w:val="center"/>
            <w:hideMark/>
          </w:tcPr>
          <w:p w14:paraId="23B5C04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0E9D115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AAE47D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FACEFC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129531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5.2.12</w:t>
            </w:r>
          </w:p>
        </w:tc>
        <w:tc>
          <w:tcPr>
            <w:tcW w:w="4565" w:type="dxa"/>
            <w:tcBorders>
              <w:top w:val="nil"/>
              <w:left w:val="nil"/>
              <w:bottom w:val="single" w:sz="4" w:space="0" w:color="auto"/>
              <w:right w:val="single" w:sz="4" w:space="0" w:color="auto"/>
            </w:tcBorders>
            <w:shd w:val="clear" w:color="auto" w:fill="auto"/>
            <w:vAlign w:val="bottom"/>
            <w:hideMark/>
          </w:tcPr>
          <w:p w14:paraId="2964EF0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F9 de 440x120</w:t>
            </w:r>
          </w:p>
        </w:tc>
        <w:tc>
          <w:tcPr>
            <w:tcW w:w="642" w:type="dxa"/>
            <w:tcBorders>
              <w:top w:val="nil"/>
              <w:left w:val="nil"/>
              <w:bottom w:val="single" w:sz="4" w:space="0" w:color="auto"/>
              <w:right w:val="single" w:sz="4" w:space="0" w:color="auto"/>
            </w:tcBorders>
            <w:shd w:val="clear" w:color="auto" w:fill="auto"/>
            <w:noWrap/>
            <w:vAlign w:val="center"/>
            <w:hideMark/>
          </w:tcPr>
          <w:p w14:paraId="20327AF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4BA44D8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93E220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5E6854A"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0877F28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5.2.13</w:t>
            </w:r>
          </w:p>
        </w:tc>
        <w:tc>
          <w:tcPr>
            <w:tcW w:w="4565" w:type="dxa"/>
            <w:tcBorders>
              <w:top w:val="nil"/>
              <w:left w:val="nil"/>
              <w:bottom w:val="single" w:sz="4" w:space="0" w:color="auto"/>
              <w:right w:val="single" w:sz="4" w:space="0" w:color="auto"/>
            </w:tcBorders>
            <w:shd w:val="clear" w:color="auto" w:fill="auto"/>
            <w:vAlign w:val="bottom"/>
            <w:hideMark/>
          </w:tcPr>
          <w:p w14:paraId="7C9FC5D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F10 de 340x120</w:t>
            </w:r>
          </w:p>
        </w:tc>
        <w:tc>
          <w:tcPr>
            <w:tcW w:w="642" w:type="dxa"/>
            <w:tcBorders>
              <w:top w:val="nil"/>
              <w:left w:val="nil"/>
              <w:bottom w:val="single" w:sz="4" w:space="0" w:color="auto"/>
              <w:right w:val="single" w:sz="4" w:space="0" w:color="auto"/>
            </w:tcBorders>
            <w:shd w:val="clear" w:color="auto" w:fill="auto"/>
            <w:noWrap/>
            <w:vAlign w:val="center"/>
            <w:hideMark/>
          </w:tcPr>
          <w:p w14:paraId="1876783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3EDBF9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22DC3B9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7EB2E2D"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79450A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5.2.14</w:t>
            </w:r>
          </w:p>
        </w:tc>
        <w:tc>
          <w:tcPr>
            <w:tcW w:w="4565" w:type="dxa"/>
            <w:tcBorders>
              <w:top w:val="nil"/>
              <w:left w:val="nil"/>
              <w:bottom w:val="single" w:sz="4" w:space="0" w:color="auto"/>
              <w:right w:val="single" w:sz="4" w:space="0" w:color="auto"/>
            </w:tcBorders>
            <w:shd w:val="clear" w:color="auto" w:fill="auto"/>
            <w:vAlign w:val="bottom"/>
            <w:hideMark/>
          </w:tcPr>
          <w:p w14:paraId="7FE62E4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F11 de 300x90</w:t>
            </w:r>
          </w:p>
        </w:tc>
        <w:tc>
          <w:tcPr>
            <w:tcW w:w="642" w:type="dxa"/>
            <w:tcBorders>
              <w:top w:val="nil"/>
              <w:left w:val="nil"/>
              <w:bottom w:val="single" w:sz="4" w:space="0" w:color="auto"/>
              <w:right w:val="single" w:sz="4" w:space="0" w:color="auto"/>
            </w:tcBorders>
            <w:shd w:val="clear" w:color="auto" w:fill="auto"/>
            <w:noWrap/>
            <w:vAlign w:val="center"/>
            <w:hideMark/>
          </w:tcPr>
          <w:p w14:paraId="3C8ACC1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33C5387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015305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0CABF1D6"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457484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337C435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412FB33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DFA8285"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E6DFDB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536A1B2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B695EC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466EA4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0B36F07A"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55B438C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7DF24C68"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4ECE40A2"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289FA9D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10426ED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 xml:space="preserve">5.3. </w:t>
            </w:r>
            <w:r w:rsidRPr="00187202">
              <w:rPr>
                <w:rFonts w:cs="Times New Roman"/>
                <w:b/>
                <w:bCs/>
                <w:sz w:val="22"/>
                <w:szCs w:val="22"/>
              </w:rPr>
              <w:t>Menuiseries Métalliques</w:t>
            </w:r>
          </w:p>
        </w:tc>
        <w:tc>
          <w:tcPr>
            <w:tcW w:w="642" w:type="dxa"/>
            <w:tcBorders>
              <w:top w:val="nil"/>
              <w:left w:val="nil"/>
              <w:bottom w:val="single" w:sz="4" w:space="0" w:color="auto"/>
              <w:right w:val="single" w:sz="4" w:space="0" w:color="auto"/>
            </w:tcBorders>
            <w:shd w:val="clear" w:color="auto" w:fill="auto"/>
            <w:noWrap/>
            <w:vAlign w:val="center"/>
            <w:hideMark/>
          </w:tcPr>
          <w:p w14:paraId="5FA25B75"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729B8A4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415439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4F2F799" w14:textId="77777777" w:rsidTr="00316E6C">
        <w:trPr>
          <w:trHeight w:val="37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99265B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6054CF4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r w:rsidRPr="00187202">
              <w:rPr>
                <w:rFonts w:cs="Times New Roman"/>
                <w:b/>
                <w:bCs/>
                <w:color w:val="000000"/>
                <w:sz w:val="22"/>
                <w:szCs w:val="22"/>
              </w:rPr>
              <w:t>Grilles de défense et Garde corps</w:t>
            </w:r>
          </w:p>
        </w:tc>
        <w:tc>
          <w:tcPr>
            <w:tcW w:w="642" w:type="dxa"/>
            <w:tcBorders>
              <w:top w:val="nil"/>
              <w:left w:val="nil"/>
              <w:bottom w:val="single" w:sz="4" w:space="0" w:color="auto"/>
              <w:right w:val="single" w:sz="4" w:space="0" w:color="auto"/>
            </w:tcBorders>
            <w:shd w:val="clear" w:color="auto" w:fill="auto"/>
            <w:noWrap/>
            <w:vAlign w:val="center"/>
            <w:hideMark/>
          </w:tcPr>
          <w:p w14:paraId="30A1DB8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4C6F64A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874D3EC"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7D3E831"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81193E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5.3.1</w:t>
            </w:r>
          </w:p>
        </w:tc>
        <w:tc>
          <w:tcPr>
            <w:tcW w:w="4565" w:type="dxa"/>
            <w:tcBorders>
              <w:top w:val="nil"/>
              <w:left w:val="nil"/>
              <w:bottom w:val="single" w:sz="4" w:space="0" w:color="auto"/>
              <w:right w:val="single" w:sz="4" w:space="0" w:color="auto"/>
            </w:tcBorders>
            <w:shd w:val="clear" w:color="auto" w:fill="auto"/>
            <w:vAlign w:val="bottom"/>
            <w:hideMark/>
          </w:tcPr>
          <w:p w14:paraId="3562FCC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 1 en Inox</w:t>
            </w:r>
          </w:p>
        </w:tc>
        <w:tc>
          <w:tcPr>
            <w:tcW w:w="642" w:type="dxa"/>
            <w:tcBorders>
              <w:top w:val="nil"/>
              <w:left w:val="nil"/>
              <w:bottom w:val="single" w:sz="4" w:space="0" w:color="auto"/>
              <w:right w:val="single" w:sz="4" w:space="0" w:color="auto"/>
            </w:tcBorders>
            <w:shd w:val="clear" w:color="auto" w:fill="auto"/>
            <w:noWrap/>
            <w:vAlign w:val="center"/>
            <w:hideMark/>
          </w:tcPr>
          <w:p w14:paraId="3188103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4BE226F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DFD41D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B4B33E3"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577F68C8"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5.3.2</w:t>
            </w:r>
          </w:p>
        </w:tc>
        <w:tc>
          <w:tcPr>
            <w:tcW w:w="4565" w:type="dxa"/>
            <w:tcBorders>
              <w:top w:val="nil"/>
              <w:left w:val="nil"/>
              <w:bottom w:val="single" w:sz="4" w:space="0" w:color="auto"/>
              <w:right w:val="single" w:sz="4" w:space="0" w:color="auto"/>
            </w:tcBorders>
            <w:shd w:val="clear" w:color="auto" w:fill="auto"/>
            <w:vAlign w:val="bottom"/>
            <w:hideMark/>
          </w:tcPr>
          <w:p w14:paraId="4DE39759"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GCE 1 en Inox</w:t>
            </w:r>
          </w:p>
        </w:tc>
        <w:tc>
          <w:tcPr>
            <w:tcW w:w="642" w:type="dxa"/>
            <w:tcBorders>
              <w:top w:val="nil"/>
              <w:left w:val="nil"/>
              <w:bottom w:val="single" w:sz="4" w:space="0" w:color="auto"/>
              <w:right w:val="single" w:sz="4" w:space="0" w:color="auto"/>
            </w:tcBorders>
            <w:shd w:val="clear" w:color="auto" w:fill="auto"/>
            <w:noWrap/>
            <w:vAlign w:val="center"/>
            <w:hideMark/>
          </w:tcPr>
          <w:p w14:paraId="2F32113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2ECC3E2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6C7A4F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274C4878"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7F124694"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5.3.3</w:t>
            </w:r>
          </w:p>
        </w:tc>
        <w:tc>
          <w:tcPr>
            <w:tcW w:w="4565" w:type="dxa"/>
            <w:tcBorders>
              <w:top w:val="nil"/>
              <w:left w:val="nil"/>
              <w:bottom w:val="single" w:sz="4" w:space="0" w:color="auto"/>
              <w:right w:val="single" w:sz="4" w:space="0" w:color="auto"/>
            </w:tcBorders>
            <w:shd w:val="clear" w:color="auto" w:fill="auto"/>
            <w:vAlign w:val="bottom"/>
            <w:hideMark/>
          </w:tcPr>
          <w:p w14:paraId="7B2AA807"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Main courante pour escaliers</w:t>
            </w:r>
          </w:p>
        </w:tc>
        <w:tc>
          <w:tcPr>
            <w:tcW w:w="642" w:type="dxa"/>
            <w:tcBorders>
              <w:top w:val="nil"/>
              <w:left w:val="nil"/>
              <w:bottom w:val="single" w:sz="4" w:space="0" w:color="auto"/>
              <w:right w:val="single" w:sz="4" w:space="0" w:color="auto"/>
            </w:tcBorders>
            <w:shd w:val="clear" w:color="auto" w:fill="auto"/>
            <w:noWrap/>
            <w:vAlign w:val="center"/>
            <w:hideMark/>
          </w:tcPr>
          <w:p w14:paraId="2E7D15F2"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ml</w:t>
            </w:r>
          </w:p>
        </w:tc>
        <w:tc>
          <w:tcPr>
            <w:tcW w:w="1961" w:type="dxa"/>
            <w:tcBorders>
              <w:top w:val="nil"/>
              <w:left w:val="nil"/>
              <w:bottom w:val="single" w:sz="4" w:space="0" w:color="auto"/>
              <w:right w:val="single" w:sz="4" w:space="0" w:color="auto"/>
            </w:tcBorders>
            <w:shd w:val="clear" w:color="auto" w:fill="auto"/>
            <w:noWrap/>
            <w:vAlign w:val="center"/>
            <w:hideMark/>
          </w:tcPr>
          <w:p w14:paraId="0FBFB31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84557F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76118B57"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484DDB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5.3.4</w:t>
            </w:r>
          </w:p>
        </w:tc>
        <w:tc>
          <w:tcPr>
            <w:tcW w:w="4565" w:type="dxa"/>
            <w:tcBorders>
              <w:top w:val="nil"/>
              <w:left w:val="nil"/>
              <w:bottom w:val="single" w:sz="4" w:space="0" w:color="auto"/>
              <w:right w:val="single" w:sz="4" w:space="0" w:color="auto"/>
            </w:tcBorders>
            <w:shd w:val="clear" w:color="auto" w:fill="auto"/>
            <w:vAlign w:val="bottom"/>
            <w:hideMark/>
          </w:tcPr>
          <w:p w14:paraId="683B73B3"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Porte coupe feu 2 heures 120 x 210</w:t>
            </w:r>
          </w:p>
        </w:tc>
        <w:tc>
          <w:tcPr>
            <w:tcW w:w="642" w:type="dxa"/>
            <w:tcBorders>
              <w:top w:val="nil"/>
              <w:left w:val="nil"/>
              <w:bottom w:val="single" w:sz="4" w:space="0" w:color="auto"/>
              <w:right w:val="single" w:sz="4" w:space="0" w:color="auto"/>
            </w:tcBorders>
            <w:shd w:val="clear" w:color="auto" w:fill="auto"/>
            <w:noWrap/>
            <w:vAlign w:val="center"/>
            <w:hideMark/>
          </w:tcPr>
          <w:p w14:paraId="4BD28446"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662960F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5C7B023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320332CD" w14:textId="77777777" w:rsidTr="00316E6C">
        <w:trPr>
          <w:trHeight w:val="630"/>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1A1B76C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5.3.5</w:t>
            </w:r>
          </w:p>
        </w:tc>
        <w:tc>
          <w:tcPr>
            <w:tcW w:w="4565" w:type="dxa"/>
            <w:tcBorders>
              <w:top w:val="nil"/>
              <w:left w:val="nil"/>
              <w:bottom w:val="single" w:sz="4" w:space="0" w:color="auto"/>
              <w:right w:val="single" w:sz="4" w:space="0" w:color="auto"/>
            </w:tcBorders>
            <w:shd w:val="clear" w:color="auto" w:fill="auto"/>
            <w:vAlign w:val="bottom"/>
            <w:hideMark/>
          </w:tcPr>
          <w:p w14:paraId="2AA77E31" w14:textId="6F279AEA"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 xml:space="preserve">Escaliers </w:t>
            </w:r>
            <w:r w:rsidR="00450D43" w:rsidRPr="00187202">
              <w:rPr>
                <w:rFonts w:cs="Times New Roman"/>
                <w:color w:val="000000"/>
                <w:sz w:val="22"/>
                <w:szCs w:val="22"/>
              </w:rPr>
              <w:t>métalliques</w:t>
            </w:r>
            <w:r w:rsidRPr="00187202">
              <w:rPr>
                <w:rFonts w:cs="Times New Roman"/>
                <w:color w:val="000000"/>
                <w:sz w:val="22"/>
                <w:szCs w:val="22"/>
              </w:rPr>
              <w:t xml:space="preserve"> de </w:t>
            </w:r>
            <w:r w:rsidR="00450D43" w:rsidRPr="00187202">
              <w:rPr>
                <w:rFonts w:cs="Times New Roman"/>
                <w:color w:val="000000"/>
                <w:sz w:val="22"/>
                <w:szCs w:val="22"/>
              </w:rPr>
              <w:t>secours</w:t>
            </w:r>
            <w:r w:rsidRPr="00187202">
              <w:rPr>
                <w:rFonts w:cs="Times New Roman"/>
                <w:color w:val="000000"/>
                <w:sz w:val="22"/>
                <w:szCs w:val="22"/>
              </w:rPr>
              <w:t xml:space="preserve"> fixés sur murs </w:t>
            </w:r>
            <w:r w:rsidR="00450D43" w:rsidRPr="00187202">
              <w:rPr>
                <w:rFonts w:cs="Times New Roman"/>
                <w:color w:val="000000"/>
                <w:sz w:val="22"/>
                <w:szCs w:val="22"/>
              </w:rPr>
              <w:t>extérieurs</w:t>
            </w:r>
            <w:r w:rsidRPr="00187202">
              <w:rPr>
                <w:rFonts w:cs="Times New Roman"/>
                <w:color w:val="000000"/>
                <w:sz w:val="22"/>
                <w:szCs w:val="22"/>
              </w:rPr>
              <w:t xml:space="preserve"> au sortir des couloir</w:t>
            </w:r>
          </w:p>
        </w:tc>
        <w:tc>
          <w:tcPr>
            <w:tcW w:w="642" w:type="dxa"/>
            <w:tcBorders>
              <w:top w:val="nil"/>
              <w:left w:val="nil"/>
              <w:bottom w:val="single" w:sz="4" w:space="0" w:color="auto"/>
              <w:right w:val="single" w:sz="4" w:space="0" w:color="auto"/>
            </w:tcBorders>
            <w:shd w:val="clear" w:color="auto" w:fill="auto"/>
            <w:noWrap/>
            <w:vAlign w:val="center"/>
            <w:hideMark/>
          </w:tcPr>
          <w:p w14:paraId="76A0DA7D"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r w:rsidRPr="00187202">
              <w:rPr>
                <w:rFonts w:cs="Times New Roman"/>
                <w:color w:val="000000"/>
                <w:sz w:val="22"/>
                <w:szCs w:val="22"/>
              </w:rPr>
              <w:t>U</w:t>
            </w:r>
          </w:p>
        </w:tc>
        <w:tc>
          <w:tcPr>
            <w:tcW w:w="1961" w:type="dxa"/>
            <w:tcBorders>
              <w:top w:val="nil"/>
              <w:left w:val="nil"/>
              <w:bottom w:val="single" w:sz="4" w:space="0" w:color="auto"/>
              <w:right w:val="single" w:sz="4" w:space="0" w:color="auto"/>
            </w:tcBorders>
            <w:shd w:val="clear" w:color="auto" w:fill="auto"/>
            <w:noWrap/>
            <w:vAlign w:val="center"/>
            <w:hideMark/>
          </w:tcPr>
          <w:p w14:paraId="13EAF290"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3768293F"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r>
      <w:tr w:rsidR="001A2260" w:rsidRPr="006A5453" w14:paraId="5EDE97BE" w14:textId="77777777" w:rsidTr="00316E6C">
        <w:trPr>
          <w:trHeight w:val="315"/>
        </w:trPr>
        <w:tc>
          <w:tcPr>
            <w:tcW w:w="822" w:type="dxa"/>
            <w:tcBorders>
              <w:top w:val="nil"/>
              <w:left w:val="double" w:sz="6" w:space="0" w:color="auto"/>
              <w:bottom w:val="single" w:sz="4" w:space="0" w:color="auto"/>
              <w:right w:val="single" w:sz="4" w:space="0" w:color="auto"/>
            </w:tcBorders>
            <w:shd w:val="clear" w:color="auto" w:fill="auto"/>
            <w:noWrap/>
            <w:vAlign w:val="center"/>
            <w:hideMark/>
          </w:tcPr>
          <w:p w14:paraId="3FC09EF1"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4565" w:type="dxa"/>
            <w:tcBorders>
              <w:top w:val="nil"/>
              <w:left w:val="nil"/>
              <w:bottom w:val="single" w:sz="4" w:space="0" w:color="auto"/>
              <w:right w:val="single" w:sz="4" w:space="0" w:color="auto"/>
            </w:tcBorders>
            <w:shd w:val="clear" w:color="auto" w:fill="auto"/>
            <w:vAlign w:val="bottom"/>
            <w:hideMark/>
          </w:tcPr>
          <w:p w14:paraId="5B9E4D6E"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642" w:type="dxa"/>
            <w:tcBorders>
              <w:top w:val="nil"/>
              <w:left w:val="nil"/>
              <w:bottom w:val="single" w:sz="4" w:space="0" w:color="auto"/>
              <w:right w:val="single" w:sz="4" w:space="0" w:color="auto"/>
            </w:tcBorders>
            <w:shd w:val="clear" w:color="auto" w:fill="auto"/>
            <w:noWrap/>
            <w:vAlign w:val="center"/>
            <w:hideMark/>
          </w:tcPr>
          <w:p w14:paraId="630D528B" w14:textId="77777777" w:rsidR="001A2260" w:rsidRPr="00187202" w:rsidRDefault="001A2260" w:rsidP="00316E6C">
            <w:pPr>
              <w:suppressAutoHyphens w:val="0"/>
              <w:overflowPunct/>
              <w:autoSpaceDE/>
              <w:autoSpaceDN/>
              <w:adjustRightInd/>
              <w:jc w:val="center"/>
              <w:textAlignment w:val="auto"/>
              <w:rPr>
                <w:rFonts w:cs="Times New Roman"/>
                <w:color w:val="000000"/>
                <w:sz w:val="22"/>
                <w:szCs w:val="22"/>
              </w:rPr>
            </w:pPr>
          </w:p>
        </w:tc>
        <w:tc>
          <w:tcPr>
            <w:tcW w:w="1961" w:type="dxa"/>
            <w:tcBorders>
              <w:top w:val="nil"/>
              <w:left w:val="nil"/>
              <w:bottom w:val="single" w:sz="4" w:space="0" w:color="auto"/>
              <w:right w:val="single" w:sz="4" w:space="0" w:color="auto"/>
            </w:tcBorders>
            <w:shd w:val="clear" w:color="auto" w:fill="auto"/>
            <w:noWrap/>
            <w:vAlign w:val="center"/>
            <w:hideMark/>
          </w:tcPr>
          <w:p w14:paraId="112499AE"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auto" w:fill="auto"/>
            <w:noWrap/>
            <w:vAlign w:val="center"/>
            <w:hideMark/>
          </w:tcPr>
          <w:p w14:paraId="4428735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6E502D64" w14:textId="77777777" w:rsidTr="00316E6C">
        <w:trPr>
          <w:trHeight w:val="192"/>
        </w:trPr>
        <w:tc>
          <w:tcPr>
            <w:tcW w:w="5387"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C702F8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642" w:type="dxa"/>
            <w:tcBorders>
              <w:top w:val="nil"/>
              <w:left w:val="nil"/>
              <w:bottom w:val="single" w:sz="4" w:space="0" w:color="auto"/>
              <w:right w:val="single" w:sz="4" w:space="0" w:color="auto"/>
            </w:tcBorders>
            <w:shd w:val="clear" w:color="000000" w:fill="F2F2F2"/>
            <w:noWrap/>
            <w:vAlign w:val="center"/>
            <w:hideMark/>
          </w:tcPr>
          <w:p w14:paraId="16DB861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single" w:sz="4" w:space="0" w:color="auto"/>
              <w:right w:val="single" w:sz="4" w:space="0" w:color="auto"/>
            </w:tcBorders>
            <w:shd w:val="clear" w:color="000000" w:fill="F2F2F2"/>
            <w:noWrap/>
            <w:vAlign w:val="center"/>
            <w:hideMark/>
          </w:tcPr>
          <w:p w14:paraId="7EB4D1FC"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single" w:sz="4" w:space="0" w:color="auto"/>
              <w:right w:val="double" w:sz="6" w:space="0" w:color="auto"/>
            </w:tcBorders>
            <w:shd w:val="clear" w:color="000000" w:fill="F2F2F2"/>
            <w:noWrap/>
            <w:vAlign w:val="center"/>
            <w:hideMark/>
          </w:tcPr>
          <w:p w14:paraId="79E8AD60"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388DF5FC" w14:textId="77777777" w:rsidTr="00316E6C">
        <w:trPr>
          <w:trHeight w:val="154"/>
        </w:trPr>
        <w:tc>
          <w:tcPr>
            <w:tcW w:w="822" w:type="dxa"/>
            <w:tcBorders>
              <w:top w:val="nil"/>
              <w:left w:val="nil"/>
              <w:bottom w:val="nil"/>
              <w:right w:val="nil"/>
            </w:tcBorders>
            <w:shd w:val="clear" w:color="000000" w:fill="F2F2F2"/>
            <w:vAlign w:val="center"/>
            <w:hideMark/>
          </w:tcPr>
          <w:p w14:paraId="14EA365D"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4565" w:type="dxa"/>
            <w:tcBorders>
              <w:top w:val="nil"/>
              <w:left w:val="nil"/>
              <w:bottom w:val="nil"/>
              <w:right w:val="nil"/>
            </w:tcBorders>
            <w:shd w:val="clear" w:color="000000" w:fill="F2F2F2"/>
            <w:vAlign w:val="center"/>
            <w:hideMark/>
          </w:tcPr>
          <w:p w14:paraId="783449F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642" w:type="dxa"/>
            <w:tcBorders>
              <w:top w:val="nil"/>
              <w:left w:val="nil"/>
              <w:bottom w:val="nil"/>
              <w:right w:val="nil"/>
            </w:tcBorders>
            <w:shd w:val="clear" w:color="000000" w:fill="F2F2F2"/>
            <w:noWrap/>
            <w:vAlign w:val="center"/>
            <w:hideMark/>
          </w:tcPr>
          <w:p w14:paraId="0905EA03"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961" w:type="dxa"/>
            <w:tcBorders>
              <w:top w:val="nil"/>
              <w:left w:val="nil"/>
              <w:bottom w:val="nil"/>
              <w:right w:val="nil"/>
            </w:tcBorders>
            <w:shd w:val="clear" w:color="000000" w:fill="F2F2F2"/>
            <w:noWrap/>
            <w:vAlign w:val="center"/>
            <w:hideMark/>
          </w:tcPr>
          <w:p w14:paraId="42EF3CF2"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c>
          <w:tcPr>
            <w:tcW w:w="1879" w:type="dxa"/>
            <w:tcBorders>
              <w:top w:val="nil"/>
              <w:left w:val="nil"/>
              <w:bottom w:val="nil"/>
              <w:right w:val="double" w:sz="6" w:space="0" w:color="auto"/>
            </w:tcBorders>
            <w:shd w:val="clear" w:color="000000" w:fill="F2F2F2"/>
            <w:noWrap/>
            <w:vAlign w:val="center"/>
            <w:hideMark/>
          </w:tcPr>
          <w:p w14:paraId="6F01F12B" w14:textId="77777777" w:rsidR="001A2260" w:rsidRPr="00187202" w:rsidRDefault="001A2260" w:rsidP="00316E6C">
            <w:pPr>
              <w:suppressAutoHyphens w:val="0"/>
              <w:overflowPunct/>
              <w:autoSpaceDE/>
              <w:autoSpaceDN/>
              <w:adjustRightInd/>
              <w:jc w:val="center"/>
              <w:textAlignment w:val="auto"/>
              <w:rPr>
                <w:rFonts w:cs="Times New Roman"/>
                <w:b/>
                <w:bCs/>
                <w:color w:val="000000"/>
                <w:sz w:val="22"/>
                <w:szCs w:val="22"/>
              </w:rPr>
            </w:pPr>
          </w:p>
        </w:tc>
      </w:tr>
      <w:tr w:rsidR="001A2260" w:rsidRPr="006A5453" w14:paraId="13777593" w14:textId="77777777" w:rsidTr="00316E6C">
        <w:trPr>
          <w:trHeight w:val="315"/>
        </w:trPr>
        <w:tc>
          <w:tcPr>
            <w:tcW w:w="822" w:type="dxa"/>
            <w:tcBorders>
              <w:top w:val="double" w:sz="6" w:space="0" w:color="auto"/>
              <w:left w:val="double" w:sz="6" w:space="0" w:color="auto"/>
              <w:bottom w:val="nil"/>
              <w:right w:val="single" w:sz="8" w:space="0" w:color="auto"/>
            </w:tcBorders>
            <w:shd w:val="clear" w:color="auto" w:fill="auto"/>
            <w:noWrap/>
            <w:vAlign w:val="bottom"/>
            <w:hideMark/>
          </w:tcPr>
          <w:p w14:paraId="392285A9"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B</w:t>
            </w:r>
          </w:p>
        </w:tc>
        <w:tc>
          <w:tcPr>
            <w:tcW w:w="4565" w:type="dxa"/>
            <w:tcBorders>
              <w:top w:val="double" w:sz="6" w:space="0" w:color="auto"/>
              <w:left w:val="nil"/>
              <w:bottom w:val="nil"/>
              <w:right w:val="single" w:sz="8" w:space="0" w:color="auto"/>
            </w:tcBorders>
            <w:shd w:val="clear" w:color="auto" w:fill="auto"/>
            <w:noWrap/>
            <w:vAlign w:val="bottom"/>
            <w:hideMark/>
          </w:tcPr>
          <w:p w14:paraId="7C6E7850"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ANNEXES</w:t>
            </w:r>
          </w:p>
        </w:tc>
        <w:tc>
          <w:tcPr>
            <w:tcW w:w="642" w:type="dxa"/>
            <w:tcBorders>
              <w:top w:val="double" w:sz="6" w:space="0" w:color="auto"/>
              <w:left w:val="nil"/>
              <w:bottom w:val="nil"/>
              <w:right w:val="single" w:sz="8" w:space="0" w:color="auto"/>
            </w:tcBorders>
            <w:shd w:val="clear" w:color="auto" w:fill="auto"/>
            <w:noWrap/>
            <w:vAlign w:val="bottom"/>
            <w:hideMark/>
          </w:tcPr>
          <w:p w14:paraId="350A7FB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961" w:type="dxa"/>
            <w:tcBorders>
              <w:top w:val="double" w:sz="6" w:space="0" w:color="auto"/>
              <w:left w:val="nil"/>
              <w:bottom w:val="nil"/>
              <w:right w:val="single" w:sz="8" w:space="0" w:color="auto"/>
            </w:tcBorders>
            <w:shd w:val="clear" w:color="auto" w:fill="auto"/>
            <w:noWrap/>
            <w:vAlign w:val="bottom"/>
            <w:hideMark/>
          </w:tcPr>
          <w:p w14:paraId="6ED148B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double" w:sz="6" w:space="0" w:color="auto"/>
              <w:left w:val="nil"/>
              <w:bottom w:val="nil"/>
              <w:right w:val="double" w:sz="6" w:space="0" w:color="auto"/>
            </w:tcBorders>
            <w:shd w:val="clear" w:color="auto" w:fill="auto"/>
            <w:noWrap/>
            <w:vAlign w:val="bottom"/>
            <w:hideMark/>
          </w:tcPr>
          <w:p w14:paraId="6DDEB29F"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D7C36F9"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68E64CF6"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I</w:t>
            </w:r>
          </w:p>
        </w:tc>
        <w:tc>
          <w:tcPr>
            <w:tcW w:w="4565" w:type="dxa"/>
            <w:tcBorders>
              <w:top w:val="nil"/>
              <w:left w:val="nil"/>
              <w:bottom w:val="nil"/>
              <w:right w:val="single" w:sz="8" w:space="0" w:color="auto"/>
            </w:tcBorders>
            <w:shd w:val="clear" w:color="auto" w:fill="auto"/>
            <w:noWrap/>
            <w:vAlign w:val="bottom"/>
            <w:hideMark/>
          </w:tcPr>
          <w:p w14:paraId="66235AEC"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GUERITE</w:t>
            </w:r>
          </w:p>
        </w:tc>
        <w:tc>
          <w:tcPr>
            <w:tcW w:w="642" w:type="dxa"/>
            <w:tcBorders>
              <w:top w:val="nil"/>
              <w:left w:val="nil"/>
              <w:bottom w:val="nil"/>
              <w:right w:val="single" w:sz="8" w:space="0" w:color="auto"/>
            </w:tcBorders>
            <w:shd w:val="clear" w:color="auto" w:fill="auto"/>
            <w:noWrap/>
            <w:vAlign w:val="bottom"/>
            <w:hideMark/>
          </w:tcPr>
          <w:p w14:paraId="7563FC9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961" w:type="dxa"/>
            <w:tcBorders>
              <w:top w:val="nil"/>
              <w:left w:val="nil"/>
              <w:bottom w:val="nil"/>
              <w:right w:val="single" w:sz="8" w:space="0" w:color="auto"/>
            </w:tcBorders>
            <w:shd w:val="clear" w:color="auto" w:fill="auto"/>
            <w:noWrap/>
            <w:vAlign w:val="bottom"/>
            <w:hideMark/>
          </w:tcPr>
          <w:p w14:paraId="17DE9D3A"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c>
          <w:tcPr>
            <w:tcW w:w="1879" w:type="dxa"/>
            <w:tcBorders>
              <w:top w:val="nil"/>
              <w:left w:val="nil"/>
              <w:bottom w:val="nil"/>
              <w:right w:val="double" w:sz="6" w:space="0" w:color="auto"/>
            </w:tcBorders>
            <w:shd w:val="clear" w:color="auto" w:fill="auto"/>
            <w:noWrap/>
            <w:vAlign w:val="bottom"/>
            <w:hideMark/>
          </w:tcPr>
          <w:p w14:paraId="52428885"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154B35A"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0155D47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1.1</w:t>
            </w:r>
          </w:p>
        </w:tc>
        <w:tc>
          <w:tcPr>
            <w:tcW w:w="4565" w:type="dxa"/>
            <w:tcBorders>
              <w:top w:val="nil"/>
              <w:left w:val="nil"/>
              <w:bottom w:val="nil"/>
              <w:right w:val="single" w:sz="8" w:space="0" w:color="auto"/>
            </w:tcBorders>
            <w:shd w:val="clear" w:color="auto" w:fill="auto"/>
            <w:noWrap/>
            <w:vAlign w:val="bottom"/>
            <w:hideMark/>
          </w:tcPr>
          <w:p w14:paraId="54C38854" w14:textId="0218459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Châssis </w:t>
            </w:r>
            <w:r w:rsidR="00450D43" w:rsidRPr="00187202">
              <w:rPr>
                <w:rFonts w:cs="Times New Roman"/>
                <w:sz w:val="22"/>
                <w:szCs w:val="22"/>
              </w:rPr>
              <w:t>métallique</w:t>
            </w:r>
            <w:r w:rsidRPr="00187202">
              <w:rPr>
                <w:rFonts w:cs="Times New Roman"/>
                <w:sz w:val="22"/>
                <w:szCs w:val="22"/>
              </w:rPr>
              <w:t xml:space="preserve"> 470x210 PO: 160 x 210</w:t>
            </w:r>
          </w:p>
        </w:tc>
        <w:tc>
          <w:tcPr>
            <w:tcW w:w="642" w:type="dxa"/>
            <w:tcBorders>
              <w:top w:val="nil"/>
              <w:left w:val="nil"/>
              <w:bottom w:val="nil"/>
              <w:right w:val="single" w:sz="8" w:space="0" w:color="auto"/>
            </w:tcBorders>
            <w:shd w:val="clear" w:color="auto" w:fill="auto"/>
            <w:noWrap/>
            <w:vAlign w:val="bottom"/>
            <w:hideMark/>
          </w:tcPr>
          <w:p w14:paraId="6C51EED5"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1E445166"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3DF37ECF"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DDCA3B9"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6971499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1.2</w:t>
            </w:r>
          </w:p>
        </w:tc>
        <w:tc>
          <w:tcPr>
            <w:tcW w:w="4565" w:type="dxa"/>
            <w:tcBorders>
              <w:top w:val="nil"/>
              <w:left w:val="nil"/>
              <w:bottom w:val="nil"/>
              <w:right w:val="single" w:sz="8" w:space="0" w:color="auto"/>
            </w:tcBorders>
            <w:shd w:val="clear" w:color="auto" w:fill="auto"/>
            <w:noWrap/>
            <w:vAlign w:val="bottom"/>
            <w:hideMark/>
          </w:tcPr>
          <w:p w14:paraId="3A2184D8" w14:textId="3E0D7A95"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Châssis </w:t>
            </w:r>
            <w:r w:rsidR="00450D43" w:rsidRPr="00187202">
              <w:rPr>
                <w:rFonts w:cs="Times New Roman"/>
                <w:sz w:val="22"/>
                <w:szCs w:val="22"/>
              </w:rPr>
              <w:t>métallique</w:t>
            </w:r>
            <w:r w:rsidRPr="00187202">
              <w:rPr>
                <w:rFonts w:cs="Times New Roman"/>
                <w:sz w:val="22"/>
                <w:szCs w:val="22"/>
              </w:rPr>
              <w:t xml:space="preserve"> 435x210</w:t>
            </w:r>
          </w:p>
        </w:tc>
        <w:tc>
          <w:tcPr>
            <w:tcW w:w="642" w:type="dxa"/>
            <w:tcBorders>
              <w:top w:val="nil"/>
              <w:left w:val="nil"/>
              <w:bottom w:val="nil"/>
              <w:right w:val="single" w:sz="8" w:space="0" w:color="auto"/>
            </w:tcBorders>
            <w:shd w:val="clear" w:color="auto" w:fill="auto"/>
            <w:noWrap/>
            <w:vAlign w:val="bottom"/>
            <w:hideMark/>
          </w:tcPr>
          <w:p w14:paraId="32F21B86"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0D16C158"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3D040265"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897952A"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7481D189"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1.3</w:t>
            </w:r>
          </w:p>
        </w:tc>
        <w:tc>
          <w:tcPr>
            <w:tcW w:w="4565" w:type="dxa"/>
            <w:tcBorders>
              <w:top w:val="nil"/>
              <w:left w:val="nil"/>
              <w:bottom w:val="nil"/>
              <w:right w:val="single" w:sz="8" w:space="0" w:color="auto"/>
            </w:tcBorders>
            <w:shd w:val="clear" w:color="auto" w:fill="auto"/>
            <w:noWrap/>
            <w:vAlign w:val="bottom"/>
            <w:hideMark/>
          </w:tcPr>
          <w:p w14:paraId="3350731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Porte isoplane type industriel 70 x 210</w:t>
            </w:r>
          </w:p>
        </w:tc>
        <w:tc>
          <w:tcPr>
            <w:tcW w:w="642" w:type="dxa"/>
            <w:tcBorders>
              <w:top w:val="nil"/>
              <w:left w:val="nil"/>
              <w:bottom w:val="nil"/>
              <w:right w:val="single" w:sz="8" w:space="0" w:color="auto"/>
            </w:tcBorders>
            <w:shd w:val="clear" w:color="auto" w:fill="auto"/>
            <w:noWrap/>
            <w:vAlign w:val="bottom"/>
            <w:hideMark/>
          </w:tcPr>
          <w:p w14:paraId="305C6983"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6448A1D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51760B2D"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3787C4"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2A42419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1.4</w:t>
            </w:r>
          </w:p>
        </w:tc>
        <w:tc>
          <w:tcPr>
            <w:tcW w:w="4565" w:type="dxa"/>
            <w:tcBorders>
              <w:top w:val="nil"/>
              <w:left w:val="nil"/>
              <w:bottom w:val="nil"/>
              <w:right w:val="single" w:sz="8" w:space="0" w:color="auto"/>
            </w:tcBorders>
            <w:shd w:val="clear" w:color="auto" w:fill="auto"/>
            <w:noWrap/>
            <w:vAlign w:val="bottom"/>
            <w:hideMark/>
          </w:tcPr>
          <w:p w14:paraId="4ADB8683"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Châssis en alu vitré laqué peint 180 x 310</w:t>
            </w:r>
          </w:p>
        </w:tc>
        <w:tc>
          <w:tcPr>
            <w:tcW w:w="642" w:type="dxa"/>
            <w:tcBorders>
              <w:top w:val="nil"/>
              <w:left w:val="nil"/>
              <w:bottom w:val="nil"/>
              <w:right w:val="single" w:sz="8" w:space="0" w:color="auto"/>
            </w:tcBorders>
            <w:shd w:val="clear" w:color="auto" w:fill="auto"/>
            <w:noWrap/>
            <w:vAlign w:val="bottom"/>
            <w:hideMark/>
          </w:tcPr>
          <w:p w14:paraId="62C43A1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1CF455ED"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64911DF7"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15530ED" w14:textId="77777777" w:rsidTr="00316E6C">
        <w:trPr>
          <w:trHeight w:val="600"/>
        </w:trPr>
        <w:tc>
          <w:tcPr>
            <w:tcW w:w="822" w:type="dxa"/>
            <w:tcBorders>
              <w:top w:val="nil"/>
              <w:left w:val="double" w:sz="6" w:space="0" w:color="auto"/>
              <w:bottom w:val="nil"/>
              <w:right w:val="single" w:sz="8" w:space="0" w:color="auto"/>
            </w:tcBorders>
            <w:shd w:val="clear" w:color="auto" w:fill="auto"/>
            <w:noWrap/>
            <w:vAlign w:val="bottom"/>
            <w:hideMark/>
          </w:tcPr>
          <w:p w14:paraId="2360276C"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1.5</w:t>
            </w:r>
          </w:p>
        </w:tc>
        <w:tc>
          <w:tcPr>
            <w:tcW w:w="4565" w:type="dxa"/>
            <w:tcBorders>
              <w:top w:val="nil"/>
              <w:left w:val="nil"/>
              <w:bottom w:val="nil"/>
              <w:right w:val="single" w:sz="8" w:space="0" w:color="auto"/>
            </w:tcBorders>
            <w:shd w:val="clear" w:color="auto" w:fill="auto"/>
            <w:vAlign w:val="bottom"/>
            <w:hideMark/>
          </w:tcPr>
          <w:p w14:paraId="3AD51D12"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Porte en alu vitré laqué peint barreaudée 90 x 210</w:t>
            </w:r>
          </w:p>
        </w:tc>
        <w:tc>
          <w:tcPr>
            <w:tcW w:w="642" w:type="dxa"/>
            <w:tcBorders>
              <w:top w:val="nil"/>
              <w:left w:val="nil"/>
              <w:bottom w:val="nil"/>
              <w:right w:val="single" w:sz="8" w:space="0" w:color="auto"/>
            </w:tcBorders>
            <w:shd w:val="clear" w:color="auto" w:fill="auto"/>
            <w:noWrap/>
            <w:vAlign w:val="bottom"/>
            <w:hideMark/>
          </w:tcPr>
          <w:p w14:paraId="1CC91648"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69687A5B"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682AE9B8"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37F2BF"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4C42E25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lastRenderedPageBreak/>
              <w:t>1.6</w:t>
            </w:r>
          </w:p>
        </w:tc>
        <w:tc>
          <w:tcPr>
            <w:tcW w:w="4565" w:type="dxa"/>
            <w:tcBorders>
              <w:top w:val="nil"/>
              <w:left w:val="nil"/>
              <w:bottom w:val="nil"/>
              <w:right w:val="single" w:sz="8" w:space="0" w:color="auto"/>
            </w:tcBorders>
            <w:shd w:val="clear" w:color="auto" w:fill="auto"/>
            <w:noWrap/>
            <w:vAlign w:val="bottom"/>
            <w:hideMark/>
          </w:tcPr>
          <w:p w14:paraId="3CF11EAF" w14:textId="61879C2D" w:rsidR="001A2260" w:rsidRPr="00187202" w:rsidRDefault="00450D43"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Fenêtre</w:t>
            </w:r>
            <w:r w:rsidR="001A2260" w:rsidRPr="00187202">
              <w:rPr>
                <w:rFonts w:cs="Times New Roman"/>
                <w:sz w:val="22"/>
                <w:szCs w:val="22"/>
              </w:rPr>
              <w:t xml:space="preserve"> en alu vitré laqué peint 120 x 120</w:t>
            </w:r>
          </w:p>
        </w:tc>
        <w:tc>
          <w:tcPr>
            <w:tcW w:w="642" w:type="dxa"/>
            <w:tcBorders>
              <w:top w:val="nil"/>
              <w:left w:val="nil"/>
              <w:bottom w:val="nil"/>
              <w:right w:val="single" w:sz="8" w:space="0" w:color="auto"/>
            </w:tcBorders>
            <w:shd w:val="clear" w:color="auto" w:fill="auto"/>
            <w:noWrap/>
            <w:vAlign w:val="bottom"/>
            <w:hideMark/>
          </w:tcPr>
          <w:p w14:paraId="0932F093"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0243F872"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049ED402"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F2D05B"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696865B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1.7</w:t>
            </w:r>
          </w:p>
        </w:tc>
        <w:tc>
          <w:tcPr>
            <w:tcW w:w="4565" w:type="dxa"/>
            <w:tcBorders>
              <w:top w:val="nil"/>
              <w:left w:val="nil"/>
              <w:bottom w:val="nil"/>
              <w:right w:val="single" w:sz="8" w:space="0" w:color="auto"/>
            </w:tcBorders>
            <w:shd w:val="clear" w:color="auto" w:fill="auto"/>
            <w:noWrap/>
            <w:vAlign w:val="bottom"/>
            <w:hideMark/>
          </w:tcPr>
          <w:p w14:paraId="6511F976" w14:textId="743BBF7F" w:rsidR="001A2260" w:rsidRPr="00187202" w:rsidRDefault="00450D43"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Fenêtre</w:t>
            </w:r>
            <w:r w:rsidR="001A2260" w:rsidRPr="00187202">
              <w:rPr>
                <w:rFonts w:cs="Times New Roman"/>
                <w:sz w:val="22"/>
                <w:szCs w:val="22"/>
              </w:rPr>
              <w:t xml:space="preserve"> en alu vitré laqué peint 60 x 60</w:t>
            </w:r>
          </w:p>
        </w:tc>
        <w:tc>
          <w:tcPr>
            <w:tcW w:w="642" w:type="dxa"/>
            <w:tcBorders>
              <w:top w:val="nil"/>
              <w:left w:val="nil"/>
              <w:bottom w:val="nil"/>
              <w:right w:val="single" w:sz="8" w:space="0" w:color="auto"/>
            </w:tcBorders>
            <w:shd w:val="clear" w:color="auto" w:fill="auto"/>
            <w:noWrap/>
            <w:vAlign w:val="bottom"/>
            <w:hideMark/>
          </w:tcPr>
          <w:p w14:paraId="7D9C0C9D"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669CE0B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2B64B14E"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5F4D96" w14:textId="77777777" w:rsidTr="00316E6C">
        <w:trPr>
          <w:trHeight w:val="285"/>
        </w:trPr>
        <w:tc>
          <w:tcPr>
            <w:tcW w:w="822"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0E3016CB"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c>
          <w:tcPr>
            <w:tcW w:w="4565" w:type="dxa"/>
            <w:tcBorders>
              <w:top w:val="single" w:sz="4" w:space="0" w:color="auto"/>
              <w:left w:val="nil"/>
              <w:bottom w:val="single" w:sz="4" w:space="0" w:color="auto"/>
              <w:right w:val="single" w:sz="8" w:space="0" w:color="auto"/>
            </w:tcBorders>
            <w:shd w:val="clear" w:color="000000" w:fill="D9D9D9"/>
            <w:noWrap/>
            <w:vAlign w:val="bottom"/>
            <w:hideMark/>
          </w:tcPr>
          <w:p w14:paraId="65E71427"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c>
          <w:tcPr>
            <w:tcW w:w="642" w:type="dxa"/>
            <w:tcBorders>
              <w:top w:val="single" w:sz="4" w:space="0" w:color="auto"/>
              <w:left w:val="nil"/>
              <w:bottom w:val="single" w:sz="4" w:space="0" w:color="auto"/>
              <w:right w:val="single" w:sz="8" w:space="0" w:color="auto"/>
            </w:tcBorders>
            <w:shd w:val="clear" w:color="000000" w:fill="D9D9D9"/>
            <w:noWrap/>
            <w:vAlign w:val="bottom"/>
            <w:hideMark/>
          </w:tcPr>
          <w:p w14:paraId="6CFD1506"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c>
          <w:tcPr>
            <w:tcW w:w="1961" w:type="dxa"/>
            <w:tcBorders>
              <w:top w:val="single" w:sz="4" w:space="0" w:color="auto"/>
              <w:left w:val="nil"/>
              <w:bottom w:val="single" w:sz="4" w:space="0" w:color="auto"/>
              <w:right w:val="single" w:sz="8" w:space="0" w:color="auto"/>
            </w:tcBorders>
            <w:shd w:val="clear" w:color="000000" w:fill="D9D9D9"/>
            <w:noWrap/>
            <w:vAlign w:val="bottom"/>
            <w:hideMark/>
          </w:tcPr>
          <w:p w14:paraId="441C86DC"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c>
          <w:tcPr>
            <w:tcW w:w="1879" w:type="dxa"/>
            <w:tcBorders>
              <w:top w:val="single" w:sz="4" w:space="0" w:color="auto"/>
              <w:left w:val="nil"/>
              <w:bottom w:val="single" w:sz="4" w:space="0" w:color="auto"/>
              <w:right w:val="double" w:sz="6" w:space="0" w:color="auto"/>
            </w:tcBorders>
            <w:shd w:val="clear" w:color="000000" w:fill="D9D9D9"/>
            <w:noWrap/>
            <w:vAlign w:val="bottom"/>
            <w:hideMark/>
          </w:tcPr>
          <w:p w14:paraId="156E6D2E"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ABE507A"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0B303F19"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II</w:t>
            </w:r>
          </w:p>
        </w:tc>
        <w:tc>
          <w:tcPr>
            <w:tcW w:w="4565" w:type="dxa"/>
            <w:tcBorders>
              <w:top w:val="nil"/>
              <w:left w:val="nil"/>
              <w:bottom w:val="nil"/>
              <w:right w:val="single" w:sz="8" w:space="0" w:color="auto"/>
            </w:tcBorders>
            <w:shd w:val="clear" w:color="auto" w:fill="auto"/>
            <w:noWrap/>
            <w:vAlign w:val="bottom"/>
            <w:hideMark/>
          </w:tcPr>
          <w:p w14:paraId="54F1601F"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r w:rsidRPr="00187202">
              <w:rPr>
                <w:rFonts w:cs="Times New Roman"/>
                <w:b/>
                <w:bCs/>
                <w:sz w:val="22"/>
                <w:szCs w:val="22"/>
              </w:rPr>
              <w:t>LOCAL GROUPE</w:t>
            </w:r>
          </w:p>
        </w:tc>
        <w:tc>
          <w:tcPr>
            <w:tcW w:w="642" w:type="dxa"/>
            <w:tcBorders>
              <w:top w:val="nil"/>
              <w:left w:val="nil"/>
              <w:bottom w:val="nil"/>
              <w:right w:val="single" w:sz="8" w:space="0" w:color="auto"/>
            </w:tcBorders>
            <w:shd w:val="clear" w:color="auto" w:fill="auto"/>
            <w:noWrap/>
            <w:vAlign w:val="bottom"/>
            <w:hideMark/>
          </w:tcPr>
          <w:p w14:paraId="4B016E63"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961" w:type="dxa"/>
            <w:tcBorders>
              <w:top w:val="nil"/>
              <w:left w:val="nil"/>
              <w:bottom w:val="nil"/>
              <w:right w:val="single" w:sz="8" w:space="0" w:color="auto"/>
            </w:tcBorders>
            <w:shd w:val="clear" w:color="auto" w:fill="auto"/>
            <w:noWrap/>
            <w:vAlign w:val="bottom"/>
            <w:hideMark/>
          </w:tcPr>
          <w:p w14:paraId="10F49FBD"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13A0CBFC" w14:textId="77777777" w:rsidR="001A2260" w:rsidRPr="00187202"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506256E"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12220834"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2.1</w:t>
            </w:r>
          </w:p>
        </w:tc>
        <w:tc>
          <w:tcPr>
            <w:tcW w:w="4565" w:type="dxa"/>
            <w:tcBorders>
              <w:top w:val="nil"/>
              <w:left w:val="nil"/>
              <w:bottom w:val="nil"/>
              <w:right w:val="single" w:sz="8" w:space="0" w:color="auto"/>
            </w:tcBorders>
            <w:shd w:val="clear" w:color="auto" w:fill="auto"/>
            <w:noWrap/>
            <w:vAlign w:val="bottom"/>
            <w:hideMark/>
          </w:tcPr>
          <w:p w14:paraId="3EA168FD" w14:textId="3DEC211A"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Porte </w:t>
            </w:r>
            <w:r w:rsidR="00450D43" w:rsidRPr="00187202">
              <w:rPr>
                <w:rFonts w:cs="Times New Roman"/>
                <w:sz w:val="22"/>
                <w:szCs w:val="22"/>
              </w:rPr>
              <w:t>métallique</w:t>
            </w:r>
            <w:r w:rsidRPr="00187202">
              <w:rPr>
                <w:rFonts w:cs="Times New Roman"/>
                <w:sz w:val="22"/>
                <w:szCs w:val="22"/>
              </w:rPr>
              <w:t xml:space="preserve"> </w:t>
            </w:r>
            <w:r w:rsidR="00450D43" w:rsidRPr="00187202">
              <w:rPr>
                <w:rFonts w:cs="Times New Roman"/>
                <w:sz w:val="22"/>
                <w:szCs w:val="22"/>
              </w:rPr>
              <w:t>persienne</w:t>
            </w:r>
            <w:r w:rsidRPr="00187202">
              <w:rPr>
                <w:rFonts w:cs="Times New Roman"/>
                <w:sz w:val="22"/>
                <w:szCs w:val="22"/>
              </w:rPr>
              <w:t xml:space="preserve"> 150 x 210</w:t>
            </w:r>
          </w:p>
        </w:tc>
        <w:tc>
          <w:tcPr>
            <w:tcW w:w="642" w:type="dxa"/>
            <w:tcBorders>
              <w:top w:val="nil"/>
              <w:left w:val="nil"/>
              <w:bottom w:val="nil"/>
              <w:right w:val="single" w:sz="8" w:space="0" w:color="auto"/>
            </w:tcBorders>
            <w:shd w:val="clear" w:color="auto" w:fill="auto"/>
            <w:noWrap/>
            <w:vAlign w:val="bottom"/>
            <w:hideMark/>
          </w:tcPr>
          <w:p w14:paraId="5145914B"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74E3CCD9"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6236A288"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1EB6CC4"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37D6C7A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2.2</w:t>
            </w:r>
          </w:p>
        </w:tc>
        <w:tc>
          <w:tcPr>
            <w:tcW w:w="4565" w:type="dxa"/>
            <w:tcBorders>
              <w:top w:val="nil"/>
              <w:left w:val="nil"/>
              <w:bottom w:val="nil"/>
              <w:right w:val="single" w:sz="8" w:space="0" w:color="auto"/>
            </w:tcBorders>
            <w:shd w:val="clear" w:color="auto" w:fill="auto"/>
            <w:noWrap/>
            <w:vAlign w:val="bottom"/>
            <w:hideMark/>
          </w:tcPr>
          <w:p w14:paraId="45B516B9" w14:textId="771554D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Porte </w:t>
            </w:r>
            <w:r w:rsidR="00450D43" w:rsidRPr="00187202">
              <w:rPr>
                <w:rFonts w:cs="Times New Roman"/>
                <w:sz w:val="22"/>
                <w:szCs w:val="22"/>
              </w:rPr>
              <w:t>métallique</w:t>
            </w:r>
            <w:r w:rsidRPr="00187202">
              <w:rPr>
                <w:rFonts w:cs="Times New Roman"/>
                <w:sz w:val="22"/>
                <w:szCs w:val="22"/>
              </w:rPr>
              <w:t xml:space="preserve"> </w:t>
            </w:r>
            <w:r w:rsidR="00450D43" w:rsidRPr="00187202">
              <w:rPr>
                <w:rFonts w:cs="Times New Roman"/>
                <w:sz w:val="22"/>
                <w:szCs w:val="22"/>
              </w:rPr>
              <w:t>persienne</w:t>
            </w:r>
            <w:r w:rsidRPr="00187202">
              <w:rPr>
                <w:rFonts w:cs="Times New Roman"/>
                <w:sz w:val="22"/>
                <w:szCs w:val="22"/>
              </w:rPr>
              <w:t xml:space="preserve"> 110 x 210</w:t>
            </w:r>
          </w:p>
        </w:tc>
        <w:tc>
          <w:tcPr>
            <w:tcW w:w="642" w:type="dxa"/>
            <w:tcBorders>
              <w:top w:val="nil"/>
              <w:left w:val="nil"/>
              <w:bottom w:val="nil"/>
              <w:right w:val="single" w:sz="8" w:space="0" w:color="auto"/>
            </w:tcBorders>
            <w:shd w:val="clear" w:color="auto" w:fill="auto"/>
            <w:noWrap/>
            <w:vAlign w:val="bottom"/>
            <w:hideMark/>
          </w:tcPr>
          <w:p w14:paraId="4F3589A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53EDB7D5"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61B2581E"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E93477"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0FB843F8"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2.3</w:t>
            </w:r>
          </w:p>
        </w:tc>
        <w:tc>
          <w:tcPr>
            <w:tcW w:w="4565" w:type="dxa"/>
            <w:tcBorders>
              <w:top w:val="nil"/>
              <w:left w:val="nil"/>
              <w:bottom w:val="nil"/>
              <w:right w:val="single" w:sz="8" w:space="0" w:color="auto"/>
            </w:tcBorders>
            <w:shd w:val="clear" w:color="auto" w:fill="auto"/>
            <w:noWrap/>
            <w:vAlign w:val="bottom"/>
            <w:hideMark/>
          </w:tcPr>
          <w:p w14:paraId="2B142D61" w14:textId="1C200E72" w:rsidR="001A2260" w:rsidRPr="00187202" w:rsidRDefault="00450D43"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Châssis</w:t>
            </w:r>
            <w:r w:rsidR="001A2260" w:rsidRPr="00187202">
              <w:rPr>
                <w:rFonts w:cs="Times New Roman"/>
                <w:sz w:val="22"/>
                <w:szCs w:val="22"/>
              </w:rPr>
              <w:t xml:space="preserve"> en grille 490 x 300 PO: 230 x 260</w:t>
            </w:r>
          </w:p>
        </w:tc>
        <w:tc>
          <w:tcPr>
            <w:tcW w:w="642" w:type="dxa"/>
            <w:tcBorders>
              <w:top w:val="nil"/>
              <w:left w:val="nil"/>
              <w:bottom w:val="nil"/>
              <w:right w:val="single" w:sz="8" w:space="0" w:color="auto"/>
            </w:tcBorders>
            <w:shd w:val="clear" w:color="auto" w:fill="auto"/>
            <w:noWrap/>
            <w:vAlign w:val="bottom"/>
            <w:hideMark/>
          </w:tcPr>
          <w:p w14:paraId="401DA320"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4C07E80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665C3EFC"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83BEDF" w14:textId="77777777" w:rsidTr="00316E6C">
        <w:trPr>
          <w:trHeight w:val="300"/>
        </w:trPr>
        <w:tc>
          <w:tcPr>
            <w:tcW w:w="822" w:type="dxa"/>
            <w:tcBorders>
              <w:top w:val="nil"/>
              <w:left w:val="double" w:sz="6" w:space="0" w:color="auto"/>
              <w:bottom w:val="nil"/>
              <w:right w:val="single" w:sz="8" w:space="0" w:color="auto"/>
            </w:tcBorders>
            <w:shd w:val="clear" w:color="auto" w:fill="auto"/>
            <w:noWrap/>
            <w:vAlign w:val="bottom"/>
            <w:hideMark/>
          </w:tcPr>
          <w:p w14:paraId="3C8EC127"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2.4</w:t>
            </w:r>
          </w:p>
        </w:tc>
        <w:tc>
          <w:tcPr>
            <w:tcW w:w="4565" w:type="dxa"/>
            <w:tcBorders>
              <w:top w:val="nil"/>
              <w:left w:val="nil"/>
              <w:bottom w:val="nil"/>
              <w:right w:val="single" w:sz="8" w:space="0" w:color="auto"/>
            </w:tcBorders>
            <w:shd w:val="clear" w:color="auto" w:fill="auto"/>
            <w:noWrap/>
            <w:vAlign w:val="bottom"/>
            <w:hideMark/>
          </w:tcPr>
          <w:p w14:paraId="4B94BBD3" w14:textId="13EF2E75" w:rsidR="001A2260" w:rsidRPr="00187202" w:rsidRDefault="00450D43"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Châssis</w:t>
            </w:r>
            <w:r w:rsidR="001A2260" w:rsidRPr="00187202">
              <w:rPr>
                <w:rFonts w:cs="Times New Roman"/>
                <w:sz w:val="22"/>
                <w:szCs w:val="22"/>
              </w:rPr>
              <w:t xml:space="preserve"> en grille 400 x 300 PO: 230 x 260</w:t>
            </w:r>
          </w:p>
        </w:tc>
        <w:tc>
          <w:tcPr>
            <w:tcW w:w="642" w:type="dxa"/>
            <w:tcBorders>
              <w:top w:val="nil"/>
              <w:left w:val="nil"/>
              <w:bottom w:val="nil"/>
              <w:right w:val="single" w:sz="8" w:space="0" w:color="auto"/>
            </w:tcBorders>
            <w:shd w:val="clear" w:color="auto" w:fill="auto"/>
            <w:noWrap/>
            <w:vAlign w:val="bottom"/>
            <w:hideMark/>
          </w:tcPr>
          <w:p w14:paraId="23F67282"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4093AB6F"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7C24A2B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000FA66" w14:textId="77777777" w:rsidTr="00316E6C">
        <w:trPr>
          <w:trHeight w:val="600"/>
        </w:trPr>
        <w:tc>
          <w:tcPr>
            <w:tcW w:w="822" w:type="dxa"/>
            <w:tcBorders>
              <w:top w:val="nil"/>
              <w:left w:val="double" w:sz="6" w:space="0" w:color="auto"/>
              <w:bottom w:val="nil"/>
              <w:right w:val="single" w:sz="8" w:space="0" w:color="auto"/>
            </w:tcBorders>
            <w:shd w:val="clear" w:color="auto" w:fill="auto"/>
            <w:noWrap/>
            <w:vAlign w:val="bottom"/>
            <w:hideMark/>
          </w:tcPr>
          <w:p w14:paraId="6D3E29E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2.5</w:t>
            </w:r>
          </w:p>
        </w:tc>
        <w:tc>
          <w:tcPr>
            <w:tcW w:w="4565" w:type="dxa"/>
            <w:tcBorders>
              <w:top w:val="nil"/>
              <w:left w:val="nil"/>
              <w:bottom w:val="nil"/>
              <w:right w:val="single" w:sz="8" w:space="0" w:color="auto"/>
            </w:tcBorders>
            <w:shd w:val="clear" w:color="auto" w:fill="auto"/>
            <w:vAlign w:val="bottom"/>
            <w:hideMark/>
          </w:tcPr>
          <w:p w14:paraId="04D997C6" w14:textId="2CDA4095"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Fenêtre </w:t>
            </w:r>
            <w:r w:rsidR="00450D43" w:rsidRPr="00187202">
              <w:rPr>
                <w:rFonts w:cs="Times New Roman"/>
                <w:sz w:val="22"/>
                <w:szCs w:val="22"/>
              </w:rPr>
              <w:t>métallique</w:t>
            </w:r>
            <w:r w:rsidRPr="00187202">
              <w:rPr>
                <w:rFonts w:cs="Times New Roman"/>
                <w:sz w:val="22"/>
                <w:szCs w:val="22"/>
              </w:rPr>
              <w:t xml:space="preserve"> </w:t>
            </w:r>
            <w:r w:rsidR="00450D43" w:rsidRPr="00187202">
              <w:rPr>
                <w:rFonts w:cs="Times New Roman"/>
                <w:sz w:val="22"/>
                <w:szCs w:val="22"/>
              </w:rPr>
              <w:t>persienne</w:t>
            </w:r>
            <w:r w:rsidRPr="00187202">
              <w:rPr>
                <w:rFonts w:cs="Times New Roman"/>
                <w:sz w:val="22"/>
                <w:szCs w:val="22"/>
              </w:rPr>
              <w:t xml:space="preserve"> avec moustiquaire 220 x 80</w:t>
            </w:r>
          </w:p>
        </w:tc>
        <w:tc>
          <w:tcPr>
            <w:tcW w:w="642" w:type="dxa"/>
            <w:tcBorders>
              <w:top w:val="nil"/>
              <w:left w:val="nil"/>
              <w:bottom w:val="nil"/>
              <w:right w:val="single" w:sz="8" w:space="0" w:color="auto"/>
            </w:tcBorders>
            <w:shd w:val="clear" w:color="auto" w:fill="auto"/>
            <w:noWrap/>
            <w:vAlign w:val="bottom"/>
            <w:hideMark/>
          </w:tcPr>
          <w:p w14:paraId="2AA0444C"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nil"/>
              <w:right w:val="single" w:sz="8" w:space="0" w:color="auto"/>
            </w:tcBorders>
            <w:shd w:val="clear" w:color="auto" w:fill="auto"/>
            <w:noWrap/>
            <w:vAlign w:val="bottom"/>
            <w:hideMark/>
          </w:tcPr>
          <w:p w14:paraId="6168E86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nil"/>
              <w:right w:val="double" w:sz="6" w:space="0" w:color="auto"/>
            </w:tcBorders>
            <w:shd w:val="clear" w:color="auto" w:fill="auto"/>
            <w:noWrap/>
            <w:vAlign w:val="bottom"/>
            <w:hideMark/>
          </w:tcPr>
          <w:p w14:paraId="10A7CA1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51C721B" w14:textId="77777777" w:rsidTr="00316E6C">
        <w:trPr>
          <w:trHeight w:val="600"/>
        </w:trPr>
        <w:tc>
          <w:tcPr>
            <w:tcW w:w="822" w:type="dxa"/>
            <w:tcBorders>
              <w:top w:val="nil"/>
              <w:left w:val="double" w:sz="6" w:space="0" w:color="auto"/>
              <w:right w:val="single" w:sz="8" w:space="0" w:color="auto"/>
            </w:tcBorders>
            <w:shd w:val="clear" w:color="auto" w:fill="auto"/>
            <w:noWrap/>
            <w:vAlign w:val="bottom"/>
            <w:hideMark/>
          </w:tcPr>
          <w:p w14:paraId="1092E251"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2.6</w:t>
            </w:r>
          </w:p>
        </w:tc>
        <w:tc>
          <w:tcPr>
            <w:tcW w:w="4565" w:type="dxa"/>
            <w:tcBorders>
              <w:top w:val="nil"/>
              <w:left w:val="nil"/>
              <w:right w:val="single" w:sz="8" w:space="0" w:color="auto"/>
            </w:tcBorders>
            <w:shd w:val="clear" w:color="auto" w:fill="auto"/>
            <w:vAlign w:val="bottom"/>
            <w:hideMark/>
          </w:tcPr>
          <w:p w14:paraId="6E00E6EF" w14:textId="20DD46B8"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Fenêtre </w:t>
            </w:r>
            <w:r w:rsidR="00450D43" w:rsidRPr="00187202">
              <w:rPr>
                <w:rFonts w:cs="Times New Roman"/>
                <w:sz w:val="22"/>
                <w:szCs w:val="22"/>
              </w:rPr>
              <w:t>métallique</w:t>
            </w:r>
            <w:r w:rsidRPr="00187202">
              <w:rPr>
                <w:rFonts w:cs="Times New Roman"/>
                <w:sz w:val="22"/>
                <w:szCs w:val="22"/>
              </w:rPr>
              <w:t xml:space="preserve"> </w:t>
            </w:r>
            <w:r w:rsidR="00450D43" w:rsidRPr="00187202">
              <w:rPr>
                <w:rFonts w:cs="Times New Roman"/>
                <w:sz w:val="22"/>
                <w:szCs w:val="22"/>
              </w:rPr>
              <w:t>persienne</w:t>
            </w:r>
            <w:r w:rsidRPr="00187202">
              <w:rPr>
                <w:rFonts w:cs="Times New Roman"/>
                <w:sz w:val="22"/>
                <w:szCs w:val="22"/>
              </w:rPr>
              <w:t xml:space="preserve"> avec moustiquaire 60 x 120</w:t>
            </w:r>
          </w:p>
        </w:tc>
        <w:tc>
          <w:tcPr>
            <w:tcW w:w="642" w:type="dxa"/>
            <w:tcBorders>
              <w:top w:val="nil"/>
              <w:left w:val="nil"/>
              <w:right w:val="single" w:sz="8" w:space="0" w:color="auto"/>
            </w:tcBorders>
            <w:shd w:val="clear" w:color="auto" w:fill="auto"/>
            <w:noWrap/>
            <w:vAlign w:val="bottom"/>
            <w:hideMark/>
          </w:tcPr>
          <w:p w14:paraId="33A850CB"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right w:val="single" w:sz="8" w:space="0" w:color="auto"/>
            </w:tcBorders>
            <w:shd w:val="clear" w:color="auto" w:fill="auto"/>
            <w:noWrap/>
            <w:vAlign w:val="bottom"/>
            <w:hideMark/>
          </w:tcPr>
          <w:p w14:paraId="5B3039DC"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right w:val="double" w:sz="6" w:space="0" w:color="auto"/>
            </w:tcBorders>
            <w:shd w:val="clear" w:color="auto" w:fill="auto"/>
            <w:noWrap/>
            <w:vAlign w:val="bottom"/>
            <w:hideMark/>
          </w:tcPr>
          <w:p w14:paraId="64289D03"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48906B7" w14:textId="77777777" w:rsidTr="00316E6C">
        <w:trPr>
          <w:trHeight w:val="600"/>
        </w:trPr>
        <w:tc>
          <w:tcPr>
            <w:tcW w:w="822" w:type="dxa"/>
            <w:tcBorders>
              <w:top w:val="nil"/>
              <w:left w:val="double" w:sz="6" w:space="0" w:color="auto"/>
              <w:bottom w:val="single" w:sz="4" w:space="0" w:color="auto"/>
              <w:right w:val="single" w:sz="8" w:space="0" w:color="auto"/>
            </w:tcBorders>
            <w:shd w:val="clear" w:color="auto" w:fill="auto"/>
            <w:noWrap/>
            <w:vAlign w:val="bottom"/>
            <w:hideMark/>
          </w:tcPr>
          <w:p w14:paraId="2F522C82"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2.7</w:t>
            </w:r>
          </w:p>
        </w:tc>
        <w:tc>
          <w:tcPr>
            <w:tcW w:w="4565" w:type="dxa"/>
            <w:tcBorders>
              <w:top w:val="nil"/>
              <w:left w:val="nil"/>
              <w:bottom w:val="single" w:sz="4" w:space="0" w:color="auto"/>
              <w:right w:val="single" w:sz="8" w:space="0" w:color="auto"/>
            </w:tcBorders>
            <w:shd w:val="clear" w:color="auto" w:fill="auto"/>
            <w:vAlign w:val="bottom"/>
            <w:hideMark/>
          </w:tcPr>
          <w:p w14:paraId="7E8241A0" w14:textId="5DDC4AC0"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 xml:space="preserve">Fenêtre </w:t>
            </w:r>
            <w:r w:rsidR="00450D43" w:rsidRPr="00187202">
              <w:rPr>
                <w:rFonts w:cs="Times New Roman"/>
                <w:sz w:val="22"/>
                <w:szCs w:val="22"/>
              </w:rPr>
              <w:t>métallique</w:t>
            </w:r>
            <w:r w:rsidRPr="00187202">
              <w:rPr>
                <w:rFonts w:cs="Times New Roman"/>
                <w:sz w:val="22"/>
                <w:szCs w:val="22"/>
              </w:rPr>
              <w:t xml:space="preserve"> </w:t>
            </w:r>
            <w:r w:rsidR="00450D43" w:rsidRPr="00187202">
              <w:rPr>
                <w:rFonts w:cs="Times New Roman"/>
                <w:sz w:val="22"/>
                <w:szCs w:val="22"/>
              </w:rPr>
              <w:t>persienne</w:t>
            </w:r>
            <w:r w:rsidRPr="00187202">
              <w:rPr>
                <w:rFonts w:cs="Times New Roman"/>
                <w:sz w:val="22"/>
                <w:szCs w:val="22"/>
              </w:rPr>
              <w:t xml:space="preserve"> avec moustiquaire 300 x 180</w:t>
            </w:r>
          </w:p>
        </w:tc>
        <w:tc>
          <w:tcPr>
            <w:tcW w:w="642" w:type="dxa"/>
            <w:tcBorders>
              <w:top w:val="nil"/>
              <w:left w:val="nil"/>
              <w:bottom w:val="single" w:sz="4" w:space="0" w:color="auto"/>
              <w:right w:val="single" w:sz="8" w:space="0" w:color="auto"/>
            </w:tcBorders>
            <w:shd w:val="clear" w:color="auto" w:fill="auto"/>
            <w:noWrap/>
            <w:vAlign w:val="bottom"/>
            <w:hideMark/>
          </w:tcPr>
          <w:p w14:paraId="661CA57D"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r w:rsidRPr="00187202">
              <w:rPr>
                <w:rFonts w:cs="Times New Roman"/>
                <w:sz w:val="22"/>
                <w:szCs w:val="22"/>
              </w:rPr>
              <w:t>U</w:t>
            </w:r>
          </w:p>
        </w:tc>
        <w:tc>
          <w:tcPr>
            <w:tcW w:w="1961" w:type="dxa"/>
            <w:tcBorders>
              <w:top w:val="nil"/>
              <w:left w:val="nil"/>
              <w:bottom w:val="single" w:sz="4" w:space="0" w:color="auto"/>
              <w:right w:val="single" w:sz="8" w:space="0" w:color="auto"/>
            </w:tcBorders>
            <w:shd w:val="clear" w:color="auto" w:fill="auto"/>
            <w:noWrap/>
            <w:vAlign w:val="bottom"/>
            <w:hideMark/>
          </w:tcPr>
          <w:p w14:paraId="74058ABE"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c>
          <w:tcPr>
            <w:tcW w:w="1879" w:type="dxa"/>
            <w:tcBorders>
              <w:top w:val="nil"/>
              <w:left w:val="nil"/>
              <w:bottom w:val="single" w:sz="4" w:space="0" w:color="auto"/>
              <w:right w:val="double" w:sz="6" w:space="0" w:color="auto"/>
            </w:tcBorders>
            <w:shd w:val="clear" w:color="auto" w:fill="auto"/>
            <w:noWrap/>
            <w:vAlign w:val="bottom"/>
            <w:hideMark/>
          </w:tcPr>
          <w:p w14:paraId="13A88F2A" w14:textId="77777777" w:rsidR="001A2260" w:rsidRPr="00187202" w:rsidRDefault="001A2260" w:rsidP="00316E6C">
            <w:pPr>
              <w:suppressAutoHyphens w:val="0"/>
              <w:overflowPunct/>
              <w:autoSpaceDE/>
              <w:autoSpaceDN/>
              <w:adjustRightInd/>
              <w:jc w:val="center"/>
              <w:textAlignment w:val="auto"/>
              <w:rPr>
                <w:rFonts w:cs="Times New Roman"/>
                <w:sz w:val="22"/>
                <w:szCs w:val="22"/>
              </w:rPr>
            </w:pPr>
          </w:p>
        </w:tc>
      </w:tr>
    </w:tbl>
    <w:p w14:paraId="57D366C2" w14:textId="77777777" w:rsidR="001A2260" w:rsidRPr="006A5453" w:rsidRDefault="001A2260" w:rsidP="001A2260">
      <w:pPr>
        <w:jc w:val="center"/>
        <w:rPr>
          <w:rFonts w:cs="Times New Roman"/>
          <w:sz w:val="22"/>
          <w:szCs w:val="22"/>
        </w:rPr>
      </w:pPr>
    </w:p>
    <w:tbl>
      <w:tblPr>
        <w:tblW w:w="8867" w:type="dxa"/>
        <w:tblCellMar>
          <w:left w:w="70" w:type="dxa"/>
          <w:right w:w="70" w:type="dxa"/>
        </w:tblCellMar>
        <w:tblLook w:val="04A0" w:firstRow="1" w:lastRow="0" w:firstColumn="1" w:lastColumn="0" w:noHBand="0" w:noVBand="1"/>
      </w:tblPr>
      <w:tblGrid>
        <w:gridCol w:w="416"/>
        <w:gridCol w:w="6275"/>
        <w:gridCol w:w="378"/>
        <w:gridCol w:w="573"/>
        <w:gridCol w:w="1225"/>
      </w:tblGrid>
      <w:tr w:rsidR="001A2260" w:rsidRPr="004F7E11" w14:paraId="53208D0C" w14:textId="77777777" w:rsidTr="00316E6C">
        <w:trPr>
          <w:trHeight w:val="285"/>
        </w:trPr>
        <w:tc>
          <w:tcPr>
            <w:tcW w:w="8867" w:type="dxa"/>
            <w:gridSpan w:val="5"/>
            <w:tcBorders>
              <w:top w:val="nil"/>
              <w:left w:val="nil"/>
              <w:bottom w:val="nil"/>
              <w:right w:val="nil"/>
            </w:tcBorders>
            <w:shd w:val="clear" w:color="auto" w:fill="auto"/>
            <w:noWrap/>
            <w:vAlign w:val="bottom"/>
            <w:hideMark/>
          </w:tcPr>
          <w:p w14:paraId="6419F6D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PROJET DE CONSTRUCTION DU SIEGE CPS - CEPRIS - DRH A BAMAKO</w:t>
            </w:r>
          </w:p>
        </w:tc>
      </w:tr>
      <w:tr w:rsidR="001A2260" w:rsidRPr="004F7E11" w14:paraId="1B4AFDDC" w14:textId="77777777" w:rsidTr="00316E6C">
        <w:trPr>
          <w:trHeight w:val="480"/>
        </w:trPr>
        <w:tc>
          <w:tcPr>
            <w:tcW w:w="8867" w:type="dxa"/>
            <w:gridSpan w:val="5"/>
            <w:tcBorders>
              <w:top w:val="nil"/>
              <w:left w:val="nil"/>
              <w:bottom w:val="nil"/>
              <w:right w:val="nil"/>
            </w:tcBorders>
            <w:shd w:val="clear" w:color="auto" w:fill="auto"/>
            <w:noWrap/>
            <w:vAlign w:val="center"/>
            <w:hideMark/>
          </w:tcPr>
          <w:p w14:paraId="22CFDC8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CADRE DU BORDEREAU DES PRIX UNITAIRES</w:t>
            </w:r>
          </w:p>
        </w:tc>
      </w:tr>
      <w:tr w:rsidR="001A2260" w:rsidRPr="004F7E11" w14:paraId="4EEA284C" w14:textId="77777777" w:rsidTr="00316E6C">
        <w:trPr>
          <w:trHeight w:val="300"/>
        </w:trPr>
        <w:tc>
          <w:tcPr>
            <w:tcW w:w="8867" w:type="dxa"/>
            <w:gridSpan w:val="5"/>
            <w:tcBorders>
              <w:top w:val="nil"/>
              <w:left w:val="nil"/>
              <w:bottom w:val="double" w:sz="6" w:space="0" w:color="auto"/>
              <w:right w:val="nil"/>
            </w:tcBorders>
            <w:shd w:val="clear" w:color="auto" w:fill="auto"/>
            <w:noWrap/>
            <w:vAlign w:val="bottom"/>
            <w:hideMark/>
          </w:tcPr>
          <w:p w14:paraId="26F98EDB"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REVETEMENTS</w:t>
            </w:r>
          </w:p>
        </w:tc>
      </w:tr>
      <w:tr w:rsidR="001A2260" w:rsidRPr="004F7E11" w14:paraId="67ACD776" w14:textId="77777777" w:rsidTr="00316E6C">
        <w:trPr>
          <w:trHeight w:val="315"/>
        </w:trPr>
        <w:tc>
          <w:tcPr>
            <w:tcW w:w="416" w:type="dxa"/>
            <w:tcBorders>
              <w:top w:val="nil"/>
              <w:left w:val="double" w:sz="6" w:space="0" w:color="auto"/>
              <w:bottom w:val="single" w:sz="12" w:space="0" w:color="auto"/>
              <w:right w:val="single" w:sz="8" w:space="0" w:color="auto"/>
            </w:tcBorders>
            <w:shd w:val="clear" w:color="000000" w:fill="D9D9D9"/>
            <w:noWrap/>
            <w:vAlign w:val="bottom"/>
            <w:hideMark/>
          </w:tcPr>
          <w:p w14:paraId="0818C30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N°</w:t>
            </w:r>
          </w:p>
        </w:tc>
        <w:tc>
          <w:tcPr>
            <w:tcW w:w="6275" w:type="dxa"/>
            <w:tcBorders>
              <w:top w:val="nil"/>
              <w:left w:val="nil"/>
              <w:bottom w:val="single" w:sz="12" w:space="0" w:color="auto"/>
              <w:right w:val="nil"/>
            </w:tcBorders>
            <w:shd w:val="clear" w:color="000000" w:fill="D9D9D9"/>
            <w:noWrap/>
            <w:vAlign w:val="bottom"/>
            <w:hideMark/>
          </w:tcPr>
          <w:p w14:paraId="38FFA29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Désignation des Ouvrages</w:t>
            </w:r>
          </w:p>
        </w:tc>
        <w:tc>
          <w:tcPr>
            <w:tcW w:w="378" w:type="dxa"/>
            <w:tcBorders>
              <w:top w:val="nil"/>
              <w:left w:val="single" w:sz="8" w:space="0" w:color="auto"/>
              <w:bottom w:val="single" w:sz="12" w:space="0" w:color="auto"/>
              <w:right w:val="single" w:sz="8" w:space="0" w:color="auto"/>
            </w:tcBorders>
            <w:shd w:val="clear" w:color="000000" w:fill="D9D9D9"/>
            <w:noWrap/>
            <w:vAlign w:val="bottom"/>
            <w:hideMark/>
          </w:tcPr>
          <w:p w14:paraId="420D3EA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U</w:t>
            </w:r>
          </w:p>
        </w:tc>
        <w:tc>
          <w:tcPr>
            <w:tcW w:w="573" w:type="dxa"/>
            <w:tcBorders>
              <w:top w:val="nil"/>
              <w:left w:val="nil"/>
              <w:bottom w:val="single" w:sz="12" w:space="0" w:color="auto"/>
              <w:right w:val="single" w:sz="8" w:space="0" w:color="auto"/>
            </w:tcBorders>
            <w:shd w:val="clear" w:color="000000" w:fill="D9D9D9"/>
            <w:noWrap/>
            <w:vAlign w:val="bottom"/>
            <w:hideMark/>
          </w:tcPr>
          <w:p w14:paraId="1129E85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P .U</w:t>
            </w:r>
          </w:p>
        </w:tc>
        <w:tc>
          <w:tcPr>
            <w:tcW w:w="1225" w:type="dxa"/>
            <w:tcBorders>
              <w:top w:val="nil"/>
              <w:left w:val="nil"/>
              <w:bottom w:val="single" w:sz="12" w:space="0" w:color="auto"/>
              <w:right w:val="double" w:sz="6" w:space="0" w:color="auto"/>
            </w:tcBorders>
            <w:shd w:val="clear" w:color="000000" w:fill="D9D9D9"/>
            <w:noWrap/>
            <w:vAlign w:val="bottom"/>
            <w:hideMark/>
          </w:tcPr>
          <w:p w14:paraId="0FC3DAC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Montant</w:t>
            </w:r>
          </w:p>
        </w:tc>
      </w:tr>
      <w:tr w:rsidR="001A2260" w:rsidRPr="004F7E11" w14:paraId="63ECD594"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CD2BB8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A</w:t>
            </w:r>
          </w:p>
        </w:tc>
        <w:tc>
          <w:tcPr>
            <w:tcW w:w="6275" w:type="dxa"/>
            <w:tcBorders>
              <w:top w:val="nil"/>
              <w:left w:val="nil"/>
              <w:bottom w:val="nil"/>
              <w:right w:val="single" w:sz="8" w:space="0" w:color="auto"/>
            </w:tcBorders>
            <w:shd w:val="clear" w:color="auto" w:fill="auto"/>
            <w:noWrap/>
            <w:vAlign w:val="bottom"/>
            <w:hideMark/>
          </w:tcPr>
          <w:p w14:paraId="6B713F4C" w14:textId="31DBCADF"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BÂTIMENT</w:t>
            </w:r>
            <w:r w:rsidR="001A2260" w:rsidRPr="004F7E11">
              <w:rPr>
                <w:rFonts w:cs="Times New Roman"/>
                <w:b/>
                <w:bCs/>
                <w:sz w:val="22"/>
                <w:szCs w:val="22"/>
              </w:rPr>
              <w:t xml:space="preserve"> PRINCIPAL</w:t>
            </w:r>
          </w:p>
        </w:tc>
        <w:tc>
          <w:tcPr>
            <w:tcW w:w="378" w:type="dxa"/>
            <w:tcBorders>
              <w:top w:val="nil"/>
              <w:left w:val="nil"/>
              <w:bottom w:val="nil"/>
              <w:right w:val="single" w:sz="8" w:space="0" w:color="auto"/>
            </w:tcBorders>
            <w:shd w:val="clear" w:color="auto" w:fill="auto"/>
            <w:noWrap/>
            <w:vAlign w:val="bottom"/>
            <w:hideMark/>
          </w:tcPr>
          <w:p w14:paraId="7296403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092A76B2"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3D182FC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625E70DD"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0FCA802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w:t>
            </w:r>
          </w:p>
        </w:tc>
        <w:tc>
          <w:tcPr>
            <w:tcW w:w="6275" w:type="dxa"/>
            <w:tcBorders>
              <w:top w:val="nil"/>
              <w:left w:val="nil"/>
              <w:bottom w:val="nil"/>
              <w:right w:val="single" w:sz="8" w:space="0" w:color="auto"/>
            </w:tcBorders>
            <w:shd w:val="clear" w:color="auto" w:fill="auto"/>
            <w:noWrap/>
            <w:vAlign w:val="bottom"/>
            <w:hideMark/>
          </w:tcPr>
          <w:p w14:paraId="66A26B5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RDC</w:t>
            </w:r>
          </w:p>
        </w:tc>
        <w:tc>
          <w:tcPr>
            <w:tcW w:w="378" w:type="dxa"/>
            <w:tcBorders>
              <w:top w:val="nil"/>
              <w:left w:val="nil"/>
              <w:bottom w:val="nil"/>
              <w:right w:val="single" w:sz="8" w:space="0" w:color="auto"/>
            </w:tcBorders>
            <w:shd w:val="clear" w:color="auto" w:fill="auto"/>
            <w:noWrap/>
            <w:vAlign w:val="bottom"/>
            <w:hideMark/>
          </w:tcPr>
          <w:p w14:paraId="7FFDFF3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4E35BE4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7ED23C40"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336BE00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C1CB3D0"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1</w:t>
            </w:r>
          </w:p>
        </w:tc>
        <w:tc>
          <w:tcPr>
            <w:tcW w:w="6275" w:type="dxa"/>
            <w:tcBorders>
              <w:top w:val="nil"/>
              <w:left w:val="nil"/>
              <w:bottom w:val="nil"/>
              <w:right w:val="single" w:sz="8" w:space="0" w:color="auto"/>
            </w:tcBorders>
            <w:shd w:val="clear" w:color="auto" w:fill="auto"/>
            <w:noWrap/>
            <w:vAlign w:val="bottom"/>
            <w:hideMark/>
          </w:tcPr>
          <w:p w14:paraId="542B111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Grès Cérame 60 x 60</w:t>
            </w:r>
          </w:p>
        </w:tc>
        <w:tc>
          <w:tcPr>
            <w:tcW w:w="378" w:type="dxa"/>
            <w:tcBorders>
              <w:top w:val="nil"/>
              <w:left w:val="nil"/>
              <w:bottom w:val="nil"/>
              <w:right w:val="single" w:sz="8" w:space="0" w:color="auto"/>
            </w:tcBorders>
            <w:shd w:val="clear" w:color="auto" w:fill="auto"/>
            <w:noWrap/>
            <w:vAlign w:val="bottom"/>
            <w:hideMark/>
          </w:tcPr>
          <w:p w14:paraId="133CB4F2"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1AF663D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7961AE62"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73A8935B"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C7E8B9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1.1</w:t>
            </w:r>
          </w:p>
        </w:tc>
        <w:tc>
          <w:tcPr>
            <w:tcW w:w="6275" w:type="dxa"/>
            <w:tcBorders>
              <w:top w:val="nil"/>
              <w:left w:val="nil"/>
              <w:bottom w:val="nil"/>
              <w:right w:val="single" w:sz="8" w:space="0" w:color="auto"/>
            </w:tcBorders>
            <w:shd w:val="clear" w:color="auto" w:fill="auto"/>
            <w:noWrap/>
            <w:vAlign w:val="bottom"/>
            <w:hideMark/>
          </w:tcPr>
          <w:p w14:paraId="2DBEF7C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12345CC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7DD8A6D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7B868BA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E86811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529F67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1.2</w:t>
            </w:r>
          </w:p>
        </w:tc>
        <w:tc>
          <w:tcPr>
            <w:tcW w:w="6275" w:type="dxa"/>
            <w:tcBorders>
              <w:top w:val="nil"/>
              <w:left w:val="nil"/>
              <w:bottom w:val="nil"/>
              <w:right w:val="single" w:sz="8" w:space="0" w:color="auto"/>
            </w:tcBorders>
            <w:shd w:val="clear" w:color="auto" w:fill="auto"/>
            <w:noWrap/>
            <w:vAlign w:val="bottom"/>
            <w:hideMark/>
          </w:tcPr>
          <w:p w14:paraId="55E1A03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4BCCBF3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08D07B4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4115DB2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13A4406"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091392E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2</w:t>
            </w:r>
          </w:p>
        </w:tc>
        <w:tc>
          <w:tcPr>
            <w:tcW w:w="6275" w:type="dxa"/>
            <w:tcBorders>
              <w:top w:val="nil"/>
              <w:left w:val="nil"/>
              <w:bottom w:val="nil"/>
              <w:right w:val="single" w:sz="8" w:space="0" w:color="auto"/>
            </w:tcBorders>
            <w:shd w:val="clear" w:color="auto" w:fill="auto"/>
            <w:noWrap/>
            <w:vAlign w:val="bottom"/>
            <w:hideMark/>
          </w:tcPr>
          <w:p w14:paraId="4EF81E82" w14:textId="797A02D9"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pour Escaliers et Perrons 60 x 30</w:t>
            </w:r>
          </w:p>
        </w:tc>
        <w:tc>
          <w:tcPr>
            <w:tcW w:w="378" w:type="dxa"/>
            <w:tcBorders>
              <w:top w:val="nil"/>
              <w:left w:val="nil"/>
              <w:bottom w:val="nil"/>
              <w:right w:val="single" w:sz="8" w:space="0" w:color="auto"/>
            </w:tcBorders>
            <w:shd w:val="clear" w:color="auto" w:fill="auto"/>
            <w:noWrap/>
            <w:vAlign w:val="bottom"/>
            <w:hideMark/>
          </w:tcPr>
          <w:p w14:paraId="1FB7329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521CFB7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CE7BC9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11E0241"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3504DE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2.1</w:t>
            </w:r>
          </w:p>
        </w:tc>
        <w:tc>
          <w:tcPr>
            <w:tcW w:w="6275" w:type="dxa"/>
            <w:tcBorders>
              <w:top w:val="nil"/>
              <w:left w:val="nil"/>
              <w:bottom w:val="nil"/>
              <w:right w:val="single" w:sz="8" w:space="0" w:color="auto"/>
            </w:tcBorders>
            <w:shd w:val="clear" w:color="auto" w:fill="auto"/>
            <w:noWrap/>
            <w:vAlign w:val="bottom"/>
            <w:hideMark/>
          </w:tcPr>
          <w:p w14:paraId="4AC8975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Escaliers avec nez de marches</w:t>
            </w:r>
          </w:p>
        </w:tc>
        <w:tc>
          <w:tcPr>
            <w:tcW w:w="378" w:type="dxa"/>
            <w:tcBorders>
              <w:top w:val="nil"/>
              <w:left w:val="nil"/>
              <w:bottom w:val="nil"/>
              <w:right w:val="single" w:sz="8" w:space="0" w:color="auto"/>
            </w:tcBorders>
            <w:shd w:val="clear" w:color="auto" w:fill="auto"/>
            <w:noWrap/>
            <w:vAlign w:val="bottom"/>
            <w:hideMark/>
          </w:tcPr>
          <w:p w14:paraId="0C61CB7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1EC6F07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5104D2F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067B897"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7495E1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2.2</w:t>
            </w:r>
          </w:p>
        </w:tc>
        <w:tc>
          <w:tcPr>
            <w:tcW w:w="6275" w:type="dxa"/>
            <w:tcBorders>
              <w:top w:val="nil"/>
              <w:left w:val="nil"/>
              <w:bottom w:val="nil"/>
              <w:right w:val="single" w:sz="8" w:space="0" w:color="auto"/>
            </w:tcBorders>
            <w:shd w:val="clear" w:color="auto" w:fill="auto"/>
            <w:noWrap/>
            <w:vAlign w:val="bottom"/>
            <w:hideMark/>
          </w:tcPr>
          <w:p w14:paraId="14AC6AF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35900C7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723B652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BA3A7C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3974D93"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62116C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3</w:t>
            </w:r>
          </w:p>
        </w:tc>
        <w:tc>
          <w:tcPr>
            <w:tcW w:w="6275" w:type="dxa"/>
            <w:tcBorders>
              <w:top w:val="nil"/>
              <w:left w:val="nil"/>
              <w:bottom w:val="nil"/>
              <w:right w:val="single" w:sz="8" w:space="0" w:color="auto"/>
            </w:tcBorders>
            <w:shd w:val="clear" w:color="auto" w:fill="auto"/>
            <w:noWrap/>
            <w:vAlign w:val="bottom"/>
            <w:hideMark/>
          </w:tcPr>
          <w:p w14:paraId="5E72AFCC" w14:textId="5ED7456C"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Carreaux Grès </w:t>
            </w:r>
            <w:r w:rsidR="00450D43" w:rsidRPr="004F7E11">
              <w:rPr>
                <w:rFonts w:cs="Times New Roman"/>
                <w:b/>
                <w:bCs/>
                <w:sz w:val="22"/>
                <w:szCs w:val="22"/>
              </w:rPr>
              <w:t>Cérame</w:t>
            </w:r>
            <w:r w:rsidRPr="004F7E11">
              <w:rPr>
                <w:rFonts w:cs="Times New Roman"/>
                <w:b/>
                <w:bCs/>
                <w:sz w:val="22"/>
                <w:szCs w:val="22"/>
              </w:rPr>
              <w:t xml:space="preserve"> 30 x 30 Toilettes</w:t>
            </w:r>
          </w:p>
        </w:tc>
        <w:tc>
          <w:tcPr>
            <w:tcW w:w="378" w:type="dxa"/>
            <w:tcBorders>
              <w:top w:val="nil"/>
              <w:left w:val="nil"/>
              <w:bottom w:val="nil"/>
              <w:right w:val="single" w:sz="8" w:space="0" w:color="auto"/>
            </w:tcBorders>
            <w:shd w:val="clear" w:color="auto" w:fill="auto"/>
            <w:noWrap/>
            <w:vAlign w:val="bottom"/>
            <w:hideMark/>
          </w:tcPr>
          <w:p w14:paraId="70CF0A7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51D22E0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73CD3D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27B318A"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E87C6E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3.1</w:t>
            </w:r>
          </w:p>
        </w:tc>
        <w:tc>
          <w:tcPr>
            <w:tcW w:w="6275" w:type="dxa"/>
            <w:tcBorders>
              <w:top w:val="nil"/>
              <w:left w:val="nil"/>
              <w:bottom w:val="nil"/>
              <w:right w:val="single" w:sz="8" w:space="0" w:color="auto"/>
            </w:tcBorders>
            <w:shd w:val="clear" w:color="auto" w:fill="auto"/>
            <w:noWrap/>
            <w:vAlign w:val="bottom"/>
            <w:hideMark/>
          </w:tcPr>
          <w:p w14:paraId="59E6AF8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01E9F5C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07861A8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EB3601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0595104"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B282CB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4</w:t>
            </w:r>
          </w:p>
        </w:tc>
        <w:tc>
          <w:tcPr>
            <w:tcW w:w="6275" w:type="dxa"/>
            <w:tcBorders>
              <w:top w:val="nil"/>
              <w:left w:val="nil"/>
              <w:bottom w:val="nil"/>
              <w:right w:val="single" w:sz="8" w:space="0" w:color="auto"/>
            </w:tcBorders>
            <w:shd w:val="clear" w:color="auto" w:fill="auto"/>
            <w:noWrap/>
            <w:vAlign w:val="bottom"/>
            <w:hideMark/>
          </w:tcPr>
          <w:p w14:paraId="5F490B94" w14:textId="253B4D51"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Faïence</w:t>
            </w:r>
            <w:r w:rsidR="001A2260" w:rsidRPr="004F7E11">
              <w:rPr>
                <w:rFonts w:cs="Times New Roman"/>
                <w:b/>
                <w:bCs/>
                <w:sz w:val="22"/>
                <w:szCs w:val="22"/>
              </w:rPr>
              <w:t xml:space="preserve"> 60 x 30</w:t>
            </w:r>
          </w:p>
        </w:tc>
        <w:tc>
          <w:tcPr>
            <w:tcW w:w="378" w:type="dxa"/>
            <w:tcBorders>
              <w:top w:val="nil"/>
              <w:left w:val="nil"/>
              <w:bottom w:val="nil"/>
              <w:right w:val="single" w:sz="8" w:space="0" w:color="auto"/>
            </w:tcBorders>
            <w:shd w:val="clear" w:color="auto" w:fill="auto"/>
            <w:noWrap/>
            <w:vAlign w:val="bottom"/>
            <w:hideMark/>
          </w:tcPr>
          <w:p w14:paraId="104E111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1DF2A7E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11F144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DB2FBFE"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D85D7E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4.1</w:t>
            </w:r>
          </w:p>
        </w:tc>
        <w:tc>
          <w:tcPr>
            <w:tcW w:w="6275" w:type="dxa"/>
            <w:tcBorders>
              <w:top w:val="nil"/>
              <w:left w:val="nil"/>
              <w:bottom w:val="nil"/>
              <w:right w:val="single" w:sz="8" w:space="0" w:color="auto"/>
            </w:tcBorders>
            <w:shd w:val="clear" w:color="auto" w:fill="auto"/>
            <w:noWrap/>
            <w:vAlign w:val="bottom"/>
            <w:hideMark/>
          </w:tcPr>
          <w:p w14:paraId="32B888E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Toilettes</w:t>
            </w:r>
          </w:p>
        </w:tc>
        <w:tc>
          <w:tcPr>
            <w:tcW w:w="378" w:type="dxa"/>
            <w:tcBorders>
              <w:top w:val="nil"/>
              <w:left w:val="nil"/>
              <w:bottom w:val="nil"/>
              <w:right w:val="single" w:sz="8" w:space="0" w:color="auto"/>
            </w:tcBorders>
            <w:shd w:val="clear" w:color="auto" w:fill="auto"/>
            <w:noWrap/>
            <w:vAlign w:val="bottom"/>
            <w:hideMark/>
          </w:tcPr>
          <w:p w14:paraId="6C68EF2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10AB9C9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2A276C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5FC3AA73"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67A215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5</w:t>
            </w:r>
          </w:p>
        </w:tc>
        <w:tc>
          <w:tcPr>
            <w:tcW w:w="6275" w:type="dxa"/>
            <w:tcBorders>
              <w:top w:val="nil"/>
              <w:left w:val="nil"/>
              <w:bottom w:val="nil"/>
              <w:right w:val="single" w:sz="8" w:space="0" w:color="auto"/>
            </w:tcBorders>
            <w:shd w:val="clear" w:color="auto" w:fill="auto"/>
            <w:noWrap/>
            <w:vAlign w:val="bottom"/>
            <w:hideMark/>
          </w:tcPr>
          <w:p w14:paraId="765E70F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Recouvrement Joints</w:t>
            </w:r>
          </w:p>
        </w:tc>
        <w:tc>
          <w:tcPr>
            <w:tcW w:w="378" w:type="dxa"/>
            <w:tcBorders>
              <w:top w:val="nil"/>
              <w:left w:val="nil"/>
              <w:bottom w:val="nil"/>
              <w:right w:val="single" w:sz="8" w:space="0" w:color="auto"/>
            </w:tcBorders>
            <w:shd w:val="clear" w:color="auto" w:fill="auto"/>
            <w:noWrap/>
            <w:vAlign w:val="bottom"/>
            <w:hideMark/>
          </w:tcPr>
          <w:p w14:paraId="20212D9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33DFD78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2D5CE4D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4737284" w14:textId="77777777" w:rsidTr="00316E6C">
        <w:trPr>
          <w:trHeight w:val="600"/>
        </w:trPr>
        <w:tc>
          <w:tcPr>
            <w:tcW w:w="416" w:type="dxa"/>
            <w:tcBorders>
              <w:top w:val="nil"/>
              <w:left w:val="double" w:sz="6" w:space="0" w:color="auto"/>
              <w:bottom w:val="nil"/>
              <w:right w:val="single" w:sz="8" w:space="0" w:color="auto"/>
            </w:tcBorders>
            <w:shd w:val="clear" w:color="auto" w:fill="auto"/>
            <w:noWrap/>
            <w:vAlign w:val="bottom"/>
            <w:hideMark/>
          </w:tcPr>
          <w:p w14:paraId="706EED4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5.1</w:t>
            </w:r>
          </w:p>
        </w:tc>
        <w:tc>
          <w:tcPr>
            <w:tcW w:w="6275" w:type="dxa"/>
            <w:tcBorders>
              <w:top w:val="nil"/>
              <w:left w:val="nil"/>
              <w:bottom w:val="nil"/>
              <w:right w:val="single" w:sz="8" w:space="0" w:color="auto"/>
            </w:tcBorders>
            <w:shd w:val="clear" w:color="auto" w:fill="auto"/>
            <w:vAlign w:val="bottom"/>
            <w:hideMark/>
          </w:tcPr>
          <w:p w14:paraId="6A9154B1" w14:textId="3DA982E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 xml:space="preserve">Joints de dilatation avec dispositif de traitement </w:t>
            </w:r>
            <w:r w:rsidR="00450D43" w:rsidRPr="004F7E11">
              <w:rPr>
                <w:rFonts w:cs="Times New Roman"/>
                <w:sz w:val="22"/>
                <w:szCs w:val="22"/>
              </w:rPr>
              <w:t>intérieur</w:t>
            </w:r>
          </w:p>
        </w:tc>
        <w:tc>
          <w:tcPr>
            <w:tcW w:w="378" w:type="dxa"/>
            <w:tcBorders>
              <w:top w:val="nil"/>
              <w:left w:val="nil"/>
              <w:bottom w:val="nil"/>
              <w:right w:val="single" w:sz="8" w:space="0" w:color="auto"/>
            </w:tcBorders>
            <w:shd w:val="clear" w:color="auto" w:fill="auto"/>
            <w:noWrap/>
            <w:vAlign w:val="bottom"/>
            <w:hideMark/>
          </w:tcPr>
          <w:p w14:paraId="646B086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792E4C2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02C743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5995F75A" w14:textId="77777777" w:rsidTr="00316E6C">
        <w:trPr>
          <w:trHeight w:val="285"/>
        </w:trPr>
        <w:tc>
          <w:tcPr>
            <w:tcW w:w="41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1BFD1A8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6275" w:type="dxa"/>
            <w:tcBorders>
              <w:top w:val="single" w:sz="4" w:space="0" w:color="auto"/>
              <w:left w:val="nil"/>
              <w:bottom w:val="single" w:sz="4" w:space="0" w:color="auto"/>
              <w:right w:val="single" w:sz="8" w:space="0" w:color="auto"/>
            </w:tcBorders>
            <w:shd w:val="clear" w:color="000000" w:fill="D9D9D9"/>
            <w:noWrap/>
            <w:vAlign w:val="bottom"/>
            <w:hideMark/>
          </w:tcPr>
          <w:p w14:paraId="57F0915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single" w:sz="4" w:space="0" w:color="auto"/>
              <w:right w:val="single" w:sz="8" w:space="0" w:color="auto"/>
            </w:tcBorders>
            <w:shd w:val="clear" w:color="000000" w:fill="D9D9D9"/>
            <w:noWrap/>
            <w:vAlign w:val="bottom"/>
            <w:hideMark/>
          </w:tcPr>
          <w:p w14:paraId="430411E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single" w:sz="4" w:space="0" w:color="auto"/>
              <w:right w:val="single" w:sz="8" w:space="0" w:color="auto"/>
            </w:tcBorders>
            <w:shd w:val="clear" w:color="000000" w:fill="D9D9D9"/>
            <w:noWrap/>
            <w:vAlign w:val="bottom"/>
            <w:hideMark/>
          </w:tcPr>
          <w:p w14:paraId="0E2F318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single" w:sz="4" w:space="0" w:color="auto"/>
              <w:left w:val="nil"/>
              <w:bottom w:val="single" w:sz="4" w:space="0" w:color="auto"/>
              <w:right w:val="double" w:sz="6" w:space="0" w:color="auto"/>
            </w:tcBorders>
            <w:shd w:val="clear" w:color="000000" w:fill="D9D9D9"/>
            <w:noWrap/>
            <w:vAlign w:val="bottom"/>
            <w:hideMark/>
          </w:tcPr>
          <w:p w14:paraId="438B7F0D"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745A7D5F"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93F2B8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II</w:t>
            </w:r>
          </w:p>
        </w:tc>
        <w:tc>
          <w:tcPr>
            <w:tcW w:w="6275" w:type="dxa"/>
            <w:tcBorders>
              <w:top w:val="nil"/>
              <w:left w:val="nil"/>
              <w:bottom w:val="nil"/>
              <w:right w:val="single" w:sz="8" w:space="0" w:color="auto"/>
            </w:tcBorders>
            <w:shd w:val="clear" w:color="auto" w:fill="auto"/>
            <w:noWrap/>
            <w:vAlign w:val="bottom"/>
            <w:hideMark/>
          </w:tcPr>
          <w:p w14:paraId="3775F991" w14:textId="44AD9F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PREMIER </w:t>
            </w:r>
            <w:r w:rsidR="0006075F" w:rsidRPr="004F7E11">
              <w:rPr>
                <w:rFonts w:cs="Times New Roman"/>
                <w:b/>
                <w:bCs/>
                <w:sz w:val="22"/>
                <w:szCs w:val="22"/>
              </w:rPr>
              <w:t>ÉTAGE</w:t>
            </w:r>
          </w:p>
        </w:tc>
        <w:tc>
          <w:tcPr>
            <w:tcW w:w="378" w:type="dxa"/>
            <w:tcBorders>
              <w:top w:val="nil"/>
              <w:left w:val="nil"/>
              <w:bottom w:val="nil"/>
              <w:right w:val="single" w:sz="8" w:space="0" w:color="auto"/>
            </w:tcBorders>
            <w:shd w:val="clear" w:color="auto" w:fill="auto"/>
            <w:noWrap/>
            <w:vAlign w:val="bottom"/>
            <w:hideMark/>
          </w:tcPr>
          <w:p w14:paraId="43F3FE8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027751A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683AB9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3A603E3"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E889B3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1</w:t>
            </w:r>
          </w:p>
        </w:tc>
        <w:tc>
          <w:tcPr>
            <w:tcW w:w="6275" w:type="dxa"/>
            <w:tcBorders>
              <w:top w:val="nil"/>
              <w:left w:val="nil"/>
              <w:bottom w:val="nil"/>
              <w:right w:val="single" w:sz="8" w:space="0" w:color="auto"/>
            </w:tcBorders>
            <w:shd w:val="clear" w:color="auto" w:fill="auto"/>
            <w:noWrap/>
            <w:vAlign w:val="bottom"/>
            <w:hideMark/>
          </w:tcPr>
          <w:p w14:paraId="69B7C15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Grès Cérame 60 x 60</w:t>
            </w:r>
          </w:p>
        </w:tc>
        <w:tc>
          <w:tcPr>
            <w:tcW w:w="378" w:type="dxa"/>
            <w:tcBorders>
              <w:top w:val="nil"/>
              <w:left w:val="nil"/>
              <w:bottom w:val="nil"/>
              <w:right w:val="single" w:sz="8" w:space="0" w:color="auto"/>
            </w:tcBorders>
            <w:shd w:val="clear" w:color="auto" w:fill="auto"/>
            <w:noWrap/>
            <w:vAlign w:val="bottom"/>
            <w:hideMark/>
          </w:tcPr>
          <w:p w14:paraId="4980BBB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6AAEFDA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5646C2A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1B37B21"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2F0146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1.1</w:t>
            </w:r>
          </w:p>
        </w:tc>
        <w:tc>
          <w:tcPr>
            <w:tcW w:w="6275" w:type="dxa"/>
            <w:tcBorders>
              <w:top w:val="nil"/>
              <w:left w:val="nil"/>
              <w:bottom w:val="nil"/>
              <w:right w:val="single" w:sz="8" w:space="0" w:color="auto"/>
            </w:tcBorders>
            <w:shd w:val="clear" w:color="auto" w:fill="auto"/>
            <w:noWrap/>
            <w:vAlign w:val="bottom"/>
            <w:hideMark/>
          </w:tcPr>
          <w:p w14:paraId="0F4B6D7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5BB4257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290ECE0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803B7E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6E5EA48D"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D8762C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1.2</w:t>
            </w:r>
          </w:p>
        </w:tc>
        <w:tc>
          <w:tcPr>
            <w:tcW w:w="6275" w:type="dxa"/>
            <w:tcBorders>
              <w:top w:val="nil"/>
              <w:left w:val="nil"/>
              <w:bottom w:val="nil"/>
              <w:right w:val="single" w:sz="8" w:space="0" w:color="auto"/>
            </w:tcBorders>
            <w:shd w:val="clear" w:color="auto" w:fill="auto"/>
            <w:noWrap/>
            <w:vAlign w:val="bottom"/>
            <w:hideMark/>
          </w:tcPr>
          <w:p w14:paraId="2DE5323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4CC3D16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0F4628F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19DD0C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F4EC658"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FDB9BA6"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2</w:t>
            </w:r>
          </w:p>
        </w:tc>
        <w:tc>
          <w:tcPr>
            <w:tcW w:w="6275" w:type="dxa"/>
            <w:tcBorders>
              <w:top w:val="nil"/>
              <w:left w:val="nil"/>
              <w:bottom w:val="nil"/>
              <w:right w:val="single" w:sz="8" w:space="0" w:color="auto"/>
            </w:tcBorders>
            <w:shd w:val="clear" w:color="auto" w:fill="auto"/>
            <w:noWrap/>
            <w:vAlign w:val="bottom"/>
            <w:hideMark/>
          </w:tcPr>
          <w:p w14:paraId="66EF14D5" w14:textId="0EB8CD42"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60 x 30 pour Escaliers</w:t>
            </w:r>
          </w:p>
        </w:tc>
        <w:tc>
          <w:tcPr>
            <w:tcW w:w="378" w:type="dxa"/>
            <w:tcBorders>
              <w:top w:val="nil"/>
              <w:left w:val="nil"/>
              <w:bottom w:val="nil"/>
              <w:right w:val="single" w:sz="8" w:space="0" w:color="auto"/>
            </w:tcBorders>
            <w:shd w:val="clear" w:color="auto" w:fill="auto"/>
            <w:noWrap/>
            <w:vAlign w:val="bottom"/>
            <w:hideMark/>
          </w:tcPr>
          <w:p w14:paraId="7CFF0DE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5FC692D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5FFD310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9AE13E6"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C1BC78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2.1</w:t>
            </w:r>
          </w:p>
        </w:tc>
        <w:tc>
          <w:tcPr>
            <w:tcW w:w="6275" w:type="dxa"/>
            <w:tcBorders>
              <w:top w:val="nil"/>
              <w:left w:val="nil"/>
              <w:bottom w:val="nil"/>
              <w:right w:val="single" w:sz="8" w:space="0" w:color="auto"/>
            </w:tcBorders>
            <w:shd w:val="clear" w:color="auto" w:fill="auto"/>
            <w:noWrap/>
            <w:vAlign w:val="bottom"/>
            <w:hideMark/>
          </w:tcPr>
          <w:p w14:paraId="30C3652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Escaliers</w:t>
            </w:r>
          </w:p>
        </w:tc>
        <w:tc>
          <w:tcPr>
            <w:tcW w:w="378" w:type="dxa"/>
            <w:tcBorders>
              <w:top w:val="nil"/>
              <w:left w:val="nil"/>
              <w:bottom w:val="nil"/>
              <w:right w:val="single" w:sz="8" w:space="0" w:color="auto"/>
            </w:tcBorders>
            <w:shd w:val="clear" w:color="auto" w:fill="auto"/>
            <w:noWrap/>
            <w:vAlign w:val="bottom"/>
            <w:hideMark/>
          </w:tcPr>
          <w:p w14:paraId="530C8FD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23F6081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0A01E1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DF980F3"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763E07F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2.2</w:t>
            </w:r>
          </w:p>
        </w:tc>
        <w:tc>
          <w:tcPr>
            <w:tcW w:w="6275" w:type="dxa"/>
            <w:tcBorders>
              <w:top w:val="nil"/>
              <w:left w:val="nil"/>
              <w:bottom w:val="nil"/>
              <w:right w:val="single" w:sz="8" w:space="0" w:color="auto"/>
            </w:tcBorders>
            <w:shd w:val="clear" w:color="auto" w:fill="auto"/>
            <w:noWrap/>
            <w:vAlign w:val="bottom"/>
            <w:hideMark/>
          </w:tcPr>
          <w:p w14:paraId="44C55FE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62FD2FC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261FDA9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F1183C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4D81665"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77D4B65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lastRenderedPageBreak/>
              <w:t>3</w:t>
            </w:r>
          </w:p>
        </w:tc>
        <w:tc>
          <w:tcPr>
            <w:tcW w:w="6275" w:type="dxa"/>
            <w:tcBorders>
              <w:top w:val="nil"/>
              <w:left w:val="nil"/>
              <w:bottom w:val="nil"/>
              <w:right w:val="single" w:sz="8" w:space="0" w:color="auto"/>
            </w:tcBorders>
            <w:shd w:val="clear" w:color="auto" w:fill="auto"/>
            <w:noWrap/>
            <w:vAlign w:val="bottom"/>
            <w:hideMark/>
          </w:tcPr>
          <w:p w14:paraId="36639C5E" w14:textId="4031A3AB"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30 x 30 Toilettes</w:t>
            </w:r>
          </w:p>
        </w:tc>
        <w:tc>
          <w:tcPr>
            <w:tcW w:w="378" w:type="dxa"/>
            <w:tcBorders>
              <w:top w:val="nil"/>
              <w:left w:val="nil"/>
              <w:bottom w:val="nil"/>
              <w:right w:val="single" w:sz="8" w:space="0" w:color="auto"/>
            </w:tcBorders>
            <w:shd w:val="clear" w:color="auto" w:fill="auto"/>
            <w:noWrap/>
            <w:vAlign w:val="bottom"/>
            <w:hideMark/>
          </w:tcPr>
          <w:p w14:paraId="267292B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14729A9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BA2851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F7B83A1"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0E0217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3.1</w:t>
            </w:r>
          </w:p>
        </w:tc>
        <w:tc>
          <w:tcPr>
            <w:tcW w:w="6275" w:type="dxa"/>
            <w:tcBorders>
              <w:top w:val="nil"/>
              <w:left w:val="nil"/>
              <w:bottom w:val="nil"/>
              <w:right w:val="single" w:sz="8" w:space="0" w:color="auto"/>
            </w:tcBorders>
            <w:shd w:val="clear" w:color="auto" w:fill="auto"/>
            <w:noWrap/>
            <w:vAlign w:val="bottom"/>
            <w:hideMark/>
          </w:tcPr>
          <w:p w14:paraId="5171C1E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1428A0A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75A8B39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3FE57C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B9F06DE"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07592C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4</w:t>
            </w:r>
          </w:p>
        </w:tc>
        <w:tc>
          <w:tcPr>
            <w:tcW w:w="6275" w:type="dxa"/>
            <w:tcBorders>
              <w:top w:val="nil"/>
              <w:left w:val="nil"/>
              <w:bottom w:val="nil"/>
              <w:right w:val="single" w:sz="8" w:space="0" w:color="auto"/>
            </w:tcBorders>
            <w:shd w:val="clear" w:color="auto" w:fill="auto"/>
            <w:noWrap/>
            <w:vAlign w:val="bottom"/>
            <w:hideMark/>
          </w:tcPr>
          <w:p w14:paraId="298BB2BB" w14:textId="54B43E98"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Faïence</w:t>
            </w:r>
            <w:r w:rsidR="001A2260" w:rsidRPr="004F7E11">
              <w:rPr>
                <w:rFonts w:cs="Times New Roman"/>
                <w:b/>
                <w:bCs/>
                <w:sz w:val="22"/>
                <w:szCs w:val="22"/>
              </w:rPr>
              <w:t xml:space="preserve"> 60 x 30</w:t>
            </w:r>
          </w:p>
        </w:tc>
        <w:tc>
          <w:tcPr>
            <w:tcW w:w="378" w:type="dxa"/>
            <w:tcBorders>
              <w:top w:val="nil"/>
              <w:left w:val="nil"/>
              <w:bottom w:val="nil"/>
              <w:right w:val="single" w:sz="8" w:space="0" w:color="auto"/>
            </w:tcBorders>
            <w:shd w:val="clear" w:color="auto" w:fill="auto"/>
            <w:noWrap/>
            <w:vAlign w:val="bottom"/>
            <w:hideMark/>
          </w:tcPr>
          <w:p w14:paraId="6F5487B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18E8A61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038BC5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5164672"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ED7264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4.1</w:t>
            </w:r>
          </w:p>
        </w:tc>
        <w:tc>
          <w:tcPr>
            <w:tcW w:w="6275" w:type="dxa"/>
            <w:tcBorders>
              <w:top w:val="nil"/>
              <w:left w:val="nil"/>
              <w:bottom w:val="nil"/>
              <w:right w:val="single" w:sz="8" w:space="0" w:color="auto"/>
            </w:tcBorders>
            <w:shd w:val="clear" w:color="auto" w:fill="auto"/>
            <w:noWrap/>
            <w:vAlign w:val="bottom"/>
            <w:hideMark/>
          </w:tcPr>
          <w:p w14:paraId="4EE42B0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Toilettes</w:t>
            </w:r>
          </w:p>
        </w:tc>
        <w:tc>
          <w:tcPr>
            <w:tcW w:w="378" w:type="dxa"/>
            <w:tcBorders>
              <w:top w:val="nil"/>
              <w:left w:val="nil"/>
              <w:bottom w:val="nil"/>
              <w:right w:val="single" w:sz="8" w:space="0" w:color="auto"/>
            </w:tcBorders>
            <w:shd w:val="clear" w:color="auto" w:fill="auto"/>
            <w:noWrap/>
            <w:vAlign w:val="bottom"/>
            <w:hideMark/>
          </w:tcPr>
          <w:p w14:paraId="2253EFC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09229AA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F92FD9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600D89D"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29941A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5</w:t>
            </w:r>
          </w:p>
        </w:tc>
        <w:tc>
          <w:tcPr>
            <w:tcW w:w="6275" w:type="dxa"/>
            <w:tcBorders>
              <w:top w:val="nil"/>
              <w:left w:val="nil"/>
              <w:bottom w:val="nil"/>
              <w:right w:val="single" w:sz="8" w:space="0" w:color="auto"/>
            </w:tcBorders>
            <w:shd w:val="clear" w:color="auto" w:fill="auto"/>
            <w:noWrap/>
            <w:vAlign w:val="bottom"/>
            <w:hideMark/>
          </w:tcPr>
          <w:p w14:paraId="1C7987E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Recouvrement Joints</w:t>
            </w:r>
          </w:p>
        </w:tc>
        <w:tc>
          <w:tcPr>
            <w:tcW w:w="378" w:type="dxa"/>
            <w:tcBorders>
              <w:top w:val="nil"/>
              <w:left w:val="nil"/>
              <w:bottom w:val="nil"/>
              <w:right w:val="single" w:sz="8" w:space="0" w:color="auto"/>
            </w:tcBorders>
            <w:shd w:val="clear" w:color="auto" w:fill="auto"/>
            <w:noWrap/>
            <w:vAlign w:val="bottom"/>
            <w:hideMark/>
          </w:tcPr>
          <w:p w14:paraId="7D5E8A2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2EE68B4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5D78FFF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3A6E2BFE" w14:textId="77777777" w:rsidTr="00316E6C">
        <w:trPr>
          <w:trHeight w:val="600"/>
        </w:trPr>
        <w:tc>
          <w:tcPr>
            <w:tcW w:w="416" w:type="dxa"/>
            <w:tcBorders>
              <w:top w:val="nil"/>
              <w:left w:val="double" w:sz="6" w:space="0" w:color="auto"/>
              <w:bottom w:val="nil"/>
              <w:right w:val="single" w:sz="8" w:space="0" w:color="auto"/>
            </w:tcBorders>
            <w:shd w:val="clear" w:color="auto" w:fill="auto"/>
            <w:noWrap/>
            <w:vAlign w:val="bottom"/>
            <w:hideMark/>
          </w:tcPr>
          <w:p w14:paraId="6982BAC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5.1</w:t>
            </w:r>
          </w:p>
        </w:tc>
        <w:tc>
          <w:tcPr>
            <w:tcW w:w="6275" w:type="dxa"/>
            <w:tcBorders>
              <w:top w:val="nil"/>
              <w:left w:val="nil"/>
              <w:bottom w:val="nil"/>
              <w:right w:val="single" w:sz="8" w:space="0" w:color="auto"/>
            </w:tcBorders>
            <w:shd w:val="clear" w:color="auto" w:fill="auto"/>
            <w:vAlign w:val="bottom"/>
            <w:hideMark/>
          </w:tcPr>
          <w:p w14:paraId="57434F09" w14:textId="69EA7B7F"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 xml:space="preserve">Joints de dilatation avec dispositif de traitement </w:t>
            </w:r>
            <w:r w:rsidR="00450D43" w:rsidRPr="004F7E11">
              <w:rPr>
                <w:rFonts w:cs="Times New Roman"/>
                <w:sz w:val="22"/>
                <w:szCs w:val="22"/>
              </w:rPr>
              <w:t>intérieur</w:t>
            </w:r>
          </w:p>
        </w:tc>
        <w:tc>
          <w:tcPr>
            <w:tcW w:w="378" w:type="dxa"/>
            <w:tcBorders>
              <w:top w:val="nil"/>
              <w:left w:val="nil"/>
              <w:bottom w:val="nil"/>
              <w:right w:val="single" w:sz="8" w:space="0" w:color="auto"/>
            </w:tcBorders>
            <w:shd w:val="clear" w:color="auto" w:fill="auto"/>
            <w:noWrap/>
            <w:vAlign w:val="bottom"/>
            <w:hideMark/>
          </w:tcPr>
          <w:p w14:paraId="4C3BECB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31F4867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CD74B3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FC09A41" w14:textId="77777777" w:rsidTr="00316E6C">
        <w:trPr>
          <w:trHeight w:val="285"/>
        </w:trPr>
        <w:tc>
          <w:tcPr>
            <w:tcW w:w="41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2F9A780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6275" w:type="dxa"/>
            <w:tcBorders>
              <w:top w:val="single" w:sz="4" w:space="0" w:color="auto"/>
              <w:left w:val="nil"/>
              <w:bottom w:val="single" w:sz="4" w:space="0" w:color="auto"/>
              <w:right w:val="single" w:sz="8" w:space="0" w:color="auto"/>
            </w:tcBorders>
            <w:shd w:val="clear" w:color="000000" w:fill="D9D9D9"/>
            <w:noWrap/>
            <w:vAlign w:val="bottom"/>
            <w:hideMark/>
          </w:tcPr>
          <w:p w14:paraId="53FB8CB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single" w:sz="4" w:space="0" w:color="auto"/>
              <w:right w:val="single" w:sz="8" w:space="0" w:color="auto"/>
            </w:tcBorders>
            <w:shd w:val="clear" w:color="000000" w:fill="D9D9D9"/>
            <w:noWrap/>
            <w:vAlign w:val="bottom"/>
            <w:hideMark/>
          </w:tcPr>
          <w:p w14:paraId="74514E92"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single" w:sz="4" w:space="0" w:color="auto"/>
              <w:right w:val="single" w:sz="8" w:space="0" w:color="auto"/>
            </w:tcBorders>
            <w:shd w:val="clear" w:color="000000" w:fill="D9D9D9"/>
            <w:noWrap/>
            <w:vAlign w:val="bottom"/>
            <w:hideMark/>
          </w:tcPr>
          <w:p w14:paraId="6E4022E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single" w:sz="4" w:space="0" w:color="auto"/>
              <w:left w:val="nil"/>
              <w:bottom w:val="single" w:sz="4" w:space="0" w:color="auto"/>
              <w:right w:val="double" w:sz="6" w:space="0" w:color="auto"/>
            </w:tcBorders>
            <w:shd w:val="clear" w:color="000000" w:fill="D9D9D9"/>
            <w:noWrap/>
            <w:vAlign w:val="bottom"/>
            <w:hideMark/>
          </w:tcPr>
          <w:p w14:paraId="2D891A3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6796FE18"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AEAB8B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III</w:t>
            </w:r>
          </w:p>
        </w:tc>
        <w:tc>
          <w:tcPr>
            <w:tcW w:w="6275" w:type="dxa"/>
            <w:tcBorders>
              <w:top w:val="nil"/>
              <w:left w:val="nil"/>
              <w:bottom w:val="nil"/>
              <w:right w:val="single" w:sz="8" w:space="0" w:color="auto"/>
            </w:tcBorders>
            <w:shd w:val="clear" w:color="auto" w:fill="auto"/>
            <w:noWrap/>
            <w:vAlign w:val="bottom"/>
            <w:hideMark/>
          </w:tcPr>
          <w:p w14:paraId="39BDC75C" w14:textId="40130A95"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DEUXIÈME</w:t>
            </w:r>
            <w:r w:rsidR="001A2260" w:rsidRPr="004F7E11">
              <w:rPr>
                <w:rFonts w:cs="Times New Roman"/>
                <w:b/>
                <w:bCs/>
                <w:sz w:val="22"/>
                <w:szCs w:val="22"/>
              </w:rPr>
              <w:t xml:space="preserve"> </w:t>
            </w:r>
            <w:r w:rsidR="0006075F" w:rsidRPr="004F7E11">
              <w:rPr>
                <w:rFonts w:cs="Times New Roman"/>
                <w:b/>
                <w:bCs/>
                <w:sz w:val="22"/>
                <w:szCs w:val="22"/>
              </w:rPr>
              <w:t>ÉTAGE</w:t>
            </w:r>
          </w:p>
        </w:tc>
        <w:tc>
          <w:tcPr>
            <w:tcW w:w="378" w:type="dxa"/>
            <w:tcBorders>
              <w:top w:val="nil"/>
              <w:left w:val="nil"/>
              <w:bottom w:val="nil"/>
              <w:right w:val="single" w:sz="8" w:space="0" w:color="auto"/>
            </w:tcBorders>
            <w:shd w:val="clear" w:color="auto" w:fill="auto"/>
            <w:noWrap/>
            <w:vAlign w:val="bottom"/>
            <w:hideMark/>
          </w:tcPr>
          <w:p w14:paraId="4095DDB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50670E9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CA7ACA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222CEE7A"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69EDBD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2</w:t>
            </w:r>
          </w:p>
        </w:tc>
        <w:tc>
          <w:tcPr>
            <w:tcW w:w="6275" w:type="dxa"/>
            <w:tcBorders>
              <w:top w:val="nil"/>
              <w:left w:val="nil"/>
              <w:bottom w:val="nil"/>
              <w:right w:val="single" w:sz="8" w:space="0" w:color="auto"/>
            </w:tcBorders>
            <w:shd w:val="clear" w:color="auto" w:fill="auto"/>
            <w:noWrap/>
            <w:vAlign w:val="bottom"/>
            <w:hideMark/>
          </w:tcPr>
          <w:p w14:paraId="3764FAB6"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Grès Cérame 60 x 60</w:t>
            </w:r>
          </w:p>
        </w:tc>
        <w:tc>
          <w:tcPr>
            <w:tcW w:w="378" w:type="dxa"/>
            <w:tcBorders>
              <w:top w:val="nil"/>
              <w:left w:val="nil"/>
              <w:bottom w:val="nil"/>
              <w:right w:val="single" w:sz="8" w:space="0" w:color="auto"/>
            </w:tcBorders>
            <w:shd w:val="clear" w:color="auto" w:fill="auto"/>
            <w:noWrap/>
            <w:vAlign w:val="bottom"/>
            <w:hideMark/>
          </w:tcPr>
          <w:p w14:paraId="37F2DAA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7ABB1DE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7776C33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58394CAB"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0C586C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2.1</w:t>
            </w:r>
          </w:p>
        </w:tc>
        <w:tc>
          <w:tcPr>
            <w:tcW w:w="6275" w:type="dxa"/>
            <w:tcBorders>
              <w:top w:val="nil"/>
              <w:left w:val="nil"/>
              <w:bottom w:val="nil"/>
              <w:right w:val="single" w:sz="8" w:space="0" w:color="auto"/>
            </w:tcBorders>
            <w:shd w:val="clear" w:color="auto" w:fill="auto"/>
            <w:noWrap/>
            <w:vAlign w:val="bottom"/>
            <w:hideMark/>
          </w:tcPr>
          <w:p w14:paraId="24D04C9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6616536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018B8D5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1BAD99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BA6975C"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93F1BE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2.2</w:t>
            </w:r>
          </w:p>
        </w:tc>
        <w:tc>
          <w:tcPr>
            <w:tcW w:w="6275" w:type="dxa"/>
            <w:tcBorders>
              <w:top w:val="nil"/>
              <w:left w:val="nil"/>
              <w:bottom w:val="nil"/>
              <w:right w:val="single" w:sz="8" w:space="0" w:color="auto"/>
            </w:tcBorders>
            <w:shd w:val="clear" w:color="auto" w:fill="auto"/>
            <w:noWrap/>
            <w:vAlign w:val="bottom"/>
            <w:hideMark/>
          </w:tcPr>
          <w:p w14:paraId="751D65D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03D8166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13DF996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40DACB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446B9F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109597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3</w:t>
            </w:r>
          </w:p>
        </w:tc>
        <w:tc>
          <w:tcPr>
            <w:tcW w:w="6275" w:type="dxa"/>
            <w:tcBorders>
              <w:top w:val="nil"/>
              <w:left w:val="nil"/>
              <w:bottom w:val="nil"/>
              <w:right w:val="single" w:sz="8" w:space="0" w:color="auto"/>
            </w:tcBorders>
            <w:shd w:val="clear" w:color="auto" w:fill="auto"/>
            <w:noWrap/>
            <w:vAlign w:val="bottom"/>
            <w:hideMark/>
          </w:tcPr>
          <w:p w14:paraId="3EBA4183" w14:textId="02249878"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60 x 30 pour Escaliers</w:t>
            </w:r>
          </w:p>
        </w:tc>
        <w:tc>
          <w:tcPr>
            <w:tcW w:w="378" w:type="dxa"/>
            <w:tcBorders>
              <w:top w:val="nil"/>
              <w:left w:val="nil"/>
              <w:bottom w:val="nil"/>
              <w:right w:val="single" w:sz="8" w:space="0" w:color="auto"/>
            </w:tcBorders>
            <w:shd w:val="clear" w:color="auto" w:fill="auto"/>
            <w:noWrap/>
            <w:vAlign w:val="bottom"/>
            <w:hideMark/>
          </w:tcPr>
          <w:p w14:paraId="0A700E2B"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07DC375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644463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1F5256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85940F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3.1</w:t>
            </w:r>
          </w:p>
        </w:tc>
        <w:tc>
          <w:tcPr>
            <w:tcW w:w="6275" w:type="dxa"/>
            <w:tcBorders>
              <w:top w:val="nil"/>
              <w:left w:val="nil"/>
              <w:bottom w:val="nil"/>
              <w:right w:val="single" w:sz="8" w:space="0" w:color="auto"/>
            </w:tcBorders>
            <w:shd w:val="clear" w:color="auto" w:fill="auto"/>
            <w:noWrap/>
            <w:vAlign w:val="bottom"/>
            <w:hideMark/>
          </w:tcPr>
          <w:p w14:paraId="231D8CA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Escaliers</w:t>
            </w:r>
          </w:p>
        </w:tc>
        <w:tc>
          <w:tcPr>
            <w:tcW w:w="378" w:type="dxa"/>
            <w:tcBorders>
              <w:top w:val="nil"/>
              <w:left w:val="nil"/>
              <w:bottom w:val="nil"/>
              <w:right w:val="single" w:sz="8" w:space="0" w:color="auto"/>
            </w:tcBorders>
            <w:shd w:val="clear" w:color="auto" w:fill="auto"/>
            <w:noWrap/>
            <w:vAlign w:val="bottom"/>
            <w:hideMark/>
          </w:tcPr>
          <w:p w14:paraId="3FA9F5D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764895F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59ADF74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B824667"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4A8D7D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3.2</w:t>
            </w:r>
          </w:p>
        </w:tc>
        <w:tc>
          <w:tcPr>
            <w:tcW w:w="6275" w:type="dxa"/>
            <w:tcBorders>
              <w:top w:val="nil"/>
              <w:left w:val="nil"/>
              <w:bottom w:val="nil"/>
              <w:right w:val="single" w:sz="8" w:space="0" w:color="auto"/>
            </w:tcBorders>
            <w:shd w:val="clear" w:color="auto" w:fill="auto"/>
            <w:noWrap/>
            <w:vAlign w:val="bottom"/>
            <w:hideMark/>
          </w:tcPr>
          <w:p w14:paraId="4C6DB49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27B4FE8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6594A74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2E237C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E65F32A"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FD39BF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4</w:t>
            </w:r>
          </w:p>
        </w:tc>
        <w:tc>
          <w:tcPr>
            <w:tcW w:w="6275" w:type="dxa"/>
            <w:tcBorders>
              <w:top w:val="nil"/>
              <w:left w:val="nil"/>
              <w:bottom w:val="nil"/>
              <w:right w:val="single" w:sz="8" w:space="0" w:color="auto"/>
            </w:tcBorders>
            <w:shd w:val="clear" w:color="auto" w:fill="auto"/>
            <w:noWrap/>
            <w:vAlign w:val="bottom"/>
            <w:hideMark/>
          </w:tcPr>
          <w:p w14:paraId="1413DFBA" w14:textId="1E648C3E"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60 x 60 Toilettes</w:t>
            </w:r>
          </w:p>
        </w:tc>
        <w:tc>
          <w:tcPr>
            <w:tcW w:w="378" w:type="dxa"/>
            <w:tcBorders>
              <w:top w:val="nil"/>
              <w:left w:val="nil"/>
              <w:bottom w:val="nil"/>
              <w:right w:val="single" w:sz="8" w:space="0" w:color="auto"/>
            </w:tcBorders>
            <w:shd w:val="clear" w:color="auto" w:fill="auto"/>
            <w:noWrap/>
            <w:vAlign w:val="bottom"/>
            <w:hideMark/>
          </w:tcPr>
          <w:p w14:paraId="597A997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4F5F561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7763F4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113767B"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82E557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4.1</w:t>
            </w:r>
          </w:p>
        </w:tc>
        <w:tc>
          <w:tcPr>
            <w:tcW w:w="6275" w:type="dxa"/>
            <w:tcBorders>
              <w:top w:val="nil"/>
              <w:left w:val="nil"/>
              <w:bottom w:val="nil"/>
              <w:right w:val="single" w:sz="8" w:space="0" w:color="auto"/>
            </w:tcBorders>
            <w:shd w:val="clear" w:color="auto" w:fill="auto"/>
            <w:noWrap/>
            <w:vAlign w:val="bottom"/>
            <w:hideMark/>
          </w:tcPr>
          <w:p w14:paraId="4491B3C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24ABF68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741D42D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19A8CA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68A104E"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2B517E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5</w:t>
            </w:r>
          </w:p>
        </w:tc>
        <w:tc>
          <w:tcPr>
            <w:tcW w:w="6275" w:type="dxa"/>
            <w:tcBorders>
              <w:top w:val="nil"/>
              <w:left w:val="nil"/>
              <w:bottom w:val="nil"/>
              <w:right w:val="single" w:sz="8" w:space="0" w:color="auto"/>
            </w:tcBorders>
            <w:shd w:val="clear" w:color="auto" w:fill="auto"/>
            <w:noWrap/>
            <w:vAlign w:val="bottom"/>
            <w:hideMark/>
          </w:tcPr>
          <w:p w14:paraId="18632D93" w14:textId="42B87BEA"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Faïence</w:t>
            </w:r>
            <w:r w:rsidR="001A2260" w:rsidRPr="004F7E11">
              <w:rPr>
                <w:rFonts w:cs="Times New Roman"/>
                <w:b/>
                <w:bCs/>
                <w:sz w:val="22"/>
                <w:szCs w:val="22"/>
              </w:rPr>
              <w:t xml:space="preserve"> 60 x 30</w:t>
            </w:r>
          </w:p>
        </w:tc>
        <w:tc>
          <w:tcPr>
            <w:tcW w:w="378" w:type="dxa"/>
            <w:tcBorders>
              <w:top w:val="nil"/>
              <w:left w:val="nil"/>
              <w:bottom w:val="nil"/>
              <w:right w:val="single" w:sz="8" w:space="0" w:color="auto"/>
            </w:tcBorders>
            <w:shd w:val="clear" w:color="auto" w:fill="auto"/>
            <w:noWrap/>
            <w:vAlign w:val="bottom"/>
            <w:hideMark/>
          </w:tcPr>
          <w:p w14:paraId="2FD8116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0F2094A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FF49F2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5BE988C1"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9A04D4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5.1</w:t>
            </w:r>
          </w:p>
        </w:tc>
        <w:tc>
          <w:tcPr>
            <w:tcW w:w="6275" w:type="dxa"/>
            <w:tcBorders>
              <w:top w:val="nil"/>
              <w:left w:val="nil"/>
              <w:bottom w:val="nil"/>
              <w:right w:val="single" w:sz="8" w:space="0" w:color="auto"/>
            </w:tcBorders>
            <w:shd w:val="clear" w:color="auto" w:fill="auto"/>
            <w:noWrap/>
            <w:vAlign w:val="bottom"/>
            <w:hideMark/>
          </w:tcPr>
          <w:p w14:paraId="25C1D84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Toilettes</w:t>
            </w:r>
          </w:p>
        </w:tc>
        <w:tc>
          <w:tcPr>
            <w:tcW w:w="378" w:type="dxa"/>
            <w:tcBorders>
              <w:top w:val="nil"/>
              <w:left w:val="nil"/>
              <w:bottom w:val="nil"/>
              <w:right w:val="single" w:sz="8" w:space="0" w:color="auto"/>
            </w:tcBorders>
            <w:shd w:val="clear" w:color="auto" w:fill="auto"/>
            <w:noWrap/>
            <w:vAlign w:val="bottom"/>
            <w:hideMark/>
          </w:tcPr>
          <w:p w14:paraId="18926E0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4493439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09554F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1288007"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9304C1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6</w:t>
            </w:r>
          </w:p>
        </w:tc>
        <w:tc>
          <w:tcPr>
            <w:tcW w:w="6275" w:type="dxa"/>
            <w:tcBorders>
              <w:top w:val="nil"/>
              <w:left w:val="nil"/>
              <w:bottom w:val="nil"/>
              <w:right w:val="single" w:sz="8" w:space="0" w:color="auto"/>
            </w:tcBorders>
            <w:shd w:val="clear" w:color="auto" w:fill="auto"/>
            <w:noWrap/>
            <w:vAlign w:val="bottom"/>
            <w:hideMark/>
          </w:tcPr>
          <w:p w14:paraId="3CE3475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Recouvrement Joints</w:t>
            </w:r>
          </w:p>
        </w:tc>
        <w:tc>
          <w:tcPr>
            <w:tcW w:w="378" w:type="dxa"/>
            <w:tcBorders>
              <w:top w:val="nil"/>
              <w:left w:val="nil"/>
              <w:bottom w:val="nil"/>
              <w:right w:val="single" w:sz="8" w:space="0" w:color="auto"/>
            </w:tcBorders>
            <w:shd w:val="clear" w:color="auto" w:fill="auto"/>
            <w:noWrap/>
            <w:vAlign w:val="bottom"/>
            <w:hideMark/>
          </w:tcPr>
          <w:p w14:paraId="76340D7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45F6B2E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2439316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9B0DF02" w14:textId="77777777" w:rsidTr="00316E6C">
        <w:trPr>
          <w:trHeight w:val="600"/>
        </w:trPr>
        <w:tc>
          <w:tcPr>
            <w:tcW w:w="416" w:type="dxa"/>
            <w:tcBorders>
              <w:top w:val="nil"/>
              <w:left w:val="double" w:sz="6" w:space="0" w:color="auto"/>
              <w:bottom w:val="nil"/>
              <w:right w:val="single" w:sz="8" w:space="0" w:color="auto"/>
            </w:tcBorders>
            <w:shd w:val="clear" w:color="auto" w:fill="auto"/>
            <w:noWrap/>
            <w:vAlign w:val="bottom"/>
            <w:hideMark/>
          </w:tcPr>
          <w:p w14:paraId="49C456F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6.1</w:t>
            </w:r>
          </w:p>
        </w:tc>
        <w:tc>
          <w:tcPr>
            <w:tcW w:w="6275" w:type="dxa"/>
            <w:tcBorders>
              <w:top w:val="nil"/>
              <w:left w:val="nil"/>
              <w:bottom w:val="nil"/>
              <w:right w:val="single" w:sz="8" w:space="0" w:color="auto"/>
            </w:tcBorders>
            <w:shd w:val="clear" w:color="auto" w:fill="auto"/>
            <w:vAlign w:val="bottom"/>
            <w:hideMark/>
          </w:tcPr>
          <w:p w14:paraId="0C4869EB" w14:textId="0612C2D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 xml:space="preserve">Joints de dilatation avec dispositif de traitement </w:t>
            </w:r>
            <w:r w:rsidR="00450D43" w:rsidRPr="004F7E11">
              <w:rPr>
                <w:rFonts w:cs="Times New Roman"/>
                <w:sz w:val="22"/>
                <w:szCs w:val="22"/>
              </w:rPr>
              <w:t>intérieur</w:t>
            </w:r>
          </w:p>
        </w:tc>
        <w:tc>
          <w:tcPr>
            <w:tcW w:w="378" w:type="dxa"/>
            <w:tcBorders>
              <w:top w:val="nil"/>
              <w:left w:val="nil"/>
              <w:bottom w:val="nil"/>
              <w:right w:val="single" w:sz="8" w:space="0" w:color="auto"/>
            </w:tcBorders>
            <w:shd w:val="clear" w:color="auto" w:fill="auto"/>
            <w:noWrap/>
            <w:vAlign w:val="bottom"/>
            <w:hideMark/>
          </w:tcPr>
          <w:p w14:paraId="5114145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0A5D41B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6B004B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6630400C" w14:textId="77777777" w:rsidTr="00316E6C">
        <w:trPr>
          <w:trHeight w:val="285"/>
        </w:trPr>
        <w:tc>
          <w:tcPr>
            <w:tcW w:w="41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31680800"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6275" w:type="dxa"/>
            <w:tcBorders>
              <w:top w:val="single" w:sz="4" w:space="0" w:color="auto"/>
              <w:left w:val="nil"/>
              <w:bottom w:val="single" w:sz="4" w:space="0" w:color="auto"/>
              <w:right w:val="single" w:sz="8" w:space="0" w:color="auto"/>
            </w:tcBorders>
            <w:shd w:val="clear" w:color="000000" w:fill="D9D9D9"/>
            <w:noWrap/>
            <w:vAlign w:val="bottom"/>
            <w:hideMark/>
          </w:tcPr>
          <w:p w14:paraId="7F07AB4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single" w:sz="4" w:space="0" w:color="auto"/>
              <w:right w:val="single" w:sz="8" w:space="0" w:color="auto"/>
            </w:tcBorders>
            <w:shd w:val="clear" w:color="000000" w:fill="D9D9D9"/>
            <w:noWrap/>
            <w:vAlign w:val="bottom"/>
            <w:hideMark/>
          </w:tcPr>
          <w:p w14:paraId="6442EDB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single" w:sz="4" w:space="0" w:color="auto"/>
              <w:right w:val="single" w:sz="8" w:space="0" w:color="auto"/>
            </w:tcBorders>
            <w:shd w:val="clear" w:color="000000" w:fill="D9D9D9"/>
            <w:noWrap/>
            <w:vAlign w:val="bottom"/>
            <w:hideMark/>
          </w:tcPr>
          <w:p w14:paraId="76A5F8A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single" w:sz="4" w:space="0" w:color="auto"/>
              <w:left w:val="nil"/>
              <w:bottom w:val="single" w:sz="4" w:space="0" w:color="auto"/>
              <w:right w:val="double" w:sz="6" w:space="0" w:color="auto"/>
            </w:tcBorders>
            <w:shd w:val="clear" w:color="000000" w:fill="D9D9D9"/>
            <w:noWrap/>
            <w:vAlign w:val="bottom"/>
            <w:hideMark/>
          </w:tcPr>
          <w:p w14:paraId="58418FA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1D761FF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415F26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IV</w:t>
            </w:r>
          </w:p>
        </w:tc>
        <w:tc>
          <w:tcPr>
            <w:tcW w:w="6275" w:type="dxa"/>
            <w:tcBorders>
              <w:top w:val="nil"/>
              <w:left w:val="nil"/>
              <w:bottom w:val="nil"/>
              <w:right w:val="single" w:sz="8" w:space="0" w:color="auto"/>
            </w:tcBorders>
            <w:shd w:val="clear" w:color="auto" w:fill="auto"/>
            <w:noWrap/>
            <w:vAlign w:val="bottom"/>
            <w:hideMark/>
          </w:tcPr>
          <w:p w14:paraId="39018F1F" w14:textId="03AC3B63"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TROISIÈME</w:t>
            </w:r>
            <w:r w:rsidR="001A2260" w:rsidRPr="004F7E11">
              <w:rPr>
                <w:rFonts w:cs="Times New Roman"/>
                <w:b/>
                <w:bCs/>
                <w:sz w:val="22"/>
                <w:szCs w:val="22"/>
              </w:rPr>
              <w:t xml:space="preserve"> </w:t>
            </w:r>
            <w:r w:rsidR="0006075F" w:rsidRPr="004F7E11">
              <w:rPr>
                <w:rFonts w:cs="Times New Roman"/>
                <w:b/>
                <w:bCs/>
                <w:sz w:val="22"/>
                <w:szCs w:val="22"/>
              </w:rPr>
              <w:t>ÉTAGE</w:t>
            </w:r>
          </w:p>
        </w:tc>
        <w:tc>
          <w:tcPr>
            <w:tcW w:w="378" w:type="dxa"/>
            <w:tcBorders>
              <w:top w:val="nil"/>
              <w:left w:val="nil"/>
              <w:bottom w:val="nil"/>
              <w:right w:val="single" w:sz="8" w:space="0" w:color="auto"/>
            </w:tcBorders>
            <w:shd w:val="clear" w:color="auto" w:fill="auto"/>
            <w:noWrap/>
            <w:vAlign w:val="bottom"/>
            <w:hideMark/>
          </w:tcPr>
          <w:p w14:paraId="0BDC5E1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2012A3A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061CE47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3AE13870"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7B54C6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1</w:t>
            </w:r>
          </w:p>
        </w:tc>
        <w:tc>
          <w:tcPr>
            <w:tcW w:w="6275" w:type="dxa"/>
            <w:tcBorders>
              <w:top w:val="nil"/>
              <w:left w:val="nil"/>
              <w:bottom w:val="nil"/>
              <w:right w:val="single" w:sz="8" w:space="0" w:color="auto"/>
            </w:tcBorders>
            <w:shd w:val="clear" w:color="auto" w:fill="auto"/>
            <w:noWrap/>
            <w:vAlign w:val="bottom"/>
            <w:hideMark/>
          </w:tcPr>
          <w:p w14:paraId="6140E70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Grès Cérame 60 x 60</w:t>
            </w:r>
          </w:p>
        </w:tc>
        <w:tc>
          <w:tcPr>
            <w:tcW w:w="378" w:type="dxa"/>
            <w:tcBorders>
              <w:top w:val="nil"/>
              <w:left w:val="nil"/>
              <w:bottom w:val="nil"/>
              <w:right w:val="single" w:sz="8" w:space="0" w:color="auto"/>
            </w:tcBorders>
            <w:shd w:val="clear" w:color="auto" w:fill="auto"/>
            <w:noWrap/>
            <w:vAlign w:val="bottom"/>
            <w:hideMark/>
          </w:tcPr>
          <w:p w14:paraId="11ECE38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47E2351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4C1ACAC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572BA142"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D3EF0D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1.1</w:t>
            </w:r>
          </w:p>
        </w:tc>
        <w:tc>
          <w:tcPr>
            <w:tcW w:w="6275" w:type="dxa"/>
            <w:tcBorders>
              <w:top w:val="nil"/>
              <w:left w:val="nil"/>
              <w:bottom w:val="nil"/>
              <w:right w:val="single" w:sz="8" w:space="0" w:color="auto"/>
            </w:tcBorders>
            <w:shd w:val="clear" w:color="auto" w:fill="auto"/>
            <w:noWrap/>
            <w:vAlign w:val="bottom"/>
            <w:hideMark/>
          </w:tcPr>
          <w:p w14:paraId="22AB0F6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177A900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53F50DF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7B250B3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6B64B63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FD6330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1.2</w:t>
            </w:r>
          </w:p>
        </w:tc>
        <w:tc>
          <w:tcPr>
            <w:tcW w:w="6275" w:type="dxa"/>
            <w:tcBorders>
              <w:top w:val="nil"/>
              <w:left w:val="nil"/>
              <w:bottom w:val="nil"/>
              <w:right w:val="single" w:sz="8" w:space="0" w:color="auto"/>
            </w:tcBorders>
            <w:shd w:val="clear" w:color="auto" w:fill="auto"/>
            <w:noWrap/>
            <w:vAlign w:val="bottom"/>
            <w:hideMark/>
          </w:tcPr>
          <w:p w14:paraId="1770430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48C9035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6292149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92CEBF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341194EF"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11AF869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2</w:t>
            </w:r>
          </w:p>
        </w:tc>
        <w:tc>
          <w:tcPr>
            <w:tcW w:w="6275" w:type="dxa"/>
            <w:tcBorders>
              <w:top w:val="nil"/>
              <w:left w:val="nil"/>
              <w:bottom w:val="nil"/>
              <w:right w:val="single" w:sz="8" w:space="0" w:color="auto"/>
            </w:tcBorders>
            <w:shd w:val="clear" w:color="auto" w:fill="auto"/>
            <w:noWrap/>
            <w:vAlign w:val="bottom"/>
            <w:hideMark/>
          </w:tcPr>
          <w:p w14:paraId="15CB3FA0" w14:textId="1A7A0A80"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60 x 30 pour Escaliers</w:t>
            </w:r>
          </w:p>
        </w:tc>
        <w:tc>
          <w:tcPr>
            <w:tcW w:w="378" w:type="dxa"/>
            <w:tcBorders>
              <w:top w:val="nil"/>
              <w:left w:val="nil"/>
              <w:bottom w:val="nil"/>
              <w:right w:val="single" w:sz="8" w:space="0" w:color="auto"/>
            </w:tcBorders>
            <w:shd w:val="clear" w:color="auto" w:fill="auto"/>
            <w:noWrap/>
            <w:vAlign w:val="bottom"/>
            <w:hideMark/>
          </w:tcPr>
          <w:p w14:paraId="31549EC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165B7D2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4EDDF51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4352981"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218B532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2.1</w:t>
            </w:r>
          </w:p>
        </w:tc>
        <w:tc>
          <w:tcPr>
            <w:tcW w:w="6275" w:type="dxa"/>
            <w:tcBorders>
              <w:top w:val="nil"/>
              <w:left w:val="nil"/>
              <w:bottom w:val="nil"/>
              <w:right w:val="single" w:sz="8" w:space="0" w:color="auto"/>
            </w:tcBorders>
            <w:shd w:val="clear" w:color="auto" w:fill="auto"/>
            <w:noWrap/>
            <w:vAlign w:val="bottom"/>
            <w:hideMark/>
          </w:tcPr>
          <w:p w14:paraId="790250E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Escaliers</w:t>
            </w:r>
          </w:p>
        </w:tc>
        <w:tc>
          <w:tcPr>
            <w:tcW w:w="378" w:type="dxa"/>
            <w:tcBorders>
              <w:top w:val="nil"/>
              <w:left w:val="nil"/>
              <w:bottom w:val="nil"/>
              <w:right w:val="single" w:sz="8" w:space="0" w:color="auto"/>
            </w:tcBorders>
            <w:shd w:val="clear" w:color="auto" w:fill="auto"/>
            <w:noWrap/>
            <w:vAlign w:val="bottom"/>
            <w:hideMark/>
          </w:tcPr>
          <w:p w14:paraId="68E6247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60123AA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6610CC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38384815"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46861E9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2.2</w:t>
            </w:r>
          </w:p>
        </w:tc>
        <w:tc>
          <w:tcPr>
            <w:tcW w:w="6275" w:type="dxa"/>
            <w:tcBorders>
              <w:top w:val="nil"/>
              <w:left w:val="nil"/>
              <w:bottom w:val="nil"/>
              <w:right w:val="single" w:sz="8" w:space="0" w:color="auto"/>
            </w:tcBorders>
            <w:shd w:val="clear" w:color="auto" w:fill="auto"/>
            <w:noWrap/>
            <w:vAlign w:val="bottom"/>
            <w:hideMark/>
          </w:tcPr>
          <w:p w14:paraId="224F7F5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5ED3E35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01C5AB8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751CD2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A6053A6"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232223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3</w:t>
            </w:r>
          </w:p>
        </w:tc>
        <w:tc>
          <w:tcPr>
            <w:tcW w:w="6275" w:type="dxa"/>
            <w:tcBorders>
              <w:top w:val="nil"/>
              <w:left w:val="nil"/>
              <w:bottom w:val="nil"/>
              <w:right w:val="single" w:sz="8" w:space="0" w:color="auto"/>
            </w:tcBorders>
            <w:shd w:val="clear" w:color="auto" w:fill="auto"/>
            <w:noWrap/>
            <w:vAlign w:val="bottom"/>
            <w:hideMark/>
          </w:tcPr>
          <w:p w14:paraId="3857C152" w14:textId="0B5DDF9E"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60 x 60 Toilettes</w:t>
            </w:r>
          </w:p>
        </w:tc>
        <w:tc>
          <w:tcPr>
            <w:tcW w:w="378" w:type="dxa"/>
            <w:tcBorders>
              <w:top w:val="nil"/>
              <w:left w:val="nil"/>
              <w:bottom w:val="nil"/>
              <w:right w:val="single" w:sz="8" w:space="0" w:color="auto"/>
            </w:tcBorders>
            <w:shd w:val="clear" w:color="auto" w:fill="auto"/>
            <w:noWrap/>
            <w:vAlign w:val="bottom"/>
            <w:hideMark/>
          </w:tcPr>
          <w:p w14:paraId="19A02DC0"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3107D2C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42CEBD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AA3D3E5"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7C75D82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3.1</w:t>
            </w:r>
          </w:p>
        </w:tc>
        <w:tc>
          <w:tcPr>
            <w:tcW w:w="6275" w:type="dxa"/>
            <w:tcBorders>
              <w:top w:val="nil"/>
              <w:left w:val="nil"/>
              <w:bottom w:val="nil"/>
              <w:right w:val="single" w:sz="8" w:space="0" w:color="auto"/>
            </w:tcBorders>
            <w:shd w:val="clear" w:color="auto" w:fill="auto"/>
            <w:noWrap/>
            <w:vAlign w:val="bottom"/>
            <w:hideMark/>
          </w:tcPr>
          <w:p w14:paraId="4FF229A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1834013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1E1EB0B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A6EE06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67BD47A6"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A04B10F"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4</w:t>
            </w:r>
          </w:p>
        </w:tc>
        <w:tc>
          <w:tcPr>
            <w:tcW w:w="6275" w:type="dxa"/>
            <w:tcBorders>
              <w:top w:val="nil"/>
              <w:left w:val="nil"/>
              <w:bottom w:val="nil"/>
              <w:right w:val="single" w:sz="8" w:space="0" w:color="auto"/>
            </w:tcBorders>
            <w:shd w:val="clear" w:color="auto" w:fill="auto"/>
            <w:noWrap/>
            <w:vAlign w:val="bottom"/>
            <w:hideMark/>
          </w:tcPr>
          <w:p w14:paraId="5109877B" w14:textId="7880BF9B"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Faïence</w:t>
            </w:r>
            <w:r w:rsidR="001A2260" w:rsidRPr="004F7E11">
              <w:rPr>
                <w:rFonts w:cs="Times New Roman"/>
                <w:b/>
                <w:bCs/>
                <w:sz w:val="22"/>
                <w:szCs w:val="22"/>
              </w:rPr>
              <w:t xml:space="preserve"> 60 x 30</w:t>
            </w:r>
          </w:p>
        </w:tc>
        <w:tc>
          <w:tcPr>
            <w:tcW w:w="378" w:type="dxa"/>
            <w:tcBorders>
              <w:top w:val="nil"/>
              <w:left w:val="nil"/>
              <w:bottom w:val="nil"/>
              <w:right w:val="single" w:sz="8" w:space="0" w:color="auto"/>
            </w:tcBorders>
            <w:shd w:val="clear" w:color="auto" w:fill="auto"/>
            <w:noWrap/>
            <w:vAlign w:val="bottom"/>
            <w:hideMark/>
          </w:tcPr>
          <w:p w14:paraId="759F5D4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7DC9BC8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F52D4D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876430F"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372A6E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4.1</w:t>
            </w:r>
          </w:p>
        </w:tc>
        <w:tc>
          <w:tcPr>
            <w:tcW w:w="6275" w:type="dxa"/>
            <w:tcBorders>
              <w:top w:val="nil"/>
              <w:left w:val="nil"/>
              <w:bottom w:val="nil"/>
              <w:right w:val="single" w:sz="8" w:space="0" w:color="auto"/>
            </w:tcBorders>
            <w:shd w:val="clear" w:color="auto" w:fill="auto"/>
            <w:noWrap/>
            <w:vAlign w:val="bottom"/>
            <w:hideMark/>
          </w:tcPr>
          <w:p w14:paraId="407B13C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Toilettes</w:t>
            </w:r>
          </w:p>
        </w:tc>
        <w:tc>
          <w:tcPr>
            <w:tcW w:w="378" w:type="dxa"/>
            <w:tcBorders>
              <w:top w:val="nil"/>
              <w:left w:val="nil"/>
              <w:bottom w:val="nil"/>
              <w:right w:val="single" w:sz="8" w:space="0" w:color="auto"/>
            </w:tcBorders>
            <w:shd w:val="clear" w:color="auto" w:fill="auto"/>
            <w:noWrap/>
            <w:vAlign w:val="bottom"/>
            <w:hideMark/>
          </w:tcPr>
          <w:p w14:paraId="4CB2F49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085F08C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40E0505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5F4D2FE"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BF79E8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5</w:t>
            </w:r>
          </w:p>
        </w:tc>
        <w:tc>
          <w:tcPr>
            <w:tcW w:w="6275" w:type="dxa"/>
            <w:tcBorders>
              <w:top w:val="nil"/>
              <w:left w:val="nil"/>
              <w:bottom w:val="nil"/>
              <w:right w:val="single" w:sz="8" w:space="0" w:color="auto"/>
            </w:tcBorders>
            <w:shd w:val="clear" w:color="auto" w:fill="auto"/>
            <w:noWrap/>
            <w:vAlign w:val="bottom"/>
            <w:hideMark/>
          </w:tcPr>
          <w:p w14:paraId="158928C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Recouvrement Joints</w:t>
            </w:r>
          </w:p>
        </w:tc>
        <w:tc>
          <w:tcPr>
            <w:tcW w:w="378" w:type="dxa"/>
            <w:tcBorders>
              <w:top w:val="nil"/>
              <w:left w:val="nil"/>
              <w:bottom w:val="nil"/>
              <w:right w:val="single" w:sz="8" w:space="0" w:color="auto"/>
            </w:tcBorders>
            <w:shd w:val="clear" w:color="auto" w:fill="auto"/>
            <w:noWrap/>
            <w:vAlign w:val="bottom"/>
            <w:hideMark/>
          </w:tcPr>
          <w:p w14:paraId="49ED8F9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39AA6A06"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59B23DA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5E1F548" w14:textId="77777777" w:rsidTr="00316E6C">
        <w:trPr>
          <w:trHeight w:val="600"/>
        </w:trPr>
        <w:tc>
          <w:tcPr>
            <w:tcW w:w="416" w:type="dxa"/>
            <w:tcBorders>
              <w:top w:val="nil"/>
              <w:left w:val="double" w:sz="6" w:space="0" w:color="auto"/>
              <w:bottom w:val="nil"/>
              <w:right w:val="single" w:sz="8" w:space="0" w:color="auto"/>
            </w:tcBorders>
            <w:shd w:val="clear" w:color="auto" w:fill="auto"/>
            <w:noWrap/>
            <w:vAlign w:val="bottom"/>
            <w:hideMark/>
          </w:tcPr>
          <w:p w14:paraId="3C4F162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5.1</w:t>
            </w:r>
          </w:p>
        </w:tc>
        <w:tc>
          <w:tcPr>
            <w:tcW w:w="6275" w:type="dxa"/>
            <w:tcBorders>
              <w:top w:val="nil"/>
              <w:left w:val="nil"/>
              <w:bottom w:val="nil"/>
              <w:right w:val="single" w:sz="8" w:space="0" w:color="auto"/>
            </w:tcBorders>
            <w:shd w:val="clear" w:color="auto" w:fill="auto"/>
            <w:vAlign w:val="bottom"/>
            <w:hideMark/>
          </w:tcPr>
          <w:p w14:paraId="411141F0" w14:textId="62AE8B85"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 xml:space="preserve">Joints de dilatation avec dispositif de traitement </w:t>
            </w:r>
            <w:r w:rsidR="00450D43" w:rsidRPr="004F7E11">
              <w:rPr>
                <w:rFonts w:cs="Times New Roman"/>
                <w:sz w:val="22"/>
                <w:szCs w:val="22"/>
              </w:rPr>
              <w:t>intérieur</w:t>
            </w:r>
          </w:p>
        </w:tc>
        <w:tc>
          <w:tcPr>
            <w:tcW w:w="378" w:type="dxa"/>
            <w:tcBorders>
              <w:top w:val="nil"/>
              <w:left w:val="nil"/>
              <w:bottom w:val="nil"/>
              <w:right w:val="single" w:sz="8" w:space="0" w:color="auto"/>
            </w:tcBorders>
            <w:shd w:val="clear" w:color="auto" w:fill="auto"/>
            <w:noWrap/>
            <w:vAlign w:val="bottom"/>
            <w:hideMark/>
          </w:tcPr>
          <w:p w14:paraId="4E1B6C6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0D19971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9C501C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5480A3A2" w14:textId="77777777" w:rsidTr="00316E6C">
        <w:trPr>
          <w:trHeight w:val="285"/>
        </w:trPr>
        <w:tc>
          <w:tcPr>
            <w:tcW w:w="41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488B714B"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6275" w:type="dxa"/>
            <w:tcBorders>
              <w:top w:val="single" w:sz="4" w:space="0" w:color="auto"/>
              <w:left w:val="nil"/>
              <w:bottom w:val="single" w:sz="4" w:space="0" w:color="auto"/>
              <w:right w:val="single" w:sz="8" w:space="0" w:color="auto"/>
            </w:tcBorders>
            <w:shd w:val="clear" w:color="000000" w:fill="D9D9D9"/>
            <w:noWrap/>
            <w:vAlign w:val="bottom"/>
            <w:hideMark/>
          </w:tcPr>
          <w:p w14:paraId="2886358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single" w:sz="4" w:space="0" w:color="auto"/>
              <w:right w:val="single" w:sz="8" w:space="0" w:color="auto"/>
            </w:tcBorders>
            <w:shd w:val="clear" w:color="000000" w:fill="D9D9D9"/>
            <w:noWrap/>
            <w:vAlign w:val="bottom"/>
            <w:hideMark/>
          </w:tcPr>
          <w:p w14:paraId="3FC0F38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single" w:sz="4" w:space="0" w:color="auto"/>
              <w:right w:val="single" w:sz="8" w:space="0" w:color="auto"/>
            </w:tcBorders>
            <w:shd w:val="clear" w:color="000000" w:fill="D9D9D9"/>
            <w:noWrap/>
            <w:vAlign w:val="bottom"/>
            <w:hideMark/>
          </w:tcPr>
          <w:p w14:paraId="684B80AB"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single" w:sz="4" w:space="0" w:color="auto"/>
              <w:left w:val="nil"/>
              <w:bottom w:val="single" w:sz="4" w:space="0" w:color="auto"/>
              <w:right w:val="double" w:sz="6" w:space="0" w:color="auto"/>
            </w:tcBorders>
            <w:shd w:val="clear" w:color="000000" w:fill="D9D9D9"/>
            <w:noWrap/>
            <w:vAlign w:val="bottom"/>
            <w:hideMark/>
          </w:tcPr>
          <w:p w14:paraId="33941F4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12FE4621"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66126A92"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VI</w:t>
            </w:r>
          </w:p>
        </w:tc>
        <w:tc>
          <w:tcPr>
            <w:tcW w:w="6275" w:type="dxa"/>
            <w:tcBorders>
              <w:top w:val="nil"/>
              <w:left w:val="nil"/>
              <w:bottom w:val="nil"/>
              <w:right w:val="single" w:sz="8" w:space="0" w:color="auto"/>
            </w:tcBorders>
            <w:shd w:val="clear" w:color="auto" w:fill="auto"/>
            <w:noWrap/>
            <w:vAlign w:val="bottom"/>
            <w:hideMark/>
          </w:tcPr>
          <w:p w14:paraId="6B8F526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TERRASSE COUVERTE</w:t>
            </w:r>
          </w:p>
        </w:tc>
        <w:tc>
          <w:tcPr>
            <w:tcW w:w="378" w:type="dxa"/>
            <w:tcBorders>
              <w:top w:val="nil"/>
              <w:left w:val="nil"/>
              <w:bottom w:val="nil"/>
              <w:right w:val="single" w:sz="8" w:space="0" w:color="auto"/>
            </w:tcBorders>
            <w:shd w:val="clear" w:color="auto" w:fill="auto"/>
            <w:noWrap/>
            <w:vAlign w:val="bottom"/>
            <w:hideMark/>
          </w:tcPr>
          <w:p w14:paraId="7458504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7B0D2D3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438CFE2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B63C5B2"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FD5296B"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w:t>
            </w:r>
          </w:p>
        </w:tc>
        <w:tc>
          <w:tcPr>
            <w:tcW w:w="6275" w:type="dxa"/>
            <w:tcBorders>
              <w:top w:val="nil"/>
              <w:left w:val="nil"/>
              <w:bottom w:val="nil"/>
              <w:right w:val="single" w:sz="8" w:space="0" w:color="auto"/>
            </w:tcBorders>
            <w:shd w:val="clear" w:color="auto" w:fill="auto"/>
            <w:noWrap/>
            <w:vAlign w:val="bottom"/>
            <w:hideMark/>
          </w:tcPr>
          <w:p w14:paraId="6FA2C802" w14:textId="645D983D"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Grès </w:t>
            </w:r>
            <w:r w:rsidR="00450D43" w:rsidRPr="004F7E11">
              <w:rPr>
                <w:rFonts w:cs="Times New Roman"/>
                <w:b/>
                <w:bCs/>
                <w:sz w:val="22"/>
                <w:szCs w:val="22"/>
              </w:rPr>
              <w:t>Cérame</w:t>
            </w:r>
            <w:r w:rsidRPr="004F7E11">
              <w:rPr>
                <w:rFonts w:cs="Times New Roman"/>
                <w:b/>
                <w:bCs/>
                <w:sz w:val="22"/>
                <w:szCs w:val="22"/>
              </w:rPr>
              <w:t xml:space="preserve"> 30 x 30</w:t>
            </w:r>
          </w:p>
        </w:tc>
        <w:tc>
          <w:tcPr>
            <w:tcW w:w="378" w:type="dxa"/>
            <w:tcBorders>
              <w:top w:val="nil"/>
              <w:left w:val="nil"/>
              <w:bottom w:val="nil"/>
              <w:right w:val="single" w:sz="8" w:space="0" w:color="auto"/>
            </w:tcBorders>
            <w:shd w:val="clear" w:color="auto" w:fill="auto"/>
            <w:noWrap/>
            <w:vAlign w:val="bottom"/>
            <w:hideMark/>
          </w:tcPr>
          <w:p w14:paraId="52DFE24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71F8607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09A52B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1BB9BD6B"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DA3EC4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1.1</w:t>
            </w:r>
          </w:p>
        </w:tc>
        <w:tc>
          <w:tcPr>
            <w:tcW w:w="6275" w:type="dxa"/>
            <w:tcBorders>
              <w:top w:val="nil"/>
              <w:left w:val="nil"/>
              <w:bottom w:val="nil"/>
              <w:right w:val="single" w:sz="8" w:space="0" w:color="auto"/>
            </w:tcBorders>
            <w:shd w:val="clear" w:color="auto" w:fill="auto"/>
            <w:noWrap/>
            <w:vAlign w:val="bottom"/>
            <w:hideMark/>
          </w:tcPr>
          <w:p w14:paraId="74ABEC2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028F934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5910B41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70DAFA1A"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CA8A359"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FA4830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1.2</w:t>
            </w:r>
          </w:p>
        </w:tc>
        <w:tc>
          <w:tcPr>
            <w:tcW w:w="6275" w:type="dxa"/>
            <w:tcBorders>
              <w:top w:val="nil"/>
              <w:left w:val="nil"/>
              <w:bottom w:val="nil"/>
              <w:right w:val="single" w:sz="8" w:space="0" w:color="auto"/>
            </w:tcBorders>
            <w:shd w:val="clear" w:color="auto" w:fill="auto"/>
            <w:noWrap/>
            <w:vAlign w:val="bottom"/>
            <w:hideMark/>
          </w:tcPr>
          <w:p w14:paraId="254325C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1C0DA17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51F7CEA2"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ABF017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3DF97580" w14:textId="77777777" w:rsidTr="00316E6C">
        <w:trPr>
          <w:trHeight w:val="315"/>
        </w:trPr>
        <w:tc>
          <w:tcPr>
            <w:tcW w:w="41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6C8F7B1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6275" w:type="dxa"/>
            <w:tcBorders>
              <w:top w:val="single" w:sz="4" w:space="0" w:color="auto"/>
              <w:left w:val="nil"/>
              <w:bottom w:val="single" w:sz="4" w:space="0" w:color="auto"/>
              <w:right w:val="single" w:sz="8" w:space="0" w:color="auto"/>
            </w:tcBorders>
            <w:shd w:val="clear" w:color="000000" w:fill="D9D9D9"/>
            <w:noWrap/>
            <w:vAlign w:val="bottom"/>
            <w:hideMark/>
          </w:tcPr>
          <w:p w14:paraId="5772725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single" w:sz="4" w:space="0" w:color="auto"/>
              <w:right w:val="single" w:sz="8" w:space="0" w:color="auto"/>
            </w:tcBorders>
            <w:shd w:val="clear" w:color="000000" w:fill="D9D9D9"/>
            <w:noWrap/>
            <w:vAlign w:val="bottom"/>
            <w:hideMark/>
          </w:tcPr>
          <w:p w14:paraId="5C98F14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single" w:sz="4" w:space="0" w:color="auto"/>
              <w:right w:val="single" w:sz="8" w:space="0" w:color="auto"/>
            </w:tcBorders>
            <w:shd w:val="clear" w:color="000000" w:fill="D9D9D9"/>
            <w:noWrap/>
            <w:vAlign w:val="bottom"/>
            <w:hideMark/>
          </w:tcPr>
          <w:p w14:paraId="726D3F2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single" w:sz="4" w:space="0" w:color="auto"/>
              <w:left w:val="nil"/>
              <w:bottom w:val="single" w:sz="4" w:space="0" w:color="auto"/>
              <w:right w:val="double" w:sz="6" w:space="0" w:color="auto"/>
            </w:tcBorders>
            <w:shd w:val="clear" w:color="000000" w:fill="D9D9D9"/>
            <w:noWrap/>
            <w:vAlign w:val="bottom"/>
            <w:hideMark/>
          </w:tcPr>
          <w:p w14:paraId="641CBFDD"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6762049C" w14:textId="77777777" w:rsidTr="00316E6C">
        <w:trPr>
          <w:trHeight w:val="420"/>
        </w:trPr>
        <w:tc>
          <w:tcPr>
            <w:tcW w:w="416" w:type="dxa"/>
            <w:tcBorders>
              <w:top w:val="double" w:sz="6" w:space="0" w:color="auto"/>
              <w:left w:val="double" w:sz="6" w:space="0" w:color="auto"/>
              <w:bottom w:val="double" w:sz="6" w:space="0" w:color="auto"/>
              <w:right w:val="single" w:sz="8" w:space="0" w:color="auto"/>
            </w:tcBorders>
            <w:shd w:val="clear" w:color="000000" w:fill="D9D9D9"/>
            <w:noWrap/>
            <w:vAlign w:val="bottom"/>
            <w:hideMark/>
          </w:tcPr>
          <w:p w14:paraId="261D7EC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6275" w:type="dxa"/>
            <w:tcBorders>
              <w:top w:val="double" w:sz="6" w:space="0" w:color="auto"/>
              <w:left w:val="nil"/>
              <w:bottom w:val="double" w:sz="6" w:space="0" w:color="auto"/>
              <w:right w:val="single" w:sz="8" w:space="0" w:color="auto"/>
            </w:tcBorders>
            <w:shd w:val="clear" w:color="000000" w:fill="D9D9D9"/>
            <w:noWrap/>
            <w:vAlign w:val="bottom"/>
            <w:hideMark/>
          </w:tcPr>
          <w:p w14:paraId="54955283" w14:textId="05AEA173"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TOTAL HT </w:t>
            </w:r>
            <w:r w:rsidR="00450D43" w:rsidRPr="004F7E11">
              <w:rPr>
                <w:rFonts w:cs="Times New Roman"/>
                <w:b/>
                <w:bCs/>
                <w:sz w:val="22"/>
                <w:szCs w:val="22"/>
              </w:rPr>
              <w:t>BÂTIMENT</w:t>
            </w:r>
            <w:r w:rsidRPr="004F7E11">
              <w:rPr>
                <w:rFonts w:cs="Times New Roman"/>
                <w:b/>
                <w:bCs/>
                <w:sz w:val="22"/>
                <w:szCs w:val="22"/>
              </w:rPr>
              <w:t xml:space="preserve"> PRINCIPAL</w:t>
            </w:r>
          </w:p>
        </w:tc>
        <w:tc>
          <w:tcPr>
            <w:tcW w:w="378" w:type="dxa"/>
            <w:tcBorders>
              <w:top w:val="double" w:sz="6" w:space="0" w:color="auto"/>
              <w:left w:val="nil"/>
              <w:bottom w:val="double" w:sz="6" w:space="0" w:color="auto"/>
              <w:right w:val="single" w:sz="8" w:space="0" w:color="auto"/>
            </w:tcBorders>
            <w:shd w:val="clear" w:color="000000" w:fill="D9D9D9"/>
            <w:noWrap/>
            <w:vAlign w:val="bottom"/>
            <w:hideMark/>
          </w:tcPr>
          <w:p w14:paraId="7F8B4A9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double" w:sz="6" w:space="0" w:color="auto"/>
              <w:left w:val="nil"/>
              <w:bottom w:val="double" w:sz="6" w:space="0" w:color="auto"/>
              <w:right w:val="single" w:sz="8" w:space="0" w:color="auto"/>
            </w:tcBorders>
            <w:shd w:val="clear" w:color="000000" w:fill="D9D9D9"/>
            <w:noWrap/>
            <w:vAlign w:val="bottom"/>
            <w:hideMark/>
          </w:tcPr>
          <w:p w14:paraId="1DB9B5B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double" w:sz="6" w:space="0" w:color="auto"/>
              <w:left w:val="nil"/>
              <w:bottom w:val="double" w:sz="6" w:space="0" w:color="auto"/>
              <w:right w:val="double" w:sz="6" w:space="0" w:color="auto"/>
            </w:tcBorders>
            <w:shd w:val="clear" w:color="000000" w:fill="D9D9D9"/>
            <w:noWrap/>
            <w:vAlign w:val="bottom"/>
            <w:hideMark/>
          </w:tcPr>
          <w:p w14:paraId="787CD0C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38ACDAED" w14:textId="77777777" w:rsidTr="00316E6C">
        <w:trPr>
          <w:trHeight w:val="315"/>
        </w:trPr>
        <w:tc>
          <w:tcPr>
            <w:tcW w:w="416" w:type="dxa"/>
            <w:tcBorders>
              <w:top w:val="nil"/>
              <w:left w:val="double" w:sz="6" w:space="0" w:color="auto"/>
              <w:bottom w:val="nil"/>
              <w:right w:val="single" w:sz="8" w:space="0" w:color="auto"/>
            </w:tcBorders>
            <w:shd w:val="clear" w:color="auto" w:fill="auto"/>
            <w:noWrap/>
            <w:vAlign w:val="bottom"/>
            <w:hideMark/>
          </w:tcPr>
          <w:p w14:paraId="3657B60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6275" w:type="dxa"/>
            <w:tcBorders>
              <w:top w:val="nil"/>
              <w:left w:val="nil"/>
              <w:bottom w:val="nil"/>
              <w:right w:val="single" w:sz="8" w:space="0" w:color="auto"/>
            </w:tcBorders>
            <w:shd w:val="clear" w:color="auto" w:fill="auto"/>
            <w:noWrap/>
            <w:vAlign w:val="bottom"/>
            <w:hideMark/>
          </w:tcPr>
          <w:p w14:paraId="5DEE1C5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ANNEXES</w:t>
            </w:r>
          </w:p>
        </w:tc>
        <w:tc>
          <w:tcPr>
            <w:tcW w:w="378" w:type="dxa"/>
            <w:tcBorders>
              <w:top w:val="nil"/>
              <w:left w:val="nil"/>
              <w:bottom w:val="nil"/>
              <w:right w:val="single" w:sz="8" w:space="0" w:color="auto"/>
            </w:tcBorders>
            <w:shd w:val="clear" w:color="auto" w:fill="auto"/>
            <w:noWrap/>
            <w:vAlign w:val="bottom"/>
            <w:hideMark/>
          </w:tcPr>
          <w:p w14:paraId="12C1A5CC"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2A02507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5D49D8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1F1BC2E7"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A57927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A</w:t>
            </w:r>
          </w:p>
        </w:tc>
        <w:tc>
          <w:tcPr>
            <w:tcW w:w="6275" w:type="dxa"/>
            <w:tcBorders>
              <w:top w:val="nil"/>
              <w:left w:val="nil"/>
              <w:bottom w:val="nil"/>
              <w:right w:val="single" w:sz="8" w:space="0" w:color="auto"/>
            </w:tcBorders>
            <w:shd w:val="clear" w:color="auto" w:fill="auto"/>
            <w:noWrap/>
            <w:vAlign w:val="bottom"/>
            <w:hideMark/>
          </w:tcPr>
          <w:p w14:paraId="6C9B7776"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GUERITE</w:t>
            </w:r>
          </w:p>
        </w:tc>
        <w:tc>
          <w:tcPr>
            <w:tcW w:w="378" w:type="dxa"/>
            <w:tcBorders>
              <w:top w:val="nil"/>
              <w:left w:val="nil"/>
              <w:bottom w:val="nil"/>
              <w:right w:val="single" w:sz="8" w:space="0" w:color="auto"/>
            </w:tcBorders>
            <w:shd w:val="clear" w:color="auto" w:fill="auto"/>
            <w:noWrap/>
            <w:vAlign w:val="bottom"/>
            <w:hideMark/>
          </w:tcPr>
          <w:p w14:paraId="2342D09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5549324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7419DC0D"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7FE2E687" w14:textId="77777777" w:rsidTr="00316E6C">
        <w:trPr>
          <w:trHeight w:val="285"/>
        </w:trPr>
        <w:tc>
          <w:tcPr>
            <w:tcW w:w="416" w:type="dxa"/>
            <w:tcBorders>
              <w:top w:val="nil"/>
              <w:left w:val="double" w:sz="6" w:space="0" w:color="auto"/>
              <w:bottom w:val="nil"/>
              <w:right w:val="single" w:sz="8" w:space="0" w:color="auto"/>
            </w:tcBorders>
            <w:shd w:val="clear" w:color="auto" w:fill="auto"/>
            <w:noWrap/>
            <w:vAlign w:val="bottom"/>
            <w:hideMark/>
          </w:tcPr>
          <w:p w14:paraId="0710EC3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w:t>
            </w:r>
          </w:p>
        </w:tc>
        <w:tc>
          <w:tcPr>
            <w:tcW w:w="6275" w:type="dxa"/>
            <w:tcBorders>
              <w:top w:val="nil"/>
              <w:left w:val="nil"/>
              <w:bottom w:val="nil"/>
              <w:right w:val="single" w:sz="8" w:space="0" w:color="auto"/>
            </w:tcBorders>
            <w:shd w:val="clear" w:color="auto" w:fill="auto"/>
            <w:noWrap/>
            <w:vAlign w:val="bottom"/>
            <w:hideMark/>
          </w:tcPr>
          <w:p w14:paraId="2F42BAB8" w14:textId="6966BFE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Carreaux Grès </w:t>
            </w:r>
            <w:r w:rsidR="00450D43" w:rsidRPr="004F7E11">
              <w:rPr>
                <w:rFonts w:cs="Times New Roman"/>
                <w:b/>
                <w:bCs/>
                <w:sz w:val="22"/>
                <w:szCs w:val="22"/>
              </w:rPr>
              <w:t>Cérame</w:t>
            </w:r>
            <w:r w:rsidRPr="004F7E11">
              <w:rPr>
                <w:rFonts w:cs="Times New Roman"/>
                <w:b/>
                <w:bCs/>
                <w:sz w:val="22"/>
                <w:szCs w:val="22"/>
              </w:rPr>
              <w:t xml:space="preserve"> 60 x 60</w:t>
            </w:r>
          </w:p>
        </w:tc>
        <w:tc>
          <w:tcPr>
            <w:tcW w:w="378" w:type="dxa"/>
            <w:tcBorders>
              <w:top w:val="nil"/>
              <w:left w:val="nil"/>
              <w:bottom w:val="nil"/>
              <w:right w:val="single" w:sz="8" w:space="0" w:color="auto"/>
            </w:tcBorders>
            <w:shd w:val="clear" w:color="auto" w:fill="auto"/>
            <w:noWrap/>
            <w:vAlign w:val="bottom"/>
            <w:hideMark/>
          </w:tcPr>
          <w:p w14:paraId="2E01FC4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1D385563"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15307AC7"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4B3BE048"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EB2B8C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1.1</w:t>
            </w:r>
          </w:p>
        </w:tc>
        <w:tc>
          <w:tcPr>
            <w:tcW w:w="6275" w:type="dxa"/>
            <w:tcBorders>
              <w:top w:val="nil"/>
              <w:left w:val="nil"/>
              <w:bottom w:val="nil"/>
              <w:right w:val="single" w:sz="8" w:space="0" w:color="auto"/>
            </w:tcBorders>
            <w:shd w:val="clear" w:color="auto" w:fill="auto"/>
            <w:noWrap/>
            <w:vAlign w:val="bottom"/>
            <w:hideMark/>
          </w:tcPr>
          <w:p w14:paraId="6966E41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2B48F24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2882DF1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3FB62F2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8461DAB"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318005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1.2</w:t>
            </w:r>
          </w:p>
        </w:tc>
        <w:tc>
          <w:tcPr>
            <w:tcW w:w="6275" w:type="dxa"/>
            <w:tcBorders>
              <w:top w:val="nil"/>
              <w:left w:val="nil"/>
              <w:bottom w:val="nil"/>
              <w:right w:val="single" w:sz="8" w:space="0" w:color="auto"/>
            </w:tcBorders>
            <w:shd w:val="clear" w:color="auto" w:fill="auto"/>
            <w:noWrap/>
            <w:vAlign w:val="bottom"/>
            <w:hideMark/>
          </w:tcPr>
          <w:p w14:paraId="5AD145A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Plinthe assortie</w:t>
            </w:r>
          </w:p>
        </w:tc>
        <w:tc>
          <w:tcPr>
            <w:tcW w:w="378" w:type="dxa"/>
            <w:tcBorders>
              <w:top w:val="nil"/>
              <w:left w:val="nil"/>
              <w:bottom w:val="nil"/>
              <w:right w:val="single" w:sz="8" w:space="0" w:color="auto"/>
            </w:tcBorders>
            <w:shd w:val="clear" w:color="auto" w:fill="auto"/>
            <w:noWrap/>
            <w:vAlign w:val="bottom"/>
            <w:hideMark/>
          </w:tcPr>
          <w:p w14:paraId="2969AE7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56562DA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4321F1CD"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64E493A8"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04ECD49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II</w:t>
            </w:r>
          </w:p>
        </w:tc>
        <w:tc>
          <w:tcPr>
            <w:tcW w:w="6275" w:type="dxa"/>
            <w:tcBorders>
              <w:top w:val="nil"/>
              <w:left w:val="nil"/>
              <w:bottom w:val="nil"/>
              <w:right w:val="single" w:sz="8" w:space="0" w:color="auto"/>
            </w:tcBorders>
            <w:shd w:val="clear" w:color="auto" w:fill="auto"/>
            <w:noWrap/>
            <w:vAlign w:val="bottom"/>
            <w:hideMark/>
          </w:tcPr>
          <w:p w14:paraId="0CA41918" w14:textId="27D4B2B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 xml:space="preserve">Carreaux Grès </w:t>
            </w:r>
            <w:r w:rsidR="00450D43" w:rsidRPr="004F7E11">
              <w:rPr>
                <w:rFonts w:cs="Times New Roman"/>
                <w:b/>
                <w:bCs/>
                <w:sz w:val="22"/>
                <w:szCs w:val="22"/>
              </w:rPr>
              <w:t>Cérame</w:t>
            </w:r>
            <w:r w:rsidRPr="004F7E11">
              <w:rPr>
                <w:rFonts w:cs="Times New Roman"/>
                <w:b/>
                <w:bCs/>
                <w:sz w:val="22"/>
                <w:szCs w:val="22"/>
              </w:rPr>
              <w:t xml:space="preserve"> 60 x 60 Toilettes</w:t>
            </w:r>
          </w:p>
        </w:tc>
        <w:tc>
          <w:tcPr>
            <w:tcW w:w="378" w:type="dxa"/>
            <w:tcBorders>
              <w:top w:val="nil"/>
              <w:left w:val="nil"/>
              <w:bottom w:val="nil"/>
              <w:right w:val="single" w:sz="8" w:space="0" w:color="auto"/>
            </w:tcBorders>
            <w:shd w:val="clear" w:color="auto" w:fill="auto"/>
            <w:noWrap/>
            <w:vAlign w:val="bottom"/>
            <w:hideMark/>
          </w:tcPr>
          <w:p w14:paraId="0E6373B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185A8CE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4DBF22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0412C385"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00192A9"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2.1</w:t>
            </w:r>
          </w:p>
        </w:tc>
        <w:tc>
          <w:tcPr>
            <w:tcW w:w="6275" w:type="dxa"/>
            <w:tcBorders>
              <w:top w:val="nil"/>
              <w:left w:val="nil"/>
              <w:bottom w:val="nil"/>
              <w:right w:val="single" w:sz="8" w:space="0" w:color="auto"/>
            </w:tcBorders>
            <w:shd w:val="clear" w:color="auto" w:fill="auto"/>
            <w:noWrap/>
            <w:vAlign w:val="bottom"/>
            <w:hideMark/>
          </w:tcPr>
          <w:p w14:paraId="4764362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Carreaux Sol</w:t>
            </w:r>
          </w:p>
        </w:tc>
        <w:tc>
          <w:tcPr>
            <w:tcW w:w="378" w:type="dxa"/>
            <w:tcBorders>
              <w:top w:val="nil"/>
              <w:left w:val="nil"/>
              <w:bottom w:val="nil"/>
              <w:right w:val="single" w:sz="8" w:space="0" w:color="auto"/>
            </w:tcBorders>
            <w:shd w:val="clear" w:color="auto" w:fill="auto"/>
            <w:noWrap/>
            <w:vAlign w:val="bottom"/>
            <w:hideMark/>
          </w:tcPr>
          <w:p w14:paraId="6A7F8C4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3A356C84"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2E90CCE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FFD085C"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5EE37ED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III</w:t>
            </w:r>
          </w:p>
        </w:tc>
        <w:tc>
          <w:tcPr>
            <w:tcW w:w="6275" w:type="dxa"/>
            <w:tcBorders>
              <w:top w:val="nil"/>
              <w:left w:val="nil"/>
              <w:bottom w:val="nil"/>
              <w:right w:val="single" w:sz="8" w:space="0" w:color="auto"/>
            </w:tcBorders>
            <w:shd w:val="clear" w:color="auto" w:fill="auto"/>
            <w:noWrap/>
            <w:vAlign w:val="bottom"/>
            <w:hideMark/>
          </w:tcPr>
          <w:p w14:paraId="5886AAF1" w14:textId="0BF8E8F3" w:rsidR="001A2260" w:rsidRPr="004F7E11" w:rsidRDefault="00450D43"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Faïence</w:t>
            </w:r>
            <w:r w:rsidR="001A2260" w:rsidRPr="004F7E11">
              <w:rPr>
                <w:rFonts w:cs="Times New Roman"/>
                <w:b/>
                <w:bCs/>
                <w:sz w:val="22"/>
                <w:szCs w:val="22"/>
              </w:rPr>
              <w:t xml:space="preserve"> 60 x 30</w:t>
            </w:r>
          </w:p>
        </w:tc>
        <w:tc>
          <w:tcPr>
            <w:tcW w:w="378" w:type="dxa"/>
            <w:tcBorders>
              <w:top w:val="nil"/>
              <w:left w:val="nil"/>
              <w:bottom w:val="nil"/>
              <w:right w:val="single" w:sz="8" w:space="0" w:color="auto"/>
            </w:tcBorders>
            <w:shd w:val="clear" w:color="auto" w:fill="auto"/>
            <w:noWrap/>
            <w:vAlign w:val="bottom"/>
            <w:hideMark/>
          </w:tcPr>
          <w:p w14:paraId="4158C46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05738FFE"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3D67BE51"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2206A464"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936909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3.1</w:t>
            </w:r>
          </w:p>
        </w:tc>
        <w:tc>
          <w:tcPr>
            <w:tcW w:w="6275" w:type="dxa"/>
            <w:tcBorders>
              <w:top w:val="nil"/>
              <w:left w:val="nil"/>
              <w:bottom w:val="nil"/>
              <w:right w:val="single" w:sz="8" w:space="0" w:color="auto"/>
            </w:tcBorders>
            <w:shd w:val="clear" w:color="auto" w:fill="auto"/>
            <w:noWrap/>
            <w:vAlign w:val="bottom"/>
            <w:hideMark/>
          </w:tcPr>
          <w:p w14:paraId="7D5571D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Toilettes</w:t>
            </w:r>
          </w:p>
        </w:tc>
        <w:tc>
          <w:tcPr>
            <w:tcW w:w="378" w:type="dxa"/>
            <w:tcBorders>
              <w:top w:val="nil"/>
              <w:left w:val="nil"/>
              <w:bottom w:val="nil"/>
              <w:right w:val="single" w:sz="8" w:space="0" w:color="auto"/>
            </w:tcBorders>
            <w:shd w:val="clear" w:color="auto" w:fill="auto"/>
            <w:noWrap/>
            <w:vAlign w:val="bottom"/>
            <w:hideMark/>
          </w:tcPr>
          <w:p w14:paraId="51FCB9B7"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ml</w:t>
            </w:r>
          </w:p>
        </w:tc>
        <w:tc>
          <w:tcPr>
            <w:tcW w:w="573" w:type="dxa"/>
            <w:tcBorders>
              <w:top w:val="nil"/>
              <w:left w:val="nil"/>
              <w:bottom w:val="nil"/>
              <w:right w:val="single" w:sz="8" w:space="0" w:color="auto"/>
            </w:tcBorders>
            <w:shd w:val="clear" w:color="auto" w:fill="auto"/>
            <w:noWrap/>
            <w:vAlign w:val="bottom"/>
            <w:hideMark/>
          </w:tcPr>
          <w:p w14:paraId="676D8A4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705FB098"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786E4D77" w14:textId="77777777" w:rsidTr="00316E6C">
        <w:trPr>
          <w:trHeight w:val="300"/>
        </w:trPr>
        <w:tc>
          <w:tcPr>
            <w:tcW w:w="416" w:type="dxa"/>
            <w:tcBorders>
              <w:top w:val="single" w:sz="4" w:space="0" w:color="auto"/>
              <w:left w:val="double" w:sz="6" w:space="0" w:color="auto"/>
              <w:bottom w:val="double" w:sz="6" w:space="0" w:color="auto"/>
              <w:right w:val="single" w:sz="8" w:space="0" w:color="auto"/>
            </w:tcBorders>
            <w:shd w:val="clear" w:color="000000" w:fill="D9D9D9"/>
            <w:noWrap/>
            <w:vAlign w:val="bottom"/>
            <w:hideMark/>
          </w:tcPr>
          <w:p w14:paraId="73DD5CD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6275" w:type="dxa"/>
            <w:tcBorders>
              <w:top w:val="single" w:sz="4" w:space="0" w:color="auto"/>
              <w:left w:val="nil"/>
              <w:bottom w:val="double" w:sz="6" w:space="0" w:color="auto"/>
              <w:right w:val="single" w:sz="8" w:space="0" w:color="auto"/>
            </w:tcBorders>
            <w:shd w:val="clear" w:color="000000" w:fill="D9D9D9"/>
            <w:noWrap/>
            <w:vAlign w:val="bottom"/>
            <w:hideMark/>
          </w:tcPr>
          <w:p w14:paraId="0E3F1C5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double" w:sz="6" w:space="0" w:color="auto"/>
              <w:right w:val="single" w:sz="8" w:space="0" w:color="auto"/>
            </w:tcBorders>
            <w:shd w:val="clear" w:color="000000" w:fill="D9D9D9"/>
            <w:noWrap/>
            <w:vAlign w:val="bottom"/>
            <w:hideMark/>
          </w:tcPr>
          <w:p w14:paraId="262E071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double" w:sz="6" w:space="0" w:color="auto"/>
              <w:right w:val="single" w:sz="8" w:space="0" w:color="auto"/>
            </w:tcBorders>
            <w:shd w:val="clear" w:color="000000" w:fill="D9D9D9"/>
            <w:noWrap/>
            <w:vAlign w:val="bottom"/>
            <w:hideMark/>
          </w:tcPr>
          <w:p w14:paraId="4ED3225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single" w:sz="4" w:space="0" w:color="auto"/>
              <w:left w:val="nil"/>
              <w:bottom w:val="double" w:sz="6" w:space="0" w:color="auto"/>
              <w:right w:val="double" w:sz="6" w:space="0" w:color="auto"/>
            </w:tcBorders>
            <w:shd w:val="clear" w:color="000000" w:fill="D9D9D9"/>
            <w:noWrap/>
            <w:vAlign w:val="bottom"/>
            <w:hideMark/>
          </w:tcPr>
          <w:p w14:paraId="14D98920"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1BBE4D65" w14:textId="77777777" w:rsidTr="00316E6C">
        <w:trPr>
          <w:trHeight w:val="315"/>
        </w:trPr>
        <w:tc>
          <w:tcPr>
            <w:tcW w:w="416" w:type="dxa"/>
            <w:tcBorders>
              <w:top w:val="nil"/>
              <w:left w:val="double" w:sz="6" w:space="0" w:color="auto"/>
              <w:bottom w:val="nil"/>
              <w:right w:val="single" w:sz="8" w:space="0" w:color="auto"/>
            </w:tcBorders>
            <w:shd w:val="clear" w:color="auto" w:fill="auto"/>
            <w:noWrap/>
            <w:vAlign w:val="bottom"/>
            <w:hideMark/>
          </w:tcPr>
          <w:p w14:paraId="3A9EBAF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B</w:t>
            </w:r>
          </w:p>
        </w:tc>
        <w:tc>
          <w:tcPr>
            <w:tcW w:w="6275" w:type="dxa"/>
            <w:tcBorders>
              <w:top w:val="nil"/>
              <w:left w:val="nil"/>
              <w:bottom w:val="nil"/>
              <w:right w:val="single" w:sz="8" w:space="0" w:color="auto"/>
            </w:tcBorders>
            <w:shd w:val="clear" w:color="auto" w:fill="auto"/>
            <w:noWrap/>
            <w:vAlign w:val="bottom"/>
            <w:hideMark/>
          </w:tcPr>
          <w:p w14:paraId="7676EBB1"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LOCAL GROUPE</w:t>
            </w:r>
          </w:p>
        </w:tc>
        <w:tc>
          <w:tcPr>
            <w:tcW w:w="378" w:type="dxa"/>
            <w:tcBorders>
              <w:top w:val="nil"/>
              <w:left w:val="nil"/>
              <w:bottom w:val="nil"/>
              <w:right w:val="single" w:sz="8" w:space="0" w:color="auto"/>
            </w:tcBorders>
            <w:shd w:val="clear" w:color="auto" w:fill="auto"/>
            <w:noWrap/>
            <w:vAlign w:val="bottom"/>
            <w:hideMark/>
          </w:tcPr>
          <w:p w14:paraId="4B3CE953"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573" w:type="dxa"/>
            <w:tcBorders>
              <w:top w:val="nil"/>
              <w:left w:val="nil"/>
              <w:bottom w:val="nil"/>
              <w:right w:val="single" w:sz="8" w:space="0" w:color="auto"/>
            </w:tcBorders>
            <w:shd w:val="clear" w:color="auto" w:fill="auto"/>
            <w:noWrap/>
            <w:vAlign w:val="bottom"/>
            <w:hideMark/>
          </w:tcPr>
          <w:p w14:paraId="7ACFF116"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1660D45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18635505" w14:textId="77777777" w:rsidTr="00316E6C">
        <w:trPr>
          <w:trHeight w:val="285"/>
        </w:trPr>
        <w:tc>
          <w:tcPr>
            <w:tcW w:w="416" w:type="dxa"/>
            <w:tcBorders>
              <w:top w:val="nil"/>
              <w:left w:val="double" w:sz="6" w:space="0" w:color="auto"/>
              <w:bottom w:val="nil"/>
              <w:right w:val="single" w:sz="8" w:space="0" w:color="auto"/>
            </w:tcBorders>
            <w:shd w:val="clear" w:color="auto" w:fill="auto"/>
            <w:noWrap/>
            <w:vAlign w:val="bottom"/>
            <w:hideMark/>
          </w:tcPr>
          <w:p w14:paraId="6EABDBF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I</w:t>
            </w:r>
          </w:p>
        </w:tc>
        <w:tc>
          <w:tcPr>
            <w:tcW w:w="6275" w:type="dxa"/>
            <w:tcBorders>
              <w:top w:val="nil"/>
              <w:left w:val="nil"/>
              <w:bottom w:val="nil"/>
              <w:right w:val="single" w:sz="8" w:space="0" w:color="auto"/>
            </w:tcBorders>
            <w:shd w:val="clear" w:color="auto" w:fill="auto"/>
            <w:noWrap/>
            <w:vAlign w:val="bottom"/>
            <w:hideMark/>
          </w:tcPr>
          <w:p w14:paraId="5223002D"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r w:rsidRPr="004F7E11">
              <w:rPr>
                <w:rFonts w:cs="Times New Roman"/>
                <w:b/>
                <w:bCs/>
                <w:sz w:val="22"/>
                <w:szCs w:val="22"/>
              </w:rPr>
              <w:t>Chape lisse</w:t>
            </w:r>
          </w:p>
        </w:tc>
        <w:tc>
          <w:tcPr>
            <w:tcW w:w="378" w:type="dxa"/>
            <w:tcBorders>
              <w:top w:val="nil"/>
              <w:left w:val="nil"/>
              <w:bottom w:val="nil"/>
              <w:right w:val="single" w:sz="8" w:space="0" w:color="auto"/>
            </w:tcBorders>
            <w:shd w:val="clear" w:color="auto" w:fill="auto"/>
            <w:noWrap/>
            <w:vAlign w:val="bottom"/>
            <w:hideMark/>
          </w:tcPr>
          <w:p w14:paraId="23CAB004"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nil"/>
              <w:left w:val="nil"/>
              <w:bottom w:val="nil"/>
              <w:right w:val="single" w:sz="8" w:space="0" w:color="auto"/>
            </w:tcBorders>
            <w:shd w:val="clear" w:color="auto" w:fill="auto"/>
            <w:noWrap/>
            <w:vAlign w:val="bottom"/>
            <w:hideMark/>
          </w:tcPr>
          <w:p w14:paraId="31CF51FC"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nil"/>
              <w:left w:val="nil"/>
              <w:bottom w:val="nil"/>
              <w:right w:val="double" w:sz="6" w:space="0" w:color="auto"/>
            </w:tcBorders>
            <w:shd w:val="clear" w:color="auto" w:fill="auto"/>
            <w:noWrap/>
            <w:vAlign w:val="bottom"/>
            <w:hideMark/>
          </w:tcPr>
          <w:p w14:paraId="798903C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4F7E11" w14:paraId="6C4BA91B" w14:textId="77777777" w:rsidTr="00316E6C">
        <w:trPr>
          <w:trHeight w:val="300"/>
        </w:trPr>
        <w:tc>
          <w:tcPr>
            <w:tcW w:w="416" w:type="dxa"/>
            <w:tcBorders>
              <w:top w:val="nil"/>
              <w:left w:val="double" w:sz="6" w:space="0" w:color="auto"/>
              <w:bottom w:val="nil"/>
              <w:right w:val="single" w:sz="8" w:space="0" w:color="auto"/>
            </w:tcBorders>
            <w:shd w:val="clear" w:color="auto" w:fill="auto"/>
            <w:noWrap/>
            <w:vAlign w:val="bottom"/>
            <w:hideMark/>
          </w:tcPr>
          <w:p w14:paraId="35C16560"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1.1</w:t>
            </w:r>
          </w:p>
        </w:tc>
        <w:tc>
          <w:tcPr>
            <w:tcW w:w="6275" w:type="dxa"/>
            <w:tcBorders>
              <w:top w:val="nil"/>
              <w:left w:val="nil"/>
              <w:bottom w:val="nil"/>
              <w:right w:val="single" w:sz="8" w:space="0" w:color="auto"/>
            </w:tcBorders>
            <w:shd w:val="clear" w:color="auto" w:fill="auto"/>
            <w:noWrap/>
            <w:vAlign w:val="bottom"/>
            <w:hideMark/>
          </w:tcPr>
          <w:p w14:paraId="575AF56E"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Chape Sol</w:t>
            </w:r>
          </w:p>
        </w:tc>
        <w:tc>
          <w:tcPr>
            <w:tcW w:w="378" w:type="dxa"/>
            <w:tcBorders>
              <w:top w:val="nil"/>
              <w:left w:val="nil"/>
              <w:bottom w:val="nil"/>
              <w:right w:val="single" w:sz="8" w:space="0" w:color="auto"/>
            </w:tcBorders>
            <w:shd w:val="clear" w:color="auto" w:fill="auto"/>
            <w:noWrap/>
            <w:vAlign w:val="bottom"/>
            <w:hideMark/>
          </w:tcPr>
          <w:p w14:paraId="578669D5"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r w:rsidRPr="004F7E11">
              <w:rPr>
                <w:rFonts w:cs="Times New Roman"/>
                <w:sz w:val="22"/>
                <w:szCs w:val="22"/>
              </w:rPr>
              <w:t>m²</w:t>
            </w:r>
          </w:p>
        </w:tc>
        <w:tc>
          <w:tcPr>
            <w:tcW w:w="573" w:type="dxa"/>
            <w:tcBorders>
              <w:top w:val="nil"/>
              <w:left w:val="nil"/>
              <w:bottom w:val="nil"/>
              <w:right w:val="single" w:sz="8" w:space="0" w:color="auto"/>
            </w:tcBorders>
            <w:shd w:val="clear" w:color="auto" w:fill="auto"/>
            <w:noWrap/>
            <w:vAlign w:val="bottom"/>
            <w:hideMark/>
          </w:tcPr>
          <w:p w14:paraId="5A96E74B"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c>
          <w:tcPr>
            <w:tcW w:w="1225" w:type="dxa"/>
            <w:tcBorders>
              <w:top w:val="nil"/>
              <w:left w:val="nil"/>
              <w:bottom w:val="nil"/>
              <w:right w:val="double" w:sz="6" w:space="0" w:color="auto"/>
            </w:tcBorders>
            <w:shd w:val="clear" w:color="auto" w:fill="auto"/>
            <w:noWrap/>
            <w:vAlign w:val="bottom"/>
            <w:hideMark/>
          </w:tcPr>
          <w:p w14:paraId="6A341D0F" w14:textId="77777777" w:rsidR="001A2260" w:rsidRPr="004F7E11" w:rsidRDefault="001A2260" w:rsidP="00316E6C">
            <w:pPr>
              <w:suppressAutoHyphens w:val="0"/>
              <w:overflowPunct/>
              <w:autoSpaceDE/>
              <w:autoSpaceDN/>
              <w:adjustRightInd/>
              <w:jc w:val="center"/>
              <w:textAlignment w:val="auto"/>
              <w:rPr>
                <w:rFonts w:cs="Times New Roman"/>
                <w:sz w:val="22"/>
                <w:szCs w:val="22"/>
              </w:rPr>
            </w:pPr>
          </w:p>
        </w:tc>
      </w:tr>
      <w:tr w:rsidR="001A2260" w:rsidRPr="004F7E11" w14:paraId="428806C4" w14:textId="77777777" w:rsidTr="00316E6C">
        <w:trPr>
          <w:trHeight w:val="300"/>
        </w:trPr>
        <w:tc>
          <w:tcPr>
            <w:tcW w:w="416" w:type="dxa"/>
            <w:tcBorders>
              <w:top w:val="single" w:sz="4" w:space="0" w:color="auto"/>
              <w:left w:val="double" w:sz="6" w:space="0" w:color="auto"/>
              <w:bottom w:val="double" w:sz="6" w:space="0" w:color="auto"/>
              <w:right w:val="single" w:sz="8" w:space="0" w:color="auto"/>
            </w:tcBorders>
            <w:shd w:val="clear" w:color="000000" w:fill="D9D9D9"/>
            <w:noWrap/>
            <w:vAlign w:val="bottom"/>
            <w:hideMark/>
          </w:tcPr>
          <w:p w14:paraId="2DA356CA"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6275" w:type="dxa"/>
            <w:tcBorders>
              <w:top w:val="single" w:sz="4" w:space="0" w:color="auto"/>
              <w:left w:val="nil"/>
              <w:bottom w:val="double" w:sz="6" w:space="0" w:color="auto"/>
              <w:right w:val="single" w:sz="8" w:space="0" w:color="auto"/>
            </w:tcBorders>
            <w:shd w:val="clear" w:color="000000" w:fill="D9D9D9"/>
            <w:noWrap/>
            <w:vAlign w:val="bottom"/>
            <w:hideMark/>
          </w:tcPr>
          <w:p w14:paraId="6E453F19"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378" w:type="dxa"/>
            <w:tcBorders>
              <w:top w:val="single" w:sz="4" w:space="0" w:color="auto"/>
              <w:left w:val="nil"/>
              <w:bottom w:val="double" w:sz="6" w:space="0" w:color="auto"/>
              <w:right w:val="single" w:sz="8" w:space="0" w:color="auto"/>
            </w:tcBorders>
            <w:shd w:val="clear" w:color="000000" w:fill="D9D9D9"/>
            <w:noWrap/>
            <w:vAlign w:val="bottom"/>
            <w:hideMark/>
          </w:tcPr>
          <w:p w14:paraId="7192995D"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573" w:type="dxa"/>
            <w:tcBorders>
              <w:top w:val="single" w:sz="4" w:space="0" w:color="auto"/>
              <w:left w:val="nil"/>
              <w:bottom w:val="double" w:sz="6" w:space="0" w:color="auto"/>
              <w:right w:val="single" w:sz="8" w:space="0" w:color="auto"/>
            </w:tcBorders>
            <w:shd w:val="clear" w:color="000000" w:fill="D9D9D9"/>
            <w:noWrap/>
            <w:vAlign w:val="bottom"/>
            <w:hideMark/>
          </w:tcPr>
          <w:p w14:paraId="20128B95"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c>
          <w:tcPr>
            <w:tcW w:w="1225" w:type="dxa"/>
            <w:tcBorders>
              <w:top w:val="single" w:sz="4" w:space="0" w:color="auto"/>
              <w:left w:val="nil"/>
              <w:bottom w:val="double" w:sz="6" w:space="0" w:color="auto"/>
              <w:right w:val="double" w:sz="6" w:space="0" w:color="auto"/>
            </w:tcBorders>
            <w:shd w:val="clear" w:color="000000" w:fill="D9D9D9"/>
            <w:noWrap/>
            <w:vAlign w:val="bottom"/>
            <w:hideMark/>
          </w:tcPr>
          <w:p w14:paraId="0281A448" w14:textId="77777777" w:rsidR="001A2260" w:rsidRPr="004F7E11" w:rsidRDefault="001A2260" w:rsidP="00316E6C">
            <w:pPr>
              <w:suppressAutoHyphens w:val="0"/>
              <w:overflowPunct/>
              <w:autoSpaceDE/>
              <w:autoSpaceDN/>
              <w:adjustRightInd/>
              <w:jc w:val="center"/>
              <w:textAlignment w:val="auto"/>
              <w:rPr>
                <w:rFonts w:cs="Times New Roman"/>
                <w:b/>
                <w:bCs/>
                <w:sz w:val="22"/>
                <w:szCs w:val="22"/>
              </w:rPr>
            </w:pPr>
          </w:p>
        </w:tc>
      </w:tr>
    </w:tbl>
    <w:p w14:paraId="77787846" w14:textId="77777777" w:rsidR="001A2260" w:rsidRPr="006A5453" w:rsidRDefault="001A2260" w:rsidP="001A2260">
      <w:pPr>
        <w:jc w:val="center"/>
        <w:rPr>
          <w:rFonts w:cs="Times New Roman"/>
          <w:sz w:val="22"/>
          <w:szCs w:val="22"/>
        </w:rPr>
      </w:pPr>
    </w:p>
    <w:p w14:paraId="63AB1BED"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9996" w:type="dxa"/>
        <w:tblCellMar>
          <w:left w:w="70" w:type="dxa"/>
          <w:right w:w="70" w:type="dxa"/>
        </w:tblCellMar>
        <w:tblLook w:val="04A0" w:firstRow="1" w:lastRow="0" w:firstColumn="1" w:lastColumn="0" w:noHBand="0" w:noVBand="1"/>
      </w:tblPr>
      <w:tblGrid>
        <w:gridCol w:w="518"/>
        <w:gridCol w:w="3593"/>
        <w:gridCol w:w="1276"/>
        <w:gridCol w:w="1984"/>
        <w:gridCol w:w="2625"/>
      </w:tblGrid>
      <w:tr w:rsidR="001A2260" w:rsidRPr="00D152EA" w14:paraId="631CC1C1" w14:textId="77777777" w:rsidTr="00316E6C">
        <w:trPr>
          <w:trHeight w:val="285"/>
        </w:trPr>
        <w:tc>
          <w:tcPr>
            <w:tcW w:w="9996" w:type="dxa"/>
            <w:gridSpan w:val="5"/>
            <w:tcBorders>
              <w:top w:val="nil"/>
              <w:left w:val="nil"/>
              <w:bottom w:val="nil"/>
              <w:right w:val="nil"/>
            </w:tcBorders>
            <w:shd w:val="clear" w:color="auto" w:fill="auto"/>
            <w:noWrap/>
            <w:vAlign w:val="bottom"/>
            <w:hideMark/>
          </w:tcPr>
          <w:p w14:paraId="365B2EBC"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lastRenderedPageBreak/>
              <w:t>PROJET DE CONSTRUCTION DU SIEGE CPS - CEPRIS - DRH A BAMAKO</w:t>
            </w:r>
          </w:p>
        </w:tc>
      </w:tr>
      <w:tr w:rsidR="001A2260" w:rsidRPr="00D152EA" w14:paraId="3A082128" w14:textId="77777777" w:rsidTr="00316E6C">
        <w:trPr>
          <w:trHeight w:val="285"/>
        </w:trPr>
        <w:tc>
          <w:tcPr>
            <w:tcW w:w="9996" w:type="dxa"/>
            <w:gridSpan w:val="5"/>
            <w:tcBorders>
              <w:top w:val="nil"/>
              <w:left w:val="nil"/>
              <w:bottom w:val="nil"/>
              <w:right w:val="nil"/>
            </w:tcBorders>
            <w:shd w:val="clear" w:color="auto" w:fill="auto"/>
            <w:noWrap/>
            <w:vAlign w:val="bottom"/>
            <w:hideMark/>
          </w:tcPr>
          <w:p w14:paraId="6141F2AF"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A BAMAKO</w:t>
            </w:r>
          </w:p>
        </w:tc>
      </w:tr>
      <w:tr w:rsidR="001A2260" w:rsidRPr="00D152EA" w14:paraId="4A3CF146" w14:textId="77777777" w:rsidTr="00316E6C">
        <w:trPr>
          <w:trHeight w:val="285"/>
        </w:trPr>
        <w:tc>
          <w:tcPr>
            <w:tcW w:w="518" w:type="dxa"/>
            <w:tcBorders>
              <w:top w:val="nil"/>
              <w:left w:val="nil"/>
              <w:bottom w:val="nil"/>
              <w:right w:val="nil"/>
            </w:tcBorders>
            <w:shd w:val="clear" w:color="auto" w:fill="auto"/>
            <w:noWrap/>
            <w:vAlign w:val="bottom"/>
            <w:hideMark/>
          </w:tcPr>
          <w:p w14:paraId="64ECBF7D"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3593" w:type="dxa"/>
            <w:tcBorders>
              <w:top w:val="nil"/>
              <w:left w:val="nil"/>
              <w:bottom w:val="nil"/>
              <w:right w:val="nil"/>
            </w:tcBorders>
            <w:shd w:val="clear" w:color="auto" w:fill="auto"/>
            <w:noWrap/>
            <w:vAlign w:val="bottom"/>
            <w:hideMark/>
          </w:tcPr>
          <w:p w14:paraId="697B14F2"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276" w:type="dxa"/>
            <w:tcBorders>
              <w:top w:val="nil"/>
              <w:left w:val="nil"/>
              <w:bottom w:val="nil"/>
              <w:right w:val="nil"/>
            </w:tcBorders>
            <w:shd w:val="clear" w:color="auto" w:fill="auto"/>
            <w:noWrap/>
            <w:vAlign w:val="bottom"/>
            <w:hideMark/>
          </w:tcPr>
          <w:p w14:paraId="31DF6F64"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984" w:type="dxa"/>
            <w:tcBorders>
              <w:top w:val="nil"/>
              <w:left w:val="nil"/>
              <w:bottom w:val="nil"/>
              <w:right w:val="nil"/>
            </w:tcBorders>
            <w:shd w:val="clear" w:color="auto" w:fill="auto"/>
            <w:noWrap/>
            <w:vAlign w:val="bottom"/>
            <w:hideMark/>
          </w:tcPr>
          <w:p w14:paraId="63C1233F"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nil"/>
            </w:tcBorders>
            <w:shd w:val="clear" w:color="auto" w:fill="auto"/>
            <w:noWrap/>
            <w:vAlign w:val="bottom"/>
            <w:hideMark/>
          </w:tcPr>
          <w:p w14:paraId="03721284"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D152EA" w14:paraId="7FD4C1A6" w14:textId="77777777" w:rsidTr="00316E6C">
        <w:trPr>
          <w:trHeight w:val="285"/>
        </w:trPr>
        <w:tc>
          <w:tcPr>
            <w:tcW w:w="9996" w:type="dxa"/>
            <w:gridSpan w:val="5"/>
            <w:tcBorders>
              <w:top w:val="nil"/>
              <w:left w:val="nil"/>
              <w:bottom w:val="nil"/>
              <w:right w:val="nil"/>
            </w:tcBorders>
            <w:shd w:val="clear" w:color="auto" w:fill="auto"/>
            <w:noWrap/>
            <w:vAlign w:val="bottom"/>
            <w:hideMark/>
          </w:tcPr>
          <w:p w14:paraId="1F00E16C"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CADRE DU BORDEREAU DES PRIX UNITAIRES</w:t>
            </w:r>
          </w:p>
        </w:tc>
      </w:tr>
      <w:tr w:rsidR="001A2260" w:rsidRPr="00D152EA" w14:paraId="3D443E3A" w14:textId="77777777" w:rsidTr="00316E6C">
        <w:trPr>
          <w:trHeight w:val="285"/>
        </w:trPr>
        <w:tc>
          <w:tcPr>
            <w:tcW w:w="518" w:type="dxa"/>
            <w:tcBorders>
              <w:top w:val="nil"/>
              <w:left w:val="nil"/>
              <w:bottom w:val="nil"/>
              <w:right w:val="nil"/>
            </w:tcBorders>
            <w:shd w:val="clear" w:color="auto" w:fill="auto"/>
            <w:noWrap/>
            <w:vAlign w:val="bottom"/>
            <w:hideMark/>
          </w:tcPr>
          <w:p w14:paraId="20160035"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3593" w:type="dxa"/>
            <w:tcBorders>
              <w:top w:val="nil"/>
              <w:left w:val="nil"/>
              <w:bottom w:val="nil"/>
              <w:right w:val="nil"/>
            </w:tcBorders>
            <w:shd w:val="clear" w:color="auto" w:fill="auto"/>
            <w:noWrap/>
            <w:vAlign w:val="bottom"/>
            <w:hideMark/>
          </w:tcPr>
          <w:p w14:paraId="0712B152"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276" w:type="dxa"/>
            <w:tcBorders>
              <w:top w:val="nil"/>
              <w:left w:val="nil"/>
              <w:bottom w:val="nil"/>
              <w:right w:val="nil"/>
            </w:tcBorders>
            <w:shd w:val="clear" w:color="auto" w:fill="auto"/>
            <w:noWrap/>
            <w:vAlign w:val="bottom"/>
            <w:hideMark/>
          </w:tcPr>
          <w:p w14:paraId="732955E0"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984" w:type="dxa"/>
            <w:tcBorders>
              <w:top w:val="nil"/>
              <w:left w:val="nil"/>
              <w:bottom w:val="nil"/>
              <w:right w:val="nil"/>
            </w:tcBorders>
            <w:shd w:val="clear" w:color="auto" w:fill="auto"/>
            <w:noWrap/>
            <w:vAlign w:val="bottom"/>
            <w:hideMark/>
          </w:tcPr>
          <w:p w14:paraId="13D07055"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nil"/>
            </w:tcBorders>
            <w:shd w:val="clear" w:color="auto" w:fill="auto"/>
            <w:noWrap/>
            <w:vAlign w:val="bottom"/>
            <w:hideMark/>
          </w:tcPr>
          <w:p w14:paraId="3E722D65"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D152EA" w14:paraId="648E78A8" w14:textId="77777777" w:rsidTr="00316E6C">
        <w:trPr>
          <w:trHeight w:val="285"/>
        </w:trPr>
        <w:tc>
          <w:tcPr>
            <w:tcW w:w="9996" w:type="dxa"/>
            <w:gridSpan w:val="5"/>
            <w:tcBorders>
              <w:top w:val="nil"/>
              <w:left w:val="nil"/>
              <w:bottom w:val="nil"/>
              <w:right w:val="nil"/>
            </w:tcBorders>
            <w:shd w:val="clear" w:color="auto" w:fill="auto"/>
            <w:noWrap/>
            <w:vAlign w:val="bottom"/>
            <w:hideMark/>
          </w:tcPr>
          <w:p w14:paraId="7E141C4C"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FAUX PLAFOND</w:t>
            </w:r>
          </w:p>
        </w:tc>
      </w:tr>
      <w:tr w:rsidR="001A2260" w:rsidRPr="00D152EA" w14:paraId="4A68A9B8" w14:textId="77777777" w:rsidTr="00316E6C">
        <w:trPr>
          <w:trHeight w:val="300"/>
        </w:trPr>
        <w:tc>
          <w:tcPr>
            <w:tcW w:w="518" w:type="dxa"/>
            <w:tcBorders>
              <w:top w:val="nil"/>
              <w:left w:val="nil"/>
              <w:bottom w:val="nil"/>
              <w:right w:val="nil"/>
            </w:tcBorders>
            <w:shd w:val="clear" w:color="auto" w:fill="auto"/>
            <w:noWrap/>
            <w:vAlign w:val="bottom"/>
            <w:hideMark/>
          </w:tcPr>
          <w:p w14:paraId="48B7B858"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3593" w:type="dxa"/>
            <w:tcBorders>
              <w:top w:val="nil"/>
              <w:left w:val="nil"/>
              <w:bottom w:val="nil"/>
              <w:right w:val="nil"/>
            </w:tcBorders>
            <w:shd w:val="clear" w:color="auto" w:fill="auto"/>
            <w:noWrap/>
            <w:vAlign w:val="bottom"/>
            <w:hideMark/>
          </w:tcPr>
          <w:p w14:paraId="4B27F6B6"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276" w:type="dxa"/>
            <w:tcBorders>
              <w:top w:val="nil"/>
              <w:left w:val="nil"/>
              <w:bottom w:val="nil"/>
              <w:right w:val="nil"/>
            </w:tcBorders>
            <w:shd w:val="clear" w:color="auto" w:fill="auto"/>
            <w:noWrap/>
            <w:vAlign w:val="bottom"/>
            <w:hideMark/>
          </w:tcPr>
          <w:p w14:paraId="57308FCA"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984" w:type="dxa"/>
            <w:tcBorders>
              <w:top w:val="nil"/>
              <w:left w:val="nil"/>
              <w:bottom w:val="nil"/>
              <w:right w:val="nil"/>
            </w:tcBorders>
            <w:shd w:val="clear" w:color="auto" w:fill="auto"/>
            <w:noWrap/>
            <w:vAlign w:val="bottom"/>
            <w:hideMark/>
          </w:tcPr>
          <w:p w14:paraId="7D0912E5"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nil"/>
            </w:tcBorders>
            <w:shd w:val="clear" w:color="auto" w:fill="auto"/>
            <w:noWrap/>
            <w:vAlign w:val="bottom"/>
            <w:hideMark/>
          </w:tcPr>
          <w:p w14:paraId="6026C537"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4926C2" w14:textId="77777777" w:rsidTr="00316E6C">
        <w:trPr>
          <w:trHeight w:val="315"/>
        </w:trPr>
        <w:tc>
          <w:tcPr>
            <w:tcW w:w="518" w:type="dxa"/>
            <w:vMerge w:val="restart"/>
            <w:tcBorders>
              <w:top w:val="double" w:sz="6" w:space="0" w:color="auto"/>
              <w:left w:val="double" w:sz="6" w:space="0" w:color="auto"/>
              <w:right w:val="single" w:sz="8" w:space="0" w:color="auto"/>
            </w:tcBorders>
            <w:shd w:val="clear" w:color="000000" w:fill="D9D9D9"/>
            <w:noWrap/>
            <w:vAlign w:val="bottom"/>
            <w:hideMark/>
          </w:tcPr>
          <w:p w14:paraId="2C43D069"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N°</w:t>
            </w:r>
          </w:p>
        </w:tc>
        <w:tc>
          <w:tcPr>
            <w:tcW w:w="3593" w:type="dxa"/>
            <w:vMerge w:val="restart"/>
            <w:tcBorders>
              <w:top w:val="double" w:sz="6" w:space="0" w:color="auto"/>
              <w:left w:val="nil"/>
              <w:right w:val="nil"/>
            </w:tcBorders>
            <w:shd w:val="clear" w:color="000000" w:fill="D9D9D9"/>
            <w:noWrap/>
            <w:vAlign w:val="bottom"/>
            <w:hideMark/>
          </w:tcPr>
          <w:p w14:paraId="409F1A72"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Désignation des Ouvrages</w:t>
            </w:r>
          </w:p>
        </w:tc>
        <w:tc>
          <w:tcPr>
            <w:tcW w:w="1276" w:type="dxa"/>
            <w:vMerge w:val="restart"/>
            <w:tcBorders>
              <w:top w:val="double" w:sz="6" w:space="0" w:color="auto"/>
              <w:left w:val="single" w:sz="8" w:space="0" w:color="auto"/>
              <w:right w:val="single" w:sz="8" w:space="0" w:color="auto"/>
            </w:tcBorders>
            <w:shd w:val="clear" w:color="000000" w:fill="D9D9D9"/>
            <w:noWrap/>
            <w:vAlign w:val="bottom"/>
            <w:hideMark/>
          </w:tcPr>
          <w:p w14:paraId="32C65A23"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U</w:t>
            </w:r>
          </w:p>
        </w:tc>
        <w:tc>
          <w:tcPr>
            <w:tcW w:w="1984" w:type="dxa"/>
            <w:tcBorders>
              <w:top w:val="double" w:sz="6" w:space="0" w:color="auto"/>
              <w:left w:val="nil"/>
              <w:bottom w:val="single" w:sz="12" w:space="0" w:color="auto"/>
              <w:right w:val="single" w:sz="8" w:space="0" w:color="auto"/>
            </w:tcBorders>
            <w:shd w:val="clear" w:color="000000" w:fill="D9D9D9"/>
            <w:noWrap/>
            <w:vAlign w:val="bottom"/>
            <w:hideMark/>
          </w:tcPr>
          <w:p w14:paraId="7E7CB891"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P .U</w:t>
            </w:r>
          </w:p>
        </w:tc>
        <w:tc>
          <w:tcPr>
            <w:tcW w:w="2625" w:type="dxa"/>
            <w:tcBorders>
              <w:top w:val="double" w:sz="6" w:space="0" w:color="auto"/>
              <w:left w:val="nil"/>
              <w:bottom w:val="single" w:sz="12" w:space="0" w:color="auto"/>
              <w:right w:val="double" w:sz="6" w:space="0" w:color="auto"/>
            </w:tcBorders>
            <w:shd w:val="clear" w:color="000000" w:fill="D9D9D9"/>
            <w:noWrap/>
            <w:vAlign w:val="bottom"/>
            <w:hideMark/>
          </w:tcPr>
          <w:p w14:paraId="11C19A4D"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r>
      <w:tr w:rsidR="001A2260" w:rsidRPr="006A5453" w14:paraId="01E0E882" w14:textId="77777777" w:rsidTr="00316E6C">
        <w:trPr>
          <w:trHeight w:val="315"/>
        </w:trPr>
        <w:tc>
          <w:tcPr>
            <w:tcW w:w="518" w:type="dxa"/>
            <w:vMerge/>
            <w:tcBorders>
              <w:left w:val="double" w:sz="6" w:space="0" w:color="auto"/>
              <w:bottom w:val="single" w:sz="12" w:space="0" w:color="auto"/>
              <w:right w:val="single" w:sz="8" w:space="0" w:color="auto"/>
            </w:tcBorders>
            <w:shd w:val="clear" w:color="000000" w:fill="D9D9D9"/>
            <w:noWrap/>
            <w:vAlign w:val="bottom"/>
          </w:tcPr>
          <w:p w14:paraId="5060AF73"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3593" w:type="dxa"/>
            <w:vMerge/>
            <w:tcBorders>
              <w:left w:val="nil"/>
              <w:bottom w:val="single" w:sz="12" w:space="0" w:color="auto"/>
              <w:right w:val="nil"/>
            </w:tcBorders>
            <w:shd w:val="clear" w:color="000000" w:fill="D9D9D9"/>
            <w:noWrap/>
            <w:vAlign w:val="bottom"/>
          </w:tcPr>
          <w:p w14:paraId="2837B9DA"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276" w:type="dxa"/>
            <w:vMerge/>
            <w:tcBorders>
              <w:left w:val="single" w:sz="8" w:space="0" w:color="auto"/>
              <w:bottom w:val="single" w:sz="12" w:space="0" w:color="auto"/>
              <w:right w:val="single" w:sz="8" w:space="0" w:color="auto"/>
            </w:tcBorders>
            <w:shd w:val="clear" w:color="000000" w:fill="D9D9D9"/>
            <w:noWrap/>
            <w:vAlign w:val="bottom"/>
          </w:tcPr>
          <w:p w14:paraId="7CE1A952"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p>
        </w:tc>
        <w:tc>
          <w:tcPr>
            <w:tcW w:w="1984" w:type="dxa"/>
            <w:tcBorders>
              <w:top w:val="double" w:sz="6" w:space="0" w:color="auto"/>
              <w:left w:val="nil"/>
              <w:bottom w:val="single" w:sz="12" w:space="0" w:color="auto"/>
              <w:right w:val="single" w:sz="8" w:space="0" w:color="auto"/>
            </w:tcBorders>
            <w:shd w:val="clear" w:color="000000" w:fill="D9D9D9"/>
            <w:noWrap/>
            <w:vAlign w:val="bottom"/>
          </w:tcPr>
          <w:p w14:paraId="7829B9C7"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2625" w:type="dxa"/>
            <w:tcBorders>
              <w:top w:val="double" w:sz="6" w:space="0" w:color="auto"/>
              <w:left w:val="nil"/>
              <w:bottom w:val="single" w:sz="12" w:space="0" w:color="auto"/>
              <w:right w:val="double" w:sz="6" w:space="0" w:color="auto"/>
            </w:tcBorders>
            <w:shd w:val="clear" w:color="000000" w:fill="D9D9D9"/>
            <w:noWrap/>
            <w:vAlign w:val="bottom"/>
          </w:tcPr>
          <w:p w14:paraId="73C9056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D152EA" w14:paraId="7B864349" w14:textId="77777777" w:rsidTr="00316E6C">
        <w:trPr>
          <w:trHeight w:val="300"/>
        </w:trPr>
        <w:tc>
          <w:tcPr>
            <w:tcW w:w="518" w:type="dxa"/>
            <w:tcBorders>
              <w:top w:val="nil"/>
              <w:left w:val="double" w:sz="6" w:space="0" w:color="auto"/>
              <w:bottom w:val="nil"/>
              <w:right w:val="single" w:sz="8" w:space="0" w:color="auto"/>
            </w:tcBorders>
            <w:shd w:val="clear" w:color="auto" w:fill="auto"/>
            <w:noWrap/>
            <w:vAlign w:val="bottom"/>
            <w:hideMark/>
          </w:tcPr>
          <w:p w14:paraId="2C447D99"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A</w:t>
            </w:r>
          </w:p>
        </w:tc>
        <w:tc>
          <w:tcPr>
            <w:tcW w:w="3593" w:type="dxa"/>
            <w:tcBorders>
              <w:top w:val="nil"/>
              <w:left w:val="nil"/>
              <w:bottom w:val="nil"/>
              <w:right w:val="single" w:sz="8" w:space="0" w:color="auto"/>
            </w:tcBorders>
            <w:shd w:val="clear" w:color="auto" w:fill="auto"/>
            <w:noWrap/>
            <w:vAlign w:val="bottom"/>
            <w:hideMark/>
          </w:tcPr>
          <w:p w14:paraId="5A931D2A" w14:textId="0AC88EF9" w:rsidR="001A2260" w:rsidRPr="00D152EA" w:rsidRDefault="00450D43"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BÂTIMENT</w:t>
            </w:r>
            <w:r w:rsidR="001A2260" w:rsidRPr="00D152EA">
              <w:rPr>
                <w:rFonts w:cs="Times New Roman"/>
                <w:b/>
                <w:bCs/>
                <w:sz w:val="22"/>
                <w:szCs w:val="22"/>
              </w:rPr>
              <w:t xml:space="preserve"> PRINCIPAL</w:t>
            </w:r>
          </w:p>
        </w:tc>
        <w:tc>
          <w:tcPr>
            <w:tcW w:w="1276" w:type="dxa"/>
            <w:tcBorders>
              <w:top w:val="nil"/>
              <w:left w:val="nil"/>
              <w:bottom w:val="nil"/>
              <w:right w:val="single" w:sz="8" w:space="0" w:color="auto"/>
            </w:tcBorders>
            <w:shd w:val="clear" w:color="auto" w:fill="auto"/>
            <w:noWrap/>
            <w:vAlign w:val="bottom"/>
            <w:hideMark/>
          </w:tcPr>
          <w:p w14:paraId="58D2C925"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984" w:type="dxa"/>
            <w:tcBorders>
              <w:top w:val="nil"/>
              <w:left w:val="nil"/>
              <w:bottom w:val="nil"/>
              <w:right w:val="single" w:sz="8" w:space="0" w:color="auto"/>
            </w:tcBorders>
            <w:shd w:val="clear" w:color="auto" w:fill="auto"/>
            <w:noWrap/>
            <w:vAlign w:val="bottom"/>
            <w:hideMark/>
          </w:tcPr>
          <w:p w14:paraId="297B7812"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2625" w:type="dxa"/>
            <w:tcBorders>
              <w:top w:val="nil"/>
              <w:left w:val="nil"/>
              <w:bottom w:val="nil"/>
              <w:right w:val="double" w:sz="6" w:space="0" w:color="auto"/>
            </w:tcBorders>
            <w:shd w:val="clear" w:color="auto" w:fill="auto"/>
            <w:noWrap/>
            <w:vAlign w:val="bottom"/>
            <w:hideMark/>
          </w:tcPr>
          <w:p w14:paraId="00BA0609"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50E6F534" w14:textId="77777777" w:rsidTr="00316E6C">
        <w:trPr>
          <w:trHeight w:val="300"/>
        </w:trPr>
        <w:tc>
          <w:tcPr>
            <w:tcW w:w="518" w:type="dxa"/>
            <w:tcBorders>
              <w:top w:val="nil"/>
              <w:left w:val="double" w:sz="6" w:space="0" w:color="auto"/>
              <w:bottom w:val="nil"/>
              <w:right w:val="single" w:sz="8" w:space="0" w:color="auto"/>
            </w:tcBorders>
            <w:shd w:val="clear" w:color="auto" w:fill="auto"/>
            <w:noWrap/>
            <w:vAlign w:val="bottom"/>
            <w:hideMark/>
          </w:tcPr>
          <w:p w14:paraId="68D03450"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I</w:t>
            </w:r>
          </w:p>
        </w:tc>
        <w:tc>
          <w:tcPr>
            <w:tcW w:w="3593" w:type="dxa"/>
            <w:tcBorders>
              <w:top w:val="nil"/>
              <w:left w:val="nil"/>
              <w:bottom w:val="nil"/>
              <w:right w:val="single" w:sz="8" w:space="0" w:color="auto"/>
            </w:tcBorders>
            <w:shd w:val="clear" w:color="auto" w:fill="auto"/>
            <w:noWrap/>
            <w:vAlign w:val="bottom"/>
            <w:hideMark/>
          </w:tcPr>
          <w:p w14:paraId="1673E2EB"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RDC</w:t>
            </w:r>
          </w:p>
        </w:tc>
        <w:tc>
          <w:tcPr>
            <w:tcW w:w="1276" w:type="dxa"/>
            <w:tcBorders>
              <w:top w:val="nil"/>
              <w:left w:val="nil"/>
              <w:bottom w:val="nil"/>
              <w:right w:val="single" w:sz="8" w:space="0" w:color="auto"/>
            </w:tcBorders>
            <w:shd w:val="clear" w:color="auto" w:fill="auto"/>
            <w:noWrap/>
            <w:vAlign w:val="bottom"/>
            <w:hideMark/>
          </w:tcPr>
          <w:p w14:paraId="76D4FC87"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984" w:type="dxa"/>
            <w:tcBorders>
              <w:top w:val="nil"/>
              <w:left w:val="nil"/>
              <w:bottom w:val="nil"/>
              <w:right w:val="single" w:sz="8" w:space="0" w:color="auto"/>
            </w:tcBorders>
            <w:shd w:val="clear" w:color="auto" w:fill="auto"/>
            <w:noWrap/>
            <w:vAlign w:val="bottom"/>
            <w:hideMark/>
          </w:tcPr>
          <w:p w14:paraId="63E8B8DB"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double" w:sz="6" w:space="0" w:color="auto"/>
            </w:tcBorders>
            <w:shd w:val="clear" w:color="auto" w:fill="auto"/>
            <w:noWrap/>
            <w:vAlign w:val="bottom"/>
            <w:hideMark/>
          </w:tcPr>
          <w:p w14:paraId="7208A676"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D152EA" w14:paraId="27A4149A" w14:textId="77777777" w:rsidTr="00316E6C">
        <w:trPr>
          <w:trHeight w:val="600"/>
        </w:trPr>
        <w:tc>
          <w:tcPr>
            <w:tcW w:w="518" w:type="dxa"/>
            <w:tcBorders>
              <w:top w:val="nil"/>
              <w:left w:val="double" w:sz="6" w:space="0" w:color="auto"/>
              <w:bottom w:val="nil"/>
              <w:right w:val="single" w:sz="8" w:space="0" w:color="auto"/>
            </w:tcBorders>
            <w:shd w:val="clear" w:color="auto" w:fill="auto"/>
            <w:noWrap/>
            <w:vAlign w:val="center"/>
            <w:hideMark/>
          </w:tcPr>
          <w:p w14:paraId="47599AF1"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1.1</w:t>
            </w:r>
          </w:p>
        </w:tc>
        <w:tc>
          <w:tcPr>
            <w:tcW w:w="3593" w:type="dxa"/>
            <w:tcBorders>
              <w:top w:val="nil"/>
              <w:left w:val="nil"/>
              <w:bottom w:val="nil"/>
              <w:right w:val="single" w:sz="8" w:space="0" w:color="auto"/>
            </w:tcBorders>
            <w:shd w:val="clear" w:color="auto" w:fill="auto"/>
            <w:vAlign w:val="bottom"/>
            <w:hideMark/>
          </w:tcPr>
          <w:p w14:paraId="5399DB3A" w14:textId="66571240"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 xml:space="preserve">Faux plafond en 60x60 en </w:t>
            </w:r>
            <w:r w:rsidR="00450D43" w:rsidRPr="00D152EA">
              <w:rPr>
                <w:rFonts w:cs="Times New Roman"/>
                <w:sz w:val="22"/>
                <w:szCs w:val="22"/>
              </w:rPr>
              <w:t>placoplâtre</w:t>
            </w:r>
            <w:r w:rsidRPr="00D152EA">
              <w:rPr>
                <w:rFonts w:cs="Times New Roman"/>
                <w:sz w:val="22"/>
                <w:szCs w:val="22"/>
              </w:rPr>
              <w:t xml:space="preserve"> y compris corniche en BA13</w:t>
            </w:r>
          </w:p>
        </w:tc>
        <w:tc>
          <w:tcPr>
            <w:tcW w:w="1276" w:type="dxa"/>
            <w:tcBorders>
              <w:top w:val="nil"/>
              <w:left w:val="nil"/>
              <w:bottom w:val="nil"/>
              <w:right w:val="single" w:sz="8" w:space="0" w:color="auto"/>
            </w:tcBorders>
            <w:shd w:val="clear" w:color="auto" w:fill="auto"/>
            <w:noWrap/>
            <w:vAlign w:val="bottom"/>
            <w:hideMark/>
          </w:tcPr>
          <w:p w14:paraId="507C2B71"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m²</w:t>
            </w:r>
          </w:p>
        </w:tc>
        <w:tc>
          <w:tcPr>
            <w:tcW w:w="1984" w:type="dxa"/>
            <w:tcBorders>
              <w:top w:val="nil"/>
              <w:left w:val="nil"/>
              <w:bottom w:val="nil"/>
              <w:right w:val="single" w:sz="8" w:space="0" w:color="auto"/>
            </w:tcBorders>
            <w:shd w:val="clear" w:color="auto" w:fill="auto"/>
            <w:noWrap/>
            <w:vAlign w:val="bottom"/>
            <w:hideMark/>
          </w:tcPr>
          <w:p w14:paraId="469B730E"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double" w:sz="6" w:space="0" w:color="auto"/>
            </w:tcBorders>
            <w:shd w:val="clear" w:color="auto" w:fill="auto"/>
            <w:noWrap/>
            <w:vAlign w:val="bottom"/>
            <w:hideMark/>
          </w:tcPr>
          <w:p w14:paraId="5499B43B"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D152EA" w14:paraId="4C0BB268" w14:textId="77777777" w:rsidTr="00316E6C">
        <w:trPr>
          <w:trHeight w:val="285"/>
        </w:trPr>
        <w:tc>
          <w:tcPr>
            <w:tcW w:w="518"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5CB71144"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3593" w:type="dxa"/>
            <w:tcBorders>
              <w:top w:val="single" w:sz="4" w:space="0" w:color="auto"/>
              <w:left w:val="nil"/>
              <w:bottom w:val="single" w:sz="4" w:space="0" w:color="auto"/>
              <w:right w:val="single" w:sz="8" w:space="0" w:color="auto"/>
            </w:tcBorders>
            <w:shd w:val="clear" w:color="000000" w:fill="D9D9D9"/>
            <w:noWrap/>
            <w:vAlign w:val="bottom"/>
            <w:hideMark/>
          </w:tcPr>
          <w:p w14:paraId="761E35D1"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00038426"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984" w:type="dxa"/>
            <w:tcBorders>
              <w:top w:val="single" w:sz="4" w:space="0" w:color="auto"/>
              <w:left w:val="nil"/>
              <w:bottom w:val="single" w:sz="4" w:space="0" w:color="auto"/>
              <w:right w:val="single" w:sz="8" w:space="0" w:color="auto"/>
            </w:tcBorders>
            <w:shd w:val="clear" w:color="000000" w:fill="D9D9D9"/>
            <w:noWrap/>
            <w:vAlign w:val="bottom"/>
            <w:hideMark/>
          </w:tcPr>
          <w:p w14:paraId="21F1449A"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2625" w:type="dxa"/>
            <w:tcBorders>
              <w:top w:val="single" w:sz="4" w:space="0" w:color="auto"/>
              <w:left w:val="nil"/>
              <w:bottom w:val="single" w:sz="4" w:space="0" w:color="auto"/>
              <w:right w:val="double" w:sz="6" w:space="0" w:color="auto"/>
            </w:tcBorders>
            <w:shd w:val="clear" w:color="000000" w:fill="D9D9D9"/>
            <w:noWrap/>
            <w:vAlign w:val="bottom"/>
            <w:hideMark/>
          </w:tcPr>
          <w:p w14:paraId="3FE19486"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7B9695C0" w14:textId="77777777" w:rsidTr="00316E6C">
        <w:trPr>
          <w:trHeight w:val="300"/>
        </w:trPr>
        <w:tc>
          <w:tcPr>
            <w:tcW w:w="518" w:type="dxa"/>
            <w:tcBorders>
              <w:top w:val="nil"/>
              <w:left w:val="double" w:sz="6" w:space="0" w:color="auto"/>
              <w:bottom w:val="nil"/>
              <w:right w:val="single" w:sz="8" w:space="0" w:color="auto"/>
            </w:tcBorders>
            <w:shd w:val="clear" w:color="auto" w:fill="auto"/>
            <w:noWrap/>
            <w:vAlign w:val="center"/>
            <w:hideMark/>
          </w:tcPr>
          <w:p w14:paraId="77C81A24"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II</w:t>
            </w:r>
          </w:p>
        </w:tc>
        <w:tc>
          <w:tcPr>
            <w:tcW w:w="3593" w:type="dxa"/>
            <w:tcBorders>
              <w:top w:val="nil"/>
              <w:left w:val="nil"/>
              <w:bottom w:val="nil"/>
              <w:right w:val="single" w:sz="8" w:space="0" w:color="auto"/>
            </w:tcBorders>
            <w:shd w:val="clear" w:color="auto" w:fill="auto"/>
            <w:noWrap/>
            <w:vAlign w:val="bottom"/>
            <w:hideMark/>
          </w:tcPr>
          <w:p w14:paraId="529FD987" w14:textId="0CBAA1F2"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 xml:space="preserve">PREMIER </w:t>
            </w:r>
            <w:r w:rsidR="0006075F" w:rsidRPr="00D152EA">
              <w:rPr>
                <w:rFonts w:cs="Times New Roman"/>
                <w:b/>
                <w:bCs/>
                <w:sz w:val="22"/>
                <w:szCs w:val="22"/>
              </w:rPr>
              <w:t>ÉTAGE</w:t>
            </w:r>
          </w:p>
        </w:tc>
        <w:tc>
          <w:tcPr>
            <w:tcW w:w="1276" w:type="dxa"/>
            <w:tcBorders>
              <w:top w:val="nil"/>
              <w:left w:val="nil"/>
              <w:bottom w:val="nil"/>
              <w:right w:val="single" w:sz="8" w:space="0" w:color="auto"/>
            </w:tcBorders>
            <w:shd w:val="clear" w:color="auto" w:fill="auto"/>
            <w:noWrap/>
            <w:vAlign w:val="bottom"/>
            <w:hideMark/>
          </w:tcPr>
          <w:p w14:paraId="5968F306"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984" w:type="dxa"/>
            <w:tcBorders>
              <w:top w:val="nil"/>
              <w:left w:val="nil"/>
              <w:bottom w:val="nil"/>
              <w:right w:val="single" w:sz="8" w:space="0" w:color="auto"/>
            </w:tcBorders>
            <w:shd w:val="clear" w:color="auto" w:fill="auto"/>
            <w:noWrap/>
            <w:vAlign w:val="bottom"/>
            <w:hideMark/>
          </w:tcPr>
          <w:p w14:paraId="2A4004FF"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double" w:sz="6" w:space="0" w:color="auto"/>
            </w:tcBorders>
            <w:shd w:val="clear" w:color="auto" w:fill="auto"/>
            <w:noWrap/>
            <w:vAlign w:val="bottom"/>
            <w:hideMark/>
          </w:tcPr>
          <w:p w14:paraId="750C7FFA"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17998736" w14:textId="77777777" w:rsidTr="00316E6C">
        <w:trPr>
          <w:trHeight w:val="600"/>
        </w:trPr>
        <w:tc>
          <w:tcPr>
            <w:tcW w:w="518" w:type="dxa"/>
            <w:tcBorders>
              <w:top w:val="nil"/>
              <w:left w:val="double" w:sz="6" w:space="0" w:color="auto"/>
              <w:bottom w:val="nil"/>
              <w:right w:val="single" w:sz="8" w:space="0" w:color="auto"/>
            </w:tcBorders>
            <w:shd w:val="clear" w:color="auto" w:fill="auto"/>
            <w:noWrap/>
            <w:vAlign w:val="center"/>
            <w:hideMark/>
          </w:tcPr>
          <w:p w14:paraId="5AFBD15F"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2.1</w:t>
            </w:r>
          </w:p>
        </w:tc>
        <w:tc>
          <w:tcPr>
            <w:tcW w:w="3593" w:type="dxa"/>
            <w:tcBorders>
              <w:top w:val="nil"/>
              <w:left w:val="nil"/>
              <w:bottom w:val="nil"/>
              <w:right w:val="single" w:sz="8" w:space="0" w:color="auto"/>
            </w:tcBorders>
            <w:shd w:val="clear" w:color="auto" w:fill="auto"/>
            <w:vAlign w:val="bottom"/>
            <w:hideMark/>
          </w:tcPr>
          <w:p w14:paraId="099C15A3" w14:textId="57EF2FAA"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 xml:space="preserve">Faux plafond en 60x60 en </w:t>
            </w:r>
            <w:r w:rsidR="00450D43" w:rsidRPr="00D152EA">
              <w:rPr>
                <w:rFonts w:cs="Times New Roman"/>
                <w:sz w:val="22"/>
                <w:szCs w:val="22"/>
              </w:rPr>
              <w:t>placoplâtre</w:t>
            </w:r>
            <w:r w:rsidRPr="00D152EA">
              <w:rPr>
                <w:rFonts w:cs="Times New Roman"/>
                <w:sz w:val="22"/>
                <w:szCs w:val="22"/>
              </w:rPr>
              <w:t xml:space="preserve"> y compris corniche en BA13</w:t>
            </w:r>
          </w:p>
        </w:tc>
        <w:tc>
          <w:tcPr>
            <w:tcW w:w="1276" w:type="dxa"/>
            <w:tcBorders>
              <w:top w:val="nil"/>
              <w:left w:val="nil"/>
              <w:bottom w:val="nil"/>
              <w:right w:val="single" w:sz="8" w:space="0" w:color="auto"/>
            </w:tcBorders>
            <w:shd w:val="clear" w:color="auto" w:fill="auto"/>
            <w:noWrap/>
            <w:vAlign w:val="bottom"/>
            <w:hideMark/>
          </w:tcPr>
          <w:p w14:paraId="43F6C5D0"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m²</w:t>
            </w:r>
          </w:p>
        </w:tc>
        <w:tc>
          <w:tcPr>
            <w:tcW w:w="1984" w:type="dxa"/>
            <w:tcBorders>
              <w:top w:val="nil"/>
              <w:left w:val="nil"/>
              <w:bottom w:val="nil"/>
              <w:right w:val="single" w:sz="8" w:space="0" w:color="auto"/>
            </w:tcBorders>
            <w:shd w:val="clear" w:color="auto" w:fill="auto"/>
            <w:noWrap/>
            <w:vAlign w:val="bottom"/>
            <w:hideMark/>
          </w:tcPr>
          <w:p w14:paraId="6D0F8DDB"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double" w:sz="6" w:space="0" w:color="auto"/>
            </w:tcBorders>
            <w:shd w:val="clear" w:color="auto" w:fill="auto"/>
            <w:noWrap/>
            <w:vAlign w:val="bottom"/>
            <w:hideMark/>
          </w:tcPr>
          <w:p w14:paraId="08C20DD6"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D152EA" w14:paraId="187C3E74" w14:textId="77777777" w:rsidTr="00316E6C">
        <w:trPr>
          <w:trHeight w:val="285"/>
        </w:trPr>
        <w:tc>
          <w:tcPr>
            <w:tcW w:w="518"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77E4EC7E"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3593" w:type="dxa"/>
            <w:tcBorders>
              <w:top w:val="single" w:sz="4" w:space="0" w:color="auto"/>
              <w:left w:val="nil"/>
              <w:bottom w:val="single" w:sz="4" w:space="0" w:color="auto"/>
              <w:right w:val="single" w:sz="8" w:space="0" w:color="auto"/>
            </w:tcBorders>
            <w:shd w:val="clear" w:color="000000" w:fill="D9D9D9"/>
            <w:noWrap/>
            <w:vAlign w:val="bottom"/>
            <w:hideMark/>
          </w:tcPr>
          <w:p w14:paraId="2451A1B9"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6AB60B19"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984" w:type="dxa"/>
            <w:tcBorders>
              <w:top w:val="single" w:sz="4" w:space="0" w:color="auto"/>
              <w:left w:val="nil"/>
              <w:bottom w:val="single" w:sz="4" w:space="0" w:color="auto"/>
              <w:right w:val="single" w:sz="8" w:space="0" w:color="auto"/>
            </w:tcBorders>
            <w:shd w:val="clear" w:color="000000" w:fill="D9D9D9"/>
            <w:noWrap/>
            <w:vAlign w:val="bottom"/>
            <w:hideMark/>
          </w:tcPr>
          <w:p w14:paraId="64D4B691"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2625" w:type="dxa"/>
            <w:tcBorders>
              <w:top w:val="single" w:sz="4" w:space="0" w:color="auto"/>
              <w:left w:val="nil"/>
              <w:bottom w:val="single" w:sz="4" w:space="0" w:color="auto"/>
              <w:right w:val="double" w:sz="6" w:space="0" w:color="auto"/>
            </w:tcBorders>
            <w:shd w:val="clear" w:color="000000" w:fill="D9D9D9"/>
            <w:noWrap/>
            <w:vAlign w:val="bottom"/>
            <w:hideMark/>
          </w:tcPr>
          <w:p w14:paraId="4F6CB583"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09649329" w14:textId="77777777" w:rsidTr="00316E6C">
        <w:trPr>
          <w:trHeight w:val="300"/>
        </w:trPr>
        <w:tc>
          <w:tcPr>
            <w:tcW w:w="518" w:type="dxa"/>
            <w:tcBorders>
              <w:top w:val="nil"/>
              <w:left w:val="double" w:sz="6" w:space="0" w:color="auto"/>
              <w:bottom w:val="nil"/>
              <w:right w:val="single" w:sz="8" w:space="0" w:color="auto"/>
            </w:tcBorders>
            <w:shd w:val="clear" w:color="auto" w:fill="auto"/>
            <w:noWrap/>
            <w:vAlign w:val="center"/>
            <w:hideMark/>
          </w:tcPr>
          <w:p w14:paraId="7174B623"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III</w:t>
            </w:r>
          </w:p>
        </w:tc>
        <w:tc>
          <w:tcPr>
            <w:tcW w:w="3593" w:type="dxa"/>
            <w:tcBorders>
              <w:top w:val="nil"/>
              <w:left w:val="nil"/>
              <w:bottom w:val="nil"/>
              <w:right w:val="single" w:sz="8" w:space="0" w:color="auto"/>
            </w:tcBorders>
            <w:shd w:val="clear" w:color="auto" w:fill="auto"/>
            <w:noWrap/>
            <w:vAlign w:val="bottom"/>
            <w:hideMark/>
          </w:tcPr>
          <w:p w14:paraId="257C604A" w14:textId="5B004052" w:rsidR="001A2260" w:rsidRPr="00D152EA" w:rsidRDefault="00450D43"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DEUXIÈME</w:t>
            </w:r>
            <w:r w:rsidR="001A2260" w:rsidRPr="00D152EA">
              <w:rPr>
                <w:rFonts w:cs="Times New Roman"/>
                <w:b/>
                <w:bCs/>
                <w:sz w:val="22"/>
                <w:szCs w:val="22"/>
              </w:rPr>
              <w:t xml:space="preserve"> </w:t>
            </w:r>
            <w:r w:rsidR="0006075F" w:rsidRPr="00D152EA">
              <w:rPr>
                <w:rFonts w:cs="Times New Roman"/>
                <w:b/>
                <w:bCs/>
                <w:sz w:val="22"/>
                <w:szCs w:val="22"/>
              </w:rPr>
              <w:t>ÉTAGE</w:t>
            </w:r>
          </w:p>
        </w:tc>
        <w:tc>
          <w:tcPr>
            <w:tcW w:w="1276" w:type="dxa"/>
            <w:tcBorders>
              <w:top w:val="nil"/>
              <w:left w:val="nil"/>
              <w:bottom w:val="nil"/>
              <w:right w:val="single" w:sz="8" w:space="0" w:color="auto"/>
            </w:tcBorders>
            <w:shd w:val="clear" w:color="auto" w:fill="auto"/>
            <w:noWrap/>
            <w:vAlign w:val="bottom"/>
            <w:hideMark/>
          </w:tcPr>
          <w:p w14:paraId="2F86CF39"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1984" w:type="dxa"/>
            <w:tcBorders>
              <w:top w:val="nil"/>
              <w:left w:val="nil"/>
              <w:bottom w:val="nil"/>
              <w:right w:val="single" w:sz="8" w:space="0" w:color="auto"/>
            </w:tcBorders>
            <w:shd w:val="clear" w:color="auto" w:fill="auto"/>
            <w:noWrap/>
            <w:vAlign w:val="bottom"/>
            <w:hideMark/>
          </w:tcPr>
          <w:p w14:paraId="61C89D77"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double" w:sz="6" w:space="0" w:color="auto"/>
            </w:tcBorders>
            <w:shd w:val="clear" w:color="auto" w:fill="auto"/>
            <w:noWrap/>
            <w:vAlign w:val="bottom"/>
            <w:hideMark/>
          </w:tcPr>
          <w:p w14:paraId="684DBD50"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5BFFBDFB" w14:textId="77777777" w:rsidTr="00316E6C">
        <w:trPr>
          <w:trHeight w:val="600"/>
        </w:trPr>
        <w:tc>
          <w:tcPr>
            <w:tcW w:w="518" w:type="dxa"/>
            <w:tcBorders>
              <w:top w:val="nil"/>
              <w:left w:val="double" w:sz="6" w:space="0" w:color="auto"/>
              <w:bottom w:val="nil"/>
              <w:right w:val="single" w:sz="8" w:space="0" w:color="auto"/>
            </w:tcBorders>
            <w:shd w:val="clear" w:color="auto" w:fill="auto"/>
            <w:noWrap/>
            <w:vAlign w:val="center"/>
            <w:hideMark/>
          </w:tcPr>
          <w:p w14:paraId="726E515A"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3.1</w:t>
            </w:r>
          </w:p>
        </w:tc>
        <w:tc>
          <w:tcPr>
            <w:tcW w:w="3593" w:type="dxa"/>
            <w:tcBorders>
              <w:top w:val="nil"/>
              <w:left w:val="nil"/>
              <w:bottom w:val="nil"/>
              <w:right w:val="single" w:sz="8" w:space="0" w:color="auto"/>
            </w:tcBorders>
            <w:shd w:val="clear" w:color="auto" w:fill="auto"/>
            <w:vAlign w:val="bottom"/>
            <w:hideMark/>
          </w:tcPr>
          <w:p w14:paraId="0D33D226" w14:textId="65A7C181"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 xml:space="preserve">Faux plafond en 60x60 en </w:t>
            </w:r>
            <w:r w:rsidR="00450D43" w:rsidRPr="00D152EA">
              <w:rPr>
                <w:rFonts w:cs="Times New Roman"/>
                <w:sz w:val="22"/>
                <w:szCs w:val="22"/>
              </w:rPr>
              <w:t>placoplâtre</w:t>
            </w:r>
            <w:r w:rsidRPr="00D152EA">
              <w:rPr>
                <w:rFonts w:cs="Times New Roman"/>
                <w:sz w:val="22"/>
                <w:szCs w:val="22"/>
              </w:rPr>
              <w:t xml:space="preserve"> y compris corniche en BA13</w:t>
            </w:r>
          </w:p>
        </w:tc>
        <w:tc>
          <w:tcPr>
            <w:tcW w:w="1276" w:type="dxa"/>
            <w:tcBorders>
              <w:top w:val="nil"/>
              <w:left w:val="nil"/>
              <w:bottom w:val="nil"/>
              <w:right w:val="single" w:sz="8" w:space="0" w:color="auto"/>
            </w:tcBorders>
            <w:shd w:val="clear" w:color="auto" w:fill="auto"/>
            <w:noWrap/>
            <w:vAlign w:val="bottom"/>
            <w:hideMark/>
          </w:tcPr>
          <w:p w14:paraId="1811B760"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m²</w:t>
            </w:r>
          </w:p>
        </w:tc>
        <w:tc>
          <w:tcPr>
            <w:tcW w:w="1984" w:type="dxa"/>
            <w:tcBorders>
              <w:top w:val="nil"/>
              <w:left w:val="nil"/>
              <w:bottom w:val="nil"/>
              <w:right w:val="single" w:sz="8" w:space="0" w:color="auto"/>
            </w:tcBorders>
            <w:shd w:val="clear" w:color="auto" w:fill="auto"/>
            <w:noWrap/>
            <w:vAlign w:val="bottom"/>
            <w:hideMark/>
          </w:tcPr>
          <w:p w14:paraId="7AB4A0DC"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nil"/>
              <w:right w:val="double" w:sz="6" w:space="0" w:color="auto"/>
            </w:tcBorders>
            <w:shd w:val="clear" w:color="auto" w:fill="auto"/>
            <w:noWrap/>
            <w:vAlign w:val="bottom"/>
            <w:hideMark/>
          </w:tcPr>
          <w:p w14:paraId="7E8C0098"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r w:rsidR="001A2260" w:rsidRPr="00D152EA" w14:paraId="5920F13C" w14:textId="77777777" w:rsidTr="00316E6C">
        <w:trPr>
          <w:trHeight w:val="285"/>
        </w:trPr>
        <w:tc>
          <w:tcPr>
            <w:tcW w:w="518"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7D281C46"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3593" w:type="dxa"/>
            <w:tcBorders>
              <w:top w:val="single" w:sz="4" w:space="0" w:color="auto"/>
              <w:left w:val="nil"/>
              <w:bottom w:val="single" w:sz="4" w:space="0" w:color="auto"/>
              <w:right w:val="single" w:sz="8" w:space="0" w:color="auto"/>
            </w:tcBorders>
            <w:shd w:val="clear" w:color="000000" w:fill="D9D9D9"/>
            <w:noWrap/>
            <w:vAlign w:val="bottom"/>
            <w:hideMark/>
          </w:tcPr>
          <w:p w14:paraId="06D19E52"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32B3710E"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984" w:type="dxa"/>
            <w:tcBorders>
              <w:top w:val="single" w:sz="4" w:space="0" w:color="auto"/>
              <w:left w:val="nil"/>
              <w:bottom w:val="single" w:sz="4" w:space="0" w:color="auto"/>
              <w:right w:val="single" w:sz="8" w:space="0" w:color="auto"/>
            </w:tcBorders>
            <w:shd w:val="clear" w:color="000000" w:fill="D9D9D9"/>
            <w:noWrap/>
            <w:vAlign w:val="bottom"/>
            <w:hideMark/>
          </w:tcPr>
          <w:p w14:paraId="2904E195"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2625" w:type="dxa"/>
            <w:tcBorders>
              <w:top w:val="single" w:sz="4" w:space="0" w:color="auto"/>
              <w:left w:val="nil"/>
              <w:bottom w:val="single" w:sz="4" w:space="0" w:color="auto"/>
              <w:right w:val="double" w:sz="6" w:space="0" w:color="auto"/>
            </w:tcBorders>
            <w:shd w:val="clear" w:color="000000" w:fill="D9D9D9"/>
            <w:noWrap/>
            <w:vAlign w:val="bottom"/>
            <w:hideMark/>
          </w:tcPr>
          <w:p w14:paraId="3B4ECD26"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138D245C" w14:textId="77777777" w:rsidTr="00316E6C">
        <w:trPr>
          <w:trHeight w:val="285"/>
        </w:trPr>
        <w:tc>
          <w:tcPr>
            <w:tcW w:w="518" w:type="dxa"/>
            <w:tcBorders>
              <w:top w:val="nil"/>
              <w:left w:val="double" w:sz="6" w:space="0" w:color="auto"/>
              <w:right w:val="single" w:sz="8" w:space="0" w:color="auto"/>
            </w:tcBorders>
            <w:shd w:val="clear" w:color="auto" w:fill="auto"/>
            <w:noWrap/>
            <w:vAlign w:val="center"/>
            <w:hideMark/>
          </w:tcPr>
          <w:p w14:paraId="5FD3811B"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IV</w:t>
            </w:r>
          </w:p>
        </w:tc>
        <w:tc>
          <w:tcPr>
            <w:tcW w:w="3593" w:type="dxa"/>
            <w:tcBorders>
              <w:top w:val="nil"/>
              <w:left w:val="nil"/>
              <w:right w:val="single" w:sz="8" w:space="0" w:color="auto"/>
            </w:tcBorders>
            <w:shd w:val="clear" w:color="auto" w:fill="auto"/>
            <w:noWrap/>
            <w:vAlign w:val="bottom"/>
            <w:hideMark/>
          </w:tcPr>
          <w:p w14:paraId="500CE1BE" w14:textId="6B356CA1" w:rsidR="001A2260" w:rsidRPr="00D152EA" w:rsidRDefault="00450D43" w:rsidP="00316E6C">
            <w:pPr>
              <w:suppressAutoHyphens w:val="0"/>
              <w:overflowPunct/>
              <w:autoSpaceDE/>
              <w:autoSpaceDN/>
              <w:adjustRightInd/>
              <w:jc w:val="center"/>
              <w:textAlignment w:val="auto"/>
              <w:rPr>
                <w:rFonts w:cs="Times New Roman"/>
                <w:b/>
                <w:bCs/>
                <w:sz w:val="22"/>
                <w:szCs w:val="22"/>
              </w:rPr>
            </w:pPr>
            <w:r w:rsidRPr="00D152EA">
              <w:rPr>
                <w:rFonts w:cs="Times New Roman"/>
                <w:b/>
                <w:bCs/>
                <w:sz w:val="22"/>
                <w:szCs w:val="22"/>
              </w:rPr>
              <w:t>TROISIÈME</w:t>
            </w:r>
            <w:r w:rsidR="001A2260" w:rsidRPr="00D152EA">
              <w:rPr>
                <w:rFonts w:cs="Times New Roman"/>
                <w:b/>
                <w:bCs/>
                <w:sz w:val="22"/>
                <w:szCs w:val="22"/>
              </w:rPr>
              <w:t xml:space="preserve"> </w:t>
            </w:r>
            <w:r w:rsidR="0006075F" w:rsidRPr="00D152EA">
              <w:rPr>
                <w:rFonts w:cs="Times New Roman"/>
                <w:b/>
                <w:bCs/>
                <w:sz w:val="22"/>
                <w:szCs w:val="22"/>
              </w:rPr>
              <w:t>ÉTAGE</w:t>
            </w:r>
          </w:p>
        </w:tc>
        <w:tc>
          <w:tcPr>
            <w:tcW w:w="1276" w:type="dxa"/>
            <w:tcBorders>
              <w:top w:val="nil"/>
              <w:left w:val="nil"/>
              <w:right w:val="single" w:sz="8" w:space="0" w:color="auto"/>
            </w:tcBorders>
            <w:shd w:val="clear" w:color="auto" w:fill="auto"/>
            <w:noWrap/>
            <w:vAlign w:val="bottom"/>
            <w:hideMark/>
          </w:tcPr>
          <w:p w14:paraId="193D164F"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1984" w:type="dxa"/>
            <w:tcBorders>
              <w:top w:val="nil"/>
              <w:left w:val="nil"/>
              <w:right w:val="single" w:sz="8" w:space="0" w:color="auto"/>
            </w:tcBorders>
            <w:shd w:val="clear" w:color="auto" w:fill="auto"/>
            <w:noWrap/>
            <w:vAlign w:val="bottom"/>
            <w:hideMark/>
          </w:tcPr>
          <w:p w14:paraId="578D97D5"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c>
          <w:tcPr>
            <w:tcW w:w="2625" w:type="dxa"/>
            <w:tcBorders>
              <w:top w:val="nil"/>
              <w:left w:val="nil"/>
              <w:right w:val="double" w:sz="6" w:space="0" w:color="auto"/>
            </w:tcBorders>
            <w:shd w:val="clear" w:color="auto" w:fill="auto"/>
            <w:noWrap/>
            <w:vAlign w:val="bottom"/>
            <w:hideMark/>
          </w:tcPr>
          <w:p w14:paraId="6E06BCFD" w14:textId="77777777" w:rsidR="001A2260" w:rsidRPr="00D152EA"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D152EA" w14:paraId="283C8249" w14:textId="77777777" w:rsidTr="00316E6C">
        <w:trPr>
          <w:trHeight w:val="600"/>
        </w:trPr>
        <w:tc>
          <w:tcPr>
            <w:tcW w:w="518" w:type="dxa"/>
            <w:tcBorders>
              <w:top w:val="nil"/>
              <w:left w:val="double" w:sz="6" w:space="0" w:color="auto"/>
              <w:bottom w:val="single" w:sz="4" w:space="0" w:color="auto"/>
              <w:right w:val="single" w:sz="8" w:space="0" w:color="auto"/>
            </w:tcBorders>
            <w:shd w:val="clear" w:color="auto" w:fill="auto"/>
            <w:noWrap/>
            <w:vAlign w:val="center"/>
            <w:hideMark/>
          </w:tcPr>
          <w:p w14:paraId="28B88702"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3.1</w:t>
            </w:r>
          </w:p>
        </w:tc>
        <w:tc>
          <w:tcPr>
            <w:tcW w:w="3593" w:type="dxa"/>
            <w:tcBorders>
              <w:top w:val="nil"/>
              <w:left w:val="nil"/>
              <w:bottom w:val="single" w:sz="4" w:space="0" w:color="auto"/>
              <w:right w:val="single" w:sz="8" w:space="0" w:color="auto"/>
            </w:tcBorders>
            <w:shd w:val="clear" w:color="auto" w:fill="auto"/>
            <w:vAlign w:val="bottom"/>
            <w:hideMark/>
          </w:tcPr>
          <w:p w14:paraId="4A202A4C" w14:textId="2BDE0661"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 xml:space="preserve">Faux plafond en 60x60 en </w:t>
            </w:r>
            <w:r w:rsidR="00450D43" w:rsidRPr="00D152EA">
              <w:rPr>
                <w:rFonts w:cs="Times New Roman"/>
                <w:sz w:val="22"/>
                <w:szCs w:val="22"/>
              </w:rPr>
              <w:t>placoplâtre</w:t>
            </w:r>
            <w:r w:rsidRPr="00D152EA">
              <w:rPr>
                <w:rFonts w:cs="Times New Roman"/>
                <w:sz w:val="22"/>
                <w:szCs w:val="22"/>
              </w:rPr>
              <w:t xml:space="preserve"> y compris corniche en BA13</w:t>
            </w:r>
          </w:p>
        </w:tc>
        <w:tc>
          <w:tcPr>
            <w:tcW w:w="1276" w:type="dxa"/>
            <w:tcBorders>
              <w:top w:val="nil"/>
              <w:left w:val="nil"/>
              <w:bottom w:val="single" w:sz="4" w:space="0" w:color="auto"/>
              <w:right w:val="single" w:sz="8" w:space="0" w:color="auto"/>
            </w:tcBorders>
            <w:shd w:val="clear" w:color="auto" w:fill="auto"/>
            <w:noWrap/>
            <w:vAlign w:val="bottom"/>
            <w:hideMark/>
          </w:tcPr>
          <w:p w14:paraId="4F0385E4"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r w:rsidRPr="00D152EA">
              <w:rPr>
                <w:rFonts w:cs="Times New Roman"/>
                <w:sz w:val="22"/>
                <w:szCs w:val="22"/>
              </w:rPr>
              <w:t>m²</w:t>
            </w:r>
          </w:p>
        </w:tc>
        <w:tc>
          <w:tcPr>
            <w:tcW w:w="1984" w:type="dxa"/>
            <w:tcBorders>
              <w:top w:val="nil"/>
              <w:left w:val="nil"/>
              <w:bottom w:val="single" w:sz="4" w:space="0" w:color="auto"/>
              <w:right w:val="single" w:sz="8" w:space="0" w:color="auto"/>
            </w:tcBorders>
            <w:shd w:val="clear" w:color="auto" w:fill="auto"/>
            <w:noWrap/>
            <w:vAlign w:val="bottom"/>
            <w:hideMark/>
          </w:tcPr>
          <w:p w14:paraId="55346554"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c>
          <w:tcPr>
            <w:tcW w:w="2625" w:type="dxa"/>
            <w:tcBorders>
              <w:top w:val="nil"/>
              <w:left w:val="nil"/>
              <w:bottom w:val="single" w:sz="4" w:space="0" w:color="auto"/>
              <w:right w:val="double" w:sz="6" w:space="0" w:color="auto"/>
            </w:tcBorders>
            <w:shd w:val="clear" w:color="auto" w:fill="auto"/>
            <w:noWrap/>
            <w:vAlign w:val="bottom"/>
            <w:hideMark/>
          </w:tcPr>
          <w:p w14:paraId="562017C3" w14:textId="77777777" w:rsidR="001A2260" w:rsidRPr="00D152EA" w:rsidRDefault="001A2260" w:rsidP="00316E6C">
            <w:pPr>
              <w:suppressAutoHyphens w:val="0"/>
              <w:overflowPunct/>
              <w:autoSpaceDE/>
              <w:autoSpaceDN/>
              <w:adjustRightInd/>
              <w:jc w:val="center"/>
              <w:textAlignment w:val="auto"/>
              <w:rPr>
                <w:rFonts w:cs="Times New Roman"/>
                <w:sz w:val="22"/>
                <w:szCs w:val="22"/>
              </w:rPr>
            </w:pPr>
          </w:p>
        </w:tc>
      </w:tr>
    </w:tbl>
    <w:p w14:paraId="345EFA52" w14:textId="77777777" w:rsidR="001A2260" w:rsidRPr="006A5453" w:rsidRDefault="001A2260" w:rsidP="001A2260">
      <w:pPr>
        <w:jc w:val="center"/>
        <w:rPr>
          <w:rFonts w:cs="Times New Roman"/>
          <w:sz w:val="22"/>
          <w:szCs w:val="22"/>
        </w:rPr>
      </w:pPr>
    </w:p>
    <w:p w14:paraId="3AB5E06D"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9072" w:type="dxa"/>
        <w:tblCellMar>
          <w:left w:w="70" w:type="dxa"/>
          <w:right w:w="70" w:type="dxa"/>
        </w:tblCellMar>
        <w:tblLook w:val="04A0" w:firstRow="1" w:lastRow="0" w:firstColumn="1" w:lastColumn="0" w:noHBand="0" w:noVBand="1"/>
      </w:tblPr>
      <w:tblGrid>
        <w:gridCol w:w="727"/>
        <w:gridCol w:w="4096"/>
        <w:gridCol w:w="848"/>
        <w:gridCol w:w="1423"/>
        <w:gridCol w:w="1979"/>
      </w:tblGrid>
      <w:tr w:rsidR="001A2260" w:rsidRPr="00DF7D33" w14:paraId="4552363A" w14:textId="77777777" w:rsidTr="00316E6C">
        <w:trPr>
          <w:trHeight w:val="209"/>
        </w:trPr>
        <w:tc>
          <w:tcPr>
            <w:tcW w:w="9072" w:type="dxa"/>
            <w:gridSpan w:val="5"/>
            <w:tcBorders>
              <w:top w:val="nil"/>
              <w:left w:val="nil"/>
              <w:bottom w:val="nil"/>
              <w:right w:val="nil"/>
            </w:tcBorders>
            <w:shd w:val="clear" w:color="auto" w:fill="auto"/>
            <w:noWrap/>
            <w:vAlign w:val="bottom"/>
            <w:hideMark/>
          </w:tcPr>
          <w:p w14:paraId="6E6F77C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lastRenderedPageBreak/>
              <w:t>PROJET DE CONSTRUCTION DU SIEGE CPS - CEPRIS - DRH A BAMAKO</w:t>
            </w:r>
          </w:p>
        </w:tc>
      </w:tr>
      <w:tr w:rsidR="001A2260" w:rsidRPr="006A5453" w14:paraId="1E7DC968" w14:textId="77777777" w:rsidTr="00316E6C">
        <w:trPr>
          <w:trHeight w:val="209"/>
        </w:trPr>
        <w:tc>
          <w:tcPr>
            <w:tcW w:w="726" w:type="dxa"/>
            <w:tcBorders>
              <w:top w:val="nil"/>
              <w:left w:val="nil"/>
              <w:bottom w:val="nil"/>
              <w:right w:val="nil"/>
            </w:tcBorders>
            <w:shd w:val="clear" w:color="auto" w:fill="auto"/>
            <w:noWrap/>
            <w:vAlign w:val="bottom"/>
            <w:hideMark/>
          </w:tcPr>
          <w:p w14:paraId="7DF7268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6367" w:type="dxa"/>
            <w:gridSpan w:val="3"/>
            <w:tcBorders>
              <w:top w:val="nil"/>
              <w:left w:val="nil"/>
              <w:bottom w:val="nil"/>
              <w:right w:val="nil"/>
            </w:tcBorders>
            <w:shd w:val="clear" w:color="auto" w:fill="auto"/>
            <w:noWrap/>
            <w:vAlign w:val="bottom"/>
            <w:hideMark/>
          </w:tcPr>
          <w:p w14:paraId="0D8D487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CADRE DU BORDEREAU DES PRIX UNITAIRES</w:t>
            </w:r>
          </w:p>
        </w:tc>
        <w:tc>
          <w:tcPr>
            <w:tcW w:w="1979" w:type="dxa"/>
            <w:tcBorders>
              <w:top w:val="nil"/>
              <w:left w:val="nil"/>
              <w:bottom w:val="nil"/>
              <w:right w:val="nil"/>
            </w:tcBorders>
            <w:shd w:val="clear" w:color="auto" w:fill="auto"/>
            <w:noWrap/>
            <w:vAlign w:val="bottom"/>
            <w:hideMark/>
          </w:tcPr>
          <w:p w14:paraId="0021747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411E7F6" w14:textId="77777777" w:rsidTr="00316E6C">
        <w:trPr>
          <w:trHeight w:val="209"/>
        </w:trPr>
        <w:tc>
          <w:tcPr>
            <w:tcW w:w="726" w:type="dxa"/>
            <w:tcBorders>
              <w:top w:val="nil"/>
              <w:left w:val="nil"/>
              <w:bottom w:val="nil"/>
              <w:right w:val="nil"/>
            </w:tcBorders>
            <w:shd w:val="clear" w:color="auto" w:fill="auto"/>
            <w:noWrap/>
            <w:vAlign w:val="bottom"/>
            <w:hideMark/>
          </w:tcPr>
          <w:p w14:paraId="5AA45B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346" w:type="dxa"/>
            <w:gridSpan w:val="4"/>
            <w:tcBorders>
              <w:top w:val="nil"/>
              <w:left w:val="nil"/>
              <w:bottom w:val="nil"/>
              <w:right w:val="nil"/>
            </w:tcBorders>
            <w:shd w:val="clear" w:color="auto" w:fill="auto"/>
            <w:noWrap/>
            <w:vAlign w:val="bottom"/>
            <w:hideMark/>
          </w:tcPr>
          <w:p w14:paraId="6E66427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LOT PLOMBERIE SANITAIRE - PROTECTION INCENDIE</w:t>
            </w:r>
          </w:p>
        </w:tc>
      </w:tr>
      <w:tr w:rsidR="001A2260" w:rsidRPr="006A5453" w14:paraId="2A8CFF48" w14:textId="77777777" w:rsidTr="00316E6C">
        <w:trPr>
          <w:trHeight w:val="220"/>
        </w:trPr>
        <w:tc>
          <w:tcPr>
            <w:tcW w:w="726" w:type="dxa"/>
            <w:tcBorders>
              <w:top w:val="nil"/>
              <w:left w:val="nil"/>
              <w:bottom w:val="nil"/>
              <w:right w:val="nil"/>
            </w:tcBorders>
            <w:shd w:val="clear" w:color="auto" w:fill="auto"/>
            <w:noWrap/>
            <w:vAlign w:val="bottom"/>
            <w:hideMark/>
          </w:tcPr>
          <w:p w14:paraId="1DFCC2E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nil"/>
              <w:left w:val="nil"/>
              <w:bottom w:val="nil"/>
              <w:right w:val="nil"/>
            </w:tcBorders>
            <w:shd w:val="clear" w:color="auto" w:fill="auto"/>
            <w:noWrap/>
            <w:vAlign w:val="bottom"/>
            <w:hideMark/>
          </w:tcPr>
          <w:p w14:paraId="04CCE4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nil"/>
            </w:tcBorders>
            <w:shd w:val="clear" w:color="auto" w:fill="auto"/>
            <w:noWrap/>
            <w:vAlign w:val="bottom"/>
            <w:hideMark/>
          </w:tcPr>
          <w:p w14:paraId="436861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167D67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nil"/>
            </w:tcBorders>
            <w:shd w:val="clear" w:color="auto" w:fill="auto"/>
            <w:noWrap/>
            <w:vAlign w:val="bottom"/>
            <w:hideMark/>
          </w:tcPr>
          <w:p w14:paraId="63E6DB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1A6257" w14:textId="77777777" w:rsidTr="00316E6C">
        <w:trPr>
          <w:trHeight w:val="408"/>
        </w:trPr>
        <w:tc>
          <w:tcPr>
            <w:tcW w:w="726" w:type="dxa"/>
            <w:vMerge w:val="restart"/>
            <w:tcBorders>
              <w:top w:val="single" w:sz="4" w:space="0" w:color="auto"/>
              <w:left w:val="single" w:sz="4" w:space="0" w:color="auto"/>
              <w:right w:val="single" w:sz="4" w:space="0" w:color="auto"/>
            </w:tcBorders>
            <w:shd w:val="clear" w:color="000000" w:fill="DDEBF7"/>
            <w:noWrap/>
            <w:vAlign w:val="center"/>
          </w:tcPr>
          <w:p w14:paraId="7E2A32C3" w14:textId="77777777" w:rsidR="001A2260" w:rsidRPr="006A5453" w:rsidRDefault="001A2260" w:rsidP="00316E6C">
            <w:pPr>
              <w:jc w:val="center"/>
              <w:rPr>
                <w:rFonts w:cs="Times New Roman"/>
                <w:b/>
                <w:bCs/>
                <w:sz w:val="22"/>
                <w:szCs w:val="22"/>
              </w:rPr>
            </w:pPr>
            <w:r w:rsidRPr="00DF7D33">
              <w:rPr>
                <w:rFonts w:cs="Times New Roman"/>
                <w:b/>
                <w:bCs/>
                <w:sz w:val="22"/>
                <w:szCs w:val="22"/>
              </w:rPr>
              <w:t>N°</w:t>
            </w:r>
          </w:p>
        </w:tc>
        <w:tc>
          <w:tcPr>
            <w:tcW w:w="4096" w:type="dxa"/>
            <w:vMerge w:val="restart"/>
            <w:tcBorders>
              <w:top w:val="single" w:sz="4" w:space="0" w:color="auto"/>
              <w:left w:val="single" w:sz="4" w:space="0" w:color="auto"/>
              <w:right w:val="single" w:sz="4" w:space="0" w:color="auto"/>
            </w:tcBorders>
            <w:shd w:val="clear" w:color="000000" w:fill="DDEBF7"/>
            <w:noWrap/>
            <w:vAlign w:val="center"/>
          </w:tcPr>
          <w:p w14:paraId="33EA593A" w14:textId="6A360B79" w:rsidR="001A2260" w:rsidRPr="006A5453" w:rsidRDefault="00316E6C" w:rsidP="00316E6C">
            <w:pPr>
              <w:jc w:val="center"/>
              <w:rPr>
                <w:rFonts w:cs="Times New Roman"/>
                <w:b/>
                <w:bCs/>
                <w:sz w:val="22"/>
                <w:szCs w:val="22"/>
              </w:rPr>
            </w:pPr>
            <w:r w:rsidRPr="00DF7D33">
              <w:rPr>
                <w:rFonts w:cs="Times New Roman"/>
                <w:b/>
                <w:bCs/>
                <w:sz w:val="22"/>
                <w:szCs w:val="22"/>
              </w:rPr>
              <w:t>DÉSIGNATION</w:t>
            </w:r>
          </w:p>
        </w:tc>
        <w:tc>
          <w:tcPr>
            <w:tcW w:w="848" w:type="dxa"/>
            <w:vMerge w:val="restart"/>
            <w:tcBorders>
              <w:top w:val="single" w:sz="4" w:space="0" w:color="auto"/>
              <w:left w:val="single" w:sz="4" w:space="0" w:color="auto"/>
              <w:right w:val="single" w:sz="4" w:space="0" w:color="auto"/>
            </w:tcBorders>
            <w:shd w:val="clear" w:color="000000" w:fill="DDEBF7"/>
            <w:noWrap/>
            <w:vAlign w:val="center"/>
          </w:tcPr>
          <w:p w14:paraId="406DDF9C" w14:textId="77777777" w:rsidR="001A2260" w:rsidRPr="006A5453" w:rsidRDefault="001A2260" w:rsidP="00316E6C">
            <w:pPr>
              <w:jc w:val="center"/>
              <w:rPr>
                <w:rFonts w:cs="Times New Roman"/>
                <w:b/>
                <w:bCs/>
                <w:sz w:val="22"/>
                <w:szCs w:val="22"/>
              </w:rPr>
            </w:pPr>
            <w:r w:rsidRPr="00DF7D33">
              <w:rPr>
                <w:rFonts w:cs="Times New Roman"/>
                <w:b/>
                <w:bCs/>
                <w:sz w:val="22"/>
                <w:szCs w:val="22"/>
              </w:rPr>
              <w:t>U</w:t>
            </w:r>
          </w:p>
        </w:tc>
        <w:tc>
          <w:tcPr>
            <w:tcW w:w="1423" w:type="dxa"/>
            <w:tcBorders>
              <w:top w:val="single" w:sz="4" w:space="0" w:color="auto"/>
              <w:left w:val="single" w:sz="4" w:space="0" w:color="auto"/>
              <w:bottom w:val="single" w:sz="4" w:space="0" w:color="000000"/>
              <w:right w:val="single" w:sz="4" w:space="0" w:color="auto"/>
            </w:tcBorders>
            <w:shd w:val="clear" w:color="000000" w:fill="DDEBF7"/>
            <w:noWrap/>
            <w:vAlign w:val="center"/>
          </w:tcPr>
          <w:p w14:paraId="52283FD5"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c>
          <w:tcPr>
            <w:tcW w:w="1979" w:type="dxa"/>
            <w:tcBorders>
              <w:top w:val="single" w:sz="4" w:space="0" w:color="auto"/>
              <w:left w:val="single" w:sz="4" w:space="0" w:color="auto"/>
              <w:bottom w:val="single" w:sz="4" w:space="0" w:color="000000"/>
              <w:right w:val="single" w:sz="4" w:space="0" w:color="auto"/>
            </w:tcBorders>
            <w:shd w:val="clear" w:color="000000" w:fill="DDEBF7"/>
            <w:vAlign w:val="center"/>
          </w:tcPr>
          <w:p w14:paraId="6D25B840" w14:textId="77777777" w:rsidR="001A2260" w:rsidRPr="006A545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PU</w:t>
            </w:r>
          </w:p>
        </w:tc>
      </w:tr>
      <w:tr w:rsidR="001A2260" w:rsidRPr="006A5453" w14:paraId="2E513970" w14:textId="77777777" w:rsidTr="00316E6C">
        <w:trPr>
          <w:trHeight w:val="826"/>
        </w:trPr>
        <w:tc>
          <w:tcPr>
            <w:tcW w:w="726" w:type="dxa"/>
            <w:vMerge/>
            <w:tcBorders>
              <w:left w:val="single" w:sz="4" w:space="0" w:color="auto"/>
              <w:bottom w:val="single" w:sz="4" w:space="0" w:color="000000"/>
              <w:right w:val="single" w:sz="4" w:space="0" w:color="auto"/>
            </w:tcBorders>
            <w:shd w:val="clear" w:color="000000" w:fill="DDEBF7"/>
            <w:noWrap/>
            <w:vAlign w:val="center"/>
            <w:hideMark/>
          </w:tcPr>
          <w:p w14:paraId="1E3B7D7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vMerge/>
            <w:tcBorders>
              <w:left w:val="single" w:sz="4" w:space="0" w:color="auto"/>
              <w:bottom w:val="single" w:sz="4" w:space="0" w:color="000000"/>
              <w:right w:val="single" w:sz="4" w:space="0" w:color="auto"/>
            </w:tcBorders>
            <w:shd w:val="clear" w:color="000000" w:fill="DDEBF7"/>
            <w:noWrap/>
            <w:vAlign w:val="center"/>
            <w:hideMark/>
          </w:tcPr>
          <w:p w14:paraId="6B48501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vMerge/>
            <w:tcBorders>
              <w:left w:val="single" w:sz="4" w:space="0" w:color="auto"/>
              <w:bottom w:val="single" w:sz="4" w:space="0" w:color="000000"/>
              <w:right w:val="single" w:sz="4" w:space="0" w:color="auto"/>
            </w:tcBorders>
            <w:shd w:val="clear" w:color="000000" w:fill="DDEBF7"/>
            <w:noWrap/>
            <w:vAlign w:val="center"/>
            <w:hideMark/>
          </w:tcPr>
          <w:p w14:paraId="5035356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244DBEE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CHIFFRE</w:t>
            </w:r>
          </w:p>
        </w:tc>
        <w:tc>
          <w:tcPr>
            <w:tcW w:w="1979" w:type="dxa"/>
            <w:tcBorders>
              <w:top w:val="single" w:sz="4" w:space="0" w:color="auto"/>
              <w:left w:val="single" w:sz="4" w:space="0" w:color="auto"/>
              <w:bottom w:val="single" w:sz="4" w:space="0" w:color="000000"/>
              <w:right w:val="single" w:sz="4" w:space="0" w:color="auto"/>
            </w:tcBorders>
            <w:shd w:val="clear" w:color="000000" w:fill="DDEBF7"/>
            <w:vAlign w:val="center"/>
            <w:hideMark/>
          </w:tcPr>
          <w:p w14:paraId="55A176A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6A5453">
              <w:rPr>
                <w:rFonts w:cs="Times New Roman"/>
                <w:b/>
                <w:bCs/>
                <w:sz w:val="22"/>
                <w:szCs w:val="22"/>
              </w:rPr>
              <w:t>LETTRE</w:t>
            </w:r>
          </w:p>
        </w:tc>
      </w:tr>
      <w:tr w:rsidR="001A2260" w:rsidRPr="006A5453" w14:paraId="517980D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D15389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2287D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A.  </w:t>
            </w:r>
            <w:r w:rsidRPr="00DF7D33">
              <w:rPr>
                <w:rFonts w:cs="Times New Roman"/>
                <w:sz w:val="22"/>
                <w:szCs w:val="22"/>
                <w:u w:val="single"/>
              </w:rPr>
              <w:t>DISPOSITIONS GÉNÉRALES</w:t>
            </w:r>
          </w:p>
        </w:tc>
        <w:tc>
          <w:tcPr>
            <w:tcW w:w="848" w:type="dxa"/>
            <w:tcBorders>
              <w:top w:val="nil"/>
              <w:left w:val="nil"/>
              <w:bottom w:val="nil"/>
              <w:right w:val="nil"/>
            </w:tcBorders>
            <w:shd w:val="clear" w:color="auto" w:fill="auto"/>
            <w:noWrap/>
            <w:vAlign w:val="bottom"/>
            <w:hideMark/>
          </w:tcPr>
          <w:p w14:paraId="56551C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single" w:sz="4" w:space="0" w:color="auto"/>
              <w:bottom w:val="nil"/>
              <w:right w:val="single" w:sz="4" w:space="0" w:color="auto"/>
            </w:tcBorders>
            <w:shd w:val="clear" w:color="auto" w:fill="auto"/>
            <w:noWrap/>
            <w:vAlign w:val="bottom"/>
            <w:hideMark/>
          </w:tcPr>
          <w:p w14:paraId="1A23E5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E230B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A9F11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D501C2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A101</w:t>
            </w:r>
          </w:p>
        </w:tc>
        <w:tc>
          <w:tcPr>
            <w:tcW w:w="4096" w:type="dxa"/>
            <w:tcBorders>
              <w:top w:val="nil"/>
              <w:left w:val="nil"/>
              <w:bottom w:val="nil"/>
              <w:right w:val="single" w:sz="4" w:space="0" w:color="auto"/>
            </w:tcBorders>
            <w:shd w:val="clear" w:color="auto" w:fill="auto"/>
            <w:noWrap/>
            <w:vAlign w:val="bottom"/>
            <w:hideMark/>
          </w:tcPr>
          <w:p w14:paraId="45550DE3" w14:textId="5C81C659"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I.  </w:t>
            </w:r>
            <w:r w:rsidRPr="00DF7D33">
              <w:rPr>
                <w:rFonts w:cs="Times New Roman"/>
                <w:b/>
                <w:bCs/>
                <w:sz w:val="22"/>
                <w:szCs w:val="22"/>
                <w:u w:val="single"/>
              </w:rPr>
              <w:t>PLANS D'</w:t>
            </w:r>
            <w:r w:rsidR="00316E6C" w:rsidRPr="00DF7D33">
              <w:rPr>
                <w:rFonts w:cs="Times New Roman"/>
                <w:b/>
                <w:bCs/>
                <w:sz w:val="22"/>
                <w:szCs w:val="22"/>
                <w:u w:val="single"/>
              </w:rPr>
              <w:t>EXÉCUTION</w:t>
            </w:r>
          </w:p>
        </w:tc>
        <w:tc>
          <w:tcPr>
            <w:tcW w:w="848" w:type="dxa"/>
            <w:tcBorders>
              <w:top w:val="nil"/>
              <w:left w:val="nil"/>
              <w:bottom w:val="nil"/>
              <w:right w:val="single" w:sz="4" w:space="0" w:color="auto"/>
            </w:tcBorders>
            <w:shd w:val="clear" w:color="auto" w:fill="auto"/>
            <w:noWrap/>
            <w:vAlign w:val="bottom"/>
            <w:hideMark/>
          </w:tcPr>
          <w:p w14:paraId="6B0291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5C9EA69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6953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3896A9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E93F6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D53F92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Notes de Calculs</w:t>
            </w:r>
          </w:p>
        </w:tc>
        <w:tc>
          <w:tcPr>
            <w:tcW w:w="848" w:type="dxa"/>
            <w:tcBorders>
              <w:top w:val="nil"/>
              <w:left w:val="nil"/>
              <w:bottom w:val="nil"/>
              <w:right w:val="single" w:sz="4" w:space="0" w:color="auto"/>
            </w:tcBorders>
            <w:shd w:val="clear" w:color="auto" w:fill="auto"/>
            <w:noWrap/>
            <w:vAlign w:val="bottom"/>
            <w:hideMark/>
          </w:tcPr>
          <w:p w14:paraId="6989A3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04FAC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B994F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D78F4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CAA9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ED09A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Calcul et dimensionnement complets de toutes les installations</w:t>
            </w:r>
          </w:p>
        </w:tc>
        <w:tc>
          <w:tcPr>
            <w:tcW w:w="848" w:type="dxa"/>
            <w:tcBorders>
              <w:top w:val="nil"/>
              <w:left w:val="nil"/>
              <w:bottom w:val="nil"/>
              <w:right w:val="single" w:sz="4" w:space="0" w:color="auto"/>
            </w:tcBorders>
            <w:shd w:val="clear" w:color="auto" w:fill="auto"/>
            <w:noWrap/>
            <w:vAlign w:val="bottom"/>
            <w:hideMark/>
          </w:tcPr>
          <w:p w14:paraId="53B948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61223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0E651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6A26CA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EA114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49699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Hypothèses et calcul des besoins</w:t>
            </w:r>
          </w:p>
        </w:tc>
        <w:tc>
          <w:tcPr>
            <w:tcW w:w="848" w:type="dxa"/>
            <w:tcBorders>
              <w:top w:val="nil"/>
              <w:left w:val="nil"/>
              <w:bottom w:val="nil"/>
              <w:right w:val="single" w:sz="4" w:space="0" w:color="auto"/>
            </w:tcBorders>
            <w:shd w:val="clear" w:color="auto" w:fill="auto"/>
            <w:noWrap/>
            <w:vAlign w:val="bottom"/>
            <w:hideMark/>
          </w:tcPr>
          <w:p w14:paraId="70899D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A6677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814F2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805C09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02FAD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016FF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Alimentation (EF), colonnes sèches et humides</w:t>
            </w:r>
          </w:p>
        </w:tc>
        <w:tc>
          <w:tcPr>
            <w:tcW w:w="848" w:type="dxa"/>
            <w:tcBorders>
              <w:top w:val="nil"/>
              <w:left w:val="nil"/>
              <w:bottom w:val="nil"/>
              <w:right w:val="single" w:sz="4" w:space="0" w:color="auto"/>
            </w:tcBorders>
            <w:shd w:val="clear" w:color="auto" w:fill="auto"/>
            <w:noWrap/>
            <w:vAlign w:val="bottom"/>
            <w:hideMark/>
          </w:tcPr>
          <w:p w14:paraId="7D430D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071A1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25C3FB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18D4F5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BA9B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4EC693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Bâches à eau</w:t>
            </w:r>
          </w:p>
        </w:tc>
        <w:tc>
          <w:tcPr>
            <w:tcW w:w="848" w:type="dxa"/>
            <w:tcBorders>
              <w:top w:val="nil"/>
              <w:left w:val="nil"/>
              <w:bottom w:val="nil"/>
              <w:right w:val="single" w:sz="4" w:space="0" w:color="auto"/>
            </w:tcBorders>
            <w:shd w:val="clear" w:color="auto" w:fill="auto"/>
            <w:noWrap/>
            <w:vAlign w:val="bottom"/>
            <w:hideMark/>
          </w:tcPr>
          <w:p w14:paraId="5C8E77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08BF6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4879C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63045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528D9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B3D2A7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Surpresseurs (pompes, ballons, etc…)</w:t>
            </w:r>
          </w:p>
        </w:tc>
        <w:tc>
          <w:tcPr>
            <w:tcW w:w="848" w:type="dxa"/>
            <w:tcBorders>
              <w:top w:val="nil"/>
              <w:left w:val="nil"/>
              <w:bottom w:val="nil"/>
              <w:right w:val="single" w:sz="4" w:space="0" w:color="auto"/>
            </w:tcBorders>
            <w:shd w:val="clear" w:color="auto" w:fill="auto"/>
            <w:noWrap/>
            <w:vAlign w:val="bottom"/>
            <w:hideMark/>
          </w:tcPr>
          <w:p w14:paraId="349321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B7DBD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1D827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A44E9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DAA83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183B6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Réseau RIA</w:t>
            </w:r>
          </w:p>
        </w:tc>
        <w:tc>
          <w:tcPr>
            <w:tcW w:w="848" w:type="dxa"/>
            <w:tcBorders>
              <w:top w:val="nil"/>
              <w:left w:val="nil"/>
              <w:bottom w:val="nil"/>
              <w:right w:val="single" w:sz="4" w:space="0" w:color="auto"/>
            </w:tcBorders>
            <w:shd w:val="clear" w:color="auto" w:fill="auto"/>
            <w:noWrap/>
            <w:vAlign w:val="bottom"/>
            <w:hideMark/>
          </w:tcPr>
          <w:p w14:paraId="54EB97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D1038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2433D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962538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2686D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B2D206F" w14:textId="6568B54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 </w:t>
            </w:r>
            <w:r w:rsidR="00316E6C" w:rsidRPr="00DF7D33">
              <w:rPr>
                <w:rFonts w:cs="Times New Roman"/>
                <w:sz w:val="22"/>
                <w:szCs w:val="22"/>
              </w:rPr>
              <w:t>Équipements</w:t>
            </w:r>
            <w:r w:rsidRPr="00DF7D33">
              <w:rPr>
                <w:rFonts w:cs="Times New Roman"/>
                <w:sz w:val="22"/>
                <w:szCs w:val="22"/>
              </w:rPr>
              <w:t xml:space="preserve"> divers liés à la Sécurité Incendie</w:t>
            </w:r>
          </w:p>
        </w:tc>
        <w:tc>
          <w:tcPr>
            <w:tcW w:w="848" w:type="dxa"/>
            <w:tcBorders>
              <w:top w:val="nil"/>
              <w:left w:val="nil"/>
              <w:bottom w:val="nil"/>
              <w:right w:val="single" w:sz="4" w:space="0" w:color="auto"/>
            </w:tcBorders>
            <w:shd w:val="clear" w:color="auto" w:fill="auto"/>
            <w:noWrap/>
            <w:vAlign w:val="bottom"/>
            <w:hideMark/>
          </w:tcPr>
          <w:p w14:paraId="2D4214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B1736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48911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8A940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C2B8B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DA5F485" w14:textId="02562953"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  </w:t>
            </w:r>
            <w:r w:rsidR="00316E6C" w:rsidRPr="00DF7D33">
              <w:rPr>
                <w:rFonts w:cs="Times New Roman"/>
                <w:sz w:val="22"/>
                <w:szCs w:val="22"/>
              </w:rPr>
              <w:t>Évacuation</w:t>
            </w:r>
            <w:r w:rsidRPr="00DF7D33">
              <w:rPr>
                <w:rFonts w:cs="Times New Roman"/>
                <w:sz w:val="22"/>
                <w:szCs w:val="22"/>
              </w:rPr>
              <w:t xml:space="preserve"> (EU, EV, EP)</w:t>
            </w:r>
          </w:p>
        </w:tc>
        <w:tc>
          <w:tcPr>
            <w:tcW w:w="848" w:type="dxa"/>
            <w:tcBorders>
              <w:top w:val="nil"/>
              <w:left w:val="nil"/>
              <w:bottom w:val="nil"/>
              <w:right w:val="single" w:sz="4" w:space="0" w:color="auto"/>
            </w:tcBorders>
            <w:shd w:val="clear" w:color="auto" w:fill="auto"/>
            <w:noWrap/>
            <w:vAlign w:val="bottom"/>
            <w:hideMark/>
          </w:tcPr>
          <w:p w14:paraId="62A298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2BEDF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FA1356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C83BCC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5C86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1AD9A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Fourniture de l'ensemble des Fiches Techniques</w:t>
            </w:r>
          </w:p>
        </w:tc>
        <w:tc>
          <w:tcPr>
            <w:tcW w:w="848" w:type="dxa"/>
            <w:tcBorders>
              <w:top w:val="nil"/>
              <w:left w:val="nil"/>
              <w:bottom w:val="nil"/>
              <w:right w:val="single" w:sz="4" w:space="0" w:color="auto"/>
            </w:tcBorders>
            <w:shd w:val="clear" w:color="auto" w:fill="auto"/>
            <w:noWrap/>
            <w:vAlign w:val="bottom"/>
            <w:hideMark/>
          </w:tcPr>
          <w:p w14:paraId="0C0C39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BFD1A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7F065F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4E668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4EDB2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DF219C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Plans d'exécution</w:t>
            </w:r>
          </w:p>
        </w:tc>
        <w:tc>
          <w:tcPr>
            <w:tcW w:w="848" w:type="dxa"/>
            <w:tcBorders>
              <w:top w:val="nil"/>
              <w:left w:val="nil"/>
              <w:bottom w:val="nil"/>
              <w:right w:val="single" w:sz="4" w:space="0" w:color="auto"/>
            </w:tcBorders>
            <w:shd w:val="clear" w:color="auto" w:fill="auto"/>
            <w:noWrap/>
            <w:vAlign w:val="bottom"/>
            <w:hideMark/>
          </w:tcPr>
          <w:p w14:paraId="4BD49C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682AC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25C0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42D19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C0BA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FCF635F" w14:textId="1E73C7A8"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Plans de détail de l'</w:t>
            </w:r>
            <w:r w:rsidR="00450D43" w:rsidRPr="00DF7D33">
              <w:rPr>
                <w:rFonts w:cs="Times New Roman"/>
                <w:sz w:val="22"/>
                <w:szCs w:val="22"/>
              </w:rPr>
              <w:t>ensemble</w:t>
            </w:r>
            <w:r w:rsidRPr="00DF7D33">
              <w:rPr>
                <w:rFonts w:cs="Times New Roman"/>
                <w:sz w:val="22"/>
                <w:szCs w:val="22"/>
              </w:rPr>
              <w:t xml:space="preserve"> des réseaux</w:t>
            </w:r>
          </w:p>
        </w:tc>
        <w:tc>
          <w:tcPr>
            <w:tcW w:w="848" w:type="dxa"/>
            <w:tcBorders>
              <w:top w:val="nil"/>
              <w:left w:val="nil"/>
              <w:bottom w:val="nil"/>
              <w:right w:val="single" w:sz="4" w:space="0" w:color="auto"/>
            </w:tcBorders>
            <w:shd w:val="clear" w:color="auto" w:fill="auto"/>
            <w:noWrap/>
            <w:vAlign w:val="bottom"/>
            <w:hideMark/>
          </w:tcPr>
          <w:p w14:paraId="62240E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C4F05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E8B18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659B1A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6FE1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61A97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Colonnes montantes (EF)</w:t>
            </w:r>
          </w:p>
        </w:tc>
        <w:tc>
          <w:tcPr>
            <w:tcW w:w="848" w:type="dxa"/>
            <w:tcBorders>
              <w:top w:val="nil"/>
              <w:left w:val="nil"/>
              <w:bottom w:val="nil"/>
              <w:right w:val="single" w:sz="4" w:space="0" w:color="auto"/>
            </w:tcBorders>
            <w:shd w:val="clear" w:color="auto" w:fill="auto"/>
            <w:noWrap/>
            <w:vAlign w:val="bottom"/>
            <w:hideMark/>
          </w:tcPr>
          <w:p w14:paraId="653F78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F049A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A04A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463150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A0071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E126A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Chutes EU, EV, EP</w:t>
            </w:r>
          </w:p>
        </w:tc>
        <w:tc>
          <w:tcPr>
            <w:tcW w:w="848" w:type="dxa"/>
            <w:tcBorders>
              <w:top w:val="nil"/>
              <w:left w:val="nil"/>
              <w:bottom w:val="nil"/>
              <w:right w:val="single" w:sz="4" w:space="0" w:color="auto"/>
            </w:tcBorders>
            <w:shd w:val="clear" w:color="auto" w:fill="auto"/>
            <w:noWrap/>
            <w:vAlign w:val="bottom"/>
            <w:hideMark/>
          </w:tcPr>
          <w:p w14:paraId="4382DC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E44F29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61BD2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1881CC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82996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E81EC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Condensats</w:t>
            </w:r>
          </w:p>
        </w:tc>
        <w:tc>
          <w:tcPr>
            <w:tcW w:w="848" w:type="dxa"/>
            <w:tcBorders>
              <w:top w:val="nil"/>
              <w:left w:val="nil"/>
              <w:bottom w:val="nil"/>
              <w:right w:val="single" w:sz="4" w:space="0" w:color="auto"/>
            </w:tcBorders>
            <w:shd w:val="clear" w:color="auto" w:fill="auto"/>
            <w:noWrap/>
            <w:vAlign w:val="bottom"/>
            <w:hideMark/>
          </w:tcPr>
          <w:p w14:paraId="2947A6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CBBEE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0C1AFF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644D9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C5B3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47C47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Tracés horizontaux avec toutes les caractéristiques des</w:t>
            </w:r>
          </w:p>
        </w:tc>
        <w:tc>
          <w:tcPr>
            <w:tcW w:w="848" w:type="dxa"/>
            <w:tcBorders>
              <w:top w:val="nil"/>
              <w:left w:val="nil"/>
              <w:bottom w:val="nil"/>
              <w:right w:val="single" w:sz="4" w:space="0" w:color="auto"/>
            </w:tcBorders>
            <w:shd w:val="clear" w:color="auto" w:fill="auto"/>
            <w:noWrap/>
            <w:vAlign w:val="bottom"/>
            <w:hideMark/>
          </w:tcPr>
          <w:p w14:paraId="5ED93B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ED665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200F2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F672A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801E7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C24DD0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tuyauteries (nature,  sections, pente, etc...)</w:t>
            </w:r>
          </w:p>
        </w:tc>
        <w:tc>
          <w:tcPr>
            <w:tcW w:w="848" w:type="dxa"/>
            <w:tcBorders>
              <w:top w:val="nil"/>
              <w:left w:val="nil"/>
              <w:bottom w:val="nil"/>
              <w:right w:val="single" w:sz="4" w:space="0" w:color="auto"/>
            </w:tcBorders>
            <w:shd w:val="clear" w:color="auto" w:fill="auto"/>
            <w:noWrap/>
            <w:vAlign w:val="bottom"/>
            <w:hideMark/>
          </w:tcPr>
          <w:p w14:paraId="5D3F864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90ED8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98D47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98047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99445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AE079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Carnet des nœuds ; tableau des côtes tampons et des fils d'eau</w:t>
            </w:r>
          </w:p>
        </w:tc>
        <w:tc>
          <w:tcPr>
            <w:tcW w:w="848" w:type="dxa"/>
            <w:tcBorders>
              <w:top w:val="nil"/>
              <w:left w:val="nil"/>
              <w:bottom w:val="nil"/>
              <w:right w:val="single" w:sz="4" w:space="0" w:color="auto"/>
            </w:tcBorders>
            <w:shd w:val="clear" w:color="auto" w:fill="auto"/>
            <w:noWrap/>
            <w:vAlign w:val="bottom"/>
            <w:hideMark/>
          </w:tcPr>
          <w:p w14:paraId="00A21B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6158F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42F74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E41D6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1F12E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C914D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des regards</w:t>
            </w:r>
          </w:p>
        </w:tc>
        <w:tc>
          <w:tcPr>
            <w:tcW w:w="848" w:type="dxa"/>
            <w:tcBorders>
              <w:top w:val="nil"/>
              <w:left w:val="nil"/>
              <w:bottom w:val="nil"/>
              <w:right w:val="single" w:sz="4" w:space="0" w:color="auto"/>
            </w:tcBorders>
            <w:shd w:val="clear" w:color="auto" w:fill="auto"/>
            <w:noWrap/>
            <w:vAlign w:val="bottom"/>
            <w:hideMark/>
          </w:tcPr>
          <w:p w14:paraId="6D5CA3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6041E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71D7A2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7796FD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A4906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E8D65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Schémas isométriques pour  :</w:t>
            </w:r>
          </w:p>
        </w:tc>
        <w:tc>
          <w:tcPr>
            <w:tcW w:w="848" w:type="dxa"/>
            <w:tcBorders>
              <w:top w:val="nil"/>
              <w:left w:val="nil"/>
              <w:bottom w:val="nil"/>
              <w:right w:val="single" w:sz="4" w:space="0" w:color="auto"/>
            </w:tcBorders>
            <w:shd w:val="clear" w:color="auto" w:fill="auto"/>
            <w:noWrap/>
            <w:vAlign w:val="bottom"/>
            <w:hideMark/>
          </w:tcPr>
          <w:p w14:paraId="41771FD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20D60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64105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23B94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C3D3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BA743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Réseau alimentation (EF)</w:t>
            </w:r>
          </w:p>
        </w:tc>
        <w:tc>
          <w:tcPr>
            <w:tcW w:w="848" w:type="dxa"/>
            <w:tcBorders>
              <w:top w:val="nil"/>
              <w:left w:val="nil"/>
              <w:bottom w:val="nil"/>
              <w:right w:val="single" w:sz="4" w:space="0" w:color="auto"/>
            </w:tcBorders>
            <w:shd w:val="clear" w:color="auto" w:fill="auto"/>
            <w:noWrap/>
            <w:vAlign w:val="bottom"/>
            <w:hideMark/>
          </w:tcPr>
          <w:p w14:paraId="2AE216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E86EB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9129D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26EA7F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787F0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51D57F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Réseau EU</w:t>
            </w:r>
          </w:p>
        </w:tc>
        <w:tc>
          <w:tcPr>
            <w:tcW w:w="848" w:type="dxa"/>
            <w:tcBorders>
              <w:top w:val="nil"/>
              <w:left w:val="nil"/>
              <w:bottom w:val="nil"/>
              <w:right w:val="single" w:sz="4" w:space="0" w:color="auto"/>
            </w:tcBorders>
            <w:shd w:val="clear" w:color="auto" w:fill="auto"/>
            <w:noWrap/>
            <w:vAlign w:val="bottom"/>
            <w:hideMark/>
          </w:tcPr>
          <w:p w14:paraId="51C43D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08A6FD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9F18B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14085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A2E79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3ECD5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Réseau EV</w:t>
            </w:r>
          </w:p>
        </w:tc>
        <w:tc>
          <w:tcPr>
            <w:tcW w:w="848" w:type="dxa"/>
            <w:tcBorders>
              <w:top w:val="nil"/>
              <w:left w:val="nil"/>
              <w:bottom w:val="nil"/>
              <w:right w:val="single" w:sz="4" w:space="0" w:color="auto"/>
            </w:tcBorders>
            <w:shd w:val="clear" w:color="auto" w:fill="auto"/>
            <w:noWrap/>
            <w:vAlign w:val="bottom"/>
            <w:hideMark/>
          </w:tcPr>
          <w:p w14:paraId="4FBCC5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801BC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5B815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E7C84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5911E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B58F6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Réseau EP, condensats</w:t>
            </w:r>
          </w:p>
        </w:tc>
        <w:tc>
          <w:tcPr>
            <w:tcW w:w="848" w:type="dxa"/>
            <w:tcBorders>
              <w:top w:val="nil"/>
              <w:left w:val="nil"/>
              <w:bottom w:val="nil"/>
              <w:right w:val="single" w:sz="4" w:space="0" w:color="auto"/>
            </w:tcBorders>
            <w:shd w:val="clear" w:color="auto" w:fill="auto"/>
            <w:noWrap/>
            <w:vAlign w:val="bottom"/>
            <w:hideMark/>
          </w:tcPr>
          <w:p w14:paraId="6EE7D3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EB0F6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ED9E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6B07D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1FB5C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30C2B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Réseau incendie</w:t>
            </w:r>
          </w:p>
        </w:tc>
        <w:tc>
          <w:tcPr>
            <w:tcW w:w="848" w:type="dxa"/>
            <w:tcBorders>
              <w:top w:val="nil"/>
              <w:left w:val="nil"/>
              <w:bottom w:val="nil"/>
              <w:right w:val="single" w:sz="4" w:space="0" w:color="auto"/>
            </w:tcBorders>
            <w:shd w:val="clear" w:color="auto" w:fill="auto"/>
            <w:noWrap/>
            <w:vAlign w:val="bottom"/>
            <w:hideMark/>
          </w:tcPr>
          <w:p w14:paraId="74E8D37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3059B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926AA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6F168B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19C5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BBB01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Tableaux synoptiques divers</w:t>
            </w:r>
          </w:p>
        </w:tc>
        <w:tc>
          <w:tcPr>
            <w:tcW w:w="848" w:type="dxa"/>
            <w:tcBorders>
              <w:top w:val="nil"/>
              <w:left w:val="nil"/>
              <w:bottom w:val="nil"/>
              <w:right w:val="single" w:sz="4" w:space="0" w:color="auto"/>
            </w:tcBorders>
            <w:shd w:val="clear" w:color="auto" w:fill="auto"/>
            <w:noWrap/>
            <w:vAlign w:val="bottom"/>
            <w:hideMark/>
          </w:tcPr>
          <w:p w14:paraId="603D9C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69B5E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1939C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E94111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64BDF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7BF54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Collecteurs généraux</w:t>
            </w:r>
          </w:p>
        </w:tc>
        <w:tc>
          <w:tcPr>
            <w:tcW w:w="848" w:type="dxa"/>
            <w:tcBorders>
              <w:top w:val="nil"/>
              <w:left w:val="nil"/>
              <w:bottom w:val="nil"/>
              <w:right w:val="single" w:sz="4" w:space="0" w:color="auto"/>
            </w:tcBorders>
            <w:shd w:val="clear" w:color="auto" w:fill="auto"/>
            <w:noWrap/>
            <w:vAlign w:val="bottom"/>
            <w:hideMark/>
          </w:tcPr>
          <w:p w14:paraId="3215C8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BB16C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C6660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E16BF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1616F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1F8FC0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Légendes diverses</w:t>
            </w:r>
          </w:p>
        </w:tc>
        <w:tc>
          <w:tcPr>
            <w:tcW w:w="848" w:type="dxa"/>
            <w:tcBorders>
              <w:top w:val="nil"/>
              <w:left w:val="nil"/>
              <w:bottom w:val="nil"/>
              <w:right w:val="single" w:sz="4" w:space="0" w:color="auto"/>
            </w:tcBorders>
            <w:shd w:val="clear" w:color="auto" w:fill="auto"/>
            <w:noWrap/>
            <w:vAlign w:val="bottom"/>
            <w:hideMark/>
          </w:tcPr>
          <w:p w14:paraId="37E869F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A35D3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E05FD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FE230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F739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76680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Détails d'exécution</w:t>
            </w:r>
          </w:p>
        </w:tc>
        <w:tc>
          <w:tcPr>
            <w:tcW w:w="848" w:type="dxa"/>
            <w:tcBorders>
              <w:top w:val="nil"/>
              <w:left w:val="nil"/>
              <w:bottom w:val="nil"/>
              <w:right w:val="single" w:sz="4" w:space="0" w:color="auto"/>
            </w:tcBorders>
            <w:shd w:val="clear" w:color="auto" w:fill="auto"/>
            <w:noWrap/>
            <w:vAlign w:val="bottom"/>
            <w:hideMark/>
          </w:tcPr>
          <w:p w14:paraId="226BF2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24C135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single" w:sz="4" w:space="0" w:color="auto"/>
              <w:right w:val="single" w:sz="4" w:space="0" w:color="auto"/>
            </w:tcBorders>
            <w:shd w:val="clear" w:color="auto" w:fill="auto"/>
            <w:noWrap/>
            <w:vAlign w:val="bottom"/>
            <w:hideMark/>
          </w:tcPr>
          <w:p w14:paraId="5B8DD3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2AC5D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925B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3CDDB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7B7BE2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ABD7C4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3255BC6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EF16F8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9F4A8F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01E5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65C43E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4908A8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282001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1E1771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519E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A102</w:t>
            </w:r>
          </w:p>
        </w:tc>
        <w:tc>
          <w:tcPr>
            <w:tcW w:w="4096" w:type="dxa"/>
            <w:tcBorders>
              <w:top w:val="nil"/>
              <w:left w:val="nil"/>
              <w:bottom w:val="nil"/>
              <w:right w:val="single" w:sz="4" w:space="0" w:color="auto"/>
            </w:tcBorders>
            <w:shd w:val="clear" w:color="auto" w:fill="auto"/>
            <w:noWrap/>
            <w:vAlign w:val="bottom"/>
            <w:hideMark/>
          </w:tcPr>
          <w:p w14:paraId="3930432E" w14:textId="35D16C45"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2.  </w:t>
            </w:r>
            <w:r w:rsidRPr="00DF7D33">
              <w:rPr>
                <w:rFonts w:cs="Times New Roman"/>
                <w:b/>
                <w:bCs/>
                <w:sz w:val="22"/>
                <w:szCs w:val="22"/>
                <w:u w:val="single"/>
              </w:rPr>
              <w:t xml:space="preserve">PLANS DE </w:t>
            </w:r>
            <w:r w:rsidR="00316E6C" w:rsidRPr="00DF7D33">
              <w:rPr>
                <w:rFonts w:cs="Times New Roman"/>
                <w:b/>
                <w:bCs/>
                <w:sz w:val="22"/>
                <w:szCs w:val="22"/>
                <w:u w:val="single"/>
              </w:rPr>
              <w:t>RÉCOLEMENT</w:t>
            </w:r>
          </w:p>
        </w:tc>
        <w:tc>
          <w:tcPr>
            <w:tcW w:w="848" w:type="dxa"/>
            <w:tcBorders>
              <w:top w:val="nil"/>
              <w:left w:val="nil"/>
              <w:bottom w:val="nil"/>
              <w:right w:val="single" w:sz="4" w:space="0" w:color="auto"/>
            </w:tcBorders>
            <w:shd w:val="clear" w:color="auto" w:fill="auto"/>
            <w:noWrap/>
            <w:vAlign w:val="bottom"/>
            <w:hideMark/>
          </w:tcPr>
          <w:p w14:paraId="0B8E1E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662DE4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9ADF6C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20C03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A20F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14C08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a)  Notes de Calculs définitifs</w:t>
            </w:r>
          </w:p>
        </w:tc>
        <w:tc>
          <w:tcPr>
            <w:tcW w:w="848" w:type="dxa"/>
            <w:tcBorders>
              <w:top w:val="nil"/>
              <w:left w:val="nil"/>
              <w:bottom w:val="nil"/>
              <w:right w:val="single" w:sz="4" w:space="0" w:color="auto"/>
            </w:tcBorders>
            <w:shd w:val="clear" w:color="auto" w:fill="auto"/>
            <w:noWrap/>
            <w:vAlign w:val="bottom"/>
            <w:hideMark/>
          </w:tcPr>
          <w:p w14:paraId="0CF285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EEB5C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589A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652C5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37BCD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F991C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b)  Plans détaillés des ouvrages exécutés</w:t>
            </w:r>
          </w:p>
        </w:tc>
        <w:tc>
          <w:tcPr>
            <w:tcW w:w="848" w:type="dxa"/>
            <w:tcBorders>
              <w:top w:val="nil"/>
              <w:left w:val="nil"/>
              <w:bottom w:val="nil"/>
              <w:right w:val="single" w:sz="4" w:space="0" w:color="auto"/>
            </w:tcBorders>
            <w:shd w:val="clear" w:color="auto" w:fill="auto"/>
            <w:noWrap/>
            <w:vAlign w:val="bottom"/>
            <w:hideMark/>
          </w:tcPr>
          <w:p w14:paraId="6FD8E3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EAE0A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5C317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31B0BC4"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6C6418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vAlign w:val="bottom"/>
            <w:hideMark/>
          </w:tcPr>
          <w:p w14:paraId="570F6D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  Instructions diverses, documentations diverses, notices de fonctionnement de tous les appareils</w:t>
            </w:r>
          </w:p>
        </w:tc>
        <w:tc>
          <w:tcPr>
            <w:tcW w:w="848" w:type="dxa"/>
            <w:tcBorders>
              <w:top w:val="nil"/>
              <w:left w:val="nil"/>
              <w:bottom w:val="nil"/>
              <w:right w:val="single" w:sz="4" w:space="0" w:color="auto"/>
            </w:tcBorders>
            <w:shd w:val="clear" w:color="auto" w:fill="auto"/>
            <w:noWrap/>
            <w:vAlign w:val="bottom"/>
            <w:hideMark/>
          </w:tcPr>
          <w:p w14:paraId="05EDBC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C66C8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E15BD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8F2A06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9F17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54AC8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30F397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C042B4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16FDFD7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997F3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00F3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29B8B4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043A8F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59BA1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7F6D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18F52A0" w14:textId="77777777" w:rsidTr="00316E6C">
        <w:trPr>
          <w:trHeight w:val="429"/>
        </w:trPr>
        <w:tc>
          <w:tcPr>
            <w:tcW w:w="726" w:type="dxa"/>
            <w:tcBorders>
              <w:top w:val="nil"/>
              <w:left w:val="single" w:sz="4" w:space="0" w:color="auto"/>
              <w:bottom w:val="nil"/>
              <w:right w:val="single" w:sz="4" w:space="0" w:color="auto"/>
            </w:tcBorders>
            <w:shd w:val="clear" w:color="auto" w:fill="auto"/>
            <w:noWrap/>
            <w:vAlign w:val="bottom"/>
            <w:hideMark/>
          </w:tcPr>
          <w:p w14:paraId="255724F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A103</w:t>
            </w:r>
          </w:p>
        </w:tc>
        <w:tc>
          <w:tcPr>
            <w:tcW w:w="4096" w:type="dxa"/>
            <w:tcBorders>
              <w:top w:val="nil"/>
              <w:left w:val="nil"/>
              <w:bottom w:val="nil"/>
              <w:right w:val="single" w:sz="4" w:space="0" w:color="auto"/>
            </w:tcBorders>
            <w:shd w:val="clear" w:color="auto" w:fill="auto"/>
            <w:vAlign w:val="bottom"/>
            <w:hideMark/>
          </w:tcPr>
          <w:p w14:paraId="1B31C16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3. </w:t>
            </w:r>
            <w:r w:rsidRPr="00DF7D33">
              <w:rPr>
                <w:rFonts w:cs="Times New Roman"/>
                <w:b/>
                <w:bCs/>
                <w:sz w:val="22"/>
                <w:szCs w:val="22"/>
                <w:u w:val="single"/>
              </w:rPr>
              <w:t>NOTICE D'ENTRETIEN ET DE MAINTENANCE DES OUVRAGES</w:t>
            </w:r>
          </w:p>
        </w:tc>
        <w:tc>
          <w:tcPr>
            <w:tcW w:w="848" w:type="dxa"/>
            <w:tcBorders>
              <w:top w:val="nil"/>
              <w:left w:val="nil"/>
              <w:bottom w:val="nil"/>
              <w:right w:val="single" w:sz="4" w:space="0" w:color="auto"/>
            </w:tcBorders>
            <w:shd w:val="clear" w:color="auto" w:fill="auto"/>
            <w:noWrap/>
            <w:vAlign w:val="bottom"/>
            <w:hideMark/>
          </w:tcPr>
          <w:p w14:paraId="5ED4F2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2A760A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D8991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C53E2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261C4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BB59C44" w14:textId="53C0CAA7" w:rsidR="001A2260" w:rsidRPr="00DF7D33" w:rsidRDefault="00316E6C"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Établissement</w:t>
            </w:r>
            <w:r w:rsidR="001A2260" w:rsidRPr="00DF7D33">
              <w:rPr>
                <w:rFonts w:cs="Times New Roman"/>
                <w:sz w:val="22"/>
                <w:szCs w:val="22"/>
              </w:rPr>
              <w:t xml:space="preserve"> sous forme de Manuel de la Notice d'Entretien et de</w:t>
            </w:r>
          </w:p>
        </w:tc>
        <w:tc>
          <w:tcPr>
            <w:tcW w:w="848" w:type="dxa"/>
            <w:tcBorders>
              <w:top w:val="nil"/>
              <w:left w:val="nil"/>
              <w:bottom w:val="nil"/>
              <w:right w:val="single" w:sz="4" w:space="0" w:color="auto"/>
            </w:tcBorders>
            <w:shd w:val="clear" w:color="auto" w:fill="auto"/>
            <w:noWrap/>
            <w:vAlign w:val="bottom"/>
            <w:hideMark/>
          </w:tcPr>
          <w:p w14:paraId="213896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2FA1B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FEFB37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E8488A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EEDB7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09FF4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Maintenance des Ouvrages (NEMO) pour le LOT PLOMBERIE /</w:t>
            </w:r>
          </w:p>
        </w:tc>
        <w:tc>
          <w:tcPr>
            <w:tcW w:w="848" w:type="dxa"/>
            <w:tcBorders>
              <w:top w:val="nil"/>
              <w:left w:val="nil"/>
              <w:bottom w:val="nil"/>
              <w:right w:val="single" w:sz="4" w:space="0" w:color="auto"/>
            </w:tcBorders>
            <w:shd w:val="clear" w:color="auto" w:fill="auto"/>
            <w:noWrap/>
            <w:vAlign w:val="bottom"/>
            <w:hideMark/>
          </w:tcPr>
          <w:p w14:paraId="4371CA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F65F7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5D459C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DA1864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D7B16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62D6A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PROTECTION INCENDIE au niveau :</w:t>
            </w:r>
          </w:p>
        </w:tc>
        <w:tc>
          <w:tcPr>
            <w:tcW w:w="848" w:type="dxa"/>
            <w:tcBorders>
              <w:top w:val="nil"/>
              <w:left w:val="nil"/>
              <w:bottom w:val="nil"/>
              <w:right w:val="single" w:sz="4" w:space="0" w:color="auto"/>
            </w:tcBorders>
            <w:shd w:val="clear" w:color="auto" w:fill="auto"/>
            <w:noWrap/>
            <w:vAlign w:val="bottom"/>
            <w:hideMark/>
          </w:tcPr>
          <w:p w14:paraId="47570B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15900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6401A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710929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8A9BE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2FDBA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des ouvrages hors Bâtiment (VRD-Clôture - Aménagements</w:t>
            </w:r>
          </w:p>
        </w:tc>
        <w:tc>
          <w:tcPr>
            <w:tcW w:w="848" w:type="dxa"/>
            <w:tcBorders>
              <w:top w:val="nil"/>
              <w:left w:val="nil"/>
              <w:bottom w:val="nil"/>
              <w:right w:val="single" w:sz="4" w:space="0" w:color="auto"/>
            </w:tcBorders>
            <w:shd w:val="clear" w:color="auto" w:fill="auto"/>
            <w:noWrap/>
            <w:vAlign w:val="bottom"/>
            <w:hideMark/>
          </w:tcPr>
          <w:p w14:paraId="1AD722C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A5DB3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7B0073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E7B5D5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1D519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74BB0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divers)</w:t>
            </w:r>
          </w:p>
        </w:tc>
        <w:tc>
          <w:tcPr>
            <w:tcW w:w="848" w:type="dxa"/>
            <w:tcBorders>
              <w:top w:val="nil"/>
              <w:left w:val="nil"/>
              <w:bottom w:val="nil"/>
              <w:right w:val="single" w:sz="4" w:space="0" w:color="auto"/>
            </w:tcBorders>
            <w:shd w:val="clear" w:color="auto" w:fill="auto"/>
            <w:noWrap/>
            <w:vAlign w:val="bottom"/>
            <w:hideMark/>
          </w:tcPr>
          <w:p w14:paraId="7DD149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0EC56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5C26A7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F9BE5C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B924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2C4D3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des ouvrages de Bâtiment y compris la prise en compte de</w:t>
            </w:r>
          </w:p>
        </w:tc>
        <w:tc>
          <w:tcPr>
            <w:tcW w:w="848" w:type="dxa"/>
            <w:tcBorders>
              <w:top w:val="nil"/>
              <w:left w:val="nil"/>
              <w:bottom w:val="nil"/>
              <w:right w:val="single" w:sz="4" w:space="0" w:color="auto"/>
            </w:tcBorders>
            <w:shd w:val="clear" w:color="auto" w:fill="auto"/>
            <w:noWrap/>
            <w:vAlign w:val="bottom"/>
            <w:hideMark/>
          </w:tcPr>
          <w:p w14:paraId="23F148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A7D39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10E609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F1BE2E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CBFA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E45E7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tous les renseignements et toutes les exigences qui seront</w:t>
            </w:r>
          </w:p>
        </w:tc>
        <w:tc>
          <w:tcPr>
            <w:tcW w:w="848" w:type="dxa"/>
            <w:tcBorders>
              <w:top w:val="nil"/>
              <w:left w:val="nil"/>
              <w:bottom w:val="nil"/>
              <w:right w:val="single" w:sz="4" w:space="0" w:color="auto"/>
            </w:tcBorders>
            <w:shd w:val="clear" w:color="auto" w:fill="auto"/>
            <w:noWrap/>
            <w:vAlign w:val="bottom"/>
            <w:hideMark/>
          </w:tcPr>
          <w:p w14:paraId="4AC354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29A704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39D157A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061BD5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BDBA3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415EC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demandés par le Maître d'Ouvrage et la Mission de Contrôle</w:t>
            </w:r>
          </w:p>
        </w:tc>
        <w:tc>
          <w:tcPr>
            <w:tcW w:w="848" w:type="dxa"/>
            <w:tcBorders>
              <w:top w:val="nil"/>
              <w:left w:val="nil"/>
              <w:bottom w:val="nil"/>
              <w:right w:val="single" w:sz="4" w:space="0" w:color="auto"/>
            </w:tcBorders>
            <w:shd w:val="clear" w:color="auto" w:fill="auto"/>
            <w:noWrap/>
            <w:vAlign w:val="bottom"/>
            <w:hideMark/>
          </w:tcPr>
          <w:p w14:paraId="282508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FB4BF3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41763F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r>
      <w:tr w:rsidR="001A2260" w:rsidRPr="006A5453" w14:paraId="36F0EAD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0A878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2B9F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Tout autre document que demanderait chacun du trio "Maître</w:t>
            </w:r>
          </w:p>
        </w:tc>
        <w:tc>
          <w:tcPr>
            <w:tcW w:w="848" w:type="dxa"/>
            <w:tcBorders>
              <w:top w:val="nil"/>
              <w:left w:val="nil"/>
              <w:bottom w:val="nil"/>
              <w:right w:val="single" w:sz="4" w:space="0" w:color="auto"/>
            </w:tcBorders>
            <w:shd w:val="clear" w:color="auto" w:fill="auto"/>
            <w:noWrap/>
            <w:vAlign w:val="bottom"/>
            <w:hideMark/>
          </w:tcPr>
          <w:p w14:paraId="267FCE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02B1FA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169E7D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r>
      <w:tr w:rsidR="001A2260" w:rsidRPr="006A5453" w14:paraId="46DC864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36E26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3DA1B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d'Ouvrage - Maître d'Œuvre - Bureau de Contrôle Technique"</w:t>
            </w:r>
          </w:p>
        </w:tc>
        <w:tc>
          <w:tcPr>
            <w:tcW w:w="848" w:type="dxa"/>
            <w:tcBorders>
              <w:top w:val="nil"/>
              <w:left w:val="nil"/>
              <w:bottom w:val="nil"/>
              <w:right w:val="single" w:sz="4" w:space="0" w:color="auto"/>
            </w:tcBorders>
            <w:shd w:val="clear" w:color="auto" w:fill="auto"/>
            <w:noWrap/>
            <w:vAlign w:val="bottom"/>
            <w:hideMark/>
          </w:tcPr>
          <w:p w14:paraId="2166F0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51642D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20EA4F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r>
      <w:tr w:rsidR="001A2260" w:rsidRPr="006A5453" w14:paraId="46B9B9E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51842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EAD10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au titre de la Notice d'Entretien et de Maintenance des Ouvrages</w:t>
            </w:r>
          </w:p>
        </w:tc>
        <w:tc>
          <w:tcPr>
            <w:tcW w:w="848" w:type="dxa"/>
            <w:tcBorders>
              <w:top w:val="nil"/>
              <w:left w:val="nil"/>
              <w:bottom w:val="nil"/>
              <w:right w:val="single" w:sz="4" w:space="0" w:color="auto"/>
            </w:tcBorders>
            <w:shd w:val="clear" w:color="auto" w:fill="auto"/>
            <w:noWrap/>
            <w:vAlign w:val="bottom"/>
            <w:hideMark/>
          </w:tcPr>
          <w:p w14:paraId="306780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DB0A29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C5A7EA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r>
      <w:tr w:rsidR="001A2260" w:rsidRPr="006A5453" w14:paraId="0ACC12B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E1E196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single" w:sz="4" w:space="0" w:color="auto"/>
              <w:right w:val="single" w:sz="4" w:space="0" w:color="auto"/>
            </w:tcBorders>
            <w:shd w:val="clear" w:color="auto" w:fill="auto"/>
            <w:noWrap/>
            <w:vAlign w:val="bottom"/>
            <w:hideMark/>
          </w:tcPr>
          <w:p w14:paraId="43C164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single" w:sz="4" w:space="0" w:color="auto"/>
              <w:right w:val="single" w:sz="4" w:space="0" w:color="auto"/>
            </w:tcBorders>
            <w:shd w:val="clear" w:color="auto" w:fill="auto"/>
            <w:noWrap/>
            <w:vAlign w:val="bottom"/>
            <w:hideMark/>
          </w:tcPr>
          <w:p w14:paraId="6D3E30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single" w:sz="4" w:space="0" w:color="auto"/>
              <w:right w:val="single" w:sz="4" w:space="0" w:color="auto"/>
            </w:tcBorders>
            <w:shd w:val="clear" w:color="auto" w:fill="auto"/>
            <w:noWrap/>
            <w:vAlign w:val="bottom"/>
            <w:hideMark/>
          </w:tcPr>
          <w:p w14:paraId="05DD716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single" w:sz="4" w:space="0" w:color="auto"/>
              <w:right w:val="single" w:sz="4" w:space="0" w:color="auto"/>
            </w:tcBorders>
            <w:shd w:val="clear" w:color="auto" w:fill="auto"/>
            <w:noWrap/>
            <w:vAlign w:val="bottom"/>
            <w:hideMark/>
          </w:tcPr>
          <w:p w14:paraId="1B54444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CC58E90" w14:textId="77777777" w:rsidTr="00316E6C">
        <w:trPr>
          <w:trHeight w:val="220"/>
        </w:trPr>
        <w:tc>
          <w:tcPr>
            <w:tcW w:w="726" w:type="dxa"/>
            <w:tcBorders>
              <w:top w:val="single" w:sz="4" w:space="0" w:color="auto"/>
              <w:left w:val="nil"/>
              <w:bottom w:val="single" w:sz="4" w:space="0" w:color="auto"/>
              <w:right w:val="nil"/>
            </w:tcBorders>
            <w:shd w:val="clear" w:color="000000" w:fill="FCE4D6"/>
            <w:noWrap/>
            <w:vAlign w:val="bottom"/>
            <w:hideMark/>
          </w:tcPr>
          <w:p w14:paraId="51F5BAEF" w14:textId="77777777" w:rsidR="001A2260" w:rsidRPr="00DF7D33" w:rsidRDefault="001A2260" w:rsidP="00316E6C">
            <w:pPr>
              <w:suppressAutoHyphens w:val="0"/>
              <w:overflowPunct/>
              <w:autoSpaceDE/>
              <w:autoSpaceDN/>
              <w:adjustRightInd/>
              <w:jc w:val="center"/>
              <w:textAlignment w:val="auto"/>
              <w:rPr>
                <w:rFonts w:cs="Times New Roman"/>
                <w:color w:val="000000"/>
                <w:sz w:val="22"/>
                <w:szCs w:val="22"/>
              </w:rPr>
            </w:pPr>
          </w:p>
        </w:tc>
        <w:tc>
          <w:tcPr>
            <w:tcW w:w="6367"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5B114A39" w14:textId="77777777" w:rsidR="001A2260" w:rsidRPr="00DF7D33" w:rsidRDefault="001A2260" w:rsidP="00316E6C">
            <w:pPr>
              <w:suppressAutoHyphens w:val="0"/>
              <w:overflowPunct/>
              <w:autoSpaceDE/>
              <w:autoSpaceDN/>
              <w:adjustRightInd/>
              <w:jc w:val="center"/>
              <w:textAlignment w:val="auto"/>
              <w:rPr>
                <w:rFonts w:cs="Times New Roman"/>
                <w:b/>
                <w:bCs/>
                <w:color w:val="000000"/>
                <w:sz w:val="22"/>
                <w:szCs w:val="22"/>
              </w:rPr>
            </w:pPr>
            <w:r w:rsidRPr="00DF7D33">
              <w:rPr>
                <w:rFonts w:cs="Times New Roman"/>
                <w:b/>
                <w:bCs/>
                <w:color w:val="000000"/>
                <w:sz w:val="22"/>
                <w:szCs w:val="22"/>
              </w:rPr>
              <w:t>TOTAL A.  DISPOSITIONS GÉNÉRALES  (1+ 2 + 3)</w:t>
            </w:r>
          </w:p>
        </w:tc>
        <w:tc>
          <w:tcPr>
            <w:tcW w:w="1979" w:type="dxa"/>
            <w:tcBorders>
              <w:top w:val="nil"/>
              <w:left w:val="nil"/>
              <w:bottom w:val="single" w:sz="4" w:space="0" w:color="auto"/>
              <w:right w:val="single" w:sz="4" w:space="0" w:color="auto"/>
            </w:tcBorders>
            <w:shd w:val="clear" w:color="000000" w:fill="FCE4D6"/>
            <w:noWrap/>
            <w:vAlign w:val="bottom"/>
            <w:hideMark/>
          </w:tcPr>
          <w:p w14:paraId="4159600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4203EA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1FAEF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2C7814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BRANCHEMENTS DIVERS</w:t>
            </w:r>
          </w:p>
        </w:tc>
        <w:tc>
          <w:tcPr>
            <w:tcW w:w="848" w:type="dxa"/>
            <w:tcBorders>
              <w:top w:val="nil"/>
              <w:left w:val="nil"/>
              <w:bottom w:val="nil"/>
              <w:right w:val="single" w:sz="4" w:space="0" w:color="auto"/>
            </w:tcBorders>
            <w:shd w:val="clear" w:color="auto" w:fill="auto"/>
            <w:noWrap/>
            <w:vAlign w:val="bottom"/>
            <w:hideMark/>
          </w:tcPr>
          <w:p w14:paraId="6AB744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3C9F0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52AC0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243ED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40FC5F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C29500B"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rPr>
            </w:pPr>
            <w:r w:rsidRPr="00DF7D33">
              <w:rPr>
                <w:rFonts w:cs="Times New Roman"/>
                <w:b/>
                <w:bCs/>
                <w:i/>
                <w:iCs/>
                <w:sz w:val="22"/>
                <w:szCs w:val="22"/>
                <w:u w:val="single"/>
              </w:rPr>
              <w:t>NB</w:t>
            </w:r>
            <w:r w:rsidRPr="00DF7D33">
              <w:rPr>
                <w:rFonts w:cs="Times New Roman"/>
                <w:b/>
                <w:bCs/>
                <w:i/>
                <w:iCs/>
                <w:sz w:val="22"/>
                <w:szCs w:val="22"/>
              </w:rPr>
              <w:t xml:space="preserve"> : Pour les Tuyauteries relatives au condensat des clims</w:t>
            </w:r>
          </w:p>
        </w:tc>
        <w:tc>
          <w:tcPr>
            <w:tcW w:w="848" w:type="dxa"/>
            <w:tcBorders>
              <w:top w:val="nil"/>
              <w:left w:val="nil"/>
              <w:bottom w:val="nil"/>
              <w:right w:val="single" w:sz="4" w:space="0" w:color="auto"/>
            </w:tcBorders>
            <w:shd w:val="clear" w:color="auto" w:fill="auto"/>
            <w:noWrap/>
            <w:vAlign w:val="bottom"/>
            <w:hideMark/>
          </w:tcPr>
          <w:p w14:paraId="37F097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3E769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FCB6D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13F62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B8C20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9B505BA" w14:textId="743F7D06" w:rsidR="001A2260" w:rsidRPr="00DF7D33" w:rsidRDefault="001A2260" w:rsidP="00316E6C">
            <w:pPr>
              <w:suppressAutoHyphens w:val="0"/>
              <w:overflowPunct/>
              <w:autoSpaceDE/>
              <w:autoSpaceDN/>
              <w:adjustRightInd/>
              <w:jc w:val="center"/>
              <w:textAlignment w:val="auto"/>
              <w:rPr>
                <w:rFonts w:cs="Times New Roman"/>
                <w:b/>
                <w:bCs/>
                <w:i/>
                <w:iCs/>
                <w:sz w:val="22"/>
                <w:szCs w:val="22"/>
              </w:rPr>
            </w:pPr>
            <w:r w:rsidRPr="00DF7D33">
              <w:rPr>
                <w:rFonts w:cs="Times New Roman"/>
                <w:b/>
                <w:bCs/>
                <w:i/>
                <w:iCs/>
                <w:sz w:val="22"/>
                <w:szCs w:val="22"/>
              </w:rPr>
              <w:t xml:space="preserve">(cf. LOT </w:t>
            </w:r>
            <w:r w:rsidR="00450D43" w:rsidRPr="00DF7D33">
              <w:rPr>
                <w:rFonts w:cs="Times New Roman"/>
                <w:b/>
                <w:bCs/>
                <w:i/>
                <w:iCs/>
                <w:sz w:val="22"/>
                <w:szCs w:val="22"/>
              </w:rPr>
              <w:t>ÉLECTRICITÉ</w:t>
            </w:r>
            <w:r w:rsidRPr="00DF7D33">
              <w:rPr>
                <w:rFonts w:cs="Times New Roman"/>
                <w:b/>
                <w:bCs/>
                <w:i/>
                <w:iCs/>
                <w:sz w:val="22"/>
                <w:szCs w:val="22"/>
              </w:rPr>
              <w:t>-CLIMATISATION)</w:t>
            </w:r>
          </w:p>
        </w:tc>
        <w:tc>
          <w:tcPr>
            <w:tcW w:w="848" w:type="dxa"/>
            <w:tcBorders>
              <w:top w:val="nil"/>
              <w:left w:val="nil"/>
              <w:bottom w:val="nil"/>
              <w:right w:val="single" w:sz="4" w:space="0" w:color="auto"/>
            </w:tcBorders>
            <w:shd w:val="clear" w:color="auto" w:fill="auto"/>
            <w:noWrap/>
            <w:vAlign w:val="bottom"/>
            <w:hideMark/>
          </w:tcPr>
          <w:p w14:paraId="60A9AD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86B33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3A57F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43EFD4E" w14:textId="77777777" w:rsidTr="00316E6C">
        <w:trPr>
          <w:trHeight w:val="418"/>
        </w:trPr>
        <w:tc>
          <w:tcPr>
            <w:tcW w:w="726" w:type="dxa"/>
            <w:tcBorders>
              <w:top w:val="nil"/>
              <w:left w:val="single" w:sz="4" w:space="0" w:color="auto"/>
              <w:bottom w:val="nil"/>
              <w:right w:val="single" w:sz="4" w:space="0" w:color="auto"/>
            </w:tcBorders>
            <w:shd w:val="clear" w:color="auto" w:fill="auto"/>
            <w:noWrap/>
            <w:vAlign w:val="bottom"/>
            <w:hideMark/>
          </w:tcPr>
          <w:p w14:paraId="2BD697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B101</w:t>
            </w:r>
          </w:p>
        </w:tc>
        <w:tc>
          <w:tcPr>
            <w:tcW w:w="4096" w:type="dxa"/>
            <w:tcBorders>
              <w:top w:val="nil"/>
              <w:left w:val="nil"/>
              <w:bottom w:val="nil"/>
              <w:right w:val="single" w:sz="4" w:space="0" w:color="auto"/>
            </w:tcBorders>
            <w:shd w:val="clear" w:color="auto" w:fill="auto"/>
            <w:vAlign w:val="center"/>
            <w:hideMark/>
          </w:tcPr>
          <w:p w14:paraId="627FBE5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B1. </w:t>
            </w:r>
            <w:r w:rsidRPr="00DF7D33">
              <w:rPr>
                <w:rFonts w:cs="Times New Roman"/>
                <w:b/>
                <w:bCs/>
                <w:sz w:val="22"/>
                <w:szCs w:val="22"/>
                <w:u w:val="single"/>
              </w:rPr>
              <w:t>Branchement sur le réseau d'eau public y compris toutes sujétions notamment :</w:t>
            </w:r>
          </w:p>
        </w:tc>
        <w:tc>
          <w:tcPr>
            <w:tcW w:w="848" w:type="dxa"/>
            <w:tcBorders>
              <w:top w:val="nil"/>
              <w:left w:val="nil"/>
              <w:bottom w:val="nil"/>
              <w:right w:val="single" w:sz="4" w:space="0" w:color="auto"/>
            </w:tcBorders>
            <w:shd w:val="clear" w:color="auto" w:fill="auto"/>
            <w:noWrap/>
            <w:vAlign w:val="bottom"/>
            <w:hideMark/>
          </w:tcPr>
          <w:p w14:paraId="59B678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483055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15064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A7A523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8840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290EFA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Divers piquages sur la conduite principale du réseau public</w:t>
            </w:r>
          </w:p>
        </w:tc>
        <w:tc>
          <w:tcPr>
            <w:tcW w:w="848" w:type="dxa"/>
            <w:tcBorders>
              <w:top w:val="nil"/>
              <w:left w:val="nil"/>
              <w:bottom w:val="nil"/>
              <w:right w:val="single" w:sz="4" w:space="0" w:color="auto"/>
            </w:tcBorders>
            <w:shd w:val="clear" w:color="auto" w:fill="auto"/>
            <w:noWrap/>
            <w:vAlign w:val="bottom"/>
            <w:hideMark/>
          </w:tcPr>
          <w:p w14:paraId="3EB528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6F0F6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53702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69D364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1B0EB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0B49B627" w14:textId="6554AC75"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Vannes d'arrêt diverses (</w:t>
            </w:r>
            <w:r w:rsidR="00450D43" w:rsidRPr="00DF7D33">
              <w:rPr>
                <w:rFonts w:cs="Times New Roman"/>
                <w:sz w:val="22"/>
                <w:szCs w:val="22"/>
              </w:rPr>
              <w:t>avant</w:t>
            </w:r>
            <w:r w:rsidRPr="00DF7D33">
              <w:rPr>
                <w:rFonts w:cs="Times New Roman"/>
                <w:sz w:val="22"/>
                <w:szCs w:val="22"/>
              </w:rPr>
              <w:t xml:space="preserve"> et après compteurs)</w:t>
            </w:r>
          </w:p>
        </w:tc>
        <w:tc>
          <w:tcPr>
            <w:tcW w:w="848" w:type="dxa"/>
            <w:tcBorders>
              <w:top w:val="nil"/>
              <w:left w:val="nil"/>
              <w:bottom w:val="nil"/>
              <w:right w:val="single" w:sz="4" w:space="0" w:color="auto"/>
            </w:tcBorders>
            <w:shd w:val="clear" w:color="auto" w:fill="auto"/>
            <w:noWrap/>
            <w:vAlign w:val="bottom"/>
            <w:hideMark/>
          </w:tcPr>
          <w:p w14:paraId="25DDAA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3E46F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D8587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D98F5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83749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4C1851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Filtres à tamis</w:t>
            </w:r>
          </w:p>
        </w:tc>
        <w:tc>
          <w:tcPr>
            <w:tcW w:w="848" w:type="dxa"/>
            <w:tcBorders>
              <w:top w:val="nil"/>
              <w:left w:val="nil"/>
              <w:bottom w:val="nil"/>
              <w:right w:val="single" w:sz="4" w:space="0" w:color="auto"/>
            </w:tcBorders>
            <w:shd w:val="clear" w:color="auto" w:fill="auto"/>
            <w:noWrap/>
            <w:vAlign w:val="bottom"/>
            <w:hideMark/>
          </w:tcPr>
          <w:p w14:paraId="5C038B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EFB87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299C2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5E884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85BED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19B2D7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Un poteau d'incendie DN100 à trois prises</w:t>
            </w:r>
          </w:p>
        </w:tc>
        <w:tc>
          <w:tcPr>
            <w:tcW w:w="848" w:type="dxa"/>
            <w:tcBorders>
              <w:top w:val="nil"/>
              <w:left w:val="nil"/>
              <w:bottom w:val="nil"/>
              <w:right w:val="single" w:sz="4" w:space="0" w:color="auto"/>
            </w:tcBorders>
            <w:shd w:val="clear" w:color="auto" w:fill="auto"/>
            <w:noWrap/>
            <w:vAlign w:val="bottom"/>
            <w:hideMark/>
          </w:tcPr>
          <w:p w14:paraId="7CF518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1B275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64FB1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E7057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79F63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68A83108" w14:textId="58B439C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 Raccords, manchettes et tous </w:t>
            </w:r>
            <w:r w:rsidR="00450D43" w:rsidRPr="00DF7D33">
              <w:rPr>
                <w:rFonts w:cs="Times New Roman"/>
                <w:sz w:val="22"/>
                <w:szCs w:val="22"/>
              </w:rPr>
              <w:t>accessoires</w:t>
            </w:r>
            <w:r w:rsidRPr="00DF7D33">
              <w:rPr>
                <w:rFonts w:cs="Times New Roman"/>
                <w:sz w:val="22"/>
                <w:szCs w:val="22"/>
              </w:rPr>
              <w:t xml:space="preserve"> divers</w:t>
            </w:r>
          </w:p>
        </w:tc>
        <w:tc>
          <w:tcPr>
            <w:tcW w:w="848" w:type="dxa"/>
            <w:tcBorders>
              <w:top w:val="nil"/>
              <w:left w:val="nil"/>
              <w:bottom w:val="nil"/>
              <w:right w:val="single" w:sz="4" w:space="0" w:color="auto"/>
            </w:tcBorders>
            <w:shd w:val="clear" w:color="auto" w:fill="auto"/>
            <w:noWrap/>
            <w:vAlign w:val="bottom"/>
            <w:hideMark/>
          </w:tcPr>
          <w:p w14:paraId="176DE0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D38BB3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47245A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B6C6E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FC877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689D2C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Frais d'abonnement, avance sur consommation et divers</w:t>
            </w:r>
          </w:p>
        </w:tc>
        <w:tc>
          <w:tcPr>
            <w:tcW w:w="848" w:type="dxa"/>
            <w:tcBorders>
              <w:top w:val="nil"/>
              <w:left w:val="nil"/>
              <w:bottom w:val="nil"/>
              <w:right w:val="single" w:sz="4" w:space="0" w:color="auto"/>
            </w:tcBorders>
            <w:shd w:val="clear" w:color="auto" w:fill="auto"/>
            <w:noWrap/>
            <w:vAlign w:val="bottom"/>
            <w:hideMark/>
          </w:tcPr>
          <w:p w14:paraId="70CED9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A6A8F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2287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39ADD9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6F932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41136D9C" w14:textId="0B2E75D4"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B2. </w:t>
            </w:r>
            <w:r w:rsidR="00450D43" w:rsidRPr="00DF7D33">
              <w:rPr>
                <w:rFonts w:cs="Times New Roman"/>
                <w:b/>
                <w:bCs/>
                <w:sz w:val="22"/>
                <w:szCs w:val="22"/>
                <w:u w:val="single"/>
              </w:rPr>
              <w:t>Équipement</w:t>
            </w:r>
            <w:r w:rsidRPr="00DF7D33">
              <w:rPr>
                <w:rFonts w:cs="Times New Roman"/>
                <w:b/>
                <w:bCs/>
                <w:sz w:val="22"/>
                <w:szCs w:val="22"/>
                <w:u w:val="single"/>
              </w:rPr>
              <w:t xml:space="preserve"> du Regard Compteur</w:t>
            </w:r>
          </w:p>
        </w:tc>
        <w:tc>
          <w:tcPr>
            <w:tcW w:w="848" w:type="dxa"/>
            <w:tcBorders>
              <w:top w:val="nil"/>
              <w:left w:val="nil"/>
              <w:bottom w:val="nil"/>
              <w:right w:val="single" w:sz="4" w:space="0" w:color="auto"/>
            </w:tcBorders>
            <w:shd w:val="clear" w:color="auto" w:fill="auto"/>
            <w:noWrap/>
            <w:vAlign w:val="bottom"/>
            <w:hideMark/>
          </w:tcPr>
          <w:p w14:paraId="2160BE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78B7D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61FF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A9B896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342E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67EA5CEA"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u w:val="single"/>
              </w:rPr>
              <w:t>NB</w:t>
            </w:r>
            <w:r w:rsidRPr="00DF7D33">
              <w:rPr>
                <w:rFonts w:cs="Times New Roman"/>
                <w:i/>
                <w:iCs/>
                <w:sz w:val="22"/>
                <w:szCs w:val="22"/>
              </w:rPr>
              <w:t xml:space="preserve"> : le volet Génie civil du regard compteur bétonné sera à la</w:t>
            </w:r>
          </w:p>
        </w:tc>
        <w:tc>
          <w:tcPr>
            <w:tcW w:w="848" w:type="dxa"/>
            <w:tcBorders>
              <w:top w:val="nil"/>
              <w:left w:val="nil"/>
              <w:bottom w:val="nil"/>
              <w:right w:val="single" w:sz="4" w:space="0" w:color="auto"/>
            </w:tcBorders>
            <w:shd w:val="clear" w:color="auto" w:fill="auto"/>
            <w:noWrap/>
            <w:vAlign w:val="bottom"/>
            <w:hideMark/>
          </w:tcPr>
          <w:p w14:paraId="24FB75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DDFDF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0835D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D97FD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BF220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52E4656D"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charge du corps d'état Génie civil.</w:t>
            </w:r>
          </w:p>
        </w:tc>
        <w:tc>
          <w:tcPr>
            <w:tcW w:w="848" w:type="dxa"/>
            <w:tcBorders>
              <w:top w:val="nil"/>
              <w:left w:val="nil"/>
              <w:bottom w:val="nil"/>
              <w:right w:val="single" w:sz="4" w:space="0" w:color="auto"/>
            </w:tcBorders>
            <w:shd w:val="clear" w:color="auto" w:fill="auto"/>
            <w:noWrap/>
            <w:vAlign w:val="bottom"/>
            <w:hideMark/>
          </w:tcPr>
          <w:p w14:paraId="1F13F2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B5BFA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2A29FC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5DF7B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A0B66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12626A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Pour les parties communes et services d'entretien :</w:t>
            </w:r>
          </w:p>
        </w:tc>
        <w:tc>
          <w:tcPr>
            <w:tcW w:w="848" w:type="dxa"/>
            <w:tcBorders>
              <w:top w:val="nil"/>
              <w:left w:val="nil"/>
              <w:bottom w:val="nil"/>
              <w:right w:val="single" w:sz="4" w:space="0" w:color="auto"/>
            </w:tcBorders>
            <w:shd w:val="clear" w:color="auto" w:fill="auto"/>
            <w:noWrap/>
            <w:vAlign w:val="bottom"/>
            <w:hideMark/>
          </w:tcPr>
          <w:p w14:paraId="649AC3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0404E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E1BFA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3DE0E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F449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B102</w:t>
            </w:r>
          </w:p>
        </w:tc>
        <w:tc>
          <w:tcPr>
            <w:tcW w:w="4096" w:type="dxa"/>
            <w:tcBorders>
              <w:top w:val="nil"/>
              <w:left w:val="nil"/>
              <w:bottom w:val="nil"/>
              <w:right w:val="single" w:sz="4" w:space="0" w:color="auto"/>
            </w:tcBorders>
            <w:shd w:val="clear" w:color="auto" w:fill="auto"/>
            <w:noWrap/>
            <w:vAlign w:val="center"/>
            <w:hideMark/>
          </w:tcPr>
          <w:p w14:paraId="4BB275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Compteur général DN40 pour l'immeuble</w:t>
            </w:r>
          </w:p>
        </w:tc>
        <w:tc>
          <w:tcPr>
            <w:tcW w:w="848" w:type="dxa"/>
            <w:tcBorders>
              <w:top w:val="nil"/>
              <w:left w:val="nil"/>
              <w:bottom w:val="nil"/>
              <w:right w:val="single" w:sz="4" w:space="0" w:color="auto"/>
            </w:tcBorders>
            <w:shd w:val="clear" w:color="auto" w:fill="auto"/>
            <w:noWrap/>
            <w:vAlign w:val="bottom"/>
            <w:hideMark/>
          </w:tcPr>
          <w:p w14:paraId="1861F0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051EA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19E2D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E280AA" w14:textId="77777777" w:rsidTr="00316E6C">
        <w:trPr>
          <w:trHeight w:val="220"/>
        </w:trPr>
        <w:tc>
          <w:tcPr>
            <w:tcW w:w="726" w:type="dxa"/>
            <w:tcBorders>
              <w:top w:val="single" w:sz="4" w:space="0" w:color="auto"/>
              <w:left w:val="nil"/>
              <w:bottom w:val="single" w:sz="4" w:space="0" w:color="auto"/>
              <w:right w:val="nil"/>
            </w:tcBorders>
            <w:shd w:val="clear" w:color="000000" w:fill="FCE4D6"/>
            <w:noWrap/>
            <w:vAlign w:val="bottom"/>
            <w:hideMark/>
          </w:tcPr>
          <w:p w14:paraId="3CE91F82" w14:textId="77777777" w:rsidR="001A2260" w:rsidRPr="00DF7D33" w:rsidRDefault="001A2260" w:rsidP="00316E6C">
            <w:pPr>
              <w:suppressAutoHyphens w:val="0"/>
              <w:overflowPunct/>
              <w:autoSpaceDE/>
              <w:autoSpaceDN/>
              <w:adjustRightInd/>
              <w:jc w:val="center"/>
              <w:textAlignment w:val="auto"/>
              <w:rPr>
                <w:rFonts w:cs="Times New Roman"/>
                <w:color w:val="000000"/>
                <w:sz w:val="22"/>
                <w:szCs w:val="22"/>
              </w:rPr>
            </w:pPr>
          </w:p>
        </w:tc>
        <w:tc>
          <w:tcPr>
            <w:tcW w:w="4096" w:type="dxa"/>
            <w:tcBorders>
              <w:top w:val="single" w:sz="4" w:space="0" w:color="auto"/>
              <w:left w:val="nil"/>
              <w:bottom w:val="single" w:sz="4" w:space="0" w:color="auto"/>
              <w:right w:val="nil"/>
            </w:tcBorders>
            <w:shd w:val="clear" w:color="000000" w:fill="FCE4D6"/>
            <w:noWrap/>
            <w:vAlign w:val="bottom"/>
            <w:hideMark/>
          </w:tcPr>
          <w:p w14:paraId="566A9D29" w14:textId="77777777" w:rsidR="001A2260" w:rsidRPr="00DF7D33" w:rsidRDefault="001A2260" w:rsidP="00316E6C">
            <w:pPr>
              <w:suppressAutoHyphens w:val="0"/>
              <w:overflowPunct/>
              <w:autoSpaceDE/>
              <w:autoSpaceDN/>
              <w:adjustRightInd/>
              <w:jc w:val="center"/>
              <w:textAlignment w:val="auto"/>
              <w:rPr>
                <w:rFonts w:cs="Times New Roman"/>
                <w:color w:val="000000"/>
                <w:sz w:val="22"/>
                <w:szCs w:val="22"/>
              </w:rPr>
            </w:pPr>
            <w:r w:rsidRPr="00DF7D33">
              <w:rPr>
                <w:rFonts w:cs="Times New Roman"/>
                <w:color w:val="000000"/>
                <w:sz w:val="22"/>
                <w:szCs w:val="22"/>
              </w:rPr>
              <w:t>TOTAL B.  BRANCHEMENTS DIVERS</w:t>
            </w:r>
          </w:p>
        </w:tc>
        <w:tc>
          <w:tcPr>
            <w:tcW w:w="848" w:type="dxa"/>
            <w:tcBorders>
              <w:top w:val="single" w:sz="4" w:space="0" w:color="auto"/>
              <w:left w:val="nil"/>
              <w:bottom w:val="single" w:sz="4" w:space="0" w:color="auto"/>
              <w:right w:val="nil"/>
            </w:tcBorders>
            <w:shd w:val="clear" w:color="000000" w:fill="FCE4D6"/>
            <w:noWrap/>
            <w:vAlign w:val="bottom"/>
            <w:hideMark/>
          </w:tcPr>
          <w:p w14:paraId="531C0D0D" w14:textId="77777777" w:rsidR="001A2260" w:rsidRPr="00DF7D33" w:rsidRDefault="001A2260" w:rsidP="00316E6C">
            <w:pPr>
              <w:suppressAutoHyphens w:val="0"/>
              <w:overflowPunct/>
              <w:autoSpaceDE/>
              <w:autoSpaceDN/>
              <w:adjustRightInd/>
              <w:jc w:val="center"/>
              <w:textAlignment w:val="auto"/>
              <w:rPr>
                <w:rFonts w:cs="Times New Roman"/>
                <w:color w:val="000000"/>
                <w:sz w:val="22"/>
                <w:szCs w:val="22"/>
              </w:rPr>
            </w:pPr>
          </w:p>
        </w:tc>
        <w:tc>
          <w:tcPr>
            <w:tcW w:w="1423" w:type="dxa"/>
            <w:tcBorders>
              <w:top w:val="single" w:sz="4" w:space="0" w:color="auto"/>
              <w:left w:val="nil"/>
              <w:bottom w:val="single" w:sz="4" w:space="0" w:color="auto"/>
              <w:right w:val="single" w:sz="4" w:space="0" w:color="auto"/>
            </w:tcBorders>
            <w:shd w:val="clear" w:color="000000" w:fill="FCE4D6"/>
            <w:noWrap/>
            <w:vAlign w:val="bottom"/>
            <w:hideMark/>
          </w:tcPr>
          <w:p w14:paraId="762D9FC9" w14:textId="77777777" w:rsidR="001A2260" w:rsidRPr="00DF7D33" w:rsidRDefault="001A2260" w:rsidP="00316E6C">
            <w:pPr>
              <w:suppressAutoHyphens w:val="0"/>
              <w:overflowPunct/>
              <w:autoSpaceDE/>
              <w:autoSpaceDN/>
              <w:adjustRightInd/>
              <w:jc w:val="center"/>
              <w:textAlignment w:val="auto"/>
              <w:rPr>
                <w:rFonts w:cs="Times New Roman"/>
                <w:color w:val="000000"/>
                <w:sz w:val="22"/>
                <w:szCs w:val="22"/>
              </w:rPr>
            </w:pPr>
          </w:p>
        </w:tc>
        <w:tc>
          <w:tcPr>
            <w:tcW w:w="1979" w:type="dxa"/>
            <w:tcBorders>
              <w:top w:val="single" w:sz="4" w:space="0" w:color="auto"/>
              <w:left w:val="nil"/>
              <w:bottom w:val="single" w:sz="4" w:space="0" w:color="auto"/>
              <w:right w:val="single" w:sz="4" w:space="0" w:color="auto"/>
            </w:tcBorders>
            <w:shd w:val="clear" w:color="000000" w:fill="FCE4D6"/>
            <w:noWrap/>
            <w:vAlign w:val="bottom"/>
            <w:hideMark/>
          </w:tcPr>
          <w:p w14:paraId="4F57C9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3DF3E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6EFE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7621BC8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BÂTIMENT PRINCIPAL</w:t>
            </w:r>
          </w:p>
        </w:tc>
        <w:tc>
          <w:tcPr>
            <w:tcW w:w="848" w:type="dxa"/>
            <w:tcBorders>
              <w:top w:val="nil"/>
              <w:left w:val="nil"/>
              <w:bottom w:val="nil"/>
              <w:right w:val="single" w:sz="4" w:space="0" w:color="auto"/>
            </w:tcBorders>
            <w:shd w:val="clear" w:color="auto" w:fill="auto"/>
            <w:noWrap/>
            <w:vAlign w:val="bottom"/>
            <w:hideMark/>
          </w:tcPr>
          <w:p w14:paraId="074B94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9859D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5F05D7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EE9AD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C280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40C275E1" w14:textId="713A5C3B"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 </w:t>
            </w:r>
            <w:r w:rsidRPr="00DF7D33">
              <w:rPr>
                <w:rFonts w:cs="Times New Roman"/>
                <w:b/>
                <w:bCs/>
                <w:sz w:val="22"/>
                <w:szCs w:val="22"/>
                <w:u w:val="single"/>
              </w:rPr>
              <w:t xml:space="preserve">REZ DE </w:t>
            </w:r>
            <w:r w:rsidR="00450D43" w:rsidRPr="00DF7D33">
              <w:rPr>
                <w:rFonts w:cs="Times New Roman"/>
                <w:b/>
                <w:bCs/>
                <w:sz w:val="22"/>
                <w:szCs w:val="22"/>
                <w:u w:val="single"/>
              </w:rPr>
              <w:t>CHAUSSÉE</w:t>
            </w:r>
          </w:p>
        </w:tc>
        <w:tc>
          <w:tcPr>
            <w:tcW w:w="848" w:type="dxa"/>
            <w:tcBorders>
              <w:top w:val="nil"/>
              <w:left w:val="nil"/>
              <w:bottom w:val="nil"/>
              <w:right w:val="single" w:sz="4" w:space="0" w:color="auto"/>
            </w:tcBorders>
            <w:shd w:val="clear" w:color="auto" w:fill="auto"/>
            <w:noWrap/>
            <w:vAlign w:val="bottom"/>
            <w:hideMark/>
          </w:tcPr>
          <w:p w14:paraId="7F30FE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59797F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73AD1AE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61CAEF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6B5F7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2DEC7B9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r w:rsidRPr="00DF7D33">
              <w:rPr>
                <w:rFonts w:cs="Times New Roman"/>
                <w:b/>
                <w:bCs/>
                <w:sz w:val="22"/>
                <w:szCs w:val="22"/>
              </w:rPr>
              <w:t xml:space="preserve">C1.1.  </w:t>
            </w:r>
            <w:r w:rsidRPr="00DF7D33">
              <w:rPr>
                <w:rFonts w:cs="Times New Roman"/>
                <w:b/>
                <w:bCs/>
                <w:sz w:val="22"/>
                <w:szCs w:val="22"/>
                <w:u w:val="single"/>
              </w:rPr>
              <w:t>ALIMENTATION (EF)</w:t>
            </w:r>
          </w:p>
        </w:tc>
        <w:tc>
          <w:tcPr>
            <w:tcW w:w="848" w:type="dxa"/>
            <w:tcBorders>
              <w:top w:val="nil"/>
              <w:left w:val="nil"/>
              <w:bottom w:val="nil"/>
              <w:right w:val="single" w:sz="4" w:space="0" w:color="auto"/>
            </w:tcBorders>
            <w:shd w:val="clear" w:color="auto" w:fill="auto"/>
            <w:noWrap/>
            <w:vAlign w:val="bottom"/>
            <w:hideMark/>
          </w:tcPr>
          <w:p w14:paraId="644D7F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C19C9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5118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C20F8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571E1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CF4F58D"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2C7CDB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CF97B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A11ED1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005B38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BD9BA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E31C9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25CD62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34D08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3B1E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96C5B8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5C445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5B1508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robinets d'équerre, colliers de fixation, etc…)</w:t>
            </w:r>
          </w:p>
        </w:tc>
        <w:tc>
          <w:tcPr>
            <w:tcW w:w="848" w:type="dxa"/>
            <w:tcBorders>
              <w:top w:val="nil"/>
              <w:left w:val="nil"/>
              <w:bottom w:val="nil"/>
              <w:right w:val="single" w:sz="4" w:space="0" w:color="auto"/>
            </w:tcBorders>
            <w:shd w:val="clear" w:color="auto" w:fill="auto"/>
            <w:noWrap/>
            <w:vAlign w:val="bottom"/>
            <w:hideMark/>
          </w:tcPr>
          <w:p w14:paraId="2E6AB5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ED1A37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B7883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B3668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CFF08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EE7B08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Raccordement des lavabos et WC en cuivre recuit Ø10/12.</w:t>
            </w:r>
          </w:p>
        </w:tc>
        <w:tc>
          <w:tcPr>
            <w:tcW w:w="848" w:type="dxa"/>
            <w:tcBorders>
              <w:top w:val="nil"/>
              <w:left w:val="nil"/>
              <w:bottom w:val="nil"/>
              <w:right w:val="single" w:sz="4" w:space="0" w:color="auto"/>
            </w:tcBorders>
            <w:shd w:val="clear" w:color="auto" w:fill="auto"/>
            <w:noWrap/>
            <w:vAlign w:val="bottom"/>
            <w:hideMark/>
          </w:tcPr>
          <w:p w14:paraId="096C23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4960F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BCF95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6AFCA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E71A0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C201</w:t>
            </w:r>
          </w:p>
        </w:tc>
        <w:tc>
          <w:tcPr>
            <w:tcW w:w="4096" w:type="dxa"/>
            <w:tcBorders>
              <w:top w:val="nil"/>
              <w:left w:val="nil"/>
              <w:bottom w:val="nil"/>
              <w:right w:val="single" w:sz="4" w:space="0" w:color="auto"/>
            </w:tcBorders>
            <w:shd w:val="clear" w:color="auto" w:fill="auto"/>
            <w:noWrap/>
            <w:vAlign w:val="bottom"/>
            <w:hideMark/>
          </w:tcPr>
          <w:p w14:paraId="3822D1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Ø20</w:t>
            </w:r>
          </w:p>
        </w:tc>
        <w:tc>
          <w:tcPr>
            <w:tcW w:w="848" w:type="dxa"/>
            <w:tcBorders>
              <w:top w:val="nil"/>
              <w:left w:val="nil"/>
              <w:bottom w:val="nil"/>
              <w:right w:val="single" w:sz="4" w:space="0" w:color="auto"/>
            </w:tcBorders>
            <w:shd w:val="clear" w:color="auto" w:fill="auto"/>
            <w:noWrap/>
            <w:vAlign w:val="bottom"/>
            <w:hideMark/>
          </w:tcPr>
          <w:p w14:paraId="2ABEA1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E3A3D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B5BDE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A40D2B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96C12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C202</w:t>
            </w:r>
          </w:p>
        </w:tc>
        <w:tc>
          <w:tcPr>
            <w:tcW w:w="4096" w:type="dxa"/>
            <w:tcBorders>
              <w:top w:val="nil"/>
              <w:left w:val="nil"/>
              <w:bottom w:val="nil"/>
              <w:right w:val="single" w:sz="4" w:space="0" w:color="auto"/>
            </w:tcBorders>
            <w:shd w:val="clear" w:color="auto" w:fill="auto"/>
            <w:noWrap/>
            <w:vAlign w:val="bottom"/>
            <w:hideMark/>
          </w:tcPr>
          <w:p w14:paraId="121909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Ø25</w:t>
            </w:r>
          </w:p>
        </w:tc>
        <w:tc>
          <w:tcPr>
            <w:tcW w:w="848" w:type="dxa"/>
            <w:tcBorders>
              <w:top w:val="nil"/>
              <w:left w:val="nil"/>
              <w:bottom w:val="nil"/>
              <w:right w:val="single" w:sz="4" w:space="0" w:color="auto"/>
            </w:tcBorders>
            <w:shd w:val="clear" w:color="auto" w:fill="auto"/>
            <w:noWrap/>
            <w:vAlign w:val="bottom"/>
            <w:hideMark/>
          </w:tcPr>
          <w:p w14:paraId="659E94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FAD1C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F1B02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E24FF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3E1D7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C203</w:t>
            </w:r>
          </w:p>
        </w:tc>
        <w:tc>
          <w:tcPr>
            <w:tcW w:w="4096" w:type="dxa"/>
            <w:tcBorders>
              <w:top w:val="nil"/>
              <w:left w:val="nil"/>
              <w:bottom w:val="nil"/>
              <w:right w:val="single" w:sz="4" w:space="0" w:color="auto"/>
            </w:tcBorders>
            <w:shd w:val="clear" w:color="auto" w:fill="auto"/>
            <w:noWrap/>
            <w:vAlign w:val="bottom"/>
            <w:hideMark/>
          </w:tcPr>
          <w:p w14:paraId="7A1EF6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Ø32</w:t>
            </w:r>
          </w:p>
        </w:tc>
        <w:tc>
          <w:tcPr>
            <w:tcW w:w="848" w:type="dxa"/>
            <w:tcBorders>
              <w:top w:val="nil"/>
              <w:left w:val="nil"/>
              <w:bottom w:val="nil"/>
              <w:right w:val="single" w:sz="4" w:space="0" w:color="auto"/>
            </w:tcBorders>
            <w:shd w:val="clear" w:color="auto" w:fill="auto"/>
            <w:noWrap/>
            <w:vAlign w:val="bottom"/>
            <w:hideMark/>
          </w:tcPr>
          <w:p w14:paraId="10DBFD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29733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9A6A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C3C277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02233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C204</w:t>
            </w:r>
          </w:p>
        </w:tc>
        <w:tc>
          <w:tcPr>
            <w:tcW w:w="4096" w:type="dxa"/>
            <w:tcBorders>
              <w:top w:val="nil"/>
              <w:left w:val="nil"/>
              <w:bottom w:val="nil"/>
              <w:right w:val="single" w:sz="4" w:space="0" w:color="auto"/>
            </w:tcBorders>
            <w:shd w:val="clear" w:color="auto" w:fill="auto"/>
            <w:noWrap/>
            <w:vAlign w:val="bottom"/>
            <w:hideMark/>
          </w:tcPr>
          <w:p w14:paraId="0B1C03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de puisage Ø1/2 "</w:t>
            </w:r>
          </w:p>
        </w:tc>
        <w:tc>
          <w:tcPr>
            <w:tcW w:w="848" w:type="dxa"/>
            <w:tcBorders>
              <w:top w:val="nil"/>
              <w:left w:val="nil"/>
              <w:bottom w:val="nil"/>
              <w:right w:val="single" w:sz="4" w:space="0" w:color="auto"/>
            </w:tcBorders>
            <w:shd w:val="clear" w:color="auto" w:fill="auto"/>
            <w:noWrap/>
            <w:vAlign w:val="bottom"/>
            <w:hideMark/>
          </w:tcPr>
          <w:p w14:paraId="4CBDB3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498B2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1015C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02A27E"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2AC2C68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944" w:type="dxa"/>
            <w:gridSpan w:val="2"/>
            <w:tcBorders>
              <w:top w:val="single" w:sz="4" w:space="0" w:color="auto"/>
              <w:left w:val="nil"/>
              <w:bottom w:val="single" w:sz="4" w:space="0" w:color="auto"/>
              <w:right w:val="nil"/>
            </w:tcBorders>
            <w:shd w:val="clear" w:color="000000" w:fill="D9D9D9"/>
            <w:noWrap/>
            <w:vAlign w:val="center"/>
            <w:hideMark/>
          </w:tcPr>
          <w:p w14:paraId="0D46781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TOTAL C1.1.  ALIMENTATION (EF)</w:t>
            </w: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37AD94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7AEE9CC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49BACA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32087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2079180" w14:textId="4D6C9C0A"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C1.2.  </w:t>
            </w:r>
            <w:r w:rsidR="00450D43" w:rsidRPr="00DF7D33">
              <w:rPr>
                <w:rFonts w:cs="Times New Roman"/>
                <w:b/>
                <w:bCs/>
                <w:sz w:val="22"/>
                <w:szCs w:val="22"/>
                <w:u w:val="single"/>
              </w:rPr>
              <w:t>ÉVACUATION</w:t>
            </w:r>
            <w:r w:rsidRPr="00DF7D33">
              <w:rPr>
                <w:rFonts w:cs="Times New Roman"/>
                <w:b/>
                <w:bCs/>
                <w:sz w:val="22"/>
                <w:szCs w:val="22"/>
                <w:u w:val="single"/>
              </w:rPr>
              <w:t xml:space="preserve"> (EU - EV)</w:t>
            </w:r>
          </w:p>
        </w:tc>
        <w:tc>
          <w:tcPr>
            <w:tcW w:w="848" w:type="dxa"/>
            <w:tcBorders>
              <w:top w:val="nil"/>
              <w:left w:val="nil"/>
              <w:bottom w:val="nil"/>
              <w:right w:val="single" w:sz="4" w:space="0" w:color="auto"/>
            </w:tcBorders>
            <w:shd w:val="clear" w:color="auto" w:fill="auto"/>
            <w:noWrap/>
            <w:vAlign w:val="bottom"/>
            <w:hideMark/>
          </w:tcPr>
          <w:p w14:paraId="5765D2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8402A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0A5D2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F277B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33AF8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84A0652"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7AE179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7017A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BAF9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E3562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E68B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48A607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3BA39A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E6F23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8A9DF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16CE1A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6DE9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E98E044"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19E038C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9EF7E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3C32B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00AE7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1A9A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C9921E4"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69B5D9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05A94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E04BE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A28A7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0313B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C205</w:t>
            </w:r>
          </w:p>
        </w:tc>
        <w:tc>
          <w:tcPr>
            <w:tcW w:w="4096" w:type="dxa"/>
            <w:tcBorders>
              <w:top w:val="nil"/>
              <w:left w:val="nil"/>
              <w:bottom w:val="nil"/>
              <w:right w:val="single" w:sz="4" w:space="0" w:color="auto"/>
            </w:tcBorders>
            <w:shd w:val="clear" w:color="auto" w:fill="auto"/>
            <w:noWrap/>
            <w:vAlign w:val="bottom"/>
            <w:hideMark/>
          </w:tcPr>
          <w:p w14:paraId="3BC1DA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w:t>
            </w:r>
          </w:p>
        </w:tc>
        <w:tc>
          <w:tcPr>
            <w:tcW w:w="848" w:type="dxa"/>
            <w:tcBorders>
              <w:top w:val="nil"/>
              <w:left w:val="nil"/>
              <w:bottom w:val="nil"/>
              <w:right w:val="single" w:sz="4" w:space="0" w:color="auto"/>
            </w:tcBorders>
            <w:shd w:val="clear" w:color="auto" w:fill="auto"/>
            <w:noWrap/>
            <w:vAlign w:val="bottom"/>
            <w:hideMark/>
          </w:tcPr>
          <w:p w14:paraId="16D539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D0D79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909E4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E07D60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5A7A9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C206</w:t>
            </w:r>
          </w:p>
        </w:tc>
        <w:tc>
          <w:tcPr>
            <w:tcW w:w="4096" w:type="dxa"/>
            <w:tcBorders>
              <w:top w:val="nil"/>
              <w:left w:val="nil"/>
              <w:bottom w:val="nil"/>
              <w:right w:val="single" w:sz="4" w:space="0" w:color="auto"/>
            </w:tcBorders>
            <w:shd w:val="clear" w:color="auto" w:fill="auto"/>
            <w:noWrap/>
            <w:vAlign w:val="bottom"/>
            <w:hideMark/>
          </w:tcPr>
          <w:p w14:paraId="1C173C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Ø90</w:t>
            </w:r>
          </w:p>
        </w:tc>
        <w:tc>
          <w:tcPr>
            <w:tcW w:w="848" w:type="dxa"/>
            <w:tcBorders>
              <w:top w:val="nil"/>
              <w:left w:val="nil"/>
              <w:bottom w:val="nil"/>
              <w:right w:val="single" w:sz="4" w:space="0" w:color="auto"/>
            </w:tcBorders>
            <w:shd w:val="clear" w:color="auto" w:fill="auto"/>
            <w:noWrap/>
            <w:vAlign w:val="bottom"/>
            <w:hideMark/>
          </w:tcPr>
          <w:p w14:paraId="42679E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C31F4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36B7F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D22A76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DAA93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C207</w:t>
            </w:r>
          </w:p>
        </w:tc>
        <w:tc>
          <w:tcPr>
            <w:tcW w:w="4096" w:type="dxa"/>
            <w:tcBorders>
              <w:top w:val="nil"/>
              <w:left w:val="nil"/>
              <w:bottom w:val="nil"/>
              <w:right w:val="single" w:sz="4" w:space="0" w:color="auto"/>
            </w:tcBorders>
            <w:shd w:val="clear" w:color="auto" w:fill="auto"/>
            <w:noWrap/>
            <w:vAlign w:val="bottom"/>
            <w:hideMark/>
          </w:tcPr>
          <w:p w14:paraId="73F0121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5BF3BA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03B24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7F215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CEDF15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57BF3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C208</w:t>
            </w:r>
          </w:p>
        </w:tc>
        <w:tc>
          <w:tcPr>
            <w:tcW w:w="4096" w:type="dxa"/>
            <w:tcBorders>
              <w:top w:val="nil"/>
              <w:left w:val="nil"/>
              <w:bottom w:val="nil"/>
              <w:right w:val="single" w:sz="4" w:space="0" w:color="auto"/>
            </w:tcBorders>
            <w:shd w:val="clear" w:color="auto" w:fill="auto"/>
            <w:noWrap/>
            <w:vAlign w:val="bottom"/>
            <w:hideMark/>
          </w:tcPr>
          <w:p w14:paraId="3F43F4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2D012E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1732A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A3E8E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CB0D9E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5131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C209</w:t>
            </w:r>
          </w:p>
        </w:tc>
        <w:tc>
          <w:tcPr>
            <w:tcW w:w="4096" w:type="dxa"/>
            <w:tcBorders>
              <w:top w:val="nil"/>
              <w:left w:val="nil"/>
              <w:bottom w:val="nil"/>
              <w:right w:val="single" w:sz="4" w:space="0" w:color="auto"/>
            </w:tcBorders>
            <w:shd w:val="clear" w:color="auto" w:fill="auto"/>
            <w:noWrap/>
            <w:vAlign w:val="bottom"/>
            <w:hideMark/>
          </w:tcPr>
          <w:p w14:paraId="28F769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36856B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78BB9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65B03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4B0C53"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7A3725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6367"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34665922" w14:textId="6C2379F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TOTAL C1.2.  </w:t>
            </w:r>
            <w:r w:rsidR="00450D43" w:rsidRPr="00DF7D33">
              <w:rPr>
                <w:rFonts w:cs="Times New Roman"/>
                <w:b/>
                <w:bCs/>
                <w:sz w:val="22"/>
                <w:szCs w:val="22"/>
              </w:rPr>
              <w:t>ÉVACUATION</w:t>
            </w:r>
            <w:r w:rsidRPr="00DF7D33">
              <w:rPr>
                <w:rFonts w:cs="Times New Roman"/>
                <w:b/>
                <w:bCs/>
                <w:sz w:val="22"/>
                <w:szCs w:val="22"/>
              </w:rPr>
              <w:t xml:space="preserve"> (EU - EV)</w:t>
            </w: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55764BE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A4401D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24AE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245A455" w14:textId="46562D82"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C1.3.  </w:t>
            </w:r>
            <w:r w:rsidR="00450D43" w:rsidRPr="00DF7D33">
              <w:rPr>
                <w:rFonts w:cs="Times New Roman"/>
                <w:b/>
                <w:bCs/>
                <w:sz w:val="22"/>
                <w:szCs w:val="22"/>
                <w:u w:val="single"/>
              </w:rPr>
              <w:t>ÉVACUATION</w:t>
            </w:r>
            <w:r w:rsidRPr="00DF7D33">
              <w:rPr>
                <w:rFonts w:cs="Times New Roman"/>
                <w:b/>
                <w:bCs/>
                <w:sz w:val="22"/>
                <w:szCs w:val="22"/>
                <w:u w:val="single"/>
              </w:rPr>
              <w:t xml:space="preserve"> ( EP )</w:t>
            </w:r>
          </w:p>
        </w:tc>
        <w:tc>
          <w:tcPr>
            <w:tcW w:w="848" w:type="dxa"/>
            <w:tcBorders>
              <w:top w:val="nil"/>
              <w:left w:val="nil"/>
              <w:bottom w:val="nil"/>
              <w:right w:val="single" w:sz="4" w:space="0" w:color="auto"/>
            </w:tcBorders>
            <w:shd w:val="clear" w:color="auto" w:fill="auto"/>
            <w:noWrap/>
            <w:vAlign w:val="bottom"/>
            <w:hideMark/>
          </w:tcPr>
          <w:p w14:paraId="34BE25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D9F305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F0E7F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6127C8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E0826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9C32E5A"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1FD5F8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EB1F7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C78EC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33017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E40B8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3FCE9A1"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789BA8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6A37B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8B35E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1B3850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3CBC1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AC32147"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3AE082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1ECDD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6FDCD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BB4F9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03BB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D4A979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31A7B1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95786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DDC0B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C0B437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5EA20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C210</w:t>
            </w:r>
          </w:p>
        </w:tc>
        <w:tc>
          <w:tcPr>
            <w:tcW w:w="4096" w:type="dxa"/>
            <w:tcBorders>
              <w:top w:val="nil"/>
              <w:left w:val="nil"/>
              <w:bottom w:val="nil"/>
              <w:right w:val="single" w:sz="4" w:space="0" w:color="auto"/>
            </w:tcBorders>
            <w:shd w:val="clear" w:color="auto" w:fill="auto"/>
            <w:noWrap/>
            <w:vAlign w:val="bottom"/>
            <w:hideMark/>
          </w:tcPr>
          <w:p w14:paraId="51FD73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034960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10B8C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30C5A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404A3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7284F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C211</w:t>
            </w:r>
          </w:p>
        </w:tc>
        <w:tc>
          <w:tcPr>
            <w:tcW w:w="4096" w:type="dxa"/>
            <w:tcBorders>
              <w:top w:val="nil"/>
              <w:left w:val="nil"/>
              <w:bottom w:val="nil"/>
              <w:right w:val="single" w:sz="4" w:space="0" w:color="auto"/>
            </w:tcBorders>
            <w:shd w:val="clear" w:color="auto" w:fill="auto"/>
            <w:noWrap/>
            <w:vAlign w:val="bottom"/>
            <w:hideMark/>
          </w:tcPr>
          <w:p w14:paraId="707333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0E9E50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A7B2F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2EA79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F0D56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56D26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C212</w:t>
            </w:r>
          </w:p>
        </w:tc>
        <w:tc>
          <w:tcPr>
            <w:tcW w:w="4096" w:type="dxa"/>
            <w:tcBorders>
              <w:top w:val="nil"/>
              <w:left w:val="nil"/>
              <w:bottom w:val="nil"/>
              <w:right w:val="single" w:sz="4" w:space="0" w:color="auto"/>
            </w:tcBorders>
            <w:shd w:val="clear" w:color="auto" w:fill="auto"/>
            <w:noWrap/>
            <w:vAlign w:val="bottom"/>
            <w:hideMark/>
          </w:tcPr>
          <w:p w14:paraId="277C57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682A23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39A4B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153E12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304969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37BA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C213</w:t>
            </w:r>
          </w:p>
        </w:tc>
        <w:tc>
          <w:tcPr>
            <w:tcW w:w="4096" w:type="dxa"/>
            <w:tcBorders>
              <w:top w:val="nil"/>
              <w:left w:val="nil"/>
              <w:bottom w:val="nil"/>
              <w:right w:val="single" w:sz="4" w:space="0" w:color="auto"/>
            </w:tcBorders>
            <w:shd w:val="clear" w:color="auto" w:fill="auto"/>
            <w:noWrap/>
            <w:vAlign w:val="bottom"/>
            <w:hideMark/>
          </w:tcPr>
          <w:p w14:paraId="6FFB3B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Ø160</w:t>
            </w:r>
          </w:p>
        </w:tc>
        <w:tc>
          <w:tcPr>
            <w:tcW w:w="848" w:type="dxa"/>
            <w:tcBorders>
              <w:top w:val="nil"/>
              <w:left w:val="nil"/>
              <w:bottom w:val="nil"/>
              <w:right w:val="single" w:sz="4" w:space="0" w:color="auto"/>
            </w:tcBorders>
            <w:shd w:val="clear" w:color="auto" w:fill="auto"/>
            <w:noWrap/>
            <w:vAlign w:val="bottom"/>
            <w:hideMark/>
          </w:tcPr>
          <w:p w14:paraId="1429B6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F5D1B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1E32B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480021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11CA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C214</w:t>
            </w:r>
          </w:p>
        </w:tc>
        <w:tc>
          <w:tcPr>
            <w:tcW w:w="4096" w:type="dxa"/>
            <w:tcBorders>
              <w:top w:val="nil"/>
              <w:left w:val="nil"/>
              <w:bottom w:val="nil"/>
              <w:right w:val="single" w:sz="4" w:space="0" w:color="auto"/>
            </w:tcBorders>
            <w:shd w:val="clear" w:color="auto" w:fill="auto"/>
            <w:noWrap/>
            <w:vAlign w:val="bottom"/>
            <w:hideMark/>
          </w:tcPr>
          <w:p w14:paraId="6F96C5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Ø200</w:t>
            </w:r>
          </w:p>
        </w:tc>
        <w:tc>
          <w:tcPr>
            <w:tcW w:w="848" w:type="dxa"/>
            <w:tcBorders>
              <w:top w:val="nil"/>
              <w:left w:val="nil"/>
              <w:bottom w:val="nil"/>
              <w:right w:val="single" w:sz="4" w:space="0" w:color="auto"/>
            </w:tcBorders>
            <w:shd w:val="clear" w:color="auto" w:fill="auto"/>
            <w:noWrap/>
            <w:vAlign w:val="bottom"/>
            <w:hideMark/>
          </w:tcPr>
          <w:p w14:paraId="0631D7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1337A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EF051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A99CF8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DDF3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C215</w:t>
            </w:r>
          </w:p>
        </w:tc>
        <w:tc>
          <w:tcPr>
            <w:tcW w:w="4096" w:type="dxa"/>
            <w:tcBorders>
              <w:top w:val="nil"/>
              <w:left w:val="nil"/>
              <w:bottom w:val="nil"/>
              <w:right w:val="single" w:sz="4" w:space="0" w:color="auto"/>
            </w:tcBorders>
            <w:shd w:val="clear" w:color="auto" w:fill="auto"/>
            <w:noWrap/>
            <w:vAlign w:val="bottom"/>
            <w:hideMark/>
          </w:tcPr>
          <w:p w14:paraId="16C4A4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Ø250</w:t>
            </w:r>
          </w:p>
        </w:tc>
        <w:tc>
          <w:tcPr>
            <w:tcW w:w="848" w:type="dxa"/>
            <w:tcBorders>
              <w:top w:val="nil"/>
              <w:left w:val="nil"/>
              <w:bottom w:val="nil"/>
              <w:right w:val="single" w:sz="4" w:space="0" w:color="auto"/>
            </w:tcBorders>
            <w:shd w:val="clear" w:color="auto" w:fill="auto"/>
            <w:noWrap/>
            <w:vAlign w:val="bottom"/>
            <w:hideMark/>
          </w:tcPr>
          <w:p w14:paraId="10F73E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8220B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28A0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60CF3E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9BB8B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C216</w:t>
            </w:r>
          </w:p>
        </w:tc>
        <w:tc>
          <w:tcPr>
            <w:tcW w:w="4096" w:type="dxa"/>
            <w:tcBorders>
              <w:top w:val="nil"/>
              <w:left w:val="nil"/>
              <w:bottom w:val="nil"/>
              <w:right w:val="single" w:sz="4" w:space="0" w:color="auto"/>
            </w:tcBorders>
            <w:shd w:val="clear" w:color="auto" w:fill="auto"/>
            <w:noWrap/>
            <w:vAlign w:val="bottom"/>
            <w:hideMark/>
          </w:tcPr>
          <w:p w14:paraId="5ADF66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avaloir PVC Ø125 avec rehausse</w:t>
            </w:r>
          </w:p>
        </w:tc>
        <w:tc>
          <w:tcPr>
            <w:tcW w:w="848" w:type="dxa"/>
            <w:tcBorders>
              <w:top w:val="nil"/>
              <w:left w:val="nil"/>
              <w:bottom w:val="nil"/>
              <w:right w:val="single" w:sz="4" w:space="0" w:color="auto"/>
            </w:tcBorders>
            <w:shd w:val="clear" w:color="auto" w:fill="auto"/>
            <w:noWrap/>
            <w:vAlign w:val="bottom"/>
            <w:hideMark/>
          </w:tcPr>
          <w:p w14:paraId="476286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9DA79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D7BEB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3978F11"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49F6F87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944" w:type="dxa"/>
            <w:gridSpan w:val="2"/>
            <w:tcBorders>
              <w:top w:val="single" w:sz="4" w:space="0" w:color="auto"/>
              <w:left w:val="nil"/>
              <w:bottom w:val="single" w:sz="4" w:space="0" w:color="auto"/>
              <w:right w:val="nil"/>
            </w:tcBorders>
            <w:shd w:val="clear" w:color="000000" w:fill="D9D9D9"/>
            <w:noWrap/>
            <w:vAlign w:val="center"/>
            <w:hideMark/>
          </w:tcPr>
          <w:p w14:paraId="22A76CAA" w14:textId="2D09C2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TOTAL C1.3.  </w:t>
            </w:r>
            <w:r w:rsidR="00450D43" w:rsidRPr="00DF7D33">
              <w:rPr>
                <w:rFonts w:cs="Times New Roman"/>
                <w:b/>
                <w:bCs/>
                <w:sz w:val="22"/>
                <w:szCs w:val="22"/>
              </w:rPr>
              <w:t>ÉVACUATION</w:t>
            </w:r>
            <w:r w:rsidRPr="00DF7D33">
              <w:rPr>
                <w:rFonts w:cs="Times New Roman"/>
                <w:b/>
                <w:bCs/>
                <w:sz w:val="22"/>
                <w:szCs w:val="22"/>
              </w:rPr>
              <w:t xml:space="preserve"> (EP)</w:t>
            </w: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0C00716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080B466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C816B2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8584F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EFD0FE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C1.4.</w:t>
            </w:r>
            <w:r w:rsidRPr="00DF7D33">
              <w:rPr>
                <w:rFonts w:cs="Times New Roman"/>
                <w:sz w:val="22"/>
                <w:szCs w:val="22"/>
              </w:rPr>
              <w:t xml:space="preserve">  </w:t>
            </w:r>
            <w:r w:rsidRPr="00DF7D33">
              <w:rPr>
                <w:rFonts w:cs="Times New Roman"/>
                <w:b/>
                <w:bCs/>
                <w:sz w:val="22"/>
                <w:szCs w:val="22"/>
                <w:u w:val="single"/>
              </w:rPr>
              <w:t>APPAREILS SANITAIRES &amp; ACCESSOIRES</w:t>
            </w:r>
          </w:p>
        </w:tc>
        <w:tc>
          <w:tcPr>
            <w:tcW w:w="848" w:type="dxa"/>
            <w:tcBorders>
              <w:top w:val="nil"/>
              <w:left w:val="nil"/>
              <w:bottom w:val="nil"/>
              <w:right w:val="single" w:sz="4" w:space="0" w:color="auto"/>
            </w:tcBorders>
            <w:shd w:val="clear" w:color="auto" w:fill="auto"/>
            <w:noWrap/>
            <w:vAlign w:val="bottom"/>
            <w:hideMark/>
          </w:tcPr>
          <w:p w14:paraId="5D57EE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15FDFF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261EF3F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87B7C3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BF766C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D2F4E1E"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Fourniture et pose des appareils sanitaires y compris toutes sujétions</w:t>
            </w:r>
          </w:p>
        </w:tc>
        <w:tc>
          <w:tcPr>
            <w:tcW w:w="848" w:type="dxa"/>
            <w:tcBorders>
              <w:top w:val="nil"/>
              <w:left w:val="nil"/>
              <w:bottom w:val="nil"/>
              <w:right w:val="single" w:sz="4" w:space="0" w:color="auto"/>
            </w:tcBorders>
            <w:shd w:val="clear" w:color="auto" w:fill="auto"/>
            <w:noWrap/>
            <w:vAlign w:val="bottom"/>
            <w:hideMark/>
          </w:tcPr>
          <w:p w14:paraId="5AD49C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988B9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D462EB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DE2839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4596A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C217</w:t>
            </w:r>
          </w:p>
        </w:tc>
        <w:tc>
          <w:tcPr>
            <w:tcW w:w="4096" w:type="dxa"/>
            <w:tcBorders>
              <w:top w:val="nil"/>
              <w:left w:val="nil"/>
              <w:bottom w:val="nil"/>
              <w:right w:val="single" w:sz="4" w:space="0" w:color="auto"/>
            </w:tcBorders>
            <w:shd w:val="clear" w:color="auto" w:fill="auto"/>
            <w:noWrap/>
            <w:vAlign w:val="bottom"/>
            <w:hideMark/>
          </w:tcPr>
          <w:p w14:paraId="756506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lavabo complet sur colonne équipé de robinet + tablette</w:t>
            </w:r>
          </w:p>
        </w:tc>
        <w:tc>
          <w:tcPr>
            <w:tcW w:w="848" w:type="dxa"/>
            <w:tcBorders>
              <w:top w:val="nil"/>
              <w:left w:val="nil"/>
              <w:bottom w:val="nil"/>
              <w:right w:val="single" w:sz="4" w:space="0" w:color="auto"/>
            </w:tcBorders>
            <w:shd w:val="clear" w:color="auto" w:fill="auto"/>
            <w:noWrap/>
            <w:vAlign w:val="bottom"/>
            <w:hideMark/>
          </w:tcPr>
          <w:p w14:paraId="3FB1D7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495FF0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96474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A77D4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5E00A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C218</w:t>
            </w:r>
          </w:p>
        </w:tc>
        <w:tc>
          <w:tcPr>
            <w:tcW w:w="4096" w:type="dxa"/>
            <w:tcBorders>
              <w:top w:val="nil"/>
              <w:left w:val="nil"/>
              <w:bottom w:val="nil"/>
              <w:right w:val="single" w:sz="4" w:space="0" w:color="auto"/>
            </w:tcBorders>
            <w:shd w:val="clear" w:color="auto" w:fill="auto"/>
            <w:noWrap/>
            <w:vAlign w:val="bottom"/>
            <w:hideMark/>
          </w:tcPr>
          <w:p w14:paraId="3EFB1E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WC complet à l'anglaise, à bouton poussoir</w:t>
            </w:r>
          </w:p>
        </w:tc>
        <w:tc>
          <w:tcPr>
            <w:tcW w:w="848" w:type="dxa"/>
            <w:tcBorders>
              <w:top w:val="nil"/>
              <w:left w:val="nil"/>
              <w:bottom w:val="nil"/>
              <w:right w:val="single" w:sz="4" w:space="0" w:color="auto"/>
            </w:tcBorders>
            <w:shd w:val="clear" w:color="auto" w:fill="auto"/>
            <w:noWrap/>
            <w:vAlign w:val="bottom"/>
            <w:hideMark/>
          </w:tcPr>
          <w:p w14:paraId="42BEB6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97575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A1898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A42F4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7DA34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C219</w:t>
            </w:r>
          </w:p>
        </w:tc>
        <w:tc>
          <w:tcPr>
            <w:tcW w:w="4096" w:type="dxa"/>
            <w:tcBorders>
              <w:top w:val="nil"/>
              <w:left w:val="nil"/>
              <w:bottom w:val="nil"/>
              <w:right w:val="single" w:sz="4" w:space="0" w:color="auto"/>
            </w:tcBorders>
            <w:shd w:val="clear" w:color="auto" w:fill="auto"/>
            <w:noWrap/>
            <w:vAlign w:val="bottom"/>
            <w:hideMark/>
          </w:tcPr>
          <w:p w14:paraId="6EED7A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Douche complète y compris receveur et robinet mitigeur</w:t>
            </w:r>
          </w:p>
        </w:tc>
        <w:tc>
          <w:tcPr>
            <w:tcW w:w="848" w:type="dxa"/>
            <w:tcBorders>
              <w:top w:val="nil"/>
              <w:left w:val="nil"/>
              <w:bottom w:val="nil"/>
              <w:right w:val="single" w:sz="4" w:space="0" w:color="auto"/>
            </w:tcBorders>
            <w:shd w:val="clear" w:color="auto" w:fill="auto"/>
            <w:noWrap/>
            <w:vAlign w:val="bottom"/>
            <w:hideMark/>
          </w:tcPr>
          <w:p w14:paraId="278C60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F59B2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F0F22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D1FB6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FB5A2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C220</w:t>
            </w:r>
          </w:p>
        </w:tc>
        <w:tc>
          <w:tcPr>
            <w:tcW w:w="4096" w:type="dxa"/>
            <w:tcBorders>
              <w:top w:val="nil"/>
              <w:left w:val="nil"/>
              <w:bottom w:val="nil"/>
              <w:right w:val="single" w:sz="4" w:space="0" w:color="auto"/>
            </w:tcBorders>
            <w:shd w:val="clear" w:color="auto" w:fill="auto"/>
            <w:noWrap/>
            <w:vAlign w:val="bottom"/>
            <w:hideMark/>
          </w:tcPr>
          <w:p w14:paraId="662563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Chauffe-eau électrique 30L mural et vertical</w:t>
            </w:r>
          </w:p>
        </w:tc>
        <w:tc>
          <w:tcPr>
            <w:tcW w:w="848" w:type="dxa"/>
            <w:tcBorders>
              <w:top w:val="nil"/>
              <w:left w:val="nil"/>
              <w:bottom w:val="nil"/>
              <w:right w:val="single" w:sz="4" w:space="0" w:color="auto"/>
            </w:tcBorders>
            <w:shd w:val="clear" w:color="auto" w:fill="auto"/>
            <w:noWrap/>
            <w:vAlign w:val="bottom"/>
            <w:hideMark/>
          </w:tcPr>
          <w:p w14:paraId="436CC3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E9AAA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7F1EE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56141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BA69D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C221</w:t>
            </w:r>
          </w:p>
        </w:tc>
        <w:tc>
          <w:tcPr>
            <w:tcW w:w="4096" w:type="dxa"/>
            <w:tcBorders>
              <w:top w:val="nil"/>
              <w:left w:val="nil"/>
              <w:bottom w:val="nil"/>
              <w:right w:val="single" w:sz="4" w:space="0" w:color="auto"/>
            </w:tcBorders>
            <w:shd w:val="clear" w:color="auto" w:fill="auto"/>
            <w:noWrap/>
            <w:vAlign w:val="bottom"/>
            <w:hideMark/>
          </w:tcPr>
          <w:p w14:paraId="41E3AE4D" w14:textId="4D1062E4"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F et P </w:t>
            </w:r>
            <w:r w:rsidR="00450D43" w:rsidRPr="00DF7D33">
              <w:rPr>
                <w:rFonts w:cs="Times New Roman"/>
                <w:sz w:val="22"/>
                <w:szCs w:val="22"/>
              </w:rPr>
              <w:t>Évier</w:t>
            </w:r>
            <w:r w:rsidRPr="00DF7D33">
              <w:rPr>
                <w:rFonts w:cs="Times New Roman"/>
                <w:sz w:val="22"/>
                <w:szCs w:val="22"/>
              </w:rPr>
              <w:t xml:space="preserve"> inox 2 postes y compris robinet et toutes sujétions</w:t>
            </w:r>
          </w:p>
        </w:tc>
        <w:tc>
          <w:tcPr>
            <w:tcW w:w="848" w:type="dxa"/>
            <w:tcBorders>
              <w:top w:val="nil"/>
              <w:left w:val="nil"/>
              <w:bottom w:val="nil"/>
              <w:right w:val="single" w:sz="4" w:space="0" w:color="auto"/>
            </w:tcBorders>
            <w:shd w:val="clear" w:color="auto" w:fill="auto"/>
            <w:noWrap/>
            <w:vAlign w:val="bottom"/>
            <w:hideMark/>
          </w:tcPr>
          <w:p w14:paraId="56A28A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4B4AC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23B27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935E6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B4E4F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C222</w:t>
            </w:r>
          </w:p>
        </w:tc>
        <w:tc>
          <w:tcPr>
            <w:tcW w:w="4096" w:type="dxa"/>
            <w:tcBorders>
              <w:top w:val="nil"/>
              <w:left w:val="nil"/>
              <w:bottom w:val="nil"/>
              <w:right w:val="single" w:sz="4" w:space="0" w:color="auto"/>
            </w:tcBorders>
            <w:shd w:val="clear" w:color="auto" w:fill="auto"/>
            <w:noWrap/>
            <w:vAlign w:val="bottom"/>
            <w:hideMark/>
          </w:tcPr>
          <w:p w14:paraId="4654D5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glace 60 x 50 au-dessus du lavabo</w:t>
            </w:r>
          </w:p>
        </w:tc>
        <w:tc>
          <w:tcPr>
            <w:tcW w:w="848" w:type="dxa"/>
            <w:tcBorders>
              <w:top w:val="nil"/>
              <w:left w:val="nil"/>
              <w:bottom w:val="nil"/>
              <w:right w:val="single" w:sz="4" w:space="0" w:color="auto"/>
            </w:tcBorders>
            <w:shd w:val="clear" w:color="auto" w:fill="auto"/>
            <w:noWrap/>
            <w:vAlign w:val="bottom"/>
            <w:hideMark/>
          </w:tcPr>
          <w:p w14:paraId="3F8705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9F15B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B4275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58A06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3998E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C223</w:t>
            </w:r>
          </w:p>
        </w:tc>
        <w:tc>
          <w:tcPr>
            <w:tcW w:w="4096" w:type="dxa"/>
            <w:tcBorders>
              <w:top w:val="nil"/>
              <w:left w:val="nil"/>
              <w:bottom w:val="nil"/>
              <w:right w:val="single" w:sz="4" w:space="0" w:color="auto"/>
            </w:tcBorders>
            <w:shd w:val="clear" w:color="auto" w:fill="auto"/>
            <w:noWrap/>
            <w:vAlign w:val="bottom"/>
            <w:hideMark/>
          </w:tcPr>
          <w:p w14:paraId="04F413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balai et porte-balai pour WC</w:t>
            </w:r>
          </w:p>
        </w:tc>
        <w:tc>
          <w:tcPr>
            <w:tcW w:w="848" w:type="dxa"/>
            <w:tcBorders>
              <w:top w:val="nil"/>
              <w:left w:val="nil"/>
              <w:bottom w:val="nil"/>
              <w:right w:val="single" w:sz="4" w:space="0" w:color="auto"/>
            </w:tcBorders>
            <w:shd w:val="clear" w:color="auto" w:fill="auto"/>
            <w:noWrap/>
            <w:vAlign w:val="bottom"/>
            <w:hideMark/>
          </w:tcPr>
          <w:p w14:paraId="228DE0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7E7AB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B7FC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2AAF3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10D45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C224</w:t>
            </w:r>
          </w:p>
        </w:tc>
        <w:tc>
          <w:tcPr>
            <w:tcW w:w="4096" w:type="dxa"/>
            <w:tcBorders>
              <w:top w:val="nil"/>
              <w:left w:val="nil"/>
              <w:bottom w:val="nil"/>
              <w:right w:val="single" w:sz="4" w:space="0" w:color="auto"/>
            </w:tcBorders>
            <w:shd w:val="clear" w:color="auto" w:fill="auto"/>
            <w:noWrap/>
            <w:vAlign w:val="bottom"/>
            <w:hideMark/>
          </w:tcPr>
          <w:p w14:paraId="653551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distributeur de papier hygiénique à rouleau</w:t>
            </w:r>
          </w:p>
        </w:tc>
        <w:tc>
          <w:tcPr>
            <w:tcW w:w="848" w:type="dxa"/>
            <w:tcBorders>
              <w:top w:val="nil"/>
              <w:left w:val="nil"/>
              <w:bottom w:val="nil"/>
              <w:right w:val="single" w:sz="4" w:space="0" w:color="auto"/>
            </w:tcBorders>
            <w:shd w:val="clear" w:color="auto" w:fill="auto"/>
            <w:noWrap/>
            <w:vAlign w:val="bottom"/>
            <w:hideMark/>
          </w:tcPr>
          <w:p w14:paraId="49970D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2E384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D6783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CB607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B9196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C225</w:t>
            </w:r>
          </w:p>
        </w:tc>
        <w:tc>
          <w:tcPr>
            <w:tcW w:w="4096" w:type="dxa"/>
            <w:tcBorders>
              <w:top w:val="nil"/>
              <w:left w:val="nil"/>
              <w:bottom w:val="nil"/>
              <w:right w:val="single" w:sz="4" w:space="0" w:color="auto"/>
            </w:tcBorders>
            <w:shd w:val="clear" w:color="auto" w:fill="auto"/>
            <w:noWrap/>
            <w:vAlign w:val="bottom"/>
            <w:hideMark/>
          </w:tcPr>
          <w:p w14:paraId="5B4935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porte-savon</w:t>
            </w:r>
          </w:p>
        </w:tc>
        <w:tc>
          <w:tcPr>
            <w:tcW w:w="848" w:type="dxa"/>
            <w:tcBorders>
              <w:top w:val="nil"/>
              <w:left w:val="nil"/>
              <w:bottom w:val="nil"/>
              <w:right w:val="single" w:sz="4" w:space="0" w:color="auto"/>
            </w:tcBorders>
            <w:shd w:val="clear" w:color="auto" w:fill="auto"/>
            <w:noWrap/>
            <w:vAlign w:val="bottom"/>
            <w:hideMark/>
          </w:tcPr>
          <w:p w14:paraId="2289E1A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EA2A9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14D41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C932C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43FFF9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C226</w:t>
            </w:r>
          </w:p>
        </w:tc>
        <w:tc>
          <w:tcPr>
            <w:tcW w:w="4096" w:type="dxa"/>
            <w:tcBorders>
              <w:top w:val="nil"/>
              <w:left w:val="nil"/>
              <w:bottom w:val="nil"/>
              <w:right w:val="single" w:sz="4" w:space="0" w:color="auto"/>
            </w:tcBorders>
            <w:shd w:val="clear" w:color="auto" w:fill="auto"/>
            <w:noWrap/>
            <w:vAlign w:val="bottom"/>
            <w:hideMark/>
          </w:tcPr>
          <w:p w14:paraId="563CCE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patère à crochet métallique</w:t>
            </w:r>
          </w:p>
        </w:tc>
        <w:tc>
          <w:tcPr>
            <w:tcW w:w="848" w:type="dxa"/>
            <w:tcBorders>
              <w:top w:val="nil"/>
              <w:left w:val="nil"/>
              <w:bottom w:val="nil"/>
              <w:right w:val="single" w:sz="4" w:space="0" w:color="auto"/>
            </w:tcBorders>
            <w:shd w:val="clear" w:color="auto" w:fill="auto"/>
            <w:noWrap/>
            <w:vAlign w:val="bottom"/>
            <w:hideMark/>
          </w:tcPr>
          <w:p w14:paraId="75D90F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33302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6F4B4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5A588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5ADE4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C227</w:t>
            </w:r>
          </w:p>
        </w:tc>
        <w:tc>
          <w:tcPr>
            <w:tcW w:w="4096" w:type="dxa"/>
            <w:tcBorders>
              <w:top w:val="nil"/>
              <w:left w:val="nil"/>
              <w:bottom w:val="nil"/>
              <w:right w:val="single" w:sz="4" w:space="0" w:color="auto"/>
            </w:tcBorders>
            <w:shd w:val="clear" w:color="auto" w:fill="auto"/>
            <w:noWrap/>
            <w:vAlign w:val="bottom"/>
            <w:hideMark/>
          </w:tcPr>
          <w:p w14:paraId="0B248F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de sol de surface S100x100 et de sortie Ø40</w:t>
            </w:r>
          </w:p>
        </w:tc>
        <w:tc>
          <w:tcPr>
            <w:tcW w:w="848" w:type="dxa"/>
            <w:tcBorders>
              <w:top w:val="nil"/>
              <w:left w:val="nil"/>
              <w:bottom w:val="nil"/>
              <w:right w:val="single" w:sz="4" w:space="0" w:color="auto"/>
            </w:tcBorders>
            <w:shd w:val="clear" w:color="auto" w:fill="auto"/>
            <w:noWrap/>
            <w:vAlign w:val="bottom"/>
            <w:hideMark/>
          </w:tcPr>
          <w:p w14:paraId="1496329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11F21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24955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674ADC"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6F02AF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6367"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5509046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TOTAL C1.4.  APPAREILS SANITAIRES &amp; ACCESSOIRES</w:t>
            </w: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55FBF15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4F90F8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EAFBE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71CBFA9" w14:textId="0CFCA266"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C1.5.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w:t>
            </w:r>
            <w:r w:rsidR="00450D43" w:rsidRPr="00DF7D33">
              <w:rPr>
                <w:rFonts w:cs="Times New Roman"/>
                <w:b/>
                <w:bCs/>
                <w:sz w:val="22"/>
                <w:szCs w:val="22"/>
                <w:u w:val="single"/>
              </w:rPr>
              <w:t>REPÉRAGE</w:t>
            </w:r>
            <w:r w:rsidRPr="00DF7D33">
              <w:rPr>
                <w:rFonts w:cs="Times New Roman"/>
                <w:b/>
                <w:bCs/>
                <w:sz w:val="22"/>
                <w:szCs w:val="22"/>
                <w:u w:val="single"/>
              </w:rPr>
              <w:t xml:space="preserve"> (EF, EU, EV, EP)</w:t>
            </w:r>
          </w:p>
        </w:tc>
        <w:tc>
          <w:tcPr>
            <w:tcW w:w="848" w:type="dxa"/>
            <w:tcBorders>
              <w:top w:val="nil"/>
              <w:left w:val="nil"/>
              <w:bottom w:val="nil"/>
              <w:right w:val="single" w:sz="4" w:space="0" w:color="auto"/>
            </w:tcBorders>
            <w:shd w:val="clear" w:color="auto" w:fill="auto"/>
            <w:noWrap/>
            <w:vAlign w:val="bottom"/>
            <w:hideMark/>
          </w:tcPr>
          <w:p w14:paraId="24F1BC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68E852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33B07E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5E531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1D4EB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C227</w:t>
            </w:r>
          </w:p>
        </w:tc>
        <w:tc>
          <w:tcPr>
            <w:tcW w:w="4096" w:type="dxa"/>
            <w:tcBorders>
              <w:top w:val="nil"/>
              <w:left w:val="nil"/>
              <w:bottom w:val="nil"/>
              <w:right w:val="single" w:sz="4" w:space="0" w:color="auto"/>
            </w:tcBorders>
            <w:shd w:val="clear" w:color="auto" w:fill="auto"/>
            <w:noWrap/>
            <w:vAlign w:val="bottom"/>
            <w:hideMark/>
          </w:tcPr>
          <w:p w14:paraId="506728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207C7D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nil"/>
            </w:tcBorders>
            <w:shd w:val="clear" w:color="auto" w:fill="auto"/>
            <w:noWrap/>
            <w:vAlign w:val="bottom"/>
            <w:hideMark/>
          </w:tcPr>
          <w:p w14:paraId="62D6DC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67DBC6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97F63E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EA76B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7D70A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4FB1DC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7561EF8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492EF5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D31603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727AD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849C6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716074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1C62DBA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179228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A53AF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A4495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C228</w:t>
            </w:r>
          </w:p>
        </w:tc>
        <w:tc>
          <w:tcPr>
            <w:tcW w:w="4096" w:type="dxa"/>
            <w:tcBorders>
              <w:top w:val="nil"/>
              <w:left w:val="nil"/>
              <w:bottom w:val="nil"/>
              <w:right w:val="single" w:sz="4" w:space="0" w:color="auto"/>
            </w:tcBorders>
            <w:shd w:val="clear" w:color="auto" w:fill="auto"/>
            <w:noWrap/>
            <w:vAlign w:val="bottom"/>
            <w:hideMark/>
          </w:tcPr>
          <w:p w14:paraId="442E6E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444D4D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nil"/>
            </w:tcBorders>
            <w:shd w:val="clear" w:color="auto" w:fill="auto"/>
            <w:noWrap/>
            <w:vAlign w:val="bottom"/>
            <w:hideMark/>
          </w:tcPr>
          <w:p w14:paraId="64B5B9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2A8A09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907D1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9D491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ADB6E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3F25E45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2BB5AF6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7417CFE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0C4E255"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21B5B4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6367"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7E89AC06" w14:textId="6C8AD66E"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TOTAL C1.5.  PEINTURE - </w:t>
            </w:r>
            <w:r w:rsidR="00450D43" w:rsidRPr="00DF7D33">
              <w:rPr>
                <w:rFonts w:cs="Times New Roman"/>
                <w:b/>
                <w:bCs/>
                <w:sz w:val="22"/>
                <w:szCs w:val="22"/>
              </w:rPr>
              <w:t>ÉTIQUETAGE</w:t>
            </w:r>
            <w:r w:rsidRPr="00DF7D33">
              <w:rPr>
                <w:rFonts w:cs="Times New Roman"/>
                <w:b/>
                <w:bCs/>
                <w:sz w:val="22"/>
                <w:szCs w:val="22"/>
              </w:rPr>
              <w:t xml:space="preserve"> - </w:t>
            </w:r>
            <w:r w:rsidR="00450D43" w:rsidRPr="00DF7D33">
              <w:rPr>
                <w:rFonts w:cs="Times New Roman"/>
                <w:b/>
                <w:bCs/>
                <w:sz w:val="22"/>
                <w:szCs w:val="22"/>
              </w:rPr>
              <w:t>REPÉRAGE</w:t>
            </w:r>
            <w:r w:rsidRPr="00DF7D33">
              <w:rPr>
                <w:rFonts w:cs="Times New Roman"/>
                <w:b/>
                <w:bCs/>
                <w:sz w:val="22"/>
                <w:szCs w:val="22"/>
              </w:rPr>
              <w:t xml:space="preserve"> (EF, EU, EV, EP)</w:t>
            </w: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02995E5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18A0A0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C2BAF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2FC4D7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C1.6.</w:t>
            </w:r>
            <w:r w:rsidRPr="00DF7D33">
              <w:rPr>
                <w:rFonts w:cs="Times New Roman"/>
                <w:sz w:val="22"/>
                <w:szCs w:val="22"/>
              </w:rPr>
              <w:t xml:space="preserve">  </w:t>
            </w:r>
            <w:r w:rsidRPr="00DF7D33">
              <w:rPr>
                <w:rFonts w:cs="Times New Roman"/>
                <w:b/>
                <w:bCs/>
                <w:sz w:val="22"/>
                <w:szCs w:val="22"/>
                <w:u w:val="single"/>
              </w:rPr>
              <w:t>PROTECTION INCENDIE</w:t>
            </w:r>
          </w:p>
        </w:tc>
        <w:tc>
          <w:tcPr>
            <w:tcW w:w="848" w:type="dxa"/>
            <w:tcBorders>
              <w:top w:val="nil"/>
              <w:left w:val="nil"/>
              <w:bottom w:val="nil"/>
              <w:right w:val="single" w:sz="4" w:space="0" w:color="auto"/>
            </w:tcBorders>
            <w:shd w:val="clear" w:color="auto" w:fill="auto"/>
            <w:noWrap/>
            <w:vAlign w:val="bottom"/>
            <w:hideMark/>
          </w:tcPr>
          <w:p w14:paraId="443469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9B7B89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08312CA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4AC28F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7AFC4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D05C21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Réseau RIA</w:t>
            </w:r>
          </w:p>
        </w:tc>
        <w:tc>
          <w:tcPr>
            <w:tcW w:w="848" w:type="dxa"/>
            <w:tcBorders>
              <w:top w:val="nil"/>
              <w:left w:val="nil"/>
              <w:bottom w:val="nil"/>
              <w:right w:val="single" w:sz="4" w:space="0" w:color="auto"/>
            </w:tcBorders>
            <w:shd w:val="clear" w:color="auto" w:fill="auto"/>
            <w:noWrap/>
            <w:vAlign w:val="bottom"/>
            <w:hideMark/>
          </w:tcPr>
          <w:p w14:paraId="60F310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7CF776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D244D0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D9E907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BAC454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AEA7B74"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608ECF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1C040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6660D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7128FB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71A10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E086E86"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5484F2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B535C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7FFB01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6FEA59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E2005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C229</w:t>
            </w:r>
          </w:p>
        </w:tc>
        <w:tc>
          <w:tcPr>
            <w:tcW w:w="4096" w:type="dxa"/>
            <w:tcBorders>
              <w:top w:val="nil"/>
              <w:left w:val="nil"/>
              <w:bottom w:val="nil"/>
              <w:right w:val="single" w:sz="4" w:space="0" w:color="auto"/>
            </w:tcBorders>
            <w:shd w:val="clear" w:color="auto" w:fill="auto"/>
            <w:noWrap/>
            <w:vAlign w:val="bottom"/>
            <w:hideMark/>
          </w:tcPr>
          <w:p w14:paraId="1D8189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Ø33/42</w:t>
            </w:r>
          </w:p>
        </w:tc>
        <w:tc>
          <w:tcPr>
            <w:tcW w:w="848" w:type="dxa"/>
            <w:tcBorders>
              <w:top w:val="nil"/>
              <w:left w:val="nil"/>
              <w:bottom w:val="nil"/>
              <w:right w:val="single" w:sz="4" w:space="0" w:color="auto"/>
            </w:tcBorders>
            <w:shd w:val="clear" w:color="auto" w:fill="auto"/>
            <w:noWrap/>
            <w:vAlign w:val="bottom"/>
            <w:hideMark/>
          </w:tcPr>
          <w:p w14:paraId="0D9145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92FEE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ECDC4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C3D3F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22296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C230</w:t>
            </w:r>
          </w:p>
        </w:tc>
        <w:tc>
          <w:tcPr>
            <w:tcW w:w="4096" w:type="dxa"/>
            <w:tcBorders>
              <w:top w:val="nil"/>
              <w:left w:val="nil"/>
              <w:bottom w:val="nil"/>
              <w:right w:val="single" w:sz="4" w:space="0" w:color="auto"/>
            </w:tcBorders>
            <w:shd w:val="clear" w:color="auto" w:fill="auto"/>
            <w:noWrap/>
            <w:vAlign w:val="bottom"/>
            <w:hideMark/>
          </w:tcPr>
          <w:p w14:paraId="43F56D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Ø66/76</w:t>
            </w:r>
          </w:p>
        </w:tc>
        <w:tc>
          <w:tcPr>
            <w:tcW w:w="848" w:type="dxa"/>
            <w:tcBorders>
              <w:top w:val="nil"/>
              <w:left w:val="nil"/>
              <w:bottom w:val="nil"/>
              <w:right w:val="single" w:sz="4" w:space="0" w:color="auto"/>
            </w:tcBorders>
            <w:shd w:val="clear" w:color="auto" w:fill="auto"/>
            <w:noWrap/>
            <w:vAlign w:val="bottom"/>
            <w:hideMark/>
          </w:tcPr>
          <w:p w14:paraId="396DBA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1A015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55A64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C48867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EA7B5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C232</w:t>
            </w:r>
          </w:p>
        </w:tc>
        <w:tc>
          <w:tcPr>
            <w:tcW w:w="4096" w:type="dxa"/>
            <w:tcBorders>
              <w:top w:val="nil"/>
              <w:left w:val="nil"/>
              <w:bottom w:val="nil"/>
              <w:right w:val="single" w:sz="4" w:space="0" w:color="auto"/>
            </w:tcBorders>
            <w:shd w:val="clear" w:color="auto" w:fill="auto"/>
            <w:noWrap/>
            <w:vAlign w:val="bottom"/>
            <w:hideMark/>
          </w:tcPr>
          <w:p w14:paraId="62DF32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poste complet RIA DN25/8 mm, de raccord 30m de longueur</w:t>
            </w:r>
          </w:p>
        </w:tc>
        <w:tc>
          <w:tcPr>
            <w:tcW w:w="848" w:type="dxa"/>
            <w:tcBorders>
              <w:top w:val="nil"/>
              <w:left w:val="nil"/>
              <w:bottom w:val="nil"/>
              <w:right w:val="single" w:sz="4" w:space="0" w:color="auto"/>
            </w:tcBorders>
            <w:shd w:val="clear" w:color="auto" w:fill="auto"/>
            <w:noWrap/>
            <w:vAlign w:val="bottom"/>
            <w:hideMark/>
          </w:tcPr>
          <w:p w14:paraId="27ABE0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7D236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67046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78195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55ABE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5547E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584E70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6A0208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280BE5B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CCA5DC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71B8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AC5135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Réseau CH (Colonnes Humides)</w:t>
            </w:r>
          </w:p>
        </w:tc>
        <w:tc>
          <w:tcPr>
            <w:tcW w:w="848" w:type="dxa"/>
            <w:tcBorders>
              <w:top w:val="nil"/>
              <w:left w:val="nil"/>
              <w:bottom w:val="nil"/>
              <w:right w:val="single" w:sz="4" w:space="0" w:color="auto"/>
            </w:tcBorders>
            <w:shd w:val="clear" w:color="auto" w:fill="auto"/>
            <w:noWrap/>
            <w:vAlign w:val="bottom"/>
            <w:hideMark/>
          </w:tcPr>
          <w:p w14:paraId="1584C2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1139DC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0899512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0C608B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7C0E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4559B81"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633B4B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4D20A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8E7D43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014C82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84A400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387590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4A6F77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155A7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E17549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448173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84F22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C233</w:t>
            </w:r>
          </w:p>
        </w:tc>
        <w:tc>
          <w:tcPr>
            <w:tcW w:w="4096" w:type="dxa"/>
            <w:tcBorders>
              <w:top w:val="nil"/>
              <w:left w:val="nil"/>
              <w:bottom w:val="nil"/>
              <w:right w:val="single" w:sz="4" w:space="0" w:color="auto"/>
            </w:tcBorders>
            <w:shd w:val="clear" w:color="auto" w:fill="auto"/>
            <w:noWrap/>
            <w:vAlign w:val="bottom"/>
            <w:hideMark/>
          </w:tcPr>
          <w:p w14:paraId="6EEAD0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Ø100</w:t>
            </w:r>
          </w:p>
        </w:tc>
        <w:tc>
          <w:tcPr>
            <w:tcW w:w="848" w:type="dxa"/>
            <w:tcBorders>
              <w:top w:val="nil"/>
              <w:left w:val="nil"/>
              <w:bottom w:val="nil"/>
              <w:right w:val="single" w:sz="4" w:space="0" w:color="auto"/>
            </w:tcBorders>
            <w:shd w:val="clear" w:color="auto" w:fill="auto"/>
            <w:noWrap/>
            <w:vAlign w:val="bottom"/>
            <w:hideMark/>
          </w:tcPr>
          <w:p w14:paraId="414331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9CD67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80433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121B7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CAE3F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C234</w:t>
            </w:r>
          </w:p>
        </w:tc>
        <w:tc>
          <w:tcPr>
            <w:tcW w:w="4096" w:type="dxa"/>
            <w:tcBorders>
              <w:top w:val="nil"/>
              <w:left w:val="nil"/>
              <w:bottom w:val="nil"/>
              <w:right w:val="single" w:sz="4" w:space="0" w:color="auto"/>
            </w:tcBorders>
            <w:shd w:val="clear" w:color="auto" w:fill="auto"/>
            <w:noWrap/>
            <w:vAlign w:val="bottom"/>
            <w:hideMark/>
          </w:tcPr>
          <w:p w14:paraId="23D9A5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 + DN65</w:t>
            </w:r>
          </w:p>
        </w:tc>
        <w:tc>
          <w:tcPr>
            <w:tcW w:w="848" w:type="dxa"/>
            <w:tcBorders>
              <w:top w:val="nil"/>
              <w:left w:val="nil"/>
              <w:bottom w:val="nil"/>
              <w:right w:val="single" w:sz="4" w:space="0" w:color="auto"/>
            </w:tcBorders>
            <w:shd w:val="clear" w:color="auto" w:fill="auto"/>
            <w:noWrap/>
            <w:vAlign w:val="bottom"/>
            <w:hideMark/>
          </w:tcPr>
          <w:p w14:paraId="6FB0E7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0AD9B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F2E7A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22AC7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2B570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59708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6E3273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09760B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6A64FBF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750DC5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03E14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8AA83C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Réseau CS (Collones  Sèches)</w:t>
            </w:r>
          </w:p>
        </w:tc>
        <w:tc>
          <w:tcPr>
            <w:tcW w:w="848" w:type="dxa"/>
            <w:tcBorders>
              <w:top w:val="nil"/>
              <w:left w:val="nil"/>
              <w:bottom w:val="nil"/>
              <w:right w:val="single" w:sz="4" w:space="0" w:color="auto"/>
            </w:tcBorders>
            <w:shd w:val="clear" w:color="auto" w:fill="auto"/>
            <w:noWrap/>
            <w:vAlign w:val="bottom"/>
            <w:hideMark/>
          </w:tcPr>
          <w:p w14:paraId="208E96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928F17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52C47F3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46FE3F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4219F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8DF2DA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14E662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54AF5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7C6106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FF371D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38A06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12C036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508C89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A8C54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487FCA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0427C4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6459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C235</w:t>
            </w:r>
          </w:p>
        </w:tc>
        <w:tc>
          <w:tcPr>
            <w:tcW w:w="4096" w:type="dxa"/>
            <w:tcBorders>
              <w:top w:val="nil"/>
              <w:left w:val="nil"/>
              <w:bottom w:val="nil"/>
              <w:right w:val="single" w:sz="4" w:space="0" w:color="auto"/>
            </w:tcBorders>
            <w:shd w:val="clear" w:color="auto" w:fill="auto"/>
            <w:noWrap/>
            <w:vAlign w:val="bottom"/>
            <w:hideMark/>
          </w:tcPr>
          <w:p w14:paraId="39CA1C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Ø66/76</w:t>
            </w:r>
          </w:p>
        </w:tc>
        <w:tc>
          <w:tcPr>
            <w:tcW w:w="848" w:type="dxa"/>
            <w:tcBorders>
              <w:top w:val="nil"/>
              <w:left w:val="nil"/>
              <w:bottom w:val="nil"/>
              <w:right w:val="single" w:sz="4" w:space="0" w:color="auto"/>
            </w:tcBorders>
            <w:shd w:val="clear" w:color="auto" w:fill="auto"/>
            <w:noWrap/>
            <w:vAlign w:val="bottom"/>
            <w:hideMark/>
          </w:tcPr>
          <w:p w14:paraId="19BAF3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42B19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47FA7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64BCA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A6B6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C236</w:t>
            </w:r>
          </w:p>
        </w:tc>
        <w:tc>
          <w:tcPr>
            <w:tcW w:w="4096" w:type="dxa"/>
            <w:tcBorders>
              <w:top w:val="nil"/>
              <w:left w:val="nil"/>
              <w:bottom w:val="nil"/>
              <w:right w:val="single" w:sz="4" w:space="0" w:color="auto"/>
            </w:tcBorders>
            <w:shd w:val="clear" w:color="auto" w:fill="auto"/>
            <w:noWrap/>
            <w:vAlign w:val="bottom"/>
            <w:hideMark/>
          </w:tcPr>
          <w:p w14:paraId="23AC10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w:t>
            </w:r>
          </w:p>
        </w:tc>
        <w:tc>
          <w:tcPr>
            <w:tcW w:w="848" w:type="dxa"/>
            <w:tcBorders>
              <w:top w:val="nil"/>
              <w:left w:val="nil"/>
              <w:bottom w:val="nil"/>
              <w:right w:val="single" w:sz="4" w:space="0" w:color="auto"/>
            </w:tcBorders>
            <w:shd w:val="clear" w:color="auto" w:fill="auto"/>
            <w:noWrap/>
            <w:vAlign w:val="bottom"/>
            <w:hideMark/>
          </w:tcPr>
          <w:p w14:paraId="1AFFBE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02AF4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AED15A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A5B87C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7A523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55D91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11AA83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5751DF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090B878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8BE457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475DF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90825A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4899F4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53C21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CDD0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B145272"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767ABD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C237</w:t>
            </w:r>
          </w:p>
        </w:tc>
        <w:tc>
          <w:tcPr>
            <w:tcW w:w="4096" w:type="dxa"/>
            <w:tcBorders>
              <w:top w:val="nil"/>
              <w:left w:val="nil"/>
              <w:bottom w:val="nil"/>
              <w:right w:val="single" w:sz="4" w:space="0" w:color="auto"/>
            </w:tcBorders>
            <w:shd w:val="clear" w:color="auto" w:fill="auto"/>
            <w:noWrap/>
            <w:vAlign w:val="bottom"/>
            <w:hideMark/>
          </w:tcPr>
          <w:p w14:paraId="5DC742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404A9A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90B30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D4CEC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296B6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5ABD5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C238</w:t>
            </w:r>
          </w:p>
        </w:tc>
        <w:tc>
          <w:tcPr>
            <w:tcW w:w="4096" w:type="dxa"/>
            <w:tcBorders>
              <w:top w:val="nil"/>
              <w:left w:val="nil"/>
              <w:bottom w:val="nil"/>
              <w:right w:val="single" w:sz="4" w:space="0" w:color="auto"/>
            </w:tcBorders>
            <w:shd w:val="clear" w:color="auto" w:fill="auto"/>
            <w:noWrap/>
            <w:vAlign w:val="bottom"/>
            <w:hideMark/>
          </w:tcPr>
          <w:p w14:paraId="1C1C14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7C3EDD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2BA2D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68A90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A186C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50929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B78B6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40F00B1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3E6824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4D204FC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999AF6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EBC08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EA328CD" w14:textId="358ACD8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Repérage (CH - CS)</w:t>
            </w:r>
          </w:p>
        </w:tc>
        <w:tc>
          <w:tcPr>
            <w:tcW w:w="848" w:type="dxa"/>
            <w:tcBorders>
              <w:top w:val="nil"/>
              <w:left w:val="nil"/>
              <w:bottom w:val="nil"/>
              <w:right w:val="single" w:sz="4" w:space="0" w:color="auto"/>
            </w:tcBorders>
            <w:shd w:val="clear" w:color="auto" w:fill="auto"/>
            <w:noWrap/>
            <w:vAlign w:val="bottom"/>
            <w:hideMark/>
          </w:tcPr>
          <w:p w14:paraId="546142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323D1B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6D5C50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15CE5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7EBB0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C239</w:t>
            </w:r>
          </w:p>
        </w:tc>
        <w:tc>
          <w:tcPr>
            <w:tcW w:w="4096" w:type="dxa"/>
            <w:tcBorders>
              <w:top w:val="nil"/>
              <w:left w:val="nil"/>
              <w:bottom w:val="nil"/>
              <w:right w:val="single" w:sz="4" w:space="0" w:color="auto"/>
            </w:tcBorders>
            <w:shd w:val="clear" w:color="auto" w:fill="auto"/>
            <w:noWrap/>
            <w:vAlign w:val="bottom"/>
            <w:hideMark/>
          </w:tcPr>
          <w:p w14:paraId="57EE72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71B01C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0C3E38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043FF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D4DC32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9934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38C40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26A62E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06263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9A07FA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7343B4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B4432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264F7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3685BE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3FBCF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E622BB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BC9FE6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D258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C240</w:t>
            </w:r>
          </w:p>
        </w:tc>
        <w:tc>
          <w:tcPr>
            <w:tcW w:w="4096" w:type="dxa"/>
            <w:tcBorders>
              <w:top w:val="nil"/>
              <w:left w:val="nil"/>
              <w:bottom w:val="nil"/>
              <w:right w:val="single" w:sz="4" w:space="0" w:color="auto"/>
            </w:tcBorders>
            <w:shd w:val="clear" w:color="auto" w:fill="auto"/>
            <w:noWrap/>
            <w:vAlign w:val="bottom"/>
            <w:hideMark/>
          </w:tcPr>
          <w:p w14:paraId="158B94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26DA1E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18DB78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B93F9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396B14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F3211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EE6C7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467402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6B9F636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5CB5554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AD7A03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1CF5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D1515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CF4B94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3745AD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11CCDA1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02DC140"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D2A1B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135F567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4B85FEA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E86650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34DF28D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F05A0ED" w14:textId="77777777" w:rsidTr="00316E6C">
        <w:trPr>
          <w:trHeight w:val="209"/>
        </w:trPr>
        <w:tc>
          <w:tcPr>
            <w:tcW w:w="726" w:type="dxa"/>
            <w:tcBorders>
              <w:top w:val="nil"/>
              <w:left w:val="single" w:sz="4" w:space="0" w:color="auto"/>
              <w:bottom w:val="single" w:sz="4" w:space="0" w:color="auto"/>
              <w:right w:val="nil"/>
            </w:tcBorders>
            <w:shd w:val="clear" w:color="000000" w:fill="E2EFDA"/>
            <w:noWrap/>
            <w:vAlign w:val="bottom"/>
            <w:hideMark/>
          </w:tcPr>
          <w:p w14:paraId="265BA09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nil"/>
              <w:left w:val="nil"/>
              <w:bottom w:val="single" w:sz="4" w:space="0" w:color="auto"/>
              <w:right w:val="nil"/>
            </w:tcBorders>
            <w:shd w:val="clear" w:color="000000" w:fill="E2EFDA"/>
            <w:noWrap/>
            <w:vAlign w:val="bottom"/>
            <w:hideMark/>
          </w:tcPr>
          <w:p w14:paraId="242CDA3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nil"/>
              <w:left w:val="nil"/>
              <w:bottom w:val="single" w:sz="4" w:space="0" w:color="auto"/>
              <w:right w:val="nil"/>
            </w:tcBorders>
            <w:shd w:val="clear" w:color="000000" w:fill="E2EFDA"/>
            <w:noWrap/>
            <w:vAlign w:val="bottom"/>
            <w:hideMark/>
          </w:tcPr>
          <w:p w14:paraId="67BD02A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nil"/>
              <w:left w:val="nil"/>
              <w:bottom w:val="single" w:sz="4" w:space="0" w:color="auto"/>
              <w:right w:val="single" w:sz="4" w:space="0" w:color="auto"/>
            </w:tcBorders>
            <w:shd w:val="clear" w:color="000000" w:fill="E2EFDA"/>
            <w:noWrap/>
            <w:vAlign w:val="bottom"/>
            <w:hideMark/>
          </w:tcPr>
          <w:p w14:paraId="591C2FE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nil"/>
              <w:left w:val="nil"/>
              <w:bottom w:val="single" w:sz="4" w:space="0" w:color="auto"/>
              <w:right w:val="single" w:sz="4" w:space="0" w:color="auto"/>
            </w:tcBorders>
            <w:shd w:val="clear" w:color="000000" w:fill="E2EFDA"/>
            <w:noWrap/>
            <w:vAlign w:val="bottom"/>
            <w:hideMark/>
          </w:tcPr>
          <w:p w14:paraId="2966FD0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8CE37CB"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45FB84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5D1546C2" w14:textId="17708B3D"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C3.  </w:t>
            </w:r>
            <w:r w:rsidRPr="00DF7D33">
              <w:rPr>
                <w:rFonts w:cs="Times New Roman"/>
                <w:b/>
                <w:bCs/>
                <w:sz w:val="22"/>
                <w:szCs w:val="22"/>
                <w:u w:val="single"/>
              </w:rPr>
              <w:t>1</w:t>
            </w:r>
            <w:r w:rsidRPr="00DF7D33">
              <w:rPr>
                <w:rFonts w:cs="Times New Roman"/>
                <w:b/>
                <w:bCs/>
                <w:sz w:val="22"/>
                <w:szCs w:val="22"/>
                <w:u w:val="single"/>
                <w:vertAlign w:val="superscript"/>
              </w:rPr>
              <w:t>ER</w:t>
            </w:r>
            <w:r w:rsidRPr="00DF7D33">
              <w:rPr>
                <w:rFonts w:cs="Times New Roman"/>
                <w:b/>
                <w:bCs/>
                <w:sz w:val="22"/>
                <w:szCs w:val="22"/>
                <w:u w:val="single"/>
              </w:rPr>
              <w:t xml:space="preserve"> </w:t>
            </w:r>
            <w:r w:rsidR="0006075F" w:rsidRPr="00DF7D33">
              <w:rPr>
                <w:rFonts w:cs="Times New Roman"/>
                <w:b/>
                <w:bCs/>
                <w:sz w:val="22"/>
                <w:szCs w:val="22"/>
                <w:u w:val="single"/>
              </w:rPr>
              <w:t>ÉTAGE</w:t>
            </w:r>
          </w:p>
        </w:tc>
        <w:tc>
          <w:tcPr>
            <w:tcW w:w="848" w:type="dxa"/>
            <w:tcBorders>
              <w:top w:val="nil"/>
              <w:left w:val="nil"/>
              <w:bottom w:val="nil"/>
              <w:right w:val="single" w:sz="4" w:space="0" w:color="auto"/>
            </w:tcBorders>
            <w:shd w:val="clear" w:color="auto" w:fill="auto"/>
            <w:noWrap/>
            <w:vAlign w:val="bottom"/>
            <w:hideMark/>
          </w:tcPr>
          <w:p w14:paraId="14485A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6C646B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F93812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472E8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3F280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13EEB69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r w:rsidRPr="00DF7D33">
              <w:rPr>
                <w:rFonts w:cs="Times New Roman"/>
                <w:b/>
                <w:bCs/>
                <w:sz w:val="22"/>
                <w:szCs w:val="22"/>
              </w:rPr>
              <w:t xml:space="preserve">C3.1.  </w:t>
            </w:r>
            <w:r w:rsidRPr="00DF7D33">
              <w:rPr>
                <w:rFonts w:cs="Times New Roman"/>
                <w:b/>
                <w:bCs/>
                <w:sz w:val="22"/>
                <w:szCs w:val="22"/>
                <w:u w:val="single"/>
              </w:rPr>
              <w:t>ALIMENTATION (EF)</w:t>
            </w:r>
          </w:p>
        </w:tc>
        <w:tc>
          <w:tcPr>
            <w:tcW w:w="848" w:type="dxa"/>
            <w:tcBorders>
              <w:top w:val="nil"/>
              <w:left w:val="nil"/>
              <w:bottom w:val="nil"/>
              <w:right w:val="single" w:sz="4" w:space="0" w:color="auto"/>
            </w:tcBorders>
            <w:shd w:val="clear" w:color="auto" w:fill="auto"/>
            <w:noWrap/>
            <w:vAlign w:val="bottom"/>
            <w:hideMark/>
          </w:tcPr>
          <w:p w14:paraId="47DF54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DB9EC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0A072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CABAF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3D204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AF934E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057085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8ADF1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2920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F71AB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4737E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DBF6C5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33AD03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F5BE1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2DDE7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FCD19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3C8FB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0779EA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robinets d'équerre, colliers de fixation, etc…)</w:t>
            </w:r>
          </w:p>
        </w:tc>
        <w:tc>
          <w:tcPr>
            <w:tcW w:w="848" w:type="dxa"/>
            <w:tcBorders>
              <w:top w:val="nil"/>
              <w:left w:val="nil"/>
              <w:bottom w:val="nil"/>
              <w:right w:val="single" w:sz="4" w:space="0" w:color="auto"/>
            </w:tcBorders>
            <w:shd w:val="clear" w:color="auto" w:fill="auto"/>
            <w:noWrap/>
            <w:vAlign w:val="bottom"/>
            <w:hideMark/>
          </w:tcPr>
          <w:p w14:paraId="280F52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EDDCC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F375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ABD34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01337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620637A"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Raccordement des lavabos et WC en cuivre recuit Ø10/12.</w:t>
            </w:r>
          </w:p>
        </w:tc>
        <w:tc>
          <w:tcPr>
            <w:tcW w:w="848" w:type="dxa"/>
            <w:tcBorders>
              <w:top w:val="nil"/>
              <w:left w:val="nil"/>
              <w:bottom w:val="nil"/>
              <w:right w:val="single" w:sz="4" w:space="0" w:color="auto"/>
            </w:tcBorders>
            <w:shd w:val="clear" w:color="auto" w:fill="auto"/>
            <w:noWrap/>
            <w:vAlign w:val="bottom"/>
            <w:hideMark/>
          </w:tcPr>
          <w:p w14:paraId="339513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929D4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CE9E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9A61CC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BD554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C301</w:t>
            </w:r>
          </w:p>
        </w:tc>
        <w:tc>
          <w:tcPr>
            <w:tcW w:w="4096" w:type="dxa"/>
            <w:tcBorders>
              <w:top w:val="nil"/>
              <w:left w:val="nil"/>
              <w:bottom w:val="nil"/>
              <w:right w:val="single" w:sz="4" w:space="0" w:color="auto"/>
            </w:tcBorders>
            <w:shd w:val="clear" w:color="auto" w:fill="auto"/>
            <w:noWrap/>
            <w:vAlign w:val="bottom"/>
            <w:hideMark/>
          </w:tcPr>
          <w:p w14:paraId="420C7A6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Ø20</w:t>
            </w:r>
          </w:p>
        </w:tc>
        <w:tc>
          <w:tcPr>
            <w:tcW w:w="848" w:type="dxa"/>
            <w:tcBorders>
              <w:top w:val="nil"/>
              <w:left w:val="nil"/>
              <w:bottom w:val="nil"/>
              <w:right w:val="single" w:sz="4" w:space="0" w:color="auto"/>
            </w:tcBorders>
            <w:shd w:val="clear" w:color="auto" w:fill="auto"/>
            <w:noWrap/>
            <w:vAlign w:val="bottom"/>
            <w:hideMark/>
          </w:tcPr>
          <w:p w14:paraId="73C092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DC953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F91062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9ACB8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AAB5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C302</w:t>
            </w:r>
          </w:p>
        </w:tc>
        <w:tc>
          <w:tcPr>
            <w:tcW w:w="4096" w:type="dxa"/>
            <w:tcBorders>
              <w:top w:val="nil"/>
              <w:left w:val="nil"/>
              <w:bottom w:val="nil"/>
              <w:right w:val="single" w:sz="4" w:space="0" w:color="auto"/>
            </w:tcBorders>
            <w:shd w:val="clear" w:color="auto" w:fill="auto"/>
            <w:noWrap/>
            <w:vAlign w:val="bottom"/>
            <w:hideMark/>
          </w:tcPr>
          <w:p w14:paraId="04081D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Ø25</w:t>
            </w:r>
          </w:p>
        </w:tc>
        <w:tc>
          <w:tcPr>
            <w:tcW w:w="848" w:type="dxa"/>
            <w:tcBorders>
              <w:top w:val="nil"/>
              <w:left w:val="nil"/>
              <w:bottom w:val="nil"/>
              <w:right w:val="single" w:sz="4" w:space="0" w:color="auto"/>
            </w:tcBorders>
            <w:shd w:val="clear" w:color="auto" w:fill="auto"/>
            <w:noWrap/>
            <w:vAlign w:val="bottom"/>
            <w:hideMark/>
          </w:tcPr>
          <w:p w14:paraId="466113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543E6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90172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D82FB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87E7C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C303</w:t>
            </w:r>
          </w:p>
        </w:tc>
        <w:tc>
          <w:tcPr>
            <w:tcW w:w="4096" w:type="dxa"/>
            <w:tcBorders>
              <w:top w:val="nil"/>
              <w:left w:val="nil"/>
              <w:bottom w:val="nil"/>
              <w:right w:val="single" w:sz="4" w:space="0" w:color="auto"/>
            </w:tcBorders>
            <w:shd w:val="clear" w:color="auto" w:fill="auto"/>
            <w:noWrap/>
            <w:vAlign w:val="bottom"/>
            <w:hideMark/>
          </w:tcPr>
          <w:p w14:paraId="777BADA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Ø32</w:t>
            </w:r>
          </w:p>
        </w:tc>
        <w:tc>
          <w:tcPr>
            <w:tcW w:w="848" w:type="dxa"/>
            <w:tcBorders>
              <w:top w:val="nil"/>
              <w:left w:val="nil"/>
              <w:bottom w:val="nil"/>
              <w:right w:val="single" w:sz="4" w:space="0" w:color="auto"/>
            </w:tcBorders>
            <w:shd w:val="clear" w:color="auto" w:fill="auto"/>
            <w:noWrap/>
            <w:vAlign w:val="bottom"/>
            <w:hideMark/>
          </w:tcPr>
          <w:p w14:paraId="5EC156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A270C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71698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0365D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8AA68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C304</w:t>
            </w:r>
          </w:p>
        </w:tc>
        <w:tc>
          <w:tcPr>
            <w:tcW w:w="4096" w:type="dxa"/>
            <w:tcBorders>
              <w:top w:val="nil"/>
              <w:left w:val="nil"/>
              <w:bottom w:val="nil"/>
              <w:right w:val="single" w:sz="4" w:space="0" w:color="auto"/>
            </w:tcBorders>
            <w:shd w:val="clear" w:color="auto" w:fill="auto"/>
            <w:noWrap/>
            <w:vAlign w:val="bottom"/>
            <w:hideMark/>
          </w:tcPr>
          <w:p w14:paraId="6C6970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de puisage Ø1/2 "</w:t>
            </w:r>
          </w:p>
        </w:tc>
        <w:tc>
          <w:tcPr>
            <w:tcW w:w="848" w:type="dxa"/>
            <w:tcBorders>
              <w:top w:val="nil"/>
              <w:left w:val="nil"/>
              <w:bottom w:val="nil"/>
              <w:right w:val="single" w:sz="4" w:space="0" w:color="auto"/>
            </w:tcBorders>
            <w:shd w:val="clear" w:color="auto" w:fill="auto"/>
            <w:noWrap/>
            <w:vAlign w:val="bottom"/>
            <w:hideMark/>
          </w:tcPr>
          <w:p w14:paraId="2417BA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D4F8D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FF9DF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FE3D82"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D67D07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52B51E6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095C1F9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2E3503A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42DAEE8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114A8B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B8A9D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FC78DA8" w14:textId="52BEA875"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C3.2  </w:t>
            </w:r>
            <w:r w:rsidR="00450D43" w:rsidRPr="00DF7D33">
              <w:rPr>
                <w:rFonts w:cs="Times New Roman"/>
                <w:b/>
                <w:bCs/>
                <w:sz w:val="22"/>
                <w:szCs w:val="22"/>
                <w:u w:val="single"/>
              </w:rPr>
              <w:t>ÉVACUATION</w:t>
            </w:r>
            <w:r w:rsidRPr="00DF7D33">
              <w:rPr>
                <w:rFonts w:cs="Times New Roman"/>
                <w:b/>
                <w:bCs/>
                <w:sz w:val="22"/>
                <w:szCs w:val="22"/>
                <w:u w:val="single"/>
              </w:rPr>
              <w:t xml:space="preserve"> (EU - EV)</w:t>
            </w:r>
          </w:p>
        </w:tc>
        <w:tc>
          <w:tcPr>
            <w:tcW w:w="848" w:type="dxa"/>
            <w:tcBorders>
              <w:top w:val="nil"/>
              <w:left w:val="nil"/>
              <w:bottom w:val="nil"/>
              <w:right w:val="single" w:sz="4" w:space="0" w:color="auto"/>
            </w:tcBorders>
            <w:shd w:val="clear" w:color="auto" w:fill="auto"/>
            <w:noWrap/>
            <w:vAlign w:val="bottom"/>
            <w:hideMark/>
          </w:tcPr>
          <w:p w14:paraId="259265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C493E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0FE91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E5E74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09868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1E89E5D"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741022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A1734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750C0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36CD0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1E58B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E291E0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 compte</w:t>
            </w:r>
          </w:p>
        </w:tc>
        <w:tc>
          <w:tcPr>
            <w:tcW w:w="848" w:type="dxa"/>
            <w:tcBorders>
              <w:top w:val="nil"/>
              <w:left w:val="nil"/>
              <w:bottom w:val="nil"/>
              <w:right w:val="single" w:sz="4" w:space="0" w:color="auto"/>
            </w:tcBorders>
            <w:shd w:val="clear" w:color="auto" w:fill="auto"/>
            <w:noWrap/>
            <w:vAlign w:val="bottom"/>
            <w:hideMark/>
          </w:tcPr>
          <w:p w14:paraId="2A7214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58DA0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5571E6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2CE5B2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6578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6C47F6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de tous les accessoires nécessaires ( Tés, coudes, réducteurs, colliers</w:t>
            </w:r>
          </w:p>
        </w:tc>
        <w:tc>
          <w:tcPr>
            <w:tcW w:w="848" w:type="dxa"/>
            <w:tcBorders>
              <w:top w:val="nil"/>
              <w:left w:val="nil"/>
              <w:bottom w:val="nil"/>
              <w:right w:val="single" w:sz="4" w:space="0" w:color="auto"/>
            </w:tcBorders>
            <w:shd w:val="clear" w:color="auto" w:fill="auto"/>
            <w:noWrap/>
            <w:vAlign w:val="bottom"/>
            <w:hideMark/>
          </w:tcPr>
          <w:p w14:paraId="0B5982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40310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49EFF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DBA96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18CD33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290E211"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de fixation, colle, etc...)</w:t>
            </w:r>
          </w:p>
        </w:tc>
        <w:tc>
          <w:tcPr>
            <w:tcW w:w="848" w:type="dxa"/>
            <w:tcBorders>
              <w:top w:val="nil"/>
              <w:left w:val="nil"/>
              <w:bottom w:val="nil"/>
              <w:right w:val="single" w:sz="4" w:space="0" w:color="auto"/>
            </w:tcBorders>
            <w:shd w:val="clear" w:color="auto" w:fill="auto"/>
            <w:noWrap/>
            <w:vAlign w:val="bottom"/>
            <w:hideMark/>
          </w:tcPr>
          <w:p w14:paraId="7B3D79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06236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2DBC9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C081E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9FFC5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C305</w:t>
            </w:r>
          </w:p>
        </w:tc>
        <w:tc>
          <w:tcPr>
            <w:tcW w:w="4096" w:type="dxa"/>
            <w:tcBorders>
              <w:top w:val="nil"/>
              <w:left w:val="nil"/>
              <w:bottom w:val="nil"/>
              <w:right w:val="single" w:sz="4" w:space="0" w:color="auto"/>
            </w:tcBorders>
            <w:shd w:val="clear" w:color="auto" w:fill="auto"/>
            <w:noWrap/>
            <w:vAlign w:val="bottom"/>
            <w:hideMark/>
          </w:tcPr>
          <w:p w14:paraId="343ACA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w:t>
            </w:r>
          </w:p>
        </w:tc>
        <w:tc>
          <w:tcPr>
            <w:tcW w:w="848" w:type="dxa"/>
            <w:tcBorders>
              <w:top w:val="nil"/>
              <w:left w:val="nil"/>
              <w:bottom w:val="nil"/>
              <w:right w:val="single" w:sz="4" w:space="0" w:color="auto"/>
            </w:tcBorders>
            <w:shd w:val="clear" w:color="auto" w:fill="auto"/>
            <w:noWrap/>
            <w:vAlign w:val="bottom"/>
            <w:hideMark/>
          </w:tcPr>
          <w:p w14:paraId="4E6FA5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C3645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91863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3C67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F436B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C306</w:t>
            </w:r>
          </w:p>
        </w:tc>
        <w:tc>
          <w:tcPr>
            <w:tcW w:w="4096" w:type="dxa"/>
            <w:tcBorders>
              <w:top w:val="nil"/>
              <w:left w:val="nil"/>
              <w:bottom w:val="nil"/>
              <w:right w:val="single" w:sz="4" w:space="0" w:color="auto"/>
            </w:tcBorders>
            <w:shd w:val="clear" w:color="auto" w:fill="auto"/>
            <w:noWrap/>
            <w:vAlign w:val="bottom"/>
            <w:hideMark/>
          </w:tcPr>
          <w:p w14:paraId="4882FAA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Ø90</w:t>
            </w:r>
          </w:p>
        </w:tc>
        <w:tc>
          <w:tcPr>
            <w:tcW w:w="848" w:type="dxa"/>
            <w:tcBorders>
              <w:top w:val="nil"/>
              <w:left w:val="nil"/>
              <w:bottom w:val="nil"/>
              <w:right w:val="single" w:sz="4" w:space="0" w:color="auto"/>
            </w:tcBorders>
            <w:shd w:val="clear" w:color="auto" w:fill="auto"/>
            <w:noWrap/>
            <w:vAlign w:val="bottom"/>
            <w:hideMark/>
          </w:tcPr>
          <w:p w14:paraId="63D7F7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F37E6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89CA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732B9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34D51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C307</w:t>
            </w:r>
          </w:p>
        </w:tc>
        <w:tc>
          <w:tcPr>
            <w:tcW w:w="4096" w:type="dxa"/>
            <w:tcBorders>
              <w:top w:val="nil"/>
              <w:left w:val="nil"/>
              <w:bottom w:val="nil"/>
              <w:right w:val="single" w:sz="4" w:space="0" w:color="auto"/>
            </w:tcBorders>
            <w:shd w:val="clear" w:color="auto" w:fill="auto"/>
            <w:noWrap/>
            <w:vAlign w:val="bottom"/>
            <w:hideMark/>
          </w:tcPr>
          <w:p w14:paraId="4839A6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66BFF4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D143C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C6A7E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6D2AB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95B27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C308</w:t>
            </w:r>
          </w:p>
        </w:tc>
        <w:tc>
          <w:tcPr>
            <w:tcW w:w="4096" w:type="dxa"/>
            <w:tcBorders>
              <w:top w:val="nil"/>
              <w:left w:val="nil"/>
              <w:bottom w:val="nil"/>
              <w:right w:val="single" w:sz="4" w:space="0" w:color="auto"/>
            </w:tcBorders>
            <w:shd w:val="clear" w:color="auto" w:fill="auto"/>
            <w:noWrap/>
            <w:vAlign w:val="bottom"/>
            <w:hideMark/>
          </w:tcPr>
          <w:p w14:paraId="491694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025256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BCBCD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4A113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681C0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10C70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C309</w:t>
            </w:r>
          </w:p>
        </w:tc>
        <w:tc>
          <w:tcPr>
            <w:tcW w:w="4096" w:type="dxa"/>
            <w:tcBorders>
              <w:top w:val="nil"/>
              <w:left w:val="nil"/>
              <w:bottom w:val="nil"/>
              <w:right w:val="single" w:sz="4" w:space="0" w:color="auto"/>
            </w:tcBorders>
            <w:shd w:val="clear" w:color="auto" w:fill="auto"/>
            <w:noWrap/>
            <w:vAlign w:val="bottom"/>
            <w:hideMark/>
          </w:tcPr>
          <w:p w14:paraId="35446C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1D0975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EFCBE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12960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CE05351"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64088A0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36A49CB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641DE93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A887B5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10F046F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3C228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4E92A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00FABCB" w14:textId="0B2CCF5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C3.3.  </w:t>
            </w:r>
            <w:r w:rsidR="00450D43" w:rsidRPr="00DF7D33">
              <w:rPr>
                <w:rFonts w:cs="Times New Roman"/>
                <w:b/>
                <w:bCs/>
                <w:sz w:val="22"/>
                <w:szCs w:val="22"/>
                <w:u w:val="single"/>
              </w:rPr>
              <w:t>ÉVACUATION</w:t>
            </w:r>
            <w:r w:rsidRPr="00DF7D33">
              <w:rPr>
                <w:rFonts w:cs="Times New Roman"/>
                <w:b/>
                <w:bCs/>
                <w:sz w:val="22"/>
                <w:szCs w:val="22"/>
                <w:u w:val="single"/>
              </w:rPr>
              <w:t xml:space="preserve"> ( EP )</w:t>
            </w:r>
          </w:p>
        </w:tc>
        <w:tc>
          <w:tcPr>
            <w:tcW w:w="848" w:type="dxa"/>
            <w:tcBorders>
              <w:top w:val="nil"/>
              <w:left w:val="nil"/>
              <w:bottom w:val="nil"/>
              <w:right w:val="single" w:sz="4" w:space="0" w:color="auto"/>
            </w:tcBorders>
            <w:shd w:val="clear" w:color="auto" w:fill="auto"/>
            <w:noWrap/>
            <w:vAlign w:val="bottom"/>
            <w:hideMark/>
          </w:tcPr>
          <w:p w14:paraId="643E4F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569C5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5C724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C43C2C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A8A7C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DE5F6D0"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7A3A8E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3762D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7CCF0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C7A30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E9386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CA2CB4D"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 compte</w:t>
            </w:r>
          </w:p>
        </w:tc>
        <w:tc>
          <w:tcPr>
            <w:tcW w:w="848" w:type="dxa"/>
            <w:tcBorders>
              <w:top w:val="nil"/>
              <w:left w:val="nil"/>
              <w:bottom w:val="nil"/>
              <w:right w:val="single" w:sz="4" w:space="0" w:color="auto"/>
            </w:tcBorders>
            <w:shd w:val="clear" w:color="auto" w:fill="auto"/>
            <w:noWrap/>
            <w:vAlign w:val="bottom"/>
            <w:hideMark/>
          </w:tcPr>
          <w:p w14:paraId="0C5E40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6D124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07677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105174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4C683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EAD1A2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de tous les accessoires nécessaires ( Tés, coudes, réducteurs, colliers</w:t>
            </w:r>
          </w:p>
        </w:tc>
        <w:tc>
          <w:tcPr>
            <w:tcW w:w="848" w:type="dxa"/>
            <w:tcBorders>
              <w:top w:val="nil"/>
              <w:left w:val="nil"/>
              <w:bottom w:val="nil"/>
              <w:right w:val="single" w:sz="4" w:space="0" w:color="auto"/>
            </w:tcBorders>
            <w:shd w:val="clear" w:color="auto" w:fill="auto"/>
            <w:noWrap/>
            <w:vAlign w:val="bottom"/>
            <w:hideMark/>
          </w:tcPr>
          <w:p w14:paraId="61D057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0C912A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CDE8E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685AA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B5BD9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DA7D5B7"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de fixation, colle, etc...)</w:t>
            </w:r>
          </w:p>
        </w:tc>
        <w:tc>
          <w:tcPr>
            <w:tcW w:w="848" w:type="dxa"/>
            <w:tcBorders>
              <w:top w:val="nil"/>
              <w:left w:val="nil"/>
              <w:bottom w:val="nil"/>
              <w:right w:val="single" w:sz="4" w:space="0" w:color="auto"/>
            </w:tcBorders>
            <w:shd w:val="clear" w:color="auto" w:fill="auto"/>
            <w:noWrap/>
            <w:vAlign w:val="bottom"/>
            <w:hideMark/>
          </w:tcPr>
          <w:p w14:paraId="4ABE87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A68BD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F28E8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0E2CE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169E1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C310</w:t>
            </w:r>
          </w:p>
        </w:tc>
        <w:tc>
          <w:tcPr>
            <w:tcW w:w="4096" w:type="dxa"/>
            <w:tcBorders>
              <w:top w:val="nil"/>
              <w:left w:val="nil"/>
              <w:bottom w:val="nil"/>
              <w:right w:val="single" w:sz="4" w:space="0" w:color="auto"/>
            </w:tcBorders>
            <w:shd w:val="clear" w:color="auto" w:fill="auto"/>
            <w:noWrap/>
            <w:vAlign w:val="bottom"/>
            <w:hideMark/>
          </w:tcPr>
          <w:p w14:paraId="45EC89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1E5611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6F7C7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C00F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7D56D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BDD89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C311</w:t>
            </w:r>
          </w:p>
        </w:tc>
        <w:tc>
          <w:tcPr>
            <w:tcW w:w="4096" w:type="dxa"/>
            <w:tcBorders>
              <w:top w:val="nil"/>
              <w:left w:val="nil"/>
              <w:bottom w:val="nil"/>
              <w:right w:val="single" w:sz="4" w:space="0" w:color="auto"/>
            </w:tcBorders>
            <w:shd w:val="clear" w:color="auto" w:fill="auto"/>
            <w:noWrap/>
            <w:vAlign w:val="bottom"/>
            <w:hideMark/>
          </w:tcPr>
          <w:p w14:paraId="0CE4C6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3F92F6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417A8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AA379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442D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79A2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C312</w:t>
            </w:r>
          </w:p>
        </w:tc>
        <w:tc>
          <w:tcPr>
            <w:tcW w:w="4096" w:type="dxa"/>
            <w:tcBorders>
              <w:top w:val="nil"/>
              <w:left w:val="nil"/>
              <w:bottom w:val="nil"/>
              <w:right w:val="single" w:sz="4" w:space="0" w:color="auto"/>
            </w:tcBorders>
            <w:shd w:val="clear" w:color="auto" w:fill="auto"/>
            <w:noWrap/>
            <w:vAlign w:val="bottom"/>
            <w:hideMark/>
          </w:tcPr>
          <w:p w14:paraId="3856BA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7236FB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25F7A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3E65B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249601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8420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C313</w:t>
            </w:r>
          </w:p>
        </w:tc>
        <w:tc>
          <w:tcPr>
            <w:tcW w:w="4096" w:type="dxa"/>
            <w:tcBorders>
              <w:top w:val="nil"/>
              <w:left w:val="nil"/>
              <w:bottom w:val="nil"/>
              <w:right w:val="single" w:sz="4" w:space="0" w:color="auto"/>
            </w:tcBorders>
            <w:shd w:val="clear" w:color="auto" w:fill="auto"/>
            <w:noWrap/>
            <w:vAlign w:val="bottom"/>
            <w:hideMark/>
          </w:tcPr>
          <w:p w14:paraId="40EA71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avaloir PVC Ø100 avec rehausse</w:t>
            </w:r>
          </w:p>
        </w:tc>
        <w:tc>
          <w:tcPr>
            <w:tcW w:w="848" w:type="dxa"/>
            <w:tcBorders>
              <w:top w:val="nil"/>
              <w:left w:val="nil"/>
              <w:bottom w:val="nil"/>
              <w:right w:val="single" w:sz="4" w:space="0" w:color="auto"/>
            </w:tcBorders>
            <w:shd w:val="clear" w:color="auto" w:fill="auto"/>
            <w:noWrap/>
            <w:vAlign w:val="bottom"/>
            <w:hideMark/>
          </w:tcPr>
          <w:p w14:paraId="7D17A5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F2AA8C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29A3D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878E4D1"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73F72C8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6C74851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4D22D75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4CABF48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7BD1BE2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107BFC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0EEE9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872BAE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C3.4.</w:t>
            </w:r>
            <w:r w:rsidRPr="00DF7D33">
              <w:rPr>
                <w:rFonts w:cs="Times New Roman"/>
                <w:sz w:val="22"/>
                <w:szCs w:val="22"/>
              </w:rPr>
              <w:t xml:space="preserve">  </w:t>
            </w:r>
            <w:r w:rsidRPr="00DF7D33">
              <w:rPr>
                <w:rFonts w:cs="Times New Roman"/>
                <w:b/>
                <w:bCs/>
                <w:sz w:val="22"/>
                <w:szCs w:val="22"/>
                <w:u w:val="single"/>
              </w:rPr>
              <w:t>APPAREILS SANITAIRES &amp; ACCESSOIRES</w:t>
            </w:r>
          </w:p>
        </w:tc>
        <w:tc>
          <w:tcPr>
            <w:tcW w:w="848" w:type="dxa"/>
            <w:tcBorders>
              <w:top w:val="nil"/>
              <w:left w:val="nil"/>
              <w:bottom w:val="nil"/>
              <w:right w:val="single" w:sz="4" w:space="0" w:color="auto"/>
            </w:tcBorders>
            <w:shd w:val="clear" w:color="auto" w:fill="auto"/>
            <w:noWrap/>
            <w:vAlign w:val="bottom"/>
            <w:hideMark/>
          </w:tcPr>
          <w:p w14:paraId="247A26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D2EBD3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051CE84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B00690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15573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6410F9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Fourniture et pose des appareils sanitaires y compris toutes sujétions</w:t>
            </w:r>
          </w:p>
        </w:tc>
        <w:tc>
          <w:tcPr>
            <w:tcW w:w="848" w:type="dxa"/>
            <w:tcBorders>
              <w:top w:val="nil"/>
              <w:left w:val="nil"/>
              <w:bottom w:val="nil"/>
              <w:right w:val="single" w:sz="4" w:space="0" w:color="auto"/>
            </w:tcBorders>
            <w:shd w:val="clear" w:color="auto" w:fill="auto"/>
            <w:noWrap/>
            <w:vAlign w:val="bottom"/>
            <w:hideMark/>
          </w:tcPr>
          <w:p w14:paraId="290037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6F37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DA4814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985EFE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C9B1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C314</w:t>
            </w:r>
          </w:p>
        </w:tc>
        <w:tc>
          <w:tcPr>
            <w:tcW w:w="4096" w:type="dxa"/>
            <w:tcBorders>
              <w:top w:val="nil"/>
              <w:left w:val="nil"/>
              <w:bottom w:val="nil"/>
              <w:right w:val="single" w:sz="4" w:space="0" w:color="auto"/>
            </w:tcBorders>
            <w:shd w:val="clear" w:color="auto" w:fill="auto"/>
            <w:noWrap/>
            <w:vAlign w:val="bottom"/>
            <w:hideMark/>
          </w:tcPr>
          <w:p w14:paraId="49B2BB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lavabo complet sur colonne équipé de robinet + tablette</w:t>
            </w:r>
          </w:p>
        </w:tc>
        <w:tc>
          <w:tcPr>
            <w:tcW w:w="848" w:type="dxa"/>
            <w:tcBorders>
              <w:top w:val="nil"/>
              <w:left w:val="nil"/>
              <w:bottom w:val="nil"/>
              <w:right w:val="single" w:sz="4" w:space="0" w:color="auto"/>
            </w:tcBorders>
            <w:shd w:val="clear" w:color="auto" w:fill="auto"/>
            <w:noWrap/>
            <w:vAlign w:val="bottom"/>
            <w:hideMark/>
          </w:tcPr>
          <w:p w14:paraId="68BFB7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DF9E1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6536C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CFF23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25223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C315</w:t>
            </w:r>
          </w:p>
        </w:tc>
        <w:tc>
          <w:tcPr>
            <w:tcW w:w="4096" w:type="dxa"/>
            <w:tcBorders>
              <w:top w:val="nil"/>
              <w:left w:val="nil"/>
              <w:bottom w:val="nil"/>
              <w:right w:val="single" w:sz="4" w:space="0" w:color="auto"/>
            </w:tcBorders>
            <w:shd w:val="clear" w:color="auto" w:fill="auto"/>
            <w:noWrap/>
            <w:vAlign w:val="bottom"/>
            <w:hideMark/>
          </w:tcPr>
          <w:p w14:paraId="642110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WC complet à l'anglaise, à bouton poussoir</w:t>
            </w:r>
          </w:p>
        </w:tc>
        <w:tc>
          <w:tcPr>
            <w:tcW w:w="848" w:type="dxa"/>
            <w:tcBorders>
              <w:top w:val="nil"/>
              <w:left w:val="nil"/>
              <w:bottom w:val="nil"/>
              <w:right w:val="single" w:sz="4" w:space="0" w:color="auto"/>
            </w:tcBorders>
            <w:shd w:val="clear" w:color="auto" w:fill="auto"/>
            <w:noWrap/>
            <w:vAlign w:val="bottom"/>
            <w:hideMark/>
          </w:tcPr>
          <w:p w14:paraId="637EE1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592AB6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C5B5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D49664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8C33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C316</w:t>
            </w:r>
          </w:p>
        </w:tc>
        <w:tc>
          <w:tcPr>
            <w:tcW w:w="4096" w:type="dxa"/>
            <w:tcBorders>
              <w:top w:val="nil"/>
              <w:left w:val="nil"/>
              <w:bottom w:val="nil"/>
              <w:right w:val="single" w:sz="4" w:space="0" w:color="auto"/>
            </w:tcBorders>
            <w:shd w:val="clear" w:color="auto" w:fill="auto"/>
            <w:noWrap/>
            <w:vAlign w:val="bottom"/>
            <w:hideMark/>
          </w:tcPr>
          <w:p w14:paraId="32A351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Chauffe-eau électrique 30L mural et vertical</w:t>
            </w:r>
          </w:p>
        </w:tc>
        <w:tc>
          <w:tcPr>
            <w:tcW w:w="848" w:type="dxa"/>
            <w:tcBorders>
              <w:top w:val="nil"/>
              <w:left w:val="nil"/>
              <w:bottom w:val="nil"/>
              <w:right w:val="single" w:sz="4" w:space="0" w:color="auto"/>
            </w:tcBorders>
            <w:shd w:val="clear" w:color="auto" w:fill="auto"/>
            <w:noWrap/>
            <w:vAlign w:val="bottom"/>
            <w:hideMark/>
          </w:tcPr>
          <w:p w14:paraId="3E6AAC2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D5B5B5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CBE62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371777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E63C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C317</w:t>
            </w:r>
          </w:p>
        </w:tc>
        <w:tc>
          <w:tcPr>
            <w:tcW w:w="4096" w:type="dxa"/>
            <w:tcBorders>
              <w:top w:val="nil"/>
              <w:left w:val="nil"/>
              <w:bottom w:val="nil"/>
              <w:right w:val="single" w:sz="4" w:space="0" w:color="auto"/>
            </w:tcBorders>
            <w:shd w:val="clear" w:color="auto" w:fill="auto"/>
            <w:noWrap/>
            <w:vAlign w:val="bottom"/>
            <w:hideMark/>
          </w:tcPr>
          <w:p w14:paraId="62A4A6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glace 60 x 50 au-dessus du lavabo</w:t>
            </w:r>
          </w:p>
        </w:tc>
        <w:tc>
          <w:tcPr>
            <w:tcW w:w="848" w:type="dxa"/>
            <w:tcBorders>
              <w:top w:val="nil"/>
              <w:left w:val="nil"/>
              <w:bottom w:val="nil"/>
              <w:right w:val="single" w:sz="4" w:space="0" w:color="auto"/>
            </w:tcBorders>
            <w:shd w:val="clear" w:color="auto" w:fill="auto"/>
            <w:noWrap/>
            <w:vAlign w:val="bottom"/>
            <w:hideMark/>
          </w:tcPr>
          <w:p w14:paraId="619723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E3043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CA93C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EDC2A0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30017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C318</w:t>
            </w:r>
          </w:p>
        </w:tc>
        <w:tc>
          <w:tcPr>
            <w:tcW w:w="4096" w:type="dxa"/>
            <w:tcBorders>
              <w:top w:val="nil"/>
              <w:left w:val="nil"/>
              <w:bottom w:val="nil"/>
              <w:right w:val="single" w:sz="4" w:space="0" w:color="auto"/>
            </w:tcBorders>
            <w:shd w:val="clear" w:color="auto" w:fill="auto"/>
            <w:noWrap/>
            <w:vAlign w:val="bottom"/>
            <w:hideMark/>
          </w:tcPr>
          <w:p w14:paraId="4584D2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Douche complète y compris receveur et robinet mitigeur</w:t>
            </w:r>
          </w:p>
        </w:tc>
        <w:tc>
          <w:tcPr>
            <w:tcW w:w="848" w:type="dxa"/>
            <w:tcBorders>
              <w:top w:val="nil"/>
              <w:left w:val="nil"/>
              <w:bottom w:val="nil"/>
              <w:right w:val="single" w:sz="4" w:space="0" w:color="auto"/>
            </w:tcBorders>
            <w:shd w:val="clear" w:color="auto" w:fill="auto"/>
            <w:noWrap/>
            <w:vAlign w:val="bottom"/>
            <w:hideMark/>
          </w:tcPr>
          <w:p w14:paraId="13833CC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CBFF3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AE06D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4C748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F4591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C319</w:t>
            </w:r>
          </w:p>
        </w:tc>
        <w:tc>
          <w:tcPr>
            <w:tcW w:w="4096" w:type="dxa"/>
            <w:tcBorders>
              <w:top w:val="nil"/>
              <w:left w:val="nil"/>
              <w:bottom w:val="nil"/>
              <w:right w:val="single" w:sz="4" w:space="0" w:color="auto"/>
            </w:tcBorders>
            <w:shd w:val="clear" w:color="auto" w:fill="auto"/>
            <w:noWrap/>
            <w:vAlign w:val="bottom"/>
            <w:hideMark/>
          </w:tcPr>
          <w:p w14:paraId="7AE074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balai et porte-balai pour WC</w:t>
            </w:r>
          </w:p>
        </w:tc>
        <w:tc>
          <w:tcPr>
            <w:tcW w:w="848" w:type="dxa"/>
            <w:tcBorders>
              <w:top w:val="nil"/>
              <w:left w:val="nil"/>
              <w:bottom w:val="nil"/>
              <w:right w:val="single" w:sz="4" w:space="0" w:color="auto"/>
            </w:tcBorders>
            <w:shd w:val="clear" w:color="auto" w:fill="auto"/>
            <w:noWrap/>
            <w:vAlign w:val="bottom"/>
            <w:hideMark/>
          </w:tcPr>
          <w:p w14:paraId="0FE208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D70B5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7E10A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35F04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31E97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C320</w:t>
            </w:r>
          </w:p>
        </w:tc>
        <w:tc>
          <w:tcPr>
            <w:tcW w:w="4096" w:type="dxa"/>
            <w:tcBorders>
              <w:top w:val="nil"/>
              <w:left w:val="nil"/>
              <w:bottom w:val="nil"/>
              <w:right w:val="single" w:sz="4" w:space="0" w:color="auto"/>
            </w:tcBorders>
            <w:shd w:val="clear" w:color="auto" w:fill="auto"/>
            <w:noWrap/>
            <w:vAlign w:val="bottom"/>
            <w:hideMark/>
          </w:tcPr>
          <w:p w14:paraId="67B4BD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distributeur de papier hygiénique à rouleau</w:t>
            </w:r>
          </w:p>
        </w:tc>
        <w:tc>
          <w:tcPr>
            <w:tcW w:w="848" w:type="dxa"/>
            <w:tcBorders>
              <w:top w:val="nil"/>
              <w:left w:val="nil"/>
              <w:bottom w:val="nil"/>
              <w:right w:val="single" w:sz="4" w:space="0" w:color="auto"/>
            </w:tcBorders>
            <w:shd w:val="clear" w:color="auto" w:fill="auto"/>
            <w:noWrap/>
            <w:vAlign w:val="bottom"/>
            <w:hideMark/>
          </w:tcPr>
          <w:p w14:paraId="1BDE29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4E2A4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C4C1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43D5D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8502A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C321</w:t>
            </w:r>
          </w:p>
        </w:tc>
        <w:tc>
          <w:tcPr>
            <w:tcW w:w="4096" w:type="dxa"/>
            <w:tcBorders>
              <w:top w:val="nil"/>
              <w:left w:val="nil"/>
              <w:bottom w:val="nil"/>
              <w:right w:val="single" w:sz="4" w:space="0" w:color="auto"/>
            </w:tcBorders>
            <w:shd w:val="clear" w:color="auto" w:fill="auto"/>
            <w:noWrap/>
            <w:vAlign w:val="bottom"/>
            <w:hideMark/>
          </w:tcPr>
          <w:p w14:paraId="6679DA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porte-savon</w:t>
            </w:r>
          </w:p>
        </w:tc>
        <w:tc>
          <w:tcPr>
            <w:tcW w:w="848" w:type="dxa"/>
            <w:tcBorders>
              <w:top w:val="nil"/>
              <w:left w:val="nil"/>
              <w:bottom w:val="nil"/>
              <w:right w:val="single" w:sz="4" w:space="0" w:color="auto"/>
            </w:tcBorders>
            <w:shd w:val="clear" w:color="auto" w:fill="auto"/>
            <w:noWrap/>
            <w:vAlign w:val="bottom"/>
            <w:hideMark/>
          </w:tcPr>
          <w:p w14:paraId="6BAF98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A8A21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036D2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8B6DE2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6FF2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C322</w:t>
            </w:r>
          </w:p>
        </w:tc>
        <w:tc>
          <w:tcPr>
            <w:tcW w:w="4096" w:type="dxa"/>
            <w:tcBorders>
              <w:top w:val="nil"/>
              <w:left w:val="nil"/>
              <w:bottom w:val="nil"/>
              <w:right w:val="single" w:sz="4" w:space="0" w:color="auto"/>
            </w:tcBorders>
            <w:shd w:val="clear" w:color="auto" w:fill="auto"/>
            <w:noWrap/>
            <w:vAlign w:val="bottom"/>
            <w:hideMark/>
          </w:tcPr>
          <w:p w14:paraId="44AA63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patère à crochet métallique</w:t>
            </w:r>
          </w:p>
        </w:tc>
        <w:tc>
          <w:tcPr>
            <w:tcW w:w="848" w:type="dxa"/>
            <w:tcBorders>
              <w:top w:val="nil"/>
              <w:left w:val="nil"/>
              <w:bottom w:val="nil"/>
              <w:right w:val="single" w:sz="4" w:space="0" w:color="auto"/>
            </w:tcBorders>
            <w:shd w:val="clear" w:color="auto" w:fill="auto"/>
            <w:noWrap/>
            <w:vAlign w:val="bottom"/>
            <w:hideMark/>
          </w:tcPr>
          <w:p w14:paraId="57CAD1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AC982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FA504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D1230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A7668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C323</w:t>
            </w:r>
          </w:p>
        </w:tc>
        <w:tc>
          <w:tcPr>
            <w:tcW w:w="4096" w:type="dxa"/>
            <w:tcBorders>
              <w:top w:val="nil"/>
              <w:left w:val="nil"/>
              <w:bottom w:val="nil"/>
              <w:right w:val="single" w:sz="4" w:space="0" w:color="auto"/>
            </w:tcBorders>
            <w:shd w:val="clear" w:color="auto" w:fill="auto"/>
            <w:noWrap/>
            <w:vAlign w:val="bottom"/>
            <w:hideMark/>
          </w:tcPr>
          <w:p w14:paraId="0B8640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de sol de surface S100x100 et de sortie Ø40</w:t>
            </w:r>
          </w:p>
        </w:tc>
        <w:tc>
          <w:tcPr>
            <w:tcW w:w="848" w:type="dxa"/>
            <w:tcBorders>
              <w:top w:val="nil"/>
              <w:left w:val="nil"/>
              <w:bottom w:val="nil"/>
              <w:right w:val="single" w:sz="4" w:space="0" w:color="auto"/>
            </w:tcBorders>
            <w:shd w:val="clear" w:color="auto" w:fill="auto"/>
            <w:noWrap/>
            <w:vAlign w:val="bottom"/>
            <w:hideMark/>
          </w:tcPr>
          <w:p w14:paraId="386C73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39164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BB982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26C7C6"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603A719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3D241C0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2D53E32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063F1C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3E3EBEB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1E24B0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2CABC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6A44AAC" w14:textId="27A760FD"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C3.5.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w:t>
            </w:r>
            <w:r w:rsidR="00450D43" w:rsidRPr="00DF7D33">
              <w:rPr>
                <w:rFonts w:cs="Times New Roman"/>
                <w:b/>
                <w:bCs/>
                <w:sz w:val="22"/>
                <w:szCs w:val="22"/>
                <w:u w:val="single"/>
              </w:rPr>
              <w:t>REPÉRAGE</w:t>
            </w:r>
            <w:r w:rsidRPr="00DF7D33">
              <w:rPr>
                <w:rFonts w:cs="Times New Roman"/>
                <w:b/>
                <w:bCs/>
                <w:sz w:val="22"/>
                <w:szCs w:val="22"/>
                <w:u w:val="single"/>
              </w:rPr>
              <w:t xml:space="preserve"> (EF, EU, EV, EP)</w:t>
            </w:r>
          </w:p>
        </w:tc>
        <w:tc>
          <w:tcPr>
            <w:tcW w:w="848" w:type="dxa"/>
            <w:tcBorders>
              <w:top w:val="nil"/>
              <w:left w:val="nil"/>
              <w:bottom w:val="nil"/>
              <w:right w:val="single" w:sz="4" w:space="0" w:color="auto"/>
            </w:tcBorders>
            <w:shd w:val="clear" w:color="auto" w:fill="auto"/>
            <w:noWrap/>
            <w:vAlign w:val="bottom"/>
            <w:hideMark/>
          </w:tcPr>
          <w:p w14:paraId="27D192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2DEE5F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2CE17F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11C5E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164D1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C322</w:t>
            </w:r>
          </w:p>
        </w:tc>
        <w:tc>
          <w:tcPr>
            <w:tcW w:w="4096" w:type="dxa"/>
            <w:tcBorders>
              <w:top w:val="nil"/>
              <w:left w:val="nil"/>
              <w:bottom w:val="nil"/>
              <w:right w:val="single" w:sz="4" w:space="0" w:color="auto"/>
            </w:tcBorders>
            <w:shd w:val="clear" w:color="auto" w:fill="auto"/>
            <w:noWrap/>
            <w:vAlign w:val="bottom"/>
            <w:hideMark/>
          </w:tcPr>
          <w:p w14:paraId="53B903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7BCD53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0F1162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900A6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FDB57E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9E1A1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FF23E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4B6302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05BFF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58DB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8A6B84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CC82D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68F3F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308A49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43A5C4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DF2DA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95D2D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EF8F7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C323</w:t>
            </w:r>
          </w:p>
        </w:tc>
        <w:tc>
          <w:tcPr>
            <w:tcW w:w="4096" w:type="dxa"/>
            <w:tcBorders>
              <w:top w:val="nil"/>
              <w:left w:val="nil"/>
              <w:bottom w:val="nil"/>
              <w:right w:val="single" w:sz="4" w:space="0" w:color="auto"/>
            </w:tcBorders>
            <w:shd w:val="clear" w:color="auto" w:fill="auto"/>
            <w:noWrap/>
            <w:vAlign w:val="bottom"/>
            <w:hideMark/>
          </w:tcPr>
          <w:p w14:paraId="604381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18D714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0E3FFE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80882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F8773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3C56A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79485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77C9AC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0EDEAA0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0F2D1E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40C2D4"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670304F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79E3A06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2C8E3D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7E3EBF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2DDFDD7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F910AC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F7EFE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5ECE92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C3.6.</w:t>
            </w:r>
            <w:r w:rsidRPr="00DF7D33">
              <w:rPr>
                <w:rFonts w:cs="Times New Roman"/>
                <w:sz w:val="22"/>
                <w:szCs w:val="22"/>
              </w:rPr>
              <w:t xml:space="preserve">  </w:t>
            </w:r>
            <w:r w:rsidRPr="00DF7D33">
              <w:rPr>
                <w:rFonts w:cs="Times New Roman"/>
                <w:b/>
                <w:bCs/>
                <w:sz w:val="22"/>
                <w:szCs w:val="22"/>
                <w:u w:val="single"/>
              </w:rPr>
              <w:t>PROTECTION INCENDIE</w:t>
            </w:r>
          </w:p>
        </w:tc>
        <w:tc>
          <w:tcPr>
            <w:tcW w:w="848" w:type="dxa"/>
            <w:tcBorders>
              <w:top w:val="nil"/>
              <w:left w:val="nil"/>
              <w:bottom w:val="nil"/>
              <w:right w:val="single" w:sz="4" w:space="0" w:color="auto"/>
            </w:tcBorders>
            <w:shd w:val="clear" w:color="auto" w:fill="auto"/>
            <w:noWrap/>
            <w:vAlign w:val="bottom"/>
            <w:hideMark/>
          </w:tcPr>
          <w:p w14:paraId="7CB8F7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EE97F1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3EBC799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D12809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A56DF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1CA7EE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Réseau RIA</w:t>
            </w:r>
          </w:p>
        </w:tc>
        <w:tc>
          <w:tcPr>
            <w:tcW w:w="848" w:type="dxa"/>
            <w:tcBorders>
              <w:top w:val="nil"/>
              <w:left w:val="nil"/>
              <w:bottom w:val="nil"/>
              <w:right w:val="single" w:sz="4" w:space="0" w:color="auto"/>
            </w:tcBorders>
            <w:shd w:val="clear" w:color="auto" w:fill="auto"/>
            <w:noWrap/>
            <w:vAlign w:val="bottom"/>
            <w:hideMark/>
          </w:tcPr>
          <w:p w14:paraId="607378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8F3E6F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FF109D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E613D7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DB65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0D511C4"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39178A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71C07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95509A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D9C91E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7EDA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49A519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0F39BC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500FA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1859B1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7B2433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9754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C324</w:t>
            </w:r>
          </w:p>
        </w:tc>
        <w:tc>
          <w:tcPr>
            <w:tcW w:w="4096" w:type="dxa"/>
            <w:tcBorders>
              <w:top w:val="nil"/>
              <w:left w:val="nil"/>
              <w:bottom w:val="nil"/>
              <w:right w:val="single" w:sz="4" w:space="0" w:color="auto"/>
            </w:tcBorders>
            <w:shd w:val="clear" w:color="auto" w:fill="auto"/>
            <w:noWrap/>
            <w:vAlign w:val="bottom"/>
            <w:hideMark/>
          </w:tcPr>
          <w:p w14:paraId="1AA376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Ø33/42</w:t>
            </w:r>
          </w:p>
        </w:tc>
        <w:tc>
          <w:tcPr>
            <w:tcW w:w="848" w:type="dxa"/>
            <w:tcBorders>
              <w:top w:val="nil"/>
              <w:left w:val="nil"/>
              <w:bottom w:val="nil"/>
              <w:right w:val="single" w:sz="4" w:space="0" w:color="auto"/>
            </w:tcBorders>
            <w:shd w:val="clear" w:color="auto" w:fill="auto"/>
            <w:noWrap/>
            <w:vAlign w:val="bottom"/>
            <w:hideMark/>
          </w:tcPr>
          <w:p w14:paraId="0C0D8B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EA677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344F6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747E1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CC9EC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C325</w:t>
            </w:r>
          </w:p>
        </w:tc>
        <w:tc>
          <w:tcPr>
            <w:tcW w:w="4096" w:type="dxa"/>
            <w:tcBorders>
              <w:top w:val="nil"/>
              <w:left w:val="nil"/>
              <w:bottom w:val="nil"/>
              <w:right w:val="single" w:sz="4" w:space="0" w:color="auto"/>
            </w:tcBorders>
            <w:shd w:val="clear" w:color="auto" w:fill="auto"/>
            <w:noWrap/>
            <w:vAlign w:val="bottom"/>
            <w:hideMark/>
          </w:tcPr>
          <w:p w14:paraId="597087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Ø66/76</w:t>
            </w:r>
          </w:p>
        </w:tc>
        <w:tc>
          <w:tcPr>
            <w:tcW w:w="848" w:type="dxa"/>
            <w:tcBorders>
              <w:top w:val="nil"/>
              <w:left w:val="nil"/>
              <w:bottom w:val="nil"/>
              <w:right w:val="single" w:sz="4" w:space="0" w:color="auto"/>
            </w:tcBorders>
            <w:shd w:val="clear" w:color="auto" w:fill="auto"/>
            <w:noWrap/>
            <w:vAlign w:val="bottom"/>
            <w:hideMark/>
          </w:tcPr>
          <w:p w14:paraId="4D18C9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AE5F8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37C0F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31D10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515BC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C326</w:t>
            </w:r>
          </w:p>
        </w:tc>
        <w:tc>
          <w:tcPr>
            <w:tcW w:w="4096" w:type="dxa"/>
            <w:tcBorders>
              <w:top w:val="nil"/>
              <w:left w:val="nil"/>
              <w:bottom w:val="nil"/>
              <w:right w:val="single" w:sz="4" w:space="0" w:color="auto"/>
            </w:tcBorders>
            <w:shd w:val="clear" w:color="auto" w:fill="auto"/>
            <w:noWrap/>
            <w:vAlign w:val="bottom"/>
            <w:hideMark/>
          </w:tcPr>
          <w:p w14:paraId="2DFDAD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poste complet RIA DN25/8 mm, de raccord 30m de longueur</w:t>
            </w:r>
          </w:p>
        </w:tc>
        <w:tc>
          <w:tcPr>
            <w:tcW w:w="848" w:type="dxa"/>
            <w:tcBorders>
              <w:top w:val="nil"/>
              <w:left w:val="nil"/>
              <w:bottom w:val="nil"/>
              <w:right w:val="single" w:sz="4" w:space="0" w:color="auto"/>
            </w:tcBorders>
            <w:shd w:val="clear" w:color="auto" w:fill="auto"/>
            <w:noWrap/>
            <w:vAlign w:val="bottom"/>
            <w:hideMark/>
          </w:tcPr>
          <w:p w14:paraId="77E5E8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A1289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43A35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6B8DC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2BEC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20F77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266364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E091AC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4E5531F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BE751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29EC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566680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Réseau CH (Colonnes Humides)</w:t>
            </w:r>
          </w:p>
        </w:tc>
        <w:tc>
          <w:tcPr>
            <w:tcW w:w="848" w:type="dxa"/>
            <w:tcBorders>
              <w:top w:val="nil"/>
              <w:left w:val="nil"/>
              <w:bottom w:val="nil"/>
              <w:right w:val="single" w:sz="4" w:space="0" w:color="auto"/>
            </w:tcBorders>
            <w:shd w:val="clear" w:color="auto" w:fill="auto"/>
            <w:noWrap/>
            <w:vAlign w:val="bottom"/>
            <w:hideMark/>
          </w:tcPr>
          <w:p w14:paraId="34B087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343F48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109EC6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216028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99EFF7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3BB920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0DDF1F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3D285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5D731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8FA268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16B59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E628FC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7632BD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38D84C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72C490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8BF74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A4B7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C327</w:t>
            </w:r>
          </w:p>
        </w:tc>
        <w:tc>
          <w:tcPr>
            <w:tcW w:w="4096" w:type="dxa"/>
            <w:tcBorders>
              <w:top w:val="nil"/>
              <w:left w:val="nil"/>
              <w:bottom w:val="nil"/>
              <w:right w:val="single" w:sz="4" w:space="0" w:color="auto"/>
            </w:tcBorders>
            <w:shd w:val="clear" w:color="auto" w:fill="auto"/>
            <w:noWrap/>
            <w:vAlign w:val="bottom"/>
            <w:hideMark/>
          </w:tcPr>
          <w:p w14:paraId="1D1215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Ø100</w:t>
            </w:r>
          </w:p>
        </w:tc>
        <w:tc>
          <w:tcPr>
            <w:tcW w:w="848" w:type="dxa"/>
            <w:tcBorders>
              <w:top w:val="nil"/>
              <w:left w:val="nil"/>
              <w:bottom w:val="nil"/>
              <w:right w:val="single" w:sz="4" w:space="0" w:color="auto"/>
            </w:tcBorders>
            <w:shd w:val="clear" w:color="auto" w:fill="auto"/>
            <w:noWrap/>
            <w:vAlign w:val="bottom"/>
            <w:hideMark/>
          </w:tcPr>
          <w:p w14:paraId="59C7FA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7DB03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81BFB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605BA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89A24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C328</w:t>
            </w:r>
          </w:p>
        </w:tc>
        <w:tc>
          <w:tcPr>
            <w:tcW w:w="4096" w:type="dxa"/>
            <w:tcBorders>
              <w:top w:val="nil"/>
              <w:left w:val="nil"/>
              <w:bottom w:val="nil"/>
              <w:right w:val="single" w:sz="4" w:space="0" w:color="auto"/>
            </w:tcBorders>
            <w:shd w:val="clear" w:color="auto" w:fill="auto"/>
            <w:noWrap/>
            <w:vAlign w:val="bottom"/>
            <w:hideMark/>
          </w:tcPr>
          <w:p w14:paraId="5C8492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 + DN65</w:t>
            </w:r>
          </w:p>
        </w:tc>
        <w:tc>
          <w:tcPr>
            <w:tcW w:w="848" w:type="dxa"/>
            <w:tcBorders>
              <w:top w:val="nil"/>
              <w:left w:val="nil"/>
              <w:bottom w:val="nil"/>
              <w:right w:val="single" w:sz="4" w:space="0" w:color="auto"/>
            </w:tcBorders>
            <w:shd w:val="clear" w:color="auto" w:fill="auto"/>
            <w:noWrap/>
            <w:vAlign w:val="bottom"/>
            <w:hideMark/>
          </w:tcPr>
          <w:p w14:paraId="64FB6A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C4231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2679F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4950D0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7AA07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0E67C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655617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2D74E4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08E281A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87E653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520CC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659300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Réseau CS (Colonnes  Sèches)</w:t>
            </w:r>
          </w:p>
        </w:tc>
        <w:tc>
          <w:tcPr>
            <w:tcW w:w="848" w:type="dxa"/>
            <w:tcBorders>
              <w:top w:val="nil"/>
              <w:left w:val="nil"/>
              <w:bottom w:val="nil"/>
              <w:right w:val="single" w:sz="4" w:space="0" w:color="auto"/>
            </w:tcBorders>
            <w:shd w:val="clear" w:color="auto" w:fill="auto"/>
            <w:noWrap/>
            <w:vAlign w:val="bottom"/>
            <w:hideMark/>
          </w:tcPr>
          <w:p w14:paraId="4693C6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E25583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9B67A4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5C4235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3FCC9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3C6CAD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0C602E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0E4347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DBDCF3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80B35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08D76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DFCBDC6"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24092B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EDE32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D45C10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E697DA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10242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C329</w:t>
            </w:r>
          </w:p>
        </w:tc>
        <w:tc>
          <w:tcPr>
            <w:tcW w:w="4096" w:type="dxa"/>
            <w:tcBorders>
              <w:top w:val="nil"/>
              <w:left w:val="nil"/>
              <w:bottom w:val="nil"/>
              <w:right w:val="single" w:sz="4" w:space="0" w:color="auto"/>
            </w:tcBorders>
            <w:shd w:val="clear" w:color="auto" w:fill="auto"/>
            <w:noWrap/>
            <w:vAlign w:val="bottom"/>
            <w:hideMark/>
          </w:tcPr>
          <w:p w14:paraId="2EBD16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Ø66/76</w:t>
            </w:r>
          </w:p>
        </w:tc>
        <w:tc>
          <w:tcPr>
            <w:tcW w:w="848" w:type="dxa"/>
            <w:tcBorders>
              <w:top w:val="nil"/>
              <w:left w:val="nil"/>
              <w:bottom w:val="nil"/>
              <w:right w:val="single" w:sz="4" w:space="0" w:color="auto"/>
            </w:tcBorders>
            <w:shd w:val="clear" w:color="auto" w:fill="auto"/>
            <w:noWrap/>
            <w:vAlign w:val="bottom"/>
            <w:hideMark/>
          </w:tcPr>
          <w:p w14:paraId="27082C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FAFD6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7D0C0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87425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0063A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C330</w:t>
            </w:r>
          </w:p>
        </w:tc>
        <w:tc>
          <w:tcPr>
            <w:tcW w:w="4096" w:type="dxa"/>
            <w:tcBorders>
              <w:top w:val="nil"/>
              <w:left w:val="nil"/>
              <w:bottom w:val="nil"/>
              <w:right w:val="single" w:sz="4" w:space="0" w:color="auto"/>
            </w:tcBorders>
            <w:shd w:val="clear" w:color="auto" w:fill="auto"/>
            <w:noWrap/>
            <w:vAlign w:val="bottom"/>
            <w:hideMark/>
          </w:tcPr>
          <w:p w14:paraId="39FD0B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w:t>
            </w:r>
          </w:p>
        </w:tc>
        <w:tc>
          <w:tcPr>
            <w:tcW w:w="848" w:type="dxa"/>
            <w:tcBorders>
              <w:top w:val="nil"/>
              <w:left w:val="nil"/>
              <w:bottom w:val="nil"/>
              <w:right w:val="single" w:sz="4" w:space="0" w:color="auto"/>
            </w:tcBorders>
            <w:shd w:val="clear" w:color="auto" w:fill="auto"/>
            <w:noWrap/>
            <w:vAlign w:val="bottom"/>
            <w:hideMark/>
          </w:tcPr>
          <w:p w14:paraId="3BBE19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6F822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846F0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65532A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09CE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74090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32E7D5C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3002AE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387B897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B2F37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D8550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E5F56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6A900B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3110C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019BE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D7EFF9"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7A31FE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C331</w:t>
            </w:r>
          </w:p>
        </w:tc>
        <w:tc>
          <w:tcPr>
            <w:tcW w:w="4096" w:type="dxa"/>
            <w:tcBorders>
              <w:top w:val="nil"/>
              <w:left w:val="nil"/>
              <w:bottom w:val="nil"/>
              <w:right w:val="single" w:sz="4" w:space="0" w:color="auto"/>
            </w:tcBorders>
            <w:shd w:val="clear" w:color="auto" w:fill="auto"/>
            <w:noWrap/>
            <w:vAlign w:val="bottom"/>
            <w:hideMark/>
          </w:tcPr>
          <w:p w14:paraId="6AFAAD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2DE3FA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E0B8B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BFD48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3FE96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D1E19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C332</w:t>
            </w:r>
          </w:p>
        </w:tc>
        <w:tc>
          <w:tcPr>
            <w:tcW w:w="4096" w:type="dxa"/>
            <w:tcBorders>
              <w:top w:val="nil"/>
              <w:left w:val="nil"/>
              <w:bottom w:val="nil"/>
              <w:right w:val="single" w:sz="4" w:space="0" w:color="auto"/>
            </w:tcBorders>
            <w:shd w:val="clear" w:color="auto" w:fill="auto"/>
            <w:noWrap/>
            <w:vAlign w:val="bottom"/>
            <w:hideMark/>
          </w:tcPr>
          <w:p w14:paraId="46B58E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3E26BE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F6F9D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EA6C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9209E0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E983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E7183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3CB92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3AF42C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35A0E93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B65B94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5C51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7A43B17" w14:textId="587269F5"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Repérage (CH - CS)</w:t>
            </w:r>
          </w:p>
        </w:tc>
        <w:tc>
          <w:tcPr>
            <w:tcW w:w="848" w:type="dxa"/>
            <w:tcBorders>
              <w:top w:val="nil"/>
              <w:left w:val="nil"/>
              <w:bottom w:val="nil"/>
              <w:right w:val="single" w:sz="4" w:space="0" w:color="auto"/>
            </w:tcBorders>
            <w:shd w:val="clear" w:color="auto" w:fill="auto"/>
            <w:noWrap/>
            <w:vAlign w:val="bottom"/>
            <w:hideMark/>
          </w:tcPr>
          <w:p w14:paraId="327BBD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5019BB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063006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FFA0C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880CE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C333</w:t>
            </w:r>
          </w:p>
        </w:tc>
        <w:tc>
          <w:tcPr>
            <w:tcW w:w="4096" w:type="dxa"/>
            <w:tcBorders>
              <w:top w:val="nil"/>
              <w:left w:val="nil"/>
              <w:bottom w:val="nil"/>
              <w:right w:val="single" w:sz="4" w:space="0" w:color="auto"/>
            </w:tcBorders>
            <w:shd w:val="clear" w:color="auto" w:fill="auto"/>
            <w:noWrap/>
            <w:vAlign w:val="bottom"/>
            <w:hideMark/>
          </w:tcPr>
          <w:p w14:paraId="508C4B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3142D4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6BD84A3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3A521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19DF95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C7876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6A31C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6A8D9F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63C5E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4F978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F2E49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47471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23319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2D78B4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AA82E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1090A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DAA00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B38CE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C334</w:t>
            </w:r>
          </w:p>
        </w:tc>
        <w:tc>
          <w:tcPr>
            <w:tcW w:w="4096" w:type="dxa"/>
            <w:tcBorders>
              <w:top w:val="nil"/>
              <w:left w:val="nil"/>
              <w:bottom w:val="nil"/>
              <w:right w:val="single" w:sz="4" w:space="0" w:color="auto"/>
            </w:tcBorders>
            <w:shd w:val="clear" w:color="auto" w:fill="auto"/>
            <w:noWrap/>
            <w:vAlign w:val="bottom"/>
            <w:hideMark/>
          </w:tcPr>
          <w:p w14:paraId="0D6337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324928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3BAA08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505C1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BE80B6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63B260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62EDEC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6F25DC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1A78A5F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2182A45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FDA0B8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0B42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B096D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43B861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379482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2ED2963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03E7C7B"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4AF93FC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57110AF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43DF673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C88C5D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561A767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E1DBD17" w14:textId="77777777" w:rsidTr="00316E6C">
        <w:trPr>
          <w:trHeight w:val="209"/>
        </w:trPr>
        <w:tc>
          <w:tcPr>
            <w:tcW w:w="726" w:type="dxa"/>
            <w:tcBorders>
              <w:top w:val="nil"/>
              <w:left w:val="single" w:sz="4" w:space="0" w:color="auto"/>
              <w:bottom w:val="single" w:sz="4" w:space="0" w:color="auto"/>
              <w:right w:val="nil"/>
            </w:tcBorders>
            <w:shd w:val="clear" w:color="000000" w:fill="D9D9D9"/>
            <w:noWrap/>
            <w:vAlign w:val="center"/>
            <w:hideMark/>
          </w:tcPr>
          <w:p w14:paraId="083A53B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nil"/>
              <w:left w:val="nil"/>
              <w:bottom w:val="single" w:sz="4" w:space="0" w:color="auto"/>
              <w:right w:val="nil"/>
            </w:tcBorders>
            <w:shd w:val="clear" w:color="000000" w:fill="D9D9D9"/>
            <w:noWrap/>
            <w:vAlign w:val="center"/>
            <w:hideMark/>
          </w:tcPr>
          <w:p w14:paraId="40A9CBC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nil"/>
              <w:left w:val="nil"/>
              <w:bottom w:val="single" w:sz="4" w:space="0" w:color="auto"/>
              <w:right w:val="nil"/>
            </w:tcBorders>
            <w:shd w:val="clear" w:color="000000" w:fill="D9D9D9"/>
            <w:noWrap/>
            <w:vAlign w:val="bottom"/>
            <w:hideMark/>
          </w:tcPr>
          <w:p w14:paraId="4CFB4B4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nil"/>
              <w:left w:val="nil"/>
              <w:bottom w:val="single" w:sz="4" w:space="0" w:color="auto"/>
              <w:right w:val="single" w:sz="4" w:space="0" w:color="auto"/>
            </w:tcBorders>
            <w:shd w:val="clear" w:color="000000" w:fill="D9D9D9"/>
            <w:noWrap/>
            <w:vAlign w:val="bottom"/>
            <w:hideMark/>
          </w:tcPr>
          <w:p w14:paraId="5F841FF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single" w:sz="4" w:space="0" w:color="auto"/>
              <w:right w:val="single" w:sz="4" w:space="0" w:color="auto"/>
            </w:tcBorders>
            <w:shd w:val="clear" w:color="000000" w:fill="D9D9D9"/>
            <w:noWrap/>
            <w:vAlign w:val="bottom"/>
            <w:hideMark/>
          </w:tcPr>
          <w:p w14:paraId="6ACBF90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2F3A122"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45EBE7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0624E81E" w14:textId="638A366B"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C4.  </w:t>
            </w:r>
            <w:r w:rsidRPr="00DF7D33">
              <w:rPr>
                <w:rFonts w:cs="Times New Roman"/>
                <w:b/>
                <w:bCs/>
                <w:sz w:val="22"/>
                <w:szCs w:val="22"/>
                <w:u w:val="single"/>
              </w:rPr>
              <w:t>2</w:t>
            </w:r>
            <w:r w:rsidRPr="00DF7D33">
              <w:rPr>
                <w:rFonts w:cs="Times New Roman"/>
                <w:b/>
                <w:bCs/>
                <w:sz w:val="22"/>
                <w:szCs w:val="22"/>
                <w:u w:val="single"/>
                <w:vertAlign w:val="superscript"/>
              </w:rPr>
              <w:t>ÈME</w:t>
            </w:r>
            <w:r w:rsidRPr="00DF7D33">
              <w:rPr>
                <w:rFonts w:cs="Times New Roman"/>
                <w:b/>
                <w:bCs/>
                <w:sz w:val="22"/>
                <w:szCs w:val="22"/>
                <w:u w:val="single"/>
              </w:rPr>
              <w:t xml:space="preserve"> </w:t>
            </w:r>
            <w:r w:rsidR="0006075F" w:rsidRPr="00DF7D33">
              <w:rPr>
                <w:rFonts w:cs="Times New Roman"/>
                <w:b/>
                <w:bCs/>
                <w:sz w:val="22"/>
                <w:szCs w:val="22"/>
                <w:u w:val="single"/>
              </w:rPr>
              <w:t>ÉTAGE</w:t>
            </w:r>
          </w:p>
        </w:tc>
        <w:tc>
          <w:tcPr>
            <w:tcW w:w="848" w:type="dxa"/>
            <w:tcBorders>
              <w:top w:val="nil"/>
              <w:left w:val="nil"/>
              <w:bottom w:val="nil"/>
              <w:right w:val="single" w:sz="4" w:space="0" w:color="auto"/>
            </w:tcBorders>
            <w:shd w:val="clear" w:color="auto" w:fill="auto"/>
            <w:noWrap/>
            <w:vAlign w:val="bottom"/>
            <w:hideMark/>
          </w:tcPr>
          <w:p w14:paraId="50E986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9E5B11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BC72C1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C3B324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7797E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3AF5E21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r w:rsidRPr="00DF7D33">
              <w:rPr>
                <w:rFonts w:cs="Times New Roman"/>
                <w:b/>
                <w:bCs/>
                <w:sz w:val="22"/>
                <w:szCs w:val="22"/>
              </w:rPr>
              <w:t xml:space="preserve">C4.1.  </w:t>
            </w:r>
            <w:r w:rsidRPr="00DF7D33">
              <w:rPr>
                <w:rFonts w:cs="Times New Roman"/>
                <w:b/>
                <w:bCs/>
                <w:sz w:val="22"/>
                <w:szCs w:val="22"/>
                <w:u w:val="single"/>
              </w:rPr>
              <w:t>ALIMENTATION (EF)</w:t>
            </w:r>
          </w:p>
        </w:tc>
        <w:tc>
          <w:tcPr>
            <w:tcW w:w="848" w:type="dxa"/>
            <w:tcBorders>
              <w:top w:val="nil"/>
              <w:left w:val="nil"/>
              <w:bottom w:val="nil"/>
              <w:right w:val="single" w:sz="4" w:space="0" w:color="auto"/>
            </w:tcBorders>
            <w:shd w:val="clear" w:color="auto" w:fill="auto"/>
            <w:noWrap/>
            <w:vAlign w:val="bottom"/>
            <w:hideMark/>
          </w:tcPr>
          <w:p w14:paraId="05EF69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C9D98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5006B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FD04F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604D3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23437BE"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784B28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670A8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B0056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24B1A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3B495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1CDCAEE"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2EEEE5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DF1CA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FF453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8EF46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9C16A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C31E1F1"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robinets d'équerre, colliers de fixation, etc…)</w:t>
            </w:r>
          </w:p>
        </w:tc>
        <w:tc>
          <w:tcPr>
            <w:tcW w:w="848" w:type="dxa"/>
            <w:tcBorders>
              <w:top w:val="nil"/>
              <w:left w:val="nil"/>
              <w:bottom w:val="nil"/>
              <w:right w:val="single" w:sz="4" w:space="0" w:color="auto"/>
            </w:tcBorders>
            <w:shd w:val="clear" w:color="auto" w:fill="auto"/>
            <w:noWrap/>
            <w:vAlign w:val="bottom"/>
            <w:hideMark/>
          </w:tcPr>
          <w:p w14:paraId="00B5D4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AAD1A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DD54A4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7B2E20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4334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245538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Raccordement des lavabos et WC en cuivre recuit Ø10/12.</w:t>
            </w:r>
          </w:p>
        </w:tc>
        <w:tc>
          <w:tcPr>
            <w:tcW w:w="848" w:type="dxa"/>
            <w:tcBorders>
              <w:top w:val="nil"/>
              <w:left w:val="nil"/>
              <w:bottom w:val="nil"/>
              <w:right w:val="single" w:sz="4" w:space="0" w:color="auto"/>
            </w:tcBorders>
            <w:shd w:val="clear" w:color="auto" w:fill="auto"/>
            <w:noWrap/>
            <w:vAlign w:val="bottom"/>
            <w:hideMark/>
          </w:tcPr>
          <w:p w14:paraId="78A257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707AE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CCE76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C74A0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49666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C401</w:t>
            </w:r>
          </w:p>
        </w:tc>
        <w:tc>
          <w:tcPr>
            <w:tcW w:w="4096" w:type="dxa"/>
            <w:tcBorders>
              <w:top w:val="nil"/>
              <w:left w:val="nil"/>
              <w:bottom w:val="nil"/>
              <w:right w:val="single" w:sz="4" w:space="0" w:color="auto"/>
            </w:tcBorders>
            <w:shd w:val="clear" w:color="auto" w:fill="auto"/>
            <w:noWrap/>
            <w:vAlign w:val="bottom"/>
            <w:hideMark/>
          </w:tcPr>
          <w:p w14:paraId="68F010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Ø20</w:t>
            </w:r>
          </w:p>
        </w:tc>
        <w:tc>
          <w:tcPr>
            <w:tcW w:w="848" w:type="dxa"/>
            <w:tcBorders>
              <w:top w:val="nil"/>
              <w:left w:val="nil"/>
              <w:bottom w:val="nil"/>
              <w:right w:val="single" w:sz="4" w:space="0" w:color="auto"/>
            </w:tcBorders>
            <w:shd w:val="clear" w:color="auto" w:fill="auto"/>
            <w:noWrap/>
            <w:vAlign w:val="bottom"/>
            <w:hideMark/>
          </w:tcPr>
          <w:p w14:paraId="5CBA3A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F61C2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46F3E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AB0EE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A6EE4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C402</w:t>
            </w:r>
          </w:p>
        </w:tc>
        <w:tc>
          <w:tcPr>
            <w:tcW w:w="4096" w:type="dxa"/>
            <w:tcBorders>
              <w:top w:val="nil"/>
              <w:left w:val="nil"/>
              <w:bottom w:val="nil"/>
              <w:right w:val="single" w:sz="4" w:space="0" w:color="auto"/>
            </w:tcBorders>
            <w:shd w:val="clear" w:color="auto" w:fill="auto"/>
            <w:noWrap/>
            <w:vAlign w:val="bottom"/>
            <w:hideMark/>
          </w:tcPr>
          <w:p w14:paraId="2B4792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Ø25</w:t>
            </w:r>
          </w:p>
        </w:tc>
        <w:tc>
          <w:tcPr>
            <w:tcW w:w="848" w:type="dxa"/>
            <w:tcBorders>
              <w:top w:val="nil"/>
              <w:left w:val="nil"/>
              <w:bottom w:val="nil"/>
              <w:right w:val="single" w:sz="4" w:space="0" w:color="auto"/>
            </w:tcBorders>
            <w:shd w:val="clear" w:color="auto" w:fill="auto"/>
            <w:noWrap/>
            <w:vAlign w:val="bottom"/>
            <w:hideMark/>
          </w:tcPr>
          <w:p w14:paraId="73C432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8C29D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D19AA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EF894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688E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C403</w:t>
            </w:r>
          </w:p>
        </w:tc>
        <w:tc>
          <w:tcPr>
            <w:tcW w:w="4096" w:type="dxa"/>
            <w:tcBorders>
              <w:top w:val="nil"/>
              <w:left w:val="nil"/>
              <w:bottom w:val="nil"/>
              <w:right w:val="single" w:sz="4" w:space="0" w:color="auto"/>
            </w:tcBorders>
            <w:shd w:val="clear" w:color="auto" w:fill="auto"/>
            <w:noWrap/>
            <w:vAlign w:val="bottom"/>
            <w:hideMark/>
          </w:tcPr>
          <w:p w14:paraId="5B2862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Ø32</w:t>
            </w:r>
          </w:p>
        </w:tc>
        <w:tc>
          <w:tcPr>
            <w:tcW w:w="848" w:type="dxa"/>
            <w:tcBorders>
              <w:top w:val="nil"/>
              <w:left w:val="nil"/>
              <w:bottom w:val="nil"/>
              <w:right w:val="single" w:sz="4" w:space="0" w:color="auto"/>
            </w:tcBorders>
            <w:shd w:val="clear" w:color="auto" w:fill="auto"/>
            <w:noWrap/>
            <w:vAlign w:val="bottom"/>
            <w:hideMark/>
          </w:tcPr>
          <w:p w14:paraId="37515D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78946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868A7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43BA8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D7191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C404</w:t>
            </w:r>
          </w:p>
        </w:tc>
        <w:tc>
          <w:tcPr>
            <w:tcW w:w="4096" w:type="dxa"/>
            <w:tcBorders>
              <w:top w:val="nil"/>
              <w:left w:val="nil"/>
              <w:bottom w:val="nil"/>
              <w:right w:val="single" w:sz="4" w:space="0" w:color="auto"/>
            </w:tcBorders>
            <w:shd w:val="clear" w:color="auto" w:fill="auto"/>
            <w:noWrap/>
            <w:vAlign w:val="bottom"/>
            <w:hideMark/>
          </w:tcPr>
          <w:p w14:paraId="48DC44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de puisage Ø1/2 "</w:t>
            </w:r>
          </w:p>
        </w:tc>
        <w:tc>
          <w:tcPr>
            <w:tcW w:w="848" w:type="dxa"/>
            <w:tcBorders>
              <w:top w:val="nil"/>
              <w:left w:val="nil"/>
              <w:bottom w:val="nil"/>
              <w:right w:val="single" w:sz="4" w:space="0" w:color="auto"/>
            </w:tcBorders>
            <w:shd w:val="clear" w:color="auto" w:fill="auto"/>
            <w:noWrap/>
            <w:vAlign w:val="bottom"/>
            <w:hideMark/>
          </w:tcPr>
          <w:p w14:paraId="4546FA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F1738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8E3B9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F916BD"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857BC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944" w:type="dxa"/>
            <w:gridSpan w:val="2"/>
            <w:tcBorders>
              <w:top w:val="single" w:sz="4" w:space="0" w:color="auto"/>
              <w:left w:val="nil"/>
              <w:bottom w:val="single" w:sz="4" w:space="0" w:color="auto"/>
              <w:right w:val="nil"/>
            </w:tcBorders>
            <w:shd w:val="clear" w:color="000000" w:fill="D9D9D9"/>
            <w:noWrap/>
            <w:vAlign w:val="center"/>
            <w:hideMark/>
          </w:tcPr>
          <w:p w14:paraId="18E018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TOTAL C4.1.  ALIMENTATION (EF)</w:t>
            </w: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823BB0C"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3DCBA80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B8CB34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6EA2B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092A07E" w14:textId="1BDEA37E"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C4.2.  </w:t>
            </w:r>
            <w:r w:rsidR="00450D43" w:rsidRPr="00DF7D33">
              <w:rPr>
                <w:rFonts w:cs="Times New Roman"/>
                <w:b/>
                <w:bCs/>
                <w:sz w:val="22"/>
                <w:szCs w:val="22"/>
                <w:u w:val="single"/>
              </w:rPr>
              <w:t>ÉVACUATION</w:t>
            </w:r>
            <w:r w:rsidRPr="00DF7D33">
              <w:rPr>
                <w:rFonts w:cs="Times New Roman"/>
                <w:b/>
                <w:bCs/>
                <w:sz w:val="22"/>
                <w:szCs w:val="22"/>
                <w:u w:val="single"/>
              </w:rPr>
              <w:t xml:space="preserve"> (EU - EV)</w:t>
            </w:r>
          </w:p>
        </w:tc>
        <w:tc>
          <w:tcPr>
            <w:tcW w:w="848" w:type="dxa"/>
            <w:tcBorders>
              <w:top w:val="nil"/>
              <w:left w:val="nil"/>
              <w:bottom w:val="nil"/>
              <w:right w:val="single" w:sz="4" w:space="0" w:color="auto"/>
            </w:tcBorders>
            <w:shd w:val="clear" w:color="auto" w:fill="auto"/>
            <w:noWrap/>
            <w:vAlign w:val="bottom"/>
            <w:hideMark/>
          </w:tcPr>
          <w:p w14:paraId="0423CB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C5422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2C570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111BC5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C6F0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E11D1C8"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5CA994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0AC87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5CF69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3F1EC0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07409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EA5615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6994E2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FD0D7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9E792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25920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2F7CC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765ECC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2C38A4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3FFE4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AE2C1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BAAE1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600A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380E42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12BCFF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7A8D44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2E498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5CD36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B517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C405</w:t>
            </w:r>
          </w:p>
        </w:tc>
        <w:tc>
          <w:tcPr>
            <w:tcW w:w="4096" w:type="dxa"/>
            <w:tcBorders>
              <w:top w:val="nil"/>
              <w:left w:val="nil"/>
              <w:bottom w:val="nil"/>
              <w:right w:val="single" w:sz="4" w:space="0" w:color="auto"/>
            </w:tcBorders>
            <w:shd w:val="clear" w:color="auto" w:fill="auto"/>
            <w:noWrap/>
            <w:vAlign w:val="bottom"/>
            <w:hideMark/>
          </w:tcPr>
          <w:p w14:paraId="685BE19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w:t>
            </w:r>
          </w:p>
        </w:tc>
        <w:tc>
          <w:tcPr>
            <w:tcW w:w="848" w:type="dxa"/>
            <w:tcBorders>
              <w:top w:val="nil"/>
              <w:left w:val="nil"/>
              <w:bottom w:val="nil"/>
              <w:right w:val="single" w:sz="4" w:space="0" w:color="auto"/>
            </w:tcBorders>
            <w:shd w:val="clear" w:color="auto" w:fill="auto"/>
            <w:noWrap/>
            <w:vAlign w:val="bottom"/>
            <w:hideMark/>
          </w:tcPr>
          <w:p w14:paraId="27EAE9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A0CA6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25A40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08CC9C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32683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C406</w:t>
            </w:r>
          </w:p>
        </w:tc>
        <w:tc>
          <w:tcPr>
            <w:tcW w:w="4096" w:type="dxa"/>
            <w:tcBorders>
              <w:top w:val="nil"/>
              <w:left w:val="nil"/>
              <w:bottom w:val="nil"/>
              <w:right w:val="single" w:sz="4" w:space="0" w:color="auto"/>
            </w:tcBorders>
            <w:shd w:val="clear" w:color="auto" w:fill="auto"/>
            <w:noWrap/>
            <w:vAlign w:val="bottom"/>
            <w:hideMark/>
          </w:tcPr>
          <w:p w14:paraId="578B41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Ø90</w:t>
            </w:r>
          </w:p>
        </w:tc>
        <w:tc>
          <w:tcPr>
            <w:tcW w:w="848" w:type="dxa"/>
            <w:tcBorders>
              <w:top w:val="nil"/>
              <w:left w:val="nil"/>
              <w:bottom w:val="nil"/>
              <w:right w:val="single" w:sz="4" w:space="0" w:color="auto"/>
            </w:tcBorders>
            <w:shd w:val="clear" w:color="auto" w:fill="auto"/>
            <w:noWrap/>
            <w:vAlign w:val="bottom"/>
            <w:hideMark/>
          </w:tcPr>
          <w:p w14:paraId="1464A7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4731A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BB3FD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AAC553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2604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C407</w:t>
            </w:r>
          </w:p>
        </w:tc>
        <w:tc>
          <w:tcPr>
            <w:tcW w:w="4096" w:type="dxa"/>
            <w:tcBorders>
              <w:top w:val="nil"/>
              <w:left w:val="nil"/>
              <w:bottom w:val="nil"/>
              <w:right w:val="single" w:sz="4" w:space="0" w:color="auto"/>
            </w:tcBorders>
            <w:shd w:val="clear" w:color="auto" w:fill="auto"/>
            <w:noWrap/>
            <w:vAlign w:val="bottom"/>
            <w:hideMark/>
          </w:tcPr>
          <w:p w14:paraId="217A27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6655E9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8E3CB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60F0E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D11FC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04CE2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C408</w:t>
            </w:r>
          </w:p>
        </w:tc>
        <w:tc>
          <w:tcPr>
            <w:tcW w:w="4096" w:type="dxa"/>
            <w:tcBorders>
              <w:top w:val="nil"/>
              <w:left w:val="nil"/>
              <w:bottom w:val="nil"/>
              <w:right w:val="single" w:sz="4" w:space="0" w:color="auto"/>
            </w:tcBorders>
            <w:shd w:val="clear" w:color="auto" w:fill="auto"/>
            <w:noWrap/>
            <w:vAlign w:val="bottom"/>
            <w:hideMark/>
          </w:tcPr>
          <w:p w14:paraId="109E62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27281FB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955E6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F853F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17BD79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BDF7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C409</w:t>
            </w:r>
          </w:p>
        </w:tc>
        <w:tc>
          <w:tcPr>
            <w:tcW w:w="4096" w:type="dxa"/>
            <w:tcBorders>
              <w:top w:val="nil"/>
              <w:left w:val="nil"/>
              <w:bottom w:val="nil"/>
              <w:right w:val="single" w:sz="4" w:space="0" w:color="auto"/>
            </w:tcBorders>
            <w:shd w:val="clear" w:color="auto" w:fill="auto"/>
            <w:noWrap/>
            <w:vAlign w:val="bottom"/>
            <w:hideMark/>
          </w:tcPr>
          <w:p w14:paraId="3CC635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1AECE3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CCF22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16096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9BF20DE"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70AA3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944" w:type="dxa"/>
            <w:gridSpan w:val="2"/>
            <w:tcBorders>
              <w:top w:val="single" w:sz="4" w:space="0" w:color="auto"/>
              <w:left w:val="nil"/>
              <w:bottom w:val="single" w:sz="4" w:space="0" w:color="auto"/>
              <w:right w:val="nil"/>
            </w:tcBorders>
            <w:shd w:val="clear" w:color="000000" w:fill="D9D9D9"/>
            <w:noWrap/>
            <w:vAlign w:val="center"/>
            <w:hideMark/>
          </w:tcPr>
          <w:p w14:paraId="2E2313AC" w14:textId="03372066"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TOTAL C4.2.  </w:t>
            </w:r>
            <w:r w:rsidR="00450D43" w:rsidRPr="00DF7D33">
              <w:rPr>
                <w:rFonts w:cs="Times New Roman"/>
                <w:sz w:val="22"/>
                <w:szCs w:val="22"/>
              </w:rPr>
              <w:t>ÉVACUATION</w:t>
            </w:r>
            <w:r w:rsidRPr="00DF7D33">
              <w:rPr>
                <w:rFonts w:cs="Times New Roman"/>
                <w:sz w:val="22"/>
                <w:szCs w:val="22"/>
              </w:rPr>
              <w:t xml:space="preserve"> (EU - EV)</w:t>
            </w: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12B67FE9"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7E55B9A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9572FD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45CB4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37DA4AC" w14:textId="35EC2FF3"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C4.3.  </w:t>
            </w:r>
            <w:r w:rsidR="00450D43" w:rsidRPr="00DF7D33">
              <w:rPr>
                <w:rFonts w:cs="Times New Roman"/>
                <w:b/>
                <w:bCs/>
                <w:sz w:val="22"/>
                <w:szCs w:val="22"/>
                <w:u w:val="single"/>
              </w:rPr>
              <w:t>ÉVACUATION</w:t>
            </w:r>
            <w:r w:rsidRPr="00DF7D33">
              <w:rPr>
                <w:rFonts w:cs="Times New Roman"/>
                <w:b/>
                <w:bCs/>
                <w:sz w:val="22"/>
                <w:szCs w:val="22"/>
                <w:u w:val="single"/>
              </w:rPr>
              <w:t xml:space="preserve"> (EP )</w:t>
            </w:r>
          </w:p>
        </w:tc>
        <w:tc>
          <w:tcPr>
            <w:tcW w:w="848" w:type="dxa"/>
            <w:tcBorders>
              <w:top w:val="nil"/>
              <w:left w:val="nil"/>
              <w:bottom w:val="nil"/>
              <w:right w:val="single" w:sz="4" w:space="0" w:color="auto"/>
            </w:tcBorders>
            <w:shd w:val="clear" w:color="auto" w:fill="auto"/>
            <w:noWrap/>
            <w:vAlign w:val="bottom"/>
            <w:hideMark/>
          </w:tcPr>
          <w:p w14:paraId="262325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D50C0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DEA87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37E35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0D3CC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84D0901"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3E5F54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A41B2F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7AA5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713B5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1A80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7ADDE76"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143C39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584F4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8977B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B19DE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0FE9D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2EB0FA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2EC37EF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CE982C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54B9C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71396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9030F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58946C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3E6D65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5D09A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EC1A2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62C9BB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B54A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C410</w:t>
            </w:r>
          </w:p>
        </w:tc>
        <w:tc>
          <w:tcPr>
            <w:tcW w:w="4096" w:type="dxa"/>
            <w:tcBorders>
              <w:top w:val="nil"/>
              <w:left w:val="nil"/>
              <w:bottom w:val="nil"/>
              <w:right w:val="single" w:sz="4" w:space="0" w:color="auto"/>
            </w:tcBorders>
            <w:shd w:val="clear" w:color="auto" w:fill="auto"/>
            <w:noWrap/>
            <w:vAlign w:val="bottom"/>
            <w:hideMark/>
          </w:tcPr>
          <w:p w14:paraId="0CEBFE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549850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24EA5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2255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427985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85E88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C411</w:t>
            </w:r>
          </w:p>
        </w:tc>
        <w:tc>
          <w:tcPr>
            <w:tcW w:w="4096" w:type="dxa"/>
            <w:tcBorders>
              <w:top w:val="nil"/>
              <w:left w:val="nil"/>
              <w:bottom w:val="nil"/>
              <w:right w:val="single" w:sz="4" w:space="0" w:color="auto"/>
            </w:tcBorders>
            <w:shd w:val="clear" w:color="auto" w:fill="auto"/>
            <w:noWrap/>
            <w:vAlign w:val="bottom"/>
            <w:hideMark/>
          </w:tcPr>
          <w:p w14:paraId="6DB332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0E9440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87BE4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3F975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480A0C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E0B83F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C412</w:t>
            </w:r>
          </w:p>
        </w:tc>
        <w:tc>
          <w:tcPr>
            <w:tcW w:w="4096" w:type="dxa"/>
            <w:tcBorders>
              <w:top w:val="nil"/>
              <w:left w:val="nil"/>
              <w:bottom w:val="nil"/>
              <w:right w:val="single" w:sz="4" w:space="0" w:color="auto"/>
            </w:tcBorders>
            <w:shd w:val="clear" w:color="auto" w:fill="auto"/>
            <w:noWrap/>
            <w:vAlign w:val="bottom"/>
            <w:hideMark/>
          </w:tcPr>
          <w:p w14:paraId="5AD17B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317EE4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C0F5AD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41C80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DC197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5A57DF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C413</w:t>
            </w:r>
          </w:p>
        </w:tc>
        <w:tc>
          <w:tcPr>
            <w:tcW w:w="4096" w:type="dxa"/>
            <w:tcBorders>
              <w:top w:val="nil"/>
              <w:left w:val="nil"/>
              <w:bottom w:val="nil"/>
              <w:right w:val="single" w:sz="4" w:space="0" w:color="auto"/>
            </w:tcBorders>
            <w:shd w:val="clear" w:color="auto" w:fill="auto"/>
            <w:noWrap/>
            <w:vAlign w:val="bottom"/>
            <w:hideMark/>
          </w:tcPr>
          <w:p w14:paraId="38DD33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avaloir PVC Ø100 avec rehausse</w:t>
            </w:r>
          </w:p>
        </w:tc>
        <w:tc>
          <w:tcPr>
            <w:tcW w:w="848" w:type="dxa"/>
            <w:tcBorders>
              <w:top w:val="nil"/>
              <w:left w:val="nil"/>
              <w:bottom w:val="nil"/>
              <w:right w:val="single" w:sz="4" w:space="0" w:color="auto"/>
            </w:tcBorders>
            <w:shd w:val="clear" w:color="auto" w:fill="auto"/>
            <w:noWrap/>
            <w:vAlign w:val="bottom"/>
            <w:hideMark/>
          </w:tcPr>
          <w:p w14:paraId="18FF7C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C4939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02D03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2BA004"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2BC9C6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76C154B7" w14:textId="124FAA48"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TOTAL C4.3.  </w:t>
            </w:r>
            <w:r w:rsidR="00450D43" w:rsidRPr="00DF7D33">
              <w:rPr>
                <w:rFonts w:cs="Times New Roman"/>
                <w:sz w:val="22"/>
                <w:szCs w:val="22"/>
              </w:rPr>
              <w:t>ÉVACUATION</w:t>
            </w:r>
            <w:r w:rsidRPr="00DF7D33">
              <w:rPr>
                <w:rFonts w:cs="Times New Roman"/>
                <w:sz w:val="22"/>
                <w:szCs w:val="22"/>
              </w:rPr>
              <w:t xml:space="preserve"> (EP)</w:t>
            </w:r>
          </w:p>
        </w:tc>
        <w:tc>
          <w:tcPr>
            <w:tcW w:w="848" w:type="dxa"/>
            <w:tcBorders>
              <w:top w:val="single" w:sz="4" w:space="0" w:color="auto"/>
              <w:left w:val="nil"/>
              <w:bottom w:val="single" w:sz="4" w:space="0" w:color="auto"/>
              <w:right w:val="nil"/>
            </w:tcBorders>
            <w:shd w:val="clear" w:color="000000" w:fill="D9D9D9"/>
            <w:noWrap/>
            <w:vAlign w:val="bottom"/>
            <w:hideMark/>
          </w:tcPr>
          <w:p w14:paraId="71DBF4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1E2E956E"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7C27566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7E77B8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A67C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DF81D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C4.5.</w:t>
            </w:r>
            <w:r w:rsidRPr="00DF7D33">
              <w:rPr>
                <w:rFonts w:cs="Times New Roman"/>
                <w:sz w:val="22"/>
                <w:szCs w:val="22"/>
              </w:rPr>
              <w:t xml:space="preserve">  </w:t>
            </w:r>
            <w:r w:rsidRPr="00DF7D33">
              <w:rPr>
                <w:rFonts w:cs="Times New Roman"/>
                <w:b/>
                <w:bCs/>
                <w:sz w:val="22"/>
                <w:szCs w:val="22"/>
                <w:u w:val="single"/>
              </w:rPr>
              <w:t>APPAREILS SANITAIRES &amp; ACCESSOIRES</w:t>
            </w:r>
          </w:p>
        </w:tc>
        <w:tc>
          <w:tcPr>
            <w:tcW w:w="848" w:type="dxa"/>
            <w:tcBorders>
              <w:top w:val="nil"/>
              <w:left w:val="nil"/>
              <w:bottom w:val="nil"/>
              <w:right w:val="single" w:sz="4" w:space="0" w:color="auto"/>
            </w:tcBorders>
            <w:shd w:val="clear" w:color="auto" w:fill="auto"/>
            <w:noWrap/>
            <w:vAlign w:val="bottom"/>
            <w:hideMark/>
          </w:tcPr>
          <w:p w14:paraId="029A2B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F81411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CABDA6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D40508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67A2A5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7B7AFEA"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Fourniture et pose des appareils sanitaires y compris toutes</w:t>
            </w:r>
          </w:p>
        </w:tc>
        <w:tc>
          <w:tcPr>
            <w:tcW w:w="848" w:type="dxa"/>
            <w:tcBorders>
              <w:top w:val="nil"/>
              <w:left w:val="nil"/>
              <w:bottom w:val="nil"/>
              <w:right w:val="single" w:sz="4" w:space="0" w:color="auto"/>
            </w:tcBorders>
            <w:shd w:val="clear" w:color="auto" w:fill="auto"/>
            <w:noWrap/>
            <w:vAlign w:val="bottom"/>
            <w:hideMark/>
          </w:tcPr>
          <w:p w14:paraId="7CE469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1A083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5DAFD9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EB70CD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75EBC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873BE0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sujétions</w:t>
            </w:r>
          </w:p>
        </w:tc>
        <w:tc>
          <w:tcPr>
            <w:tcW w:w="848" w:type="dxa"/>
            <w:tcBorders>
              <w:top w:val="nil"/>
              <w:left w:val="nil"/>
              <w:bottom w:val="nil"/>
              <w:right w:val="single" w:sz="4" w:space="0" w:color="auto"/>
            </w:tcBorders>
            <w:shd w:val="clear" w:color="auto" w:fill="auto"/>
            <w:noWrap/>
            <w:vAlign w:val="bottom"/>
            <w:hideMark/>
          </w:tcPr>
          <w:p w14:paraId="2B4D8F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9749E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9EE1C0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D5ADFD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757A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C414</w:t>
            </w:r>
          </w:p>
        </w:tc>
        <w:tc>
          <w:tcPr>
            <w:tcW w:w="4096" w:type="dxa"/>
            <w:tcBorders>
              <w:top w:val="nil"/>
              <w:left w:val="nil"/>
              <w:bottom w:val="nil"/>
              <w:right w:val="single" w:sz="4" w:space="0" w:color="auto"/>
            </w:tcBorders>
            <w:shd w:val="clear" w:color="auto" w:fill="auto"/>
            <w:noWrap/>
            <w:vAlign w:val="bottom"/>
            <w:hideMark/>
          </w:tcPr>
          <w:p w14:paraId="58FA1E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lavabo complet sur colonne équipé de robinet + tablette</w:t>
            </w:r>
          </w:p>
        </w:tc>
        <w:tc>
          <w:tcPr>
            <w:tcW w:w="848" w:type="dxa"/>
            <w:tcBorders>
              <w:top w:val="nil"/>
              <w:left w:val="nil"/>
              <w:bottom w:val="nil"/>
              <w:right w:val="single" w:sz="4" w:space="0" w:color="auto"/>
            </w:tcBorders>
            <w:shd w:val="clear" w:color="auto" w:fill="auto"/>
            <w:noWrap/>
            <w:vAlign w:val="bottom"/>
            <w:hideMark/>
          </w:tcPr>
          <w:p w14:paraId="0E6C5D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E4473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2FD60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695486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24909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lastRenderedPageBreak/>
              <w:t>C415</w:t>
            </w:r>
          </w:p>
        </w:tc>
        <w:tc>
          <w:tcPr>
            <w:tcW w:w="4096" w:type="dxa"/>
            <w:tcBorders>
              <w:top w:val="nil"/>
              <w:left w:val="nil"/>
              <w:bottom w:val="nil"/>
              <w:right w:val="single" w:sz="4" w:space="0" w:color="auto"/>
            </w:tcBorders>
            <w:shd w:val="clear" w:color="auto" w:fill="auto"/>
            <w:noWrap/>
            <w:vAlign w:val="bottom"/>
            <w:hideMark/>
          </w:tcPr>
          <w:p w14:paraId="46FF47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WC complet à l'anglaise, à bouton poussoir</w:t>
            </w:r>
          </w:p>
        </w:tc>
        <w:tc>
          <w:tcPr>
            <w:tcW w:w="848" w:type="dxa"/>
            <w:tcBorders>
              <w:top w:val="nil"/>
              <w:left w:val="nil"/>
              <w:bottom w:val="nil"/>
              <w:right w:val="single" w:sz="4" w:space="0" w:color="auto"/>
            </w:tcBorders>
            <w:shd w:val="clear" w:color="auto" w:fill="auto"/>
            <w:noWrap/>
            <w:vAlign w:val="bottom"/>
            <w:hideMark/>
          </w:tcPr>
          <w:p w14:paraId="4A5965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288A7A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F94B2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C42E4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806FA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C416</w:t>
            </w:r>
          </w:p>
        </w:tc>
        <w:tc>
          <w:tcPr>
            <w:tcW w:w="4096" w:type="dxa"/>
            <w:tcBorders>
              <w:top w:val="nil"/>
              <w:left w:val="nil"/>
              <w:bottom w:val="nil"/>
              <w:right w:val="single" w:sz="4" w:space="0" w:color="auto"/>
            </w:tcBorders>
            <w:shd w:val="clear" w:color="auto" w:fill="auto"/>
            <w:noWrap/>
            <w:vAlign w:val="bottom"/>
            <w:hideMark/>
          </w:tcPr>
          <w:p w14:paraId="1ED30F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Chauffe-eau électrique 30L mural et vertical</w:t>
            </w:r>
          </w:p>
        </w:tc>
        <w:tc>
          <w:tcPr>
            <w:tcW w:w="848" w:type="dxa"/>
            <w:tcBorders>
              <w:top w:val="nil"/>
              <w:left w:val="nil"/>
              <w:bottom w:val="nil"/>
              <w:right w:val="single" w:sz="4" w:space="0" w:color="auto"/>
            </w:tcBorders>
            <w:shd w:val="clear" w:color="auto" w:fill="auto"/>
            <w:noWrap/>
            <w:vAlign w:val="bottom"/>
            <w:hideMark/>
          </w:tcPr>
          <w:p w14:paraId="21F588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37B6B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0D468C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7C6F9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3106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C417</w:t>
            </w:r>
          </w:p>
        </w:tc>
        <w:tc>
          <w:tcPr>
            <w:tcW w:w="4096" w:type="dxa"/>
            <w:tcBorders>
              <w:top w:val="nil"/>
              <w:left w:val="nil"/>
              <w:bottom w:val="nil"/>
              <w:right w:val="single" w:sz="4" w:space="0" w:color="auto"/>
            </w:tcBorders>
            <w:shd w:val="clear" w:color="auto" w:fill="auto"/>
            <w:noWrap/>
            <w:vAlign w:val="bottom"/>
            <w:hideMark/>
          </w:tcPr>
          <w:p w14:paraId="47D553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glace 60 x 50 au-dessus du lavabo</w:t>
            </w:r>
          </w:p>
        </w:tc>
        <w:tc>
          <w:tcPr>
            <w:tcW w:w="848" w:type="dxa"/>
            <w:tcBorders>
              <w:top w:val="nil"/>
              <w:left w:val="nil"/>
              <w:bottom w:val="nil"/>
              <w:right w:val="single" w:sz="4" w:space="0" w:color="auto"/>
            </w:tcBorders>
            <w:shd w:val="clear" w:color="auto" w:fill="auto"/>
            <w:noWrap/>
            <w:vAlign w:val="bottom"/>
            <w:hideMark/>
          </w:tcPr>
          <w:p w14:paraId="5DF013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5E20B8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854DB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95E6C1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2D2A5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C418</w:t>
            </w:r>
          </w:p>
        </w:tc>
        <w:tc>
          <w:tcPr>
            <w:tcW w:w="4096" w:type="dxa"/>
            <w:tcBorders>
              <w:top w:val="nil"/>
              <w:left w:val="nil"/>
              <w:bottom w:val="nil"/>
              <w:right w:val="single" w:sz="4" w:space="0" w:color="auto"/>
            </w:tcBorders>
            <w:shd w:val="clear" w:color="auto" w:fill="auto"/>
            <w:noWrap/>
            <w:vAlign w:val="bottom"/>
            <w:hideMark/>
          </w:tcPr>
          <w:p w14:paraId="1631E2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Douche complète y compris receveur et robinet mitigeur</w:t>
            </w:r>
          </w:p>
        </w:tc>
        <w:tc>
          <w:tcPr>
            <w:tcW w:w="848" w:type="dxa"/>
            <w:tcBorders>
              <w:top w:val="nil"/>
              <w:left w:val="nil"/>
              <w:bottom w:val="nil"/>
              <w:right w:val="single" w:sz="4" w:space="0" w:color="auto"/>
            </w:tcBorders>
            <w:shd w:val="clear" w:color="auto" w:fill="auto"/>
            <w:noWrap/>
            <w:vAlign w:val="bottom"/>
            <w:hideMark/>
          </w:tcPr>
          <w:p w14:paraId="12C0CE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9B608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8160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CD18F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66513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C419</w:t>
            </w:r>
          </w:p>
        </w:tc>
        <w:tc>
          <w:tcPr>
            <w:tcW w:w="4096" w:type="dxa"/>
            <w:tcBorders>
              <w:top w:val="nil"/>
              <w:left w:val="nil"/>
              <w:bottom w:val="nil"/>
              <w:right w:val="single" w:sz="4" w:space="0" w:color="auto"/>
            </w:tcBorders>
            <w:shd w:val="clear" w:color="auto" w:fill="auto"/>
            <w:noWrap/>
            <w:vAlign w:val="bottom"/>
            <w:hideMark/>
          </w:tcPr>
          <w:p w14:paraId="0EAE01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balai et porte-balai pour WC</w:t>
            </w:r>
          </w:p>
        </w:tc>
        <w:tc>
          <w:tcPr>
            <w:tcW w:w="848" w:type="dxa"/>
            <w:tcBorders>
              <w:top w:val="nil"/>
              <w:left w:val="nil"/>
              <w:bottom w:val="nil"/>
              <w:right w:val="single" w:sz="4" w:space="0" w:color="auto"/>
            </w:tcBorders>
            <w:shd w:val="clear" w:color="auto" w:fill="auto"/>
            <w:noWrap/>
            <w:vAlign w:val="bottom"/>
            <w:hideMark/>
          </w:tcPr>
          <w:p w14:paraId="446BC8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5EE79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8A7935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E1973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42E4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C420</w:t>
            </w:r>
          </w:p>
        </w:tc>
        <w:tc>
          <w:tcPr>
            <w:tcW w:w="4096" w:type="dxa"/>
            <w:tcBorders>
              <w:top w:val="nil"/>
              <w:left w:val="nil"/>
              <w:bottom w:val="nil"/>
              <w:right w:val="single" w:sz="4" w:space="0" w:color="auto"/>
            </w:tcBorders>
            <w:shd w:val="clear" w:color="auto" w:fill="auto"/>
            <w:noWrap/>
            <w:vAlign w:val="bottom"/>
            <w:hideMark/>
          </w:tcPr>
          <w:p w14:paraId="234B25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distributeur de papier hygiénique à rouleau</w:t>
            </w:r>
          </w:p>
        </w:tc>
        <w:tc>
          <w:tcPr>
            <w:tcW w:w="848" w:type="dxa"/>
            <w:tcBorders>
              <w:top w:val="nil"/>
              <w:left w:val="nil"/>
              <w:bottom w:val="nil"/>
              <w:right w:val="single" w:sz="4" w:space="0" w:color="auto"/>
            </w:tcBorders>
            <w:shd w:val="clear" w:color="auto" w:fill="auto"/>
            <w:noWrap/>
            <w:vAlign w:val="bottom"/>
            <w:hideMark/>
          </w:tcPr>
          <w:p w14:paraId="14D92E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ADF88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C8CE2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3C71B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072D6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C421</w:t>
            </w:r>
          </w:p>
        </w:tc>
        <w:tc>
          <w:tcPr>
            <w:tcW w:w="4096" w:type="dxa"/>
            <w:tcBorders>
              <w:top w:val="nil"/>
              <w:left w:val="nil"/>
              <w:bottom w:val="nil"/>
              <w:right w:val="single" w:sz="4" w:space="0" w:color="auto"/>
            </w:tcBorders>
            <w:shd w:val="clear" w:color="auto" w:fill="auto"/>
            <w:noWrap/>
            <w:vAlign w:val="bottom"/>
            <w:hideMark/>
          </w:tcPr>
          <w:p w14:paraId="309E84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porte-savon</w:t>
            </w:r>
          </w:p>
        </w:tc>
        <w:tc>
          <w:tcPr>
            <w:tcW w:w="848" w:type="dxa"/>
            <w:tcBorders>
              <w:top w:val="nil"/>
              <w:left w:val="nil"/>
              <w:bottom w:val="nil"/>
              <w:right w:val="single" w:sz="4" w:space="0" w:color="auto"/>
            </w:tcBorders>
            <w:shd w:val="clear" w:color="auto" w:fill="auto"/>
            <w:noWrap/>
            <w:vAlign w:val="bottom"/>
            <w:hideMark/>
          </w:tcPr>
          <w:p w14:paraId="4C564C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5D3ED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E41E0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A9611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9E264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C422</w:t>
            </w:r>
          </w:p>
        </w:tc>
        <w:tc>
          <w:tcPr>
            <w:tcW w:w="4096" w:type="dxa"/>
            <w:tcBorders>
              <w:top w:val="nil"/>
              <w:left w:val="nil"/>
              <w:bottom w:val="nil"/>
              <w:right w:val="single" w:sz="4" w:space="0" w:color="auto"/>
            </w:tcBorders>
            <w:shd w:val="clear" w:color="auto" w:fill="auto"/>
            <w:noWrap/>
            <w:vAlign w:val="bottom"/>
            <w:hideMark/>
          </w:tcPr>
          <w:p w14:paraId="3D373E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patère à crochet métallique</w:t>
            </w:r>
          </w:p>
        </w:tc>
        <w:tc>
          <w:tcPr>
            <w:tcW w:w="848" w:type="dxa"/>
            <w:tcBorders>
              <w:top w:val="nil"/>
              <w:left w:val="nil"/>
              <w:bottom w:val="nil"/>
              <w:right w:val="single" w:sz="4" w:space="0" w:color="auto"/>
            </w:tcBorders>
            <w:shd w:val="clear" w:color="auto" w:fill="auto"/>
            <w:noWrap/>
            <w:vAlign w:val="bottom"/>
            <w:hideMark/>
          </w:tcPr>
          <w:p w14:paraId="0B6A40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64175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85825A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FBBE1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FE9E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C423</w:t>
            </w:r>
          </w:p>
        </w:tc>
        <w:tc>
          <w:tcPr>
            <w:tcW w:w="4096" w:type="dxa"/>
            <w:tcBorders>
              <w:top w:val="nil"/>
              <w:left w:val="nil"/>
              <w:bottom w:val="nil"/>
              <w:right w:val="single" w:sz="4" w:space="0" w:color="auto"/>
            </w:tcBorders>
            <w:shd w:val="clear" w:color="auto" w:fill="auto"/>
            <w:noWrap/>
            <w:vAlign w:val="bottom"/>
            <w:hideMark/>
          </w:tcPr>
          <w:p w14:paraId="17268F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de sol de surface S100x100 et de sortie Ø40</w:t>
            </w:r>
          </w:p>
        </w:tc>
        <w:tc>
          <w:tcPr>
            <w:tcW w:w="848" w:type="dxa"/>
            <w:tcBorders>
              <w:top w:val="nil"/>
              <w:left w:val="nil"/>
              <w:bottom w:val="nil"/>
              <w:right w:val="single" w:sz="4" w:space="0" w:color="auto"/>
            </w:tcBorders>
            <w:shd w:val="clear" w:color="auto" w:fill="auto"/>
            <w:noWrap/>
            <w:vAlign w:val="bottom"/>
            <w:hideMark/>
          </w:tcPr>
          <w:p w14:paraId="3D508D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564A24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6A3E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2A8C0A3"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FB77B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6367"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1CFC4D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TOTAL C4.4.  APPAREILS SANITAIRES &amp; ACCESSOIRES</w:t>
            </w: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1622DDE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9718A6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EF30A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CE6AFC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C4.5.</w:t>
            </w:r>
            <w:r w:rsidRPr="00DF7D33">
              <w:rPr>
                <w:rFonts w:cs="Times New Roman"/>
                <w:sz w:val="22"/>
                <w:szCs w:val="22"/>
              </w:rPr>
              <w:t xml:space="preserve">  </w:t>
            </w:r>
            <w:r w:rsidRPr="00DF7D33">
              <w:rPr>
                <w:rFonts w:cs="Times New Roman"/>
                <w:b/>
                <w:bCs/>
                <w:sz w:val="22"/>
                <w:szCs w:val="22"/>
                <w:u w:val="single"/>
              </w:rPr>
              <w:t>PROTECTION INCENDIE</w:t>
            </w:r>
          </w:p>
        </w:tc>
        <w:tc>
          <w:tcPr>
            <w:tcW w:w="848" w:type="dxa"/>
            <w:tcBorders>
              <w:top w:val="nil"/>
              <w:left w:val="nil"/>
              <w:bottom w:val="nil"/>
              <w:right w:val="single" w:sz="4" w:space="0" w:color="auto"/>
            </w:tcBorders>
            <w:shd w:val="clear" w:color="auto" w:fill="auto"/>
            <w:noWrap/>
            <w:vAlign w:val="bottom"/>
            <w:hideMark/>
          </w:tcPr>
          <w:p w14:paraId="78F373D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EAFB83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263A664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1A1E2B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3D773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B76C66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Réseau RIA</w:t>
            </w:r>
          </w:p>
        </w:tc>
        <w:tc>
          <w:tcPr>
            <w:tcW w:w="848" w:type="dxa"/>
            <w:tcBorders>
              <w:top w:val="nil"/>
              <w:left w:val="nil"/>
              <w:bottom w:val="nil"/>
              <w:right w:val="single" w:sz="4" w:space="0" w:color="auto"/>
            </w:tcBorders>
            <w:shd w:val="clear" w:color="auto" w:fill="auto"/>
            <w:noWrap/>
            <w:vAlign w:val="bottom"/>
            <w:hideMark/>
          </w:tcPr>
          <w:p w14:paraId="16A6FD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F5E5A4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01B9D80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636B6D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A8302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F1293B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26BA61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74A7C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FA208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AE9977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C124B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4F77E71"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65BA89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0399B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D1B49C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C07F7C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E6420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C422</w:t>
            </w:r>
          </w:p>
        </w:tc>
        <w:tc>
          <w:tcPr>
            <w:tcW w:w="4096" w:type="dxa"/>
            <w:tcBorders>
              <w:top w:val="nil"/>
              <w:left w:val="nil"/>
              <w:bottom w:val="nil"/>
              <w:right w:val="single" w:sz="4" w:space="0" w:color="auto"/>
            </w:tcBorders>
            <w:shd w:val="clear" w:color="auto" w:fill="auto"/>
            <w:noWrap/>
            <w:vAlign w:val="bottom"/>
            <w:hideMark/>
          </w:tcPr>
          <w:p w14:paraId="3236DC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Ø33/42</w:t>
            </w:r>
          </w:p>
        </w:tc>
        <w:tc>
          <w:tcPr>
            <w:tcW w:w="848" w:type="dxa"/>
            <w:tcBorders>
              <w:top w:val="nil"/>
              <w:left w:val="nil"/>
              <w:bottom w:val="nil"/>
              <w:right w:val="single" w:sz="4" w:space="0" w:color="auto"/>
            </w:tcBorders>
            <w:shd w:val="clear" w:color="auto" w:fill="auto"/>
            <w:noWrap/>
            <w:vAlign w:val="bottom"/>
            <w:hideMark/>
          </w:tcPr>
          <w:p w14:paraId="7DC2316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DED9F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01260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655E3D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B949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C423</w:t>
            </w:r>
          </w:p>
        </w:tc>
        <w:tc>
          <w:tcPr>
            <w:tcW w:w="4096" w:type="dxa"/>
            <w:tcBorders>
              <w:top w:val="nil"/>
              <w:left w:val="nil"/>
              <w:bottom w:val="nil"/>
              <w:right w:val="single" w:sz="4" w:space="0" w:color="auto"/>
            </w:tcBorders>
            <w:shd w:val="clear" w:color="auto" w:fill="auto"/>
            <w:noWrap/>
            <w:vAlign w:val="bottom"/>
            <w:hideMark/>
          </w:tcPr>
          <w:p w14:paraId="775547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Ø66/76</w:t>
            </w:r>
          </w:p>
        </w:tc>
        <w:tc>
          <w:tcPr>
            <w:tcW w:w="848" w:type="dxa"/>
            <w:tcBorders>
              <w:top w:val="nil"/>
              <w:left w:val="nil"/>
              <w:bottom w:val="nil"/>
              <w:right w:val="single" w:sz="4" w:space="0" w:color="auto"/>
            </w:tcBorders>
            <w:shd w:val="clear" w:color="auto" w:fill="auto"/>
            <w:noWrap/>
            <w:vAlign w:val="bottom"/>
            <w:hideMark/>
          </w:tcPr>
          <w:p w14:paraId="1DA34F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D22A0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6AF56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F4853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8134E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C424</w:t>
            </w:r>
          </w:p>
        </w:tc>
        <w:tc>
          <w:tcPr>
            <w:tcW w:w="4096" w:type="dxa"/>
            <w:tcBorders>
              <w:top w:val="nil"/>
              <w:left w:val="nil"/>
              <w:bottom w:val="nil"/>
              <w:right w:val="single" w:sz="4" w:space="0" w:color="auto"/>
            </w:tcBorders>
            <w:shd w:val="clear" w:color="auto" w:fill="auto"/>
            <w:noWrap/>
            <w:vAlign w:val="bottom"/>
            <w:hideMark/>
          </w:tcPr>
          <w:p w14:paraId="27B888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poste complet RIA DN25/8 mm, de raccord 30m de longueur</w:t>
            </w:r>
          </w:p>
        </w:tc>
        <w:tc>
          <w:tcPr>
            <w:tcW w:w="848" w:type="dxa"/>
            <w:tcBorders>
              <w:top w:val="nil"/>
              <w:left w:val="nil"/>
              <w:bottom w:val="nil"/>
              <w:right w:val="single" w:sz="4" w:space="0" w:color="auto"/>
            </w:tcBorders>
            <w:shd w:val="clear" w:color="auto" w:fill="auto"/>
            <w:noWrap/>
            <w:vAlign w:val="bottom"/>
            <w:hideMark/>
          </w:tcPr>
          <w:p w14:paraId="6D5B7E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A131F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A99F2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09DA4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5A6C9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7CA5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4AEFE4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026D14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1C3811A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6E09BC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B06DE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18D34B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Réseau CH (Colonnes Humides)</w:t>
            </w:r>
          </w:p>
        </w:tc>
        <w:tc>
          <w:tcPr>
            <w:tcW w:w="848" w:type="dxa"/>
            <w:tcBorders>
              <w:top w:val="nil"/>
              <w:left w:val="nil"/>
              <w:bottom w:val="nil"/>
              <w:right w:val="single" w:sz="4" w:space="0" w:color="auto"/>
            </w:tcBorders>
            <w:shd w:val="clear" w:color="auto" w:fill="auto"/>
            <w:noWrap/>
            <w:vAlign w:val="bottom"/>
            <w:hideMark/>
          </w:tcPr>
          <w:p w14:paraId="012CC4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D79337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DB72A5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A8B0C7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1C59B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4F773A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341DDF2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905FE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EF5B3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8D56A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36945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89E5831"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2DAA10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03816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2BE45E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B7EFBD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4268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C425</w:t>
            </w:r>
          </w:p>
        </w:tc>
        <w:tc>
          <w:tcPr>
            <w:tcW w:w="4096" w:type="dxa"/>
            <w:tcBorders>
              <w:top w:val="nil"/>
              <w:left w:val="nil"/>
              <w:bottom w:val="nil"/>
              <w:right w:val="single" w:sz="4" w:space="0" w:color="auto"/>
            </w:tcBorders>
            <w:shd w:val="clear" w:color="auto" w:fill="auto"/>
            <w:noWrap/>
            <w:vAlign w:val="bottom"/>
            <w:hideMark/>
          </w:tcPr>
          <w:p w14:paraId="1BB9D2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Ø100</w:t>
            </w:r>
          </w:p>
        </w:tc>
        <w:tc>
          <w:tcPr>
            <w:tcW w:w="848" w:type="dxa"/>
            <w:tcBorders>
              <w:top w:val="nil"/>
              <w:left w:val="nil"/>
              <w:bottom w:val="nil"/>
              <w:right w:val="single" w:sz="4" w:space="0" w:color="auto"/>
            </w:tcBorders>
            <w:shd w:val="clear" w:color="auto" w:fill="auto"/>
            <w:noWrap/>
            <w:vAlign w:val="bottom"/>
            <w:hideMark/>
          </w:tcPr>
          <w:p w14:paraId="42D664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5E0BC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9BDA5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A0821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19053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C426</w:t>
            </w:r>
          </w:p>
        </w:tc>
        <w:tc>
          <w:tcPr>
            <w:tcW w:w="4096" w:type="dxa"/>
            <w:tcBorders>
              <w:top w:val="nil"/>
              <w:left w:val="nil"/>
              <w:bottom w:val="nil"/>
              <w:right w:val="single" w:sz="4" w:space="0" w:color="auto"/>
            </w:tcBorders>
            <w:shd w:val="clear" w:color="auto" w:fill="auto"/>
            <w:noWrap/>
            <w:vAlign w:val="bottom"/>
            <w:hideMark/>
          </w:tcPr>
          <w:p w14:paraId="78DB75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 + DN65</w:t>
            </w:r>
          </w:p>
        </w:tc>
        <w:tc>
          <w:tcPr>
            <w:tcW w:w="848" w:type="dxa"/>
            <w:tcBorders>
              <w:top w:val="nil"/>
              <w:left w:val="nil"/>
              <w:bottom w:val="nil"/>
              <w:right w:val="single" w:sz="4" w:space="0" w:color="auto"/>
            </w:tcBorders>
            <w:shd w:val="clear" w:color="auto" w:fill="auto"/>
            <w:noWrap/>
            <w:vAlign w:val="bottom"/>
            <w:hideMark/>
          </w:tcPr>
          <w:p w14:paraId="1641F5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B86A24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70C86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231596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6AAB5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E10E5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093BEC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ADCF6E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69F835B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42697F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3F15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131C75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Réseau CS (Colonnes Sèches)</w:t>
            </w:r>
          </w:p>
        </w:tc>
        <w:tc>
          <w:tcPr>
            <w:tcW w:w="848" w:type="dxa"/>
            <w:tcBorders>
              <w:top w:val="nil"/>
              <w:left w:val="nil"/>
              <w:bottom w:val="nil"/>
              <w:right w:val="single" w:sz="4" w:space="0" w:color="auto"/>
            </w:tcBorders>
            <w:shd w:val="clear" w:color="auto" w:fill="auto"/>
            <w:noWrap/>
            <w:vAlign w:val="bottom"/>
            <w:hideMark/>
          </w:tcPr>
          <w:p w14:paraId="3DB9C3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A987B5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6C08E7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5AE91D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79FC6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7828D1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566B25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77F66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D8C2D3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97FE11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51D7A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6FE312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20B024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06C3E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393D5D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FF187D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9EB01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C427</w:t>
            </w:r>
          </w:p>
        </w:tc>
        <w:tc>
          <w:tcPr>
            <w:tcW w:w="4096" w:type="dxa"/>
            <w:tcBorders>
              <w:top w:val="nil"/>
              <w:left w:val="nil"/>
              <w:bottom w:val="nil"/>
              <w:right w:val="single" w:sz="4" w:space="0" w:color="auto"/>
            </w:tcBorders>
            <w:shd w:val="clear" w:color="auto" w:fill="auto"/>
            <w:noWrap/>
            <w:vAlign w:val="bottom"/>
            <w:hideMark/>
          </w:tcPr>
          <w:p w14:paraId="17A762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Ø66/76</w:t>
            </w:r>
          </w:p>
        </w:tc>
        <w:tc>
          <w:tcPr>
            <w:tcW w:w="848" w:type="dxa"/>
            <w:tcBorders>
              <w:top w:val="nil"/>
              <w:left w:val="nil"/>
              <w:bottom w:val="nil"/>
              <w:right w:val="single" w:sz="4" w:space="0" w:color="auto"/>
            </w:tcBorders>
            <w:shd w:val="clear" w:color="auto" w:fill="auto"/>
            <w:noWrap/>
            <w:vAlign w:val="bottom"/>
            <w:hideMark/>
          </w:tcPr>
          <w:p w14:paraId="0B687E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2C184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5141E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0AD73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FF4FE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C428</w:t>
            </w:r>
          </w:p>
        </w:tc>
        <w:tc>
          <w:tcPr>
            <w:tcW w:w="4096" w:type="dxa"/>
            <w:tcBorders>
              <w:top w:val="nil"/>
              <w:left w:val="nil"/>
              <w:bottom w:val="nil"/>
              <w:right w:val="single" w:sz="4" w:space="0" w:color="auto"/>
            </w:tcBorders>
            <w:shd w:val="clear" w:color="auto" w:fill="auto"/>
            <w:noWrap/>
            <w:vAlign w:val="bottom"/>
            <w:hideMark/>
          </w:tcPr>
          <w:p w14:paraId="64CF76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w:t>
            </w:r>
          </w:p>
        </w:tc>
        <w:tc>
          <w:tcPr>
            <w:tcW w:w="848" w:type="dxa"/>
            <w:tcBorders>
              <w:top w:val="nil"/>
              <w:left w:val="nil"/>
              <w:bottom w:val="nil"/>
              <w:right w:val="single" w:sz="4" w:space="0" w:color="auto"/>
            </w:tcBorders>
            <w:shd w:val="clear" w:color="auto" w:fill="auto"/>
            <w:noWrap/>
            <w:vAlign w:val="bottom"/>
            <w:hideMark/>
          </w:tcPr>
          <w:p w14:paraId="05FC2D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66A09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CFF0F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0A443C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AEF3C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6FEA2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71B1F8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3A06D5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4C8F4DB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DE710B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8C950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E263B4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2BBDCF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BCECC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7986E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6C376B1"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547A16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C429</w:t>
            </w:r>
          </w:p>
        </w:tc>
        <w:tc>
          <w:tcPr>
            <w:tcW w:w="4096" w:type="dxa"/>
            <w:tcBorders>
              <w:top w:val="nil"/>
              <w:left w:val="nil"/>
              <w:bottom w:val="nil"/>
              <w:right w:val="single" w:sz="4" w:space="0" w:color="auto"/>
            </w:tcBorders>
            <w:shd w:val="clear" w:color="auto" w:fill="auto"/>
            <w:noWrap/>
            <w:vAlign w:val="bottom"/>
            <w:hideMark/>
          </w:tcPr>
          <w:p w14:paraId="6AB55F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4B2777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42559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7F0AA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00700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3AD28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C430</w:t>
            </w:r>
          </w:p>
        </w:tc>
        <w:tc>
          <w:tcPr>
            <w:tcW w:w="4096" w:type="dxa"/>
            <w:tcBorders>
              <w:top w:val="nil"/>
              <w:left w:val="nil"/>
              <w:bottom w:val="nil"/>
              <w:right w:val="single" w:sz="4" w:space="0" w:color="auto"/>
            </w:tcBorders>
            <w:shd w:val="clear" w:color="auto" w:fill="auto"/>
            <w:noWrap/>
            <w:vAlign w:val="bottom"/>
            <w:hideMark/>
          </w:tcPr>
          <w:p w14:paraId="050281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4C3308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5CD248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A34C1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9C732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CD56D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2DFDF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218564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57468C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2DE3DCD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3E371F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1F9B4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38786E2" w14:textId="75CB8136"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Repérage (CH - CS)</w:t>
            </w:r>
          </w:p>
        </w:tc>
        <w:tc>
          <w:tcPr>
            <w:tcW w:w="848" w:type="dxa"/>
            <w:tcBorders>
              <w:top w:val="nil"/>
              <w:left w:val="nil"/>
              <w:bottom w:val="nil"/>
              <w:right w:val="single" w:sz="4" w:space="0" w:color="auto"/>
            </w:tcBorders>
            <w:shd w:val="clear" w:color="auto" w:fill="auto"/>
            <w:noWrap/>
            <w:vAlign w:val="bottom"/>
            <w:hideMark/>
          </w:tcPr>
          <w:p w14:paraId="014E3E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31BEC4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7E8087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18EC7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79760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lastRenderedPageBreak/>
              <w:t>C431</w:t>
            </w:r>
          </w:p>
        </w:tc>
        <w:tc>
          <w:tcPr>
            <w:tcW w:w="4096" w:type="dxa"/>
            <w:tcBorders>
              <w:top w:val="nil"/>
              <w:left w:val="nil"/>
              <w:bottom w:val="nil"/>
              <w:right w:val="single" w:sz="4" w:space="0" w:color="auto"/>
            </w:tcBorders>
            <w:shd w:val="clear" w:color="auto" w:fill="auto"/>
            <w:noWrap/>
            <w:vAlign w:val="bottom"/>
            <w:hideMark/>
          </w:tcPr>
          <w:p w14:paraId="355463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0177F1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71728A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22A8AB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58DE8D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8357F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762A6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4E95FA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AC67E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BF1C7E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C14F78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02B56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997D7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01258B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86EE8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1C8B6A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A9888A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B68F5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C432</w:t>
            </w:r>
          </w:p>
        </w:tc>
        <w:tc>
          <w:tcPr>
            <w:tcW w:w="4096" w:type="dxa"/>
            <w:tcBorders>
              <w:top w:val="nil"/>
              <w:left w:val="nil"/>
              <w:bottom w:val="nil"/>
              <w:right w:val="single" w:sz="4" w:space="0" w:color="auto"/>
            </w:tcBorders>
            <w:shd w:val="clear" w:color="auto" w:fill="auto"/>
            <w:noWrap/>
            <w:vAlign w:val="bottom"/>
            <w:hideMark/>
          </w:tcPr>
          <w:p w14:paraId="549362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35319C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4B5BDF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EACE9F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4D1D56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BEC2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92E5C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12A539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67898A8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22940D6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E629E7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0F556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F134D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2297F8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B2FF22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39690E9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47F45F4"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7864FC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5541A90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52FDF91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744A8E4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6B40EAD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EC7BE7B" w14:textId="77777777" w:rsidTr="00316E6C">
        <w:trPr>
          <w:trHeight w:val="209"/>
        </w:trPr>
        <w:tc>
          <w:tcPr>
            <w:tcW w:w="726" w:type="dxa"/>
            <w:tcBorders>
              <w:top w:val="nil"/>
              <w:left w:val="single" w:sz="4" w:space="0" w:color="auto"/>
              <w:bottom w:val="single" w:sz="4" w:space="0" w:color="auto"/>
              <w:right w:val="nil"/>
            </w:tcBorders>
            <w:shd w:val="clear" w:color="000000" w:fill="E2EFDA"/>
            <w:noWrap/>
            <w:vAlign w:val="bottom"/>
            <w:hideMark/>
          </w:tcPr>
          <w:p w14:paraId="11AB6C7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nil"/>
              <w:left w:val="nil"/>
              <w:bottom w:val="single" w:sz="4" w:space="0" w:color="auto"/>
              <w:right w:val="nil"/>
            </w:tcBorders>
            <w:shd w:val="clear" w:color="000000" w:fill="E2EFDA"/>
            <w:noWrap/>
            <w:vAlign w:val="bottom"/>
            <w:hideMark/>
          </w:tcPr>
          <w:p w14:paraId="786E093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nil"/>
              <w:left w:val="nil"/>
              <w:bottom w:val="single" w:sz="4" w:space="0" w:color="auto"/>
              <w:right w:val="nil"/>
            </w:tcBorders>
            <w:shd w:val="clear" w:color="000000" w:fill="E2EFDA"/>
            <w:noWrap/>
            <w:vAlign w:val="bottom"/>
            <w:hideMark/>
          </w:tcPr>
          <w:p w14:paraId="3064955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nil"/>
              <w:left w:val="nil"/>
              <w:bottom w:val="single" w:sz="4" w:space="0" w:color="auto"/>
              <w:right w:val="single" w:sz="4" w:space="0" w:color="auto"/>
            </w:tcBorders>
            <w:shd w:val="clear" w:color="000000" w:fill="E2EFDA"/>
            <w:noWrap/>
            <w:vAlign w:val="bottom"/>
            <w:hideMark/>
          </w:tcPr>
          <w:p w14:paraId="1DC1148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nil"/>
              <w:left w:val="nil"/>
              <w:bottom w:val="single" w:sz="4" w:space="0" w:color="auto"/>
              <w:right w:val="single" w:sz="4" w:space="0" w:color="auto"/>
            </w:tcBorders>
            <w:shd w:val="clear" w:color="000000" w:fill="E2EFDA"/>
            <w:noWrap/>
            <w:vAlign w:val="bottom"/>
            <w:hideMark/>
          </w:tcPr>
          <w:p w14:paraId="133D393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87F7B78"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3FE338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0AFE023F" w14:textId="3D20EEEC"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C5.   </w:t>
            </w:r>
            <w:r w:rsidRPr="00DF7D33">
              <w:rPr>
                <w:rFonts w:cs="Times New Roman"/>
                <w:b/>
                <w:bCs/>
                <w:sz w:val="22"/>
                <w:szCs w:val="22"/>
                <w:u w:val="single"/>
              </w:rPr>
              <w:t>3</w:t>
            </w:r>
            <w:r w:rsidRPr="00DF7D33">
              <w:rPr>
                <w:rFonts w:cs="Times New Roman"/>
                <w:b/>
                <w:bCs/>
                <w:sz w:val="22"/>
                <w:szCs w:val="22"/>
                <w:u w:val="single"/>
                <w:vertAlign w:val="superscript"/>
              </w:rPr>
              <w:t>ÈME</w:t>
            </w:r>
            <w:r w:rsidRPr="00DF7D33">
              <w:rPr>
                <w:rFonts w:cs="Times New Roman"/>
                <w:b/>
                <w:bCs/>
                <w:sz w:val="22"/>
                <w:szCs w:val="22"/>
                <w:u w:val="single"/>
              </w:rPr>
              <w:t xml:space="preserve"> </w:t>
            </w:r>
            <w:r w:rsidR="0006075F" w:rsidRPr="00DF7D33">
              <w:rPr>
                <w:rFonts w:cs="Times New Roman"/>
                <w:b/>
                <w:bCs/>
                <w:sz w:val="22"/>
                <w:szCs w:val="22"/>
                <w:u w:val="single"/>
              </w:rPr>
              <w:t>ÉTAGE</w:t>
            </w:r>
          </w:p>
        </w:tc>
        <w:tc>
          <w:tcPr>
            <w:tcW w:w="848" w:type="dxa"/>
            <w:tcBorders>
              <w:top w:val="nil"/>
              <w:left w:val="nil"/>
              <w:bottom w:val="nil"/>
              <w:right w:val="single" w:sz="4" w:space="0" w:color="auto"/>
            </w:tcBorders>
            <w:shd w:val="clear" w:color="auto" w:fill="auto"/>
            <w:noWrap/>
            <w:vAlign w:val="bottom"/>
            <w:hideMark/>
          </w:tcPr>
          <w:p w14:paraId="4DA8F0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510A8C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B28D4F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8D56CC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DB0A6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0CE00DE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C5.1. </w:t>
            </w:r>
            <w:r w:rsidRPr="00DF7D33">
              <w:rPr>
                <w:rFonts w:cs="Times New Roman"/>
                <w:b/>
                <w:bCs/>
                <w:sz w:val="22"/>
                <w:szCs w:val="22"/>
                <w:u w:val="single"/>
              </w:rPr>
              <w:t>ALIMENTATION (EF)</w:t>
            </w:r>
          </w:p>
        </w:tc>
        <w:tc>
          <w:tcPr>
            <w:tcW w:w="848" w:type="dxa"/>
            <w:tcBorders>
              <w:top w:val="nil"/>
              <w:left w:val="nil"/>
              <w:bottom w:val="nil"/>
              <w:right w:val="single" w:sz="4" w:space="0" w:color="auto"/>
            </w:tcBorders>
            <w:shd w:val="clear" w:color="auto" w:fill="auto"/>
            <w:noWrap/>
            <w:vAlign w:val="bottom"/>
            <w:hideMark/>
          </w:tcPr>
          <w:p w14:paraId="0A8333F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66C34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032D2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5803B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EBA2C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74795F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7051C1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B7788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3B615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C4A70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937A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6D0F21A"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18E48D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31797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0A50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47DCD6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4479B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A2F9634"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robinets d'équerre, colliers de fixation, etc…)</w:t>
            </w:r>
          </w:p>
        </w:tc>
        <w:tc>
          <w:tcPr>
            <w:tcW w:w="848" w:type="dxa"/>
            <w:tcBorders>
              <w:top w:val="nil"/>
              <w:left w:val="nil"/>
              <w:bottom w:val="nil"/>
              <w:right w:val="single" w:sz="4" w:space="0" w:color="auto"/>
            </w:tcBorders>
            <w:shd w:val="clear" w:color="auto" w:fill="auto"/>
            <w:noWrap/>
            <w:vAlign w:val="bottom"/>
            <w:hideMark/>
          </w:tcPr>
          <w:p w14:paraId="1EA227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DC7A9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FCBB2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CB53E8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93E60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9091E8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Raccordement des lavabos et WC en cuivre recuit Ø10/12.</w:t>
            </w:r>
          </w:p>
        </w:tc>
        <w:tc>
          <w:tcPr>
            <w:tcW w:w="848" w:type="dxa"/>
            <w:tcBorders>
              <w:top w:val="nil"/>
              <w:left w:val="nil"/>
              <w:bottom w:val="nil"/>
              <w:right w:val="single" w:sz="4" w:space="0" w:color="auto"/>
            </w:tcBorders>
            <w:shd w:val="clear" w:color="auto" w:fill="auto"/>
            <w:noWrap/>
            <w:vAlign w:val="bottom"/>
            <w:hideMark/>
          </w:tcPr>
          <w:p w14:paraId="4DE465C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E2143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D193F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7EEE82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02BE7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C501</w:t>
            </w:r>
          </w:p>
        </w:tc>
        <w:tc>
          <w:tcPr>
            <w:tcW w:w="4096" w:type="dxa"/>
            <w:tcBorders>
              <w:top w:val="nil"/>
              <w:left w:val="nil"/>
              <w:bottom w:val="nil"/>
              <w:right w:val="single" w:sz="4" w:space="0" w:color="auto"/>
            </w:tcBorders>
            <w:shd w:val="clear" w:color="auto" w:fill="auto"/>
            <w:noWrap/>
            <w:vAlign w:val="bottom"/>
            <w:hideMark/>
          </w:tcPr>
          <w:p w14:paraId="3F4BD8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Ø20</w:t>
            </w:r>
          </w:p>
        </w:tc>
        <w:tc>
          <w:tcPr>
            <w:tcW w:w="848" w:type="dxa"/>
            <w:tcBorders>
              <w:top w:val="nil"/>
              <w:left w:val="nil"/>
              <w:bottom w:val="nil"/>
              <w:right w:val="single" w:sz="4" w:space="0" w:color="auto"/>
            </w:tcBorders>
            <w:shd w:val="clear" w:color="auto" w:fill="auto"/>
            <w:noWrap/>
            <w:vAlign w:val="bottom"/>
            <w:hideMark/>
          </w:tcPr>
          <w:p w14:paraId="5BB328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32955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3B8E9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8517D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34CAF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C502</w:t>
            </w:r>
          </w:p>
        </w:tc>
        <w:tc>
          <w:tcPr>
            <w:tcW w:w="4096" w:type="dxa"/>
            <w:tcBorders>
              <w:top w:val="nil"/>
              <w:left w:val="nil"/>
              <w:bottom w:val="nil"/>
              <w:right w:val="single" w:sz="4" w:space="0" w:color="auto"/>
            </w:tcBorders>
            <w:shd w:val="clear" w:color="auto" w:fill="auto"/>
            <w:noWrap/>
            <w:vAlign w:val="bottom"/>
            <w:hideMark/>
          </w:tcPr>
          <w:p w14:paraId="1FF6B0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Ø25</w:t>
            </w:r>
          </w:p>
        </w:tc>
        <w:tc>
          <w:tcPr>
            <w:tcW w:w="848" w:type="dxa"/>
            <w:tcBorders>
              <w:top w:val="nil"/>
              <w:left w:val="nil"/>
              <w:bottom w:val="nil"/>
              <w:right w:val="single" w:sz="4" w:space="0" w:color="auto"/>
            </w:tcBorders>
            <w:shd w:val="clear" w:color="auto" w:fill="auto"/>
            <w:noWrap/>
            <w:vAlign w:val="bottom"/>
            <w:hideMark/>
          </w:tcPr>
          <w:p w14:paraId="55EF2B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535644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F7EFB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D9EBE4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DF0F8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C503</w:t>
            </w:r>
          </w:p>
        </w:tc>
        <w:tc>
          <w:tcPr>
            <w:tcW w:w="4096" w:type="dxa"/>
            <w:tcBorders>
              <w:top w:val="nil"/>
              <w:left w:val="nil"/>
              <w:bottom w:val="nil"/>
              <w:right w:val="single" w:sz="4" w:space="0" w:color="auto"/>
            </w:tcBorders>
            <w:shd w:val="clear" w:color="auto" w:fill="auto"/>
            <w:noWrap/>
            <w:vAlign w:val="bottom"/>
            <w:hideMark/>
          </w:tcPr>
          <w:p w14:paraId="3089E00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Ø32</w:t>
            </w:r>
          </w:p>
        </w:tc>
        <w:tc>
          <w:tcPr>
            <w:tcW w:w="848" w:type="dxa"/>
            <w:tcBorders>
              <w:top w:val="nil"/>
              <w:left w:val="nil"/>
              <w:bottom w:val="nil"/>
              <w:right w:val="single" w:sz="4" w:space="0" w:color="auto"/>
            </w:tcBorders>
            <w:shd w:val="clear" w:color="auto" w:fill="auto"/>
            <w:noWrap/>
            <w:vAlign w:val="bottom"/>
            <w:hideMark/>
          </w:tcPr>
          <w:p w14:paraId="34636CA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54BA7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25623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85C50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F66C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C504</w:t>
            </w:r>
          </w:p>
        </w:tc>
        <w:tc>
          <w:tcPr>
            <w:tcW w:w="4096" w:type="dxa"/>
            <w:tcBorders>
              <w:top w:val="nil"/>
              <w:left w:val="nil"/>
              <w:bottom w:val="nil"/>
              <w:right w:val="single" w:sz="4" w:space="0" w:color="auto"/>
            </w:tcBorders>
            <w:shd w:val="clear" w:color="auto" w:fill="auto"/>
            <w:noWrap/>
            <w:vAlign w:val="bottom"/>
            <w:hideMark/>
          </w:tcPr>
          <w:p w14:paraId="61A997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de puisage Ø1/2 "</w:t>
            </w:r>
          </w:p>
        </w:tc>
        <w:tc>
          <w:tcPr>
            <w:tcW w:w="848" w:type="dxa"/>
            <w:tcBorders>
              <w:top w:val="nil"/>
              <w:left w:val="nil"/>
              <w:bottom w:val="nil"/>
              <w:right w:val="single" w:sz="4" w:space="0" w:color="auto"/>
            </w:tcBorders>
            <w:shd w:val="clear" w:color="auto" w:fill="auto"/>
            <w:noWrap/>
            <w:vAlign w:val="bottom"/>
            <w:hideMark/>
          </w:tcPr>
          <w:p w14:paraId="422A46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AF13E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40727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D9E5B5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3E5B3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C505</w:t>
            </w:r>
          </w:p>
        </w:tc>
        <w:tc>
          <w:tcPr>
            <w:tcW w:w="4096" w:type="dxa"/>
            <w:tcBorders>
              <w:top w:val="nil"/>
              <w:left w:val="nil"/>
              <w:bottom w:val="nil"/>
              <w:right w:val="single" w:sz="4" w:space="0" w:color="auto"/>
            </w:tcBorders>
            <w:shd w:val="clear" w:color="auto" w:fill="auto"/>
            <w:noWrap/>
            <w:vAlign w:val="bottom"/>
            <w:hideMark/>
          </w:tcPr>
          <w:p w14:paraId="7E12FB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Antibélier à ressort Ø20/27 en tête de CM</w:t>
            </w:r>
          </w:p>
        </w:tc>
        <w:tc>
          <w:tcPr>
            <w:tcW w:w="848" w:type="dxa"/>
            <w:tcBorders>
              <w:top w:val="nil"/>
              <w:left w:val="nil"/>
              <w:bottom w:val="nil"/>
              <w:right w:val="single" w:sz="4" w:space="0" w:color="auto"/>
            </w:tcBorders>
            <w:shd w:val="clear" w:color="auto" w:fill="auto"/>
            <w:noWrap/>
            <w:vAlign w:val="bottom"/>
            <w:hideMark/>
          </w:tcPr>
          <w:p w14:paraId="394448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B9206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C2049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239E09"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F233C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45C292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546E22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203D18D6"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62EE905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C140A5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272AF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4D55166" w14:textId="0BA140EC"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C5.2.  </w:t>
            </w:r>
            <w:r w:rsidR="00450D43" w:rsidRPr="00DF7D33">
              <w:rPr>
                <w:rFonts w:cs="Times New Roman"/>
                <w:b/>
                <w:bCs/>
                <w:sz w:val="22"/>
                <w:szCs w:val="22"/>
                <w:u w:val="single"/>
              </w:rPr>
              <w:t>ÉVACUATION</w:t>
            </w:r>
            <w:r w:rsidRPr="00DF7D33">
              <w:rPr>
                <w:rFonts w:cs="Times New Roman"/>
                <w:b/>
                <w:bCs/>
                <w:sz w:val="22"/>
                <w:szCs w:val="22"/>
                <w:u w:val="single"/>
              </w:rPr>
              <w:t xml:space="preserve"> (EU - EV)</w:t>
            </w:r>
          </w:p>
        </w:tc>
        <w:tc>
          <w:tcPr>
            <w:tcW w:w="848" w:type="dxa"/>
            <w:tcBorders>
              <w:top w:val="nil"/>
              <w:left w:val="nil"/>
              <w:bottom w:val="nil"/>
              <w:right w:val="single" w:sz="4" w:space="0" w:color="auto"/>
            </w:tcBorders>
            <w:shd w:val="clear" w:color="auto" w:fill="auto"/>
            <w:noWrap/>
            <w:vAlign w:val="bottom"/>
            <w:hideMark/>
          </w:tcPr>
          <w:p w14:paraId="76A098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A0A86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0E494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E467D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7DD56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14249A2"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470FC6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330F0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7996C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432DF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C7111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8CB805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220809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95DDF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158FF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F4A43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246CF1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183A34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721CF4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BDCB4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D02C96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BC2E3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4DD1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65B2EC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431E76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2C0E0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C6ADD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CCBFEA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04663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C506</w:t>
            </w:r>
          </w:p>
        </w:tc>
        <w:tc>
          <w:tcPr>
            <w:tcW w:w="4096" w:type="dxa"/>
            <w:tcBorders>
              <w:top w:val="nil"/>
              <w:left w:val="nil"/>
              <w:bottom w:val="nil"/>
              <w:right w:val="single" w:sz="4" w:space="0" w:color="auto"/>
            </w:tcBorders>
            <w:shd w:val="clear" w:color="auto" w:fill="auto"/>
            <w:noWrap/>
            <w:vAlign w:val="bottom"/>
            <w:hideMark/>
          </w:tcPr>
          <w:p w14:paraId="375C60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w:t>
            </w:r>
          </w:p>
        </w:tc>
        <w:tc>
          <w:tcPr>
            <w:tcW w:w="848" w:type="dxa"/>
            <w:tcBorders>
              <w:top w:val="nil"/>
              <w:left w:val="nil"/>
              <w:bottom w:val="nil"/>
              <w:right w:val="single" w:sz="4" w:space="0" w:color="auto"/>
            </w:tcBorders>
            <w:shd w:val="clear" w:color="auto" w:fill="auto"/>
            <w:noWrap/>
            <w:vAlign w:val="bottom"/>
            <w:hideMark/>
          </w:tcPr>
          <w:p w14:paraId="6E0064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02155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9CF32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F00937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8F49F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C507</w:t>
            </w:r>
          </w:p>
        </w:tc>
        <w:tc>
          <w:tcPr>
            <w:tcW w:w="4096" w:type="dxa"/>
            <w:tcBorders>
              <w:top w:val="nil"/>
              <w:left w:val="nil"/>
              <w:bottom w:val="nil"/>
              <w:right w:val="single" w:sz="4" w:space="0" w:color="auto"/>
            </w:tcBorders>
            <w:shd w:val="clear" w:color="auto" w:fill="auto"/>
            <w:noWrap/>
            <w:vAlign w:val="bottom"/>
            <w:hideMark/>
          </w:tcPr>
          <w:p w14:paraId="7BA2C3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Ø90</w:t>
            </w:r>
          </w:p>
        </w:tc>
        <w:tc>
          <w:tcPr>
            <w:tcW w:w="848" w:type="dxa"/>
            <w:tcBorders>
              <w:top w:val="nil"/>
              <w:left w:val="nil"/>
              <w:bottom w:val="nil"/>
              <w:right w:val="single" w:sz="4" w:space="0" w:color="auto"/>
            </w:tcBorders>
            <w:shd w:val="clear" w:color="auto" w:fill="auto"/>
            <w:noWrap/>
            <w:vAlign w:val="bottom"/>
            <w:hideMark/>
          </w:tcPr>
          <w:p w14:paraId="2E300B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4373F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6914B3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85E99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42625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C508</w:t>
            </w:r>
          </w:p>
        </w:tc>
        <w:tc>
          <w:tcPr>
            <w:tcW w:w="4096" w:type="dxa"/>
            <w:tcBorders>
              <w:top w:val="nil"/>
              <w:left w:val="nil"/>
              <w:bottom w:val="nil"/>
              <w:right w:val="single" w:sz="4" w:space="0" w:color="auto"/>
            </w:tcBorders>
            <w:shd w:val="clear" w:color="auto" w:fill="auto"/>
            <w:noWrap/>
            <w:vAlign w:val="bottom"/>
            <w:hideMark/>
          </w:tcPr>
          <w:p w14:paraId="7676C7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45D7F6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91ED37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A351C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014F71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E5ED7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C509</w:t>
            </w:r>
          </w:p>
        </w:tc>
        <w:tc>
          <w:tcPr>
            <w:tcW w:w="4096" w:type="dxa"/>
            <w:tcBorders>
              <w:top w:val="nil"/>
              <w:left w:val="nil"/>
              <w:bottom w:val="nil"/>
              <w:right w:val="single" w:sz="4" w:space="0" w:color="auto"/>
            </w:tcBorders>
            <w:shd w:val="clear" w:color="auto" w:fill="auto"/>
            <w:noWrap/>
            <w:vAlign w:val="bottom"/>
            <w:hideMark/>
          </w:tcPr>
          <w:p w14:paraId="7776FE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2B0547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48B46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E13FE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B0E4E4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F56FB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C510</w:t>
            </w:r>
          </w:p>
        </w:tc>
        <w:tc>
          <w:tcPr>
            <w:tcW w:w="4096" w:type="dxa"/>
            <w:tcBorders>
              <w:top w:val="nil"/>
              <w:left w:val="nil"/>
              <w:bottom w:val="nil"/>
              <w:right w:val="single" w:sz="4" w:space="0" w:color="auto"/>
            </w:tcBorders>
            <w:shd w:val="clear" w:color="auto" w:fill="auto"/>
            <w:noWrap/>
            <w:vAlign w:val="bottom"/>
            <w:hideMark/>
          </w:tcPr>
          <w:p w14:paraId="1702E8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659F6F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083FB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25BE9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238F4EE"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EDEB4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20C7BB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295EE0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37DC0EE0"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10337C6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99E84D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E1923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562ACB3" w14:textId="0B14BFFE"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C5.3.  </w:t>
            </w:r>
            <w:r w:rsidR="00450D43" w:rsidRPr="00DF7D33">
              <w:rPr>
                <w:rFonts w:cs="Times New Roman"/>
                <w:b/>
                <w:bCs/>
                <w:sz w:val="22"/>
                <w:szCs w:val="22"/>
                <w:u w:val="single"/>
              </w:rPr>
              <w:t>ÉVACUATION</w:t>
            </w:r>
            <w:r w:rsidRPr="00DF7D33">
              <w:rPr>
                <w:rFonts w:cs="Times New Roman"/>
                <w:b/>
                <w:bCs/>
                <w:sz w:val="22"/>
                <w:szCs w:val="22"/>
                <w:u w:val="single"/>
              </w:rPr>
              <w:t xml:space="preserve"> </w:t>
            </w:r>
            <w:r w:rsidRPr="00DF7D33">
              <w:rPr>
                <w:rFonts w:cs="Times New Roman"/>
                <w:b/>
                <w:bCs/>
                <w:sz w:val="22"/>
                <w:szCs w:val="22"/>
              </w:rPr>
              <w:t>( EP )</w:t>
            </w:r>
          </w:p>
        </w:tc>
        <w:tc>
          <w:tcPr>
            <w:tcW w:w="848" w:type="dxa"/>
            <w:tcBorders>
              <w:top w:val="nil"/>
              <w:left w:val="nil"/>
              <w:bottom w:val="nil"/>
              <w:right w:val="single" w:sz="4" w:space="0" w:color="auto"/>
            </w:tcBorders>
            <w:shd w:val="clear" w:color="auto" w:fill="auto"/>
            <w:noWrap/>
            <w:vAlign w:val="bottom"/>
            <w:hideMark/>
          </w:tcPr>
          <w:p w14:paraId="558815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0C03E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3A4C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38AD15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15AFC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A6F61A"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223C3F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C49D0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E392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431276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F8E0A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72AB360"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1C304A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396EA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FA1FB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88C53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CC1BA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F1B407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038522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57F9F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C04CF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56414C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D02F3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550B08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039030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D9A32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F96C0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3BC62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B7D7F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C511</w:t>
            </w:r>
          </w:p>
        </w:tc>
        <w:tc>
          <w:tcPr>
            <w:tcW w:w="4096" w:type="dxa"/>
            <w:tcBorders>
              <w:top w:val="nil"/>
              <w:left w:val="nil"/>
              <w:bottom w:val="nil"/>
              <w:right w:val="single" w:sz="4" w:space="0" w:color="auto"/>
            </w:tcBorders>
            <w:shd w:val="clear" w:color="auto" w:fill="auto"/>
            <w:noWrap/>
            <w:vAlign w:val="bottom"/>
            <w:hideMark/>
          </w:tcPr>
          <w:p w14:paraId="088BFC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7D68AC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39FFB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B70E6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A50C7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2DDC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lastRenderedPageBreak/>
              <w:t>C512</w:t>
            </w:r>
          </w:p>
        </w:tc>
        <w:tc>
          <w:tcPr>
            <w:tcW w:w="4096" w:type="dxa"/>
            <w:tcBorders>
              <w:top w:val="nil"/>
              <w:left w:val="nil"/>
              <w:bottom w:val="nil"/>
              <w:right w:val="single" w:sz="4" w:space="0" w:color="auto"/>
            </w:tcBorders>
            <w:shd w:val="clear" w:color="auto" w:fill="auto"/>
            <w:noWrap/>
            <w:vAlign w:val="bottom"/>
            <w:hideMark/>
          </w:tcPr>
          <w:p w14:paraId="078415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712B5B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75FF0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6A18C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000238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CDB19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C513</w:t>
            </w:r>
          </w:p>
        </w:tc>
        <w:tc>
          <w:tcPr>
            <w:tcW w:w="4096" w:type="dxa"/>
            <w:tcBorders>
              <w:top w:val="nil"/>
              <w:left w:val="nil"/>
              <w:bottom w:val="nil"/>
              <w:right w:val="single" w:sz="4" w:space="0" w:color="auto"/>
            </w:tcBorders>
            <w:shd w:val="clear" w:color="auto" w:fill="auto"/>
            <w:noWrap/>
            <w:vAlign w:val="bottom"/>
            <w:hideMark/>
          </w:tcPr>
          <w:p w14:paraId="3C7F63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7E1473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1AD56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1DA55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5F50DF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060FF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C514</w:t>
            </w:r>
          </w:p>
        </w:tc>
        <w:tc>
          <w:tcPr>
            <w:tcW w:w="4096" w:type="dxa"/>
            <w:tcBorders>
              <w:top w:val="nil"/>
              <w:left w:val="nil"/>
              <w:bottom w:val="nil"/>
              <w:right w:val="single" w:sz="4" w:space="0" w:color="auto"/>
            </w:tcBorders>
            <w:shd w:val="clear" w:color="auto" w:fill="auto"/>
            <w:noWrap/>
            <w:vAlign w:val="bottom"/>
            <w:hideMark/>
          </w:tcPr>
          <w:p w14:paraId="143AFB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avaloir PVC Ø100 avec rehausse</w:t>
            </w:r>
          </w:p>
        </w:tc>
        <w:tc>
          <w:tcPr>
            <w:tcW w:w="848" w:type="dxa"/>
            <w:tcBorders>
              <w:top w:val="nil"/>
              <w:left w:val="nil"/>
              <w:bottom w:val="nil"/>
              <w:right w:val="single" w:sz="4" w:space="0" w:color="auto"/>
            </w:tcBorders>
            <w:shd w:val="clear" w:color="auto" w:fill="auto"/>
            <w:noWrap/>
            <w:vAlign w:val="bottom"/>
            <w:hideMark/>
          </w:tcPr>
          <w:p w14:paraId="35D448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BE577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D30D8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754309"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5264B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3931D8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483D51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73627689"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236A5CC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41A4C4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79991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97C388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C5.4.</w:t>
            </w:r>
            <w:r w:rsidRPr="00DF7D33">
              <w:rPr>
                <w:rFonts w:cs="Times New Roman"/>
                <w:sz w:val="22"/>
                <w:szCs w:val="22"/>
              </w:rPr>
              <w:t xml:space="preserve">  </w:t>
            </w:r>
            <w:r w:rsidRPr="00DF7D33">
              <w:rPr>
                <w:rFonts w:cs="Times New Roman"/>
                <w:b/>
                <w:bCs/>
                <w:sz w:val="22"/>
                <w:szCs w:val="22"/>
                <w:u w:val="single"/>
              </w:rPr>
              <w:t>APPAREILS SANITAIRES &amp; ACCESSOIRES</w:t>
            </w:r>
          </w:p>
        </w:tc>
        <w:tc>
          <w:tcPr>
            <w:tcW w:w="848" w:type="dxa"/>
            <w:tcBorders>
              <w:top w:val="nil"/>
              <w:left w:val="nil"/>
              <w:bottom w:val="nil"/>
              <w:right w:val="single" w:sz="4" w:space="0" w:color="auto"/>
            </w:tcBorders>
            <w:shd w:val="clear" w:color="auto" w:fill="auto"/>
            <w:noWrap/>
            <w:vAlign w:val="bottom"/>
            <w:hideMark/>
          </w:tcPr>
          <w:p w14:paraId="3D9143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DB130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5775FA9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1E7951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FED94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875B8C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Fourniture et pose des appareils sanitaires y compris toutes sujétions</w:t>
            </w:r>
          </w:p>
        </w:tc>
        <w:tc>
          <w:tcPr>
            <w:tcW w:w="848" w:type="dxa"/>
            <w:tcBorders>
              <w:top w:val="nil"/>
              <w:left w:val="nil"/>
              <w:bottom w:val="nil"/>
              <w:right w:val="single" w:sz="4" w:space="0" w:color="auto"/>
            </w:tcBorders>
            <w:shd w:val="clear" w:color="auto" w:fill="auto"/>
            <w:noWrap/>
            <w:vAlign w:val="bottom"/>
            <w:hideMark/>
          </w:tcPr>
          <w:p w14:paraId="173EB5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BBAA9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2FE53F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001EEC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C4EE7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C515</w:t>
            </w:r>
          </w:p>
        </w:tc>
        <w:tc>
          <w:tcPr>
            <w:tcW w:w="4096" w:type="dxa"/>
            <w:tcBorders>
              <w:top w:val="nil"/>
              <w:left w:val="nil"/>
              <w:bottom w:val="nil"/>
              <w:right w:val="single" w:sz="4" w:space="0" w:color="auto"/>
            </w:tcBorders>
            <w:shd w:val="clear" w:color="auto" w:fill="auto"/>
            <w:noWrap/>
            <w:vAlign w:val="bottom"/>
            <w:hideMark/>
          </w:tcPr>
          <w:p w14:paraId="7A0670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lavabo complet sur colonne équipé de robinet + tablette</w:t>
            </w:r>
          </w:p>
        </w:tc>
        <w:tc>
          <w:tcPr>
            <w:tcW w:w="848" w:type="dxa"/>
            <w:tcBorders>
              <w:top w:val="nil"/>
              <w:left w:val="nil"/>
              <w:bottom w:val="nil"/>
              <w:right w:val="single" w:sz="4" w:space="0" w:color="auto"/>
            </w:tcBorders>
            <w:shd w:val="clear" w:color="auto" w:fill="auto"/>
            <w:noWrap/>
            <w:vAlign w:val="bottom"/>
            <w:hideMark/>
          </w:tcPr>
          <w:p w14:paraId="640B34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CF5D2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DA3CD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D95F6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531A5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C516</w:t>
            </w:r>
          </w:p>
        </w:tc>
        <w:tc>
          <w:tcPr>
            <w:tcW w:w="4096" w:type="dxa"/>
            <w:tcBorders>
              <w:top w:val="nil"/>
              <w:left w:val="nil"/>
              <w:bottom w:val="nil"/>
              <w:right w:val="single" w:sz="4" w:space="0" w:color="auto"/>
            </w:tcBorders>
            <w:shd w:val="clear" w:color="auto" w:fill="auto"/>
            <w:noWrap/>
            <w:vAlign w:val="bottom"/>
            <w:hideMark/>
          </w:tcPr>
          <w:p w14:paraId="6CA23B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WC complet à l'anglaise, à bouton poussoir</w:t>
            </w:r>
          </w:p>
        </w:tc>
        <w:tc>
          <w:tcPr>
            <w:tcW w:w="848" w:type="dxa"/>
            <w:tcBorders>
              <w:top w:val="nil"/>
              <w:left w:val="nil"/>
              <w:bottom w:val="nil"/>
              <w:right w:val="single" w:sz="4" w:space="0" w:color="auto"/>
            </w:tcBorders>
            <w:shd w:val="clear" w:color="auto" w:fill="auto"/>
            <w:noWrap/>
            <w:vAlign w:val="bottom"/>
            <w:hideMark/>
          </w:tcPr>
          <w:p w14:paraId="26CBBF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182D4A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3251D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E62DB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B2DFC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C517</w:t>
            </w:r>
          </w:p>
        </w:tc>
        <w:tc>
          <w:tcPr>
            <w:tcW w:w="4096" w:type="dxa"/>
            <w:tcBorders>
              <w:top w:val="nil"/>
              <w:left w:val="nil"/>
              <w:bottom w:val="nil"/>
              <w:right w:val="single" w:sz="4" w:space="0" w:color="auto"/>
            </w:tcBorders>
            <w:shd w:val="clear" w:color="auto" w:fill="auto"/>
            <w:noWrap/>
            <w:vAlign w:val="bottom"/>
            <w:hideMark/>
          </w:tcPr>
          <w:p w14:paraId="7E2E9F0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Chauffe-eau électrique 30L mural et vertical</w:t>
            </w:r>
          </w:p>
        </w:tc>
        <w:tc>
          <w:tcPr>
            <w:tcW w:w="848" w:type="dxa"/>
            <w:tcBorders>
              <w:top w:val="nil"/>
              <w:left w:val="nil"/>
              <w:bottom w:val="nil"/>
              <w:right w:val="single" w:sz="4" w:space="0" w:color="auto"/>
            </w:tcBorders>
            <w:shd w:val="clear" w:color="auto" w:fill="auto"/>
            <w:noWrap/>
            <w:vAlign w:val="bottom"/>
            <w:hideMark/>
          </w:tcPr>
          <w:p w14:paraId="5D970D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6FA16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34A2E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C4BBA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C751A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C518</w:t>
            </w:r>
          </w:p>
        </w:tc>
        <w:tc>
          <w:tcPr>
            <w:tcW w:w="4096" w:type="dxa"/>
            <w:tcBorders>
              <w:top w:val="nil"/>
              <w:left w:val="nil"/>
              <w:bottom w:val="nil"/>
              <w:right w:val="single" w:sz="4" w:space="0" w:color="auto"/>
            </w:tcBorders>
            <w:shd w:val="clear" w:color="auto" w:fill="auto"/>
            <w:noWrap/>
            <w:vAlign w:val="bottom"/>
            <w:hideMark/>
          </w:tcPr>
          <w:p w14:paraId="0394E9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glace 60 x 50 au-dessus du lavabo</w:t>
            </w:r>
          </w:p>
        </w:tc>
        <w:tc>
          <w:tcPr>
            <w:tcW w:w="848" w:type="dxa"/>
            <w:tcBorders>
              <w:top w:val="nil"/>
              <w:left w:val="nil"/>
              <w:bottom w:val="nil"/>
              <w:right w:val="single" w:sz="4" w:space="0" w:color="auto"/>
            </w:tcBorders>
            <w:shd w:val="clear" w:color="auto" w:fill="auto"/>
            <w:noWrap/>
            <w:vAlign w:val="bottom"/>
            <w:hideMark/>
          </w:tcPr>
          <w:p w14:paraId="02C343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81306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CEFA6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7B497D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65F6E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C519</w:t>
            </w:r>
          </w:p>
        </w:tc>
        <w:tc>
          <w:tcPr>
            <w:tcW w:w="4096" w:type="dxa"/>
            <w:tcBorders>
              <w:top w:val="nil"/>
              <w:left w:val="nil"/>
              <w:bottom w:val="nil"/>
              <w:right w:val="single" w:sz="4" w:space="0" w:color="auto"/>
            </w:tcBorders>
            <w:shd w:val="clear" w:color="auto" w:fill="auto"/>
            <w:noWrap/>
            <w:vAlign w:val="bottom"/>
            <w:hideMark/>
          </w:tcPr>
          <w:p w14:paraId="661567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Douche complète y compris receveur et robinet mitigeur</w:t>
            </w:r>
          </w:p>
        </w:tc>
        <w:tc>
          <w:tcPr>
            <w:tcW w:w="848" w:type="dxa"/>
            <w:tcBorders>
              <w:top w:val="nil"/>
              <w:left w:val="nil"/>
              <w:bottom w:val="nil"/>
              <w:right w:val="single" w:sz="4" w:space="0" w:color="auto"/>
            </w:tcBorders>
            <w:shd w:val="clear" w:color="auto" w:fill="auto"/>
            <w:noWrap/>
            <w:vAlign w:val="bottom"/>
            <w:hideMark/>
          </w:tcPr>
          <w:p w14:paraId="5E3A99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91A6E2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5FFF7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035173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632EE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C520</w:t>
            </w:r>
          </w:p>
        </w:tc>
        <w:tc>
          <w:tcPr>
            <w:tcW w:w="4096" w:type="dxa"/>
            <w:tcBorders>
              <w:top w:val="nil"/>
              <w:left w:val="nil"/>
              <w:bottom w:val="nil"/>
              <w:right w:val="single" w:sz="4" w:space="0" w:color="auto"/>
            </w:tcBorders>
            <w:shd w:val="clear" w:color="auto" w:fill="auto"/>
            <w:noWrap/>
            <w:vAlign w:val="bottom"/>
            <w:hideMark/>
          </w:tcPr>
          <w:p w14:paraId="2AFC14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balai et porte-balai pour WC</w:t>
            </w:r>
          </w:p>
        </w:tc>
        <w:tc>
          <w:tcPr>
            <w:tcW w:w="848" w:type="dxa"/>
            <w:tcBorders>
              <w:top w:val="nil"/>
              <w:left w:val="nil"/>
              <w:bottom w:val="nil"/>
              <w:right w:val="single" w:sz="4" w:space="0" w:color="auto"/>
            </w:tcBorders>
            <w:shd w:val="clear" w:color="auto" w:fill="auto"/>
            <w:noWrap/>
            <w:vAlign w:val="bottom"/>
            <w:hideMark/>
          </w:tcPr>
          <w:p w14:paraId="23B328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B2FA5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FA23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0D9BB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C7DF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C521</w:t>
            </w:r>
          </w:p>
        </w:tc>
        <w:tc>
          <w:tcPr>
            <w:tcW w:w="4096" w:type="dxa"/>
            <w:tcBorders>
              <w:top w:val="nil"/>
              <w:left w:val="nil"/>
              <w:bottom w:val="nil"/>
              <w:right w:val="single" w:sz="4" w:space="0" w:color="auto"/>
            </w:tcBorders>
            <w:shd w:val="clear" w:color="auto" w:fill="auto"/>
            <w:noWrap/>
            <w:vAlign w:val="bottom"/>
            <w:hideMark/>
          </w:tcPr>
          <w:p w14:paraId="61CAF2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distributeur de papier hygiénique à rouleau</w:t>
            </w:r>
          </w:p>
        </w:tc>
        <w:tc>
          <w:tcPr>
            <w:tcW w:w="848" w:type="dxa"/>
            <w:tcBorders>
              <w:top w:val="nil"/>
              <w:left w:val="nil"/>
              <w:bottom w:val="nil"/>
              <w:right w:val="single" w:sz="4" w:space="0" w:color="auto"/>
            </w:tcBorders>
            <w:shd w:val="clear" w:color="auto" w:fill="auto"/>
            <w:noWrap/>
            <w:vAlign w:val="bottom"/>
            <w:hideMark/>
          </w:tcPr>
          <w:p w14:paraId="41CEE1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8A05A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AB335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1C79EA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D1C2E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C522</w:t>
            </w:r>
          </w:p>
        </w:tc>
        <w:tc>
          <w:tcPr>
            <w:tcW w:w="4096" w:type="dxa"/>
            <w:tcBorders>
              <w:top w:val="nil"/>
              <w:left w:val="nil"/>
              <w:bottom w:val="nil"/>
              <w:right w:val="single" w:sz="4" w:space="0" w:color="auto"/>
            </w:tcBorders>
            <w:shd w:val="clear" w:color="auto" w:fill="auto"/>
            <w:noWrap/>
            <w:vAlign w:val="bottom"/>
            <w:hideMark/>
          </w:tcPr>
          <w:p w14:paraId="4D2FB4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porte-savon</w:t>
            </w:r>
          </w:p>
        </w:tc>
        <w:tc>
          <w:tcPr>
            <w:tcW w:w="848" w:type="dxa"/>
            <w:tcBorders>
              <w:top w:val="nil"/>
              <w:left w:val="nil"/>
              <w:bottom w:val="nil"/>
              <w:right w:val="single" w:sz="4" w:space="0" w:color="auto"/>
            </w:tcBorders>
            <w:shd w:val="clear" w:color="auto" w:fill="auto"/>
            <w:noWrap/>
            <w:vAlign w:val="bottom"/>
            <w:hideMark/>
          </w:tcPr>
          <w:p w14:paraId="3A1DCCC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44594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C64CA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F4FA2B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21F78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C523</w:t>
            </w:r>
          </w:p>
        </w:tc>
        <w:tc>
          <w:tcPr>
            <w:tcW w:w="4096" w:type="dxa"/>
            <w:tcBorders>
              <w:top w:val="nil"/>
              <w:left w:val="nil"/>
              <w:bottom w:val="nil"/>
              <w:right w:val="single" w:sz="4" w:space="0" w:color="auto"/>
            </w:tcBorders>
            <w:shd w:val="clear" w:color="auto" w:fill="auto"/>
            <w:noWrap/>
            <w:vAlign w:val="bottom"/>
            <w:hideMark/>
          </w:tcPr>
          <w:p w14:paraId="4C7069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patère à crochet métallique</w:t>
            </w:r>
          </w:p>
        </w:tc>
        <w:tc>
          <w:tcPr>
            <w:tcW w:w="848" w:type="dxa"/>
            <w:tcBorders>
              <w:top w:val="nil"/>
              <w:left w:val="nil"/>
              <w:bottom w:val="nil"/>
              <w:right w:val="single" w:sz="4" w:space="0" w:color="auto"/>
            </w:tcBorders>
            <w:shd w:val="clear" w:color="auto" w:fill="auto"/>
            <w:noWrap/>
            <w:vAlign w:val="bottom"/>
            <w:hideMark/>
          </w:tcPr>
          <w:p w14:paraId="0F9DA7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E3989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05B08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970D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D2182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C524</w:t>
            </w:r>
          </w:p>
        </w:tc>
        <w:tc>
          <w:tcPr>
            <w:tcW w:w="4096" w:type="dxa"/>
            <w:tcBorders>
              <w:top w:val="nil"/>
              <w:left w:val="nil"/>
              <w:bottom w:val="nil"/>
              <w:right w:val="single" w:sz="4" w:space="0" w:color="auto"/>
            </w:tcBorders>
            <w:shd w:val="clear" w:color="auto" w:fill="auto"/>
            <w:noWrap/>
            <w:vAlign w:val="bottom"/>
            <w:hideMark/>
          </w:tcPr>
          <w:p w14:paraId="699ECB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de sol de surface S100x100 et de sortie Ø40</w:t>
            </w:r>
          </w:p>
        </w:tc>
        <w:tc>
          <w:tcPr>
            <w:tcW w:w="848" w:type="dxa"/>
            <w:tcBorders>
              <w:top w:val="nil"/>
              <w:left w:val="nil"/>
              <w:bottom w:val="nil"/>
              <w:right w:val="single" w:sz="4" w:space="0" w:color="auto"/>
            </w:tcBorders>
            <w:shd w:val="clear" w:color="auto" w:fill="auto"/>
            <w:noWrap/>
            <w:vAlign w:val="bottom"/>
            <w:hideMark/>
          </w:tcPr>
          <w:p w14:paraId="0BF70D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FC12C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0D3EF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412969"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6DFCE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62F5AC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05DD0E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0C6FFE09"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3F714A6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206EC8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6DE9D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55F4AF9" w14:textId="02748AF0"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C5.5.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w:t>
            </w:r>
            <w:r w:rsidR="00450D43" w:rsidRPr="00DF7D33">
              <w:rPr>
                <w:rFonts w:cs="Times New Roman"/>
                <w:b/>
                <w:bCs/>
                <w:sz w:val="22"/>
                <w:szCs w:val="22"/>
                <w:u w:val="single"/>
              </w:rPr>
              <w:t>REPÉRAGE</w:t>
            </w:r>
            <w:r w:rsidRPr="00DF7D33">
              <w:rPr>
                <w:rFonts w:cs="Times New Roman"/>
                <w:b/>
                <w:bCs/>
                <w:sz w:val="22"/>
                <w:szCs w:val="22"/>
                <w:u w:val="single"/>
              </w:rPr>
              <w:t xml:space="preserve"> (EF, EU, EV, EP)</w:t>
            </w:r>
          </w:p>
        </w:tc>
        <w:tc>
          <w:tcPr>
            <w:tcW w:w="848" w:type="dxa"/>
            <w:tcBorders>
              <w:top w:val="nil"/>
              <w:left w:val="nil"/>
              <w:bottom w:val="nil"/>
              <w:right w:val="single" w:sz="4" w:space="0" w:color="auto"/>
            </w:tcBorders>
            <w:shd w:val="clear" w:color="auto" w:fill="auto"/>
            <w:noWrap/>
            <w:vAlign w:val="bottom"/>
            <w:hideMark/>
          </w:tcPr>
          <w:p w14:paraId="43CC13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071484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393A06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34251A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EADB0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C523</w:t>
            </w:r>
          </w:p>
        </w:tc>
        <w:tc>
          <w:tcPr>
            <w:tcW w:w="4096" w:type="dxa"/>
            <w:tcBorders>
              <w:top w:val="nil"/>
              <w:left w:val="nil"/>
              <w:bottom w:val="nil"/>
              <w:right w:val="single" w:sz="4" w:space="0" w:color="auto"/>
            </w:tcBorders>
            <w:shd w:val="clear" w:color="auto" w:fill="auto"/>
            <w:noWrap/>
            <w:vAlign w:val="bottom"/>
            <w:hideMark/>
          </w:tcPr>
          <w:p w14:paraId="484C3E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300221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5CCBF4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771C9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655A3B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24420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AAE39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78D056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B93937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78C24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0085F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E77D3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605D5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08DAF6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324A0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F3AC0B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AF4D9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B216D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C524</w:t>
            </w:r>
          </w:p>
        </w:tc>
        <w:tc>
          <w:tcPr>
            <w:tcW w:w="4096" w:type="dxa"/>
            <w:tcBorders>
              <w:top w:val="nil"/>
              <w:left w:val="nil"/>
              <w:bottom w:val="nil"/>
              <w:right w:val="single" w:sz="4" w:space="0" w:color="auto"/>
            </w:tcBorders>
            <w:shd w:val="clear" w:color="auto" w:fill="auto"/>
            <w:noWrap/>
            <w:vAlign w:val="bottom"/>
            <w:hideMark/>
          </w:tcPr>
          <w:p w14:paraId="5C62E2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58A944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70BE02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46F5F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497FA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340C4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6CC59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488F84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44ECC47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4A39965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A0EAA9F"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04B28F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5149EB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1BD574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6E4C479"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715236D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75D373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FB491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D48FDB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C5.6.</w:t>
            </w:r>
            <w:r w:rsidRPr="00DF7D33">
              <w:rPr>
                <w:rFonts w:cs="Times New Roman"/>
                <w:sz w:val="22"/>
                <w:szCs w:val="22"/>
              </w:rPr>
              <w:t xml:space="preserve">  </w:t>
            </w:r>
            <w:r w:rsidRPr="00DF7D33">
              <w:rPr>
                <w:rFonts w:cs="Times New Roman"/>
                <w:b/>
                <w:bCs/>
                <w:sz w:val="22"/>
                <w:szCs w:val="22"/>
                <w:u w:val="single"/>
              </w:rPr>
              <w:t>PROTECTION INCENDIE</w:t>
            </w:r>
          </w:p>
        </w:tc>
        <w:tc>
          <w:tcPr>
            <w:tcW w:w="848" w:type="dxa"/>
            <w:tcBorders>
              <w:top w:val="nil"/>
              <w:left w:val="nil"/>
              <w:bottom w:val="nil"/>
              <w:right w:val="single" w:sz="4" w:space="0" w:color="auto"/>
            </w:tcBorders>
            <w:shd w:val="clear" w:color="auto" w:fill="auto"/>
            <w:noWrap/>
            <w:vAlign w:val="bottom"/>
            <w:hideMark/>
          </w:tcPr>
          <w:p w14:paraId="243A5C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E07001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D9C11A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FB3403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E1BF7C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1FD22A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Réseau RIA</w:t>
            </w:r>
          </w:p>
        </w:tc>
        <w:tc>
          <w:tcPr>
            <w:tcW w:w="848" w:type="dxa"/>
            <w:tcBorders>
              <w:top w:val="nil"/>
              <w:left w:val="nil"/>
              <w:bottom w:val="nil"/>
              <w:right w:val="single" w:sz="4" w:space="0" w:color="auto"/>
            </w:tcBorders>
            <w:shd w:val="clear" w:color="auto" w:fill="auto"/>
            <w:noWrap/>
            <w:vAlign w:val="bottom"/>
            <w:hideMark/>
          </w:tcPr>
          <w:p w14:paraId="57270B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FE6908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B4275F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EA0665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B286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DF1AD6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2B95BD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A95BD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923FA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BC9975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8424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7EE1EC"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20AE10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0CDEC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6E5DFD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E3EC0A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BEF8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C525</w:t>
            </w:r>
          </w:p>
        </w:tc>
        <w:tc>
          <w:tcPr>
            <w:tcW w:w="4096" w:type="dxa"/>
            <w:tcBorders>
              <w:top w:val="nil"/>
              <w:left w:val="nil"/>
              <w:bottom w:val="nil"/>
              <w:right w:val="single" w:sz="4" w:space="0" w:color="auto"/>
            </w:tcBorders>
            <w:shd w:val="clear" w:color="auto" w:fill="auto"/>
            <w:noWrap/>
            <w:vAlign w:val="bottom"/>
            <w:hideMark/>
          </w:tcPr>
          <w:p w14:paraId="1C5262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Ø33/42</w:t>
            </w:r>
          </w:p>
        </w:tc>
        <w:tc>
          <w:tcPr>
            <w:tcW w:w="848" w:type="dxa"/>
            <w:tcBorders>
              <w:top w:val="nil"/>
              <w:left w:val="nil"/>
              <w:bottom w:val="nil"/>
              <w:right w:val="single" w:sz="4" w:space="0" w:color="auto"/>
            </w:tcBorders>
            <w:shd w:val="clear" w:color="auto" w:fill="auto"/>
            <w:noWrap/>
            <w:vAlign w:val="bottom"/>
            <w:hideMark/>
          </w:tcPr>
          <w:p w14:paraId="1F9ED5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B639C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70D2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EB68C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870E9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C526</w:t>
            </w:r>
          </w:p>
        </w:tc>
        <w:tc>
          <w:tcPr>
            <w:tcW w:w="4096" w:type="dxa"/>
            <w:tcBorders>
              <w:top w:val="nil"/>
              <w:left w:val="nil"/>
              <w:bottom w:val="nil"/>
              <w:right w:val="single" w:sz="4" w:space="0" w:color="auto"/>
            </w:tcBorders>
            <w:shd w:val="clear" w:color="auto" w:fill="auto"/>
            <w:noWrap/>
            <w:vAlign w:val="bottom"/>
            <w:hideMark/>
          </w:tcPr>
          <w:p w14:paraId="5EB908D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Ø66/76</w:t>
            </w:r>
          </w:p>
        </w:tc>
        <w:tc>
          <w:tcPr>
            <w:tcW w:w="848" w:type="dxa"/>
            <w:tcBorders>
              <w:top w:val="nil"/>
              <w:left w:val="nil"/>
              <w:bottom w:val="nil"/>
              <w:right w:val="single" w:sz="4" w:space="0" w:color="auto"/>
            </w:tcBorders>
            <w:shd w:val="clear" w:color="auto" w:fill="auto"/>
            <w:noWrap/>
            <w:vAlign w:val="bottom"/>
            <w:hideMark/>
          </w:tcPr>
          <w:p w14:paraId="7B950A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FAF8E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D0564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D276F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C2005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C527</w:t>
            </w:r>
          </w:p>
        </w:tc>
        <w:tc>
          <w:tcPr>
            <w:tcW w:w="4096" w:type="dxa"/>
            <w:tcBorders>
              <w:top w:val="nil"/>
              <w:left w:val="nil"/>
              <w:bottom w:val="nil"/>
              <w:right w:val="single" w:sz="4" w:space="0" w:color="auto"/>
            </w:tcBorders>
            <w:shd w:val="clear" w:color="auto" w:fill="auto"/>
            <w:noWrap/>
            <w:vAlign w:val="bottom"/>
            <w:hideMark/>
          </w:tcPr>
          <w:p w14:paraId="537F93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poste complet RIA DN25/8 mm, de raccord 30m de longueur</w:t>
            </w:r>
          </w:p>
        </w:tc>
        <w:tc>
          <w:tcPr>
            <w:tcW w:w="848" w:type="dxa"/>
            <w:tcBorders>
              <w:top w:val="nil"/>
              <w:left w:val="nil"/>
              <w:bottom w:val="nil"/>
              <w:right w:val="single" w:sz="4" w:space="0" w:color="auto"/>
            </w:tcBorders>
            <w:shd w:val="clear" w:color="auto" w:fill="auto"/>
            <w:noWrap/>
            <w:vAlign w:val="bottom"/>
            <w:hideMark/>
          </w:tcPr>
          <w:p w14:paraId="603C497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3DAD9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DDBE4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D126EB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02B2B5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32B60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622EA13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1ECCE0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64A8716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09EB76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2EC34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805DE8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Réseau CH (Colonnes Humides)</w:t>
            </w:r>
          </w:p>
        </w:tc>
        <w:tc>
          <w:tcPr>
            <w:tcW w:w="848" w:type="dxa"/>
            <w:tcBorders>
              <w:top w:val="nil"/>
              <w:left w:val="nil"/>
              <w:bottom w:val="nil"/>
              <w:right w:val="single" w:sz="4" w:space="0" w:color="auto"/>
            </w:tcBorders>
            <w:shd w:val="clear" w:color="auto" w:fill="auto"/>
            <w:noWrap/>
            <w:vAlign w:val="bottom"/>
            <w:hideMark/>
          </w:tcPr>
          <w:p w14:paraId="343768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CAAB66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C23B33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56361A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3EF62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19FF8A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71128D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FD9FC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8C9162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BE7002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A555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1D48EC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327787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E97DD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325CAE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1760B2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7FD9D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C528</w:t>
            </w:r>
          </w:p>
        </w:tc>
        <w:tc>
          <w:tcPr>
            <w:tcW w:w="4096" w:type="dxa"/>
            <w:tcBorders>
              <w:top w:val="nil"/>
              <w:left w:val="nil"/>
              <w:bottom w:val="nil"/>
              <w:right w:val="single" w:sz="4" w:space="0" w:color="auto"/>
            </w:tcBorders>
            <w:shd w:val="clear" w:color="auto" w:fill="auto"/>
            <w:noWrap/>
            <w:vAlign w:val="bottom"/>
            <w:hideMark/>
          </w:tcPr>
          <w:p w14:paraId="377DEC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Ø100</w:t>
            </w:r>
          </w:p>
        </w:tc>
        <w:tc>
          <w:tcPr>
            <w:tcW w:w="848" w:type="dxa"/>
            <w:tcBorders>
              <w:top w:val="nil"/>
              <w:left w:val="nil"/>
              <w:bottom w:val="nil"/>
              <w:right w:val="single" w:sz="4" w:space="0" w:color="auto"/>
            </w:tcBorders>
            <w:shd w:val="clear" w:color="auto" w:fill="auto"/>
            <w:noWrap/>
            <w:vAlign w:val="bottom"/>
            <w:hideMark/>
          </w:tcPr>
          <w:p w14:paraId="74EAF9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5618C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A65E1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9F11B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895BF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C529</w:t>
            </w:r>
          </w:p>
        </w:tc>
        <w:tc>
          <w:tcPr>
            <w:tcW w:w="4096" w:type="dxa"/>
            <w:tcBorders>
              <w:top w:val="nil"/>
              <w:left w:val="nil"/>
              <w:bottom w:val="nil"/>
              <w:right w:val="single" w:sz="4" w:space="0" w:color="auto"/>
            </w:tcBorders>
            <w:shd w:val="clear" w:color="auto" w:fill="auto"/>
            <w:noWrap/>
            <w:vAlign w:val="bottom"/>
            <w:hideMark/>
          </w:tcPr>
          <w:p w14:paraId="03CFAD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 + DN65</w:t>
            </w:r>
          </w:p>
        </w:tc>
        <w:tc>
          <w:tcPr>
            <w:tcW w:w="848" w:type="dxa"/>
            <w:tcBorders>
              <w:top w:val="nil"/>
              <w:left w:val="nil"/>
              <w:bottom w:val="nil"/>
              <w:right w:val="single" w:sz="4" w:space="0" w:color="auto"/>
            </w:tcBorders>
            <w:shd w:val="clear" w:color="auto" w:fill="auto"/>
            <w:noWrap/>
            <w:vAlign w:val="bottom"/>
            <w:hideMark/>
          </w:tcPr>
          <w:p w14:paraId="513220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B0B75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1AEBD4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BBA836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C76C4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35DB0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C3C9F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CBC830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06FB24A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CB0171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D4F9A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1DE4E8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Réseau CS (Colonnes Sèches)</w:t>
            </w:r>
          </w:p>
        </w:tc>
        <w:tc>
          <w:tcPr>
            <w:tcW w:w="848" w:type="dxa"/>
            <w:tcBorders>
              <w:top w:val="nil"/>
              <w:left w:val="nil"/>
              <w:bottom w:val="nil"/>
              <w:right w:val="single" w:sz="4" w:space="0" w:color="auto"/>
            </w:tcBorders>
            <w:shd w:val="clear" w:color="auto" w:fill="auto"/>
            <w:noWrap/>
            <w:vAlign w:val="bottom"/>
            <w:hideMark/>
          </w:tcPr>
          <w:p w14:paraId="6876E4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432D94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DC5EA0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039FA0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A7198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2FC0DB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6AA683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11C93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056E27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446478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B3A4E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6E3D62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6D9C78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6CD85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58BEE6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3C3AEA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733CD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C530</w:t>
            </w:r>
          </w:p>
        </w:tc>
        <w:tc>
          <w:tcPr>
            <w:tcW w:w="4096" w:type="dxa"/>
            <w:tcBorders>
              <w:top w:val="nil"/>
              <w:left w:val="nil"/>
              <w:bottom w:val="nil"/>
              <w:right w:val="single" w:sz="4" w:space="0" w:color="auto"/>
            </w:tcBorders>
            <w:shd w:val="clear" w:color="auto" w:fill="auto"/>
            <w:noWrap/>
            <w:vAlign w:val="bottom"/>
            <w:hideMark/>
          </w:tcPr>
          <w:p w14:paraId="095BD8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Ø66/76</w:t>
            </w:r>
          </w:p>
        </w:tc>
        <w:tc>
          <w:tcPr>
            <w:tcW w:w="848" w:type="dxa"/>
            <w:tcBorders>
              <w:top w:val="nil"/>
              <w:left w:val="nil"/>
              <w:bottom w:val="nil"/>
              <w:right w:val="single" w:sz="4" w:space="0" w:color="auto"/>
            </w:tcBorders>
            <w:shd w:val="clear" w:color="auto" w:fill="auto"/>
            <w:noWrap/>
            <w:vAlign w:val="bottom"/>
            <w:hideMark/>
          </w:tcPr>
          <w:p w14:paraId="239968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F534D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9DBE3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93A44C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50FEE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C531</w:t>
            </w:r>
          </w:p>
        </w:tc>
        <w:tc>
          <w:tcPr>
            <w:tcW w:w="4096" w:type="dxa"/>
            <w:tcBorders>
              <w:top w:val="nil"/>
              <w:left w:val="nil"/>
              <w:bottom w:val="nil"/>
              <w:right w:val="single" w:sz="4" w:space="0" w:color="auto"/>
            </w:tcBorders>
            <w:shd w:val="clear" w:color="auto" w:fill="auto"/>
            <w:noWrap/>
            <w:vAlign w:val="bottom"/>
            <w:hideMark/>
          </w:tcPr>
          <w:p w14:paraId="5F4E8F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w:t>
            </w:r>
          </w:p>
        </w:tc>
        <w:tc>
          <w:tcPr>
            <w:tcW w:w="848" w:type="dxa"/>
            <w:tcBorders>
              <w:top w:val="nil"/>
              <w:left w:val="nil"/>
              <w:bottom w:val="nil"/>
              <w:right w:val="single" w:sz="4" w:space="0" w:color="auto"/>
            </w:tcBorders>
            <w:shd w:val="clear" w:color="auto" w:fill="auto"/>
            <w:noWrap/>
            <w:vAlign w:val="bottom"/>
            <w:hideMark/>
          </w:tcPr>
          <w:p w14:paraId="63D7CC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8D3D1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108CA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79E29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B6C89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DDF7C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1BEA6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A16C72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76E258E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9893EF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F7D0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815A09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20BE41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DD94A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158B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D1D2739"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0141B9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C532</w:t>
            </w:r>
          </w:p>
        </w:tc>
        <w:tc>
          <w:tcPr>
            <w:tcW w:w="4096" w:type="dxa"/>
            <w:tcBorders>
              <w:top w:val="nil"/>
              <w:left w:val="nil"/>
              <w:bottom w:val="nil"/>
              <w:right w:val="single" w:sz="4" w:space="0" w:color="auto"/>
            </w:tcBorders>
            <w:shd w:val="clear" w:color="auto" w:fill="auto"/>
            <w:noWrap/>
            <w:vAlign w:val="bottom"/>
            <w:hideMark/>
          </w:tcPr>
          <w:p w14:paraId="5173D58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63D28B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F3351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EC23F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4B1A5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27681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C533</w:t>
            </w:r>
          </w:p>
        </w:tc>
        <w:tc>
          <w:tcPr>
            <w:tcW w:w="4096" w:type="dxa"/>
            <w:tcBorders>
              <w:top w:val="nil"/>
              <w:left w:val="nil"/>
              <w:bottom w:val="nil"/>
              <w:right w:val="single" w:sz="4" w:space="0" w:color="auto"/>
            </w:tcBorders>
            <w:shd w:val="clear" w:color="auto" w:fill="auto"/>
            <w:noWrap/>
            <w:vAlign w:val="bottom"/>
            <w:hideMark/>
          </w:tcPr>
          <w:p w14:paraId="475437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04EA445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A4BB3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529EB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88C6E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03D47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9E91A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7E9E0F9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0C89BE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7B10A4A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57068E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2433C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87C5C05" w14:textId="241BD44B"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Repérage (CH - CS)</w:t>
            </w:r>
          </w:p>
        </w:tc>
        <w:tc>
          <w:tcPr>
            <w:tcW w:w="848" w:type="dxa"/>
            <w:tcBorders>
              <w:top w:val="nil"/>
              <w:left w:val="nil"/>
              <w:bottom w:val="nil"/>
              <w:right w:val="single" w:sz="4" w:space="0" w:color="auto"/>
            </w:tcBorders>
            <w:shd w:val="clear" w:color="auto" w:fill="auto"/>
            <w:noWrap/>
            <w:vAlign w:val="bottom"/>
            <w:hideMark/>
          </w:tcPr>
          <w:p w14:paraId="45E3001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08819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03E69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0CF425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7443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C534</w:t>
            </w:r>
          </w:p>
        </w:tc>
        <w:tc>
          <w:tcPr>
            <w:tcW w:w="4096" w:type="dxa"/>
            <w:tcBorders>
              <w:top w:val="nil"/>
              <w:left w:val="nil"/>
              <w:bottom w:val="nil"/>
              <w:right w:val="single" w:sz="4" w:space="0" w:color="auto"/>
            </w:tcBorders>
            <w:shd w:val="clear" w:color="auto" w:fill="auto"/>
            <w:noWrap/>
            <w:vAlign w:val="bottom"/>
            <w:hideMark/>
          </w:tcPr>
          <w:p w14:paraId="5B55FA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0C6C5E0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345F20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06654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586C11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A30DA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F3EF50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0D49DD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5C4B7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6B1FE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CA02A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AAC2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F4DA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4E761CC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43BCB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4F4FE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25259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1D4F6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C535</w:t>
            </w:r>
          </w:p>
        </w:tc>
        <w:tc>
          <w:tcPr>
            <w:tcW w:w="4096" w:type="dxa"/>
            <w:tcBorders>
              <w:top w:val="nil"/>
              <w:left w:val="nil"/>
              <w:bottom w:val="nil"/>
              <w:right w:val="single" w:sz="4" w:space="0" w:color="auto"/>
            </w:tcBorders>
            <w:shd w:val="clear" w:color="auto" w:fill="auto"/>
            <w:noWrap/>
            <w:vAlign w:val="bottom"/>
            <w:hideMark/>
          </w:tcPr>
          <w:p w14:paraId="31FF40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284F5E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07F438F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F3902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8AC7EB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1EBC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330C8B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41910A3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440E1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812149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98FF08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C85B2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02B51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48F0E1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C13772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71CFBCE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D5EF516"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20AF41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6943AF2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64A4962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1922696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5833916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F52EBE4" w14:textId="77777777" w:rsidTr="00316E6C">
        <w:trPr>
          <w:trHeight w:val="209"/>
        </w:trPr>
        <w:tc>
          <w:tcPr>
            <w:tcW w:w="726" w:type="dxa"/>
            <w:tcBorders>
              <w:top w:val="nil"/>
              <w:left w:val="single" w:sz="4" w:space="0" w:color="auto"/>
              <w:bottom w:val="single" w:sz="4" w:space="0" w:color="auto"/>
              <w:right w:val="nil"/>
            </w:tcBorders>
            <w:shd w:val="clear" w:color="000000" w:fill="E2EFDA"/>
            <w:noWrap/>
            <w:vAlign w:val="bottom"/>
            <w:hideMark/>
          </w:tcPr>
          <w:p w14:paraId="4EED3BC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nil"/>
              <w:left w:val="nil"/>
              <w:bottom w:val="single" w:sz="4" w:space="0" w:color="auto"/>
              <w:right w:val="nil"/>
            </w:tcBorders>
            <w:shd w:val="clear" w:color="000000" w:fill="E2EFDA"/>
            <w:noWrap/>
            <w:vAlign w:val="bottom"/>
            <w:hideMark/>
          </w:tcPr>
          <w:p w14:paraId="7E1C66D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nil"/>
              <w:left w:val="nil"/>
              <w:bottom w:val="single" w:sz="4" w:space="0" w:color="auto"/>
              <w:right w:val="nil"/>
            </w:tcBorders>
            <w:shd w:val="clear" w:color="000000" w:fill="E2EFDA"/>
            <w:noWrap/>
            <w:vAlign w:val="bottom"/>
            <w:hideMark/>
          </w:tcPr>
          <w:p w14:paraId="22A21C8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nil"/>
              <w:left w:val="nil"/>
              <w:bottom w:val="single" w:sz="4" w:space="0" w:color="auto"/>
              <w:right w:val="single" w:sz="4" w:space="0" w:color="auto"/>
            </w:tcBorders>
            <w:shd w:val="clear" w:color="000000" w:fill="E2EFDA"/>
            <w:noWrap/>
            <w:vAlign w:val="bottom"/>
            <w:hideMark/>
          </w:tcPr>
          <w:p w14:paraId="402C1E9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nil"/>
              <w:left w:val="nil"/>
              <w:bottom w:val="single" w:sz="4" w:space="0" w:color="auto"/>
              <w:right w:val="single" w:sz="4" w:space="0" w:color="auto"/>
            </w:tcBorders>
            <w:shd w:val="clear" w:color="000000" w:fill="E2EFDA"/>
            <w:noWrap/>
            <w:vAlign w:val="bottom"/>
            <w:hideMark/>
          </w:tcPr>
          <w:p w14:paraId="779F24C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06A08C1" w14:textId="77777777" w:rsidTr="00316E6C">
        <w:trPr>
          <w:trHeight w:val="242"/>
        </w:trPr>
        <w:tc>
          <w:tcPr>
            <w:tcW w:w="726" w:type="dxa"/>
            <w:tcBorders>
              <w:top w:val="nil"/>
              <w:left w:val="single" w:sz="4" w:space="0" w:color="auto"/>
              <w:bottom w:val="nil"/>
              <w:right w:val="nil"/>
            </w:tcBorders>
            <w:shd w:val="clear" w:color="auto" w:fill="auto"/>
            <w:noWrap/>
            <w:vAlign w:val="bottom"/>
            <w:hideMark/>
          </w:tcPr>
          <w:p w14:paraId="1B305E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single" w:sz="4" w:space="0" w:color="auto"/>
              <w:bottom w:val="nil"/>
              <w:right w:val="single" w:sz="4" w:space="0" w:color="auto"/>
            </w:tcBorders>
            <w:shd w:val="clear" w:color="auto" w:fill="auto"/>
            <w:noWrap/>
            <w:vAlign w:val="center"/>
            <w:hideMark/>
          </w:tcPr>
          <w:p w14:paraId="29A8F197" w14:textId="04A0EF3C"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C6.   </w:t>
            </w:r>
            <w:r w:rsidRPr="00DF7D33">
              <w:rPr>
                <w:rFonts w:cs="Times New Roman"/>
                <w:b/>
                <w:bCs/>
                <w:sz w:val="22"/>
                <w:szCs w:val="22"/>
                <w:u w:val="single"/>
              </w:rPr>
              <w:t>4</w:t>
            </w:r>
            <w:r w:rsidRPr="00DF7D33">
              <w:rPr>
                <w:rFonts w:cs="Times New Roman"/>
                <w:b/>
                <w:bCs/>
                <w:sz w:val="22"/>
                <w:szCs w:val="22"/>
                <w:u w:val="single"/>
                <w:vertAlign w:val="superscript"/>
              </w:rPr>
              <w:t>ÈME</w:t>
            </w:r>
            <w:r w:rsidRPr="00DF7D33">
              <w:rPr>
                <w:rFonts w:cs="Times New Roman"/>
                <w:b/>
                <w:bCs/>
                <w:sz w:val="22"/>
                <w:szCs w:val="22"/>
                <w:u w:val="single"/>
              </w:rPr>
              <w:t xml:space="preserve"> </w:t>
            </w:r>
            <w:r w:rsidR="0006075F" w:rsidRPr="00DF7D33">
              <w:rPr>
                <w:rFonts w:cs="Times New Roman"/>
                <w:b/>
                <w:bCs/>
                <w:sz w:val="22"/>
                <w:szCs w:val="22"/>
                <w:u w:val="single"/>
              </w:rPr>
              <w:t>ÉTAGE</w:t>
            </w:r>
          </w:p>
        </w:tc>
        <w:tc>
          <w:tcPr>
            <w:tcW w:w="848" w:type="dxa"/>
            <w:tcBorders>
              <w:top w:val="nil"/>
              <w:left w:val="nil"/>
              <w:bottom w:val="nil"/>
              <w:right w:val="single" w:sz="4" w:space="0" w:color="auto"/>
            </w:tcBorders>
            <w:shd w:val="clear" w:color="auto" w:fill="auto"/>
            <w:noWrap/>
            <w:vAlign w:val="bottom"/>
            <w:hideMark/>
          </w:tcPr>
          <w:p w14:paraId="5148EC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5A8782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5B16453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A4CD9C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EDE89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3A469A8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C6.1. </w:t>
            </w:r>
            <w:r w:rsidRPr="00DF7D33">
              <w:rPr>
                <w:rFonts w:cs="Times New Roman"/>
                <w:b/>
                <w:bCs/>
                <w:sz w:val="22"/>
                <w:szCs w:val="22"/>
                <w:u w:val="single"/>
              </w:rPr>
              <w:t>ALIMENTATION (EF)</w:t>
            </w:r>
          </w:p>
        </w:tc>
        <w:tc>
          <w:tcPr>
            <w:tcW w:w="848" w:type="dxa"/>
            <w:tcBorders>
              <w:top w:val="nil"/>
              <w:left w:val="nil"/>
              <w:bottom w:val="nil"/>
              <w:right w:val="single" w:sz="4" w:space="0" w:color="auto"/>
            </w:tcBorders>
            <w:shd w:val="clear" w:color="auto" w:fill="auto"/>
            <w:noWrap/>
            <w:vAlign w:val="bottom"/>
            <w:hideMark/>
          </w:tcPr>
          <w:p w14:paraId="41A40F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DEED5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E77F05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D6673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14B97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C09DFF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61E1F5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495EE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6EB7A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4ED511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642F3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17941F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63E4C1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9E9C9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8F187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A48CFD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4C56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EA2AF0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robinets d'équerre, colliers de fixation, etc…)</w:t>
            </w:r>
          </w:p>
        </w:tc>
        <w:tc>
          <w:tcPr>
            <w:tcW w:w="848" w:type="dxa"/>
            <w:tcBorders>
              <w:top w:val="nil"/>
              <w:left w:val="nil"/>
              <w:bottom w:val="nil"/>
              <w:right w:val="single" w:sz="4" w:space="0" w:color="auto"/>
            </w:tcBorders>
            <w:shd w:val="clear" w:color="auto" w:fill="auto"/>
            <w:noWrap/>
            <w:vAlign w:val="bottom"/>
            <w:hideMark/>
          </w:tcPr>
          <w:p w14:paraId="322187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B4B5E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57450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DA985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659A1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7996397"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Raccordement des lavabos et WC en cuivre recuit Ø10/12.</w:t>
            </w:r>
          </w:p>
        </w:tc>
        <w:tc>
          <w:tcPr>
            <w:tcW w:w="848" w:type="dxa"/>
            <w:tcBorders>
              <w:top w:val="nil"/>
              <w:left w:val="nil"/>
              <w:bottom w:val="nil"/>
              <w:right w:val="single" w:sz="4" w:space="0" w:color="auto"/>
            </w:tcBorders>
            <w:shd w:val="clear" w:color="auto" w:fill="auto"/>
            <w:noWrap/>
            <w:vAlign w:val="bottom"/>
            <w:hideMark/>
          </w:tcPr>
          <w:p w14:paraId="628E7F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FAF143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A646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E038D2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81456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C601</w:t>
            </w:r>
          </w:p>
        </w:tc>
        <w:tc>
          <w:tcPr>
            <w:tcW w:w="4096" w:type="dxa"/>
            <w:tcBorders>
              <w:top w:val="nil"/>
              <w:left w:val="nil"/>
              <w:bottom w:val="nil"/>
              <w:right w:val="single" w:sz="4" w:space="0" w:color="auto"/>
            </w:tcBorders>
            <w:shd w:val="clear" w:color="auto" w:fill="auto"/>
            <w:noWrap/>
            <w:vAlign w:val="bottom"/>
            <w:hideMark/>
          </w:tcPr>
          <w:p w14:paraId="4F36B7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Ø20</w:t>
            </w:r>
          </w:p>
        </w:tc>
        <w:tc>
          <w:tcPr>
            <w:tcW w:w="848" w:type="dxa"/>
            <w:tcBorders>
              <w:top w:val="nil"/>
              <w:left w:val="nil"/>
              <w:bottom w:val="nil"/>
              <w:right w:val="single" w:sz="4" w:space="0" w:color="auto"/>
            </w:tcBorders>
            <w:shd w:val="clear" w:color="auto" w:fill="auto"/>
            <w:noWrap/>
            <w:vAlign w:val="bottom"/>
            <w:hideMark/>
          </w:tcPr>
          <w:p w14:paraId="01191E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BAB583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76523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7583B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94AEB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C602</w:t>
            </w:r>
          </w:p>
        </w:tc>
        <w:tc>
          <w:tcPr>
            <w:tcW w:w="4096" w:type="dxa"/>
            <w:tcBorders>
              <w:top w:val="nil"/>
              <w:left w:val="nil"/>
              <w:bottom w:val="nil"/>
              <w:right w:val="single" w:sz="4" w:space="0" w:color="auto"/>
            </w:tcBorders>
            <w:shd w:val="clear" w:color="auto" w:fill="auto"/>
            <w:noWrap/>
            <w:vAlign w:val="bottom"/>
            <w:hideMark/>
          </w:tcPr>
          <w:p w14:paraId="3A2C3D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Ø25</w:t>
            </w:r>
          </w:p>
        </w:tc>
        <w:tc>
          <w:tcPr>
            <w:tcW w:w="848" w:type="dxa"/>
            <w:tcBorders>
              <w:top w:val="nil"/>
              <w:left w:val="nil"/>
              <w:bottom w:val="nil"/>
              <w:right w:val="single" w:sz="4" w:space="0" w:color="auto"/>
            </w:tcBorders>
            <w:shd w:val="clear" w:color="auto" w:fill="auto"/>
            <w:noWrap/>
            <w:vAlign w:val="bottom"/>
            <w:hideMark/>
          </w:tcPr>
          <w:p w14:paraId="4E325F3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D7C03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98DA8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043B36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94BFB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C603</w:t>
            </w:r>
          </w:p>
        </w:tc>
        <w:tc>
          <w:tcPr>
            <w:tcW w:w="4096" w:type="dxa"/>
            <w:tcBorders>
              <w:top w:val="nil"/>
              <w:left w:val="nil"/>
              <w:bottom w:val="nil"/>
              <w:right w:val="single" w:sz="4" w:space="0" w:color="auto"/>
            </w:tcBorders>
            <w:shd w:val="clear" w:color="auto" w:fill="auto"/>
            <w:noWrap/>
            <w:vAlign w:val="bottom"/>
            <w:hideMark/>
          </w:tcPr>
          <w:p w14:paraId="3300D64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Ø32</w:t>
            </w:r>
          </w:p>
        </w:tc>
        <w:tc>
          <w:tcPr>
            <w:tcW w:w="848" w:type="dxa"/>
            <w:tcBorders>
              <w:top w:val="nil"/>
              <w:left w:val="nil"/>
              <w:bottom w:val="nil"/>
              <w:right w:val="single" w:sz="4" w:space="0" w:color="auto"/>
            </w:tcBorders>
            <w:shd w:val="clear" w:color="auto" w:fill="auto"/>
            <w:noWrap/>
            <w:vAlign w:val="bottom"/>
            <w:hideMark/>
          </w:tcPr>
          <w:p w14:paraId="422A5C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E2AB4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76D89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306D6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4753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C604</w:t>
            </w:r>
          </w:p>
        </w:tc>
        <w:tc>
          <w:tcPr>
            <w:tcW w:w="4096" w:type="dxa"/>
            <w:tcBorders>
              <w:top w:val="nil"/>
              <w:left w:val="nil"/>
              <w:bottom w:val="nil"/>
              <w:right w:val="single" w:sz="4" w:space="0" w:color="auto"/>
            </w:tcBorders>
            <w:shd w:val="clear" w:color="auto" w:fill="auto"/>
            <w:noWrap/>
            <w:vAlign w:val="bottom"/>
            <w:hideMark/>
          </w:tcPr>
          <w:p w14:paraId="4B5B86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de puisage Ø1/2 "</w:t>
            </w:r>
          </w:p>
        </w:tc>
        <w:tc>
          <w:tcPr>
            <w:tcW w:w="848" w:type="dxa"/>
            <w:tcBorders>
              <w:top w:val="nil"/>
              <w:left w:val="nil"/>
              <w:bottom w:val="nil"/>
              <w:right w:val="single" w:sz="4" w:space="0" w:color="auto"/>
            </w:tcBorders>
            <w:shd w:val="clear" w:color="auto" w:fill="auto"/>
            <w:noWrap/>
            <w:vAlign w:val="bottom"/>
            <w:hideMark/>
          </w:tcPr>
          <w:p w14:paraId="113778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81268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54D22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A998665"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1BE1BC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944" w:type="dxa"/>
            <w:gridSpan w:val="2"/>
            <w:tcBorders>
              <w:top w:val="single" w:sz="4" w:space="0" w:color="auto"/>
              <w:left w:val="nil"/>
              <w:bottom w:val="single" w:sz="4" w:space="0" w:color="auto"/>
              <w:right w:val="nil"/>
            </w:tcBorders>
            <w:shd w:val="clear" w:color="000000" w:fill="D9D9D9"/>
            <w:noWrap/>
            <w:vAlign w:val="center"/>
            <w:hideMark/>
          </w:tcPr>
          <w:p w14:paraId="3DF7D19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TOTAL C6.1.  ALIMENTATION (EF)</w:t>
            </w: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730F874"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5CB86F7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2F283C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EC599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DAAF1EB" w14:textId="15CEE13B"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C6.2.  </w:t>
            </w:r>
            <w:r w:rsidR="00450D43" w:rsidRPr="00DF7D33">
              <w:rPr>
                <w:rFonts w:cs="Times New Roman"/>
                <w:b/>
                <w:bCs/>
                <w:sz w:val="22"/>
                <w:szCs w:val="22"/>
                <w:u w:val="single"/>
              </w:rPr>
              <w:t>ÉVACUATION</w:t>
            </w:r>
            <w:r w:rsidRPr="00DF7D33">
              <w:rPr>
                <w:rFonts w:cs="Times New Roman"/>
                <w:b/>
                <w:bCs/>
                <w:sz w:val="22"/>
                <w:szCs w:val="22"/>
                <w:u w:val="single"/>
              </w:rPr>
              <w:t xml:space="preserve"> (EU - EV)</w:t>
            </w:r>
          </w:p>
        </w:tc>
        <w:tc>
          <w:tcPr>
            <w:tcW w:w="848" w:type="dxa"/>
            <w:tcBorders>
              <w:top w:val="nil"/>
              <w:left w:val="nil"/>
              <w:bottom w:val="nil"/>
              <w:right w:val="single" w:sz="4" w:space="0" w:color="auto"/>
            </w:tcBorders>
            <w:shd w:val="clear" w:color="auto" w:fill="auto"/>
            <w:noWrap/>
            <w:vAlign w:val="bottom"/>
            <w:hideMark/>
          </w:tcPr>
          <w:p w14:paraId="020F9C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BE1F3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635A4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A7CEAA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CB645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7907D26"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4D1DC5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A2681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23D08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7193B1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543BB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27187E4"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487713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B223E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D6B6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ECA749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FBC1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E4ACD1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06AB46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3CBA0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5EB4B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73E90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7E6AE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7B7A35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1B0235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ECB0A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E5ACC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BF19B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5BF77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C605</w:t>
            </w:r>
          </w:p>
        </w:tc>
        <w:tc>
          <w:tcPr>
            <w:tcW w:w="4096" w:type="dxa"/>
            <w:tcBorders>
              <w:top w:val="nil"/>
              <w:left w:val="nil"/>
              <w:bottom w:val="nil"/>
              <w:right w:val="single" w:sz="4" w:space="0" w:color="auto"/>
            </w:tcBorders>
            <w:shd w:val="clear" w:color="auto" w:fill="auto"/>
            <w:noWrap/>
            <w:vAlign w:val="bottom"/>
            <w:hideMark/>
          </w:tcPr>
          <w:p w14:paraId="6D6A81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w:t>
            </w:r>
          </w:p>
        </w:tc>
        <w:tc>
          <w:tcPr>
            <w:tcW w:w="848" w:type="dxa"/>
            <w:tcBorders>
              <w:top w:val="nil"/>
              <w:left w:val="nil"/>
              <w:bottom w:val="nil"/>
              <w:right w:val="single" w:sz="4" w:space="0" w:color="auto"/>
            </w:tcBorders>
            <w:shd w:val="clear" w:color="auto" w:fill="auto"/>
            <w:noWrap/>
            <w:vAlign w:val="bottom"/>
            <w:hideMark/>
          </w:tcPr>
          <w:p w14:paraId="2A0135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B6060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5562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D1F4E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4B7D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C606</w:t>
            </w:r>
          </w:p>
        </w:tc>
        <w:tc>
          <w:tcPr>
            <w:tcW w:w="4096" w:type="dxa"/>
            <w:tcBorders>
              <w:top w:val="nil"/>
              <w:left w:val="nil"/>
              <w:bottom w:val="nil"/>
              <w:right w:val="single" w:sz="4" w:space="0" w:color="auto"/>
            </w:tcBorders>
            <w:shd w:val="clear" w:color="auto" w:fill="auto"/>
            <w:noWrap/>
            <w:vAlign w:val="bottom"/>
            <w:hideMark/>
          </w:tcPr>
          <w:p w14:paraId="3E0F961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Ø90</w:t>
            </w:r>
          </w:p>
        </w:tc>
        <w:tc>
          <w:tcPr>
            <w:tcW w:w="848" w:type="dxa"/>
            <w:tcBorders>
              <w:top w:val="nil"/>
              <w:left w:val="nil"/>
              <w:bottom w:val="nil"/>
              <w:right w:val="single" w:sz="4" w:space="0" w:color="auto"/>
            </w:tcBorders>
            <w:shd w:val="clear" w:color="auto" w:fill="auto"/>
            <w:noWrap/>
            <w:vAlign w:val="bottom"/>
            <w:hideMark/>
          </w:tcPr>
          <w:p w14:paraId="76FE25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EEA149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52433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2EC4E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9AC53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C607</w:t>
            </w:r>
          </w:p>
        </w:tc>
        <w:tc>
          <w:tcPr>
            <w:tcW w:w="4096" w:type="dxa"/>
            <w:tcBorders>
              <w:top w:val="nil"/>
              <w:left w:val="nil"/>
              <w:bottom w:val="nil"/>
              <w:right w:val="single" w:sz="4" w:space="0" w:color="auto"/>
            </w:tcBorders>
            <w:shd w:val="clear" w:color="auto" w:fill="auto"/>
            <w:noWrap/>
            <w:vAlign w:val="bottom"/>
            <w:hideMark/>
          </w:tcPr>
          <w:p w14:paraId="731F4B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12B0D1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46919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F1308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14AD0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54592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C608</w:t>
            </w:r>
          </w:p>
        </w:tc>
        <w:tc>
          <w:tcPr>
            <w:tcW w:w="4096" w:type="dxa"/>
            <w:tcBorders>
              <w:top w:val="nil"/>
              <w:left w:val="nil"/>
              <w:bottom w:val="nil"/>
              <w:right w:val="single" w:sz="4" w:space="0" w:color="auto"/>
            </w:tcBorders>
            <w:shd w:val="clear" w:color="auto" w:fill="auto"/>
            <w:noWrap/>
            <w:vAlign w:val="bottom"/>
            <w:hideMark/>
          </w:tcPr>
          <w:p w14:paraId="191934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770275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457B7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4206D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2EB81E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33D9E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C609</w:t>
            </w:r>
          </w:p>
        </w:tc>
        <w:tc>
          <w:tcPr>
            <w:tcW w:w="4096" w:type="dxa"/>
            <w:tcBorders>
              <w:top w:val="nil"/>
              <w:left w:val="nil"/>
              <w:bottom w:val="nil"/>
              <w:right w:val="single" w:sz="4" w:space="0" w:color="auto"/>
            </w:tcBorders>
            <w:shd w:val="clear" w:color="auto" w:fill="auto"/>
            <w:noWrap/>
            <w:vAlign w:val="bottom"/>
            <w:hideMark/>
          </w:tcPr>
          <w:p w14:paraId="5DE397B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7F40B5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06F99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45DF0C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28D586"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3FE237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944" w:type="dxa"/>
            <w:gridSpan w:val="2"/>
            <w:tcBorders>
              <w:top w:val="single" w:sz="4" w:space="0" w:color="auto"/>
              <w:left w:val="nil"/>
              <w:bottom w:val="single" w:sz="4" w:space="0" w:color="auto"/>
              <w:right w:val="nil"/>
            </w:tcBorders>
            <w:shd w:val="clear" w:color="000000" w:fill="D9D9D9"/>
            <w:noWrap/>
            <w:vAlign w:val="center"/>
            <w:hideMark/>
          </w:tcPr>
          <w:p w14:paraId="648973B7" w14:textId="5F6F22CA"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TOTAL C6.2.  </w:t>
            </w:r>
            <w:r w:rsidR="00450D43" w:rsidRPr="00DF7D33">
              <w:rPr>
                <w:rFonts w:cs="Times New Roman"/>
                <w:sz w:val="22"/>
                <w:szCs w:val="22"/>
              </w:rPr>
              <w:t>ÉVACUATION</w:t>
            </w:r>
            <w:r w:rsidRPr="00DF7D33">
              <w:rPr>
                <w:rFonts w:cs="Times New Roman"/>
                <w:sz w:val="22"/>
                <w:szCs w:val="22"/>
              </w:rPr>
              <w:t xml:space="preserve"> (EU - EV)</w:t>
            </w: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082918CA"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2BA8A0A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8C1836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C947D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794E42D" w14:textId="3A05A240"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C6.3.  </w:t>
            </w:r>
            <w:r w:rsidR="00450D43" w:rsidRPr="00DF7D33">
              <w:rPr>
                <w:rFonts w:cs="Times New Roman"/>
                <w:b/>
                <w:bCs/>
                <w:sz w:val="22"/>
                <w:szCs w:val="22"/>
                <w:u w:val="single"/>
              </w:rPr>
              <w:t>ÉVACUATION</w:t>
            </w:r>
            <w:r w:rsidRPr="00DF7D33">
              <w:rPr>
                <w:rFonts w:cs="Times New Roman"/>
                <w:b/>
                <w:bCs/>
                <w:sz w:val="22"/>
                <w:szCs w:val="22"/>
                <w:u w:val="single"/>
              </w:rPr>
              <w:t xml:space="preserve"> ( EP )</w:t>
            </w:r>
          </w:p>
        </w:tc>
        <w:tc>
          <w:tcPr>
            <w:tcW w:w="848" w:type="dxa"/>
            <w:tcBorders>
              <w:top w:val="nil"/>
              <w:left w:val="nil"/>
              <w:bottom w:val="nil"/>
              <w:right w:val="single" w:sz="4" w:space="0" w:color="auto"/>
            </w:tcBorders>
            <w:shd w:val="clear" w:color="auto" w:fill="auto"/>
            <w:noWrap/>
            <w:vAlign w:val="bottom"/>
            <w:hideMark/>
          </w:tcPr>
          <w:p w14:paraId="36025E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3EF36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B153C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57A7D1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2DBFD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C938991"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63113C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751406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321099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412A0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71E9A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C19051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76E574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BB582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4AAF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5D024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FF532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CA9713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0B68B6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B239C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047D9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EDF74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E2E6F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68058E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54DE9F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BA0BE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0B0DB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AA012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355A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C610</w:t>
            </w:r>
          </w:p>
        </w:tc>
        <w:tc>
          <w:tcPr>
            <w:tcW w:w="4096" w:type="dxa"/>
            <w:tcBorders>
              <w:top w:val="nil"/>
              <w:left w:val="nil"/>
              <w:bottom w:val="nil"/>
              <w:right w:val="single" w:sz="4" w:space="0" w:color="auto"/>
            </w:tcBorders>
            <w:shd w:val="clear" w:color="auto" w:fill="auto"/>
            <w:noWrap/>
            <w:vAlign w:val="bottom"/>
            <w:hideMark/>
          </w:tcPr>
          <w:p w14:paraId="60D91C9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0429E5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56461A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A74032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8797D2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7FA22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C611</w:t>
            </w:r>
          </w:p>
        </w:tc>
        <w:tc>
          <w:tcPr>
            <w:tcW w:w="4096" w:type="dxa"/>
            <w:tcBorders>
              <w:top w:val="nil"/>
              <w:left w:val="nil"/>
              <w:bottom w:val="nil"/>
              <w:right w:val="single" w:sz="4" w:space="0" w:color="auto"/>
            </w:tcBorders>
            <w:shd w:val="clear" w:color="auto" w:fill="auto"/>
            <w:noWrap/>
            <w:vAlign w:val="bottom"/>
            <w:hideMark/>
          </w:tcPr>
          <w:p w14:paraId="420BA9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547460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FA756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1B644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D1875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7C237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C612</w:t>
            </w:r>
          </w:p>
        </w:tc>
        <w:tc>
          <w:tcPr>
            <w:tcW w:w="4096" w:type="dxa"/>
            <w:tcBorders>
              <w:top w:val="nil"/>
              <w:left w:val="nil"/>
              <w:bottom w:val="nil"/>
              <w:right w:val="single" w:sz="4" w:space="0" w:color="auto"/>
            </w:tcBorders>
            <w:shd w:val="clear" w:color="auto" w:fill="auto"/>
            <w:noWrap/>
            <w:vAlign w:val="bottom"/>
            <w:hideMark/>
          </w:tcPr>
          <w:p w14:paraId="10EA35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Ø125</w:t>
            </w:r>
          </w:p>
        </w:tc>
        <w:tc>
          <w:tcPr>
            <w:tcW w:w="848" w:type="dxa"/>
            <w:tcBorders>
              <w:top w:val="nil"/>
              <w:left w:val="nil"/>
              <w:bottom w:val="nil"/>
              <w:right w:val="single" w:sz="4" w:space="0" w:color="auto"/>
            </w:tcBorders>
            <w:shd w:val="clear" w:color="auto" w:fill="auto"/>
            <w:noWrap/>
            <w:vAlign w:val="bottom"/>
            <w:hideMark/>
          </w:tcPr>
          <w:p w14:paraId="0409EA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B7F0C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406114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4ECC952"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C41F7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69BE4D91" w14:textId="58ADC970"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xml:space="preserve">TOTAL C6.3.  </w:t>
            </w:r>
            <w:r w:rsidR="00450D43" w:rsidRPr="00DF7D33">
              <w:rPr>
                <w:rFonts w:cs="Times New Roman"/>
                <w:sz w:val="22"/>
                <w:szCs w:val="22"/>
              </w:rPr>
              <w:t>ÉVACUATION</w:t>
            </w:r>
            <w:r w:rsidRPr="00DF7D33">
              <w:rPr>
                <w:rFonts w:cs="Times New Roman"/>
                <w:sz w:val="22"/>
                <w:szCs w:val="22"/>
              </w:rPr>
              <w:t xml:space="preserve"> (EP)</w:t>
            </w:r>
          </w:p>
        </w:tc>
        <w:tc>
          <w:tcPr>
            <w:tcW w:w="848" w:type="dxa"/>
            <w:tcBorders>
              <w:top w:val="single" w:sz="4" w:space="0" w:color="auto"/>
              <w:left w:val="nil"/>
              <w:bottom w:val="single" w:sz="4" w:space="0" w:color="auto"/>
              <w:right w:val="nil"/>
            </w:tcBorders>
            <w:shd w:val="clear" w:color="000000" w:fill="D9D9D9"/>
            <w:noWrap/>
            <w:vAlign w:val="bottom"/>
            <w:hideMark/>
          </w:tcPr>
          <w:p w14:paraId="44B291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117B8C29"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4BBCCC0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83427C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AF403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E46F98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C6.4.</w:t>
            </w:r>
            <w:r w:rsidRPr="00DF7D33">
              <w:rPr>
                <w:rFonts w:cs="Times New Roman"/>
                <w:sz w:val="22"/>
                <w:szCs w:val="22"/>
              </w:rPr>
              <w:t xml:space="preserve">  </w:t>
            </w:r>
            <w:r w:rsidRPr="00DF7D33">
              <w:rPr>
                <w:rFonts w:cs="Times New Roman"/>
                <w:b/>
                <w:bCs/>
                <w:sz w:val="22"/>
                <w:szCs w:val="22"/>
                <w:u w:val="single"/>
              </w:rPr>
              <w:t>APPAREILS SANITAIRES &amp; ACCESSOIRES</w:t>
            </w:r>
          </w:p>
        </w:tc>
        <w:tc>
          <w:tcPr>
            <w:tcW w:w="848" w:type="dxa"/>
            <w:tcBorders>
              <w:top w:val="nil"/>
              <w:left w:val="nil"/>
              <w:bottom w:val="nil"/>
              <w:right w:val="single" w:sz="4" w:space="0" w:color="auto"/>
            </w:tcBorders>
            <w:shd w:val="clear" w:color="auto" w:fill="auto"/>
            <w:noWrap/>
            <w:vAlign w:val="bottom"/>
            <w:hideMark/>
          </w:tcPr>
          <w:p w14:paraId="33DFA1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5514B7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3AC8E63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F7555F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3E754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CA10CAA"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Fourniture et pose des appareils sanitaires y compris toutes sujétions</w:t>
            </w:r>
          </w:p>
        </w:tc>
        <w:tc>
          <w:tcPr>
            <w:tcW w:w="848" w:type="dxa"/>
            <w:tcBorders>
              <w:top w:val="nil"/>
              <w:left w:val="nil"/>
              <w:bottom w:val="nil"/>
              <w:right w:val="single" w:sz="4" w:space="0" w:color="auto"/>
            </w:tcBorders>
            <w:shd w:val="clear" w:color="auto" w:fill="auto"/>
            <w:noWrap/>
            <w:vAlign w:val="bottom"/>
            <w:hideMark/>
          </w:tcPr>
          <w:p w14:paraId="396F93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8022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B817C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9FBFD3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36F6C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C613</w:t>
            </w:r>
          </w:p>
        </w:tc>
        <w:tc>
          <w:tcPr>
            <w:tcW w:w="4096" w:type="dxa"/>
            <w:tcBorders>
              <w:top w:val="nil"/>
              <w:left w:val="nil"/>
              <w:bottom w:val="nil"/>
              <w:right w:val="single" w:sz="4" w:space="0" w:color="auto"/>
            </w:tcBorders>
            <w:shd w:val="clear" w:color="auto" w:fill="auto"/>
            <w:noWrap/>
            <w:vAlign w:val="bottom"/>
            <w:hideMark/>
          </w:tcPr>
          <w:p w14:paraId="44B465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lavabo complet sur colonne équipé de robinet + tablette</w:t>
            </w:r>
          </w:p>
        </w:tc>
        <w:tc>
          <w:tcPr>
            <w:tcW w:w="848" w:type="dxa"/>
            <w:tcBorders>
              <w:top w:val="nil"/>
              <w:left w:val="nil"/>
              <w:bottom w:val="nil"/>
              <w:right w:val="single" w:sz="4" w:space="0" w:color="auto"/>
            </w:tcBorders>
            <w:shd w:val="clear" w:color="auto" w:fill="auto"/>
            <w:noWrap/>
            <w:vAlign w:val="bottom"/>
            <w:hideMark/>
          </w:tcPr>
          <w:p w14:paraId="57A884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6F2D7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4779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A4FBA7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32D9C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C614</w:t>
            </w:r>
          </w:p>
        </w:tc>
        <w:tc>
          <w:tcPr>
            <w:tcW w:w="4096" w:type="dxa"/>
            <w:tcBorders>
              <w:top w:val="nil"/>
              <w:left w:val="nil"/>
              <w:bottom w:val="nil"/>
              <w:right w:val="single" w:sz="4" w:space="0" w:color="auto"/>
            </w:tcBorders>
            <w:shd w:val="clear" w:color="auto" w:fill="auto"/>
            <w:noWrap/>
            <w:vAlign w:val="bottom"/>
            <w:hideMark/>
          </w:tcPr>
          <w:p w14:paraId="37C817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WC complet à l'anglaise, à bouton poussoir</w:t>
            </w:r>
          </w:p>
        </w:tc>
        <w:tc>
          <w:tcPr>
            <w:tcW w:w="848" w:type="dxa"/>
            <w:tcBorders>
              <w:top w:val="nil"/>
              <w:left w:val="nil"/>
              <w:bottom w:val="nil"/>
              <w:right w:val="single" w:sz="4" w:space="0" w:color="auto"/>
            </w:tcBorders>
            <w:shd w:val="clear" w:color="auto" w:fill="auto"/>
            <w:noWrap/>
            <w:vAlign w:val="bottom"/>
            <w:hideMark/>
          </w:tcPr>
          <w:p w14:paraId="1249E4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7DECE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9B25A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E96489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B104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C615</w:t>
            </w:r>
          </w:p>
        </w:tc>
        <w:tc>
          <w:tcPr>
            <w:tcW w:w="4096" w:type="dxa"/>
            <w:tcBorders>
              <w:top w:val="nil"/>
              <w:left w:val="nil"/>
              <w:bottom w:val="nil"/>
              <w:right w:val="single" w:sz="4" w:space="0" w:color="auto"/>
            </w:tcBorders>
            <w:shd w:val="clear" w:color="auto" w:fill="auto"/>
            <w:noWrap/>
            <w:vAlign w:val="bottom"/>
            <w:hideMark/>
          </w:tcPr>
          <w:p w14:paraId="750789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Chauffe-eau électrique 30L mural et vertical</w:t>
            </w:r>
          </w:p>
        </w:tc>
        <w:tc>
          <w:tcPr>
            <w:tcW w:w="848" w:type="dxa"/>
            <w:tcBorders>
              <w:top w:val="nil"/>
              <w:left w:val="nil"/>
              <w:bottom w:val="nil"/>
              <w:right w:val="single" w:sz="4" w:space="0" w:color="auto"/>
            </w:tcBorders>
            <w:shd w:val="clear" w:color="auto" w:fill="auto"/>
            <w:noWrap/>
            <w:vAlign w:val="bottom"/>
            <w:hideMark/>
          </w:tcPr>
          <w:p w14:paraId="3D3AB6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0782CF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D609D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F888A5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66A85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C616</w:t>
            </w:r>
          </w:p>
        </w:tc>
        <w:tc>
          <w:tcPr>
            <w:tcW w:w="4096" w:type="dxa"/>
            <w:tcBorders>
              <w:top w:val="nil"/>
              <w:left w:val="nil"/>
              <w:bottom w:val="nil"/>
              <w:right w:val="single" w:sz="4" w:space="0" w:color="auto"/>
            </w:tcBorders>
            <w:shd w:val="clear" w:color="auto" w:fill="auto"/>
            <w:noWrap/>
            <w:vAlign w:val="bottom"/>
            <w:hideMark/>
          </w:tcPr>
          <w:p w14:paraId="4F8585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glace 60 x 50 au-dessus du lavabo</w:t>
            </w:r>
          </w:p>
        </w:tc>
        <w:tc>
          <w:tcPr>
            <w:tcW w:w="848" w:type="dxa"/>
            <w:tcBorders>
              <w:top w:val="nil"/>
              <w:left w:val="nil"/>
              <w:bottom w:val="nil"/>
              <w:right w:val="single" w:sz="4" w:space="0" w:color="auto"/>
            </w:tcBorders>
            <w:shd w:val="clear" w:color="auto" w:fill="auto"/>
            <w:noWrap/>
            <w:vAlign w:val="bottom"/>
            <w:hideMark/>
          </w:tcPr>
          <w:p w14:paraId="504EC13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856D4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2474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D3D727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42F9F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C617</w:t>
            </w:r>
          </w:p>
        </w:tc>
        <w:tc>
          <w:tcPr>
            <w:tcW w:w="4096" w:type="dxa"/>
            <w:tcBorders>
              <w:top w:val="nil"/>
              <w:left w:val="nil"/>
              <w:bottom w:val="nil"/>
              <w:right w:val="single" w:sz="4" w:space="0" w:color="auto"/>
            </w:tcBorders>
            <w:shd w:val="clear" w:color="auto" w:fill="auto"/>
            <w:noWrap/>
            <w:vAlign w:val="bottom"/>
            <w:hideMark/>
          </w:tcPr>
          <w:p w14:paraId="51F448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Douche complète y compris receveur et robinet mitigeur</w:t>
            </w:r>
          </w:p>
        </w:tc>
        <w:tc>
          <w:tcPr>
            <w:tcW w:w="848" w:type="dxa"/>
            <w:tcBorders>
              <w:top w:val="nil"/>
              <w:left w:val="nil"/>
              <w:bottom w:val="nil"/>
              <w:right w:val="single" w:sz="4" w:space="0" w:color="auto"/>
            </w:tcBorders>
            <w:shd w:val="clear" w:color="auto" w:fill="auto"/>
            <w:noWrap/>
            <w:vAlign w:val="bottom"/>
            <w:hideMark/>
          </w:tcPr>
          <w:p w14:paraId="239C8C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7D421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01B95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C9CFA2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95C1D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C618</w:t>
            </w:r>
          </w:p>
        </w:tc>
        <w:tc>
          <w:tcPr>
            <w:tcW w:w="4096" w:type="dxa"/>
            <w:tcBorders>
              <w:top w:val="nil"/>
              <w:left w:val="nil"/>
              <w:bottom w:val="nil"/>
              <w:right w:val="single" w:sz="4" w:space="0" w:color="auto"/>
            </w:tcBorders>
            <w:shd w:val="clear" w:color="auto" w:fill="auto"/>
            <w:noWrap/>
            <w:vAlign w:val="bottom"/>
            <w:hideMark/>
          </w:tcPr>
          <w:p w14:paraId="4DDA6B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balai et porte-balai pour WC</w:t>
            </w:r>
          </w:p>
        </w:tc>
        <w:tc>
          <w:tcPr>
            <w:tcW w:w="848" w:type="dxa"/>
            <w:tcBorders>
              <w:top w:val="nil"/>
              <w:left w:val="nil"/>
              <w:bottom w:val="nil"/>
              <w:right w:val="single" w:sz="4" w:space="0" w:color="auto"/>
            </w:tcBorders>
            <w:shd w:val="clear" w:color="auto" w:fill="auto"/>
            <w:noWrap/>
            <w:vAlign w:val="bottom"/>
            <w:hideMark/>
          </w:tcPr>
          <w:p w14:paraId="4F694B7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581CF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00075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5AA16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D3453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C619</w:t>
            </w:r>
          </w:p>
        </w:tc>
        <w:tc>
          <w:tcPr>
            <w:tcW w:w="4096" w:type="dxa"/>
            <w:tcBorders>
              <w:top w:val="nil"/>
              <w:left w:val="nil"/>
              <w:bottom w:val="nil"/>
              <w:right w:val="single" w:sz="4" w:space="0" w:color="auto"/>
            </w:tcBorders>
            <w:shd w:val="clear" w:color="auto" w:fill="auto"/>
            <w:noWrap/>
            <w:vAlign w:val="bottom"/>
            <w:hideMark/>
          </w:tcPr>
          <w:p w14:paraId="6B827F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distributeur de papier hygiénique à rouleau</w:t>
            </w:r>
          </w:p>
        </w:tc>
        <w:tc>
          <w:tcPr>
            <w:tcW w:w="848" w:type="dxa"/>
            <w:tcBorders>
              <w:top w:val="nil"/>
              <w:left w:val="nil"/>
              <w:bottom w:val="nil"/>
              <w:right w:val="single" w:sz="4" w:space="0" w:color="auto"/>
            </w:tcBorders>
            <w:shd w:val="clear" w:color="auto" w:fill="auto"/>
            <w:noWrap/>
            <w:vAlign w:val="bottom"/>
            <w:hideMark/>
          </w:tcPr>
          <w:p w14:paraId="085BBA3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204B8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30DB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5E7A3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2EE79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C620</w:t>
            </w:r>
          </w:p>
        </w:tc>
        <w:tc>
          <w:tcPr>
            <w:tcW w:w="4096" w:type="dxa"/>
            <w:tcBorders>
              <w:top w:val="nil"/>
              <w:left w:val="nil"/>
              <w:bottom w:val="nil"/>
              <w:right w:val="single" w:sz="4" w:space="0" w:color="auto"/>
            </w:tcBorders>
            <w:shd w:val="clear" w:color="auto" w:fill="auto"/>
            <w:noWrap/>
            <w:vAlign w:val="bottom"/>
            <w:hideMark/>
          </w:tcPr>
          <w:p w14:paraId="71C787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porte-savon</w:t>
            </w:r>
          </w:p>
        </w:tc>
        <w:tc>
          <w:tcPr>
            <w:tcW w:w="848" w:type="dxa"/>
            <w:tcBorders>
              <w:top w:val="nil"/>
              <w:left w:val="nil"/>
              <w:bottom w:val="nil"/>
              <w:right w:val="single" w:sz="4" w:space="0" w:color="auto"/>
            </w:tcBorders>
            <w:shd w:val="clear" w:color="auto" w:fill="auto"/>
            <w:noWrap/>
            <w:vAlign w:val="bottom"/>
            <w:hideMark/>
          </w:tcPr>
          <w:p w14:paraId="0EA372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F5D6C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E1533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FC9E3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983C7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C621</w:t>
            </w:r>
          </w:p>
        </w:tc>
        <w:tc>
          <w:tcPr>
            <w:tcW w:w="4096" w:type="dxa"/>
            <w:tcBorders>
              <w:top w:val="nil"/>
              <w:left w:val="nil"/>
              <w:bottom w:val="nil"/>
              <w:right w:val="single" w:sz="4" w:space="0" w:color="auto"/>
            </w:tcBorders>
            <w:shd w:val="clear" w:color="auto" w:fill="auto"/>
            <w:noWrap/>
            <w:vAlign w:val="bottom"/>
            <w:hideMark/>
          </w:tcPr>
          <w:p w14:paraId="1F912CE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patère à crochet métallique</w:t>
            </w:r>
          </w:p>
        </w:tc>
        <w:tc>
          <w:tcPr>
            <w:tcW w:w="848" w:type="dxa"/>
            <w:tcBorders>
              <w:top w:val="nil"/>
              <w:left w:val="nil"/>
              <w:bottom w:val="nil"/>
              <w:right w:val="single" w:sz="4" w:space="0" w:color="auto"/>
            </w:tcBorders>
            <w:shd w:val="clear" w:color="auto" w:fill="auto"/>
            <w:noWrap/>
            <w:vAlign w:val="bottom"/>
            <w:hideMark/>
          </w:tcPr>
          <w:p w14:paraId="1F74F5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504EA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8AF52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232D73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E4D7F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C622</w:t>
            </w:r>
          </w:p>
        </w:tc>
        <w:tc>
          <w:tcPr>
            <w:tcW w:w="4096" w:type="dxa"/>
            <w:tcBorders>
              <w:top w:val="nil"/>
              <w:left w:val="nil"/>
              <w:bottom w:val="nil"/>
              <w:right w:val="single" w:sz="4" w:space="0" w:color="auto"/>
            </w:tcBorders>
            <w:shd w:val="clear" w:color="auto" w:fill="auto"/>
            <w:noWrap/>
            <w:vAlign w:val="bottom"/>
            <w:hideMark/>
          </w:tcPr>
          <w:p w14:paraId="1E190A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de sol de surface S100x100 et de sortie Ø40</w:t>
            </w:r>
          </w:p>
        </w:tc>
        <w:tc>
          <w:tcPr>
            <w:tcW w:w="848" w:type="dxa"/>
            <w:tcBorders>
              <w:top w:val="nil"/>
              <w:left w:val="nil"/>
              <w:bottom w:val="nil"/>
              <w:right w:val="single" w:sz="4" w:space="0" w:color="auto"/>
            </w:tcBorders>
            <w:shd w:val="clear" w:color="auto" w:fill="auto"/>
            <w:noWrap/>
            <w:vAlign w:val="bottom"/>
            <w:hideMark/>
          </w:tcPr>
          <w:p w14:paraId="41AC42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8737F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1FEAC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C372DF1"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637825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1332B1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1ADDC6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490C293F"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72972A1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9E0176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BEA523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75FDAE5" w14:textId="0A5ABE1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C6.5.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w:t>
            </w:r>
            <w:r w:rsidR="00450D43" w:rsidRPr="00DF7D33">
              <w:rPr>
                <w:rFonts w:cs="Times New Roman"/>
                <w:b/>
                <w:bCs/>
                <w:sz w:val="22"/>
                <w:szCs w:val="22"/>
                <w:u w:val="single"/>
              </w:rPr>
              <w:t>REPÉRAGE</w:t>
            </w:r>
            <w:r w:rsidRPr="00DF7D33">
              <w:rPr>
                <w:rFonts w:cs="Times New Roman"/>
                <w:b/>
                <w:bCs/>
                <w:sz w:val="22"/>
                <w:szCs w:val="22"/>
                <w:u w:val="single"/>
              </w:rPr>
              <w:t xml:space="preserve"> (EF, EU, EV, EP)</w:t>
            </w:r>
          </w:p>
        </w:tc>
        <w:tc>
          <w:tcPr>
            <w:tcW w:w="848" w:type="dxa"/>
            <w:tcBorders>
              <w:top w:val="nil"/>
              <w:left w:val="nil"/>
              <w:bottom w:val="nil"/>
              <w:right w:val="single" w:sz="4" w:space="0" w:color="auto"/>
            </w:tcBorders>
            <w:shd w:val="clear" w:color="auto" w:fill="auto"/>
            <w:noWrap/>
            <w:vAlign w:val="bottom"/>
            <w:hideMark/>
          </w:tcPr>
          <w:p w14:paraId="435D6C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7222726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2E8C5D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4ABFD9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4EF05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C621</w:t>
            </w:r>
          </w:p>
        </w:tc>
        <w:tc>
          <w:tcPr>
            <w:tcW w:w="4096" w:type="dxa"/>
            <w:tcBorders>
              <w:top w:val="nil"/>
              <w:left w:val="nil"/>
              <w:bottom w:val="nil"/>
              <w:right w:val="single" w:sz="4" w:space="0" w:color="auto"/>
            </w:tcBorders>
            <w:shd w:val="clear" w:color="auto" w:fill="auto"/>
            <w:noWrap/>
            <w:vAlign w:val="bottom"/>
            <w:hideMark/>
          </w:tcPr>
          <w:p w14:paraId="60B641A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4B018E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15CAF8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6A3CA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9E89C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52BBB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9BE77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1B0BCD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ED046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731B2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C79DC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51969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B03298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135D29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80C72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09741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14CBA1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5FC75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lastRenderedPageBreak/>
              <w:t>C622</w:t>
            </w:r>
          </w:p>
        </w:tc>
        <w:tc>
          <w:tcPr>
            <w:tcW w:w="4096" w:type="dxa"/>
            <w:tcBorders>
              <w:top w:val="nil"/>
              <w:left w:val="nil"/>
              <w:bottom w:val="nil"/>
              <w:right w:val="single" w:sz="4" w:space="0" w:color="auto"/>
            </w:tcBorders>
            <w:shd w:val="clear" w:color="auto" w:fill="auto"/>
            <w:noWrap/>
            <w:vAlign w:val="bottom"/>
            <w:hideMark/>
          </w:tcPr>
          <w:p w14:paraId="613538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51D1B1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748F59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A5A9D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C1EF93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8AD5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420DF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5C21E4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1B55856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3AEB33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718139B"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7B4B78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1966A8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125AB7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3D2C456F"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66708E8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2D5E07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1B4D6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1A4711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C6.6.</w:t>
            </w:r>
            <w:r w:rsidRPr="00DF7D33">
              <w:rPr>
                <w:rFonts w:cs="Times New Roman"/>
                <w:sz w:val="22"/>
                <w:szCs w:val="22"/>
              </w:rPr>
              <w:t xml:space="preserve">  </w:t>
            </w:r>
            <w:r w:rsidRPr="00DF7D33">
              <w:rPr>
                <w:rFonts w:cs="Times New Roman"/>
                <w:b/>
                <w:bCs/>
                <w:sz w:val="22"/>
                <w:szCs w:val="22"/>
                <w:u w:val="single"/>
              </w:rPr>
              <w:t>PROTECTION INCENDIE</w:t>
            </w:r>
          </w:p>
        </w:tc>
        <w:tc>
          <w:tcPr>
            <w:tcW w:w="848" w:type="dxa"/>
            <w:tcBorders>
              <w:top w:val="nil"/>
              <w:left w:val="nil"/>
              <w:bottom w:val="nil"/>
              <w:right w:val="single" w:sz="4" w:space="0" w:color="auto"/>
            </w:tcBorders>
            <w:shd w:val="clear" w:color="auto" w:fill="auto"/>
            <w:noWrap/>
            <w:vAlign w:val="bottom"/>
            <w:hideMark/>
          </w:tcPr>
          <w:p w14:paraId="2C9298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EF6313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5CA742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F19D44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1124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6A692B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Réseau RIA</w:t>
            </w:r>
          </w:p>
        </w:tc>
        <w:tc>
          <w:tcPr>
            <w:tcW w:w="848" w:type="dxa"/>
            <w:tcBorders>
              <w:top w:val="nil"/>
              <w:left w:val="nil"/>
              <w:bottom w:val="nil"/>
              <w:right w:val="single" w:sz="4" w:space="0" w:color="auto"/>
            </w:tcBorders>
            <w:shd w:val="clear" w:color="auto" w:fill="auto"/>
            <w:noWrap/>
            <w:vAlign w:val="bottom"/>
            <w:hideMark/>
          </w:tcPr>
          <w:p w14:paraId="4F5851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A2EF02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5BF187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1B54A6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CF1CC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341743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111391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6CA9E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6309AF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3B2364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2F4EB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8FC48CD"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5181A12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50FA3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3F406B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5497E8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6D92A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C623</w:t>
            </w:r>
          </w:p>
        </w:tc>
        <w:tc>
          <w:tcPr>
            <w:tcW w:w="4096" w:type="dxa"/>
            <w:tcBorders>
              <w:top w:val="nil"/>
              <w:left w:val="nil"/>
              <w:bottom w:val="nil"/>
              <w:right w:val="single" w:sz="4" w:space="0" w:color="auto"/>
            </w:tcBorders>
            <w:shd w:val="clear" w:color="auto" w:fill="auto"/>
            <w:noWrap/>
            <w:vAlign w:val="bottom"/>
            <w:hideMark/>
          </w:tcPr>
          <w:p w14:paraId="2444CD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Ø33/42</w:t>
            </w:r>
          </w:p>
        </w:tc>
        <w:tc>
          <w:tcPr>
            <w:tcW w:w="848" w:type="dxa"/>
            <w:tcBorders>
              <w:top w:val="nil"/>
              <w:left w:val="nil"/>
              <w:bottom w:val="nil"/>
              <w:right w:val="single" w:sz="4" w:space="0" w:color="auto"/>
            </w:tcBorders>
            <w:shd w:val="clear" w:color="auto" w:fill="auto"/>
            <w:noWrap/>
            <w:vAlign w:val="bottom"/>
            <w:hideMark/>
          </w:tcPr>
          <w:p w14:paraId="7E9573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66C68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7E69E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0D01C8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F8726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C624</w:t>
            </w:r>
          </w:p>
        </w:tc>
        <w:tc>
          <w:tcPr>
            <w:tcW w:w="4096" w:type="dxa"/>
            <w:tcBorders>
              <w:top w:val="nil"/>
              <w:left w:val="nil"/>
              <w:bottom w:val="nil"/>
              <w:right w:val="single" w:sz="4" w:space="0" w:color="auto"/>
            </w:tcBorders>
            <w:shd w:val="clear" w:color="auto" w:fill="auto"/>
            <w:noWrap/>
            <w:vAlign w:val="bottom"/>
            <w:hideMark/>
          </w:tcPr>
          <w:p w14:paraId="1EE698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Ø66/76</w:t>
            </w:r>
          </w:p>
        </w:tc>
        <w:tc>
          <w:tcPr>
            <w:tcW w:w="848" w:type="dxa"/>
            <w:tcBorders>
              <w:top w:val="nil"/>
              <w:left w:val="nil"/>
              <w:bottom w:val="nil"/>
              <w:right w:val="single" w:sz="4" w:space="0" w:color="auto"/>
            </w:tcBorders>
            <w:shd w:val="clear" w:color="auto" w:fill="auto"/>
            <w:noWrap/>
            <w:vAlign w:val="bottom"/>
            <w:hideMark/>
          </w:tcPr>
          <w:p w14:paraId="0F7EC1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CC054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974CC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CA9269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E2D7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C625</w:t>
            </w:r>
          </w:p>
        </w:tc>
        <w:tc>
          <w:tcPr>
            <w:tcW w:w="4096" w:type="dxa"/>
            <w:tcBorders>
              <w:top w:val="nil"/>
              <w:left w:val="nil"/>
              <w:bottom w:val="nil"/>
              <w:right w:val="single" w:sz="4" w:space="0" w:color="auto"/>
            </w:tcBorders>
            <w:shd w:val="clear" w:color="auto" w:fill="auto"/>
            <w:noWrap/>
            <w:vAlign w:val="bottom"/>
            <w:hideMark/>
          </w:tcPr>
          <w:p w14:paraId="1B81C4F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poste complet RIA DN25/8 mm, de raccord 30m de longueur</w:t>
            </w:r>
          </w:p>
        </w:tc>
        <w:tc>
          <w:tcPr>
            <w:tcW w:w="848" w:type="dxa"/>
            <w:tcBorders>
              <w:top w:val="nil"/>
              <w:left w:val="nil"/>
              <w:bottom w:val="nil"/>
              <w:right w:val="single" w:sz="4" w:space="0" w:color="auto"/>
            </w:tcBorders>
            <w:shd w:val="clear" w:color="auto" w:fill="auto"/>
            <w:noWrap/>
            <w:vAlign w:val="bottom"/>
            <w:hideMark/>
          </w:tcPr>
          <w:p w14:paraId="5C6DD79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CF403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842FB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AE1AC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3A1D2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07D91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7C4877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32C937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6021044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AB420C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B45D5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11D6D7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Réseau CH (Colonnes Humides)</w:t>
            </w:r>
          </w:p>
        </w:tc>
        <w:tc>
          <w:tcPr>
            <w:tcW w:w="848" w:type="dxa"/>
            <w:tcBorders>
              <w:top w:val="nil"/>
              <w:left w:val="nil"/>
              <w:bottom w:val="nil"/>
              <w:right w:val="single" w:sz="4" w:space="0" w:color="auto"/>
            </w:tcBorders>
            <w:shd w:val="clear" w:color="auto" w:fill="auto"/>
            <w:noWrap/>
            <w:vAlign w:val="bottom"/>
            <w:hideMark/>
          </w:tcPr>
          <w:p w14:paraId="70FE3F4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4CDA19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3FBC026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966E6C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B5933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81D6A3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6B80C6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65C51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EA05EE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3E9604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BAFD5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395EA18"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59428A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8D13D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E2DF3A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BAF58E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B2055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C626</w:t>
            </w:r>
          </w:p>
        </w:tc>
        <w:tc>
          <w:tcPr>
            <w:tcW w:w="4096" w:type="dxa"/>
            <w:tcBorders>
              <w:top w:val="nil"/>
              <w:left w:val="nil"/>
              <w:bottom w:val="nil"/>
              <w:right w:val="single" w:sz="4" w:space="0" w:color="auto"/>
            </w:tcBorders>
            <w:shd w:val="clear" w:color="auto" w:fill="auto"/>
            <w:noWrap/>
            <w:vAlign w:val="bottom"/>
            <w:hideMark/>
          </w:tcPr>
          <w:p w14:paraId="128B15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Ø100</w:t>
            </w:r>
          </w:p>
        </w:tc>
        <w:tc>
          <w:tcPr>
            <w:tcW w:w="848" w:type="dxa"/>
            <w:tcBorders>
              <w:top w:val="nil"/>
              <w:left w:val="nil"/>
              <w:bottom w:val="nil"/>
              <w:right w:val="single" w:sz="4" w:space="0" w:color="auto"/>
            </w:tcBorders>
            <w:shd w:val="clear" w:color="auto" w:fill="auto"/>
            <w:noWrap/>
            <w:vAlign w:val="bottom"/>
            <w:hideMark/>
          </w:tcPr>
          <w:p w14:paraId="7CB40AD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2108F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05F1B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358AC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0F1F6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C627</w:t>
            </w:r>
          </w:p>
        </w:tc>
        <w:tc>
          <w:tcPr>
            <w:tcW w:w="4096" w:type="dxa"/>
            <w:tcBorders>
              <w:top w:val="nil"/>
              <w:left w:val="nil"/>
              <w:bottom w:val="nil"/>
              <w:right w:val="single" w:sz="4" w:space="0" w:color="auto"/>
            </w:tcBorders>
            <w:shd w:val="clear" w:color="auto" w:fill="auto"/>
            <w:noWrap/>
            <w:vAlign w:val="bottom"/>
            <w:hideMark/>
          </w:tcPr>
          <w:p w14:paraId="3D9108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 + DN65</w:t>
            </w:r>
          </w:p>
        </w:tc>
        <w:tc>
          <w:tcPr>
            <w:tcW w:w="848" w:type="dxa"/>
            <w:tcBorders>
              <w:top w:val="nil"/>
              <w:left w:val="nil"/>
              <w:bottom w:val="nil"/>
              <w:right w:val="single" w:sz="4" w:space="0" w:color="auto"/>
            </w:tcBorders>
            <w:shd w:val="clear" w:color="auto" w:fill="auto"/>
            <w:noWrap/>
            <w:vAlign w:val="bottom"/>
            <w:hideMark/>
          </w:tcPr>
          <w:p w14:paraId="7FF216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564B2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32915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6F535F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31A98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E5CB9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06489C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AA6529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49BA9BB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C6B886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82427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E0029D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Réseau CS (Colonnes Sèches)</w:t>
            </w:r>
          </w:p>
        </w:tc>
        <w:tc>
          <w:tcPr>
            <w:tcW w:w="848" w:type="dxa"/>
            <w:tcBorders>
              <w:top w:val="nil"/>
              <w:left w:val="nil"/>
              <w:bottom w:val="nil"/>
              <w:right w:val="single" w:sz="4" w:space="0" w:color="auto"/>
            </w:tcBorders>
            <w:shd w:val="clear" w:color="auto" w:fill="auto"/>
            <w:noWrap/>
            <w:vAlign w:val="bottom"/>
            <w:hideMark/>
          </w:tcPr>
          <w:p w14:paraId="6751E8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C61EBC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39EC15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E1B3BF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45CF6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D606B8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170A68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56ACCA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D39666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5E480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5D746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EA613D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345514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F0503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E75B2E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178527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FD05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C628</w:t>
            </w:r>
          </w:p>
        </w:tc>
        <w:tc>
          <w:tcPr>
            <w:tcW w:w="4096" w:type="dxa"/>
            <w:tcBorders>
              <w:top w:val="nil"/>
              <w:left w:val="nil"/>
              <w:bottom w:val="nil"/>
              <w:right w:val="single" w:sz="4" w:space="0" w:color="auto"/>
            </w:tcBorders>
            <w:shd w:val="clear" w:color="auto" w:fill="auto"/>
            <w:noWrap/>
            <w:vAlign w:val="bottom"/>
            <w:hideMark/>
          </w:tcPr>
          <w:p w14:paraId="58C0A0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Ø66/76</w:t>
            </w:r>
          </w:p>
        </w:tc>
        <w:tc>
          <w:tcPr>
            <w:tcW w:w="848" w:type="dxa"/>
            <w:tcBorders>
              <w:top w:val="nil"/>
              <w:left w:val="nil"/>
              <w:bottom w:val="nil"/>
              <w:right w:val="single" w:sz="4" w:space="0" w:color="auto"/>
            </w:tcBorders>
            <w:shd w:val="clear" w:color="auto" w:fill="auto"/>
            <w:noWrap/>
            <w:vAlign w:val="bottom"/>
            <w:hideMark/>
          </w:tcPr>
          <w:p w14:paraId="70E6C0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5F79A6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8E703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BC85CB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00141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C629</w:t>
            </w:r>
          </w:p>
        </w:tc>
        <w:tc>
          <w:tcPr>
            <w:tcW w:w="4096" w:type="dxa"/>
            <w:tcBorders>
              <w:top w:val="nil"/>
              <w:left w:val="nil"/>
              <w:bottom w:val="nil"/>
              <w:right w:val="single" w:sz="4" w:space="0" w:color="auto"/>
            </w:tcBorders>
            <w:shd w:val="clear" w:color="auto" w:fill="auto"/>
            <w:noWrap/>
            <w:vAlign w:val="bottom"/>
            <w:hideMark/>
          </w:tcPr>
          <w:p w14:paraId="7B2C5F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w:t>
            </w:r>
          </w:p>
        </w:tc>
        <w:tc>
          <w:tcPr>
            <w:tcW w:w="848" w:type="dxa"/>
            <w:tcBorders>
              <w:top w:val="nil"/>
              <w:left w:val="nil"/>
              <w:bottom w:val="nil"/>
              <w:right w:val="single" w:sz="4" w:space="0" w:color="auto"/>
            </w:tcBorders>
            <w:shd w:val="clear" w:color="auto" w:fill="auto"/>
            <w:noWrap/>
            <w:vAlign w:val="bottom"/>
            <w:hideMark/>
          </w:tcPr>
          <w:p w14:paraId="70684E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C8826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E367F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E158E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09931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007C4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74F83B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20C9A3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688607A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4F9103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1B923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4C455B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0B1927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F0646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EC9F6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F68EEF3"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11EF66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C630</w:t>
            </w:r>
          </w:p>
        </w:tc>
        <w:tc>
          <w:tcPr>
            <w:tcW w:w="4096" w:type="dxa"/>
            <w:tcBorders>
              <w:top w:val="nil"/>
              <w:left w:val="nil"/>
              <w:bottom w:val="nil"/>
              <w:right w:val="single" w:sz="4" w:space="0" w:color="auto"/>
            </w:tcBorders>
            <w:shd w:val="clear" w:color="auto" w:fill="auto"/>
            <w:noWrap/>
            <w:vAlign w:val="bottom"/>
            <w:hideMark/>
          </w:tcPr>
          <w:p w14:paraId="284193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76D75F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F691F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ED7FF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F4593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7A3EE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C631</w:t>
            </w:r>
          </w:p>
        </w:tc>
        <w:tc>
          <w:tcPr>
            <w:tcW w:w="4096" w:type="dxa"/>
            <w:tcBorders>
              <w:top w:val="nil"/>
              <w:left w:val="nil"/>
              <w:bottom w:val="nil"/>
              <w:right w:val="single" w:sz="4" w:space="0" w:color="auto"/>
            </w:tcBorders>
            <w:shd w:val="clear" w:color="auto" w:fill="auto"/>
            <w:noWrap/>
            <w:vAlign w:val="bottom"/>
            <w:hideMark/>
          </w:tcPr>
          <w:p w14:paraId="66F888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679E98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A44A5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67D96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E39EE7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B101A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3E6D9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2A2F51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46242A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78A49D7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39DD50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F7E3E6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92C897F" w14:textId="3538D122"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Repérage (CH - CS)</w:t>
            </w:r>
          </w:p>
        </w:tc>
        <w:tc>
          <w:tcPr>
            <w:tcW w:w="848" w:type="dxa"/>
            <w:tcBorders>
              <w:top w:val="nil"/>
              <w:left w:val="nil"/>
              <w:bottom w:val="nil"/>
              <w:right w:val="single" w:sz="4" w:space="0" w:color="auto"/>
            </w:tcBorders>
            <w:shd w:val="clear" w:color="auto" w:fill="auto"/>
            <w:noWrap/>
            <w:vAlign w:val="bottom"/>
            <w:hideMark/>
          </w:tcPr>
          <w:p w14:paraId="1CA3C1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5131E9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02D72B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15887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902FB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C632</w:t>
            </w:r>
          </w:p>
        </w:tc>
        <w:tc>
          <w:tcPr>
            <w:tcW w:w="4096" w:type="dxa"/>
            <w:tcBorders>
              <w:top w:val="nil"/>
              <w:left w:val="nil"/>
              <w:bottom w:val="nil"/>
              <w:right w:val="single" w:sz="4" w:space="0" w:color="auto"/>
            </w:tcBorders>
            <w:shd w:val="clear" w:color="auto" w:fill="auto"/>
            <w:noWrap/>
            <w:vAlign w:val="bottom"/>
            <w:hideMark/>
          </w:tcPr>
          <w:p w14:paraId="726C2C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3B0324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02A413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B9047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4319D2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A2166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E7155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7CEE0F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3DC16B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D5F830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8F0589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E658D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8EC56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0DAE8F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CC922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B35C5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627E497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783DD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C633</w:t>
            </w:r>
          </w:p>
        </w:tc>
        <w:tc>
          <w:tcPr>
            <w:tcW w:w="4096" w:type="dxa"/>
            <w:tcBorders>
              <w:top w:val="nil"/>
              <w:left w:val="nil"/>
              <w:bottom w:val="nil"/>
              <w:right w:val="single" w:sz="4" w:space="0" w:color="auto"/>
            </w:tcBorders>
            <w:shd w:val="clear" w:color="auto" w:fill="auto"/>
            <w:noWrap/>
            <w:vAlign w:val="bottom"/>
            <w:hideMark/>
          </w:tcPr>
          <w:p w14:paraId="48D410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0A7872D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49D9FA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5964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EF42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1D577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55F13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7B793C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750A370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23EEBDA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B1B928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C8D33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C5CB0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AED6EC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1BECD0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6FCCB3D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48BC5B1"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0BD0F5A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6A6D9CE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0A29267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67B5167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292CBE4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FC75BE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2BD7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39F1F03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C10. </w:t>
            </w:r>
            <w:r w:rsidRPr="00DF7D33">
              <w:rPr>
                <w:rFonts w:cs="Times New Roman"/>
                <w:b/>
                <w:bCs/>
                <w:sz w:val="22"/>
                <w:szCs w:val="22"/>
                <w:u w:val="single"/>
              </w:rPr>
              <w:t>TERRASSE</w:t>
            </w:r>
          </w:p>
        </w:tc>
        <w:tc>
          <w:tcPr>
            <w:tcW w:w="848" w:type="dxa"/>
            <w:tcBorders>
              <w:top w:val="nil"/>
              <w:left w:val="nil"/>
              <w:bottom w:val="nil"/>
              <w:right w:val="single" w:sz="4" w:space="0" w:color="auto"/>
            </w:tcBorders>
            <w:shd w:val="clear" w:color="auto" w:fill="auto"/>
            <w:noWrap/>
            <w:vAlign w:val="bottom"/>
            <w:hideMark/>
          </w:tcPr>
          <w:p w14:paraId="119A2B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2930B4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3E2515F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FAC6D5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E1E4E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BB139A0" w14:textId="428B6DB6"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C10.1  </w:t>
            </w:r>
            <w:r w:rsidR="00450D43" w:rsidRPr="00DF7D33">
              <w:rPr>
                <w:rFonts w:cs="Times New Roman"/>
                <w:b/>
                <w:bCs/>
                <w:sz w:val="22"/>
                <w:szCs w:val="22"/>
                <w:u w:val="single"/>
              </w:rPr>
              <w:t>ÉVACUATION</w:t>
            </w:r>
            <w:r w:rsidRPr="00DF7D33">
              <w:rPr>
                <w:rFonts w:cs="Times New Roman"/>
                <w:b/>
                <w:bCs/>
                <w:sz w:val="22"/>
                <w:szCs w:val="22"/>
                <w:u w:val="single"/>
              </w:rPr>
              <w:t xml:space="preserve"> ( EP )</w:t>
            </w:r>
          </w:p>
        </w:tc>
        <w:tc>
          <w:tcPr>
            <w:tcW w:w="848" w:type="dxa"/>
            <w:tcBorders>
              <w:top w:val="nil"/>
              <w:left w:val="nil"/>
              <w:bottom w:val="nil"/>
              <w:right w:val="single" w:sz="4" w:space="0" w:color="auto"/>
            </w:tcBorders>
            <w:shd w:val="clear" w:color="auto" w:fill="auto"/>
            <w:noWrap/>
            <w:vAlign w:val="bottom"/>
            <w:hideMark/>
          </w:tcPr>
          <w:p w14:paraId="18FC81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A1109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AA890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E7C89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4EC6C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D119478"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167989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FAA23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D2FEE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A0704F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1073E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DF8283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542C13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A0684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1635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8ABD6D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A57451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1023B67"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6DADB32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BBF16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CCCD2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6B866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35DE9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4CADCE0"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35884A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8AF3F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631CB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447949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B10AB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C1001</w:t>
            </w:r>
          </w:p>
        </w:tc>
        <w:tc>
          <w:tcPr>
            <w:tcW w:w="4096" w:type="dxa"/>
            <w:tcBorders>
              <w:top w:val="nil"/>
              <w:left w:val="nil"/>
              <w:bottom w:val="nil"/>
              <w:right w:val="single" w:sz="4" w:space="0" w:color="auto"/>
            </w:tcBorders>
            <w:shd w:val="clear" w:color="auto" w:fill="auto"/>
            <w:noWrap/>
            <w:vAlign w:val="bottom"/>
            <w:hideMark/>
          </w:tcPr>
          <w:p w14:paraId="69803A4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Ø100</w:t>
            </w:r>
          </w:p>
        </w:tc>
        <w:tc>
          <w:tcPr>
            <w:tcW w:w="848" w:type="dxa"/>
            <w:tcBorders>
              <w:top w:val="nil"/>
              <w:left w:val="nil"/>
              <w:bottom w:val="nil"/>
              <w:right w:val="single" w:sz="4" w:space="0" w:color="auto"/>
            </w:tcBorders>
            <w:shd w:val="clear" w:color="auto" w:fill="auto"/>
            <w:noWrap/>
            <w:vAlign w:val="bottom"/>
            <w:hideMark/>
          </w:tcPr>
          <w:p w14:paraId="774823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257E86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1FBCF2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0A7F59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91B40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C1002</w:t>
            </w:r>
          </w:p>
        </w:tc>
        <w:tc>
          <w:tcPr>
            <w:tcW w:w="4096" w:type="dxa"/>
            <w:tcBorders>
              <w:top w:val="nil"/>
              <w:left w:val="nil"/>
              <w:bottom w:val="nil"/>
              <w:right w:val="single" w:sz="4" w:space="0" w:color="auto"/>
            </w:tcBorders>
            <w:shd w:val="clear" w:color="auto" w:fill="auto"/>
            <w:noWrap/>
            <w:vAlign w:val="bottom"/>
            <w:hideMark/>
          </w:tcPr>
          <w:p w14:paraId="658212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4A03C8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E1D31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0F9F7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231F4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68677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C1003</w:t>
            </w:r>
          </w:p>
        </w:tc>
        <w:tc>
          <w:tcPr>
            <w:tcW w:w="4096" w:type="dxa"/>
            <w:tcBorders>
              <w:top w:val="nil"/>
              <w:left w:val="nil"/>
              <w:bottom w:val="nil"/>
              <w:right w:val="single" w:sz="4" w:space="0" w:color="auto"/>
            </w:tcBorders>
            <w:shd w:val="clear" w:color="auto" w:fill="auto"/>
            <w:noWrap/>
            <w:vAlign w:val="bottom"/>
            <w:hideMark/>
          </w:tcPr>
          <w:p w14:paraId="0FAA1A6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avaloir PVC Ø100 avec rehausse</w:t>
            </w:r>
          </w:p>
        </w:tc>
        <w:tc>
          <w:tcPr>
            <w:tcW w:w="848" w:type="dxa"/>
            <w:tcBorders>
              <w:top w:val="nil"/>
              <w:left w:val="nil"/>
              <w:bottom w:val="nil"/>
              <w:right w:val="single" w:sz="4" w:space="0" w:color="auto"/>
            </w:tcBorders>
            <w:shd w:val="clear" w:color="auto" w:fill="auto"/>
            <w:noWrap/>
            <w:vAlign w:val="bottom"/>
            <w:hideMark/>
          </w:tcPr>
          <w:p w14:paraId="0BC423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EA34F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A4026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7D2485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074C3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C1004</w:t>
            </w:r>
          </w:p>
        </w:tc>
        <w:tc>
          <w:tcPr>
            <w:tcW w:w="4096" w:type="dxa"/>
            <w:tcBorders>
              <w:top w:val="nil"/>
              <w:left w:val="nil"/>
              <w:bottom w:val="nil"/>
              <w:right w:val="single" w:sz="4" w:space="0" w:color="auto"/>
            </w:tcBorders>
            <w:shd w:val="clear" w:color="auto" w:fill="auto"/>
            <w:noWrap/>
            <w:vAlign w:val="bottom"/>
            <w:hideMark/>
          </w:tcPr>
          <w:p w14:paraId="7A88B9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avaloir PVC Ø125 avec rehausse</w:t>
            </w:r>
          </w:p>
        </w:tc>
        <w:tc>
          <w:tcPr>
            <w:tcW w:w="848" w:type="dxa"/>
            <w:tcBorders>
              <w:top w:val="nil"/>
              <w:left w:val="nil"/>
              <w:bottom w:val="nil"/>
              <w:right w:val="single" w:sz="4" w:space="0" w:color="auto"/>
            </w:tcBorders>
            <w:shd w:val="clear" w:color="auto" w:fill="auto"/>
            <w:noWrap/>
            <w:vAlign w:val="bottom"/>
            <w:hideMark/>
          </w:tcPr>
          <w:p w14:paraId="6A3529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4943C2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5D3C2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6AE0FA"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92ECE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73AE75B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06E6910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5655645F"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24F8734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66C0EA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145B8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AC4E77E" w14:textId="6BD9465B"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C10.2.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w:t>
            </w:r>
            <w:r w:rsidR="00450D43" w:rsidRPr="00DF7D33">
              <w:rPr>
                <w:rFonts w:cs="Times New Roman"/>
                <w:b/>
                <w:bCs/>
                <w:sz w:val="22"/>
                <w:szCs w:val="22"/>
                <w:u w:val="single"/>
              </w:rPr>
              <w:t>REPÉRAGE</w:t>
            </w:r>
            <w:r w:rsidRPr="00DF7D33">
              <w:rPr>
                <w:rFonts w:cs="Times New Roman"/>
                <w:b/>
                <w:bCs/>
                <w:sz w:val="22"/>
                <w:szCs w:val="22"/>
                <w:u w:val="single"/>
              </w:rPr>
              <w:t xml:space="preserve"> (EF, EU, EV, EP)</w:t>
            </w:r>
          </w:p>
        </w:tc>
        <w:tc>
          <w:tcPr>
            <w:tcW w:w="848" w:type="dxa"/>
            <w:tcBorders>
              <w:top w:val="nil"/>
              <w:left w:val="nil"/>
              <w:bottom w:val="nil"/>
              <w:right w:val="single" w:sz="4" w:space="0" w:color="auto"/>
            </w:tcBorders>
            <w:shd w:val="clear" w:color="auto" w:fill="auto"/>
            <w:noWrap/>
            <w:vAlign w:val="bottom"/>
            <w:hideMark/>
          </w:tcPr>
          <w:p w14:paraId="3EF1751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50259C3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4DE5DD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4E414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A7A68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C1005</w:t>
            </w:r>
          </w:p>
        </w:tc>
        <w:tc>
          <w:tcPr>
            <w:tcW w:w="4096" w:type="dxa"/>
            <w:tcBorders>
              <w:top w:val="nil"/>
              <w:left w:val="nil"/>
              <w:bottom w:val="nil"/>
              <w:right w:val="single" w:sz="4" w:space="0" w:color="auto"/>
            </w:tcBorders>
            <w:shd w:val="clear" w:color="auto" w:fill="auto"/>
            <w:noWrap/>
            <w:vAlign w:val="bottom"/>
            <w:hideMark/>
          </w:tcPr>
          <w:p w14:paraId="4519BF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07C8B7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3A36AC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E9716B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B767E4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62BAE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4D3CB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5C2894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BCBC1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2B8ED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281B2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BD7F2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690C0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6A4529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A4B38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2B94F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25F8A5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A58C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C1006</w:t>
            </w:r>
          </w:p>
        </w:tc>
        <w:tc>
          <w:tcPr>
            <w:tcW w:w="4096" w:type="dxa"/>
            <w:tcBorders>
              <w:top w:val="nil"/>
              <w:left w:val="nil"/>
              <w:bottom w:val="nil"/>
              <w:right w:val="single" w:sz="4" w:space="0" w:color="auto"/>
            </w:tcBorders>
            <w:shd w:val="clear" w:color="auto" w:fill="auto"/>
            <w:noWrap/>
            <w:vAlign w:val="bottom"/>
            <w:hideMark/>
          </w:tcPr>
          <w:p w14:paraId="4D06C1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173FCC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05926A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10A3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C24F58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64A89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47BEE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517EC4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074FA6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15B6AD5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F840513"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50EC908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1E71DD1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113AB45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142514F2"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6DA1494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47E8C2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6C388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64E59E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C10.3.</w:t>
            </w:r>
            <w:r w:rsidRPr="00DF7D33">
              <w:rPr>
                <w:rFonts w:cs="Times New Roman"/>
                <w:sz w:val="22"/>
                <w:szCs w:val="22"/>
              </w:rPr>
              <w:t xml:space="preserve">  </w:t>
            </w:r>
            <w:r w:rsidRPr="00DF7D33">
              <w:rPr>
                <w:rFonts w:cs="Times New Roman"/>
                <w:b/>
                <w:bCs/>
                <w:sz w:val="22"/>
                <w:szCs w:val="22"/>
                <w:u w:val="single"/>
              </w:rPr>
              <w:t>PROTECTION INCENDIE</w:t>
            </w:r>
          </w:p>
        </w:tc>
        <w:tc>
          <w:tcPr>
            <w:tcW w:w="848" w:type="dxa"/>
            <w:tcBorders>
              <w:top w:val="nil"/>
              <w:left w:val="nil"/>
              <w:bottom w:val="nil"/>
              <w:right w:val="single" w:sz="4" w:space="0" w:color="auto"/>
            </w:tcBorders>
            <w:shd w:val="clear" w:color="auto" w:fill="auto"/>
            <w:noWrap/>
            <w:vAlign w:val="bottom"/>
            <w:hideMark/>
          </w:tcPr>
          <w:p w14:paraId="36DD147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A680A8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469A8D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EAF0CA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5D49F4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8EEFCC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a)  </w:t>
            </w:r>
            <w:r w:rsidRPr="00DF7D33">
              <w:rPr>
                <w:rFonts w:cs="Times New Roman"/>
                <w:b/>
                <w:bCs/>
                <w:sz w:val="22"/>
                <w:szCs w:val="22"/>
                <w:u w:val="single"/>
              </w:rPr>
              <w:t>Réseau RIA</w:t>
            </w:r>
          </w:p>
        </w:tc>
        <w:tc>
          <w:tcPr>
            <w:tcW w:w="848" w:type="dxa"/>
            <w:tcBorders>
              <w:top w:val="nil"/>
              <w:left w:val="nil"/>
              <w:bottom w:val="nil"/>
              <w:right w:val="single" w:sz="4" w:space="0" w:color="auto"/>
            </w:tcBorders>
            <w:shd w:val="clear" w:color="auto" w:fill="auto"/>
            <w:noWrap/>
            <w:vAlign w:val="bottom"/>
            <w:hideMark/>
          </w:tcPr>
          <w:p w14:paraId="53630D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A11252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1ECA370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39593B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C84F9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46DEC2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08087C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897D5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3E56D0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7400C8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C50C75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1FB6795"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54C1B4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63244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17B037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B692E5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F2E328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C1007</w:t>
            </w:r>
          </w:p>
        </w:tc>
        <w:tc>
          <w:tcPr>
            <w:tcW w:w="4096" w:type="dxa"/>
            <w:tcBorders>
              <w:top w:val="nil"/>
              <w:left w:val="nil"/>
              <w:bottom w:val="nil"/>
              <w:right w:val="single" w:sz="4" w:space="0" w:color="auto"/>
            </w:tcBorders>
            <w:shd w:val="clear" w:color="auto" w:fill="auto"/>
            <w:noWrap/>
            <w:vAlign w:val="bottom"/>
            <w:hideMark/>
          </w:tcPr>
          <w:p w14:paraId="7A5411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Ø33/42</w:t>
            </w:r>
          </w:p>
        </w:tc>
        <w:tc>
          <w:tcPr>
            <w:tcW w:w="848" w:type="dxa"/>
            <w:tcBorders>
              <w:top w:val="nil"/>
              <w:left w:val="nil"/>
              <w:bottom w:val="nil"/>
              <w:right w:val="single" w:sz="4" w:space="0" w:color="auto"/>
            </w:tcBorders>
            <w:shd w:val="clear" w:color="auto" w:fill="auto"/>
            <w:noWrap/>
            <w:vAlign w:val="bottom"/>
            <w:hideMark/>
          </w:tcPr>
          <w:p w14:paraId="0633DDC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ED08C0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19926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FF286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248D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C1008</w:t>
            </w:r>
          </w:p>
        </w:tc>
        <w:tc>
          <w:tcPr>
            <w:tcW w:w="4096" w:type="dxa"/>
            <w:tcBorders>
              <w:top w:val="nil"/>
              <w:left w:val="nil"/>
              <w:bottom w:val="nil"/>
              <w:right w:val="single" w:sz="4" w:space="0" w:color="auto"/>
            </w:tcBorders>
            <w:shd w:val="clear" w:color="auto" w:fill="auto"/>
            <w:noWrap/>
            <w:vAlign w:val="bottom"/>
            <w:hideMark/>
          </w:tcPr>
          <w:p w14:paraId="6E5D56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Ø66/76</w:t>
            </w:r>
          </w:p>
        </w:tc>
        <w:tc>
          <w:tcPr>
            <w:tcW w:w="848" w:type="dxa"/>
            <w:tcBorders>
              <w:top w:val="nil"/>
              <w:left w:val="nil"/>
              <w:bottom w:val="nil"/>
              <w:right w:val="single" w:sz="4" w:space="0" w:color="auto"/>
            </w:tcBorders>
            <w:shd w:val="clear" w:color="auto" w:fill="auto"/>
            <w:noWrap/>
            <w:vAlign w:val="bottom"/>
            <w:hideMark/>
          </w:tcPr>
          <w:p w14:paraId="0DCBA4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58839FE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C9AE9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21C1D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0BEEC1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C1009</w:t>
            </w:r>
          </w:p>
        </w:tc>
        <w:tc>
          <w:tcPr>
            <w:tcW w:w="4096" w:type="dxa"/>
            <w:tcBorders>
              <w:top w:val="nil"/>
              <w:left w:val="nil"/>
              <w:bottom w:val="nil"/>
              <w:right w:val="single" w:sz="4" w:space="0" w:color="auto"/>
            </w:tcBorders>
            <w:shd w:val="clear" w:color="auto" w:fill="auto"/>
            <w:noWrap/>
            <w:vAlign w:val="bottom"/>
            <w:hideMark/>
          </w:tcPr>
          <w:p w14:paraId="6774DA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soupape antibélier Ø65 en tête de CM</w:t>
            </w:r>
          </w:p>
        </w:tc>
        <w:tc>
          <w:tcPr>
            <w:tcW w:w="848" w:type="dxa"/>
            <w:tcBorders>
              <w:top w:val="nil"/>
              <w:left w:val="nil"/>
              <w:bottom w:val="nil"/>
              <w:right w:val="single" w:sz="4" w:space="0" w:color="auto"/>
            </w:tcBorders>
            <w:shd w:val="clear" w:color="auto" w:fill="auto"/>
            <w:noWrap/>
            <w:vAlign w:val="bottom"/>
            <w:hideMark/>
          </w:tcPr>
          <w:p w14:paraId="08F2CC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5A642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6497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80C9CF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616FBF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C1010</w:t>
            </w:r>
          </w:p>
        </w:tc>
        <w:tc>
          <w:tcPr>
            <w:tcW w:w="4096" w:type="dxa"/>
            <w:tcBorders>
              <w:top w:val="nil"/>
              <w:left w:val="nil"/>
              <w:bottom w:val="nil"/>
              <w:right w:val="single" w:sz="4" w:space="0" w:color="auto"/>
            </w:tcBorders>
            <w:shd w:val="clear" w:color="auto" w:fill="auto"/>
            <w:noWrap/>
            <w:vAlign w:val="bottom"/>
            <w:hideMark/>
          </w:tcPr>
          <w:p w14:paraId="7ACC69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poste complet RIA DN25/8 mm, de raccord 30m de longueur</w:t>
            </w:r>
          </w:p>
        </w:tc>
        <w:tc>
          <w:tcPr>
            <w:tcW w:w="848" w:type="dxa"/>
            <w:tcBorders>
              <w:top w:val="nil"/>
              <w:left w:val="nil"/>
              <w:bottom w:val="nil"/>
              <w:right w:val="single" w:sz="4" w:space="0" w:color="auto"/>
            </w:tcBorders>
            <w:shd w:val="clear" w:color="auto" w:fill="auto"/>
            <w:noWrap/>
            <w:vAlign w:val="bottom"/>
            <w:hideMark/>
          </w:tcPr>
          <w:p w14:paraId="0F01C7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525861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394A1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DE832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6EE34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B67AA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02FAB4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6E705B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47D32FD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EF456E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25B20C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D062EF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b)  </w:t>
            </w:r>
            <w:r w:rsidRPr="00DF7D33">
              <w:rPr>
                <w:rFonts w:cs="Times New Roman"/>
                <w:b/>
                <w:bCs/>
                <w:sz w:val="22"/>
                <w:szCs w:val="22"/>
                <w:u w:val="single"/>
              </w:rPr>
              <w:t>Réseau CH (Colonnes Humides)</w:t>
            </w:r>
          </w:p>
        </w:tc>
        <w:tc>
          <w:tcPr>
            <w:tcW w:w="848" w:type="dxa"/>
            <w:tcBorders>
              <w:top w:val="nil"/>
              <w:left w:val="nil"/>
              <w:bottom w:val="nil"/>
              <w:right w:val="single" w:sz="4" w:space="0" w:color="auto"/>
            </w:tcBorders>
            <w:shd w:val="clear" w:color="auto" w:fill="auto"/>
            <w:noWrap/>
            <w:vAlign w:val="bottom"/>
            <w:hideMark/>
          </w:tcPr>
          <w:p w14:paraId="61439EB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A2C405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0EAD71D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781E1C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EB614E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A4C1AC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34AD69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BA294E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37ECB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62C029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CBE93D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6395F36"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120693D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162E8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A706DA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7AE007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16D95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C1012</w:t>
            </w:r>
          </w:p>
        </w:tc>
        <w:tc>
          <w:tcPr>
            <w:tcW w:w="4096" w:type="dxa"/>
            <w:tcBorders>
              <w:top w:val="nil"/>
              <w:left w:val="nil"/>
              <w:bottom w:val="nil"/>
              <w:right w:val="single" w:sz="4" w:space="0" w:color="auto"/>
            </w:tcBorders>
            <w:shd w:val="clear" w:color="auto" w:fill="auto"/>
            <w:noWrap/>
            <w:vAlign w:val="bottom"/>
            <w:hideMark/>
          </w:tcPr>
          <w:p w14:paraId="3402E1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Ø100</w:t>
            </w:r>
          </w:p>
        </w:tc>
        <w:tc>
          <w:tcPr>
            <w:tcW w:w="848" w:type="dxa"/>
            <w:tcBorders>
              <w:top w:val="nil"/>
              <w:left w:val="nil"/>
              <w:bottom w:val="nil"/>
              <w:right w:val="single" w:sz="4" w:space="0" w:color="auto"/>
            </w:tcBorders>
            <w:shd w:val="clear" w:color="auto" w:fill="auto"/>
            <w:noWrap/>
            <w:vAlign w:val="bottom"/>
            <w:hideMark/>
          </w:tcPr>
          <w:p w14:paraId="6D9F7E3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AB95D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3531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BBF9B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954CE3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C1013</w:t>
            </w:r>
          </w:p>
        </w:tc>
        <w:tc>
          <w:tcPr>
            <w:tcW w:w="4096" w:type="dxa"/>
            <w:tcBorders>
              <w:top w:val="nil"/>
              <w:left w:val="nil"/>
              <w:bottom w:val="nil"/>
              <w:right w:val="single" w:sz="4" w:space="0" w:color="auto"/>
            </w:tcBorders>
            <w:shd w:val="clear" w:color="auto" w:fill="auto"/>
            <w:noWrap/>
            <w:vAlign w:val="bottom"/>
            <w:hideMark/>
          </w:tcPr>
          <w:p w14:paraId="1578E1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soupape antibélier Ø100 en tête de CM</w:t>
            </w:r>
          </w:p>
        </w:tc>
        <w:tc>
          <w:tcPr>
            <w:tcW w:w="848" w:type="dxa"/>
            <w:tcBorders>
              <w:top w:val="nil"/>
              <w:left w:val="nil"/>
              <w:bottom w:val="nil"/>
              <w:right w:val="single" w:sz="4" w:space="0" w:color="auto"/>
            </w:tcBorders>
            <w:shd w:val="clear" w:color="auto" w:fill="auto"/>
            <w:noWrap/>
            <w:vAlign w:val="bottom"/>
            <w:hideMark/>
          </w:tcPr>
          <w:p w14:paraId="596C5E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D730B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18573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557AF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16901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C1014</w:t>
            </w:r>
          </w:p>
        </w:tc>
        <w:tc>
          <w:tcPr>
            <w:tcW w:w="4096" w:type="dxa"/>
            <w:tcBorders>
              <w:top w:val="nil"/>
              <w:left w:val="nil"/>
              <w:bottom w:val="nil"/>
              <w:right w:val="single" w:sz="4" w:space="0" w:color="auto"/>
            </w:tcBorders>
            <w:shd w:val="clear" w:color="auto" w:fill="auto"/>
            <w:noWrap/>
            <w:vAlign w:val="bottom"/>
            <w:hideMark/>
          </w:tcPr>
          <w:p w14:paraId="246217E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 + DN65</w:t>
            </w:r>
          </w:p>
        </w:tc>
        <w:tc>
          <w:tcPr>
            <w:tcW w:w="848" w:type="dxa"/>
            <w:tcBorders>
              <w:top w:val="nil"/>
              <w:left w:val="nil"/>
              <w:bottom w:val="nil"/>
              <w:right w:val="single" w:sz="4" w:space="0" w:color="auto"/>
            </w:tcBorders>
            <w:shd w:val="clear" w:color="auto" w:fill="auto"/>
            <w:noWrap/>
            <w:vAlign w:val="bottom"/>
            <w:hideMark/>
          </w:tcPr>
          <w:p w14:paraId="623B7AA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EDCC6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6ADD1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9A1E5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B5A13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99D30A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0E5F87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1DFF7C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08305E3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668A43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D8A1A2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61B1E9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c)  </w:t>
            </w:r>
            <w:r w:rsidRPr="00DF7D33">
              <w:rPr>
                <w:rFonts w:cs="Times New Roman"/>
                <w:b/>
                <w:bCs/>
                <w:sz w:val="22"/>
                <w:szCs w:val="22"/>
                <w:u w:val="single"/>
              </w:rPr>
              <w:t>Réseau CS (Colonnes Sèches)</w:t>
            </w:r>
          </w:p>
        </w:tc>
        <w:tc>
          <w:tcPr>
            <w:tcW w:w="848" w:type="dxa"/>
            <w:tcBorders>
              <w:top w:val="nil"/>
              <w:left w:val="nil"/>
              <w:bottom w:val="nil"/>
              <w:right w:val="single" w:sz="4" w:space="0" w:color="auto"/>
            </w:tcBorders>
            <w:shd w:val="clear" w:color="auto" w:fill="auto"/>
            <w:noWrap/>
            <w:vAlign w:val="bottom"/>
            <w:hideMark/>
          </w:tcPr>
          <w:p w14:paraId="797081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C357ED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5B4F25C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4E5577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77003C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F4CEB0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64E1B6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212CFC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6B97C6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9F787E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D59AC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4423C19"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accessoires, raccords et pièces spécialisées</w:t>
            </w:r>
          </w:p>
        </w:tc>
        <w:tc>
          <w:tcPr>
            <w:tcW w:w="848" w:type="dxa"/>
            <w:tcBorders>
              <w:top w:val="nil"/>
              <w:left w:val="nil"/>
              <w:bottom w:val="nil"/>
              <w:right w:val="single" w:sz="4" w:space="0" w:color="auto"/>
            </w:tcBorders>
            <w:shd w:val="clear" w:color="auto" w:fill="auto"/>
            <w:noWrap/>
            <w:vAlign w:val="bottom"/>
            <w:hideMark/>
          </w:tcPr>
          <w:p w14:paraId="4C0836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23272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466773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FF71C7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825F2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C1015</w:t>
            </w:r>
          </w:p>
        </w:tc>
        <w:tc>
          <w:tcPr>
            <w:tcW w:w="4096" w:type="dxa"/>
            <w:tcBorders>
              <w:top w:val="nil"/>
              <w:left w:val="nil"/>
              <w:bottom w:val="nil"/>
              <w:right w:val="single" w:sz="4" w:space="0" w:color="auto"/>
            </w:tcBorders>
            <w:shd w:val="clear" w:color="auto" w:fill="auto"/>
            <w:noWrap/>
            <w:vAlign w:val="bottom"/>
            <w:hideMark/>
          </w:tcPr>
          <w:p w14:paraId="12C87D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Acier inox Ø66/76</w:t>
            </w:r>
          </w:p>
        </w:tc>
        <w:tc>
          <w:tcPr>
            <w:tcW w:w="848" w:type="dxa"/>
            <w:tcBorders>
              <w:top w:val="nil"/>
              <w:left w:val="nil"/>
              <w:bottom w:val="nil"/>
              <w:right w:val="single" w:sz="4" w:space="0" w:color="auto"/>
            </w:tcBorders>
            <w:shd w:val="clear" w:color="auto" w:fill="auto"/>
            <w:noWrap/>
            <w:vAlign w:val="bottom"/>
            <w:hideMark/>
          </w:tcPr>
          <w:p w14:paraId="309084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33C36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8131A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BDEEA1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60C92D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C1016</w:t>
            </w:r>
          </w:p>
        </w:tc>
        <w:tc>
          <w:tcPr>
            <w:tcW w:w="4096" w:type="dxa"/>
            <w:tcBorders>
              <w:top w:val="nil"/>
              <w:left w:val="nil"/>
              <w:bottom w:val="nil"/>
              <w:right w:val="single" w:sz="4" w:space="0" w:color="auto"/>
            </w:tcBorders>
            <w:shd w:val="clear" w:color="auto" w:fill="auto"/>
            <w:noWrap/>
            <w:vAlign w:val="bottom"/>
            <w:hideMark/>
          </w:tcPr>
          <w:p w14:paraId="6B6B35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soupape antibélier Ø65 en tête de CM</w:t>
            </w:r>
          </w:p>
        </w:tc>
        <w:tc>
          <w:tcPr>
            <w:tcW w:w="848" w:type="dxa"/>
            <w:tcBorders>
              <w:top w:val="nil"/>
              <w:left w:val="nil"/>
              <w:bottom w:val="nil"/>
              <w:right w:val="single" w:sz="4" w:space="0" w:color="auto"/>
            </w:tcBorders>
            <w:shd w:val="clear" w:color="auto" w:fill="auto"/>
            <w:noWrap/>
            <w:vAlign w:val="bottom"/>
            <w:hideMark/>
          </w:tcPr>
          <w:p w14:paraId="0B027D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9A114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39BD2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C7D1CD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1C7A80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C1017</w:t>
            </w:r>
          </w:p>
        </w:tc>
        <w:tc>
          <w:tcPr>
            <w:tcW w:w="4096" w:type="dxa"/>
            <w:tcBorders>
              <w:top w:val="nil"/>
              <w:left w:val="nil"/>
              <w:bottom w:val="nil"/>
              <w:right w:val="single" w:sz="4" w:space="0" w:color="auto"/>
            </w:tcBorders>
            <w:shd w:val="clear" w:color="auto" w:fill="auto"/>
            <w:noWrap/>
            <w:vAlign w:val="bottom"/>
            <w:hideMark/>
          </w:tcPr>
          <w:p w14:paraId="53862A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raccord type symétrique avec bouchons 2 x DN40</w:t>
            </w:r>
          </w:p>
        </w:tc>
        <w:tc>
          <w:tcPr>
            <w:tcW w:w="848" w:type="dxa"/>
            <w:tcBorders>
              <w:top w:val="nil"/>
              <w:left w:val="nil"/>
              <w:bottom w:val="nil"/>
              <w:right w:val="single" w:sz="4" w:space="0" w:color="auto"/>
            </w:tcBorders>
            <w:shd w:val="clear" w:color="auto" w:fill="auto"/>
            <w:noWrap/>
            <w:vAlign w:val="bottom"/>
            <w:hideMark/>
          </w:tcPr>
          <w:p w14:paraId="5D298E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E5749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5AA97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66543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6C8CA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FFF6C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4F6C36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9B28C9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71C7B48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BB16A1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1B8ED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E77C60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53F4FD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8A5FE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32A5F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9A139E6"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4040C8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C1018</w:t>
            </w:r>
          </w:p>
        </w:tc>
        <w:tc>
          <w:tcPr>
            <w:tcW w:w="4096" w:type="dxa"/>
            <w:tcBorders>
              <w:top w:val="nil"/>
              <w:left w:val="nil"/>
              <w:bottom w:val="nil"/>
              <w:right w:val="single" w:sz="4" w:space="0" w:color="auto"/>
            </w:tcBorders>
            <w:shd w:val="clear" w:color="auto" w:fill="auto"/>
            <w:noWrap/>
            <w:vAlign w:val="bottom"/>
            <w:hideMark/>
          </w:tcPr>
          <w:p w14:paraId="105416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04DD7D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01367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37AD0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D5568B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9370ED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C1019</w:t>
            </w:r>
          </w:p>
        </w:tc>
        <w:tc>
          <w:tcPr>
            <w:tcW w:w="4096" w:type="dxa"/>
            <w:tcBorders>
              <w:top w:val="nil"/>
              <w:left w:val="nil"/>
              <w:bottom w:val="nil"/>
              <w:right w:val="single" w:sz="4" w:space="0" w:color="auto"/>
            </w:tcBorders>
            <w:shd w:val="clear" w:color="auto" w:fill="auto"/>
            <w:noWrap/>
            <w:vAlign w:val="bottom"/>
            <w:hideMark/>
          </w:tcPr>
          <w:p w14:paraId="7041F3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2D30E0D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72DAAA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DF7FA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A1726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09F29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519E1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7CF5F6E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30E399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53C318F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2264B2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2AFC7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C804014" w14:textId="368FBC6F"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 xml:space="preserve">Peinture - </w:t>
            </w:r>
            <w:r w:rsidR="00450D43" w:rsidRPr="00DF7D33">
              <w:rPr>
                <w:rFonts w:cs="Times New Roman"/>
                <w:b/>
                <w:bCs/>
                <w:sz w:val="22"/>
                <w:szCs w:val="22"/>
                <w:u w:val="single"/>
              </w:rPr>
              <w:t>Étiquetage</w:t>
            </w:r>
            <w:r w:rsidRPr="00DF7D33">
              <w:rPr>
                <w:rFonts w:cs="Times New Roman"/>
                <w:b/>
                <w:bCs/>
                <w:sz w:val="22"/>
                <w:szCs w:val="22"/>
                <w:u w:val="single"/>
              </w:rPr>
              <w:t xml:space="preserve"> - Repérage (RIA - CH - CS)</w:t>
            </w:r>
          </w:p>
        </w:tc>
        <w:tc>
          <w:tcPr>
            <w:tcW w:w="848" w:type="dxa"/>
            <w:tcBorders>
              <w:top w:val="nil"/>
              <w:left w:val="nil"/>
              <w:bottom w:val="nil"/>
              <w:right w:val="single" w:sz="4" w:space="0" w:color="auto"/>
            </w:tcBorders>
            <w:shd w:val="clear" w:color="auto" w:fill="auto"/>
            <w:noWrap/>
            <w:vAlign w:val="bottom"/>
            <w:hideMark/>
          </w:tcPr>
          <w:p w14:paraId="5F2744C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0086C7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single" w:sz="4" w:space="0" w:color="auto"/>
              <w:bottom w:val="nil"/>
              <w:right w:val="single" w:sz="4" w:space="0" w:color="auto"/>
            </w:tcBorders>
            <w:shd w:val="clear" w:color="auto" w:fill="auto"/>
            <w:noWrap/>
            <w:vAlign w:val="bottom"/>
            <w:hideMark/>
          </w:tcPr>
          <w:p w14:paraId="4D9618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5ED106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21CCEB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C1020</w:t>
            </w:r>
          </w:p>
        </w:tc>
        <w:tc>
          <w:tcPr>
            <w:tcW w:w="4096" w:type="dxa"/>
            <w:tcBorders>
              <w:top w:val="nil"/>
              <w:left w:val="nil"/>
              <w:bottom w:val="nil"/>
              <w:right w:val="single" w:sz="4" w:space="0" w:color="auto"/>
            </w:tcBorders>
            <w:shd w:val="clear" w:color="auto" w:fill="auto"/>
            <w:noWrap/>
            <w:vAlign w:val="bottom"/>
            <w:hideMark/>
          </w:tcPr>
          <w:p w14:paraId="0633E0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peinture sur canalisations et leurs supports)</w:t>
            </w:r>
          </w:p>
        </w:tc>
        <w:tc>
          <w:tcPr>
            <w:tcW w:w="848" w:type="dxa"/>
            <w:tcBorders>
              <w:top w:val="nil"/>
              <w:left w:val="nil"/>
              <w:bottom w:val="nil"/>
              <w:right w:val="single" w:sz="4" w:space="0" w:color="auto"/>
            </w:tcBorders>
            <w:shd w:val="clear" w:color="auto" w:fill="auto"/>
            <w:noWrap/>
            <w:vAlign w:val="bottom"/>
            <w:hideMark/>
          </w:tcPr>
          <w:p w14:paraId="0F34D5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78DCCF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02BBD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49BD7F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29A3A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1D42A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2 couches de peinture antirouille</w:t>
            </w:r>
          </w:p>
        </w:tc>
        <w:tc>
          <w:tcPr>
            <w:tcW w:w="848" w:type="dxa"/>
            <w:tcBorders>
              <w:top w:val="nil"/>
              <w:left w:val="nil"/>
              <w:bottom w:val="nil"/>
              <w:right w:val="single" w:sz="4" w:space="0" w:color="auto"/>
            </w:tcBorders>
            <w:shd w:val="clear" w:color="auto" w:fill="auto"/>
            <w:noWrap/>
            <w:vAlign w:val="bottom"/>
            <w:hideMark/>
          </w:tcPr>
          <w:p w14:paraId="4369DA1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4EE0C048"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1F3D7AC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4F26AF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9BA11D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24BA5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 1 couche de peinture définitive (couleurs conventionnelles)</w:t>
            </w:r>
          </w:p>
        </w:tc>
        <w:tc>
          <w:tcPr>
            <w:tcW w:w="848" w:type="dxa"/>
            <w:tcBorders>
              <w:top w:val="nil"/>
              <w:left w:val="nil"/>
              <w:bottom w:val="nil"/>
              <w:right w:val="single" w:sz="4" w:space="0" w:color="auto"/>
            </w:tcBorders>
            <w:shd w:val="clear" w:color="auto" w:fill="auto"/>
            <w:noWrap/>
            <w:vAlign w:val="bottom"/>
            <w:hideMark/>
          </w:tcPr>
          <w:p w14:paraId="1B0E4B0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0E623FA4"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6A302B1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35207E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2FDB2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C1021</w:t>
            </w:r>
          </w:p>
        </w:tc>
        <w:tc>
          <w:tcPr>
            <w:tcW w:w="4096" w:type="dxa"/>
            <w:tcBorders>
              <w:top w:val="nil"/>
              <w:left w:val="nil"/>
              <w:bottom w:val="nil"/>
              <w:right w:val="single" w:sz="4" w:space="0" w:color="auto"/>
            </w:tcBorders>
            <w:shd w:val="clear" w:color="auto" w:fill="auto"/>
            <w:noWrap/>
            <w:vAlign w:val="bottom"/>
            <w:hideMark/>
          </w:tcPr>
          <w:p w14:paraId="09AF60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Ensemble anneaux, étiquetage, inscriptions de repérage sur les</w:t>
            </w:r>
          </w:p>
        </w:tc>
        <w:tc>
          <w:tcPr>
            <w:tcW w:w="848" w:type="dxa"/>
            <w:tcBorders>
              <w:top w:val="nil"/>
              <w:left w:val="nil"/>
              <w:bottom w:val="nil"/>
              <w:right w:val="single" w:sz="4" w:space="0" w:color="auto"/>
            </w:tcBorders>
            <w:shd w:val="clear" w:color="auto" w:fill="auto"/>
            <w:noWrap/>
            <w:vAlign w:val="bottom"/>
            <w:hideMark/>
          </w:tcPr>
          <w:p w14:paraId="281E0D7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Ens</w:t>
            </w:r>
          </w:p>
        </w:tc>
        <w:tc>
          <w:tcPr>
            <w:tcW w:w="1423" w:type="dxa"/>
            <w:tcBorders>
              <w:top w:val="nil"/>
              <w:left w:val="nil"/>
              <w:bottom w:val="nil"/>
              <w:right w:val="single" w:sz="4" w:space="0" w:color="auto"/>
            </w:tcBorders>
            <w:shd w:val="clear" w:color="auto" w:fill="auto"/>
            <w:noWrap/>
            <w:vAlign w:val="bottom"/>
            <w:hideMark/>
          </w:tcPr>
          <w:p w14:paraId="23F694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5A7D9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908CE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0547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1E86E1F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canalisations</w:t>
            </w:r>
          </w:p>
        </w:tc>
        <w:tc>
          <w:tcPr>
            <w:tcW w:w="848" w:type="dxa"/>
            <w:tcBorders>
              <w:top w:val="nil"/>
              <w:left w:val="nil"/>
              <w:bottom w:val="nil"/>
              <w:right w:val="single" w:sz="4" w:space="0" w:color="auto"/>
            </w:tcBorders>
            <w:shd w:val="clear" w:color="auto" w:fill="auto"/>
            <w:noWrap/>
            <w:vAlign w:val="bottom"/>
            <w:hideMark/>
          </w:tcPr>
          <w:p w14:paraId="379832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nil"/>
            </w:tcBorders>
            <w:shd w:val="clear" w:color="auto" w:fill="auto"/>
            <w:noWrap/>
            <w:vAlign w:val="bottom"/>
            <w:hideMark/>
          </w:tcPr>
          <w:p w14:paraId="64E85DA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single" w:sz="4" w:space="0" w:color="auto"/>
              <w:bottom w:val="nil"/>
              <w:right w:val="single" w:sz="4" w:space="0" w:color="auto"/>
            </w:tcBorders>
            <w:shd w:val="clear" w:color="auto" w:fill="auto"/>
            <w:noWrap/>
            <w:vAlign w:val="bottom"/>
            <w:hideMark/>
          </w:tcPr>
          <w:p w14:paraId="415E091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53101CF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7796A6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7F4DDD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57F07A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F9ED6F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4BA9FB0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CDE8E6B"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D9D9D9"/>
            <w:noWrap/>
            <w:vAlign w:val="center"/>
            <w:hideMark/>
          </w:tcPr>
          <w:p w14:paraId="2C33753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D9D9D9"/>
            <w:noWrap/>
            <w:vAlign w:val="center"/>
            <w:hideMark/>
          </w:tcPr>
          <w:p w14:paraId="4D2477C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D9D9D9"/>
            <w:noWrap/>
            <w:vAlign w:val="bottom"/>
            <w:hideMark/>
          </w:tcPr>
          <w:p w14:paraId="0B13DAF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D9D9D9"/>
            <w:noWrap/>
            <w:vAlign w:val="bottom"/>
            <w:hideMark/>
          </w:tcPr>
          <w:p w14:paraId="13C529F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0DE81E4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0F0FB44" w14:textId="77777777" w:rsidTr="00316E6C">
        <w:trPr>
          <w:trHeight w:val="209"/>
        </w:trPr>
        <w:tc>
          <w:tcPr>
            <w:tcW w:w="726" w:type="dxa"/>
            <w:tcBorders>
              <w:top w:val="nil"/>
              <w:left w:val="single" w:sz="4" w:space="0" w:color="auto"/>
              <w:bottom w:val="single" w:sz="4" w:space="0" w:color="auto"/>
              <w:right w:val="nil"/>
            </w:tcBorders>
            <w:shd w:val="clear" w:color="000000" w:fill="E2EFDA"/>
            <w:noWrap/>
            <w:vAlign w:val="bottom"/>
            <w:hideMark/>
          </w:tcPr>
          <w:p w14:paraId="210A65A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nil"/>
              <w:left w:val="nil"/>
              <w:bottom w:val="single" w:sz="4" w:space="0" w:color="auto"/>
              <w:right w:val="nil"/>
            </w:tcBorders>
            <w:shd w:val="clear" w:color="000000" w:fill="E2EFDA"/>
            <w:noWrap/>
            <w:vAlign w:val="bottom"/>
            <w:hideMark/>
          </w:tcPr>
          <w:p w14:paraId="26EB90A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nil"/>
              <w:left w:val="nil"/>
              <w:bottom w:val="single" w:sz="4" w:space="0" w:color="auto"/>
              <w:right w:val="nil"/>
            </w:tcBorders>
            <w:shd w:val="clear" w:color="000000" w:fill="E2EFDA"/>
            <w:noWrap/>
            <w:vAlign w:val="bottom"/>
            <w:hideMark/>
          </w:tcPr>
          <w:p w14:paraId="3618A18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nil"/>
              <w:left w:val="nil"/>
              <w:bottom w:val="single" w:sz="4" w:space="0" w:color="auto"/>
              <w:right w:val="single" w:sz="4" w:space="0" w:color="auto"/>
            </w:tcBorders>
            <w:shd w:val="clear" w:color="000000" w:fill="E2EFDA"/>
            <w:noWrap/>
            <w:vAlign w:val="bottom"/>
            <w:hideMark/>
          </w:tcPr>
          <w:p w14:paraId="69FA33A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nil"/>
              <w:left w:val="nil"/>
              <w:bottom w:val="single" w:sz="4" w:space="0" w:color="auto"/>
              <w:right w:val="single" w:sz="4" w:space="0" w:color="auto"/>
            </w:tcBorders>
            <w:shd w:val="clear" w:color="000000" w:fill="E2EFDA"/>
            <w:noWrap/>
            <w:vAlign w:val="bottom"/>
            <w:hideMark/>
          </w:tcPr>
          <w:p w14:paraId="3E9C658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w:t>
            </w:r>
          </w:p>
        </w:tc>
      </w:tr>
      <w:tr w:rsidR="001A2260" w:rsidRPr="00DF7D33" w14:paraId="60943E3C" w14:textId="77777777" w:rsidTr="00316E6C">
        <w:trPr>
          <w:trHeight w:val="396"/>
        </w:trPr>
        <w:tc>
          <w:tcPr>
            <w:tcW w:w="7093" w:type="dxa"/>
            <w:gridSpan w:val="4"/>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07E40AC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nil"/>
              <w:left w:val="nil"/>
              <w:bottom w:val="single" w:sz="4" w:space="0" w:color="auto"/>
              <w:right w:val="single" w:sz="4" w:space="0" w:color="auto"/>
            </w:tcBorders>
            <w:shd w:val="clear" w:color="000000" w:fill="FCE4D6"/>
            <w:noWrap/>
            <w:vAlign w:val="center"/>
            <w:hideMark/>
          </w:tcPr>
          <w:p w14:paraId="527EABD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w:t>
            </w:r>
          </w:p>
        </w:tc>
      </w:tr>
      <w:tr w:rsidR="001A2260" w:rsidRPr="006A5453" w14:paraId="69031AF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22474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noWrap/>
            <w:vAlign w:val="bottom"/>
            <w:hideMark/>
          </w:tcPr>
          <w:p w14:paraId="3BA13FE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  </w:t>
            </w:r>
            <w:r w:rsidRPr="00DF7D33">
              <w:rPr>
                <w:rFonts w:cs="Times New Roman"/>
                <w:b/>
                <w:bCs/>
                <w:sz w:val="22"/>
                <w:szCs w:val="22"/>
                <w:u w:val="single"/>
              </w:rPr>
              <w:t>SIGNALISATION INCENDIE</w:t>
            </w:r>
          </w:p>
        </w:tc>
        <w:tc>
          <w:tcPr>
            <w:tcW w:w="848" w:type="dxa"/>
            <w:tcBorders>
              <w:top w:val="nil"/>
              <w:left w:val="single" w:sz="4" w:space="0" w:color="auto"/>
              <w:bottom w:val="nil"/>
              <w:right w:val="single" w:sz="4" w:space="0" w:color="auto"/>
            </w:tcBorders>
            <w:shd w:val="clear" w:color="auto" w:fill="auto"/>
            <w:noWrap/>
            <w:vAlign w:val="bottom"/>
            <w:hideMark/>
          </w:tcPr>
          <w:p w14:paraId="341E391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680367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FB54A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901EED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72F8C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noWrap/>
            <w:vAlign w:val="bottom"/>
            <w:hideMark/>
          </w:tcPr>
          <w:p w14:paraId="363FC1E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D1.  </w:t>
            </w:r>
            <w:r w:rsidRPr="00DF7D33">
              <w:rPr>
                <w:rFonts w:cs="Times New Roman"/>
                <w:b/>
                <w:bCs/>
                <w:sz w:val="22"/>
                <w:szCs w:val="22"/>
                <w:u w:val="single"/>
              </w:rPr>
              <w:t>PANCARTES DE CONSIGNES DE SÉCURITÉ</w:t>
            </w:r>
          </w:p>
        </w:tc>
        <w:tc>
          <w:tcPr>
            <w:tcW w:w="848" w:type="dxa"/>
            <w:tcBorders>
              <w:top w:val="nil"/>
              <w:left w:val="single" w:sz="4" w:space="0" w:color="auto"/>
              <w:bottom w:val="nil"/>
              <w:right w:val="single" w:sz="4" w:space="0" w:color="auto"/>
            </w:tcBorders>
            <w:shd w:val="clear" w:color="auto" w:fill="auto"/>
            <w:noWrap/>
            <w:vAlign w:val="bottom"/>
            <w:hideMark/>
          </w:tcPr>
          <w:p w14:paraId="46FDF9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853F4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7D2B1F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5DF9567" w14:textId="77777777" w:rsidTr="00316E6C">
        <w:trPr>
          <w:trHeight w:val="660"/>
        </w:trPr>
        <w:tc>
          <w:tcPr>
            <w:tcW w:w="726" w:type="dxa"/>
            <w:tcBorders>
              <w:top w:val="nil"/>
              <w:left w:val="single" w:sz="4" w:space="0" w:color="auto"/>
              <w:bottom w:val="nil"/>
              <w:right w:val="single" w:sz="4" w:space="0" w:color="auto"/>
            </w:tcBorders>
            <w:shd w:val="clear" w:color="auto" w:fill="auto"/>
            <w:noWrap/>
            <w:vAlign w:val="bottom"/>
            <w:hideMark/>
          </w:tcPr>
          <w:p w14:paraId="7A34FB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D101</w:t>
            </w:r>
          </w:p>
        </w:tc>
        <w:tc>
          <w:tcPr>
            <w:tcW w:w="4096" w:type="dxa"/>
            <w:tcBorders>
              <w:top w:val="nil"/>
              <w:left w:val="nil"/>
              <w:bottom w:val="nil"/>
              <w:right w:val="nil"/>
            </w:tcBorders>
            <w:shd w:val="clear" w:color="auto" w:fill="auto"/>
            <w:vAlign w:val="bottom"/>
            <w:hideMark/>
          </w:tcPr>
          <w:p w14:paraId="5DAC18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de pancarte de consigne de sécurité sous forme plastifiée de format A3 avec couleurs à raison de 1 pancarte par niveau et près des accès aux escaliers et aux ascense</w:t>
            </w:r>
          </w:p>
        </w:tc>
        <w:tc>
          <w:tcPr>
            <w:tcW w:w="848" w:type="dxa"/>
            <w:tcBorders>
              <w:top w:val="nil"/>
              <w:left w:val="single" w:sz="4" w:space="0" w:color="auto"/>
              <w:bottom w:val="nil"/>
              <w:right w:val="single" w:sz="4" w:space="0" w:color="auto"/>
            </w:tcBorders>
            <w:shd w:val="clear" w:color="auto" w:fill="auto"/>
            <w:noWrap/>
            <w:vAlign w:val="bottom"/>
            <w:hideMark/>
          </w:tcPr>
          <w:p w14:paraId="2E3A6ED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12BB4CC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67E49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AFDE3D4" w14:textId="77777777" w:rsidTr="00316E6C">
        <w:trPr>
          <w:trHeight w:val="660"/>
        </w:trPr>
        <w:tc>
          <w:tcPr>
            <w:tcW w:w="726" w:type="dxa"/>
            <w:tcBorders>
              <w:top w:val="nil"/>
              <w:left w:val="single" w:sz="4" w:space="0" w:color="auto"/>
              <w:bottom w:val="nil"/>
              <w:right w:val="single" w:sz="4" w:space="0" w:color="auto"/>
            </w:tcBorders>
            <w:shd w:val="clear" w:color="auto" w:fill="auto"/>
            <w:noWrap/>
            <w:vAlign w:val="bottom"/>
            <w:hideMark/>
          </w:tcPr>
          <w:p w14:paraId="0D735DA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D102</w:t>
            </w:r>
          </w:p>
        </w:tc>
        <w:tc>
          <w:tcPr>
            <w:tcW w:w="4096" w:type="dxa"/>
            <w:tcBorders>
              <w:top w:val="nil"/>
              <w:left w:val="nil"/>
              <w:bottom w:val="nil"/>
              <w:right w:val="nil"/>
            </w:tcBorders>
            <w:shd w:val="clear" w:color="auto" w:fill="auto"/>
            <w:vAlign w:val="bottom"/>
            <w:hideMark/>
          </w:tcPr>
          <w:p w14:paraId="1DDD4D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plans d'évacuation en format A3 plastifiés indiquant à chaque niveau considéré les organes de sécurité et les sorties de secours de l'Etage</w:t>
            </w:r>
          </w:p>
        </w:tc>
        <w:tc>
          <w:tcPr>
            <w:tcW w:w="848" w:type="dxa"/>
            <w:tcBorders>
              <w:top w:val="nil"/>
              <w:left w:val="single" w:sz="4" w:space="0" w:color="auto"/>
              <w:bottom w:val="nil"/>
              <w:right w:val="single" w:sz="4" w:space="0" w:color="auto"/>
            </w:tcBorders>
            <w:shd w:val="clear" w:color="auto" w:fill="auto"/>
            <w:noWrap/>
            <w:vAlign w:val="bottom"/>
            <w:hideMark/>
          </w:tcPr>
          <w:p w14:paraId="4DEE371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6C33C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B01469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B570FE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919EEB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vAlign w:val="bottom"/>
            <w:hideMark/>
          </w:tcPr>
          <w:p w14:paraId="02E8C7BE"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r w:rsidRPr="00DF7D33">
              <w:rPr>
                <w:rFonts w:cs="Times New Roman"/>
                <w:sz w:val="22"/>
                <w:szCs w:val="22"/>
                <w:u w:val="single"/>
              </w:rPr>
              <w:t>Localisation</w:t>
            </w:r>
            <w:r w:rsidRPr="00DF7D33">
              <w:rPr>
                <w:rFonts w:cs="Times New Roman"/>
                <w:sz w:val="22"/>
                <w:szCs w:val="22"/>
              </w:rPr>
              <w:t xml:space="preserve"> : chaque niveau de l'Immeuble et par escalier</w:t>
            </w:r>
          </w:p>
        </w:tc>
        <w:tc>
          <w:tcPr>
            <w:tcW w:w="848" w:type="dxa"/>
            <w:tcBorders>
              <w:top w:val="nil"/>
              <w:left w:val="single" w:sz="4" w:space="0" w:color="auto"/>
              <w:bottom w:val="nil"/>
              <w:right w:val="single" w:sz="4" w:space="0" w:color="auto"/>
            </w:tcBorders>
            <w:shd w:val="clear" w:color="auto" w:fill="auto"/>
            <w:noWrap/>
            <w:vAlign w:val="bottom"/>
            <w:hideMark/>
          </w:tcPr>
          <w:p w14:paraId="374379E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2A8370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A5433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32FDFB0" w14:textId="77777777" w:rsidTr="00316E6C">
        <w:trPr>
          <w:trHeight w:val="297"/>
        </w:trPr>
        <w:tc>
          <w:tcPr>
            <w:tcW w:w="726" w:type="dxa"/>
            <w:tcBorders>
              <w:top w:val="nil"/>
              <w:left w:val="single" w:sz="4" w:space="0" w:color="auto"/>
              <w:bottom w:val="nil"/>
              <w:right w:val="single" w:sz="4" w:space="0" w:color="auto"/>
            </w:tcBorders>
            <w:shd w:val="clear" w:color="auto" w:fill="auto"/>
            <w:noWrap/>
            <w:vAlign w:val="center"/>
            <w:hideMark/>
          </w:tcPr>
          <w:p w14:paraId="260946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D103</w:t>
            </w:r>
          </w:p>
        </w:tc>
        <w:tc>
          <w:tcPr>
            <w:tcW w:w="4096" w:type="dxa"/>
            <w:tcBorders>
              <w:top w:val="nil"/>
              <w:left w:val="nil"/>
              <w:bottom w:val="nil"/>
              <w:right w:val="nil"/>
            </w:tcBorders>
            <w:shd w:val="clear" w:color="auto" w:fill="auto"/>
            <w:vAlign w:val="center"/>
            <w:hideMark/>
          </w:tcPr>
          <w:p w14:paraId="4CE301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de pancarte de surcharge admissible sur la toiture terrasse</w:t>
            </w:r>
          </w:p>
        </w:tc>
        <w:tc>
          <w:tcPr>
            <w:tcW w:w="848" w:type="dxa"/>
            <w:tcBorders>
              <w:top w:val="nil"/>
              <w:left w:val="single" w:sz="4" w:space="0" w:color="auto"/>
              <w:bottom w:val="nil"/>
              <w:right w:val="single" w:sz="4" w:space="0" w:color="auto"/>
            </w:tcBorders>
            <w:shd w:val="clear" w:color="auto" w:fill="auto"/>
            <w:noWrap/>
            <w:vAlign w:val="center"/>
            <w:hideMark/>
          </w:tcPr>
          <w:p w14:paraId="3BC268D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center"/>
            <w:hideMark/>
          </w:tcPr>
          <w:p w14:paraId="2C3DA4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center"/>
            <w:hideMark/>
          </w:tcPr>
          <w:p w14:paraId="53ECEC3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A61C002"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1EA542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D104</w:t>
            </w:r>
          </w:p>
        </w:tc>
        <w:tc>
          <w:tcPr>
            <w:tcW w:w="4096" w:type="dxa"/>
            <w:tcBorders>
              <w:top w:val="nil"/>
              <w:left w:val="nil"/>
              <w:bottom w:val="nil"/>
              <w:right w:val="nil"/>
            </w:tcBorders>
            <w:shd w:val="clear" w:color="auto" w:fill="auto"/>
            <w:vAlign w:val="bottom"/>
            <w:hideMark/>
          </w:tcPr>
          <w:p w14:paraId="44F9A5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consigne de sécurité spécifique dans les Locaux Techniques</w:t>
            </w:r>
          </w:p>
        </w:tc>
        <w:tc>
          <w:tcPr>
            <w:tcW w:w="848" w:type="dxa"/>
            <w:tcBorders>
              <w:top w:val="nil"/>
              <w:left w:val="single" w:sz="4" w:space="0" w:color="auto"/>
              <w:bottom w:val="nil"/>
              <w:right w:val="single" w:sz="4" w:space="0" w:color="auto"/>
            </w:tcBorders>
            <w:shd w:val="clear" w:color="auto" w:fill="auto"/>
            <w:noWrap/>
            <w:vAlign w:val="bottom"/>
            <w:hideMark/>
          </w:tcPr>
          <w:p w14:paraId="385D73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428534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A109C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94CBC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31013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noWrap/>
            <w:vAlign w:val="bottom"/>
            <w:hideMark/>
          </w:tcPr>
          <w:p w14:paraId="6ACCAC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single" w:sz="4" w:space="0" w:color="auto"/>
              <w:bottom w:val="nil"/>
              <w:right w:val="single" w:sz="4" w:space="0" w:color="auto"/>
            </w:tcBorders>
            <w:shd w:val="clear" w:color="auto" w:fill="auto"/>
            <w:noWrap/>
            <w:vAlign w:val="bottom"/>
            <w:hideMark/>
          </w:tcPr>
          <w:p w14:paraId="49073A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5494E7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58533E9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C30CC9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35B19A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noWrap/>
            <w:vAlign w:val="bottom"/>
            <w:hideMark/>
          </w:tcPr>
          <w:p w14:paraId="18F37BD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D2. </w:t>
            </w:r>
            <w:r w:rsidRPr="00DF7D33">
              <w:rPr>
                <w:rFonts w:cs="Times New Roman"/>
                <w:b/>
                <w:bCs/>
                <w:sz w:val="22"/>
                <w:szCs w:val="22"/>
                <w:u w:val="single"/>
              </w:rPr>
              <w:t>PORTES COUPE- FEUX 2 HEURES</w:t>
            </w:r>
          </w:p>
        </w:tc>
        <w:tc>
          <w:tcPr>
            <w:tcW w:w="848" w:type="dxa"/>
            <w:tcBorders>
              <w:top w:val="nil"/>
              <w:left w:val="single" w:sz="4" w:space="0" w:color="auto"/>
              <w:bottom w:val="nil"/>
              <w:right w:val="single" w:sz="4" w:space="0" w:color="auto"/>
            </w:tcBorders>
            <w:shd w:val="clear" w:color="auto" w:fill="auto"/>
            <w:noWrap/>
            <w:vAlign w:val="bottom"/>
            <w:hideMark/>
          </w:tcPr>
          <w:p w14:paraId="4FE21F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0EF8B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0C7CD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8970416" w14:textId="77777777" w:rsidTr="00316E6C">
        <w:trPr>
          <w:trHeight w:val="1101"/>
        </w:trPr>
        <w:tc>
          <w:tcPr>
            <w:tcW w:w="726" w:type="dxa"/>
            <w:tcBorders>
              <w:top w:val="nil"/>
              <w:left w:val="single" w:sz="4" w:space="0" w:color="auto"/>
              <w:bottom w:val="nil"/>
              <w:right w:val="single" w:sz="4" w:space="0" w:color="auto"/>
            </w:tcBorders>
            <w:shd w:val="clear" w:color="auto" w:fill="auto"/>
            <w:noWrap/>
            <w:vAlign w:val="bottom"/>
            <w:hideMark/>
          </w:tcPr>
          <w:p w14:paraId="3725465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vAlign w:val="bottom"/>
            <w:hideMark/>
          </w:tcPr>
          <w:p w14:paraId="2C0986FA"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 xml:space="preserve">NB </w:t>
            </w:r>
            <w:r w:rsidRPr="00DF7D33">
              <w:rPr>
                <w:rFonts w:cs="Times New Roman"/>
                <w:b/>
                <w:bCs/>
                <w:i/>
                <w:iCs/>
                <w:sz w:val="22"/>
                <w:szCs w:val="22"/>
              </w:rPr>
              <w:t>: Toutes les portes coupe-feu 2 heures à fournir et à poser seront munies de ferme-porte et de tout leurs équipements ainsi que de leurs certificats d'homologation NF ou UE. Elles sont destinées aux Locaux Techniques du Sous-sol et du Complexe "Local Transfo-Local</w:t>
            </w:r>
          </w:p>
        </w:tc>
        <w:tc>
          <w:tcPr>
            <w:tcW w:w="848" w:type="dxa"/>
            <w:tcBorders>
              <w:top w:val="nil"/>
              <w:left w:val="single" w:sz="4" w:space="0" w:color="auto"/>
              <w:bottom w:val="nil"/>
              <w:right w:val="single" w:sz="4" w:space="0" w:color="auto"/>
            </w:tcBorders>
            <w:shd w:val="clear" w:color="auto" w:fill="auto"/>
            <w:noWrap/>
            <w:vAlign w:val="bottom"/>
            <w:hideMark/>
          </w:tcPr>
          <w:p w14:paraId="048BDD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4CA63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360187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B47CA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center"/>
            <w:hideMark/>
          </w:tcPr>
          <w:p w14:paraId="5484BA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lastRenderedPageBreak/>
              <w:t>D105</w:t>
            </w:r>
          </w:p>
        </w:tc>
        <w:tc>
          <w:tcPr>
            <w:tcW w:w="4096" w:type="dxa"/>
            <w:tcBorders>
              <w:top w:val="nil"/>
              <w:left w:val="nil"/>
              <w:bottom w:val="nil"/>
              <w:right w:val="nil"/>
            </w:tcBorders>
            <w:shd w:val="clear" w:color="auto" w:fill="auto"/>
            <w:noWrap/>
            <w:vAlign w:val="center"/>
            <w:hideMark/>
          </w:tcPr>
          <w:p w14:paraId="02E25A8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 coupe feu 90 x 220 (Locaux Techniques)</w:t>
            </w:r>
          </w:p>
        </w:tc>
        <w:tc>
          <w:tcPr>
            <w:tcW w:w="848" w:type="dxa"/>
            <w:tcBorders>
              <w:top w:val="nil"/>
              <w:left w:val="single" w:sz="4" w:space="0" w:color="auto"/>
              <w:bottom w:val="nil"/>
              <w:right w:val="single" w:sz="4" w:space="0" w:color="auto"/>
            </w:tcBorders>
            <w:shd w:val="clear" w:color="auto" w:fill="auto"/>
            <w:noWrap/>
            <w:vAlign w:val="center"/>
            <w:hideMark/>
          </w:tcPr>
          <w:p w14:paraId="40B752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center"/>
            <w:hideMark/>
          </w:tcPr>
          <w:p w14:paraId="53F6C5D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center"/>
            <w:hideMark/>
          </w:tcPr>
          <w:p w14:paraId="3D10C0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FB65CF6"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center"/>
            <w:hideMark/>
          </w:tcPr>
          <w:p w14:paraId="151E1FC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D106</w:t>
            </w:r>
          </w:p>
        </w:tc>
        <w:tc>
          <w:tcPr>
            <w:tcW w:w="4096" w:type="dxa"/>
            <w:tcBorders>
              <w:top w:val="nil"/>
              <w:left w:val="nil"/>
              <w:bottom w:val="nil"/>
              <w:right w:val="nil"/>
            </w:tcBorders>
            <w:shd w:val="clear" w:color="auto" w:fill="auto"/>
            <w:vAlign w:val="center"/>
            <w:hideMark/>
          </w:tcPr>
          <w:p w14:paraId="3FB6EA3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 coupe feu à simple vantail 100 x 220 Complexe (Local transfo - Local Groupe)</w:t>
            </w:r>
          </w:p>
        </w:tc>
        <w:tc>
          <w:tcPr>
            <w:tcW w:w="848" w:type="dxa"/>
            <w:tcBorders>
              <w:top w:val="nil"/>
              <w:left w:val="single" w:sz="4" w:space="0" w:color="auto"/>
              <w:bottom w:val="nil"/>
              <w:right w:val="single" w:sz="4" w:space="0" w:color="auto"/>
            </w:tcBorders>
            <w:shd w:val="clear" w:color="auto" w:fill="auto"/>
            <w:noWrap/>
            <w:vAlign w:val="center"/>
            <w:hideMark/>
          </w:tcPr>
          <w:p w14:paraId="67442B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center"/>
            <w:hideMark/>
          </w:tcPr>
          <w:p w14:paraId="3D4B80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center"/>
            <w:hideMark/>
          </w:tcPr>
          <w:p w14:paraId="14814E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B91B95D"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center"/>
            <w:hideMark/>
          </w:tcPr>
          <w:p w14:paraId="52191A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D107</w:t>
            </w:r>
          </w:p>
        </w:tc>
        <w:tc>
          <w:tcPr>
            <w:tcW w:w="4096" w:type="dxa"/>
            <w:tcBorders>
              <w:top w:val="nil"/>
              <w:left w:val="nil"/>
              <w:bottom w:val="nil"/>
              <w:right w:val="nil"/>
            </w:tcBorders>
            <w:shd w:val="clear" w:color="auto" w:fill="auto"/>
            <w:vAlign w:val="center"/>
            <w:hideMark/>
          </w:tcPr>
          <w:p w14:paraId="282C482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 coupe feu à double vantail 150 x 220 Complexe "Local Transfo-Local Groupe"</w:t>
            </w:r>
          </w:p>
        </w:tc>
        <w:tc>
          <w:tcPr>
            <w:tcW w:w="848" w:type="dxa"/>
            <w:tcBorders>
              <w:top w:val="nil"/>
              <w:left w:val="single" w:sz="4" w:space="0" w:color="auto"/>
              <w:bottom w:val="nil"/>
              <w:right w:val="single" w:sz="4" w:space="0" w:color="auto"/>
            </w:tcBorders>
            <w:shd w:val="clear" w:color="auto" w:fill="auto"/>
            <w:noWrap/>
            <w:vAlign w:val="center"/>
            <w:hideMark/>
          </w:tcPr>
          <w:p w14:paraId="45D8D2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center"/>
            <w:hideMark/>
          </w:tcPr>
          <w:p w14:paraId="2A10DD5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center"/>
            <w:hideMark/>
          </w:tcPr>
          <w:p w14:paraId="6407D56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2C181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080F7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nil"/>
            </w:tcBorders>
            <w:shd w:val="clear" w:color="auto" w:fill="auto"/>
            <w:noWrap/>
            <w:vAlign w:val="bottom"/>
            <w:hideMark/>
          </w:tcPr>
          <w:p w14:paraId="2EA11E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single" w:sz="4" w:space="0" w:color="auto"/>
              <w:bottom w:val="nil"/>
              <w:right w:val="single" w:sz="4" w:space="0" w:color="auto"/>
            </w:tcBorders>
            <w:shd w:val="clear" w:color="auto" w:fill="auto"/>
            <w:noWrap/>
            <w:vAlign w:val="bottom"/>
            <w:hideMark/>
          </w:tcPr>
          <w:p w14:paraId="7610E2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0E1214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57C5CBE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2630A2C"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FCE4D6"/>
            <w:noWrap/>
            <w:vAlign w:val="bottom"/>
            <w:hideMark/>
          </w:tcPr>
          <w:p w14:paraId="68A5E28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FCE4D6"/>
            <w:noWrap/>
            <w:vAlign w:val="bottom"/>
            <w:hideMark/>
          </w:tcPr>
          <w:p w14:paraId="3EEF642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848" w:type="dxa"/>
            <w:tcBorders>
              <w:top w:val="single" w:sz="4" w:space="0" w:color="auto"/>
              <w:left w:val="nil"/>
              <w:bottom w:val="single" w:sz="4" w:space="0" w:color="auto"/>
              <w:right w:val="nil"/>
            </w:tcBorders>
            <w:shd w:val="clear" w:color="000000" w:fill="FCE4D6"/>
            <w:noWrap/>
            <w:vAlign w:val="bottom"/>
            <w:hideMark/>
          </w:tcPr>
          <w:p w14:paraId="00E103B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FCE4D6"/>
            <w:noWrap/>
            <w:vAlign w:val="bottom"/>
            <w:hideMark/>
          </w:tcPr>
          <w:p w14:paraId="5358EA2F"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single" w:sz="4" w:space="0" w:color="auto"/>
              <w:left w:val="nil"/>
              <w:bottom w:val="single" w:sz="4" w:space="0" w:color="auto"/>
              <w:right w:val="single" w:sz="4" w:space="0" w:color="auto"/>
            </w:tcBorders>
            <w:shd w:val="clear" w:color="000000" w:fill="FCE4D6"/>
            <w:noWrap/>
            <w:vAlign w:val="bottom"/>
            <w:hideMark/>
          </w:tcPr>
          <w:p w14:paraId="151CF15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07B108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C89E7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518763A0"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 </w:t>
            </w:r>
            <w:r w:rsidRPr="00DF7D33">
              <w:rPr>
                <w:rFonts w:cs="Times New Roman"/>
                <w:b/>
                <w:bCs/>
                <w:sz w:val="22"/>
                <w:szCs w:val="22"/>
                <w:u w:val="single"/>
              </w:rPr>
              <w:t>GUERITE</w:t>
            </w:r>
          </w:p>
        </w:tc>
        <w:tc>
          <w:tcPr>
            <w:tcW w:w="848" w:type="dxa"/>
            <w:tcBorders>
              <w:top w:val="nil"/>
              <w:left w:val="nil"/>
              <w:bottom w:val="nil"/>
              <w:right w:val="single" w:sz="4" w:space="0" w:color="auto"/>
            </w:tcBorders>
            <w:shd w:val="clear" w:color="auto" w:fill="auto"/>
            <w:noWrap/>
            <w:vAlign w:val="bottom"/>
            <w:hideMark/>
          </w:tcPr>
          <w:p w14:paraId="5205D9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5649F1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0380741"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1BC40A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C368C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63C16215"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E1.  </w:t>
            </w:r>
            <w:r w:rsidRPr="00DF7D33">
              <w:rPr>
                <w:rFonts w:cs="Times New Roman"/>
                <w:b/>
                <w:bCs/>
                <w:sz w:val="22"/>
                <w:szCs w:val="22"/>
                <w:u w:val="single"/>
              </w:rPr>
              <w:t>ALIMENTATION (EF)</w:t>
            </w:r>
          </w:p>
        </w:tc>
        <w:tc>
          <w:tcPr>
            <w:tcW w:w="848" w:type="dxa"/>
            <w:tcBorders>
              <w:top w:val="nil"/>
              <w:left w:val="nil"/>
              <w:bottom w:val="nil"/>
              <w:right w:val="single" w:sz="4" w:space="0" w:color="auto"/>
            </w:tcBorders>
            <w:shd w:val="clear" w:color="auto" w:fill="auto"/>
            <w:noWrap/>
            <w:vAlign w:val="bottom"/>
            <w:hideMark/>
          </w:tcPr>
          <w:p w14:paraId="0CDCA7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0F0A3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40793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F72CBE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E095C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826C5C6"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727E01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70ED9D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FC7CF9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20E49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2067C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DF60F2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13AF9D0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3275A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7B955E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058E3C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4EF649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EF354AA"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robinets d'équerre, colliers de fixation, etc…)</w:t>
            </w:r>
          </w:p>
        </w:tc>
        <w:tc>
          <w:tcPr>
            <w:tcW w:w="848" w:type="dxa"/>
            <w:tcBorders>
              <w:top w:val="nil"/>
              <w:left w:val="nil"/>
              <w:bottom w:val="nil"/>
              <w:right w:val="single" w:sz="4" w:space="0" w:color="auto"/>
            </w:tcBorders>
            <w:shd w:val="clear" w:color="auto" w:fill="auto"/>
            <w:noWrap/>
            <w:vAlign w:val="bottom"/>
            <w:hideMark/>
          </w:tcPr>
          <w:p w14:paraId="6803ED1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9ABD52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01C7F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8005D9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D2754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E101</w:t>
            </w:r>
          </w:p>
        </w:tc>
        <w:tc>
          <w:tcPr>
            <w:tcW w:w="4096" w:type="dxa"/>
            <w:tcBorders>
              <w:top w:val="nil"/>
              <w:left w:val="nil"/>
              <w:bottom w:val="nil"/>
              <w:right w:val="single" w:sz="4" w:space="0" w:color="auto"/>
            </w:tcBorders>
            <w:shd w:val="clear" w:color="auto" w:fill="auto"/>
            <w:noWrap/>
            <w:vAlign w:val="bottom"/>
            <w:hideMark/>
          </w:tcPr>
          <w:p w14:paraId="08E1EBF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PEX Ø20</w:t>
            </w:r>
          </w:p>
        </w:tc>
        <w:tc>
          <w:tcPr>
            <w:tcW w:w="848" w:type="dxa"/>
            <w:tcBorders>
              <w:top w:val="nil"/>
              <w:left w:val="nil"/>
              <w:bottom w:val="nil"/>
              <w:right w:val="single" w:sz="4" w:space="0" w:color="auto"/>
            </w:tcBorders>
            <w:shd w:val="clear" w:color="auto" w:fill="auto"/>
            <w:noWrap/>
            <w:vAlign w:val="bottom"/>
            <w:hideMark/>
          </w:tcPr>
          <w:p w14:paraId="5E2592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268C4A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84DB40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1F6F33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11242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48131D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6B61736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495D52C"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531FB1D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7009DB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9DDDBA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F405881" w14:textId="0A260F7B"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E2.  </w:t>
            </w:r>
            <w:r w:rsidR="00450D43" w:rsidRPr="00DF7D33">
              <w:rPr>
                <w:rFonts w:cs="Times New Roman"/>
                <w:b/>
                <w:bCs/>
                <w:sz w:val="22"/>
                <w:szCs w:val="22"/>
                <w:u w:val="single"/>
              </w:rPr>
              <w:t>ÉVACUATION</w:t>
            </w:r>
            <w:r w:rsidRPr="00DF7D33">
              <w:rPr>
                <w:rFonts w:cs="Times New Roman"/>
                <w:b/>
                <w:bCs/>
                <w:sz w:val="22"/>
                <w:szCs w:val="22"/>
                <w:u w:val="single"/>
              </w:rPr>
              <w:t xml:space="preserve"> (EU - EV)</w:t>
            </w:r>
          </w:p>
        </w:tc>
        <w:tc>
          <w:tcPr>
            <w:tcW w:w="848" w:type="dxa"/>
            <w:tcBorders>
              <w:top w:val="nil"/>
              <w:left w:val="nil"/>
              <w:bottom w:val="nil"/>
              <w:right w:val="single" w:sz="4" w:space="0" w:color="auto"/>
            </w:tcBorders>
            <w:shd w:val="clear" w:color="auto" w:fill="auto"/>
            <w:noWrap/>
            <w:vAlign w:val="bottom"/>
            <w:hideMark/>
          </w:tcPr>
          <w:p w14:paraId="72903EA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2C16F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1E6315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3E3925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DB05DA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205FBDA"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4A9BC3C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4B233C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37969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768788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C7294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2B91FC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23046D8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BE9DCC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5C6D1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3239F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DE5AAF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EDC953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2F55C7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D58B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3592D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8272CA7"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4E6D61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6AFA82F"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colliers de fixation, colle, etc...)</w:t>
            </w:r>
          </w:p>
        </w:tc>
        <w:tc>
          <w:tcPr>
            <w:tcW w:w="848" w:type="dxa"/>
            <w:tcBorders>
              <w:top w:val="nil"/>
              <w:left w:val="nil"/>
              <w:bottom w:val="nil"/>
              <w:right w:val="single" w:sz="4" w:space="0" w:color="auto"/>
            </w:tcBorders>
            <w:shd w:val="clear" w:color="auto" w:fill="auto"/>
            <w:noWrap/>
            <w:vAlign w:val="bottom"/>
            <w:hideMark/>
          </w:tcPr>
          <w:p w14:paraId="4BD41A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31C6F4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4E6751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693F6E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1E8E41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E102</w:t>
            </w:r>
          </w:p>
        </w:tc>
        <w:tc>
          <w:tcPr>
            <w:tcW w:w="4096" w:type="dxa"/>
            <w:tcBorders>
              <w:top w:val="nil"/>
              <w:left w:val="nil"/>
              <w:bottom w:val="nil"/>
              <w:right w:val="single" w:sz="4" w:space="0" w:color="auto"/>
            </w:tcBorders>
            <w:shd w:val="clear" w:color="auto" w:fill="auto"/>
            <w:noWrap/>
            <w:vAlign w:val="bottom"/>
            <w:hideMark/>
          </w:tcPr>
          <w:p w14:paraId="1E828BD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w:t>
            </w:r>
          </w:p>
        </w:tc>
        <w:tc>
          <w:tcPr>
            <w:tcW w:w="848" w:type="dxa"/>
            <w:tcBorders>
              <w:top w:val="nil"/>
              <w:left w:val="nil"/>
              <w:bottom w:val="nil"/>
              <w:right w:val="single" w:sz="4" w:space="0" w:color="auto"/>
            </w:tcBorders>
            <w:shd w:val="clear" w:color="auto" w:fill="auto"/>
            <w:noWrap/>
            <w:vAlign w:val="bottom"/>
            <w:hideMark/>
          </w:tcPr>
          <w:p w14:paraId="113B6FE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040BE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EDD9B1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868D30"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57400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E103</w:t>
            </w:r>
          </w:p>
        </w:tc>
        <w:tc>
          <w:tcPr>
            <w:tcW w:w="4096" w:type="dxa"/>
            <w:tcBorders>
              <w:top w:val="nil"/>
              <w:left w:val="nil"/>
              <w:bottom w:val="nil"/>
              <w:right w:val="single" w:sz="4" w:space="0" w:color="auto"/>
            </w:tcBorders>
            <w:shd w:val="clear" w:color="auto" w:fill="auto"/>
            <w:noWrap/>
            <w:vAlign w:val="bottom"/>
            <w:hideMark/>
          </w:tcPr>
          <w:p w14:paraId="4E459B4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w:t>
            </w:r>
          </w:p>
        </w:tc>
        <w:tc>
          <w:tcPr>
            <w:tcW w:w="848" w:type="dxa"/>
            <w:tcBorders>
              <w:top w:val="nil"/>
              <w:left w:val="nil"/>
              <w:bottom w:val="nil"/>
              <w:right w:val="single" w:sz="4" w:space="0" w:color="auto"/>
            </w:tcBorders>
            <w:shd w:val="clear" w:color="auto" w:fill="auto"/>
            <w:noWrap/>
            <w:vAlign w:val="bottom"/>
            <w:hideMark/>
          </w:tcPr>
          <w:p w14:paraId="5F63CBC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28CDC2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0E73F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8554CC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EE3206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A5E476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3DE688F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0227028"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5435A05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0181D5A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B701F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7745E5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E3.</w:t>
            </w:r>
            <w:r w:rsidRPr="00DF7D33">
              <w:rPr>
                <w:rFonts w:cs="Times New Roman"/>
                <w:sz w:val="22"/>
                <w:szCs w:val="22"/>
              </w:rPr>
              <w:t xml:space="preserve">  </w:t>
            </w:r>
            <w:r w:rsidRPr="00DF7D33">
              <w:rPr>
                <w:rFonts w:cs="Times New Roman"/>
                <w:b/>
                <w:bCs/>
                <w:sz w:val="22"/>
                <w:szCs w:val="22"/>
                <w:u w:val="single"/>
              </w:rPr>
              <w:t>APPAREILS SANITAIRES &amp; ACCESSOIRES</w:t>
            </w:r>
          </w:p>
        </w:tc>
        <w:tc>
          <w:tcPr>
            <w:tcW w:w="848" w:type="dxa"/>
            <w:tcBorders>
              <w:top w:val="nil"/>
              <w:left w:val="nil"/>
              <w:bottom w:val="nil"/>
              <w:right w:val="single" w:sz="4" w:space="0" w:color="auto"/>
            </w:tcBorders>
            <w:shd w:val="clear" w:color="auto" w:fill="auto"/>
            <w:noWrap/>
            <w:vAlign w:val="bottom"/>
            <w:hideMark/>
          </w:tcPr>
          <w:p w14:paraId="565413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2769B0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4B25BAF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11C75FA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6CEECF5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20955517"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rPr>
            </w:pPr>
            <w:r w:rsidRPr="00DF7D33">
              <w:rPr>
                <w:rFonts w:cs="Times New Roman"/>
                <w:b/>
                <w:bCs/>
                <w:i/>
                <w:iCs/>
                <w:sz w:val="22"/>
                <w:szCs w:val="22"/>
              </w:rPr>
              <w:t>Fourniture et pose des appareils sanitaires y compris toutes sujétions</w:t>
            </w:r>
          </w:p>
        </w:tc>
        <w:tc>
          <w:tcPr>
            <w:tcW w:w="848" w:type="dxa"/>
            <w:tcBorders>
              <w:top w:val="nil"/>
              <w:left w:val="nil"/>
              <w:bottom w:val="nil"/>
              <w:right w:val="single" w:sz="4" w:space="0" w:color="auto"/>
            </w:tcBorders>
            <w:shd w:val="clear" w:color="auto" w:fill="auto"/>
            <w:noWrap/>
            <w:vAlign w:val="bottom"/>
            <w:hideMark/>
          </w:tcPr>
          <w:p w14:paraId="1BEE049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532AE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46DC26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498B2C6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8AE588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E104</w:t>
            </w:r>
          </w:p>
        </w:tc>
        <w:tc>
          <w:tcPr>
            <w:tcW w:w="4096" w:type="dxa"/>
            <w:tcBorders>
              <w:top w:val="nil"/>
              <w:left w:val="nil"/>
              <w:bottom w:val="nil"/>
              <w:right w:val="single" w:sz="4" w:space="0" w:color="auto"/>
            </w:tcBorders>
            <w:shd w:val="clear" w:color="auto" w:fill="auto"/>
            <w:noWrap/>
            <w:vAlign w:val="bottom"/>
            <w:hideMark/>
          </w:tcPr>
          <w:p w14:paraId="4386DD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lavabo complet sur colonne équipé de robinet + tablette</w:t>
            </w:r>
          </w:p>
        </w:tc>
        <w:tc>
          <w:tcPr>
            <w:tcW w:w="848" w:type="dxa"/>
            <w:tcBorders>
              <w:top w:val="nil"/>
              <w:left w:val="nil"/>
              <w:bottom w:val="nil"/>
              <w:right w:val="single" w:sz="4" w:space="0" w:color="auto"/>
            </w:tcBorders>
            <w:shd w:val="clear" w:color="auto" w:fill="auto"/>
            <w:noWrap/>
            <w:vAlign w:val="bottom"/>
            <w:hideMark/>
          </w:tcPr>
          <w:p w14:paraId="27D93E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543C34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4AADA7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1DF8F04"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B33D9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E105</w:t>
            </w:r>
          </w:p>
        </w:tc>
        <w:tc>
          <w:tcPr>
            <w:tcW w:w="4096" w:type="dxa"/>
            <w:tcBorders>
              <w:top w:val="nil"/>
              <w:left w:val="nil"/>
              <w:bottom w:val="nil"/>
              <w:right w:val="single" w:sz="4" w:space="0" w:color="auto"/>
            </w:tcBorders>
            <w:shd w:val="clear" w:color="auto" w:fill="auto"/>
            <w:noWrap/>
            <w:vAlign w:val="bottom"/>
            <w:hideMark/>
          </w:tcPr>
          <w:p w14:paraId="0F1947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WC complet à l'anglaise, à bouton poussoir</w:t>
            </w:r>
          </w:p>
        </w:tc>
        <w:tc>
          <w:tcPr>
            <w:tcW w:w="848" w:type="dxa"/>
            <w:tcBorders>
              <w:top w:val="nil"/>
              <w:left w:val="nil"/>
              <w:bottom w:val="nil"/>
              <w:right w:val="single" w:sz="4" w:space="0" w:color="auto"/>
            </w:tcBorders>
            <w:shd w:val="clear" w:color="auto" w:fill="auto"/>
            <w:noWrap/>
            <w:vAlign w:val="bottom"/>
            <w:hideMark/>
          </w:tcPr>
          <w:p w14:paraId="57DD583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618EB57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AD53F0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129A7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87E4B0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D106</w:t>
            </w:r>
          </w:p>
        </w:tc>
        <w:tc>
          <w:tcPr>
            <w:tcW w:w="4096" w:type="dxa"/>
            <w:tcBorders>
              <w:top w:val="nil"/>
              <w:left w:val="nil"/>
              <w:bottom w:val="nil"/>
              <w:right w:val="single" w:sz="4" w:space="0" w:color="auto"/>
            </w:tcBorders>
            <w:shd w:val="clear" w:color="auto" w:fill="auto"/>
            <w:noWrap/>
            <w:vAlign w:val="bottom"/>
            <w:hideMark/>
          </w:tcPr>
          <w:p w14:paraId="4010CBF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glace 60 x 50 au-dessus du lavabo</w:t>
            </w:r>
          </w:p>
        </w:tc>
        <w:tc>
          <w:tcPr>
            <w:tcW w:w="848" w:type="dxa"/>
            <w:tcBorders>
              <w:top w:val="nil"/>
              <w:left w:val="nil"/>
              <w:bottom w:val="nil"/>
              <w:right w:val="single" w:sz="4" w:space="0" w:color="auto"/>
            </w:tcBorders>
            <w:shd w:val="clear" w:color="auto" w:fill="auto"/>
            <w:noWrap/>
            <w:vAlign w:val="bottom"/>
            <w:hideMark/>
          </w:tcPr>
          <w:p w14:paraId="5F6EAC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3DEC94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4DBC49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2B1950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ABDBD5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D107</w:t>
            </w:r>
          </w:p>
        </w:tc>
        <w:tc>
          <w:tcPr>
            <w:tcW w:w="4096" w:type="dxa"/>
            <w:tcBorders>
              <w:top w:val="nil"/>
              <w:left w:val="nil"/>
              <w:bottom w:val="nil"/>
              <w:right w:val="single" w:sz="4" w:space="0" w:color="auto"/>
            </w:tcBorders>
            <w:shd w:val="clear" w:color="auto" w:fill="auto"/>
            <w:noWrap/>
            <w:vAlign w:val="bottom"/>
            <w:hideMark/>
          </w:tcPr>
          <w:p w14:paraId="4C15D6A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balai et porte-balai pour WC</w:t>
            </w:r>
          </w:p>
        </w:tc>
        <w:tc>
          <w:tcPr>
            <w:tcW w:w="848" w:type="dxa"/>
            <w:tcBorders>
              <w:top w:val="nil"/>
              <w:left w:val="nil"/>
              <w:bottom w:val="nil"/>
              <w:right w:val="single" w:sz="4" w:space="0" w:color="auto"/>
            </w:tcBorders>
            <w:shd w:val="clear" w:color="auto" w:fill="auto"/>
            <w:noWrap/>
            <w:vAlign w:val="bottom"/>
            <w:hideMark/>
          </w:tcPr>
          <w:p w14:paraId="7CD7830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72CB7C2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36632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AB4EB0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1AEB9A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D108</w:t>
            </w:r>
          </w:p>
        </w:tc>
        <w:tc>
          <w:tcPr>
            <w:tcW w:w="4096" w:type="dxa"/>
            <w:tcBorders>
              <w:top w:val="nil"/>
              <w:left w:val="nil"/>
              <w:bottom w:val="nil"/>
              <w:right w:val="single" w:sz="4" w:space="0" w:color="auto"/>
            </w:tcBorders>
            <w:shd w:val="clear" w:color="auto" w:fill="auto"/>
            <w:noWrap/>
            <w:vAlign w:val="bottom"/>
            <w:hideMark/>
          </w:tcPr>
          <w:p w14:paraId="5716326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distributeur de papier hygiénique à rouleau</w:t>
            </w:r>
          </w:p>
        </w:tc>
        <w:tc>
          <w:tcPr>
            <w:tcW w:w="848" w:type="dxa"/>
            <w:tcBorders>
              <w:top w:val="nil"/>
              <w:left w:val="nil"/>
              <w:bottom w:val="nil"/>
              <w:right w:val="single" w:sz="4" w:space="0" w:color="auto"/>
            </w:tcBorders>
            <w:shd w:val="clear" w:color="auto" w:fill="auto"/>
            <w:noWrap/>
            <w:vAlign w:val="bottom"/>
            <w:hideMark/>
          </w:tcPr>
          <w:p w14:paraId="0997D9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2174868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E5A567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C119A7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9A846E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D109</w:t>
            </w:r>
          </w:p>
        </w:tc>
        <w:tc>
          <w:tcPr>
            <w:tcW w:w="4096" w:type="dxa"/>
            <w:tcBorders>
              <w:top w:val="nil"/>
              <w:left w:val="nil"/>
              <w:bottom w:val="nil"/>
              <w:right w:val="single" w:sz="4" w:space="0" w:color="auto"/>
            </w:tcBorders>
            <w:shd w:val="clear" w:color="auto" w:fill="auto"/>
            <w:noWrap/>
            <w:vAlign w:val="bottom"/>
            <w:hideMark/>
          </w:tcPr>
          <w:p w14:paraId="57B5C97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porte-savon</w:t>
            </w:r>
          </w:p>
        </w:tc>
        <w:tc>
          <w:tcPr>
            <w:tcW w:w="848" w:type="dxa"/>
            <w:tcBorders>
              <w:top w:val="nil"/>
              <w:left w:val="nil"/>
              <w:bottom w:val="nil"/>
              <w:right w:val="single" w:sz="4" w:space="0" w:color="auto"/>
            </w:tcBorders>
            <w:shd w:val="clear" w:color="auto" w:fill="auto"/>
            <w:noWrap/>
            <w:vAlign w:val="bottom"/>
            <w:hideMark/>
          </w:tcPr>
          <w:p w14:paraId="73FEAC2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C1E35E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E07609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717A442"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A5F62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D110</w:t>
            </w:r>
          </w:p>
        </w:tc>
        <w:tc>
          <w:tcPr>
            <w:tcW w:w="4096" w:type="dxa"/>
            <w:tcBorders>
              <w:top w:val="nil"/>
              <w:left w:val="nil"/>
              <w:bottom w:val="nil"/>
              <w:right w:val="single" w:sz="4" w:space="0" w:color="auto"/>
            </w:tcBorders>
            <w:shd w:val="clear" w:color="auto" w:fill="auto"/>
            <w:noWrap/>
            <w:vAlign w:val="bottom"/>
            <w:hideMark/>
          </w:tcPr>
          <w:p w14:paraId="484FED6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patère à crochet métallique</w:t>
            </w:r>
          </w:p>
        </w:tc>
        <w:tc>
          <w:tcPr>
            <w:tcW w:w="848" w:type="dxa"/>
            <w:tcBorders>
              <w:top w:val="nil"/>
              <w:left w:val="nil"/>
              <w:bottom w:val="nil"/>
              <w:right w:val="single" w:sz="4" w:space="0" w:color="auto"/>
            </w:tcBorders>
            <w:shd w:val="clear" w:color="auto" w:fill="auto"/>
            <w:noWrap/>
            <w:vAlign w:val="bottom"/>
            <w:hideMark/>
          </w:tcPr>
          <w:p w14:paraId="3D53614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2C7F15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820C1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46E65F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10524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D111</w:t>
            </w:r>
          </w:p>
        </w:tc>
        <w:tc>
          <w:tcPr>
            <w:tcW w:w="4096" w:type="dxa"/>
            <w:tcBorders>
              <w:top w:val="nil"/>
              <w:left w:val="nil"/>
              <w:bottom w:val="nil"/>
              <w:right w:val="single" w:sz="4" w:space="0" w:color="auto"/>
            </w:tcBorders>
            <w:shd w:val="clear" w:color="auto" w:fill="auto"/>
            <w:noWrap/>
            <w:vAlign w:val="bottom"/>
            <w:hideMark/>
          </w:tcPr>
          <w:p w14:paraId="3D60FE5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siphon de sol 15 x 15 cm en PVC Sortie Ø40</w:t>
            </w:r>
          </w:p>
        </w:tc>
        <w:tc>
          <w:tcPr>
            <w:tcW w:w="848" w:type="dxa"/>
            <w:tcBorders>
              <w:top w:val="nil"/>
              <w:left w:val="nil"/>
              <w:bottom w:val="nil"/>
              <w:right w:val="single" w:sz="4" w:space="0" w:color="auto"/>
            </w:tcBorders>
            <w:shd w:val="clear" w:color="auto" w:fill="auto"/>
            <w:noWrap/>
            <w:vAlign w:val="bottom"/>
            <w:hideMark/>
          </w:tcPr>
          <w:p w14:paraId="4D097EA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004DDE4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65560C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69476F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A4BB6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359B0A6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17EA7C1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9A6549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1D0727F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D921CB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8A575F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EAC5FF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 xml:space="preserve">E4.  </w:t>
            </w:r>
            <w:r w:rsidRPr="00DF7D33">
              <w:rPr>
                <w:rFonts w:cs="Times New Roman"/>
                <w:b/>
                <w:bCs/>
                <w:sz w:val="22"/>
                <w:szCs w:val="22"/>
                <w:u w:val="single"/>
              </w:rPr>
              <w:t>EXTINCTEURS</w:t>
            </w:r>
          </w:p>
        </w:tc>
        <w:tc>
          <w:tcPr>
            <w:tcW w:w="848" w:type="dxa"/>
            <w:tcBorders>
              <w:top w:val="nil"/>
              <w:left w:val="nil"/>
              <w:bottom w:val="nil"/>
              <w:right w:val="single" w:sz="4" w:space="0" w:color="auto"/>
            </w:tcBorders>
            <w:shd w:val="clear" w:color="auto" w:fill="auto"/>
            <w:noWrap/>
            <w:vAlign w:val="bottom"/>
            <w:hideMark/>
          </w:tcPr>
          <w:p w14:paraId="35E9BC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2F62DC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946009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E717190" w14:textId="77777777" w:rsidTr="00316E6C">
        <w:trPr>
          <w:trHeight w:val="242"/>
        </w:trPr>
        <w:tc>
          <w:tcPr>
            <w:tcW w:w="726" w:type="dxa"/>
            <w:tcBorders>
              <w:top w:val="nil"/>
              <w:left w:val="single" w:sz="4" w:space="0" w:color="auto"/>
              <w:bottom w:val="nil"/>
              <w:right w:val="single" w:sz="4" w:space="0" w:color="auto"/>
            </w:tcBorders>
            <w:shd w:val="clear" w:color="auto" w:fill="auto"/>
            <w:noWrap/>
            <w:vAlign w:val="bottom"/>
            <w:hideMark/>
          </w:tcPr>
          <w:p w14:paraId="596378B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D112</w:t>
            </w:r>
          </w:p>
        </w:tc>
        <w:tc>
          <w:tcPr>
            <w:tcW w:w="4096" w:type="dxa"/>
            <w:tcBorders>
              <w:top w:val="nil"/>
              <w:left w:val="nil"/>
              <w:bottom w:val="nil"/>
              <w:right w:val="single" w:sz="4" w:space="0" w:color="auto"/>
            </w:tcBorders>
            <w:shd w:val="clear" w:color="auto" w:fill="auto"/>
            <w:noWrap/>
            <w:vAlign w:val="bottom"/>
            <w:hideMark/>
          </w:tcPr>
          <w:p w14:paraId="581B943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H</w:t>
            </w:r>
            <w:r w:rsidRPr="00DF7D33">
              <w:rPr>
                <w:rFonts w:cs="Times New Roman"/>
                <w:sz w:val="22"/>
                <w:szCs w:val="22"/>
                <w:vertAlign w:val="subscript"/>
              </w:rPr>
              <w:t>2</w:t>
            </w:r>
            <w:r w:rsidRPr="00DF7D33">
              <w:rPr>
                <w:rFonts w:cs="Times New Roman"/>
                <w:sz w:val="22"/>
                <w:szCs w:val="22"/>
              </w:rPr>
              <w:t>O (6kg)</w:t>
            </w:r>
          </w:p>
        </w:tc>
        <w:tc>
          <w:tcPr>
            <w:tcW w:w="848" w:type="dxa"/>
            <w:tcBorders>
              <w:top w:val="nil"/>
              <w:left w:val="nil"/>
              <w:bottom w:val="nil"/>
              <w:right w:val="single" w:sz="4" w:space="0" w:color="auto"/>
            </w:tcBorders>
            <w:shd w:val="clear" w:color="auto" w:fill="auto"/>
            <w:noWrap/>
            <w:vAlign w:val="bottom"/>
            <w:hideMark/>
          </w:tcPr>
          <w:p w14:paraId="351307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611F3C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9C24F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A607B61"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411E8FC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D113</w:t>
            </w:r>
          </w:p>
        </w:tc>
        <w:tc>
          <w:tcPr>
            <w:tcW w:w="4096" w:type="dxa"/>
            <w:tcBorders>
              <w:top w:val="nil"/>
              <w:left w:val="nil"/>
              <w:bottom w:val="nil"/>
              <w:right w:val="single" w:sz="4" w:space="0" w:color="auto"/>
            </w:tcBorders>
            <w:shd w:val="clear" w:color="auto" w:fill="auto"/>
            <w:noWrap/>
            <w:vAlign w:val="bottom"/>
            <w:hideMark/>
          </w:tcPr>
          <w:p w14:paraId="4C7DD5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extincteur CO2 (2kg)</w:t>
            </w:r>
          </w:p>
        </w:tc>
        <w:tc>
          <w:tcPr>
            <w:tcW w:w="848" w:type="dxa"/>
            <w:tcBorders>
              <w:top w:val="nil"/>
              <w:left w:val="nil"/>
              <w:bottom w:val="nil"/>
              <w:right w:val="single" w:sz="4" w:space="0" w:color="auto"/>
            </w:tcBorders>
            <w:shd w:val="clear" w:color="auto" w:fill="auto"/>
            <w:noWrap/>
            <w:vAlign w:val="bottom"/>
            <w:hideMark/>
          </w:tcPr>
          <w:p w14:paraId="126BC96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4C1B431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CEAE50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1752F3D"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26A298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0DC812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4F78FA5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F29457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1D5A6F86"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F20B436" w14:textId="77777777" w:rsidTr="00316E6C">
        <w:trPr>
          <w:trHeight w:val="209"/>
        </w:trPr>
        <w:tc>
          <w:tcPr>
            <w:tcW w:w="726" w:type="dxa"/>
            <w:tcBorders>
              <w:top w:val="single" w:sz="4" w:space="0" w:color="auto"/>
              <w:left w:val="single" w:sz="4" w:space="0" w:color="auto"/>
              <w:bottom w:val="single" w:sz="4" w:space="0" w:color="auto"/>
              <w:right w:val="nil"/>
            </w:tcBorders>
            <w:shd w:val="clear" w:color="000000" w:fill="FCE4D6"/>
            <w:noWrap/>
            <w:vAlign w:val="bottom"/>
            <w:hideMark/>
          </w:tcPr>
          <w:p w14:paraId="77A1FC8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4096" w:type="dxa"/>
            <w:tcBorders>
              <w:top w:val="single" w:sz="4" w:space="0" w:color="auto"/>
              <w:left w:val="nil"/>
              <w:bottom w:val="single" w:sz="4" w:space="0" w:color="auto"/>
              <w:right w:val="nil"/>
            </w:tcBorders>
            <w:shd w:val="clear" w:color="000000" w:fill="FCE4D6"/>
            <w:noWrap/>
            <w:vAlign w:val="bottom"/>
            <w:hideMark/>
          </w:tcPr>
          <w:p w14:paraId="1C6241F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r w:rsidRPr="00DF7D33">
              <w:rPr>
                <w:rFonts w:cs="Times New Roman"/>
                <w:b/>
                <w:bCs/>
                <w:sz w:val="22"/>
                <w:szCs w:val="22"/>
              </w:rPr>
              <w:t>TOTAL E.  GUERITE (E1 + E2 + E3 + E4)</w:t>
            </w:r>
          </w:p>
        </w:tc>
        <w:tc>
          <w:tcPr>
            <w:tcW w:w="848" w:type="dxa"/>
            <w:tcBorders>
              <w:top w:val="single" w:sz="4" w:space="0" w:color="auto"/>
              <w:left w:val="nil"/>
              <w:bottom w:val="single" w:sz="4" w:space="0" w:color="auto"/>
              <w:right w:val="nil"/>
            </w:tcBorders>
            <w:shd w:val="clear" w:color="000000" w:fill="FCE4D6"/>
            <w:noWrap/>
            <w:vAlign w:val="bottom"/>
            <w:hideMark/>
          </w:tcPr>
          <w:p w14:paraId="0089F9CD"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423" w:type="dxa"/>
            <w:tcBorders>
              <w:top w:val="single" w:sz="4" w:space="0" w:color="auto"/>
              <w:left w:val="nil"/>
              <w:bottom w:val="single" w:sz="4" w:space="0" w:color="auto"/>
              <w:right w:val="single" w:sz="4" w:space="0" w:color="auto"/>
            </w:tcBorders>
            <w:shd w:val="clear" w:color="000000" w:fill="FCE4D6"/>
            <w:noWrap/>
            <w:vAlign w:val="bottom"/>
            <w:hideMark/>
          </w:tcPr>
          <w:p w14:paraId="4840E91E"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1979" w:type="dxa"/>
            <w:tcBorders>
              <w:top w:val="single" w:sz="4" w:space="0" w:color="auto"/>
              <w:left w:val="nil"/>
              <w:bottom w:val="single" w:sz="4" w:space="0" w:color="auto"/>
              <w:right w:val="single" w:sz="4" w:space="0" w:color="auto"/>
            </w:tcBorders>
            <w:shd w:val="clear" w:color="000000" w:fill="FCE4D6"/>
            <w:noWrap/>
            <w:vAlign w:val="bottom"/>
            <w:hideMark/>
          </w:tcPr>
          <w:p w14:paraId="7D3BEDD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7C1C0F1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4AE6A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2419685"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r w:rsidRPr="00DF7D33">
              <w:rPr>
                <w:rFonts w:cs="Times New Roman"/>
                <w:sz w:val="22"/>
                <w:szCs w:val="22"/>
              </w:rPr>
              <w:t xml:space="preserve">F.  </w:t>
            </w:r>
            <w:r w:rsidRPr="00DF7D33">
              <w:rPr>
                <w:rFonts w:cs="Times New Roman"/>
                <w:sz w:val="22"/>
                <w:szCs w:val="22"/>
                <w:u w:val="single"/>
              </w:rPr>
              <w:t>RESEAU AEP DE LA COUR</w:t>
            </w:r>
          </w:p>
        </w:tc>
        <w:tc>
          <w:tcPr>
            <w:tcW w:w="848" w:type="dxa"/>
            <w:tcBorders>
              <w:top w:val="nil"/>
              <w:left w:val="nil"/>
              <w:bottom w:val="nil"/>
              <w:right w:val="single" w:sz="4" w:space="0" w:color="auto"/>
            </w:tcBorders>
            <w:shd w:val="clear" w:color="auto" w:fill="auto"/>
            <w:noWrap/>
            <w:vAlign w:val="bottom"/>
            <w:hideMark/>
          </w:tcPr>
          <w:p w14:paraId="39385F8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42B6B2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75E563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D0F35A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B7CDF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097C143"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(y compris 15 % de majoration sur les longueurs pour la prise</w:t>
            </w:r>
          </w:p>
        </w:tc>
        <w:tc>
          <w:tcPr>
            <w:tcW w:w="848" w:type="dxa"/>
            <w:tcBorders>
              <w:top w:val="nil"/>
              <w:left w:val="nil"/>
              <w:bottom w:val="nil"/>
              <w:right w:val="single" w:sz="4" w:space="0" w:color="auto"/>
            </w:tcBorders>
            <w:shd w:val="clear" w:color="auto" w:fill="auto"/>
            <w:noWrap/>
            <w:vAlign w:val="bottom"/>
            <w:hideMark/>
          </w:tcPr>
          <w:p w14:paraId="38DE204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C88FDB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E7A18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A68F456"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B89E9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4CE2AA2"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en compte de tous les accessoires nécessaires (tés, coudes,</w:t>
            </w:r>
          </w:p>
        </w:tc>
        <w:tc>
          <w:tcPr>
            <w:tcW w:w="848" w:type="dxa"/>
            <w:tcBorders>
              <w:top w:val="nil"/>
              <w:left w:val="nil"/>
              <w:bottom w:val="nil"/>
              <w:right w:val="single" w:sz="4" w:space="0" w:color="auto"/>
            </w:tcBorders>
            <w:shd w:val="clear" w:color="auto" w:fill="auto"/>
            <w:noWrap/>
            <w:vAlign w:val="bottom"/>
            <w:hideMark/>
          </w:tcPr>
          <w:p w14:paraId="54466FB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D391B7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2DFAFD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CB7DE1B"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7727A6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DCEDF97"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manchons, robinets, etc…)</w:t>
            </w:r>
          </w:p>
        </w:tc>
        <w:tc>
          <w:tcPr>
            <w:tcW w:w="848" w:type="dxa"/>
            <w:tcBorders>
              <w:top w:val="nil"/>
              <w:left w:val="nil"/>
              <w:bottom w:val="nil"/>
              <w:right w:val="single" w:sz="4" w:space="0" w:color="auto"/>
            </w:tcBorders>
            <w:shd w:val="clear" w:color="auto" w:fill="auto"/>
            <w:noWrap/>
            <w:vAlign w:val="bottom"/>
            <w:hideMark/>
          </w:tcPr>
          <w:p w14:paraId="14648E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0C369F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3C58CD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7DDB4A8"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54D083C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G101</w:t>
            </w:r>
          </w:p>
        </w:tc>
        <w:tc>
          <w:tcPr>
            <w:tcW w:w="4096" w:type="dxa"/>
            <w:tcBorders>
              <w:top w:val="nil"/>
              <w:left w:val="nil"/>
              <w:bottom w:val="nil"/>
              <w:right w:val="single" w:sz="4" w:space="0" w:color="auto"/>
            </w:tcBorders>
            <w:shd w:val="clear" w:color="auto" w:fill="auto"/>
            <w:vAlign w:val="bottom"/>
            <w:hideMark/>
          </w:tcPr>
          <w:p w14:paraId="5E5C5E8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PEHD Ø25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18A451B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2DEC08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68DC57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FF6DA7D"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3F687AF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G102</w:t>
            </w:r>
          </w:p>
        </w:tc>
        <w:tc>
          <w:tcPr>
            <w:tcW w:w="4096" w:type="dxa"/>
            <w:tcBorders>
              <w:top w:val="nil"/>
              <w:left w:val="nil"/>
              <w:bottom w:val="nil"/>
              <w:right w:val="single" w:sz="4" w:space="0" w:color="auto"/>
            </w:tcBorders>
            <w:shd w:val="clear" w:color="auto" w:fill="auto"/>
            <w:vAlign w:val="bottom"/>
            <w:hideMark/>
          </w:tcPr>
          <w:p w14:paraId="2642C2E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PEHD Ø32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6A3B077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599E58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2C08281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01F6E1B"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4C28C8F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G103</w:t>
            </w:r>
          </w:p>
        </w:tc>
        <w:tc>
          <w:tcPr>
            <w:tcW w:w="4096" w:type="dxa"/>
            <w:tcBorders>
              <w:top w:val="nil"/>
              <w:left w:val="nil"/>
              <w:bottom w:val="nil"/>
              <w:right w:val="single" w:sz="4" w:space="0" w:color="auto"/>
            </w:tcBorders>
            <w:shd w:val="clear" w:color="auto" w:fill="auto"/>
            <w:vAlign w:val="bottom"/>
            <w:hideMark/>
          </w:tcPr>
          <w:p w14:paraId="53B2D0F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PEHD Ø40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0E06C19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43E548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63D13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575C74B3"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50CFC10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G104</w:t>
            </w:r>
          </w:p>
        </w:tc>
        <w:tc>
          <w:tcPr>
            <w:tcW w:w="4096" w:type="dxa"/>
            <w:tcBorders>
              <w:top w:val="nil"/>
              <w:left w:val="nil"/>
              <w:bottom w:val="nil"/>
              <w:right w:val="single" w:sz="4" w:space="0" w:color="auto"/>
            </w:tcBorders>
            <w:shd w:val="clear" w:color="auto" w:fill="auto"/>
            <w:vAlign w:val="bottom"/>
            <w:hideMark/>
          </w:tcPr>
          <w:p w14:paraId="4D2DCE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PEHD Ø63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7166C76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EFCE5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16EB2E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632D08EA"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0F5D55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G105</w:t>
            </w:r>
          </w:p>
        </w:tc>
        <w:tc>
          <w:tcPr>
            <w:tcW w:w="4096" w:type="dxa"/>
            <w:tcBorders>
              <w:top w:val="nil"/>
              <w:left w:val="nil"/>
              <w:bottom w:val="nil"/>
              <w:right w:val="single" w:sz="4" w:space="0" w:color="auto"/>
            </w:tcBorders>
            <w:shd w:val="clear" w:color="auto" w:fill="auto"/>
            <w:noWrap/>
            <w:vAlign w:val="bottom"/>
            <w:hideMark/>
          </w:tcPr>
          <w:p w14:paraId="42071E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Galva Ø20/27</w:t>
            </w:r>
          </w:p>
        </w:tc>
        <w:tc>
          <w:tcPr>
            <w:tcW w:w="848" w:type="dxa"/>
            <w:tcBorders>
              <w:top w:val="nil"/>
              <w:left w:val="nil"/>
              <w:bottom w:val="nil"/>
              <w:right w:val="single" w:sz="4" w:space="0" w:color="auto"/>
            </w:tcBorders>
            <w:shd w:val="clear" w:color="auto" w:fill="auto"/>
            <w:noWrap/>
            <w:vAlign w:val="bottom"/>
            <w:hideMark/>
          </w:tcPr>
          <w:p w14:paraId="262C429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0B048C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487FA01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6BEAC79"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51BBD73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G106</w:t>
            </w:r>
          </w:p>
        </w:tc>
        <w:tc>
          <w:tcPr>
            <w:tcW w:w="4096" w:type="dxa"/>
            <w:tcBorders>
              <w:top w:val="nil"/>
              <w:left w:val="nil"/>
              <w:bottom w:val="nil"/>
              <w:right w:val="single" w:sz="4" w:space="0" w:color="auto"/>
            </w:tcBorders>
            <w:shd w:val="clear" w:color="auto" w:fill="auto"/>
            <w:noWrap/>
            <w:vAlign w:val="bottom"/>
            <w:hideMark/>
          </w:tcPr>
          <w:p w14:paraId="2E3B590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de bouché d'incendie'</w:t>
            </w:r>
          </w:p>
        </w:tc>
        <w:tc>
          <w:tcPr>
            <w:tcW w:w="848" w:type="dxa"/>
            <w:tcBorders>
              <w:top w:val="nil"/>
              <w:left w:val="nil"/>
              <w:bottom w:val="nil"/>
              <w:right w:val="single" w:sz="4" w:space="0" w:color="auto"/>
            </w:tcBorders>
            <w:shd w:val="clear" w:color="auto" w:fill="auto"/>
            <w:noWrap/>
            <w:vAlign w:val="bottom"/>
            <w:hideMark/>
          </w:tcPr>
          <w:p w14:paraId="35D24BE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5FB70D9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C918C4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E2DC41E"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BEB78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G107</w:t>
            </w:r>
          </w:p>
        </w:tc>
        <w:tc>
          <w:tcPr>
            <w:tcW w:w="4096" w:type="dxa"/>
            <w:tcBorders>
              <w:top w:val="nil"/>
              <w:left w:val="nil"/>
              <w:bottom w:val="nil"/>
              <w:right w:val="single" w:sz="4" w:space="0" w:color="auto"/>
            </w:tcBorders>
            <w:shd w:val="clear" w:color="auto" w:fill="auto"/>
            <w:noWrap/>
            <w:vAlign w:val="bottom"/>
            <w:hideMark/>
          </w:tcPr>
          <w:p w14:paraId="33769DB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robinet d'arrosage Ø3/4''</w:t>
            </w:r>
          </w:p>
        </w:tc>
        <w:tc>
          <w:tcPr>
            <w:tcW w:w="848" w:type="dxa"/>
            <w:tcBorders>
              <w:top w:val="nil"/>
              <w:left w:val="nil"/>
              <w:bottom w:val="nil"/>
              <w:right w:val="single" w:sz="4" w:space="0" w:color="auto"/>
            </w:tcBorders>
            <w:shd w:val="clear" w:color="auto" w:fill="auto"/>
            <w:noWrap/>
            <w:vAlign w:val="bottom"/>
            <w:hideMark/>
          </w:tcPr>
          <w:p w14:paraId="688E872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U</w:t>
            </w:r>
          </w:p>
        </w:tc>
        <w:tc>
          <w:tcPr>
            <w:tcW w:w="1423" w:type="dxa"/>
            <w:tcBorders>
              <w:top w:val="nil"/>
              <w:left w:val="nil"/>
              <w:bottom w:val="nil"/>
              <w:right w:val="single" w:sz="4" w:space="0" w:color="auto"/>
            </w:tcBorders>
            <w:shd w:val="clear" w:color="auto" w:fill="auto"/>
            <w:noWrap/>
            <w:vAlign w:val="bottom"/>
            <w:hideMark/>
          </w:tcPr>
          <w:p w14:paraId="3EE474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4AEB32"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28DB5717" w14:textId="77777777" w:rsidTr="00316E6C">
        <w:trPr>
          <w:trHeight w:val="220"/>
        </w:trPr>
        <w:tc>
          <w:tcPr>
            <w:tcW w:w="726" w:type="dxa"/>
            <w:tcBorders>
              <w:top w:val="single" w:sz="4" w:space="0" w:color="auto"/>
              <w:left w:val="single" w:sz="4" w:space="0" w:color="auto"/>
              <w:bottom w:val="single" w:sz="4" w:space="0" w:color="auto"/>
              <w:right w:val="nil"/>
            </w:tcBorders>
            <w:shd w:val="clear" w:color="000000" w:fill="FCE4D6"/>
            <w:noWrap/>
            <w:vAlign w:val="bottom"/>
            <w:hideMark/>
          </w:tcPr>
          <w:p w14:paraId="5CC97C67"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c>
          <w:tcPr>
            <w:tcW w:w="6367"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38B65C8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TOTAL F.  RESEAU AEP DE LA COUR</w:t>
            </w:r>
          </w:p>
        </w:tc>
        <w:tc>
          <w:tcPr>
            <w:tcW w:w="1979" w:type="dxa"/>
            <w:tcBorders>
              <w:top w:val="single" w:sz="4" w:space="0" w:color="auto"/>
              <w:left w:val="nil"/>
              <w:bottom w:val="single" w:sz="4" w:space="0" w:color="auto"/>
              <w:right w:val="single" w:sz="4" w:space="0" w:color="auto"/>
            </w:tcBorders>
            <w:shd w:val="clear" w:color="000000" w:fill="FCE4D6"/>
            <w:noWrap/>
            <w:vAlign w:val="bottom"/>
            <w:hideMark/>
          </w:tcPr>
          <w:p w14:paraId="47086A1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5E06E98"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1A8D9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45AF1260" w14:textId="77777777" w:rsidR="001A2260" w:rsidRPr="00DF7D33" w:rsidRDefault="001A2260" w:rsidP="00316E6C">
            <w:pPr>
              <w:suppressAutoHyphens w:val="0"/>
              <w:overflowPunct/>
              <w:autoSpaceDE/>
              <w:autoSpaceDN/>
              <w:adjustRightInd/>
              <w:jc w:val="center"/>
              <w:textAlignment w:val="auto"/>
              <w:rPr>
                <w:rFonts w:cs="Times New Roman"/>
                <w:sz w:val="22"/>
                <w:szCs w:val="22"/>
                <w:u w:val="single"/>
              </w:rPr>
            </w:pPr>
            <w:r w:rsidRPr="00DF7D33">
              <w:rPr>
                <w:rFonts w:cs="Times New Roman"/>
                <w:sz w:val="22"/>
                <w:szCs w:val="22"/>
              </w:rPr>
              <w:t xml:space="preserve">G. </w:t>
            </w:r>
            <w:r w:rsidRPr="00DF7D33">
              <w:rPr>
                <w:rFonts w:cs="Times New Roman"/>
                <w:sz w:val="22"/>
                <w:szCs w:val="22"/>
                <w:u w:val="single"/>
              </w:rPr>
              <w:t>RESEAU ASSAINISSEMENT DE LA COUR</w:t>
            </w:r>
          </w:p>
        </w:tc>
        <w:tc>
          <w:tcPr>
            <w:tcW w:w="848" w:type="dxa"/>
            <w:tcBorders>
              <w:top w:val="nil"/>
              <w:left w:val="nil"/>
              <w:bottom w:val="nil"/>
              <w:right w:val="single" w:sz="4" w:space="0" w:color="auto"/>
            </w:tcBorders>
            <w:shd w:val="clear" w:color="auto" w:fill="auto"/>
            <w:noWrap/>
            <w:vAlign w:val="bottom"/>
            <w:hideMark/>
          </w:tcPr>
          <w:p w14:paraId="6860B50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610DD623"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nil"/>
              <w:left w:val="nil"/>
              <w:bottom w:val="nil"/>
              <w:right w:val="single" w:sz="4" w:space="0" w:color="auto"/>
            </w:tcBorders>
            <w:shd w:val="clear" w:color="auto" w:fill="auto"/>
            <w:noWrap/>
            <w:vAlign w:val="bottom"/>
            <w:hideMark/>
          </w:tcPr>
          <w:p w14:paraId="6ADCDB92"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36C41DC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DFF8F1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center"/>
            <w:hideMark/>
          </w:tcPr>
          <w:p w14:paraId="502239D4"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r w:rsidRPr="00DF7D33">
              <w:rPr>
                <w:rFonts w:cs="Times New Roman"/>
                <w:b/>
                <w:bCs/>
                <w:sz w:val="22"/>
                <w:szCs w:val="22"/>
              </w:rPr>
              <w:t xml:space="preserve">G1. </w:t>
            </w:r>
            <w:r w:rsidRPr="00DF7D33">
              <w:rPr>
                <w:rFonts w:cs="Times New Roman"/>
                <w:b/>
                <w:bCs/>
                <w:sz w:val="22"/>
                <w:szCs w:val="22"/>
                <w:u w:val="single"/>
              </w:rPr>
              <w:t xml:space="preserve"> TUYAUTERIES EU &amp; EV</w:t>
            </w:r>
          </w:p>
        </w:tc>
        <w:tc>
          <w:tcPr>
            <w:tcW w:w="848" w:type="dxa"/>
            <w:tcBorders>
              <w:top w:val="nil"/>
              <w:left w:val="nil"/>
              <w:bottom w:val="nil"/>
              <w:right w:val="single" w:sz="4" w:space="0" w:color="auto"/>
            </w:tcBorders>
            <w:shd w:val="clear" w:color="auto" w:fill="auto"/>
            <w:noWrap/>
            <w:vAlign w:val="bottom"/>
            <w:hideMark/>
          </w:tcPr>
          <w:p w14:paraId="4C11623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51F2B16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68C7DD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42E0A9E3"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1CB8685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98798C9" w14:textId="77777777" w:rsidR="001A2260" w:rsidRPr="00DF7D33" w:rsidRDefault="001A2260" w:rsidP="00316E6C">
            <w:pPr>
              <w:suppressAutoHyphens w:val="0"/>
              <w:overflowPunct/>
              <w:autoSpaceDE/>
              <w:autoSpaceDN/>
              <w:adjustRightInd/>
              <w:jc w:val="center"/>
              <w:textAlignment w:val="auto"/>
              <w:rPr>
                <w:rFonts w:cs="Times New Roman"/>
                <w:b/>
                <w:bCs/>
                <w:i/>
                <w:iCs/>
                <w:sz w:val="22"/>
                <w:szCs w:val="22"/>
                <w:u w:val="single"/>
              </w:rPr>
            </w:pPr>
            <w:r w:rsidRPr="00DF7D33">
              <w:rPr>
                <w:rFonts w:cs="Times New Roman"/>
                <w:b/>
                <w:bCs/>
                <w:i/>
                <w:iCs/>
                <w:sz w:val="22"/>
                <w:szCs w:val="22"/>
                <w:u w:val="single"/>
              </w:rPr>
              <w:t>NB</w:t>
            </w:r>
            <w:r w:rsidRPr="00DF7D33">
              <w:rPr>
                <w:rFonts w:cs="Times New Roman"/>
                <w:b/>
                <w:bCs/>
                <w:i/>
                <w:iCs/>
                <w:sz w:val="22"/>
                <w:szCs w:val="22"/>
              </w:rPr>
              <w:t xml:space="preserve"> : </w:t>
            </w:r>
            <w:r w:rsidRPr="00DF7D33">
              <w:rPr>
                <w:rFonts w:cs="Times New Roman"/>
                <w:i/>
                <w:iCs/>
                <w:sz w:val="22"/>
                <w:szCs w:val="22"/>
              </w:rPr>
              <w:t>Toutes les Tuyauteries seront en PVC-U PN10.</w:t>
            </w:r>
          </w:p>
        </w:tc>
        <w:tc>
          <w:tcPr>
            <w:tcW w:w="848" w:type="dxa"/>
            <w:tcBorders>
              <w:top w:val="nil"/>
              <w:left w:val="nil"/>
              <w:bottom w:val="nil"/>
              <w:right w:val="single" w:sz="4" w:space="0" w:color="auto"/>
            </w:tcBorders>
            <w:shd w:val="clear" w:color="auto" w:fill="auto"/>
            <w:noWrap/>
            <w:vAlign w:val="bottom"/>
            <w:hideMark/>
          </w:tcPr>
          <w:p w14:paraId="11FD464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3C7E549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580A25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C4402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3FE251D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686A7FEB"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Les longueurs comprennent une majoration de 15% pour tenir</w:t>
            </w:r>
          </w:p>
        </w:tc>
        <w:tc>
          <w:tcPr>
            <w:tcW w:w="848" w:type="dxa"/>
            <w:tcBorders>
              <w:top w:val="nil"/>
              <w:left w:val="nil"/>
              <w:bottom w:val="nil"/>
              <w:right w:val="single" w:sz="4" w:space="0" w:color="auto"/>
            </w:tcBorders>
            <w:shd w:val="clear" w:color="auto" w:fill="auto"/>
            <w:noWrap/>
            <w:vAlign w:val="bottom"/>
            <w:hideMark/>
          </w:tcPr>
          <w:p w14:paraId="58BA39E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7B4C437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37C4D8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D315755"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24DD78B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F6C39C6"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compte de tous les accessoires nécessaires ( tés, coudes,</w:t>
            </w:r>
          </w:p>
        </w:tc>
        <w:tc>
          <w:tcPr>
            <w:tcW w:w="848" w:type="dxa"/>
            <w:tcBorders>
              <w:top w:val="nil"/>
              <w:left w:val="nil"/>
              <w:bottom w:val="nil"/>
              <w:right w:val="single" w:sz="4" w:space="0" w:color="auto"/>
            </w:tcBorders>
            <w:shd w:val="clear" w:color="auto" w:fill="auto"/>
            <w:noWrap/>
            <w:vAlign w:val="bottom"/>
            <w:hideMark/>
          </w:tcPr>
          <w:p w14:paraId="55F15D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279B4D5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F3A5E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18ACEFC"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08F0106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7CB10B10" w14:textId="77777777" w:rsidR="001A2260" w:rsidRPr="00DF7D33" w:rsidRDefault="001A2260" w:rsidP="00316E6C">
            <w:pPr>
              <w:suppressAutoHyphens w:val="0"/>
              <w:overflowPunct/>
              <w:autoSpaceDE/>
              <w:autoSpaceDN/>
              <w:adjustRightInd/>
              <w:jc w:val="center"/>
              <w:textAlignment w:val="auto"/>
              <w:rPr>
                <w:rFonts w:cs="Times New Roman"/>
                <w:i/>
                <w:iCs/>
                <w:sz w:val="22"/>
                <w:szCs w:val="22"/>
              </w:rPr>
            </w:pPr>
            <w:r w:rsidRPr="00DF7D33">
              <w:rPr>
                <w:rFonts w:cs="Times New Roman"/>
                <w:i/>
                <w:iCs/>
                <w:sz w:val="22"/>
                <w:szCs w:val="22"/>
              </w:rPr>
              <w:t>réducteurs, évents, manchons, colle, etc...)</w:t>
            </w:r>
          </w:p>
        </w:tc>
        <w:tc>
          <w:tcPr>
            <w:tcW w:w="848" w:type="dxa"/>
            <w:tcBorders>
              <w:top w:val="nil"/>
              <w:left w:val="nil"/>
              <w:bottom w:val="nil"/>
              <w:right w:val="single" w:sz="4" w:space="0" w:color="auto"/>
            </w:tcBorders>
            <w:shd w:val="clear" w:color="auto" w:fill="auto"/>
            <w:noWrap/>
            <w:vAlign w:val="bottom"/>
            <w:hideMark/>
          </w:tcPr>
          <w:p w14:paraId="2F025D0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08B689F7"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DD78E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F9470A2"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35335E7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H101</w:t>
            </w:r>
          </w:p>
        </w:tc>
        <w:tc>
          <w:tcPr>
            <w:tcW w:w="4096" w:type="dxa"/>
            <w:tcBorders>
              <w:top w:val="nil"/>
              <w:left w:val="nil"/>
              <w:bottom w:val="nil"/>
              <w:right w:val="single" w:sz="4" w:space="0" w:color="auto"/>
            </w:tcBorders>
            <w:shd w:val="clear" w:color="auto" w:fill="auto"/>
            <w:vAlign w:val="bottom"/>
            <w:hideMark/>
          </w:tcPr>
          <w:p w14:paraId="0EBC72B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Ø63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6E89D51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38C16BF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F579FA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CB0F725"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4CB1BBB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H102</w:t>
            </w:r>
          </w:p>
        </w:tc>
        <w:tc>
          <w:tcPr>
            <w:tcW w:w="4096" w:type="dxa"/>
            <w:tcBorders>
              <w:top w:val="nil"/>
              <w:left w:val="nil"/>
              <w:bottom w:val="nil"/>
              <w:right w:val="single" w:sz="4" w:space="0" w:color="auto"/>
            </w:tcBorders>
            <w:shd w:val="clear" w:color="auto" w:fill="auto"/>
            <w:vAlign w:val="bottom"/>
            <w:hideMark/>
          </w:tcPr>
          <w:p w14:paraId="597B0C2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Ø90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608F437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731BDE48"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F2B56E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7BC2F75"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7C05EE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H103</w:t>
            </w:r>
          </w:p>
        </w:tc>
        <w:tc>
          <w:tcPr>
            <w:tcW w:w="4096" w:type="dxa"/>
            <w:tcBorders>
              <w:top w:val="nil"/>
              <w:left w:val="nil"/>
              <w:bottom w:val="nil"/>
              <w:right w:val="single" w:sz="4" w:space="0" w:color="auto"/>
            </w:tcBorders>
            <w:shd w:val="clear" w:color="auto" w:fill="auto"/>
            <w:vAlign w:val="bottom"/>
            <w:hideMark/>
          </w:tcPr>
          <w:p w14:paraId="0A8E325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Ø110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0C2E54A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68716539"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61453983"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15A560FC"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49755F5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H104</w:t>
            </w:r>
          </w:p>
        </w:tc>
        <w:tc>
          <w:tcPr>
            <w:tcW w:w="4096" w:type="dxa"/>
            <w:tcBorders>
              <w:top w:val="nil"/>
              <w:left w:val="nil"/>
              <w:bottom w:val="nil"/>
              <w:right w:val="single" w:sz="4" w:space="0" w:color="auto"/>
            </w:tcBorders>
            <w:shd w:val="clear" w:color="auto" w:fill="auto"/>
            <w:vAlign w:val="bottom"/>
            <w:hideMark/>
          </w:tcPr>
          <w:p w14:paraId="36D668AA"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Ø160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5A7A0B1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17092AB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55B82D0E"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7E8FEDCA" w14:textId="77777777" w:rsidTr="00316E6C">
        <w:trPr>
          <w:trHeight w:val="440"/>
        </w:trPr>
        <w:tc>
          <w:tcPr>
            <w:tcW w:w="726" w:type="dxa"/>
            <w:tcBorders>
              <w:top w:val="nil"/>
              <w:left w:val="single" w:sz="4" w:space="0" w:color="auto"/>
              <w:bottom w:val="nil"/>
              <w:right w:val="single" w:sz="4" w:space="0" w:color="auto"/>
            </w:tcBorders>
            <w:shd w:val="clear" w:color="auto" w:fill="auto"/>
            <w:noWrap/>
            <w:vAlign w:val="bottom"/>
            <w:hideMark/>
          </w:tcPr>
          <w:p w14:paraId="0486506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H105</w:t>
            </w:r>
          </w:p>
        </w:tc>
        <w:tc>
          <w:tcPr>
            <w:tcW w:w="4096" w:type="dxa"/>
            <w:tcBorders>
              <w:top w:val="nil"/>
              <w:left w:val="nil"/>
              <w:bottom w:val="nil"/>
              <w:right w:val="single" w:sz="4" w:space="0" w:color="auto"/>
            </w:tcBorders>
            <w:shd w:val="clear" w:color="auto" w:fill="auto"/>
            <w:vAlign w:val="bottom"/>
            <w:hideMark/>
          </w:tcPr>
          <w:p w14:paraId="2FC85E3C"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F et P tuyau PVC Ø200 Y/C l'ouverture et la fermeture de tranchée</w:t>
            </w:r>
          </w:p>
        </w:tc>
        <w:tc>
          <w:tcPr>
            <w:tcW w:w="848" w:type="dxa"/>
            <w:tcBorders>
              <w:top w:val="nil"/>
              <w:left w:val="nil"/>
              <w:bottom w:val="nil"/>
              <w:right w:val="single" w:sz="4" w:space="0" w:color="auto"/>
            </w:tcBorders>
            <w:shd w:val="clear" w:color="auto" w:fill="auto"/>
            <w:noWrap/>
            <w:vAlign w:val="bottom"/>
            <w:hideMark/>
          </w:tcPr>
          <w:p w14:paraId="34D3E83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r w:rsidRPr="00DF7D33">
              <w:rPr>
                <w:rFonts w:cs="Times New Roman"/>
                <w:sz w:val="22"/>
                <w:szCs w:val="22"/>
              </w:rPr>
              <w:t>ml</w:t>
            </w:r>
          </w:p>
        </w:tc>
        <w:tc>
          <w:tcPr>
            <w:tcW w:w="1423" w:type="dxa"/>
            <w:tcBorders>
              <w:top w:val="nil"/>
              <w:left w:val="nil"/>
              <w:bottom w:val="nil"/>
              <w:right w:val="single" w:sz="4" w:space="0" w:color="auto"/>
            </w:tcBorders>
            <w:shd w:val="clear" w:color="auto" w:fill="auto"/>
            <w:noWrap/>
            <w:vAlign w:val="bottom"/>
            <w:hideMark/>
          </w:tcPr>
          <w:p w14:paraId="40800CE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nil"/>
              <w:right w:val="single" w:sz="4" w:space="0" w:color="auto"/>
            </w:tcBorders>
            <w:shd w:val="clear" w:color="auto" w:fill="auto"/>
            <w:noWrap/>
            <w:vAlign w:val="bottom"/>
            <w:hideMark/>
          </w:tcPr>
          <w:p w14:paraId="0B7ABC21"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3DD9ACDF" w14:textId="77777777" w:rsidTr="00316E6C">
        <w:trPr>
          <w:trHeight w:val="220"/>
        </w:trPr>
        <w:tc>
          <w:tcPr>
            <w:tcW w:w="726" w:type="dxa"/>
            <w:tcBorders>
              <w:top w:val="nil"/>
              <w:left w:val="single" w:sz="4" w:space="0" w:color="auto"/>
              <w:bottom w:val="nil"/>
              <w:right w:val="single" w:sz="4" w:space="0" w:color="auto"/>
            </w:tcBorders>
            <w:shd w:val="clear" w:color="auto" w:fill="auto"/>
            <w:noWrap/>
            <w:vAlign w:val="bottom"/>
            <w:hideMark/>
          </w:tcPr>
          <w:p w14:paraId="72A25A3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nil"/>
              <w:right w:val="single" w:sz="4" w:space="0" w:color="auto"/>
            </w:tcBorders>
            <w:shd w:val="clear" w:color="auto" w:fill="auto"/>
            <w:noWrap/>
            <w:vAlign w:val="bottom"/>
            <w:hideMark/>
          </w:tcPr>
          <w:p w14:paraId="596CB9B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848" w:type="dxa"/>
            <w:tcBorders>
              <w:top w:val="nil"/>
              <w:left w:val="nil"/>
              <w:bottom w:val="nil"/>
              <w:right w:val="single" w:sz="4" w:space="0" w:color="auto"/>
            </w:tcBorders>
            <w:shd w:val="clear" w:color="auto" w:fill="auto"/>
            <w:noWrap/>
            <w:vAlign w:val="bottom"/>
            <w:hideMark/>
          </w:tcPr>
          <w:p w14:paraId="3B1E70EF"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nil"/>
              <w:right w:val="single" w:sz="4" w:space="0" w:color="auto"/>
            </w:tcBorders>
            <w:shd w:val="clear" w:color="auto" w:fill="auto"/>
            <w:noWrap/>
            <w:vAlign w:val="bottom"/>
            <w:hideMark/>
          </w:tcPr>
          <w:p w14:paraId="19DF6289"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p>
        </w:tc>
        <w:tc>
          <w:tcPr>
            <w:tcW w:w="1979" w:type="dxa"/>
            <w:tcBorders>
              <w:top w:val="single" w:sz="4" w:space="0" w:color="auto"/>
              <w:left w:val="nil"/>
              <w:bottom w:val="nil"/>
              <w:right w:val="single" w:sz="4" w:space="0" w:color="auto"/>
            </w:tcBorders>
            <w:shd w:val="clear" w:color="auto" w:fill="auto"/>
            <w:noWrap/>
            <w:vAlign w:val="bottom"/>
            <w:hideMark/>
          </w:tcPr>
          <w:p w14:paraId="29D3CFDA"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6A5453" w14:paraId="2F7CE401" w14:textId="77777777" w:rsidTr="00316E6C">
        <w:trPr>
          <w:trHeight w:val="220"/>
        </w:trPr>
        <w:tc>
          <w:tcPr>
            <w:tcW w:w="726" w:type="dxa"/>
            <w:tcBorders>
              <w:top w:val="nil"/>
              <w:left w:val="single" w:sz="4" w:space="0" w:color="auto"/>
              <w:right w:val="single" w:sz="4" w:space="0" w:color="auto"/>
            </w:tcBorders>
            <w:shd w:val="clear" w:color="auto" w:fill="auto"/>
            <w:noWrap/>
            <w:vAlign w:val="bottom"/>
            <w:hideMark/>
          </w:tcPr>
          <w:p w14:paraId="62C9B63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right w:val="single" w:sz="4" w:space="0" w:color="auto"/>
            </w:tcBorders>
            <w:shd w:val="clear" w:color="auto" w:fill="auto"/>
            <w:noWrap/>
            <w:vAlign w:val="center"/>
            <w:hideMark/>
          </w:tcPr>
          <w:p w14:paraId="6F600F3B" w14:textId="77777777" w:rsidR="001A2260" w:rsidRPr="00DF7D33" w:rsidRDefault="001A2260" w:rsidP="00316E6C">
            <w:pPr>
              <w:suppressAutoHyphens w:val="0"/>
              <w:overflowPunct/>
              <w:autoSpaceDE/>
              <w:autoSpaceDN/>
              <w:adjustRightInd/>
              <w:jc w:val="center"/>
              <w:textAlignment w:val="auto"/>
              <w:rPr>
                <w:rFonts w:cs="Times New Roman"/>
                <w:b/>
                <w:bCs/>
                <w:sz w:val="22"/>
                <w:szCs w:val="22"/>
                <w:u w:val="single"/>
              </w:rPr>
            </w:pPr>
            <w:r w:rsidRPr="00DF7D33">
              <w:rPr>
                <w:rFonts w:cs="Times New Roman"/>
                <w:b/>
                <w:bCs/>
                <w:sz w:val="22"/>
                <w:szCs w:val="22"/>
              </w:rPr>
              <w:t xml:space="preserve">G2.  </w:t>
            </w:r>
            <w:r w:rsidRPr="00DF7D33">
              <w:rPr>
                <w:rFonts w:cs="Times New Roman"/>
                <w:b/>
                <w:bCs/>
                <w:sz w:val="22"/>
                <w:szCs w:val="22"/>
                <w:u w:val="single"/>
              </w:rPr>
              <w:t>REGARDS EU &amp; EV</w:t>
            </w:r>
          </w:p>
        </w:tc>
        <w:tc>
          <w:tcPr>
            <w:tcW w:w="848" w:type="dxa"/>
            <w:tcBorders>
              <w:top w:val="nil"/>
              <w:left w:val="nil"/>
              <w:right w:val="single" w:sz="4" w:space="0" w:color="auto"/>
            </w:tcBorders>
            <w:shd w:val="clear" w:color="auto" w:fill="auto"/>
            <w:noWrap/>
            <w:vAlign w:val="bottom"/>
            <w:hideMark/>
          </w:tcPr>
          <w:p w14:paraId="53352D90"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right w:val="single" w:sz="4" w:space="0" w:color="auto"/>
            </w:tcBorders>
            <w:shd w:val="clear" w:color="auto" w:fill="auto"/>
            <w:noWrap/>
            <w:vAlign w:val="bottom"/>
            <w:hideMark/>
          </w:tcPr>
          <w:p w14:paraId="3A21D324"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right w:val="single" w:sz="4" w:space="0" w:color="auto"/>
            </w:tcBorders>
            <w:shd w:val="clear" w:color="auto" w:fill="auto"/>
            <w:noWrap/>
            <w:vAlign w:val="bottom"/>
            <w:hideMark/>
          </w:tcPr>
          <w:p w14:paraId="3EADE026"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r w:rsidR="001A2260" w:rsidRPr="006A5453" w14:paraId="097D6DC7" w14:textId="77777777" w:rsidTr="00316E6C">
        <w:trPr>
          <w:trHeight w:val="2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14:paraId="6543B7CD"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4096" w:type="dxa"/>
            <w:tcBorders>
              <w:top w:val="nil"/>
              <w:left w:val="nil"/>
              <w:bottom w:val="single" w:sz="4" w:space="0" w:color="auto"/>
              <w:right w:val="single" w:sz="4" w:space="0" w:color="auto"/>
            </w:tcBorders>
            <w:shd w:val="clear" w:color="auto" w:fill="auto"/>
            <w:noWrap/>
            <w:vAlign w:val="bottom"/>
            <w:hideMark/>
          </w:tcPr>
          <w:p w14:paraId="71EF3193" w14:textId="678BC567" w:rsidR="001A2260" w:rsidRPr="00DF7D33" w:rsidRDefault="001A2260" w:rsidP="00316E6C">
            <w:pPr>
              <w:suppressAutoHyphens w:val="0"/>
              <w:overflowPunct/>
              <w:autoSpaceDE/>
              <w:autoSpaceDN/>
              <w:adjustRightInd/>
              <w:jc w:val="center"/>
              <w:textAlignment w:val="auto"/>
              <w:rPr>
                <w:rFonts w:cs="Times New Roman"/>
                <w:b/>
                <w:bCs/>
                <w:i/>
                <w:iCs/>
                <w:sz w:val="22"/>
                <w:szCs w:val="22"/>
              </w:rPr>
            </w:pPr>
            <w:r w:rsidRPr="00DF7D33">
              <w:rPr>
                <w:rFonts w:cs="Times New Roman"/>
                <w:b/>
                <w:bCs/>
                <w:i/>
                <w:iCs/>
                <w:sz w:val="22"/>
                <w:szCs w:val="22"/>
              </w:rPr>
              <w:t xml:space="preserve">(A exécuter par le LOT TERRASSEMENTS </w:t>
            </w:r>
            <w:r w:rsidR="00316E6C" w:rsidRPr="00DF7D33">
              <w:rPr>
                <w:rFonts w:cs="Times New Roman"/>
                <w:b/>
                <w:bCs/>
                <w:i/>
                <w:iCs/>
                <w:sz w:val="22"/>
                <w:szCs w:val="22"/>
              </w:rPr>
              <w:t>GÉNÉRAUX</w:t>
            </w:r>
            <w:r w:rsidRPr="00DF7D33">
              <w:rPr>
                <w:rFonts w:cs="Times New Roman"/>
                <w:b/>
                <w:bCs/>
                <w:i/>
                <w:iCs/>
                <w:sz w:val="22"/>
                <w:szCs w:val="22"/>
              </w:rPr>
              <w:t xml:space="preserve"> - VRD)</w:t>
            </w:r>
          </w:p>
        </w:tc>
        <w:tc>
          <w:tcPr>
            <w:tcW w:w="848" w:type="dxa"/>
            <w:tcBorders>
              <w:top w:val="nil"/>
              <w:left w:val="nil"/>
              <w:bottom w:val="single" w:sz="4" w:space="0" w:color="auto"/>
              <w:right w:val="single" w:sz="4" w:space="0" w:color="auto"/>
            </w:tcBorders>
            <w:shd w:val="clear" w:color="auto" w:fill="auto"/>
            <w:noWrap/>
            <w:vAlign w:val="bottom"/>
            <w:hideMark/>
          </w:tcPr>
          <w:p w14:paraId="004DC925"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423" w:type="dxa"/>
            <w:tcBorders>
              <w:top w:val="nil"/>
              <w:left w:val="nil"/>
              <w:bottom w:val="single" w:sz="4" w:space="0" w:color="auto"/>
              <w:right w:val="single" w:sz="4" w:space="0" w:color="auto"/>
            </w:tcBorders>
            <w:shd w:val="clear" w:color="auto" w:fill="auto"/>
            <w:noWrap/>
            <w:vAlign w:val="bottom"/>
            <w:hideMark/>
          </w:tcPr>
          <w:p w14:paraId="432A43E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c>
          <w:tcPr>
            <w:tcW w:w="1979" w:type="dxa"/>
            <w:tcBorders>
              <w:top w:val="nil"/>
              <w:left w:val="nil"/>
              <w:bottom w:val="single" w:sz="4" w:space="0" w:color="auto"/>
              <w:right w:val="single" w:sz="4" w:space="0" w:color="auto"/>
            </w:tcBorders>
            <w:shd w:val="clear" w:color="auto" w:fill="auto"/>
            <w:noWrap/>
            <w:vAlign w:val="bottom"/>
            <w:hideMark/>
          </w:tcPr>
          <w:p w14:paraId="477C600B" w14:textId="77777777" w:rsidR="001A2260" w:rsidRPr="00DF7D33" w:rsidRDefault="001A2260" w:rsidP="00316E6C">
            <w:pPr>
              <w:suppressAutoHyphens w:val="0"/>
              <w:overflowPunct/>
              <w:autoSpaceDE/>
              <w:autoSpaceDN/>
              <w:adjustRightInd/>
              <w:jc w:val="center"/>
              <w:textAlignment w:val="auto"/>
              <w:rPr>
                <w:rFonts w:cs="Times New Roman"/>
                <w:sz w:val="22"/>
                <w:szCs w:val="22"/>
              </w:rPr>
            </w:pPr>
          </w:p>
        </w:tc>
      </w:tr>
    </w:tbl>
    <w:p w14:paraId="2BE90E5C" w14:textId="77777777" w:rsidR="001A2260" w:rsidRPr="006A5453" w:rsidRDefault="001A2260" w:rsidP="001A2260">
      <w:pPr>
        <w:jc w:val="center"/>
        <w:rPr>
          <w:rFonts w:cs="Times New Roman"/>
          <w:sz w:val="22"/>
          <w:szCs w:val="22"/>
        </w:rPr>
      </w:pPr>
    </w:p>
    <w:p w14:paraId="26D8B990" w14:textId="77777777" w:rsidR="001A2260" w:rsidRPr="006A5453" w:rsidRDefault="001A2260" w:rsidP="001A2260">
      <w:pPr>
        <w:jc w:val="center"/>
        <w:rPr>
          <w:rFonts w:cs="Times New Roman"/>
          <w:sz w:val="22"/>
          <w:szCs w:val="22"/>
        </w:rPr>
      </w:pPr>
    </w:p>
    <w:p w14:paraId="6353907E" w14:textId="77777777" w:rsidR="001A2260" w:rsidRPr="006A5453" w:rsidRDefault="001A2260" w:rsidP="001A2260">
      <w:pPr>
        <w:jc w:val="center"/>
        <w:rPr>
          <w:rFonts w:cs="Times New Roman"/>
          <w:sz w:val="22"/>
          <w:szCs w:val="22"/>
        </w:rPr>
      </w:pPr>
    </w:p>
    <w:p w14:paraId="17DB210B" w14:textId="77777777" w:rsidR="001A2260" w:rsidRPr="006A5453" w:rsidRDefault="001A2260" w:rsidP="001A2260">
      <w:pPr>
        <w:jc w:val="center"/>
        <w:rPr>
          <w:rFonts w:cs="Times New Roman"/>
          <w:sz w:val="22"/>
          <w:szCs w:val="22"/>
        </w:rPr>
      </w:pPr>
    </w:p>
    <w:p w14:paraId="4C8F72B8" w14:textId="77777777" w:rsidR="001A2260" w:rsidRPr="006A5453" w:rsidRDefault="001A2260" w:rsidP="001A2260">
      <w:pPr>
        <w:suppressAutoHyphens w:val="0"/>
        <w:overflowPunct/>
        <w:autoSpaceDE/>
        <w:autoSpaceDN/>
        <w:adjustRightInd/>
        <w:spacing w:after="160"/>
        <w:jc w:val="center"/>
        <w:textAlignment w:val="auto"/>
        <w:rPr>
          <w:rFonts w:cs="Times New Roman"/>
          <w:sz w:val="22"/>
          <w:szCs w:val="22"/>
        </w:rPr>
      </w:pPr>
      <w:r w:rsidRPr="006A5453">
        <w:rPr>
          <w:rFonts w:cs="Times New Roman"/>
          <w:sz w:val="22"/>
          <w:szCs w:val="22"/>
        </w:rPr>
        <w:br w:type="page"/>
      </w:r>
    </w:p>
    <w:tbl>
      <w:tblPr>
        <w:tblW w:w="8356" w:type="dxa"/>
        <w:tblCellMar>
          <w:left w:w="70" w:type="dxa"/>
          <w:right w:w="70" w:type="dxa"/>
        </w:tblCellMar>
        <w:tblLook w:val="04A0" w:firstRow="1" w:lastRow="0" w:firstColumn="1" w:lastColumn="0" w:noHBand="0" w:noVBand="1"/>
      </w:tblPr>
      <w:tblGrid>
        <w:gridCol w:w="415"/>
        <w:gridCol w:w="4935"/>
        <w:gridCol w:w="525"/>
        <w:gridCol w:w="1278"/>
        <w:gridCol w:w="1241"/>
      </w:tblGrid>
      <w:tr w:rsidR="001A2260" w:rsidRPr="008F4491" w14:paraId="0C2FB7A9" w14:textId="77777777" w:rsidTr="00316E6C">
        <w:trPr>
          <w:trHeight w:val="285"/>
        </w:trPr>
        <w:tc>
          <w:tcPr>
            <w:tcW w:w="8356" w:type="dxa"/>
            <w:gridSpan w:val="5"/>
            <w:tcBorders>
              <w:top w:val="nil"/>
              <w:left w:val="nil"/>
              <w:bottom w:val="nil"/>
              <w:right w:val="nil"/>
            </w:tcBorders>
            <w:shd w:val="clear" w:color="auto" w:fill="auto"/>
            <w:noWrap/>
            <w:vAlign w:val="bottom"/>
            <w:hideMark/>
          </w:tcPr>
          <w:p w14:paraId="3630E0E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lastRenderedPageBreak/>
              <w:t>PROJET DE CONSTRUCTION DU SIEGE CPS - CEPRIS - DRH A BAMAKO</w:t>
            </w:r>
          </w:p>
        </w:tc>
      </w:tr>
      <w:tr w:rsidR="001A2260" w:rsidRPr="008F4491" w14:paraId="73A1C097" w14:textId="77777777" w:rsidTr="00316E6C">
        <w:trPr>
          <w:trHeight w:val="285"/>
        </w:trPr>
        <w:tc>
          <w:tcPr>
            <w:tcW w:w="8356" w:type="dxa"/>
            <w:gridSpan w:val="5"/>
            <w:tcBorders>
              <w:top w:val="nil"/>
              <w:left w:val="nil"/>
              <w:bottom w:val="nil"/>
              <w:right w:val="nil"/>
            </w:tcBorders>
            <w:shd w:val="clear" w:color="auto" w:fill="auto"/>
            <w:noWrap/>
            <w:vAlign w:val="bottom"/>
            <w:hideMark/>
          </w:tcPr>
          <w:p w14:paraId="1DA59069"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CADRE DU BORDEREAU DES PRIX UNITAIRES</w:t>
            </w:r>
          </w:p>
        </w:tc>
      </w:tr>
      <w:tr w:rsidR="001A2260" w:rsidRPr="008F4491" w14:paraId="3680C45E" w14:textId="77777777" w:rsidTr="00316E6C">
        <w:trPr>
          <w:trHeight w:val="315"/>
        </w:trPr>
        <w:tc>
          <w:tcPr>
            <w:tcW w:w="8356" w:type="dxa"/>
            <w:gridSpan w:val="5"/>
            <w:tcBorders>
              <w:top w:val="nil"/>
              <w:left w:val="nil"/>
              <w:bottom w:val="nil"/>
              <w:right w:val="nil"/>
            </w:tcBorders>
            <w:shd w:val="clear" w:color="auto" w:fill="auto"/>
            <w:noWrap/>
            <w:vAlign w:val="bottom"/>
            <w:hideMark/>
          </w:tcPr>
          <w:p w14:paraId="1F6666C1"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PEINTURE</w:t>
            </w:r>
          </w:p>
        </w:tc>
      </w:tr>
      <w:tr w:rsidR="001A2260" w:rsidRPr="008F4491" w14:paraId="3785E955" w14:textId="77777777" w:rsidTr="00316E6C">
        <w:trPr>
          <w:trHeight w:val="315"/>
        </w:trPr>
        <w:tc>
          <w:tcPr>
            <w:tcW w:w="390" w:type="dxa"/>
            <w:tcBorders>
              <w:top w:val="nil"/>
              <w:left w:val="nil"/>
              <w:bottom w:val="nil"/>
              <w:right w:val="nil"/>
            </w:tcBorders>
            <w:shd w:val="clear" w:color="auto" w:fill="auto"/>
            <w:noWrap/>
            <w:vAlign w:val="bottom"/>
            <w:hideMark/>
          </w:tcPr>
          <w:p w14:paraId="04FA2437"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4935" w:type="dxa"/>
            <w:tcBorders>
              <w:top w:val="nil"/>
              <w:left w:val="nil"/>
              <w:bottom w:val="nil"/>
              <w:right w:val="nil"/>
            </w:tcBorders>
            <w:shd w:val="clear" w:color="auto" w:fill="auto"/>
            <w:noWrap/>
            <w:vAlign w:val="bottom"/>
            <w:hideMark/>
          </w:tcPr>
          <w:p w14:paraId="0B4C1233"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512" w:type="dxa"/>
            <w:tcBorders>
              <w:top w:val="nil"/>
              <w:left w:val="nil"/>
              <w:bottom w:val="nil"/>
              <w:right w:val="nil"/>
            </w:tcBorders>
            <w:shd w:val="clear" w:color="auto" w:fill="auto"/>
            <w:noWrap/>
            <w:vAlign w:val="bottom"/>
            <w:hideMark/>
          </w:tcPr>
          <w:p w14:paraId="0062D53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nil"/>
              <w:left w:val="nil"/>
              <w:bottom w:val="nil"/>
              <w:right w:val="nil"/>
            </w:tcBorders>
            <w:shd w:val="clear" w:color="auto" w:fill="auto"/>
            <w:noWrap/>
            <w:vAlign w:val="bottom"/>
            <w:hideMark/>
          </w:tcPr>
          <w:p w14:paraId="6A99882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nil"/>
            </w:tcBorders>
            <w:shd w:val="clear" w:color="auto" w:fill="auto"/>
            <w:noWrap/>
            <w:vAlign w:val="bottom"/>
            <w:hideMark/>
          </w:tcPr>
          <w:p w14:paraId="1F09015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020CF86" w14:textId="77777777" w:rsidTr="00316E6C">
        <w:trPr>
          <w:trHeight w:val="525"/>
        </w:trPr>
        <w:tc>
          <w:tcPr>
            <w:tcW w:w="390" w:type="dxa"/>
            <w:tcBorders>
              <w:top w:val="double" w:sz="6" w:space="0" w:color="auto"/>
              <w:left w:val="double" w:sz="6" w:space="0" w:color="auto"/>
              <w:bottom w:val="nil"/>
              <w:right w:val="single" w:sz="8" w:space="0" w:color="auto"/>
            </w:tcBorders>
            <w:shd w:val="clear" w:color="000000" w:fill="D9D9D9"/>
            <w:noWrap/>
            <w:vAlign w:val="bottom"/>
            <w:hideMark/>
          </w:tcPr>
          <w:p w14:paraId="27554396"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N°</w:t>
            </w:r>
          </w:p>
        </w:tc>
        <w:tc>
          <w:tcPr>
            <w:tcW w:w="4935" w:type="dxa"/>
            <w:tcBorders>
              <w:top w:val="double" w:sz="6" w:space="0" w:color="auto"/>
              <w:left w:val="nil"/>
              <w:bottom w:val="nil"/>
              <w:right w:val="nil"/>
            </w:tcBorders>
            <w:shd w:val="clear" w:color="000000" w:fill="D9D9D9"/>
            <w:noWrap/>
            <w:vAlign w:val="bottom"/>
            <w:hideMark/>
          </w:tcPr>
          <w:p w14:paraId="0D0EA5F1"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Désignation des Ouvrages</w:t>
            </w:r>
          </w:p>
        </w:tc>
        <w:tc>
          <w:tcPr>
            <w:tcW w:w="512" w:type="dxa"/>
            <w:tcBorders>
              <w:top w:val="double" w:sz="6" w:space="0" w:color="auto"/>
              <w:left w:val="single" w:sz="8" w:space="0" w:color="auto"/>
              <w:bottom w:val="nil"/>
              <w:right w:val="single" w:sz="8" w:space="0" w:color="auto"/>
            </w:tcBorders>
            <w:shd w:val="clear" w:color="000000" w:fill="D9D9D9"/>
            <w:noWrap/>
            <w:vAlign w:val="bottom"/>
            <w:hideMark/>
          </w:tcPr>
          <w:p w14:paraId="0600B6D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U</w:t>
            </w:r>
          </w:p>
        </w:tc>
        <w:tc>
          <w:tcPr>
            <w:tcW w:w="1278" w:type="dxa"/>
            <w:tcBorders>
              <w:top w:val="double" w:sz="6" w:space="0" w:color="auto"/>
              <w:left w:val="nil"/>
              <w:bottom w:val="nil"/>
              <w:right w:val="single" w:sz="8" w:space="0" w:color="auto"/>
            </w:tcBorders>
            <w:shd w:val="clear" w:color="000000" w:fill="D9D9D9"/>
            <w:noWrap/>
            <w:vAlign w:val="bottom"/>
            <w:hideMark/>
          </w:tcPr>
          <w:p w14:paraId="64740B7C"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P .U</w:t>
            </w:r>
          </w:p>
        </w:tc>
        <w:tc>
          <w:tcPr>
            <w:tcW w:w="1241" w:type="dxa"/>
            <w:tcBorders>
              <w:top w:val="double" w:sz="6" w:space="0" w:color="auto"/>
              <w:left w:val="nil"/>
              <w:bottom w:val="nil"/>
              <w:right w:val="double" w:sz="6" w:space="0" w:color="auto"/>
            </w:tcBorders>
            <w:shd w:val="clear" w:color="000000" w:fill="D9D9D9"/>
            <w:noWrap/>
            <w:vAlign w:val="bottom"/>
            <w:hideMark/>
          </w:tcPr>
          <w:p w14:paraId="52E96DA9"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Montant</w:t>
            </w:r>
          </w:p>
        </w:tc>
      </w:tr>
      <w:tr w:rsidR="001A2260" w:rsidRPr="008F4491" w14:paraId="1B503743" w14:textId="77777777" w:rsidTr="00316E6C">
        <w:trPr>
          <w:trHeight w:val="525"/>
        </w:trPr>
        <w:tc>
          <w:tcPr>
            <w:tcW w:w="390" w:type="dxa"/>
            <w:tcBorders>
              <w:top w:val="nil"/>
              <w:left w:val="double" w:sz="6" w:space="0" w:color="auto"/>
              <w:bottom w:val="double" w:sz="6" w:space="0" w:color="auto"/>
              <w:right w:val="single" w:sz="8" w:space="0" w:color="auto"/>
            </w:tcBorders>
            <w:shd w:val="clear" w:color="000000" w:fill="D9D9D9"/>
            <w:noWrap/>
            <w:vAlign w:val="bottom"/>
            <w:hideMark/>
          </w:tcPr>
          <w:p w14:paraId="65C62D6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4935" w:type="dxa"/>
            <w:tcBorders>
              <w:top w:val="nil"/>
              <w:left w:val="nil"/>
              <w:bottom w:val="double" w:sz="6" w:space="0" w:color="auto"/>
              <w:right w:val="nil"/>
            </w:tcBorders>
            <w:shd w:val="clear" w:color="000000" w:fill="D9D9D9"/>
            <w:noWrap/>
            <w:vAlign w:val="bottom"/>
            <w:hideMark/>
          </w:tcPr>
          <w:p w14:paraId="7EC9C86C"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512" w:type="dxa"/>
            <w:tcBorders>
              <w:top w:val="nil"/>
              <w:left w:val="single" w:sz="8" w:space="0" w:color="auto"/>
              <w:bottom w:val="double" w:sz="6" w:space="0" w:color="auto"/>
              <w:right w:val="single" w:sz="8" w:space="0" w:color="auto"/>
            </w:tcBorders>
            <w:shd w:val="clear" w:color="000000" w:fill="D9D9D9"/>
            <w:noWrap/>
            <w:vAlign w:val="bottom"/>
            <w:hideMark/>
          </w:tcPr>
          <w:p w14:paraId="1E1AD3EB"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1278" w:type="dxa"/>
            <w:tcBorders>
              <w:top w:val="nil"/>
              <w:left w:val="nil"/>
              <w:bottom w:val="double" w:sz="6" w:space="0" w:color="auto"/>
              <w:right w:val="single" w:sz="8" w:space="0" w:color="auto"/>
            </w:tcBorders>
            <w:shd w:val="clear" w:color="000000" w:fill="D9D9D9"/>
            <w:noWrap/>
            <w:vAlign w:val="bottom"/>
            <w:hideMark/>
          </w:tcPr>
          <w:p w14:paraId="06409B71"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CHIFFRE</w:t>
            </w:r>
          </w:p>
        </w:tc>
        <w:tc>
          <w:tcPr>
            <w:tcW w:w="1241" w:type="dxa"/>
            <w:tcBorders>
              <w:top w:val="nil"/>
              <w:left w:val="nil"/>
              <w:bottom w:val="double" w:sz="6" w:space="0" w:color="auto"/>
              <w:right w:val="double" w:sz="6" w:space="0" w:color="auto"/>
            </w:tcBorders>
            <w:shd w:val="clear" w:color="000000" w:fill="D9D9D9"/>
            <w:noWrap/>
            <w:vAlign w:val="bottom"/>
            <w:hideMark/>
          </w:tcPr>
          <w:p w14:paraId="7797F2F2"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LETTRE</w:t>
            </w:r>
          </w:p>
        </w:tc>
      </w:tr>
      <w:tr w:rsidR="001A2260" w:rsidRPr="008F4491" w14:paraId="4A057EBE" w14:textId="77777777" w:rsidTr="00316E6C">
        <w:trPr>
          <w:trHeight w:val="315"/>
        </w:trPr>
        <w:tc>
          <w:tcPr>
            <w:tcW w:w="390" w:type="dxa"/>
            <w:tcBorders>
              <w:top w:val="nil"/>
              <w:left w:val="double" w:sz="6" w:space="0" w:color="auto"/>
              <w:bottom w:val="nil"/>
              <w:right w:val="single" w:sz="8" w:space="0" w:color="auto"/>
            </w:tcBorders>
            <w:shd w:val="clear" w:color="auto" w:fill="auto"/>
            <w:noWrap/>
            <w:vAlign w:val="bottom"/>
            <w:hideMark/>
          </w:tcPr>
          <w:p w14:paraId="6F64B6DD"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A</w:t>
            </w:r>
          </w:p>
        </w:tc>
        <w:tc>
          <w:tcPr>
            <w:tcW w:w="4935" w:type="dxa"/>
            <w:tcBorders>
              <w:top w:val="nil"/>
              <w:left w:val="nil"/>
              <w:bottom w:val="nil"/>
              <w:right w:val="single" w:sz="8" w:space="0" w:color="auto"/>
            </w:tcBorders>
            <w:shd w:val="clear" w:color="auto" w:fill="auto"/>
            <w:noWrap/>
            <w:vAlign w:val="bottom"/>
            <w:hideMark/>
          </w:tcPr>
          <w:p w14:paraId="05C83EF7" w14:textId="5848E1B6" w:rsidR="001A2260" w:rsidRPr="008F4491" w:rsidRDefault="00450D43"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BÂTIMENT</w:t>
            </w:r>
            <w:r w:rsidR="001A2260" w:rsidRPr="008F4491">
              <w:rPr>
                <w:rFonts w:cs="Times New Roman"/>
                <w:b/>
                <w:bCs/>
                <w:sz w:val="22"/>
                <w:szCs w:val="22"/>
              </w:rPr>
              <w:t xml:space="preserve"> PRINCIPAL</w:t>
            </w:r>
          </w:p>
        </w:tc>
        <w:tc>
          <w:tcPr>
            <w:tcW w:w="512" w:type="dxa"/>
            <w:tcBorders>
              <w:top w:val="nil"/>
              <w:left w:val="nil"/>
              <w:bottom w:val="nil"/>
              <w:right w:val="single" w:sz="8" w:space="0" w:color="auto"/>
            </w:tcBorders>
            <w:shd w:val="clear" w:color="auto" w:fill="auto"/>
            <w:noWrap/>
            <w:vAlign w:val="bottom"/>
            <w:hideMark/>
          </w:tcPr>
          <w:p w14:paraId="6E2434D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1278" w:type="dxa"/>
            <w:tcBorders>
              <w:top w:val="nil"/>
              <w:left w:val="nil"/>
              <w:bottom w:val="nil"/>
              <w:right w:val="single" w:sz="8" w:space="0" w:color="auto"/>
            </w:tcBorders>
            <w:shd w:val="clear" w:color="auto" w:fill="auto"/>
            <w:noWrap/>
            <w:vAlign w:val="bottom"/>
            <w:hideMark/>
          </w:tcPr>
          <w:p w14:paraId="7E0AFA68"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063568E3"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31395450"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4FDC144B"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II</w:t>
            </w:r>
          </w:p>
        </w:tc>
        <w:tc>
          <w:tcPr>
            <w:tcW w:w="4935" w:type="dxa"/>
            <w:tcBorders>
              <w:top w:val="nil"/>
              <w:left w:val="nil"/>
              <w:bottom w:val="nil"/>
              <w:right w:val="single" w:sz="8" w:space="0" w:color="auto"/>
            </w:tcBorders>
            <w:shd w:val="clear" w:color="auto" w:fill="auto"/>
            <w:noWrap/>
            <w:vAlign w:val="bottom"/>
            <w:hideMark/>
          </w:tcPr>
          <w:p w14:paraId="49034FD8"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RDC</w:t>
            </w:r>
          </w:p>
        </w:tc>
        <w:tc>
          <w:tcPr>
            <w:tcW w:w="512" w:type="dxa"/>
            <w:tcBorders>
              <w:top w:val="nil"/>
              <w:left w:val="nil"/>
              <w:bottom w:val="nil"/>
              <w:right w:val="single" w:sz="8" w:space="0" w:color="auto"/>
            </w:tcBorders>
            <w:shd w:val="clear" w:color="auto" w:fill="auto"/>
            <w:noWrap/>
            <w:vAlign w:val="bottom"/>
            <w:hideMark/>
          </w:tcPr>
          <w:p w14:paraId="1F1B0011"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nil"/>
              <w:left w:val="nil"/>
              <w:bottom w:val="nil"/>
              <w:right w:val="single" w:sz="8" w:space="0" w:color="auto"/>
            </w:tcBorders>
            <w:shd w:val="clear" w:color="auto" w:fill="auto"/>
            <w:noWrap/>
            <w:vAlign w:val="bottom"/>
            <w:hideMark/>
          </w:tcPr>
          <w:p w14:paraId="69DE438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0ED2349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58C571E2"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7F643C6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2.1</w:t>
            </w:r>
          </w:p>
        </w:tc>
        <w:tc>
          <w:tcPr>
            <w:tcW w:w="4935" w:type="dxa"/>
            <w:tcBorders>
              <w:top w:val="nil"/>
              <w:left w:val="single" w:sz="4" w:space="0" w:color="auto"/>
              <w:bottom w:val="nil"/>
              <w:right w:val="single" w:sz="4" w:space="0" w:color="auto"/>
            </w:tcBorders>
            <w:shd w:val="clear" w:color="auto" w:fill="auto"/>
            <w:noWrap/>
            <w:vAlign w:val="bottom"/>
            <w:hideMark/>
          </w:tcPr>
          <w:p w14:paraId="436E363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Rexo-Enduit Peintre sur murs</w:t>
            </w:r>
          </w:p>
        </w:tc>
        <w:tc>
          <w:tcPr>
            <w:tcW w:w="512" w:type="dxa"/>
            <w:tcBorders>
              <w:top w:val="nil"/>
              <w:left w:val="single" w:sz="8" w:space="0" w:color="auto"/>
              <w:bottom w:val="nil"/>
              <w:right w:val="single" w:sz="8" w:space="0" w:color="auto"/>
            </w:tcBorders>
            <w:shd w:val="clear" w:color="auto" w:fill="auto"/>
            <w:noWrap/>
            <w:vAlign w:val="bottom"/>
            <w:hideMark/>
          </w:tcPr>
          <w:p w14:paraId="76231DD1"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3C3BD77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5EC5792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A63C9EE"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29AEC518"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2.2</w:t>
            </w:r>
          </w:p>
        </w:tc>
        <w:tc>
          <w:tcPr>
            <w:tcW w:w="4935" w:type="dxa"/>
            <w:tcBorders>
              <w:top w:val="nil"/>
              <w:left w:val="single" w:sz="4" w:space="0" w:color="auto"/>
              <w:bottom w:val="nil"/>
              <w:right w:val="single" w:sz="4" w:space="0" w:color="auto"/>
            </w:tcBorders>
            <w:shd w:val="clear" w:color="auto" w:fill="auto"/>
            <w:noWrap/>
            <w:vAlign w:val="bottom"/>
            <w:hideMark/>
          </w:tcPr>
          <w:p w14:paraId="30CBE2F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SATINE sur murs intérieurs</w:t>
            </w:r>
          </w:p>
        </w:tc>
        <w:tc>
          <w:tcPr>
            <w:tcW w:w="512" w:type="dxa"/>
            <w:tcBorders>
              <w:top w:val="nil"/>
              <w:left w:val="single" w:sz="8" w:space="0" w:color="auto"/>
              <w:bottom w:val="nil"/>
              <w:right w:val="single" w:sz="8" w:space="0" w:color="auto"/>
            </w:tcBorders>
            <w:shd w:val="clear" w:color="auto" w:fill="auto"/>
            <w:noWrap/>
            <w:vAlign w:val="bottom"/>
            <w:hideMark/>
          </w:tcPr>
          <w:p w14:paraId="18CEEEE1"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55AEFCB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3521BD31"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41593FD1"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11469418"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1.3</w:t>
            </w:r>
          </w:p>
        </w:tc>
        <w:tc>
          <w:tcPr>
            <w:tcW w:w="4935" w:type="dxa"/>
            <w:tcBorders>
              <w:top w:val="nil"/>
              <w:left w:val="single" w:sz="4" w:space="0" w:color="auto"/>
              <w:bottom w:val="nil"/>
              <w:right w:val="single" w:sz="4" w:space="0" w:color="auto"/>
            </w:tcBorders>
            <w:shd w:val="clear" w:color="auto" w:fill="auto"/>
            <w:noWrap/>
            <w:vAlign w:val="bottom"/>
            <w:hideMark/>
          </w:tcPr>
          <w:p w14:paraId="5BAC0E0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FOM sur murs extérieurs</w:t>
            </w:r>
          </w:p>
        </w:tc>
        <w:tc>
          <w:tcPr>
            <w:tcW w:w="512" w:type="dxa"/>
            <w:tcBorders>
              <w:top w:val="nil"/>
              <w:left w:val="single" w:sz="8" w:space="0" w:color="auto"/>
              <w:bottom w:val="nil"/>
              <w:right w:val="single" w:sz="8" w:space="0" w:color="auto"/>
            </w:tcBorders>
            <w:shd w:val="clear" w:color="auto" w:fill="auto"/>
            <w:noWrap/>
            <w:vAlign w:val="bottom"/>
            <w:hideMark/>
          </w:tcPr>
          <w:p w14:paraId="72A2C39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69362F4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5EC186B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3474502B"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17F2170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2.3</w:t>
            </w:r>
          </w:p>
        </w:tc>
        <w:tc>
          <w:tcPr>
            <w:tcW w:w="4935" w:type="dxa"/>
            <w:tcBorders>
              <w:top w:val="nil"/>
              <w:left w:val="single" w:sz="4" w:space="0" w:color="auto"/>
              <w:bottom w:val="nil"/>
              <w:right w:val="single" w:sz="4" w:space="0" w:color="auto"/>
            </w:tcBorders>
            <w:shd w:val="clear" w:color="auto" w:fill="auto"/>
            <w:noWrap/>
            <w:vAlign w:val="bottom"/>
            <w:hideMark/>
          </w:tcPr>
          <w:p w14:paraId="3D6978A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à huile sur menuiseries métalliques</w:t>
            </w:r>
          </w:p>
        </w:tc>
        <w:tc>
          <w:tcPr>
            <w:tcW w:w="512" w:type="dxa"/>
            <w:tcBorders>
              <w:top w:val="nil"/>
              <w:left w:val="single" w:sz="8" w:space="0" w:color="auto"/>
              <w:bottom w:val="nil"/>
              <w:right w:val="single" w:sz="8" w:space="0" w:color="auto"/>
            </w:tcBorders>
            <w:shd w:val="clear" w:color="auto" w:fill="auto"/>
            <w:noWrap/>
            <w:vAlign w:val="bottom"/>
            <w:hideMark/>
          </w:tcPr>
          <w:p w14:paraId="124658B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Ens.</w:t>
            </w:r>
          </w:p>
        </w:tc>
        <w:tc>
          <w:tcPr>
            <w:tcW w:w="1278" w:type="dxa"/>
            <w:tcBorders>
              <w:top w:val="nil"/>
              <w:left w:val="nil"/>
              <w:bottom w:val="nil"/>
              <w:right w:val="single" w:sz="8" w:space="0" w:color="auto"/>
            </w:tcBorders>
            <w:shd w:val="clear" w:color="auto" w:fill="auto"/>
            <w:noWrap/>
            <w:vAlign w:val="bottom"/>
            <w:hideMark/>
          </w:tcPr>
          <w:p w14:paraId="2FC71BB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047FC34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15B852FD" w14:textId="77777777" w:rsidTr="00316E6C">
        <w:trPr>
          <w:trHeight w:val="300"/>
        </w:trPr>
        <w:tc>
          <w:tcPr>
            <w:tcW w:w="390"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6D344A6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4935" w:type="dxa"/>
            <w:tcBorders>
              <w:top w:val="single" w:sz="4" w:space="0" w:color="auto"/>
              <w:left w:val="nil"/>
              <w:bottom w:val="single" w:sz="4" w:space="0" w:color="auto"/>
              <w:right w:val="single" w:sz="8" w:space="0" w:color="auto"/>
            </w:tcBorders>
            <w:shd w:val="clear" w:color="000000" w:fill="D9D9D9"/>
            <w:noWrap/>
            <w:vAlign w:val="bottom"/>
            <w:hideMark/>
          </w:tcPr>
          <w:p w14:paraId="0A162D07"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Sous Total II</w:t>
            </w:r>
          </w:p>
        </w:tc>
        <w:tc>
          <w:tcPr>
            <w:tcW w:w="512" w:type="dxa"/>
            <w:tcBorders>
              <w:top w:val="single" w:sz="4" w:space="0" w:color="auto"/>
              <w:left w:val="nil"/>
              <w:bottom w:val="single" w:sz="4" w:space="0" w:color="auto"/>
              <w:right w:val="single" w:sz="8" w:space="0" w:color="auto"/>
            </w:tcBorders>
            <w:shd w:val="clear" w:color="000000" w:fill="D9D9D9"/>
            <w:noWrap/>
            <w:vAlign w:val="bottom"/>
            <w:hideMark/>
          </w:tcPr>
          <w:p w14:paraId="0FCA2B9B"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1278" w:type="dxa"/>
            <w:tcBorders>
              <w:top w:val="single" w:sz="4" w:space="0" w:color="auto"/>
              <w:left w:val="nil"/>
              <w:bottom w:val="single" w:sz="4" w:space="0" w:color="auto"/>
              <w:right w:val="single" w:sz="8" w:space="0" w:color="auto"/>
            </w:tcBorders>
            <w:shd w:val="clear" w:color="000000" w:fill="D9D9D9"/>
            <w:noWrap/>
            <w:vAlign w:val="bottom"/>
            <w:hideMark/>
          </w:tcPr>
          <w:p w14:paraId="59F7866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single" w:sz="4" w:space="0" w:color="auto"/>
              <w:left w:val="nil"/>
              <w:bottom w:val="single" w:sz="4" w:space="0" w:color="auto"/>
              <w:right w:val="double" w:sz="6" w:space="0" w:color="auto"/>
            </w:tcBorders>
            <w:shd w:val="clear" w:color="000000" w:fill="D9D9D9"/>
            <w:noWrap/>
            <w:vAlign w:val="bottom"/>
            <w:hideMark/>
          </w:tcPr>
          <w:p w14:paraId="07EC77B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138C9A06"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5B54624A"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III</w:t>
            </w:r>
          </w:p>
        </w:tc>
        <w:tc>
          <w:tcPr>
            <w:tcW w:w="4935" w:type="dxa"/>
            <w:tcBorders>
              <w:top w:val="nil"/>
              <w:left w:val="nil"/>
              <w:bottom w:val="nil"/>
              <w:right w:val="single" w:sz="8" w:space="0" w:color="auto"/>
            </w:tcBorders>
            <w:shd w:val="clear" w:color="auto" w:fill="auto"/>
            <w:noWrap/>
            <w:vAlign w:val="bottom"/>
            <w:hideMark/>
          </w:tcPr>
          <w:p w14:paraId="4F4B9B6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R+1</w:t>
            </w:r>
          </w:p>
        </w:tc>
        <w:tc>
          <w:tcPr>
            <w:tcW w:w="512" w:type="dxa"/>
            <w:tcBorders>
              <w:top w:val="nil"/>
              <w:left w:val="nil"/>
              <w:bottom w:val="nil"/>
              <w:right w:val="single" w:sz="8" w:space="0" w:color="auto"/>
            </w:tcBorders>
            <w:shd w:val="clear" w:color="auto" w:fill="auto"/>
            <w:noWrap/>
            <w:vAlign w:val="bottom"/>
            <w:hideMark/>
          </w:tcPr>
          <w:p w14:paraId="2296B00B"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nil"/>
              <w:left w:val="nil"/>
              <w:bottom w:val="nil"/>
              <w:right w:val="single" w:sz="8" w:space="0" w:color="auto"/>
            </w:tcBorders>
            <w:shd w:val="clear" w:color="auto" w:fill="auto"/>
            <w:noWrap/>
            <w:vAlign w:val="bottom"/>
            <w:hideMark/>
          </w:tcPr>
          <w:p w14:paraId="09EC4AC0"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48FC566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5C06DF3E"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13FD866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3.1</w:t>
            </w:r>
          </w:p>
        </w:tc>
        <w:tc>
          <w:tcPr>
            <w:tcW w:w="4935" w:type="dxa"/>
            <w:tcBorders>
              <w:top w:val="nil"/>
              <w:left w:val="single" w:sz="4" w:space="0" w:color="auto"/>
              <w:bottom w:val="nil"/>
              <w:right w:val="single" w:sz="4" w:space="0" w:color="auto"/>
            </w:tcBorders>
            <w:shd w:val="clear" w:color="auto" w:fill="auto"/>
            <w:noWrap/>
            <w:vAlign w:val="bottom"/>
            <w:hideMark/>
          </w:tcPr>
          <w:p w14:paraId="001A46C3"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Rexo-Enduit Peintre sur murs</w:t>
            </w:r>
          </w:p>
        </w:tc>
        <w:tc>
          <w:tcPr>
            <w:tcW w:w="512" w:type="dxa"/>
            <w:tcBorders>
              <w:top w:val="nil"/>
              <w:left w:val="single" w:sz="8" w:space="0" w:color="auto"/>
              <w:bottom w:val="nil"/>
              <w:right w:val="single" w:sz="8" w:space="0" w:color="auto"/>
            </w:tcBorders>
            <w:shd w:val="clear" w:color="auto" w:fill="auto"/>
            <w:noWrap/>
            <w:vAlign w:val="bottom"/>
            <w:hideMark/>
          </w:tcPr>
          <w:p w14:paraId="0B194770"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63D647B0"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2E89156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547B9BE0"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0EAF2AA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3.2</w:t>
            </w:r>
          </w:p>
        </w:tc>
        <w:tc>
          <w:tcPr>
            <w:tcW w:w="4935" w:type="dxa"/>
            <w:tcBorders>
              <w:top w:val="nil"/>
              <w:left w:val="single" w:sz="4" w:space="0" w:color="auto"/>
              <w:bottom w:val="nil"/>
              <w:right w:val="single" w:sz="4" w:space="0" w:color="auto"/>
            </w:tcBorders>
            <w:shd w:val="clear" w:color="auto" w:fill="auto"/>
            <w:noWrap/>
            <w:vAlign w:val="bottom"/>
            <w:hideMark/>
          </w:tcPr>
          <w:p w14:paraId="710466C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SATINE sur murs intérieurs</w:t>
            </w:r>
          </w:p>
        </w:tc>
        <w:tc>
          <w:tcPr>
            <w:tcW w:w="512" w:type="dxa"/>
            <w:tcBorders>
              <w:top w:val="nil"/>
              <w:left w:val="single" w:sz="8" w:space="0" w:color="auto"/>
              <w:bottom w:val="nil"/>
              <w:right w:val="single" w:sz="8" w:space="0" w:color="auto"/>
            </w:tcBorders>
            <w:shd w:val="clear" w:color="auto" w:fill="auto"/>
            <w:noWrap/>
            <w:vAlign w:val="bottom"/>
            <w:hideMark/>
          </w:tcPr>
          <w:p w14:paraId="50E7511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551E716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0BF1C0B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275D7A8D"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2517C75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1.3</w:t>
            </w:r>
          </w:p>
        </w:tc>
        <w:tc>
          <w:tcPr>
            <w:tcW w:w="4935" w:type="dxa"/>
            <w:tcBorders>
              <w:top w:val="nil"/>
              <w:left w:val="single" w:sz="4" w:space="0" w:color="auto"/>
              <w:bottom w:val="nil"/>
              <w:right w:val="single" w:sz="4" w:space="0" w:color="auto"/>
            </w:tcBorders>
            <w:shd w:val="clear" w:color="auto" w:fill="auto"/>
            <w:noWrap/>
            <w:vAlign w:val="bottom"/>
            <w:hideMark/>
          </w:tcPr>
          <w:p w14:paraId="1C46AB0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FOM sur murs extérieurs</w:t>
            </w:r>
          </w:p>
        </w:tc>
        <w:tc>
          <w:tcPr>
            <w:tcW w:w="512" w:type="dxa"/>
            <w:tcBorders>
              <w:top w:val="nil"/>
              <w:left w:val="single" w:sz="8" w:space="0" w:color="auto"/>
              <w:bottom w:val="nil"/>
              <w:right w:val="single" w:sz="8" w:space="0" w:color="auto"/>
            </w:tcBorders>
            <w:shd w:val="clear" w:color="auto" w:fill="auto"/>
            <w:noWrap/>
            <w:vAlign w:val="bottom"/>
            <w:hideMark/>
          </w:tcPr>
          <w:p w14:paraId="5E1BBFE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699EAA28"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06F2B02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5F588C9A"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483342A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3.3</w:t>
            </w:r>
          </w:p>
        </w:tc>
        <w:tc>
          <w:tcPr>
            <w:tcW w:w="4935" w:type="dxa"/>
            <w:tcBorders>
              <w:top w:val="nil"/>
              <w:left w:val="single" w:sz="4" w:space="0" w:color="auto"/>
              <w:bottom w:val="nil"/>
              <w:right w:val="single" w:sz="4" w:space="0" w:color="auto"/>
            </w:tcBorders>
            <w:shd w:val="clear" w:color="auto" w:fill="auto"/>
            <w:noWrap/>
            <w:vAlign w:val="bottom"/>
            <w:hideMark/>
          </w:tcPr>
          <w:p w14:paraId="7190A27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à huile sur menuiseries métalliques</w:t>
            </w:r>
          </w:p>
        </w:tc>
        <w:tc>
          <w:tcPr>
            <w:tcW w:w="512" w:type="dxa"/>
            <w:tcBorders>
              <w:top w:val="nil"/>
              <w:left w:val="single" w:sz="8" w:space="0" w:color="auto"/>
              <w:bottom w:val="nil"/>
              <w:right w:val="single" w:sz="8" w:space="0" w:color="auto"/>
            </w:tcBorders>
            <w:shd w:val="clear" w:color="auto" w:fill="auto"/>
            <w:noWrap/>
            <w:vAlign w:val="bottom"/>
            <w:hideMark/>
          </w:tcPr>
          <w:p w14:paraId="54B55FA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Ens.</w:t>
            </w:r>
          </w:p>
        </w:tc>
        <w:tc>
          <w:tcPr>
            <w:tcW w:w="1278" w:type="dxa"/>
            <w:tcBorders>
              <w:top w:val="nil"/>
              <w:left w:val="nil"/>
              <w:bottom w:val="nil"/>
              <w:right w:val="single" w:sz="8" w:space="0" w:color="auto"/>
            </w:tcBorders>
            <w:shd w:val="clear" w:color="auto" w:fill="auto"/>
            <w:noWrap/>
            <w:vAlign w:val="bottom"/>
            <w:hideMark/>
          </w:tcPr>
          <w:p w14:paraId="4D22B0E1"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46E8783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1EE4DEF1" w14:textId="77777777" w:rsidTr="00316E6C">
        <w:trPr>
          <w:trHeight w:val="300"/>
        </w:trPr>
        <w:tc>
          <w:tcPr>
            <w:tcW w:w="390"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6316D9B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4935" w:type="dxa"/>
            <w:tcBorders>
              <w:top w:val="single" w:sz="4" w:space="0" w:color="auto"/>
              <w:left w:val="nil"/>
              <w:bottom w:val="single" w:sz="4" w:space="0" w:color="auto"/>
              <w:right w:val="single" w:sz="8" w:space="0" w:color="auto"/>
            </w:tcBorders>
            <w:shd w:val="clear" w:color="000000" w:fill="D9D9D9"/>
            <w:noWrap/>
            <w:vAlign w:val="bottom"/>
            <w:hideMark/>
          </w:tcPr>
          <w:p w14:paraId="7EAC3A24"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Sous Total III</w:t>
            </w:r>
          </w:p>
        </w:tc>
        <w:tc>
          <w:tcPr>
            <w:tcW w:w="512" w:type="dxa"/>
            <w:tcBorders>
              <w:top w:val="single" w:sz="4" w:space="0" w:color="auto"/>
              <w:left w:val="nil"/>
              <w:bottom w:val="single" w:sz="4" w:space="0" w:color="auto"/>
              <w:right w:val="single" w:sz="8" w:space="0" w:color="auto"/>
            </w:tcBorders>
            <w:shd w:val="clear" w:color="000000" w:fill="D9D9D9"/>
            <w:noWrap/>
            <w:vAlign w:val="bottom"/>
            <w:hideMark/>
          </w:tcPr>
          <w:p w14:paraId="303F7B67"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1278" w:type="dxa"/>
            <w:tcBorders>
              <w:top w:val="single" w:sz="4" w:space="0" w:color="auto"/>
              <w:left w:val="nil"/>
              <w:bottom w:val="single" w:sz="4" w:space="0" w:color="auto"/>
              <w:right w:val="single" w:sz="8" w:space="0" w:color="auto"/>
            </w:tcBorders>
            <w:shd w:val="clear" w:color="000000" w:fill="D9D9D9"/>
            <w:noWrap/>
            <w:vAlign w:val="bottom"/>
            <w:hideMark/>
          </w:tcPr>
          <w:p w14:paraId="0E6DEFD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single" w:sz="4" w:space="0" w:color="auto"/>
              <w:left w:val="nil"/>
              <w:bottom w:val="single" w:sz="4" w:space="0" w:color="auto"/>
              <w:right w:val="double" w:sz="6" w:space="0" w:color="auto"/>
            </w:tcBorders>
            <w:shd w:val="clear" w:color="000000" w:fill="D9D9D9"/>
            <w:noWrap/>
            <w:vAlign w:val="bottom"/>
            <w:hideMark/>
          </w:tcPr>
          <w:p w14:paraId="2A97DC22"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6EF90C93"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4D498E2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IV</w:t>
            </w:r>
          </w:p>
        </w:tc>
        <w:tc>
          <w:tcPr>
            <w:tcW w:w="4935" w:type="dxa"/>
            <w:tcBorders>
              <w:top w:val="nil"/>
              <w:left w:val="nil"/>
              <w:bottom w:val="nil"/>
              <w:right w:val="single" w:sz="8" w:space="0" w:color="auto"/>
            </w:tcBorders>
            <w:shd w:val="clear" w:color="auto" w:fill="auto"/>
            <w:noWrap/>
            <w:vAlign w:val="bottom"/>
            <w:hideMark/>
          </w:tcPr>
          <w:p w14:paraId="19E05141"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R+2</w:t>
            </w:r>
          </w:p>
        </w:tc>
        <w:tc>
          <w:tcPr>
            <w:tcW w:w="512" w:type="dxa"/>
            <w:tcBorders>
              <w:top w:val="nil"/>
              <w:left w:val="nil"/>
              <w:bottom w:val="nil"/>
              <w:right w:val="single" w:sz="8" w:space="0" w:color="auto"/>
            </w:tcBorders>
            <w:shd w:val="clear" w:color="auto" w:fill="auto"/>
            <w:noWrap/>
            <w:vAlign w:val="bottom"/>
            <w:hideMark/>
          </w:tcPr>
          <w:p w14:paraId="4D99FC9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nil"/>
              <w:left w:val="nil"/>
              <w:bottom w:val="nil"/>
              <w:right w:val="single" w:sz="8" w:space="0" w:color="auto"/>
            </w:tcBorders>
            <w:shd w:val="clear" w:color="auto" w:fill="auto"/>
            <w:noWrap/>
            <w:vAlign w:val="bottom"/>
            <w:hideMark/>
          </w:tcPr>
          <w:p w14:paraId="277BD56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54B6416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390E3223"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636447A8"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4.1</w:t>
            </w:r>
          </w:p>
        </w:tc>
        <w:tc>
          <w:tcPr>
            <w:tcW w:w="4935" w:type="dxa"/>
            <w:tcBorders>
              <w:top w:val="nil"/>
              <w:left w:val="single" w:sz="4" w:space="0" w:color="auto"/>
              <w:bottom w:val="nil"/>
              <w:right w:val="single" w:sz="4" w:space="0" w:color="auto"/>
            </w:tcBorders>
            <w:shd w:val="clear" w:color="auto" w:fill="auto"/>
            <w:noWrap/>
            <w:vAlign w:val="bottom"/>
            <w:hideMark/>
          </w:tcPr>
          <w:p w14:paraId="191DD35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Rexo-Enduit Peintre sur murs</w:t>
            </w:r>
          </w:p>
        </w:tc>
        <w:tc>
          <w:tcPr>
            <w:tcW w:w="512" w:type="dxa"/>
            <w:tcBorders>
              <w:top w:val="nil"/>
              <w:left w:val="single" w:sz="8" w:space="0" w:color="auto"/>
              <w:bottom w:val="nil"/>
              <w:right w:val="single" w:sz="8" w:space="0" w:color="auto"/>
            </w:tcBorders>
            <w:shd w:val="clear" w:color="auto" w:fill="auto"/>
            <w:noWrap/>
            <w:vAlign w:val="bottom"/>
            <w:hideMark/>
          </w:tcPr>
          <w:p w14:paraId="2842A71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20113DC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507BD103"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10CC50A1"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70A63E9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4.2</w:t>
            </w:r>
          </w:p>
        </w:tc>
        <w:tc>
          <w:tcPr>
            <w:tcW w:w="4935" w:type="dxa"/>
            <w:tcBorders>
              <w:top w:val="nil"/>
              <w:left w:val="single" w:sz="4" w:space="0" w:color="auto"/>
              <w:bottom w:val="nil"/>
              <w:right w:val="single" w:sz="4" w:space="0" w:color="auto"/>
            </w:tcBorders>
            <w:shd w:val="clear" w:color="auto" w:fill="auto"/>
            <w:noWrap/>
            <w:vAlign w:val="bottom"/>
            <w:hideMark/>
          </w:tcPr>
          <w:p w14:paraId="34BBBA1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SATINE sur murs intérieurs</w:t>
            </w:r>
          </w:p>
        </w:tc>
        <w:tc>
          <w:tcPr>
            <w:tcW w:w="512" w:type="dxa"/>
            <w:tcBorders>
              <w:top w:val="nil"/>
              <w:left w:val="single" w:sz="8" w:space="0" w:color="auto"/>
              <w:bottom w:val="nil"/>
              <w:right w:val="single" w:sz="8" w:space="0" w:color="auto"/>
            </w:tcBorders>
            <w:shd w:val="clear" w:color="auto" w:fill="auto"/>
            <w:noWrap/>
            <w:vAlign w:val="bottom"/>
            <w:hideMark/>
          </w:tcPr>
          <w:p w14:paraId="20DFB83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41ABBD7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749199F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0FCF585A"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093DF773"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1.3</w:t>
            </w:r>
          </w:p>
        </w:tc>
        <w:tc>
          <w:tcPr>
            <w:tcW w:w="4935" w:type="dxa"/>
            <w:tcBorders>
              <w:top w:val="nil"/>
              <w:left w:val="single" w:sz="4" w:space="0" w:color="auto"/>
              <w:bottom w:val="nil"/>
              <w:right w:val="single" w:sz="4" w:space="0" w:color="auto"/>
            </w:tcBorders>
            <w:shd w:val="clear" w:color="auto" w:fill="auto"/>
            <w:noWrap/>
            <w:vAlign w:val="bottom"/>
            <w:hideMark/>
          </w:tcPr>
          <w:p w14:paraId="294AAAC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FOM sur murs extérieurs</w:t>
            </w:r>
          </w:p>
        </w:tc>
        <w:tc>
          <w:tcPr>
            <w:tcW w:w="512" w:type="dxa"/>
            <w:tcBorders>
              <w:top w:val="nil"/>
              <w:left w:val="single" w:sz="8" w:space="0" w:color="auto"/>
              <w:bottom w:val="nil"/>
              <w:right w:val="single" w:sz="8" w:space="0" w:color="auto"/>
            </w:tcBorders>
            <w:shd w:val="clear" w:color="auto" w:fill="auto"/>
            <w:noWrap/>
            <w:vAlign w:val="bottom"/>
            <w:hideMark/>
          </w:tcPr>
          <w:p w14:paraId="3086706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30921C2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704E884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4AF1313E"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207D23A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4.3</w:t>
            </w:r>
          </w:p>
        </w:tc>
        <w:tc>
          <w:tcPr>
            <w:tcW w:w="4935" w:type="dxa"/>
            <w:tcBorders>
              <w:top w:val="nil"/>
              <w:left w:val="single" w:sz="4" w:space="0" w:color="auto"/>
              <w:bottom w:val="nil"/>
              <w:right w:val="single" w:sz="4" w:space="0" w:color="auto"/>
            </w:tcBorders>
            <w:shd w:val="clear" w:color="auto" w:fill="auto"/>
            <w:noWrap/>
            <w:vAlign w:val="bottom"/>
            <w:hideMark/>
          </w:tcPr>
          <w:p w14:paraId="7BCE796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à huile sur menuiseries métalliques</w:t>
            </w:r>
          </w:p>
        </w:tc>
        <w:tc>
          <w:tcPr>
            <w:tcW w:w="512" w:type="dxa"/>
            <w:tcBorders>
              <w:top w:val="nil"/>
              <w:left w:val="single" w:sz="8" w:space="0" w:color="auto"/>
              <w:bottom w:val="nil"/>
              <w:right w:val="single" w:sz="8" w:space="0" w:color="auto"/>
            </w:tcBorders>
            <w:shd w:val="clear" w:color="auto" w:fill="auto"/>
            <w:noWrap/>
            <w:vAlign w:val="bottom"/>
            <w:hideMark/>
          </w:tcPr>
          <w:p w14:paraId="3B14C1FB"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Ens.</w:t>
            </w:r>
          </w:p>
        </w:tc>
        <w:tc>
          <w:tcPr>
            <w:tcW w:w="1278" w:type="dxa"/>
            <w:tcBorders>
              <w:top w:val="nil"/>
              <w:left w:val="nil"/>
              <w:bottom w:val="nil"/>
              <w:right w:val="single" w:sz="8" w:space="0" w:color="auto"/>
            </w:tcBorders>
            <w:shd w:val="clear" w:color="auto" w:fill="auto"/>
            <w:noWrap/>
            <w:vAlign w:val="bottom"/>
            <w:hideMark/>
          </w:tcPr>
          <w:p w14:paraId="2662985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2F7C345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7410FC78" w14:textId="77777777" w:rsidTr="00316E6C">
        <w:trPr>
          <w:trHeight w:val="315"/>
        </w:trPr>
        <w:tc>
          <w:tcPr>
            <w:tcW w:w="390"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21FAFB7B"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4935" w:type="dxa"/>
            <w:tcBorders>
              <w:top w:val="single" w:sz="4" w:space="0" w:color="auto"/>
              <w:left w:val="nil"/>
              <w:bottom w:val="single" w:sz="4" w:space="0" w:color="auto"/>
              <w:right w:val="single" w:sz="8" w:space="0" w:color="auto"/>
            </w:tcBorders>
            <w:shd w:val="clear" w:color="000000" w:fill="D9D9D9"/>
            <w:noWrap/>
            <w:vAlign w:val="bottom"/>
            <w:hideMark/>
          </w:tcPr>
          <w:p w14:paraId="348E5D0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Sous Total IV</w:t>
            </w:r>
          </w:p>
        </w:tc>
        <w:tc>
          <w:tcPr>
            <w:tcW w:w="512" w:type="dxa"/>
            <w:tcBorders>
              <w:top w:val="single" w:sz="4" w:space="0" w:color="auto"/>
              <w:left w:val="nil"/>
              <w:bottom w:val="single" w:sz="4" w:space="0" w:color="auto"/>
              <w:right w:val="single" w:sz="8" w:space="0" w:color="auto"/>
            </w:tcBorders>
            <w:shd w:val="clear" w:color="000000" w:fill="D9D9D9"/>
            <w:noWrap/>
            <w:vAlign w:val="bottom"/>
            <w:hideMark/>
          </w:tcPr>
          <w:p w14:paraId="54928F2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single" w:sz="4" w:space="0" w:color="auto"/>
              <w:left w:val="nil"/>
              <w:bottom w:val="single" w:sz="4" w:space="0" w:color="auto"/>
              <w:right w:val="single" w:sz="8" w:space="0" w:color="auto"/>
            </w:tcBorders>
            <w:shd w:val="clear" w:color="000000" w:fill="D9D9D9"/>
            <w:noWrap/>
            <w:vAlign w:val="bottom"/>
            <w:hideMark/>
          </w:tcPr>
          <w:p w14:paraId="1589E5CB"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single" w:sz="4" w:space="0" w:color="auto"/>
              <w:left w:val="nil"/>
              <w:bottom w:val="single" w:sz="4" w:space="0" w:color="auto"/>
              <w:right w:val="double" w:sz="6" w:space="0" w:color="auto"/>
            </w:tcBorders>
            <w:shd w:val="clear" w:color="000000" w:fill="D9D9D9"/>
            <w:noWrap/>
            <w:vAlign w:val="bottom"/>
            <w:hideMark/>
          </w:tcPr>
          <w:p w14:paraId="6641597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479D3B44" w14:textId="77777777" w:rsidTr="00316E6C">
        <w:trPr>
          <w:trHeight w:val="315"/>
        </w:trPr>
        <w:tc>
          <w:tcPr>
            <w:tcW w:w="390" w:type="dxa"/>
            <w:tcBorders>
              <w:top w:val="double" w:sz="6" w:space="0" w:color="auto"/>
              <w:left w:val="double" w:sz="6" w:space="0" w:color="auto"/>
              <w:bottom w:val="nil"/>
              <w:right w:val="single" w:sz="8" w:space="0" w:color="auto"/>
            </w:tcBorders>
            <w:shd w:val="clear" w:color="auto" w:fill="auto"/>
            <w:noWrap/>
            <w:vAlign w:val="bottom"/>
            <w:hideMark/>
          </w:tcPr>
          <w:p w14:paraId="4AB27F2E"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V</w:t>
            </w:r>
          </w:p>
        </w:tc>
        <w:tc>
          <w:tcPr>
            <w:tcW w:w="6725" w:type="dxa"/>
            <w:gridSpan w:val="3"/>
            <w:tcBorders>
              <w:top w:val="double" w:sz="6" w:space="0" w:color="auto"/>
              <w:left w:val="nil"/>
              <w:bottom w:val="nil"/>
              <w:right w:val="single" w:sz="8" w:space="0" w:color="000000"/>
            </w:tcBorders>
            <w:shd w:val="clear" w:color="auto" w:fill="auto"/>
            <w:noWrap/>
            <w:vAlign w:val="bottom"/>
            <w:hideMark/>
          </w:tcPr>
          <w:p w14:paraId="3CC5DDA7"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R+3 + TERRASSE COUVERTE</w:t>
            </w:r>
          </w:p>
        </w:tc>
        <w:tc>
          <w:tcPr>
            <w:tcW w:w="1241" w:type="dxa"/>
            <w:tcBorders>
              <w:top w:val="double" w:sz="6" w:space="0" w:color="auto"/>
              <w:left w:val="nil"/>
              <w:bottom w:val="nil"/>
              <w:right w:val="double" w:sz="6" w:space="0" w:color="auto"/>
            </w:tcBorders>
            <w:shd w:val="clear" w:color="auto" w:fill="auto"/>
            <w:noWrap/>
            <w:vAlign w:val="bottom"/>
            <w:hideMark/>
          </w:tcPr>
          <w:p w14:paraId="0DD5369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2A3F38E4"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75F780C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5.1</w:t>
            </w:r>
          </w:p>
        </w:tc>
        <w:tc>
          <w:tcPr>
            <w:tcW w:w="4935" w:type="dxa"/>
            <w:tcBorders>
              <w:top w:val="nil"/>
              <w:left w:val="single" w:sz="4" w:space="0" w:color="auto"/>
              <w:bottom w:val="nil"/>
              <w:right w:val="single" w:sz="4" w:space="0" w:color="auto"/>
            </w:tcBorders>
            <w:shd w:val="clear" w:color="auto" w:fill="auto"/>
            <w:noWrap/>
            <w:vAlign w:val="bottom"/>
            <w:hideMark/>
          </w:tcPr>
          <w:p w14:paraId="33156EA0"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Rexo-Enduit Peintre sur murs</w:t>
            </w:r>
          </w:p>
        </w:tc>
        <w:tc>
          <w:tcPr>
            <w:tcW w:w="512" w:type="dxa"/>
            <w:tcBorders>
              <w:top w:val="nil"/>
              <w:left w:val="single" w:sz="8" w:space="0" w:color="auto"/>
              <w:bottom w:val="nil"/>
              <w:right w:val="single" w:sz="8" w:space="0" w:color="auto"/>
            </w:tcBorders>
            <w:shd w:val="clear" w:color="auto" w:fill="auto"/>
            <w:noWrap/>
            <w:vAlign w:val="bottom"/>
            <w:hideMark/>
          </w:tcPr>
          <w:p w14:paraId="5841B97B"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6C7576D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715D7AD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E9CE4D3"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56765D1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5.2</w:t>
            </w:r>
          </w:p>
        </w:tc>
        <w:tc>
          <w:tcPr>
            <w:tcW w:w="4935" w:type="dxa"/>
            <w:tcBorders>
              <w:top w:val="nil"/>
              <w:left w:val="single" w:sz="4" w:space="0" w:color="auto"/>
              <w:bottom w:val="nil"/>
              <w:right w:val="single" w:sz="4" w:space="0" w:color="auto"/>
            </w:tcBorders>
            <w:shd w:val="clear" w:color="auto" w:fill="auto"/>
            <w:noWrap/>
            <w:vAlign w:val="bottom"/>
            <w:hideMark/>
          </w:tcPr>
          <w:p w14:paraId="15DF1D0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SATINE sur murs intérieurs</w:t>
            </w:r>
          </w:p>
        </w:tc>
        <w:tc>
          <w:tcPr>
            <w:tcW w:w="512" w:type="dxa"/>
            <w:tcBorders>
              <w:top w:val="nil"/>
              <w:left w:val="single" w:sz="8" w:space="0" w:color="auto"/>
              <w:bottom w:val="nil"/>
              <w:right w:val="single" w:sz="8" w:space="0" w:color="auto"/>
            </w:tcBorders>
            <w:shd w:val="clear" w:color="auto" w:fill="auto"/>
            <w:noWrap/>
            <w:vAlign w:val="bottom"/>
            <w:hideMark/>
          </w:tcPr>
          <w:p w14:paraId="2B69097B"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779D842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70E3CF8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9DF7B66"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140365D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1.3</w:t>
            </w:r>
          </w:p>
        </w:tc>
        <w:tc>
          <w:tcPr>
            <w:tcW w:w="4935" w:type="dxa"/>
            <w:tcBorders>
              <w:top w:val="nil"/>
              <w:left w:val="single" w:sz="4" w:space="0" w:color="auto"/>
              <w:bottom w:val="nil"/>
              <w:right w:val="single" w:sz="4" w:space="0" w:color="auto"/>
            </w:tcBorders>
            <w:shd w:val="clear" w:color="auto" w:fill="auto"/>
            <w:noWrap/>
            <w:vAlign w:val="bottom"/>
            <w:hideMark/>
          </w:tcPr>
          <w:p w14:paraId="6165E3C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FOM sur murs extérieurs</w:t>
            </w:r>
          </w:p>
        </w:tc>
        <w:tc>
          <w:tcPr>
            <w:tcW w:w="512" w:type="dxa"/>
            <w:tcBorders>
              <w:top w:val="nil"/>
              <w:left w:val="single" w:sz="8" w:space="0" w:color="auto"/>
              <w:bottom w:val="nil"/>
              <w:right w:val="single" w:sz="8" w:space="0" w:color="auto"/>
            </w:tcBorders>
            <w:shd w:val="clear" w:color="auto" w:fill="auto"/>
            <w:noWrap/>
            <w:vAlign w:val="bottom"/>
            <w:hideMark/>
          </w:tcPr>
          <w:p w14:paraId="1CE150B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0AE2787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2D351E7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153391CF"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3D8DD7A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5.3</w:t>
            </w:r>
          </w:p>
        </w:tc>
        <w:tc>
          <w:tcPr>
            <w:tcW w:w="4935" w:type="dxa"/>
            <w:tcBorders>
              <w:top w:val="nil"/>
              <w:left w:val="single" w:sz="4" w:space="0" w:color="auto"/>
              <w:bottom w:val="nil"/>
              <w:right w:val="single" w:sz="4" w:space="0" w:color="auto"/>
            </w:tcBorders>
            <w:shd w:val="clear" w:color="auto" w:fill="auto"/>
            <w:noWrap/>
            <w:vAlign w:val="bottom"/>
            <w:hideMark/>
          </w:tcPr>
          <w:p w14:paraId="059765E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à huile sur menuiseries métalliques</w:t>
            </w:r>
          </w:p>
        </w:tc>
        <w:tc>
          <w:tcPr>
            <w:tcW w:w="512" w:type="dxa"/>
            <w:tcBorders>
              <w:top w:val="nil"/>
              <w:left w:val="single" w:sz="8" w:space="0" w:color="auto"/>
              <w:bottom w:val="nil"/>
              <w:right w:val="single" w:sz="8" w:space="0" w:color="auto"/>
            </w:tcBorders>
            <w:shd w:val="clear" w:color="auto" w:fill="auto"/>
            <w:noWrap/>
            <w:vAlign w:val="bottom"/>
            <w:hideMark/>
          </w:tcPr>
          <w:p w14:paraId="1C2D444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Ens.</w:t>
            </w:r>
          </w:p>
        </w:tc>
        <w:tc>
          <w:tcPr>
            <w:tcW w:w="1278" w:type="dxa"/>
            <w:tcBorders>
              <w:top w:val="nil"/>
              <w:left w:val="nil"/>
              <w:bottom w:val="nil"/>
              <w:right w:val="single" w:sz="8" w:space="0" w:color="auto"/>
            </w:tcBorders>
            <w:shd w:val="clear" w:color="auto" w:fill="auto"/>
            <w:noWrap/>
            <w:vAlign w:val="bottom"/>
            <w:hideMark/>
          </w:tcPr>
          <w:p w14:paraId="0FA05CB0"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1610951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2F9ADE15" w14:textId="77777777" w:rsidTr="00316E6C">
        <w:trPr>
          <w:trHeight w:val="315"/>
        </w:trPr>
        <w:tc>
          <w:tcPr>
            <w:tcW w:w="390"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766D6380"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4935" w:type="dxa"/>
            <w:tcBorders>
              <w:top w:val="single" w:sz="4" w:space="0" w:color="auto"/>
              <w:left w:val="nil"/>
              <w:bottom w:val="single" w:sz="4" w:space="0" w:color="auto"/>
              <w:right w:val="single" w:sz="8" w:space="0" w:color="auto"/>
            </w:tcBorders>
            <w:shd w:val="clear" w:color="000000" w:fill="D9D9D9"/>
            <w:noWrap/>
            <w:vAlign w:val="bottom"/>
            <w:hideMark/>
          </w:tcPr>
          <w:p w14:paraId="5D8F1345"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Sous Total IV</w:t>
            </w:r>
          </w:p>
        </w:tc>
        <w:tc>
          <w:tcPr>
            <w:tcW w:w="512" w:type="dxa"/>
            <w:tcBorders>
              <w:top w:val="single" w:sz="4" w:space="0" w:color="auto"/>
              <w:left w:val="nil"/>
              <w:bottom w:val="single" w:sz="4" w:space="0" w:color="auto"/>
              <w:right w:val="single" w:sz="8" w:space="0" w:color="auto"/>
            </w:tcBorders>
            <w:shd w:val="clear" w:color="000000" w:fill="D9D9D9"/>
            <w:noWrap/>
            <w:vAlign w:val="bottom"/>
            <w:hideMark/>
          </w:tcPr>
          <w:p w14:paraId="54E31BF3"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c>
          <w:tcPr>
            <w:tcW w:w="1278" w:type="dxa"/>
            <w:tcBorders>
              <w:top w:val="single" w:sz="4" w:space="0" w:color="auto"/>
              <w:left w:val="nil"/>
              <w:bottom w:val="single" w:sz="4" w:space="0" w:color="auto"/>
              <w:right w:val="single" w:sz="8" w:space="0" w:color="auto"/>
            </w:tcBorders>
            <w:shd w:val="clear" w:color="000000" w:fill="D9D9D9"/>
            <w:noWrap/>
            <w:vAlign w:val="bottom"/>
            <w:hideMark/>
          </w:tcPr>
          <w:p w14:paraId="27B429F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single" w:sz="4" w:space="0" w:color="auto"/>
              <w:left w:val="nil"/>
              <w:bottom w:val="single" w:sz="4" w:space="0" w:color="auto"/>
              <w:right w:val="double" w:sz="6" w:space="0" w:color="auto"/>
            </w:tcBorders>
            <w:shd w:val="clear" w:color="000000" w:fill="D9D9D9"/>
            <w:noWrap/>
            <w:vAlign w:val="bottom"/>
            <w:hideMark/>
          </w:tcPr>
          <w:p w14:paraId="45BAF020"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2487E2A2" w14:textId="77777777" w:rsidTr="00316E6C">
        <w:trPr>
          <w:trHeight w:val="330"/>
        </w:trPr>
        <w:tc>
          <w:tcPr>
            <w:tcW w:w="390" w:type="dxa"/>
            <w:tcBorders>
              <w:top w:val="double" w:sz="6" w:space="0" w:color="auto"/>
              <w:left w:val="double" w:sz="6" w:space="0" w:color="auto"/>
              <w:bottom w:val="double" w:sz="6" w:space="0" w:color="auto"/>
              <w:right w:val="single" w:sz="8" w:space="0" w:color="auto"/>
            </w:tcBorders>
            <w:shd w:val="clear" w:color="000000" w:fill="D9D9D9"/>
            <w:noWrap/>
            <w:vAlign w:val="bottom"/>
            <w:hideMark/>
          </w:tcPr>
          <w:p w14:paraId="6346990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4935" w:type="dxa"/>
            <w:tcBorders>
              <w:top w:val="double" w:sz="6" w:space="0" w:color="auto"/>
              <w:left w:val="nil"/>
              <w:bottom w:val="double" w:sz="6" w:space="0" w:color="auto"/>
              <w:right w:val="single" w:sz="8" w:space="0" w:color="auto"/>
            </w:tcBorders>
            <w:shd w:val="clear" w:color="000000" w:fill="D9D9D9"/>
            <w:noWrap/>
            <w:vAlign w:val="bottom"/>
            <w:hideMark/>
          </w:tcPr>
          <w:p w14:paraId="266993BC" w14:textId="6AC2FF89"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 xml:space="preserve">TOTAL </w:t>
            </w:r>
            <w:r w:rsidR="00450D43" w:rsidRPr="008F4491">
              <w:rPr>
                <w:rFonts w:cs="Times New Roman"/>
                <w:b/>
                <w:bCs/>
                <w:sz w:val="22"/>
                <w:szCs w:val="22"/>
              </w:rPr>
              <w:t>BÂTIMENT</w:t>
            </w:r>
            <w:r w:rsidRPr="008F4491">
              <w:rPr>
                <w:rFonts w:cs="Times New Roman"/>
                <w:b/>
                <w:bCs/>
                <w:sz w:val="22"/>
                <w:szCs w:val="22"/>
              </w:rPr>
              <w:t xml:space="preserve"> PRINCIPAL</w:t>
            </w:r>
          </w:p>
        </w:tc>
        <w:tc>
          <w:tcPr>
            <w:tcW w:w="512" w:type="dxa"/>
            <w:tcBorders>
              <w:top w:val="double" w:sz="6" w:space="0" w:color="auto"/>
              <w:left w:val="nil"/>
              <w:bottom w:val="double" w:sz="6" w:space="0" w:color="auto"/>
              <w:right w:val="single" w:sz="8" w:space="0" w:color="auto"/>
            </w:tcBorders>
            <w:shd w:val="clear" w:color="000000" w:fill="D9D9D9"/>
            <w:noWrap/>
            <w:vAlign w:val="bottom"/>
            <w:hideMark/>
          </w:tcPr>
          <w:p w14:paraId="3B55663E"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double" w:sz="6" w:space="0" w:color="auto"/>
              <w:left w:val="nil"/>
              <w:bottom w:val="double" w:sz="6" w:space="0" w:color="auto"/>
              <w:right w:val="single" w:sz="8" w:space="0" w:color="auto"/>
            </w:tcBorders>
            <w:shd w:val="clear" w:color="000000" w:fill="D9D9D9"/>
            <w:noWrap/>
            <w:vAlign w:val="bottom"/>
            <w:hideMark/>
          </w:tcPr>
          <w:p w14:paraId="5640354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double" w:sz="6" w:space="0" w:color="auto"/>
              <w:left w:val="nil"/>
              <w:bottom w:val="double" w:sz="6" w:space="0" w:color="auto"/>
              <w:right w:val="double" w:sz="6" w:space="0" w:color="auto"/>
            </w:tcBorders>
            <w:shd w:val="clear" w:color="000000" w:fill="D9D9D9"/>
            <w:noWrap/>
            <w:vAlign w:val="bottom"/>
            <w:hideMark/>
          </w:tcPr>
          <w:p w14:paraId="78490669"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5264EB07" w14:textId="77777777" w:rsidTr="00316E6C">
        <w:trPr>
          <w:trHeight w:val="315"/>
        </w:trPr>
        <w:tc>
          <w:tcPr>
            <w:tcW w:w="390" w:type="dxa"/>
            <w:tcBorders>
              <w:top w:val="nil"/>
              <w:left w:val="double" w:sz="6" w:space="0" w:color="auto"/>
              <w:bottom w:val="nil"/>
              <w:right w:val="single" w:sz="8" w:space="0" w:color="auto"/>
            </w:tcBorders>
            <w:shd w:val="clear" w:color="auto" w:fill="auto"/>
            <w:noWrap/>
            <w:vAlign w:val="bottom"/>
            <w:hideMark/>
          </w:tcPr>
          <w:p w14:paraId="0C0E1754"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B</w:t>
            </w:r>
          </w:p>
        </w:tc>
        <w:tc>
          <w:tcPr>
            <w:tcW w:w="4935" w:type="dxa"/>
            <w:tcBorders>
              <w:top w:val="nil"/>
              <w:left w:val="nil"/>
              <w:bottom w:val="nil"/>
              <w:right w:val="single" w:sz="8" w:space="0" w:color="auto"/>
            </w:tcBorders>
            <w:shd w:val="clear" w:color="auto" w:fill="auto"/>
            <w:noWrap/>
            <w:vAlign w:val="bottom"/>
            <w:hideMark/>
          </w:tcPr>
          <w:p w14:paraId="13A1A704"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ANNEXES</w:t>
            </w:r>
          </w:p>
        </w:tc>
        <w:tc>
          <w:tcPr>
            <w:tcW w:w="512" w:type="dxa"/>
            <w:tcBorders>
              <w:top w:val="nil"/>
              <w:left w:val="nil"/>
              <w:bottom w:val="nil"/>
              <w:right w:val="single" w:sz="8" w:space="0" w:color="auto"/>
            </w:tcBorders>
            <w:shd w:val="clear" w:color="auto" w:fill="auto"/>
            <w:noWrap/>
            <w:vAlign w:val="bottom"/>
            <w:hideMark/>
          </w:tcPr>
          <w:p w14:paraId="3B91127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nil"/>
              <w:left w:val="nil"/>
              <w:bottom w:val="nil"/>
              <w:right w:val="single" w:sz="8" w:space="0" w:color="auto"/>
            </w:tcBorders>
            <w:shd w:val="clear" w:color="auto" w:fill="auto"/>
            <w:noWrap/>
            <w:vAlign w:val="bottom"/>
            <w:hideMark/>
          </w:tcPr>
          <w:p w14:paraId="477DC95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3FA25A09"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04CD33ED"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04994AA2"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I</w:t>
            </w:r>
          </w:p>
        </w:tc>
        <w:tc>
          <w:tcPr>
            <w:tcW w:w="4935" w:type="dxa"/>
            <w:tcBorders>
              <w:top w:val="nil"/>
              <w:left w:val="nil"/>
              <w:bottom w:val="nil"/>
              <w:right w:val="single" w:sz="8" w:space="0" w:color="auto"/>
            </w:tcBorders>
            <w:shd w:val="clear" w:color="auto" w:fill="auto"/>
            <w:noWrap/>
            <w:vAlign w:val="bottom"/>
            <w:hideMark/>
          </w:tcPr>
          <w:p w14:paraId="07D0C939"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r w:rsidRPr="008F4491">
              <w:rPr>
                <w:rFonts w:cs="Times New Roman"/>
                <w:b/>
                <w:bCs/>
                <w:sz w:val="22"/>
                <w:szCs w:val="22"/>
              </w:rPr>
              <w:t>GUERITES</w:t>
            </w:r>
          </w:p>
        </w:tc>
        <w:tc>
          <w:tcPr>
            <w:tcW w:w="512" w:type="dxa"/>
            <w:tcBorders>
              <w:top w:val="nil"/>
              <w:left w:val="nil"/>
              <w:bottom w:val="nil"/>
              <w:right w:val="single" w:sz="8" w:space="0" w:color="auto"/>
            </w:tcBorders>
            <w:shd w:val="clear" w:color="auto" w:fill="auto"/>
            <w:noWrap/>
            <w:vAlign w:val="bottom"/>
            <w:hideMark/>
          </w:tcPr>
          <w:p w14:paraId="6FC4552A"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78" w:type="dxa"/>
            <w:tcBorders>
              <w:top w:val="nil"/>
              <w:left w:val="nil"/>
              <w:bottom w:val="nil"/>
              <w:right w:val="single" w:sz="8" w:space="0" w:color="auto"/>
            </w:tcBorders>
            <w:shd w:val="clear" w:color="auto" w:fill="auto"/>
            <w:noWrap/>
            <w:vAlign w:val="bottom"/>
            <w:hideMark/>
          </w:tcPr>
          <w:p w14:paraId="5A0414B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699B45AF" w14:textId="77777777" w:rsidR="001A2260" w:rsidRPr="008F4491" w:rsidRDefault="001A2260" w:rsidP="00316E6C">
            <w:pPr>
              <w:suppressAutoHyphens w:val="0"/>
              <w:overflowPunct/>
              <w:autoSpaceDE/>
              <w:autoSpaceDN/>
              <w:adjustRightInd/>
              <w:jc w:val="center"/>
              <w:textAlignment w:val="auto"/>
              <w:rPr>
                <w:rFonts w:cs="Times New Roman"/>
                <w:b/>
                <w:bCs/>
                <w:sz w:val="22"/>
                <w:szCs w:val="22"/>
              </w:rPr>
            </w:pPr>
          </w:p>
        </w:tc>
      </w:tr>
      <w:tr w:rsidR="001A2260" w:rsidRPr="008F4491" w14:paraId="28918076"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4F4DCD6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1.1</w:t>
            </w:r>
          </w:p>
        </w:tc>
        <w:tc>
          <w:tcPr>
            <w:tcW w:w="4935" w:type="dxa"/>
            <w:tcBorders>
              <w:top w:val="nil"/>
              <w:left w:val="single" w:sz="4" w:space="0" w:color="auto"/>
              <w:bottom w:val="nil"/>
              <w:right w:val="single" w:sz="4" w:space="0" w:color="auto"/>
            </w:tcBorders>
            <w:shd w:val="clear" w:color="auto" w:fill="auto"/>
            <w:noWrap/>
            <w:vAlign w:val="bottom"/>
            <w:hideMark/>
          </w:tcPr>
          <w:p w14:paraId="76CE0577"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Rexo-Enduit Peintre sur murs</w:t>
            </w:r>
          </w:p>
        </w:tc>
        <w:tc>
          <w:tcPr>
            <w:tcW w:w="512" w:type="dxa"/>
            <w:tcBorders>
              <w:top w:val="nil"/>
              <w:left w:val="single" w:sz="8" w:space="0" w:color="auto"/>
              <w:bottom w:val="nil"/>
              <w:right w:val="single" w:sz="8" w:space="0" w:color="auto"/>
            </w:tcBorders>
            <w:shd w:val="clear" w:color="auto" w:fill="auto"/>
            <w:noWrap/>
            <w:vAlign w:val="bottom"/>
            <w:hideMark/>
          </w:tcPr>
          <w:p w14:paraId="58B49BA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23C3D4B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2AC37CA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230B26A" w14:textId="77777777" w:rsidTr="00316E6C">
        <w:trPr>
          <w:trHeight w:val="300"/>
        </w:trPr>
        <w:tc>
          <w:tcPr>
            <w:tcW w:w="390" w:type="dxa"/>
            <w:tcBorders>
              <w:top w:val="nil"/>
              <w:left w:val="double" w:sz="6" w:space="0" w:color="auto"/>
              <w:bottom w:val="nil"/>
              <w:right w:val="single" w:sz="8" w:space="0" w:color="auto"/>
            </w:tcBorders>
            <w:shd w:val="clear" w:color="auto" w:fill="auto"/>
            <w:noWrap/>
            <w:vAlign w:val="bottom"/>
            <w:hideMark/>
          </w:tcPr>
          <w:p w14:paraId="70FA0362"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1.2</w:t>
            </w:r>
          </w:p>
        </w:tc>
        <w:tc>
          <w:tcPr>
            <w:tcW w:w="4935" w:type="dxa"/>
            <w:tcBorders>
              <w:top w:val="nil"/>
              <w:left w:val="single" w:sz="4" w:space="0" w:color="auto"/>
              <w:bottom w:val="nil"/>
              <w:right w:val="single" w:sz="4" w:space="0" w:color="auto"/>
            </w:tcBorders>
            <w:shd w:val="clear" w:color="auto" w:fill="auto"/>
            <w:noWrap/>
            <w:vAlign w:val="bottom"/>
            <w:hideMark/>
          </w:tcPr>
          <w:p w14:paraId="4260C29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SATINE sur murs intérieurs</w:t>
            </w:r>
          </w:p>
        </w:tc>
        <w:tc>
          <w:tcPr>
            <w:tcW w:w="512" w:type="dxa"/>
            <w:tcBorders>
              <w:top w:val="nil"/>
              <w:left w:val="single" w:sz="8" w:space="0" w:color="auto"/>
              <w:bottom w:val="nil"/>
              <w:right w:val="single" w:sz="8" w:space="0" w:color="auto"/>
            </w:tcBorders>
            <w:shd w:val="clear" w:color="auto" w:fill="auto"/>
            <w:noWrap/>
            <w:vAlign w:val="bottom"/>
            <w:hideMark/>
          </w:tcPr>
          <w:p w14:paraId="1516A5D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bottom w:val="nil"/>
              <w:right w:val="single" w:sz="8" w:space="0" w:color="auto"/>
            </w:tcBorders>
            <w:shd w:val="clear" w:color="auto" w:fill="auto"/>
            <w:noWrap/>
            <w:vAlign w:val="bottom"/>
            <w:hideMark/>
          </w:tcPr>
          <w:p w14:paraId="20E4709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nil"/>
              <w:right w:val="double" w:sz="6" w:space="0" w:color="auto"/>
            </w:tcBorders>
            <w:shd w:val="clear" w:color="auto" w:fill="auto"/>
            <w:noWrap/>
            <w:vAlign w:val="bottom"/>
            <w:hideMark/>
          </w:tcPr>
          <w:p w14:paraId="76C0EC28"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F3331B6" w14:textId="77777777" w:rsidTr="00316E6C">
        <w:trPr>
          <w:trHeight w:val="300"/>
        </w:trPr>
        <w:tc>
          <w:tcPr>
            <w:tcW w:w="390" w:type="dxa"/>
            <w:tcBorders>
              <w:top w:val="nil"/>
              <w:left w:val="double" w:sz="6" w:space="0" w:color="auto"/>
              <w:right w:val="single" w:sz="8" w:space="0" w:color="auto"/>
            </w:tcBorders>
            <w:shd w:val="clear" w:color="auto" w:fill="auto"/>
            <w:noWrap/>
            <w:vAlign w:val="bottom"/>
            <w:hideMark/>
          </w:tcPr>
          <w:p w14:paraId="01397E54"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1.3</w:t>
            </w:r>
          </w:p>
        </w:tc>
        <w:tc>
          <w:tcPr>
            <w:tcW w:w="4935" w:type="dxa"/>
            <w:tcBorders>
              <w:top w:val="nil"/>
              <w:left w:val="single" w:sz="4" w:space="0" w:color="auto"/>
              <w:right w:val="single" w:sz="4" w:space="0" w:color="auto"/>
            </w:tcBorders>
            <w:shd w:val="clear" w:color="auto" w:fill="auto"/>
            <w:noWrap/>
            <w:vAlign w:val="bottom"/>
            <w:hideMark/>
          </w:tcPr>
          <w:p w14:paraId="15B00C9F"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FOM sur murs extérieurs</w:t>
            </w:r>
          </w:p>
        </w:tc>
        <w:tc>
          <w:tcPr>
            <w:tcW w:w="512" w:type="dxa"/>
            <w:tcBorders>
              <w:top w:val="nil"/>
              <w:left w:val="single" w:sz="8" w:space="0" w:color="auto"/>
              <w:right w:val="single" w:sz="8" w:space="0" w:color="auto"/>
            </w:tcBorders>
            <w:shd w:val="clear" w:color="auto" w:fill="auto"/>
            <w:noWrap/>
            <w:vAlign w:val="bottom"/>
            <w:hideMark/>
          </w:tcPr>
          <w:p w14:paraId="1DE0FAC5"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m²</w:t>
            </w:r>
          </w:p>
        </w:tc>
        <w:tc>
          <w:tcPr>
            <w:tcW w:w="1278" w:type="dxa"/>
            <w:tcBorders>
              <w:top w:val="nil"/>
              <w:left w:val="nil"/>
              <w:right w:val="single" w:sz="8" w:space="0" w:color="auto"/>
            </w:tcBorders>
            <w:shd w:val="clear" w:color="auto" w:fill="auto"/>
            <w:noWrap/>
            <w:vAlign w:val="bottom"/>
            <w:hideMark/>
          </w:tcPr>
          <w:p w14:paraId="5B010FB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right w:val="double" w:sz="6" w:space="0" w:color="auto"/>
            </w:tcBorders>
            <w:shd w:val="clear" w:color="auto" w:fill="auto"/>
            <w:noWrap/>
            <w:vAlign w:val="bottom"/>
            <w:hideMark/>
          </w:tcPr>
          <w:p w14:paraId="52C51E96"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r w:rsidR="001A2260" w:rsidRPr="008F4491" w14:paraId="6DB05026" w14:textId="77777777" w:rsidTr="00316E6C">
        <w:trPr>
          <w:trHeight w:val="300"/>
        </w:trPr>
        <w:tc>
          <w:tcPr>
            <w:tcW w:w="390" w:type="dxa"/>
            <w:tcBorders>
              <w:top w:val="nil"/>
              <w:left w:val="double" w:sz="6" w:space="0" w:color="auto"/>
              <w:bottom w:val="single" w:sz="4" w:space="0" w:color="auto"/>
              <w:right w:val="single" w:sz="8" w:space="0" w:color="auto"/>
            </w:tcBorders>
            <w:shd w:val="clear" w:color="auto" w:fill="auto"/>
            <w:noWrap/>
            <w:vAlign w:val="bottom"/>
            <w:hideMark/>
          </w:tcPr>
          <w:p w14:paraId="1A070F6D"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1.3</w:t>
            </w:r>
          </w:p>
        </w:tc>
        <w:tc>
          <w:tcPr>
            <w:tcW w:w="4935" w:type="dxa"/>
            <w:tcBorders>
              <w:top w:val="nil"/>
              <w:left w:val="single" w:sz="4" w:space="0" w:color="auto"/>
              <w:bottom w:val="single" w:sz="4" w:space="0" w:color="auto"/>
              <w:right w:val="single" w:sz="4" w:space="0" w:color="auto"/>
            </w:tcBorders>
            <w:shd w:val="clear" w:color="auto" w:fill="auto"/>
            <w:noWrap/>
            <w:vAlign w:val="bottom"/>
            <w:hideMark/>
          </w:tcPr>
          <w:p w14:paraId="1BE78943"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Peinture à huile sur menuiseries métalliques</w:t>
            </w:r>
          </w:p>
        </w:tc>
        <w:tc>
          <w:tcPr>
            <w:tcW w:w="512" w:type="dxa"/>
            <w:tcBorders>
              <w:top w:val="nil"/>
              <w:left w:val="single" w:sz="8" w:space="0" w:color="auto"/>
              <w:bottom w:val="single" w:sz="4" w:space="0" w:color="auto"/>
              <w:right w:val="single" w:sz="8" w:space="0" w:color="auto"/>
            </w:tcBorders>
            <w:shd w:val="clear" w:color="auto" w:fill="auto"/>
            <w:noWrap/>
            <w:vAlign w:val="bottom"/>
            <w:hideMark/>
          </w:tcPr>
          <w:p w14:paraId="1C899FD1"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r w:rsidRPr="008F4491">
              <w:rPr>
                <w:rFonts w:cs="Times New Roman"/>
                <w:sz w:val="22"/>
                <w:szCs w:val="22"/>
              </w:rPr>
              <w:t>Ens.</w:t>
            </w:r>
          </w:p>
        </w:tc>
        <w:tc>
          <w:tcPr>
            <w:tcW w:w="1278" w:type="dxa"/>
            <w:tcBorders>
              <w:top w:val="nil"/>
              <w:left w:val="nil"/>
              <w:bottom w:val="single" w:sz="4" w:space="0" w:color="auto"/>
              <w:right w:val="single" w:sz="8" w:space="0" w:color="auto"/>
            </w:tcBorders>
            <w:shd w:val="clear" w:color="auto" w:fill="auto"/>
            <w:noWrap/>
            <w:vAlign w:val="bottom"/>
            <w:hideMark/>
          </w:tcPr>
          <w:p w14:paraId="66C4CB8C"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c>
          <w:tcPr>
            <w:tcW w:w="1241" w:type="dxa"/>
            <w:tcBorders>
              <w:top w:val="nil"/>
              <w:left w:val="nil"/>
              <w:bottom w:val="single" w:sz="4" w:space="0" w:color="auto"/>
              <w:right w:val="double" w:sz="6" w:space="0" w:color="auto"/>
            </w:tcBorders>
            <w:shd w:val="clear" w:color="auto" w:fill="auto"/>
            <w:noWrap/>
            <w:vAlign w:val="bottom"/>
            <w:hideMark/>
          </w:tcPr>
          <w:p w14:paraId="26C1A3A9" w14:textId="77777777" w:rsidR="001A2260" w:rsidRPr="008F4491" w:rsidRDefault="001A2260" w:rsidP="00316E6C">
            <w:pPr>
              <w:suppressAutoHyphens w:val="0"/>
              <w:overflowPunct/>
              <w:autoSpaceDE/>
              <w:autoSpaceDN/>
              <w:adjustRightInd/>
              <w:jc w:val="center"/>
              <w:textAlignment w:val="auto"/>
              <w:rPr>
                <w:rFonts w:cs="Times New Roman"/>
                <w:sz w:val="22"/>
                <w:szCs w:val="22"/>
              </w:rPr>
            </w:pPr>
          </w:p>
        </w:tc>
      </w:tr>
    </w:tbl>
    <w:p w14:paraId="3EF46BCB" w14:textId="77777777" w:rsidR="007B0D12" w:rsidRDefault="007B0D12" w:rsidP="007B0D12">
      <w:pPr>
        <w:ind w:left="720" w:hanging="720"/>
        <w:jc w:val="left"/>
        <w:rPr>
          <w:rFonts w:cs="Times New Roman"/>
        </w:rPr>
      </w:pPr>
    </w:p>
    <w:p w14:paraId="26600702" w14:textId="0B976609" w:rsidR="00B0674D" w:rsidRDefault="00B0674D" w:rsidP="001A2260">
      <w:pPr>
        <w:tabs>
          <w:tab w:val="left" w:pos="330"/>
        </w:tabs>
        <w:ind w:left="720" w:hanging="720"/>
        <w:rPr>
          <w:rFonts w:cs="Times New Roman"/>
        </w:rPr>
      </w:pPr>
      <w:r>
        <w:rPr>
          <w:rFonts w:cs="Times New Roman"/>
        </w:rPr>
        <w:tab/>
      </w:r>
      <w:r>
        <w:rPr>
          <w:rFonts w:cs="Times New Roman"/>
        </w:rPr>
        <w:br w:type="page"/>
      </w:r>
    </w:p>
    <w:p w14:paraId="754FFA56" w14:textId="77777777" w:rsidR="00281169" w:rsidRDefault="00281169" w:rsidP="00281169">
      <w:pPr>
        <w:ind w:left="720" w:hanging="720"/>
        <w:jc w:val="center"/>
        <w:rPr>
          <w:rFonts w:cs="Times New Roman"/>
          <w:b/>
          <w:sz w:val="32"/>
          <w:szCs w:val="32"/>
        </w:rPr>
      </w:pPr>
    </w:p>
    <w:p w14:paraId="75250FBB" w14:textId="77777777" w:rsidR="00281169" w:rsidRDefault="00281169" w:rsidP="00281169">
      <w:pPr>
        <w:ind w:left="720" w:hanging="720"/>
        <w:jc w:val="center"/>
        <w:rPr>
          <w:rFonts w:cs="Times New Roman"/>
          <w:b/>
          <w:sz w:val="32"/>
          <w:szCs w:val="32"/>
        </w:rPr>
      </w:pPr>
    </w:p>
    <w:p w14:paraId="174562AC" w14:textId="77777777" w:rsidR="00281169" w:rsidRDefault="00281169" w:rsidP="00281169">
      <w:pPr>
        <w:ind w:left="720" w:hanging="720"/>
        <w:jc w:val="center"/>
        <w:rPr>
          <w:rFonts w:cs="Times New Roman"/>
          <w:b/>
          <w:sz w:val="32"/>
          <w:szCs w:val="32"/>
        </w:rPr>
      </w:pPr>
    </w:p>
    <w:p w14:paraId="4F2B858B" w14:textId="77777777" w:rsidR="00281169" w:rsidRDefault="00281169" w:rsidP="00281169">
      <w:pPr>
        <w:ind w:left="720" w:hanging="720"/>
        <w:jc w:val="center"/>
        <w:rPr>
          <w:rFonts w:cs="Times New Roman"/>
          <w:b/>
          <w:sz w:val="32"/>
          <w:szCs w:val="32"/>
        </w:rPr>
      </w:pPr>
    </w:p>
    <w:p w14:paraId="79D44B70" w14:textId="77777777" w:rsidR="00281169" w:rsidRDefault="00281169" w:rsidP="00281169">
      <w:pPr>
        <w:ind w:left="720" w:hanging="720"/>
        <w:jc w:val="center"/>
        <w:rPr>
          <w:rFonts w:cs="Times New Roman"/>
          <w:b/>
          <w:sz w:val="32"/>
          <w:szCs w:val="32"/>
        </w:rPr>
      </w:pPr>
    </w:p>
    <w:p w14:paraId="39F219D0" w14:textId="77777777" w:rsidR="00281169" w:rsidRDefault="00281169" w:rsidP="00281169">
      <w:pPr>
        <w:ind w:left="720" w:hanging="720"/>
        <w:jc w:val="center"/>
        <w:rPr>
          <w:rFonts w:cs="Times New Roman"/>
          <w:b/>
          <w:sz w:val="32"/>
          <w:szCs w:val="32"/>
        </w:rPr>
      </w:pPr>
    </w:p>
    <w:p w14:paraId="6490DC87" w14:textId="77777777" w:rsidR="00281169" w:rsidRDefault="00281169" w:rsidP="00281169">
      <w:pPr>
        <w:ind w:left="720" w:hanging="720"/>
        <w:jc w:val="center"/>
        <w:rPr>
          <w:rFonts w:cs="Times New Roman"/>
          <w:b/>
          <w:sz w:val="32"/>
          <w:szCs w:val="32"/>
        </w:rPr>
      </w:pPr>
    </w:p>
    <w:p w14:paraId="701958CF" w14:textId="77777777" w:rsidR="00281169" w:rsidRDefault="00281169" w:rsidP="00281169">
      <w:pPr>
        <w:ind w:left="720" w:hanging="720"/>
        <w:jc w:val="center"/>
        <w:rPr>
          <w:rFonts w:cs="Times New Roman"/>
          <w:b/>
          <w:sz w:val="32"/>
          <w:szCs w:val="32"/>
        </w:rPr>
      </w:pPr>
    </w:p>
    <w:p w14:paraId="60E1F657" w14:textId="77777777" w:rsidR="00281169" w:rsidRDefault="00281169" w:rsidP="00281169">
      <w:pPr>
        <w:ind w:left="720" w:hanging="720"/>
        <w:jc w:val="center"/>
        <w:rPr>
          <w:rFonts w:cs="Times New Roman"/>
          <w:b/>
          <w:sz w:val="32"/>
          <w:szCs w:val="32"/>
        </w:rPr>
      </w:pPr>
    </w:p>
    <w:p w14:paraId="3925A540" w14:textId="77777777" w:rsidR="00281169" w:rsidRDefault="00281169" w:rsidP="00281169">
      <w:pPr>
        <w:ind w:left="720" w:hanging="720"/>
        <w:jc w:val="center"/>
        <w:rPr>
          <w:rFonts w:cs="Times New Roman"/>
          <w:b/>
          <w:sz w:val="32"/>
          <w:szCs w:val="32"/>
        </w:rPr>
      </w:pPr>
    </w:p>
    <w:p w14:paraId="0B1AC101" w14:textId="77777777" w:rsidR="00281169" w:rsidRDefault="00281169" w:rsidP="00281169">
      <w:pPr>
        <w:ind w:left="720" w:hanging="720"/>
        <w:jc w:val="center"/>
        <w:rPr>
          <w:rFonts w:cs="Times New Roman"/>
          <w:b/>
          <w:sz w:val="32"/>
          <w:szCs w:val="32"/>
        </w:rPr>
      </w:pPr>
    </w:p>
    <w:p w14:paraId="5132C941" w14:textId="77777777" w:rsidR="00281169" w:rsidRDefault="00281169" w:rsidP="00281169">
      <w:pPr>
        <w:ind w:left="720" w:hanging="720"/>
        <w:jc w:val="center"/>
        <w:rPr>
          <w:rFonts w:cs="Times New Roman"/>
          <w:b/>
          <w:sz w:val="32"/>
          <w:szCs w:val="32"/>
        </w:rPr>
      </w:pPr>
    </w:p>
    <w:p w14:paraId="06AAF5A8" w14:textId="77777777" w:rsidR="00281169" w:rsidRDefault="00281169" w:rsidP="00281169">
      <w:pPr>
        <w:ind w:left="720" w:hanging="720"/>
        <w:jc w:val="center"/>
        <w:rPr>
          <w:rFonts w:cs="Times New Roman"/>
          <w:b/>
          <w:sz w:val="32"/>
          <w:szCs w:val="32"/>
        </w:rPr>
      </w:pPr>
    </w:p>
    <w:p w14:paraId="55100BF7" w14:textId="77777777" w:rsidR="00281169" w:rsidRDefault="00281169" w:rsidP="00281169">
      <w:pPr>
        <w:ind w:left="720" w:hanging="720"/>
        <w:jc w:val="center"/>
        <w:rPr>
          <w:rFonts w:cs="Times New Roman"/>
          <w:b/>
          <w:sz w:val="32"/>
          <w:szCs w:val="32"/>
        </w:rPr>
      </w:pPr>
    </w:p>
    <w:p w14:paraId="3DD62FE5" w14:textId="77777777" w:rsidR="00281169" w:rsidRDefault="00281169" w:rsidP="00281169">
      <w:pPr>
        <w:ind w:left="720" w:hanging="720"/>
        <w:jc w:val="center"/>
        <w:rPr>
          <w:rFonts w:cs="Times New Roman"/>
          <w:b/>
          <w:sz w:val="32"/>
          <w:szCs w:val="32"/>
        </w:rPr>
      </w:pPr>
    </w:p>
    <w:p w14:paraId="3B0603DB" w14:textId="77777777" w:rsidR="00281169" w:rsidRDefault="00281169" w:rsidP="00281169">
      <w:pPr>
        <w:ind w:left="720" w:hanging="720"/>
        <w:jc w:val="center"/>
        <w:rPr>
          <w:rFonts w:cs="Times New Roman"/>
          <w:b/>
          <w:sz w:val="32"/>
          <w:szCs w:val="32"/>
        </w:rPr>
      </w:pPr>
    </w:p>
    <w:p w14:paraId="08BCD5E7" w14:textId="5CF841ED" w:rsidR="005247B5" w:rsidRPr="003076D2" w:rsidRDefault="00281169" w:rsidP="00281169">
      <w:pPr>
        <w:pBdr>
          <w:bottom w:val="single" w:sz="4" w:space="1" w:color="auto"/>
        </w:pBdr>
        <w:ind w:left="720" w:hanging="720"/>
        <w:jc w:val="center"/>
        <w:rPr>
          <w:rFonts w:cs="Times New Roman"/>
          <w:b/>
          <w:sz w:val="32"/>
          <w:szCs w:val="32"/>
        </w:rPr>
      </w:pPr>
      <w:r w:rsidRPr="003076D2">
        <w:rPr>
          <w:rFonts w:cs="Times New Roman"/>
          <w:b/>
          <w:sz w:val="32"/>
          <w:szCs w:val="32"/>
        </w:rPr>
        <w:t xml:space="preserve">Détail quantitatif et estimatif </w:t>
      </w:r>
    </w:p>
    <w:p w14:paraId="793394E2" w14:textId="5CA3AC6F" w:rsidR="005247B5" w:rsidRDefault="005247B5" w:rsidP="00DF6E3A">
      <w:pPr>
        <w:ind w:left="720" w:hanging="720"/>
        <w:rPr>
          <w:rFonts w:cs="Times New Roman"/>
          <w:sz w:val="16"/>
        </w:rPr>
      </w:pPr>
    </w:p>
    <w:p w14:paraId="0E1B1191" w14:textId="77777777" w:rsidR="005247B5" w:rsidRDefault="005247B5">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10206" w:type="dxa"/>
        <w:jc w:val="center"/>
        <w:tblCellMar>
          <w:left w:w="70" w:type="dxa"/>
          <w:right w:w="70" w:type="dxa"/>
        </w:tblCellMar>
        <w:tblLook w:val="04A0" w:firstRow="1" w:lastRow="0" w:firstColumn="1" w:lastColumn="0" w:noHBand="0" w:noVBand="1"/>
      </w:tblPr>
      <w:tblGrid>
        <w:gridCol w:w="674"/>
        <w:gridCol w:w="5183"/>
        <w:gridCol w:w="709"/>
        <w:gridCol w:w="1134"/>
        <w:gridCol w:w="1134"/>
        <w:gridCol w:w="1417"/>
      </w:tblGrid>
      <w:tr w:rsidR="000D2A2D" w:rsidRPr="00992551" w14:paraId="4B1C4674" w14:textId="77777777" w:rsidTr="00EA47D6">
        <w:trPr>
          <w:trHeight w:val="315"/>
          <w:jc w:val="center"/>
        </w:trPr>
        <w:tc>
          <w:tcPr>
            <w:tcW w:w="10206" w:type="dxa"/>
            <w:gridSpan w:val="6"/>
            <w:tcBorders>
              <w:top w:val="nil"/>
              <w:left w:val="nil"/>
              <w:bottom w:val="nil"/>
              <w:right w:val="nil"/>
            </w:tcBorders>
            <w:shd w:val="clear" w:color="auto" w:fill="auto"/>
            <w:noWrap/>
            <w:vAlign w:val="bottom"/>
            <w:hideMark/>
          </w:tcPr>
          <w:p w14:paraId="365DE4B8" w14:textId="77777777" w:rsidR="000D2A2D" w:rsidRPr="00992551" w:rsidRDefault="000D2A2D" w:rsidP="000D2A2D">
            <w:pPr>
              <w:jc w:val="center"/>
              <w:rPr>
                <w:rFonts w:cs="Times New Roman"/>
                <w:b/>
                <w:bCs/>
                <w:color w:val="C00000"/>
              </w:rPr>
            </w:pPr>
            <w:r w:rsidRPr="00992551">
              <w:rPr>
                <w:rFonts w:cs="Times New Roman"/>
                <w:b/>
                <w:bCs/>
                <w:color w:val="C00000"/>
              </w:rPr>
              <w:lastRenderedPageBreak/>
              <w:t xml:space="preserve">          PROJET DE CONSTRUCTION DU SIEGE CPS - CEPRIS - DRH A BAMAKO</w:t>
            </w:r>
          </w:p>
        </w:tc>
      </w:tr>
      <w:tr w:rsidR="000D2A2D" w:rsidRPr="00992551" w14:paraId="038362DC" w14:textId="77777777" w:rsidTr="00EA47D6">
        <w:trPr>
          <w:trHeight w:val="315"/>
          <w:jc w:val="center"/>
        </w:trPr>
        <w:tc>
          <w:tcPr>
            <w:tcW w:w="10206" w:type="dxa"/>
            <w:gridSpan w:val="6"/>
            <w:tcBorders>
              <w:top w:val="nil"/>
              <w:left w:val="nil"/>
              <w:bottom w:val="nil"/>
              <w:right w:val="nil"/>
            </w:tcBorders>
            <w:shd w:val="clear" w:color="auto" w:fill="auto"/>
            <w:noWrap/>
            <w:vAlign w:val="bottom"/>
            <w:hideMark/>
          </w:tcPr>
          <w:p w14:paraId="16C7A14A" w14:textId="77777777" w:rsidR="000D2A2D" w:rsidRPr="00992551" w:rsidRDefault="000D2A2D" w:rsidP="000D2A2D">
            <w:pPr>
              <w:jc w:val="center"/>
              <w:rPr>
                <w:rFonts w:cs="Times New Roman"/>
                <w:b/>
                <w:bCs/>
              </w:rPr>
            </w:pPr>
            <w:r w:rsidRPr="00992551">
              <w:rPr>
                <w:rFonts w:cs="Times New Roman"/>
                <w:b/>
                <w:bCs/>
              </w:rPr>
              <w:t>CADRE DU DEVIS QUANTITATIF ET ESTIMATIF</w:t>
            </w:r>
          </w:p>
        </w:tc>
      </w:tr>
      <w:tr w:rsidR="000D2A2D" w:rsidRPr="00992551" w14:paraId="242C4DFC" w14:textId="77777777" w:rsidTr="00EA47D6">
        <w:trPr>
          <w:trHeight w:val="315"/>
          <w:jc w:val="center"/>
        </w:trPr>
        <w:tc>
          <w:tcPr>
            <w:tcW w:w="10206" w:type="dxa"/>
            <w:gridSpan w:val="6"/>
            <w:tcBorders>
              <w:top w:val="nil"/>
              <w:left w:val="nil"/>
              <w:bottom w:val="nil"/>
              <w:right w:val="nil"/>
            </w:tcBorders>
            <w:shd w:val="clear" w:color="auto" w:fill="auto"/>
            <w:noWrap/>
            <w:vAlign w:val="bottom"/>
            <w:hideMark/>
          </w:tcPr>
          <w:p w14:paraId="627456A1" w14:textId="18241BBF" w:rsidR="000D2A2D" w:rsidRPr="00992551" w:rsidRDefault="000D2A2D" w:rsidP="000D2A2D">
            <w:pPr>
              <w:jc w:val="center"/>
              <w:rPr>
                <w:rFonts w:cs="Times New Roman"/>
                <w:b/>
                <w:bCs/>
              </w:rPr>
            </w:pPr>
            <w:r w:rsidRPr="00992551">
              <w:rPr>
                <w:rFonts w:cs="Times New Roman"/>
                <w:b/>
                <w:bCs/>
              </w:rPr>
              <w:t xml:space="preserve">   </w:t>
            </w:r>
            <w:r w:rsidR="00316E6C" w:rsidRPr="00992551">
              <w:rPr>
                <w:rFonts w:cs="Times New Roman"/>
                <w:b/>
                <w:bCs/>
              </w:rPr>
              <w:t>LOT TERRASSEMENTS</w:t>
            </w:r>
            <w:r w:rsidRPr="00992551">
              <w:rPr>
                <w:rFonts w:cs="Times New Roman"/>
                <w:b/>
                <w:bCs/>
              </w:rPr>
              <w:t xml:space="preserve"> GÉNÉRAUX - VRD </w:t>
            </w:r>
          </w:p>
        </w:tc>
      </w:tr>
      <w:tr w:rsidR="000D2A2D" w:rsidRPr="00992551" w14:paraId="51A50613" w14:textId="77777777" w:rsidTr="00EA47D6">
        <w:trPr>
          <w:trHeight w:val="300"/>
          <w:jc w:val="center"/>
        </w:trPr>
        <w:tc>
          <w:tcPr>
            <w:tcW w:w="629" w:type="dxa"/>
            <w:tcBorders>
              <w:top w:val="nil"/>
              <w:left w:val="nil"/>
              <w:bottom w:val="nil"/>
              <w:right w:val="nil"/>
            </w:tcBorders>
            <w:shd w:val="clear" w:color="auto" w:fill="auto"/>
            <w:noWrap/>
            <w:vAlign w:val="bottom"/>
            <w:hideMark/>
          </w:tcPr>
          <w:p w14:paraId="52B87AD0" w14:textId="77777777" w:rsidR="000D2A2D" w:rsidRPr="00992551" w:rsidRDefault="000D2A2D" w:rsidP="000D2A2D">
            <w:pPr>
              <w:jc w:val="center"/>
              <w:rPr>
                <w:rFonts w:cs="Times New Roman"/>
                <w:b/>
                <w:bCs/>
              </w:rPr>
            </w:pPr>
          </w:p>
        </w:tc>
        <w:tc>
          <w:tcPr>
            <w:tcW w:w="5183" w:type="dxa"/>
            <w:tcBorders>
              <w:top w:val="nil"/>
              <w:left w:val="nil"/>
              <w:bottom w:val="nil"/>
              <w:right w:val="nil"/>
            </w:tcBorders>
            <w:shd w:val="clear" w:color="auto" w:fill="auto"/>
            <w:noWrap/>
            <w:vAlign w:val="bottom"/>
            <w:hideMark/>
          </w:tcPr>
          <w:p w14:paraId="0A4C553B" w14:textId="77777777" w:rsidR="000D2A2D" w:rsidRPr="00992551" w:rsidRDefault="000D2A2D" w:rsidP="000D2A2D">
            <w:pPr>
              <w:rPr>
                <w:rFonts w:cs="Times New Roman"/>
                <w:sz w:val="20"/>
                <w:szCs w:val="20"/>
              </w:rPr>
            </w:pPr>
          </w:p>
        </w:tc>
        <w:tc>
          <w:tcPr>
            <w:tcW w:w="709" w:type="dxa"/>
            <w:tcBorders>
              <w:top w:val="nil"/>
              <w:left w:val="nil"/>
              <w:bottom w:val="nil"/>
              <w:right w:val="nil"/>
            </w:tcBorders>
            <w:shd w:val="clear" w:color="auto" w:fill="auto"/>
            <w:noWrap/>
            <w:vAlign w:val="bottom"/>
            <w:hideMark/>
          </w:tcPr>
          <w:p w14:paraId="2D6E7FD7" w14:textId="77777777" w:rsidR="000D2A2D" w:rsidRPr="00992551" w:rsidRDefault="000D2A2D" w:rsidP="000D2A2D">
            <w:pPr>
              <w:rPr>
                <w:rFonts w:cs="Times New Roman"/>
                <w:sz w:val="20"/>
                <w:szCs w:val="20"/>
              </w:rPr>
            </w:pPr>
          </w:p>
        </w:tc>
        <w:tc>
          <w:tcPr>
            <w:tcW w:w="1134" w:type="dxa"/>
            <w:tcBorders>
              <w:top w:val="nil"/>
              <w:left w:val="nil"/>
              <w:bottom w:val="nil"/>
              <w:right w:val="nil"/>
            </w:tcBorders>
            <w:shd w:val="clear" w:color="auto" w:fill="auto"/>
            <w:noWrap/>
            <w:vAlign w:val="bottom"/>
            <w:hideMark/>
          </w:tcPr>
          <w:p w14:paraId="032B38EB" w14:textId="77777777" w:rsidR="000D2A2D" w:rsidRPr="00992551" w:rsidRDefault="000D2A2D" w:rsidP="000D2A2D">
            <w:pPr>
              <w:rPr>
                <w:rFonts w:cs="Times New Roman"/>
                <w:sz w:val="20"/>
                <w:szCs w:val="20"/>
              </w:rPr>
            </w:pPr>
          </w:p>
        </w:tc>
        <w:tc>
          <w:tcPr>
            <w:tcW w:w="1134" w:type="dxa"/>
            <w:tcBorders>
              <w:top w:val="nil"/>
              <w:left w:val="nil"/>
              <w:bottom w:val="nil"/>
              <w:right w:val="nil"/>
            </w:tcBorders>
            <w:shd w:val="clear" w:color="auto" w:fill="auto"/>
            <w:noWrap/>
            <w:vAlign w:val="bottom"/>
            <w:hideMark/>
          </w:tcPr>
          <w:p w14:paraId="2C3352BC" w14:textId="77777777" w:rsidR="000D2A2D" w:rsidRPr="00992551" w:rsidRDefault="000D2A2D" w:rsidP="000D2A2D">
            <w:pPr>
              <w:rPr>
                <w:rFonts w:cs="Times New Roman"/>
                <w:sz w:val="20"/>
                <w:szCs w:val="20"/>
              </w:rPr>
            </w:pPr>
          </w:p>
        </w:tc>
        <w:tc>
          <w:tcPr>
            <w:tcW w:w="1417" w:type="dxa"/>
            <w:tcBorders>
              <w:top w:val="nil"/>
              <w:left w:val="nil"/>
              <w:bottom w:val="nil"/>
              <w:right w:val="nil"/>
            </w:tcBorders>
            <w:shd w:val="clear" w:color="auto" w:fill="auto"/>
            <w:noWrap/>
            <w:vAlign w:val="bottom"/>
            <w:hideMark/>
          </w:tcPr>
          <w:p w14:paraId="47F9B517" w14:textId="77777777" w:rsidR="000D2A2D" w:rsidRPr="00992551" w:rsidRDefault="000D2A2D" w:rsidP="000D2A2D">
            <w:pPr>
              <w:rPr>
                <w:rFonts w:cs="Times New Roman"/>
                <w:sz w:val="20"/>
                <w:szCs w:val="20"/>
              </w:rPr>
            </w:pPr>
          </w:p>
        </w:tc>
      </w:tr>
      <w:tr w:rsidR="000D2A2D" w:rsidRPr="00992551" w14:paraId="3BBB84F7" w14:textId="77777777" w:rsidTr="00EA47D6">
        <w:trPr>
          <w:trHeight w:val="285"/>
          <w:jc w:val="center"/>
        </w:trPr>
        <w:tc>
          <w:tcPr>
            <w:tcW w:w="629" w:type="dxa"/>
            <w:tcBorders>
              <w:top w:val="single" w:sz="4" w:space="0" w:color="auto"/>
              <w:left w:val="single" w:sz="4" w:space="0" w:color="auto"/>
              <w:bottom w:val="nil"/>
              <w:right w:val="single" w:sz="4" w:space="0" w:color="auto"/>
            </w:tcBorders>
            <w:shd w:val="clear" w:color="000000" w:fill="D9E1F2"/>
            <w:noWrap/>
            <w:vAlign w:val="bottom"/>
            <w:hideMark/>
          </w:tcPr>
          <w:p w14:paraId="42E6F51F" w14:textId="77777777" w:rsidR="000D2A2D" w:rsidRPr="00992551" w:rsidRDefault="000D2A2D" w:rsidP="000D2A2D">
            <w:pPr>
              <w:jc w:val="center"/>
              <w:rPr>
                <w:rFonts w:cs="Times New Roman"/>
                <w:b/>
                <w:bCs/>
              </w:rPr>
            </w:pPr>
            <w:r w:rsidRPr="00992551">
              <w:rPr>
                <w:rFonts w:cs="Times New Roman"/>
                <w:b/>
                <w:bCs/>
              </w:rPr>
              <w:t>N°</w:t>
            </w:r>
          </w:p>
        </w:tc>
        <w:tc>
          <w:tcPr>
            <w:tcW w:w="5183" w:type="dxa"/>
            <w:tcBorders>
              <w:top w:val="single" w:sz="4" w:space="0" w:color="auto"/>
              <w:left w:val="nil"/>
              <w:bottom w:val="nil"/>
              <w:right w:val="single" w:sz="4" w:space="0" w:color="auto"/>
            </w:tcBorders>
            <w:shd w:val="clear" w:color="000000" w:fill="D9E1F2"/>
            <w:noWrap/>
            <w:vAlign w:val="bottom"/>
            <w:hideMark/>
          </w:tcPr>
          <w:p w14:paraId="31568785" w14:textId="5E2BDB5E" w:rsidR="000D2A2D" w:rsidRPr="00992551" w:rsidRDefault="00316E6C" w:rsidP="000D2A2D">
            <w:pPr>
              <w:jc w:val="center"/>
              <w:rPr>
                <w:rFonts w:cs="Times New Roman"/>
                <w:b/>
                <w:bCs/>
              </w:rPr>
            </w:pPr>
            <w:r w:rsidRPr="00992551">
              <w:rPr>
                <w:rFonts w:cs="Times New Roman"/>
                <w:b/>
                <w:bCs/>
              </w:rPr>
              <w:t>DÉSIGNATION</w:t>
            </w:r>
          </w:p>
        </w:tc>
        <w:tc>
          <w:tcPr>
            <w:tcW w:w="709" w:type="dxa"/>
            <w:tcBorders>
              <w:top w:val="single" w:sz="4" w:space="0" w:color="auto"/>
              <w:left w:val="nil"/>
              <w:bottom w:val="nil"/>
              <w:right w:val="single" w:sz="4" w:space="0" w:color="auto"/>
            </w:tcBorders>
            <w:shd w:val="clear" w:color="000000" w:fill="D9E1F2"/>
            <w:noWrap/>
            <w:vAlign w:val="bottom"/>
            <w:hideMark/>
          </w:tcPr>
          <w:p w14:paraId="5F99CA50" w14:textId="77777777" w:rsidR="000D2A2D" w:rsidRPr="00992551" w:rsidRDefault="000D2A2D" w:rsidP="000D2A2D">
            <w:pPr>
              <w:jc w:val="center"/>
              <w:rPr>
                <w:rFonts w:cs="Times New Roman"/>
                <w:b/>
                <w:bCs/>
              </w:rPr>
            </w:pPr>
            <w:r w:rsidRPr="00992551">
              <w:rPr>
                <w:rFonts w:cs="Times New Roman"/>
                <w:b/>
                <w:bCs/>
              </w:rPr>
              <w:t>U</w:t>
            </w:r>
          </w:p>
        </w:tc>
        <w:tc>
          <w:tcPr>
            <w:tcW w:w="1134" w:type="dxa"/>
            <w:tcBorders>
              <w:top w:val="single" w:sz="4" w:space="0" w:color="auto"/>
              <w:left w:val="nil"/>
              <w:bottom w:val="nil"/>
              <w:right w:val="single" w:sz="4" w:space="0" w:color="auto"/>
            </w:tcBorders>
            <w:shd w:val="clear" w:color="000000" w:fill="D9E1F2"/>
            <w:noWrap/>
            <w:vAlign w:val="bottom"/>
            <w:hideMark/>
          </w:tcPr>
          <w:p w14:paraId="29F34677" w14:textId="77777777" w:rsidR="000D2A2D" w:rsidRPr="00992551" w:rsidRDefault="000D2A2D" w:rsidP="000D2A2D">
            <w:pPr>
              <w:jc w:val="center"/>
              <w:rPr>
                <w:rFonts w:cs="Times New Roman"/>
                <w:b/>
                <w:bCs/>
              </w:rPr>
            </w:pPr>
            <w:r w:rsidRPr="00992551">
              <w:rPr>
                <w:rFonts w:cs="Times New Roman"/>
                <w:b/>
                <w:bCs/>
              </w:rPr>
              <w:t>QTÉ</w:t>
            </w:r>
          </w:p>
        </w:tc>
        <w:tc>
          <w:tcPr>
            <w:tcW w:w="1134" w:type="dxa"/>
            <w:tcBorders>
              <w:top w:val="single" w:sz="4" w:space="0" w:color="auto"/>
              <w:left w:val="nil"/>
              <w:bottom w:val="nil"/>
              <w:right w:val="single" w:sz="4" w:space="0" w:color="auto"/>
            </w:tcBorders>
            <w:shd w:val="clear" w:color="000000" w:fill="D9E1F2"/>
            <w:noWrap/>
            <w:vAlign w:val="bottom"/>
            <w:hideMark/>
          </w:tcPr>
          <w:p w14:paraId="74E3102E" w14:textId="77777777" w:rsidR="000D2A2D" w:rsidRPr="00992551" w:rsidRDefault="000D2A2D" w:rsidP="000D2A2D">
            <w:pPr>
              <w:jc w:val="center"/>
              <w:rPr>
                <w:rFonts w:cs="Times New Roman"/>
                <w:b/>
                <w:bCs/>
              </w:rPr>
            </w:pPr>
            <w:r w:rsidRPr="00992551">
              <w:rPr>
                <w:rFonts w:cs="Times New Roman"/>
                <w:b/>
                <w:bCs/>
              </w:rPr>
              <w:t xml:space="preserve"> PU </w:t>
            </w:r>
          </w:p>
        </w:tc>
        <w:tc>
          <w:tcPr>
            <w:tcW w:w="1417" w:type="dxa"/>
            <w:tcBorders>
              <w:top w:val="single" w:sz="4" w:space="0" w:color="auto"/>
              <w:left w:val="nil"/>
              <w:bottom w:val="nil"/>
              <w:right w:val="single" w:sz="4" w:space="0" w:color="auto"/>
            </w:tcBorders>
            <w:shd w:val="clear" w:color="000000" w:fill="D9E1F2"/>
            <w:noWrap/>
            <w:vAlign w:val="bottom"/>
            <w:hideMark/>
          </w:tcPr>
          <w:p w14:paraId="45F0A374" w14:textId="77777777" w:rsidR="000D2A2D" w:rsidRPr="00992551" w:rsidRDefault="000D2A2D" w:rsidP="000D2A2D">
            <w:pPr>
              <w:jc w:val="center"/>
              <w:rPr>
                <w:rFonts w:cs="Times New Roman"/>
                <w:b/>
                <w:bCs/>
              </w:rPr>
            </w:pPr>
            <w:r w:rsidRPr="00992551">
              <w:rPr>
                <w:rFonts w:cs="Times New Roman"/>
                <w:b/>
                <w:bCs/>
              </w:rPr>
              <w:t xml:space="preserve"> MONTANT </w:t>
            </w:r>
          </w:p>
        </w:tc>
      </w:tr>
      <w:tr w:rsidR="000D2A2D" w:rsidRPr="00992551" w14:paraId="2803EE49" w14:textId="77777777" w:rsidTr="00EA47D6">
        <w:trPr>
          <w:trHeight w:val="285"/>
          <w:jc w:val="center"/>
        </w:trPr>
        <w:tc>
          <w:tcPr>
            <w:tcW w:w="629" w:type="dxa"/>
            <w:tcBorders>
              <w:top w:val="nil"/>
              <w:left w:val="single" w:sz="4" w:space="0" w:color="auto"/>
              <w:bottom w:val="single" w:sz="4" w:space="0" w:color="auto"/>
              <w:right w:val="single" w:sz="4" w:space="0" w:color="auto"/>
            </w:tcBorders>
            <w:shd w:val="clear" w:color="000000" w:fill="D9E1F2"/>
            <w:noWrap/>
            <w:vAlign w:val="bottom"/>
            <w:hideMark/>
          </w:tcPr>
          <w:p w14:paraId="23E8B9D2"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single" w:sz="4" w:space="0" w:color="auto"/>
              <w:right w:val="single" w:sz="4" w:space="0" w:color="auto"/>
            </w:tcBorders>
            <w:shd w:val="clear" w:color="000000" w:fill="D9E1F2"/>
            <w:noWrap/>
            <w:vAlign w:val="bottom"/>
            <w:hideMark/>
          </w:tcPr>
          <w:p w14:paraId="322D68B5" w14:textId="77777777" w:rsidR="000D2A2D" w:rsidRPr="00992551" w:rsidRDefault="000D2A2D" w:rsidP="000D2A2D">
            <w:pPr>
              <w:jc w:val="center"/>
              <w:rPr>
                <w:rFonts w:cs="Times New Roman"/>
                <w:b/>
                <w:bCs/>
              </w:rPr>
            </w:pPr>
            <w:r w:rsidRPr="00992551">
              <w:rPr>
                <w:rFonts w:cs="Times New Roman"/>
                <w:b/>
                <w:bCs/>
              </w:rPr>
              <w:t> </w:t>
            </w:r>
          </w:p>
        </w:tc>
        <w:tc>
          <w:tcPr>
            <w:tcW w:w="709" w:type="dxa"/>
            <w:tcBorders>
              <w:top w:val="nil"/>
              <w:left w:val="nil"/>
              <w:bottom w:val="single" w:sz="4" w:space="0" w:color="auto"/>
              <w:right w:val="single" w:sz="4" w:space="0" w:color="auto"/>
            </w:tcBorders>
            <w:shd w:val="clear" w:color="000000" w:fill="D9E1F2"/>
            <w:noWrap/>
            <w:vAlign w:val="bottom"/>
            <w:hideMark/>
          </w:tcPr>
          <w:p w14:paraId="1316C32B"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single" w:sz="4" w:space="0" w:color="auto"/>
              <w:right w:val="single" w:sz="4" w:space="0" w:color="auto"/>
            </w:tcBorders>
            <w:shd w:val="clear" w:color="000000" w:fill="D9E1F2"/>
            <w:noWrap/>
            <w:vAlign w:val="bottom"/>
            <w:hideMark/>
          </w:tcPr>
          <w:p w14:paraId="6B4A132C"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single" w:sz="4" w:space="0" w:color="auto"/>
              <w:right w:val="single" w:sz="4" w:space="0" w:color="auto"/>
            </w:tcBorders>
            <w:shd w:val="clear" w:color="000000" w:fill="D9E1F2"/>
            <w:noWrap/>
            <w:vAlign w:val="bottom"/>
            <w:hideMark/>
          </w:tcPr>
          <w:p w14:paraId="13CE74ED" w14:textId="77777777" w:rsidR="000D2A2D" w:rsidRPr="00992551" w:rsidRDefault="000D2A2D" w:rsidP="000D2A2D">
            <w:pPr>
              <w:jc w:val="center"/>
              <w:rPr>
                <w:rFonts w:cs="Times New Roman"/>
                <w:b/>
                <w:bCs/>
              </w:rPr>
            </w:pPr>
            <w:r w:rsidRPr="00992551">
              <w:rPr>
                <w:rFonts w:cs="Times New Roman"/>
                <w:b/>
                <w:bCs/>
              </w:rPr>
              <w:t xml:space="preserve"> HT </w:t>
            </w:r>
          </w:p>
        </w:tc>
        <w:tc>
          <w:tcPr>
            <w:tcW w:w="1417" w:type="dxa"/>
            <w:tcBorders>
              <w:top w:val="nil"/>
              <w:left w:val="nil"/>
              <w:bottom w:val="single" w:sz="4" w:space="0" w:color="auto"/>
              <w:right w:val="single" w:sz="4" w:space="0" w:color="auto"/>
            </w:tcBorders>
            <w:shd w:val="clear" w:color="000000" w:fill="D9E1F2"/>
            <w:noWrap/>
            <w:vAlign w:val="bottom"/>
            <w:hideMark/>
          </w:tcPr>
          <w:p w14:paraId="726857F9" w14:textId="77777777" w:rsidR="000D2A2D" w:rsidRPr="00992551" w:rsidRDefault="000D2A2D" w:rsidP="000D2A2D">
            <w:pPr>
              <w:jc w:val="center"/>
              <w:rPr>
                <w:rFonts w:cs="Times New Roman"/>
                <w:b/>
                <w:bCs/>
              </w:rPr>
            </w:pPr>
            <w:r w:rsidRPr="00992551">
              <w:rPr>
                <w:rFonts w:cs="Times New Roman"/>
                <w:b/>
                <w:bCs/>
              </w:rPr>
              <w:t xml:space="preserve"> FCFA (HTT) </w:t>
            </w:r>
          </w:p>
        </w:tc>
      </w:tr>
      <w:tr w:rsidR="000D2A2D" w:rsidRPr="00992551" w14:paraId="76CCADC1" w14:textId="77777777" w:rsidTr="00EA47D6">
        <w:trPr>
          <w:trHeight w:val="285"/>
          <w:jc w:val="center"/>
        </w:trPr>
        <w:tc>
          <w:tcPr>
            <w:tcW w:w="629" w:type="dxa"/>
            <w:tcBorders>
              <w:top w:val="nil"/>
              <w:left w:val="single" w:sz="4" w:space="0" w:color="auto"/>
              <w:bottom w:val="nil"/>
              <w:right w:val="single" w:sz="4" w:space="0" w:color="auto"/>
            </w:tcBorders>
            <w:shd w:val="clear" w:color="auto" w:fill="auto"/>
            <w:noWrap/>
            <w:vAlign w:val="bottom"/>
            <w:hideMark/>
          </w:tcPr>
          <w:p w14:paraId="39D91FB1" w14:textId="77777777" w:rsidR="000D2A2D" w:rsidRPr="00992551" w:rsidRDefault="000D2A2D" w:rsidP="000D2A2D">
            <w:pP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59A1937B" w14:textId="5024819F" w:rsidR="000D2A2D" w:rsidRPr="00992551" w:rsidRDefault="000D2A2D" w:rsidP="000D2A2D">
            <w:pPr>
              <w:rPr>
                <w:rFonts w:cs="Times New Roman"/>
                <w:b/>
                <w:bCs/>
              </w:rPr>
            </w:pPr>
            <w:r w:rsidRPr="00992551">
              <w:rPr>
                <w:rFonts w:cs="Times New Roman"/>
                <w:b/>
                <w:bCs/>
              </w:rPr>
              <w:t xml:space="preserve">A. </w:t>
            </w:r>
            <w:r w:rsidRPr="00992551">
              <w:rPr>
                <w:rFonts w:cs="Times New Roman"/>
                <w:b/>
                <w:bCs/>
                <w:u w:val="single"/>
              </w:rPr>
              <w:t xml:space="preserve">DISPOSITIONS </w:t>
            </w:r>
            <w:r w:rsidR="00316E6C" w:rsidRPr="00992551">
              <w:rPr>
                <w:rFonts w:cs="Times New Roman"/>
                <w:b/>
                <w:bCs/>
                <w:u w:val="single"/>
              </w:rPr>
              <w:t>GÉNÉRALES</w:t>
            </w:r>
          </w:p>
        </w:tc>
        <w:tc>
          <w:tcPr>
            <w:tcW w:w="709" w:type="dxa"/>
            <w:tcBorders>
              <w:top w:val="nil"/>
              <w:left w:val="nil"/>
              <w:bottom w:val="nil"/>
              <w:right w:val="single" w:sz="4" w:space="0" w:color="auto"/>
            </w:tcBorders>
            <w:shd w:val="clear" w:color="auto" w:fill="auto"/>
            <w:noWrap/>
            <w:vAlign w:val="bottom"/>
            <w:hideMark/>
          </w:tcPr>
          <w:p w14:paraId="26A3A8C8" w14:textId="77777777" w:rsidR="000D2A2D" w:rsidRPr="00992551" w:rsidRDefault="000D2A2D" w:rsidP="000D2A2D">
            <w:pP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6F8EC4FD" w14:textId="77777777" w:rsidR="000D2A2D" w:rsidRPr="00992551" w:rsidRDefault="000D2A2D" w:rsidP="000D2A2D">
            <w:pP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532810ED" w14:textId="77777777" w:rsidR="000D2A2D" w:rsidRPr="00992551" w:rsidRDefault="000D2A2D" w:rsidP="000D2A2D">
            <w:pPr>
              <w:rPr>
                <w:rFonts w:cs="Times New Roman"/>
                <w:b/>
                <w:bCs/>
              </w:rPr>
            </w:pPr>
            <w:r w:rsidRPr="00992551">
              <w:rPr>
                <w:rFonts w:cs="Times New Roman"/>
                <w:b/>
                <w:bCs/>
              </w:rPr>
              <w:t> </w:t>
            </w:r>
          </w:p>
        </w:tc>
        <w:tc>
          <w:tcPr>
            <w:tcW w:w="1417" w:type="dxa"/>
            <w:tcBorders>
              <w:top w:val="nil"/>
              <w:left w:val="nil"/>
              <w:bottom w:val="nil"/>
              <w:right w:val="single" w:sz="4" w:space="0" w:color="auto"/>
            </w:tcBorders>
            <w:shd w:val="clear" w:color="auto" w:fill="auto"/>
            <w:noWrap/>
            <w:vAlign w:val="bottom"/>
            <w:hideMark/>
          </w:tcPr>
          <w:p w14:paraId="431E270B" w14:textId="77777777" w:rsidR="000D2A2D" w:rsidRPr="00992551" w:rsidRDefault="000D2A2D" w:rsidP="000D2A2D">
            <w:pPr>
              <w:rPr>
                <w:rFonts w:cs="Times New Roman"/>
                <w:b/>
                <w:bCs/>
              </w:rPr>
            </w:pPr>
            <w:r w:rsidRPr="00992551">
              <w:rPr>
                <w:rFonts w:cs="Times New Roman"/>
                <w:b/>
                <w:bCs/>
              </w:rPr>
              <w:t> </w:t>
            </w:r>
          </w:p>
        </w:tc>
      </w:tr>
      <w:tr w:rsidR="000D2A2D" w:rsidRPr="00992551" w14:paraId="2A3BD5D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532C05F" w14:textId="77777777" w:rsidR="000D2A2D" w:rsidRPr="00992551" w:rsidRDefault="000D2A2D" w:rsidP="000D2A2D">
            <w:pPr>
              <w:jc w:val="center"/>
              <w:rPr>
                <w:rFonts w:cs="Times New Roman"/>
              </w:rPr>
            </w:pPr>
            <w:r w:rsidRPr="00992551">
              <w:rPr>
                <w:rFonts w:cs="Times New Roman"/>
              </w:rPr>
              <w:t>A101</w:t>
            </w:r>
          </w:p>
        </w:tc>
        <w:tc>
          <w:tcPr>
            <w:tcW w:w="5183" w:type="dxa"/>
            <w:tcBorders>
              <w:top w:val="nil"/>
              <w:left w:val="nil"/>
              <w:bottom w:val="nil"/>
              <w:right w:val="single" w:sz="4" w:space="0" w:color="auto"/>
            </w:tcBorders>
            <w:shd w:val="clear" w:color="auto" w:fill="auto"/>
            <w:noWrap/>
            <w:vAlign w:val="bottom"/>
            <w:hideMark/>
          </w:tcPr>
          <w:p w14:paraId="270ACEB6" w14:textId="106F9C70" w:rsidR="000D2A2D" w:rsidRPr="00992551" w:rsidRDefault="000D2A2D" w:rsidP="000D2A2D">
            <w:pPr>
              <w:rPr>
                <w:rFonts w:cs="Times New Roman"/>
                <w:b/>
                <w:bCs/>
              </w:rPr>
            </w:pPr>
            <w:r w:rsidRPr="00992551">
              <w:rPr>
                <w:rFonts w:cs="Times New Roman"/>
                <w:b/>
                <w:bCs/>
              </w:rPr>
              <w:t xml:space="preserve">1.  </w:t>
            </w:r>
            <w:r w:rsidRPr="00992551">
              <w:rPr>
                <w:rFonts w:cs="Times New Roman"/>
                <w:b/>
                <w:bCs/>
                <w:u w:val="single"/>
              </w:rPr>
              <w:t>PLANS D'</w:t>
            </w:r>
            <w:r w:rsidR="00316E6C" w:rsidRPr="00992551">
              <w:rPr>
                <w:rFonts w:cs="Times New Roman"/>
                <w:b/>
                <w:bCs/>
                <w:u w:val="single"/>
              </w:rPr>
              <w:t>EXÉCUTION</w:t>
            </w:r>
          </w:p>
        </w:tc>
        <w:tc>
          <w:tcPr>
            <w:tcW w:w="709" w:type="dxa"/>
            <w:tcBorders>
              <w:top w:val="nil"/>
              <w:left w:val="nil"/>
              <w:bottom w:val="nil"/>
              <w:right w:val="single" w:sz="4" w:space="0" w:color="auto"/>
            </w:tcBorders>
            <w:shd w:val="clear" w:color="auto" w:fill="auto"/>
            <w:noWrap/>
            <w:vAlign w:val="bottom"/>
            <w:hideMark/>
          </w:tcPr>
          <w:p w14:paraId="64A8D98E" w14:textId="77777777" w:rsidR="000D2A2D" w:rsidRPr="00992551" w:rsidRDefault="000D2A2D" w:rsidP="000D2A2D">
            <w:pPr>
              <w:jc w:val="center"/>
              <w:rPr>
                <w:rFonts w:cs="Times New Roman"/>
              </w:rPr>
            </w:pPr>
            <w:r w:rsidRPr="00992551">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3CAF1AB1" w14:textId="77777777" w:rsidR="000D2A2D" w:rsidRPr="00992551" w:rsidRDefault="000D2A2D" w:rsidP="000D2A2D">
            <w:pPr>
              <w:jc w:val="center"/>
              <w:rPr>
                <w:rFonts w:cs="Times New Roman"/>
              </w:rPr>
            </w:pPr>
            <w:r w:rsidRPr="00992551">
              <w:rPr>
                <w:rFonts w:cs="Times New Roman"/>
              </w:rPr>
              <w:t xml:space="preserve">      1,00   </w:t>
            </w:r>
          </w:p>
        </w:tc>
        <w:tc>
          <w:tcPr>
            <w:tcW w:w="1134" w:type="dxa"/>
            <w:tcBorders>
              <w:top w:val="nil"/>
              <w:left w:val="nil"/>
              <w:bottom w:val="nil"/>
              <w:right w:val="single" w:sz="4" w:space="0" w:color="auto"/>
            </w:tcBorders>
            <w:shd w:val="clear" w:color="auto" w:fill="auto"/>
            <w:noWrap/>
            <w:vAlign w:val="bottom"/>
            <w:hideMark/>
          </w:tcPr>
          <w:p w14:paraId="249FC6AE"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095B48A" w14:textId="77777777" w:rsidR="000D2A2D" w:rsidRPr="00992551" w:rsidRDefault="000D2A2D" w:rsidP="000D2A2D">
            <w:pPr>
              <w:jc w:val="right"/>
              <w:rPr>
                <w:rFonts w:cs="Times New Roman"/>
              </w:rPr>
            </w:pPr>
            <w:r w:rsidRPr="00992551">
              <w:rPr>
                <w:rFonts w:cs="Times New Roman"/>
              </w:rPr>
              <w:t xml:space="preserve">                       - </w:t>
            </w:r>
          </w:p>
        </w:tc>
      </w:tr>
      <w:tr w:rsidR="000D2A2D" w:rsidRPr="00992551" w14:paraId="2D1C1B85"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4888747"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4BAA2A3" w14:textId="77777777" w:rsidR="000D2A2D" w:rsidRPr="00992551" w:rsidRDefault="000D2A2D" w:rsidP="000D2A2D">
            <w:pPr>
              <w:rPr>
                <w:rFonts w:cs="Times New Roman"/>
              </w:rPr>
            </w:pPr>
            <w:r w:rsidRPr="00992551">
              <w:rPr>
                <w:rFonts w:cs="Times New Roman"/>
              </w:rPr>
              <w:t>* Réseaux Eaux Pluviales</w:t>
            </w:r>
          </w:p>
        </w:tc>
        <w:tc>
          <w:tcPr>
            <w:tcW w:w="709" w:type="dxa"/>
            <w:tcBorders>
              <w:top w:val="nil"/>
              <w:left w:val="nil"/>
              <w:bottom w:val="nil"/>
              <w:right w:val="single" w:sz="4" w:space="0" w:color="auto"/>
            </w:tcBorders>
            <w:shd w:val="clear" w:color="auto" w:fill="auto"/>
            <w:noWrap/>
            <w:vAlign w:val="bottom"/>
            <w:hideMark/>
          </w:tcPr>
          <w:p w14:paraId="56FDF3A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78F62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872D20"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ADAF600" w14:textId="77777777" w:rsidR="000D2A2D" w:rsidRPr="00992551" w:rsidRDefault="000D2A2D" w:rsidP="000D2A2D">
            <w:pPr>
              <w:jc w:val="center"/>
              <w:rPr>
                <w:rFonts w:cs="Times New Roman"/>
              </w:rPr>
            </w:pPr>
            <w:r w:rsidRPr="00992551">
              <w:rPr>
                <w:rFonts w:cs="Times New Roman"/>
              </w:rPr>
              <w:t> </w:t>
            </w:r>
          </w:p>
        </w:tc>
      </w:tr>
      <w:tr w:rsidR="000D2A2D" w:rsidRPr="00992551" w14:paraId="361D3000"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A5875AA"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EA6C504" w14:textId="24D1259E" w:rsidR="000D2A2D" w:rsidRPr="00992551" w:rsidRDefault="000D2A2D" w:rsidP="000D2A2D">
            <w:pPr>
              <w:rPr>
                <w:rFonts w:cs="Times New Roman"/>
              </w:rPr>
            </w:pPr>
            <w:r w:rsidRPr="00992551">
              <w:rPr>
                <w:rFonts w:cs="Times New Roman"/>
              </w:rPr>
              <w:t>* Eaux Usées / Eaux Vannes</w:t>
            </w:r>
          </w:p>
        </w:tc>
        <w:tc>
          <w:tcPr>
            <w:tcW w:w="709" w:type="dxa"/>
            <w:tcBorders>
              <w:top w:val="nil"/>
              <w:left w:val="nil"/>
              <w:bottom w:val="nil"/>
              <w:right w:val="single" w:sz="4" w:space="0" w:color="auto"/>
            </w:tcBorders>
            <w:shd w:val="clear" w:color="auto" w:fill="auto"/>
            <w:noWrap/>
            <w:vAlign w:val="bottom"/>
            <w:hideMark/>
          </w:tcPr>
          <w:p w14:paraId="7EE0DE2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3B764B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A0C07C"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B0551BB" w14:textId="77777777" w:rsidR="000D2A2D" w:rsidRPr="00992551" w:rsidRDefault="000D2A2D" w:rsidP="000D2A2D">
            <w:pPr>
              <w:jc w:val="center"/>
              <w:rPr>
                <w:rFonts w:cs="Times New Roman"/>
              </w:rPr>
            </w:pPr>
            <w:r w:rsidRPr="00992551">
              <w:rPr>
                <w:rFonts w:cs="Times New Roman"/>
              </w:rPr>
              <w:t> </w:t>
            </w:r>
          </w:p>
        </w:tc>
      </w:tr>
      <w:tr w:rsidR="000D2A2D" w:rsidRPr="00992551" w14:paraId="5685312D"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8C74B44"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09F2C52" w14:textId="77777777" w:rsidR="000D2A2D" w:rsidRPr="00992551" w:rsidRDefault="000D2A2D" w:rsidP="000D2A2D">
            <w:pPr>
              <w:rPr>
                <w:rFonts w:cs="Times New Roman"/>
              </w:rPr>
            </w:pPr>
            <w:r w:rsidRPr="00992551">
              <w:rPr>
                <w:rFonts w:cs="Times New Roman"/>
              </w:rPr>
              <w:t>* Réseaux Adduction Eau (Eau Potable)</w:t>
            </w:r>
          </w:p>
        </w:tc>
        <w:tc>
          <w:tcPr>
            <w:tcW w:w="709" w:type="dxa"/>
            <w:tcBorders>
              <w:top w:val="nil"/>
              <w:left w:val="nil"/>
              <w:bottom w:val="nil"/>
              <w:right w:val="single" w:sz="4" w:space="0" w:color="auto"/>
            </w:tcBorders>
            <w:shd w:val="clear" w:color="auto" w:fill="auto"/>
            <w:noWrap/>
            <w:vAlign w:val="bottom"/>
            <w:hideMark/>
          </w:tcPr>
          <w:p w14:paraId="65741D9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2A098A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0D143C"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ECE2C45" w14:textId="77777777" w:rsidR="000D2A2D" w:rsidRPr="00992551" w:rsidRDefault="000D2A2D" w:rsidP="000D2A2D">
            <w:pPr>
              <w:jc w:val="center"/>
              <w:rPr>
                <w:rFonts w:cs="Times New Roman"/>
              </w:rPr>
            </w:pPr>
            <w:r w:rsidRPr="00992551">
              <w:rPr>
                <w:rFonts w:cs="Times New Roman"/>
              </w:rPr>
              <w:t> </w:t>
            </w:r>
          </w:p>
        </w:tc>
      </w:tr>
      <w:tr w:rsidR="000D2A2D" w:rsidRPr="00992551" w14:paraId="5E35F50D"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EBC6A95"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D51AACD" w14:textId="4CB00791" w:rsidR="000D2A2D" w:rsidRPr="00992551" w:rsidRDefault="000D2A2D" w:rsidP="000D2A2D">
            <w:pPr>
              <w:rPr>
                <w:rFonts w:cs="Times New Roman"/>
              </w:rPr>
            </w:pPr>
            <w:r w:rsidRPr="00992551">
              <w:rPr>
                <w:rFonts w:cs="Times New Roman"/>
              </w:rPr>
              <w:t xml:space="preserve">* Réseaux </w:t>
            </w:r>
            <w:r w:rsidR="00316E6C" w:rsidRPr="00992551">
              <w:rPr>
                <w:rFonts w:cs="Times New Roman"/>
              </w:rPr>
              <w:t>Électricité</w:t>
            </w:r>
          </w:p>
        </w:tc>
        <w:tc>
          <w:tcPr>
            <w:tcW w:w="709" w:type="dxa"/>
            <w:tcBorders>
              <w:top w:val="nil"/>
              <w:left w:val="nil"/>
              <w:bottom w:val="nil"/>
              <w:right w:val="single" w:sz="4" w:space="0" w:color="auto"/>
            </w:tcBorders>
            <w:shd w:val="clear" w:color="auto" w:fill="auto"/>
            <w:noWrap/>
            <w:vAlign w:val="bottom"/>
            <w:hideMark/>
          </w:tcPr>
          <w:p w14:paraId="311237B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2EF4424"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015CD74"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6F77B3B4" w14:textId="77777777" w:rsidR="000D2A2D" w:rsidRPr="00992551" w:rsidRDefault="000D2A2D" w:rsidP="000D2A2D">
            <w:pPr>
              <w:jc w:val="center"/>
              <w:rPr>
                <w:rFonts w:cs="Times New Roman"/>
              </w:rPr>
            </w:pPr>
            <w:r w:rsidRPr="00992551">
              <w:rPr>
                <w:rFonts w:cs="Times New Roman"/>
              </w:rPr>
              <w:t> </w:t>
            </w:r>
          </w:p>
        </w:tc>
      </w:tr>
      <w:tr w:rsidR="000D2A2D" w:rsidRPr="00992551" w14:paraId="12C0AFA8"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706ECE1"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FBA68ED" w14:textId="77777777" w:rsidR="000D2A2D" w:rsidRPr="00992551" w:rsidRDefault="000D2A2D" w:rsidP="000D2A2D">
            <w:pPr>
              <w:rPr>
                <w:rFonts w:cs="Times New Roman"/>
              </w:rPr>
            </w:pPr>
            <w:r w:rsidRPr="00992551">
              <w:rPr>
                <w:rFonts w:cs="Times New Roman"/>
              </w:rPr>
              <w:t>* Réseaux Téléphone</w:t>
            </w:r>
          </w:p>
        </w:tc>
        <w:tc>
          <w:tcPr>
            <w:tcW w:w="709" w:type="dxa"/>
            <w:tcBorders>
              <w:top w:val="nil"/>
              <w:left w:val="nil"/>
              <w:bottom w:val="nil"/>
              <w:right w:val="single" w:sz="4" w:space="0" w:color="auto"/>
            </w:tcBorders>
            <w:shd w:val="clear" w:color="auto" w:fill="auto"/>
            <w:noWrap/>
            <w:vAlign w:val="bottom"/>
            <w:hideMark/>
          </w:tcPr>
          <w:p w14:paraId="6D58293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A32B42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636B9A7"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6C7D01F3" w14:textId="77777777" w:rsidR="000D2A2D" w:rsidRPr="00992551" w:rsidRDefault="000D2A2D" w:rsidP="000D2A2D">
            <w:pPr>
              <w:jc w:val="center"/>
              <w:rPr>
                <w:rFonts w:cs="Times New Roman"/>
              </w:rPr>
            </w:pPr>
            <w:r w:rsidRPr="00992551">
              <w:rPr>
                <w:rFonts w:cs="Times New Roman"/>
              </w:rPr>
              <w:t> </w:t>
            </w:r>
          </w:p>
        </w:tc>
      </w:tr>
      <w:tr w:rsidR="000D2A2D" w:rsidRPr="00992551" w14:paraId="0F6E51F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51F748F"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2C75217" w14:textId="77777777" w:rsidR="000D2A2D" w:rsidRPr="00992551" w:rsidRDefault="000D2A2D" w:rsidP="000D2A2D">
            <w:pPr>
              <w:rPr>
                <w:rFonts w:cs="Times New Roman"/>
              </w:rPr>
            </w:pPr>
            <w:r w:rsidRPr="00992551">
              <w:rPr>
                <w:rFonts w:cs="Times New Roman"/>
              </w:rPr>
              <w:t>* Voiries</w:t>
            </w:r>
          </w:p>
        </w:tc>
        <w:tc>
          <w:tcPr>
            <w:tcW w:w="709" w:type="dxa"/>
            <w:tcBorders>
              <w:top w:val="nil"/>
              <w:left w:val="nil"/>
              <w:bottom w:val="nil"/>
              <w:right w:val="single" w:sz="4" w:space="0" w:color="auto"/>
            </w:tcBorders>
            <w:shd w:val="clear" w:color="auto" w:fill="auto"/>
            <w:noWrap/>
            <w:vAlign w:val="bottom"/>
            <w:hideMark/>
          </w:tcPr>
          <w:p w14:paraId="53A5026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5A6FF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486B0FF"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E41051F" w14:textId="77777777" w:rsidR="000D2A2D" w:rsidRPr="00992551" w:rsidRDefault="000D2A2D" w:rsidP="000D2A2D">
            <w:pPr>
              <w:jc w:val="center"/>
              <w:rPr>
                <w:rFonts w:cs="Times New Roman"/>
              </w:rPr>
            </w:pPr>
            <w:r w:rsidRPr="00992551">
              <w:rPr>
                <w:rFonts w:cs="Times New Roman"/>
              </w:rPr>
              <w:t> </w:t>
            </w:r>
          </w:p>
        </w:tc>
      </w:tr>
      <w:tr w:rsidR="000D2A2D" w:rsidRPr="00992551" w14:paraId="3788F8D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64BA3E3"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6EDAFA8D" w14:textId="77777777" w:rsidR="000D2A2D" w:rsidRPr="00992551" w:rsidRDefault="000D2A2D" w:rsidP="000D2A2D">
            <w:pPr>
              <w:rPr>
                <w:rFonts w:cs="Times New Roman"/>
              </w:rPr>
            </w:pPr>
            <w:r w:rsidRPr="00992551">
              <w:rPr>
                <w:rFonts w:cs="Times New Roman"/>
              </w:rPr>
              <w:t>* Ouvrages d'assainissement divers (fosses septiques,</w:t>
            </w:r>
          </w:p>
        </w:tc>
        <w:tc>
          <w:tcPr>
            <w:tcW w:w="709" w:type="dxa"/>
            <w:tcBorders>
              <w:top w:val="nil"/>
              <w:left w:val="nil"/>
              <w:bottom w:val="nil"/>
              <w:right w:val="single" w:sz="4" w:space="0" w:color="auto"/>
            </w:tcBorders>
            <w:shd w:val="clear" w:color="auto" w:fill="auto"/>
            <w:noWrap/>
            <w:vAlign w:val="bottom"/>
            <w:hideMark/>
          </w:tcPr>
          <w:p w14:paraId="61CAF12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93323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6FA9D9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77D288A" w14:textId="77777777" w:rsidR="000D2A2D" w:rsidRPr="00992551" w:rsidRDefault="000D2A2D" w:rsidP="000D2A2D">
            <w:pPr>
              <w:jc w:val="center"/>
              <w:rPr>
                <w:rFonts w:cs="Times New Roman"/>
              </w:rPr>
            </w:pPr>
            <w:r w:rsidRPr="00992551">
              <w:rPr>
                <w:rFonts w:cs="Times New Roman"/>
              </w:rPr>
              <w:t> </w:t>
            </w:r>
          </w:p>
        </w:tc>
      </w:tr>
      <w:tr w:rsidR="000D2A2D" w:rsidRPr="00992551" w14:paraId="77B37A76"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CBE5D18"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E061C2A" w14:textId="7F226470" w:rsidR="000D2A2D" w:rsidRPr="00992551" w:rsidRDefault="000D2A2D" w:rsidP="000D2A2D">
            <w:pPr>
              <w:rPr>
                <w:rFonts w:cs="Times New Roman"/>
              </w:rPr>
            </w:pPr>
            <w:r w:rsidRPr="00992551">
              <w:rPr>
                <w:rFonts w:cs="Times New Roman"/>
              </w:rPr>
              <w:t xml:space="preserve">   </w:t>
            </w:r>
            <w:r w:rsidR="00316E6C" w:rsidRPr="00992551">
              <w:rPr>
                <w:rFonts w:cs="Times New Roman"/>
              </w:rPr>
              <w:t>Bac</w:t>
            </w:r>
            <w:r w:rsidRPr="00992551">
              <w:rPr>
                <w:rFonts w:cs="Times New Roman"/>
              </w:rPr>
              <w:t xml:space="preserve"> à graisse, regards etc…)</w:t>
            </w:r>
          </w:p>
        </w:tc>
        <w:tc>
          <w:tcPr>
            <w:tcW w:w="709" w:type="dxa"/>
            <w:tcBorders>
              <w:top w:val="nil"/>
              <w:left w:val="nil"/>
              <w:bottom w:val="nil"/>
              <w:right w:val="single" w:sz="4" w:space="0" w:color="auto"/>
            </w:tcBorders>
            <w:shd w:val="clear" w:color="auto" w:fill="auto"/>
            <w:noWrap/>
            <w:vAlign w:val="bottom"/>
            <w:hideMark/>
          </w:tcPr>
          <w:p w14:paraId="5B7344C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2392F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FC9D870"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D80F7E9" w14:textId="77777777" w:rsidR="000D2A2D" w:rsidRPr="00992551" w:rsidRDefault="000D2A2D" w:rsidP="000D2A2D">
            <w:pPr>
              <w:jc w:val="center"/>
              <w:rPr>
                <w:rFonts w:cs="Times New Roman"/>
              </w:rPr>
            </w:pPr>
            <w:r w:rsidRPr="00992551">
              <w:rPr>
                <w:rFonts w:cs="Times New Roman"/>
              </w:rPr>
              <w:t> </w:t>
            </w:r>
          </w:p>
        </w:tc>
      </w:tr>
      <w:tr w:rsidR="000D2A2D" w:rsidRPr="00992551" w14:paraId="3B935187"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B6DF262"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3F87AA3" w14:textId="77777777" w:rsidR="000D2A2D" w:rsidRPr="00992551" w:rsidRDefault="000D2A2D" w:rsidP="000D2A2D">
            <w:pPr>
              <w:rPr>
                <w:rFonts w:cs="Times New Roman"/>
              </w:rPr>
            </w:pPr>
            <w:r w:rsidRPr="00992551">
              <w:rPr>
                <w:rFonts w:cs="Times New Roman"/>
              </w:rPr>
              <w:t>* Bordures</w:t>
            </w:r>
          </w:p>
        </w:tc>
        <w:tc>
          <w:tcPr>
            <w:tcW w:w="709" w:type="dxa"/>
            <w:tcBorders>
              <w:top w:val="nil"/>
              <w:left w:val="nil"/>
              <w:bottom w:val="nil"/>
              <w:right w:val="single" w:sz="4" w:space="0" w:color="auto"/>
            </w:tcBorders>
            <w:shd w:val="clear" w:color="auto" w:fill="auto"/>
            <w:noWrap/>
            <w:vAlign w:val="bottom"/>
            <w:hideMark/>
          </w:tcPr>
          <w:p w14:paraId="6E857B4E"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1D8531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2F8D859"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F90A840" w14:textId="77777777" w:rsidR="000D2A2D" w:rsidRPr="00992551" w:rsidRDefault="000D2A2D" w:rsidP="000D2A2D">
            <w:pPr>
              <w:jc w:val="center"/>
              <w:rPr>
                <w:rFonts w:cs="Times New Roman"/>
              </w:rPr>
            </w:pPr>
            <w:r w:rsidRPr="00992551">
              <w:rPr>
                <w:rFonts w:cs="Times New Roman"/>
              </w:rPr>
              <w:t> </w:t>
            </w:r>
          </w:p>
        </w:tc>
      </w:tr>
      <w:tr w:rsidR="000D2A2D" w:rsidRPr="00992551" w14:paraId="29928DE5"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DAB7D50"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6F334A9" w14:textId="77777777" w:rsidR="000D2A2D" w:rsidRPr="00992551" w:rsidRDefault="000D2A2D" w:rsidP="000D2A2D">
            <w:pPr>
              <w:rPr>
                <w:rFonts w:cs="Times New Roman"/>
              </w:rPr>
            </w:pPr>
            <w:r w:rsidRPr="00992551">
              <w:rPr>
                <w:rFonts w:cs="Times New Roman"/>
              </w:rPr>
              <w:t>* Ensemble de Notes de Calculs</w:t>
            </w:r>
          </w:p>
        </w:tc>
        <w:tc>
          <w:tcPr>
            <w:tcW w:w="709" w:type="dxa"/>
            <w:tcBorders>
              <w:top w:val="nil"/>
              <w:left w:val="nil"/>
              <w:bottom w:val="nil"/>
              <w:right w:val="single" w:sz="4" w:space="0" w:color="auto"/>
            </w:tcBorders>
            <w:shd w:val="clear" w:color="auto" w:fill="auto"/>
            <w:noWrap/>
            <w:vAlign w:val="bottom"/>
            <w:hideMark/>
          </w:tcPr>
          <w:p w14:paraId="4B3825F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1638A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387F4B3"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1C339F1" w14:textId="77777777" w:rsidR="000D2A2D" w:rsidRPr="00992551" w:rsidRDefault="000D2A2D" w:rsidP="000D2A2D">
            <w:pPr>
              <w:jc w:val="center"/>
              <w:rPr>
                <w:rFonts w:cs="Times New Roman"/>
              </w:rPr>
            </w:pPr>
            <w:r w:rsidRPr="00992551">
              <w:rPr>
                <w:rFonts w:cs="Times New Roman"/>
              </w:rPr>
              <w:t> </w:t>
            </w:r>
          </w:p>
        </w:tc>
      </w:tr>
      <w:tr w:rsidR="000D2A2D" w:rsidRPr="00992551" w14:paraId="7380F0A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65A5EA2"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3ED61E5" w14:textId="77777777" w:rsidR="000D2A2D" w:rsidRPr="00992551" w:rsidRDefault="000D2A2D" w:rsidP="000D2A2D">
            <w:pPr>
              <w:rPr>
                <w:rFonts w:cs="Times New Roman"/>
              </w:rPr>
            </w:pPr>
            <w:r w:rsidRPr="00992551">
              <w:rPr>
                <w:rFonts w:cs="Times New Roman"/>
              </w:rPr>
              <w:t> </w:t>
            </w:r>
          </w:p>
        </w:tc>
        <w:tc>
          <w:tcPr>
            <w:tcW w:w="709" w:type="dxa"/>
            <w:tcBorders>
              <w:top w:val="nil"/>
              <w:left w:val="nil"/>
              <w:bottom w:val="nil"/>
              <w:right w:val="single" w:sz="4" w:space="0" w:color="auto"/>
            </w:tcBorders>
            <w:shd w:val="clear" w:color="auto" w:fill="auto"/>
            <w:noWrap/>
            <w:vAlign w:val="bottom"/>
            <w:hideMark/>
          </w:tcPr>
          <w:p w14:paraId="44D1372D"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93EA0E6"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2AF7271" w14:textId="31F28F19" w:rsidR="000D2A2D" w:rsidRPr="00992551" w:rsidRDefault="000D2A2D" w:rsidP="000D2A2D">
            <w:pPr>
              <w:jc w:val="center"/>
              <w:rPr>
                <w:rFonts w:cs="Times New Roman"/>
                <w:b/>
                <w:bCs/>
                <w:u w:val="single"/>
              </w:rPr>
            </w:pPr>
            <w:r w:rsidRPr="00992551">
              <w:rPr>
                <w:rFonts w:cs="Times New Roman"/>
                <w:b/>
                <w:bCs/>
                <w:u w:val="single"/>
              </w:rPr>
              <w:t xml:space="preserve"> </w:t>
            </w:r>
            <w:r w:rsidR="00316E6C" w:rsidRPr="00992551">
              <w:rPr>
                <w:rFonts w:cs="Times New Roman"/>
                <w:b/>
                <w:bCs/>
                <w:u w:val="single"/>
              </w:rPr>
              <w:t>Total 1</w:t>
            </w:r>
            <w:r w:rsidRPr="00992551">
              <w:rPr>
                <w:rFonts w:cs="Times New Roman"/>
                <w:b/>
                <w:bCs/>
                <w:u w:val="single"/>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14:paraId="7FC63F8D"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31523CDB"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49CBD7D" w14:textId="77777777" w:rsidR="000D2A2D" w:rsidRPr="00992551" w:rsidRDefault="000D2A2D" w:rsidP="000D2A2D">
            <w:pPr>
              <w:jc w:val="center"/>
              <w:rPr>
                <w:rFonts w:cs="Times New Roman"/>
              </w:rPr>
            </w:pPr>
            <w:r w:rsidRPr="00992551">
              <w:rPr>
                <w:rFonts w:cs="Times New Roman"/>
              </w:rPr>
              <w:t>A102</w:t>
            </w:r>
          </w:p>
        </w:tc>
        <w:tc>
          <w:tcPr>
            <w:tcW w:w="5183" w:type="dxa"/>
            <w:tcBorders>
              <w:top w:val="nil"/>
              <w:left w:val="nil"/>
              <w:bottom w:val="nil"/>
              <w:right w:val="single" w:sz="4" w:space="0" w:color="auto"/>
            </w:tcBorders>
            <w:shd w:val="clear" w:color="auto" w:fill="auto"/>
            <w:noWrap/>
            <w:vAlign w:val="bottom"/>
            <w:hideMark/>
          </w:tcPr>
          <w:p w14:paraId="7C1E2C43" w14:textId="5FBBF1B6" w:rsidR="000D2A2D" w:rsidRPr="00992551" w:rsidRDefault="000D2A2D" w:rsidP="000D2A2D">
            <w:pPr>
              <w:rPr>
                <w:rFonts w:cs="Times New Roman"/>
                <w:b/>
                <w:bCs/>
              </w:rPr>
            </w:pPr>
            <w:r w:rsidRPr="00992551">
              <w:rPr>
                <w:rFonts w:cs="Times New Roman"/>
                <w:b/>
                <w:bCs/>
              </w:rPr>
              <w:t xml:space="preserve">2.  </w:t>
            </w:r>
            <w:r w:rsidRPr="00992551">
              <w:rPr>
                <w:rFonts w:cs="Times New Roman"/>
                <w:b/>
                <w:bCs/>
                <w:u w:val="single"/>
              </w:rPr>
              <w:t xml:space="preserve">PLANS DE </w:t>
            </w:r>
            <w:r w:rsidR="00316E6C" w:rsidRPr="00992551">
              <w:rPr>
                <w:rFonts w:cs="Times New Roman"/>
                <w:b/>
                <w:bCs/>
                <w:u w:val="single"/>
              </w:rPr>
              <w:t>RÉCOLEMENT</w:t>
            </w:r>
          </w:p>
        </w:tc>
        <w:tc>
          <w:tcPr>
            <w:tcW w:w="709" w:type="dxa"/>
            <w:tcBorders>
              <w:top w:val="nil"/>
              <w:left w:val="nil"/>
              <w:bottom w:val="nil"/>
              <w:right w:val="single" w:sz="4" w:space="0" w:color="auto"/>
            </w:tcBorders>
            <w:shd w:val="clear" w:color="auto" w:fill="auto"/>
            <w:noWrap/>
            <w:vAlign w:val="bottom"/>
            <w:hideMark/>
          </w:tcPr>
          <w:p w14:paraId="2C950DF6" w14:textId="77777777" w:rsidR="000D2A2D" w:rsidRPr="00992551" w:rsidRDefault="000D2A2D" w:rsidP="000D2A2D">
            <w:pPr>
              <w:jc w:val="center"/>
              <w:rPr>
                <w:rFonts w:cs="Times New Roman"/>
              </w:rPr>
            </w:pPr>
            <w:r w:rsidRPr="00992551">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6D456783" w14:textId="77777777" w:rsidR="000D2A2D" w:rsidRPr="00992551" w:rsidRDefault="000D2A2D" w:rsidP="000D2A2D">
            <w:pPr>
              <w:jc w:val="center"/>
              <w:rPr>
                <w:rFonts w:cs="Times New Roman"/>
              </w:rPr>
            </w:pPr>
            <w:r w:rsidRPr="00992551">
              <w:rPr>
                <w:rFonts w:cs="Times New Roman"/>
              </w:rPr>
              <w:t xml:space="preserve">      1,00   </w:t>
            </w:r>
          </w:p>
        </w:tc>
        <w:tc>
          <w:tcPr>
            <w:tcW w:w="1134" w:type="dxa"/>
            <w:tcBorders>
              <w:top w:val="nil"/>
              <w:left w:val="nil"/>
              <w:bottom w:val="nil"/>
              <w:right w:val="single" w:sz="4" w:space="0" w:color="auto"/>
            </w:tcBorders>
            <w:shd w:val="clear" w:color="auto" w:fill="auto"/>
            <w:noWrap/>
            <w:vAlign w:val="bottom"/>
            <w:hideMark/>
          </w:tcPr>
          <w:p w14:paraId="1AA101EE"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DD3CC52" w14:textId="77777777" w:rsidR="000D2A2D" w:rsidRPr="00992551" w:rsidRDefault="000D2A2D" w:rsidP="000D2A2D">
            <w:pPr>
              <w:jc w:val="right"/>
              <w:rPr>
                <w:rFonts w:cs="Times New Roman"/>
              </w:rPr>
            </w:pPr>
            <w:r w:rsidRPr="00992551">
              <w:rPr>
                <w:rFonts w:cs="Times New Roman"/>
              </w:rPr>
              <w:t xml:space="preserve">                       - </w:t>
            </w:r>
          </w:p>
        </w:tc>
      </w:tr>
      <w:tr w:rsidR="000D2A2D" w:rsidRPr="00992551" w14:paraId="0ADA66A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AF579F2"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6541154" w14:textId="77777777" w:rsidR="000D2A2D" w:rsidRPr="00992551" w:rsidRDefault="000D2A2D" w:rsidP="000D2A2D">
            <w:pPr>
              <w:rPr>
                <w:rFonts w:cs="Times New Roman"/>
              </w:rPr>
            </w:pPr>
            <w:r w:rsidRPr="00992551">
              <w:rPr>
                <w:rFonts w:cs="Times New Roman"/>
              </w:rPr>
              <w:t>Il s'agit de l'ensemble des plans de récolement relatifs aux VRD,</w:t>
            </w:r>
          </w:p>
        </w:tc>
        <w:tc>
          <w:tcPr>
            <w:tcW w:w="709" w:type="dxa"/>
            <w:tcBorders>
              <w:top w:val="nil"/>
              <w:left w:val="nil"/>
              <w:bottom w:val="nil"/>
              <w:right w:val="single" w:sz="4" w:space="0" w:color="auto"/>
            </w:tcBorders>
            <w:shd w:val="clear" w:color="auto" w:fill="auto"/>
            <w:noWrap/>
            <w:vAlign w:val="bottom"/>
            <w:hideMark/>
          </w:tcPr>
          <w:p w14:paraId="1229AA3F"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374E78F"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6E44D64"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F79B325" w14:textId="77777777" w:rsidR="000D2A2D" w:rsidRPr="00992551" w:rsidRDefault="000D2A2D" w:rsidP="000D2A2D">
            <w:pPr>
              <w:rPr>
                <w:rFonts w:cs="Times New Roman"/>
              </w:rPr>
            </w:pPr>
            <w:r w:rsidRPr="00992551">
              <w:rPr>
                <w:rFonts w:cs="Times New Roman"/>
              </w:rPr>
              <w:t> </w:t>
            </w:r>
          </w:p>
        </w:tc>
      </w:tr>
      <w:tr w:rsidR="000D2A2D" w:rsidRPr="00992551" w14:paraId="15BEB7D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7A14186"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05BB39C" w14:textId="29AACFDB" w:rsidR="000D2A2D" w:rsidRPr="00992551" w:rsidRDefault="00316E6C" w:rsidP="000D2A2D">
            <w:pPr>
              <w:rPr>
                <w:rFonts w:cs="Times New Roman"/>
              </w:rPr>
            </w:pPr>
            <w:r w:rsidRPr="00992551">
              <w:rPr>
                <w:rFonts w:cs="Times New Roman"/>
              </w:rPr>
              <w:t>Espaces</w:t>
            </w:r>
            <w:r w:rsidR="000D2A2D" w:rsidRPr="00992551">
              <w:rPr>
                <w:rFonts w:cs="Times New Roman"/>
              </w:rPr>
              <w:t xml:space="preserve"> verts et tous ouvrages de Génie Civil s'y afférents</w:t>
            </w:r>
          </w:p>
        </w:tc>
        <w:tc>
          <w:tcPr>
            <w:tcW w:w="709" w:type="dxa"/>
            <w:tcBorders>
              <w:top w:val="nil"/>
              <w:left w:val="nil"/>
              <w:bottom w:val="nil"/>
              <w:right w:val="single" w:sz="4" w:space="0" w:color="auto"/>
            </w:tcBorders>
            <w:shd w:val="clear" w:color="auto" w:fill="auto"/>
            <w:noWrap/>
            <w:vAlign w:val="bottom"/>
            <w:hideMark/>
          </w:tcPr>
          <w:p w14:paraId="590619F3"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1E548C"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9E5BD8"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E365744" w14:textId="77777777" w:rsidR="000D2A2D" w:rsidRPr="00992551" w:rsidRDefault="000D2A2D" w:rsidP="000D2A2D">
            <w:pPr>
              <w:rPr>
                <w:rFonts w:cs="Times New Roman"/>
              </w:rPr>
            </w:pPr>
            <w:r w:rsidRPr="00992551">
              <w:rPr>
                <w:rFonts w:cs="Times New Roman"/>
              </w:rPr>
              <w:t> </w:t>
            </w:r>
          </w:p>
        </w:tc>
      </w:tr>
      <w:tr w:rsidR="000D2A2D" w:rsidRPr="00992551" w14:paraId="0B1A780D"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09EF79D"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D8E1354" w14:textId="77777777" w:rsidR="000D2A2D" w:rsidRPr="00992551" w:rsidRDefault="000D2A2D" w:rsidP="000D2A2D">
            <w:pPr>
              <w:rPr>
                <w:rFonts w:cs="Times New Roman"/>
              </w:rPr>
            </w:pPr>
            <w:r w:rsidRPr="00992551">
              <w:rPr>
                <w:rFonts w:cs="Times New Roman"/>
              </w:rPr>
              <w:t> </w:t>
            </w:r>
          </w:p>
        </w:tc>
        <w:tc>
          <w:tcPr>
            <w:tcW w:w="709" w:type="dxa"/>
            <w:tcBorders>
              <w:top w:val="nil"/>
              <w:left w:val="nil"/>
              <w:bottom w:val="nil"/>
              <w:right w:val="single" w:sz="4" w:space="0" w:color="auto"/>
            </w:tcBorders>
            <w:shd w:val="clear" w:color="auto" w:fill="auto"/>
            <w:noWrap/>
            <w:vAlign w:val="bottom"/>
            <w:hideMark/>
          </w:tcPr>
          <w:p w14:paraId="4E8880CA"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C1A836"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15F0FDC" w14:textId="03417509" w:rsidR="000D2A2D" w:rsidRPr="00992551" w:rsidRDefault="000D2A2D" w:rsidP="000D2A2D">
            <w:pPr>
              <w:jc w:val="center"/>
              <w:rPr>
                <w:rFonts w:cs="Times New Roman"/>
                <w:b/>
                <w:bCs/>
                <w:u w:val="single"/>
              </w:rPr>
            </w:pPr>
            <w:r w:rsidRPr="00992551">
              <w:rPr>
                <w:rFonts w:cs="Times New Roman"/>
                <w:b/>
                <w:bCs/>
                <w:u w:val="single"/>
              </w:rPr>
              <w:t xml:space="preserve"> </w:t>
            </w:r>
            <w:r w:rsidR="00316E6C" w:rsidRPr="00992551">
              <w:rPr>
                <w:rFonts w:cs="Times New Roman"/>
                <w:b/>
                <w:bCs/>
                <w:u w:val="single"/>
              </w:rPr>
              <w:t>Total 2</w:t>
            </w:r>
            <w:r w:rsidRPr="00992551">
              <w:rPr>
                <w:rFonts w:cs="Times New Roman"/>
                <w:b/>
                <w:bCs/>
                <w:u w:val="single"/>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14:paraId="46F04882"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0C1A6D1B" w14:textId="77777777" w:rsidTr="00EA47D6">
        <w:trPr>
          <w:trHeight w:val="585"/>
          <w:jc w:val="center"/>
        </w:trPr>
        <w:tc>
          <w:tcPr>
            <w:tcW w:w="629" w:type="dxa"/>
            <w:tcBorders>
              <w:top w:val="nil"/>
              <w:left w:val="single" w:sz="4" w:space="0" w:color="auto"/>
              <w:bottom w:val="nil"/>
              <w:right w:val="single" w:sz="4" w:space="0" w:color="auto"/>
            </w:tcBorders>
            <w:shd w:val="clear" w:color="auto" w:fill="auto"/>
            <w:noWrap/>
            <w:vAlign w:val="bottom"/>
            <w:hideMark/>
          </w:tcPr>
          <w:p w14:paraId="117C2F84" w14:textId="77777777" w:rsidR="000D2A2D" w:rsidRPr="00992551" w:rsidRDefault="000D2A2D" w:rsidP="000D2A2D">
            <w:pPr>
              <w:jc w:val="center"/>
              <w:rPr>
                <w:rFonts w:cs="Times New Roman"/>
              </w:rPr>
            </w:pPr>
            <w:r w:rsidRPr="00992551">
              <w:rPr>
                <w:rFonts w:cs="Times New Roman"/>
              </w:rPr>
              <w:t>A103</w:t>
            </w:r>
          </w:p>
        </w:tc>
        <w:tc>
          <w:tcPr>
            <w:tcW w:w="5183" w:type="dxa"/>
            <w:tcBorders>
              <w:top w:val="nil"/>
              <w:left w:val="nil"/>
              <w:bottom w:val="nil"/>
              <w:right w:val="single" w:sz="4" w:space="0" w:color="auto"/>
            </w:tcBorders>
            <w:shd w:val="clear" w:color="auto" w:fill="auto"/>
            <w:vAlign w:val="bottom"/>
            <w:hideMark/>
          </w:tcPr>
          <w:p w14:paraId="6437958C" w14:textId="77777777" w:rsidR="000D2A2D" w:rsidRPr="00992551" w:rsidRDefault="000D2A2D" w:rsidP="000D2A2D">
            <w:pPr>
              <w:rPr>
                <w:rFonts w:cs="Times New Roman"/>
                <w:b/>
                <w:bCs/>
              </w:rPr>
            </w:pPr>
            <w:r w:rsidRPr="00992551">
              <w:rPr>
                <w:rFonts w:cs="Times New Roman"/>
                <w:b/>
                <w:bCs/>
              </w:rPr>
              <w:t xml:space="preserve">3. </w:t>
            </w:r>
            <w:r w:rsidRPr="00992551">
              <w:rPr>
                <w:rFonts w:cs="Times New Roman"/>
                <w:b/>
                <w:bCs/>
                <w:u w:val="single"/>
              </w:rPr>
              <w:t>NOTICE D'ENTRETIEN ET DE MAINTENANCE DES OUVRAGES</w:t>
            </w:r>
          </w:p>
        </w:tc>
        <w:tc>
          <w:tcPr>
            <w:tcW w:w="709" w:type="dxa"/>
            <w:tcBorders>
              <w:top w:val="nil"/>
              <w:left w:val="nil"/>
              <w:bottom w:val="nil"/>
              <w:right w:val="single" w:sz="4" w:space="0" w:color="auto"/>
            </w:tcBorders>
            <w:shd w:val="clear" w:color="auto" w:fill="auto"/>
            <w:noWrap/>
            <w:vAlign w:val="bottom"/>
            <w:hideMark/>
          </w:tcPr>
          <w:p w14:paraId="4370F759" w14:textId="77777777" w:rsidR="000D2A2D" w:rsidRPr="00992551" w:rsidRDefault="000D2A2D" w:rsidP="000D2A2D">
            <w:pPr>
              <w:jc w:val="center"/>
              <w:rPr>
                <w:rFonts w:cs="Times New Roman"/>
              </w:rPr>
            </w:pPr>
            <w:r w:rsidRPr="00992551">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5FCDE2DA" w14:textId="77777777" w:rsidR="000D2A2D" w:rsidRPr="00992551" w:rsidRDefault="000D2A2D" w:rsidP="000D2A2D">
            <w:pPr>
              <w:jc w:val="center"/>
              <w:rPr>
                <w:rFonts w:cs="Times New Roman"/>
              </w:rPr>
            </w:pPr>
            <w:r w:rsidRPr="00992551">
              <w:rPr>
                <w:rFonts w:cs="Times New Roman"/>
              </w:rPr>
              <w:t xml:space="preserve">      1,00   </w:t>
            </w:r>
          </w:p>
        </w:tc>
        <w:tc>
          <w:tcPr>
            <w:tcW w:w="1134" w:type="dxa"/>
            <w:tcBorders>
              <w:top w:val="nil"/>
              <w:left w:val="nil"/>
              <w:bottom w:val="nil"/>
              <w:right w:val="single" w:sz="4" w:space="0" w:color="auto"/>
            </w:tcBorders>
            <w:shd w:val="clear" w:color="auto" w:fill="auto"/>
            <w:noWrap/>
            <w:vAlign w:val="bottom"/>
            <w:hideMark/>
          </w:tcPr>
          <w:p w14:paraId="7884B702"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66DC48F" w14:textId="77777777" w:rsidR="000D2A2D" w:rsidRPr="00992551" w:rsidRDefault="000D2A2D" w:rsidP="000D2A2D">
            <w:pPr>
              <w:jc w:val="right"/>
              <w:rPr>
                <w:rFonts w:cs="Times New Roman"/>
              </w:rPr>
            </w:pPr>
            <w:r w:rsidRPr="00992551">
              <w:rPr>
                <w:rFonts w:cs="Times New Roman"/>
              </w:rPr>
              <w:t xml:space="preserve">                       - </w:t>
            </w:r>
          </w:p>
        </w:tc>
      </w:tr>
      <w:tr w:rsidR="000D2A2D" w:rsidRPr="00992551" w14:paraId="51F01D91"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6CD85F66"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43D0CDE8" w14:textId="30FA13C3" w:rsidR="000D2A2D" w:rsidRPr="00992551" w:rsidRDefault="00316E6C" w:rsidP="000D2A2D">
            <w:pPr>
              <w:rPr>
                <w:rFonts w:cs="Times New Roman"/>
              </w:rPr>
            </w:pPr>
            <w:r w:rsidRPr="00992551">
              <w:rPr>
                <w:rFonts w:cs="Times New Roman"/>
              </w:rPr>
              <w:t>Établissement</w:t>
            </w:r>
            <w:r w:rsidR="000D2A2D" w:rsidRPr="00992551">
              <w:rPr>
                <w:rFonts w:cs="Times New Roman"/>
              </w:rPr>
              <w:t xml:space="preserve"> sous forme de Manuel de la Notice d'Entretien et de</w:t>
            </w:r>
          </w:p>
        </w:tc>
        <w:tc>
          <w:tcPr>
            <w:tcW w:w="709" w:type="dxa"/>
            <w:tcBorders>
              <w:top w:val="nil"/>
              <w:left w:val="nil"/>
              <w:bottom w:val="nil"/>
              <w:right w:val="single" w:sz="4" w:space="0" w:color="auto"/>
            </w:tcBorders>
            <w:shd w:val="clear" w:color="auto" w:fill="auto"/>
            <w:noWrap/>
            <w:vAlign w:val="bottom"/>
            <w:hideMark/>
          </w:tcPr>
          <w:p w14:paraId="3C780EE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DFA02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10173D"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6E5870E6"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3CA93115"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3AB20D1"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57169CEF" w14:textId="77777777" w:rsidR="000D2A2D" w:rsidRPr="00992551" w:rsidRDefault="000D2A2D" w:rsidP="000D2A2D">
            <w:pPr>
              <w:rPr>
                <w:rFonts w:cs="Times New Roman"/>
              </w:rPr>
            </w:pPr>
            <w:r w:rsidRPr="00992551">
              <w:rPr>
                <w:rFonts w:cs="Times New Roman"/>
              </w:rPr>
              <w:t>Maintenance des Ouvrages (NEMO) pour le Volet TERRASSEMENTS</w:t>
            </w:r>
          </w:p>
        </w:tc>
        <w:tc>
          <w:tcPr>
            <w:tcW w:w="709" w:type="dxa"/>
            <w:tcBorders>
              <w:top w:val="nil"/>
              <w:left w:val="nil"/>
              <w:bottom w:val="nil"/>
              <w:right w:val="single" w:sz="4" w:space="0" w:color="auto"/>
            </w:tcBorders>
            <w:shd w:val="clear" w:color="auto" w:fill="auto"/>
            <w:noWrap/>
            <w:vAlign w:val="bottom"/>
            <w:hideMark/>
          </w:tcPr>
          <w:p w14:paraId="198F60B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7DB81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E0C87B2"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1BEB817"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0A9B624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1CCCDAB"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68FAE732" w14:textId="776FF7E9" w:rsidR="000D2A2D" w:rsidRPr="00992551" w:rsidRDefault="00316E6C" w:rsidP="000D2A2D">
            <w:pPr>
              <w:rPr>
                <w:rFonts w:cs="Times New Roman"/>
              </w:rPr>
            </w:pPr>
            <w:r w:rsidRPr="00992551">
              <w:rPr>
                <w:rFonts w:cs="Times New Roman"/>
              </w:rPr>
              <w:t>GÉNÉRAUX</w:t>
            </w:r>
            <w:r w:rsidR="000D2A2D" w:rsidRPr="00992551">
              <w:rPr>
                <w:rFonts w:cs="Times New Roman"/>
              </w:rPr>
              <w:t xml:space="preserve"> - VRD au niveau :</w:t>
            </w:r>
          </w:p>
        </w:tc>
        <w:tc>
          <w:tcPr>
            <w:tcW w:w="709" w:type="dxa"/>
            <w:tcBorders>
              <w:top w:val="nil"/>
              <w:left w:val="nil"/>
              <w:bottom w:val="nil"/>
              <w:right w:val="single" w:sz="4" w:space="0" w:color="auto"/>
            </w:tcBorders>
            <w:shd w:val="clear" w:color="auto" w:fill="auto"/>
            <w:noWrap/>
            <w:vAlign w:val="bottom"/>
            <w:hideMark/>
          </w:tcPr>
          <w:p w14:paraId="7C844D5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97FD2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D8FA92"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6118EAE"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2FE0C114" w14:textId="77777777" w:rsidTr="00EA47D6">
        <w:trPr>
          <w:trHeight w:val="6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61733EA"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vAlign w:val="bottom"/>
            <w:hideMark/>
          </w:tcPr>
          <w:p w14:paraId="432F48DC" w14:textId="77777777" w:rsidR="000D2A2D" w:rsidRPr="00992551" w:rsidRDefault="000D2A2D" w:rsidP="000D2A2D">
            <w:pPr>
              <w:rPr>
                <w:rFonts w:cs="Times New Roman"/>
              </w:rPr>
            </w:pPr>
            <w:r w:rsidRPr="00992551">
              <w:rPr>
                <w:rFonts w:cs="Times New Roman"/>
              </w:rPr>
              <w:t xml:space="preserve">    * des ouvrages hors Bâtiment (VRD-Clôture - Aménagements divers)</w:t>
            </w:r>
          </w:p>
        </w:tc>
        <w:tc>
          <w:tcPr>
            <w:tcW w:w="709" w:type="dxa"/>
            <w:tcBorders>
              <w:top w:val="nil"/>
              <w:left w:val="nil"/>
              <w:bottom w:val="nil"/>
              <w:right w:val="single" w:sz="4" w:space="0" w:color="auto"/>
            </w:tcBorders>
            <w:shd w:val="clear" w:color="auto" w:fill="auto"/>
            <w:noWrap/>
            <w:vAlign w:val="bottom"/>
            <w:hideMark/>
          </w:tcPr>
          <w:p w14:paraId="080B0A4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A94E31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D79DED"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66D26104"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73FD1755"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C5BE1F3"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4BF7FE45" w14:textId="77777777" w:rsidR="000D2A2D" w:rsidRPr="00992551" w:rsidRDefault="000D2A2D" w:rsidP="000D2A2D">
            <w:pPr>
              <w:rPr>
                <w:rFonts w:cs="Times New Roman"/>
              </w:rPr>
            </w:pPr>
            <w:r w:rsidRPr="00992551">
              <w:rPr>
                <w:rFonts w:cs="Times New Roman"/>
              </w:rPr>
              <w:t xml:space="preserve">    *  prise en compte de tous les renseignements et toutes les </w:t>
            </w:r>
          </w:p>
        </w:tc>
        <w:tc>
          <w:tcPr>
            <w:tcW w:w="709" w:type="dxa"/>
            <w:tcBorders>
              <w:top w:val="nil"/>
              <w:left w:val="nil"/>
              <w:bottom w:val="nil"/>
              <w:right w:val="single" w:sz="4" w:space="0" w:color="auto"/>
            </w:tcBorders>
            <w:shd w:val="clear" w:color="auto" w:fill="auto"/>
            <w:noWrap/>
            <w:vAlign w:val="bottom"/>
            <w:hideMark/>
          </w:tcPr>
          <w:p w14:paraId="03E2727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14EDB9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94AC97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520522A"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3540801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F74FE4E"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564CDBDD" w14:textId="77777777" w:rsidR="000D2A2D" w:rsidRPr="00992551" w:rsidRDefault="000D2A2D" w:rsidP="000D2A2D">
            <w:pPr>
              <w:rPr>
                <w:rFonts w:cs="Times New Roman"/>
              </w:rPr>
            </w:pPr>
            <w:r w:rsidRPr="00992551">
              <w:rPr>
                <w:rFonts w:cs="Times New Roman"/>
              </w:rPr>
              <w:t xml:space="preserve">        exigences qui seront demandés par le Maître d'Ouvrage et la</w:t>
            </w:r>
          </w:p>
        </w:tc>
        <w:tc>
          <w:tcPr>
            <w:tcW w:w="709" w:type="dxa"/>
            <w:tcBorders>
              <w:top w:val="nil"/>
              <w:left w:val="nil"/>
              <w:bottom w:val="nil"/>
              <w:right w:val="single" w:sz="4" w:space="0" w:color="auto"/>
            </w:tcBorders>
            <w:shd w:val="clear" w:color="auto" w:fill="auto"/>
            <w:noWrap/>
            <w:vAlign w:val="bottom"/>
            <w:hideMark/>
          </w:tcPr>
          <w:p w14:paraId="5D9B8BD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50C02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BE8541C"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nil"/>
              <w:right w:val="single" w:sz="4" w:space="0" w:color="auto"/>
            </w:tcBorders>
            <w:shd w:val="clear" w:color="auto" w:fill="auto"/>
            <w:noWrap/>
            <w:vAlign w:val="bottom"/>
            <w:hideMark/>
          </w:tcPr>
          <w:p w14:paraId="5AEF9C00"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68517DF6"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67E04BD" w14:textId="77777777" w:rsidR="000D2A2D" w:rsidRPr="00992551" w:rsidRDefault="000D2A2D" w:rsidP="000D2A2D">
            <w:pPr>
              <w:jc w:val="center"/>
              <w:rPr>
                <w:rFonts w:cs="Times New Roman"/>
                <w:b/>
                <w:bCs/>
              </w:rPr>
            </w:pPr>
            <w:r w:rsidRPr="00992551">
              <w:rPr>
                <w:rFonts w:cs="Times New Roman"/>
                <w:b/>
                <w:bCs/>
              </w:rPr>
              <w:lastRenderedPageBreak/>
              <w:t> </w:t>
            </w:r>
          </w:p>
        </w:tc>
        <w:tc>
          <w:tcPr>
            <w:tcW w:w="5183" w:type="dxa"/>
            <w:tcBorders>
              <w:top w:val="nil"/>
              <w:left w:val="nil"/>
              <w:bottom w:val="nil"/>
              <w:right w:val="single" w:sz="4" w:space="0" w:color="auto"/>
            </w:tcBorders>
            <w:shd w:val="clear" w:color="auto" w:fill="auto"/>
            <w:noWrap/>
            <w:vAlign w:val="bottom"/>
            <w:hideMark/>
          </w:tcPr>
          <w:p w14:paraId="2B88841A" w14:textId="77777777" w:rsidR="000D2A2D" w:rsidRPr="00992551" w:rsidRDefault="000D2A2D" w:rsidP="000D2A2D">
            <w:pPr>
              <w:rPr>
                <w:rFonts w:cs="Times New Roman"/>
              </w:rPr>
            </w:pPr>
            <w:r w:rsidRPr="00992551">
              <w:rPr>
                <w:rFonts w:cs="Times New Roman"/>
              </w:rPr>
              <w:t xml:space="preserve">        Mission de Contrôle</w:t>
            </w:r>
          </w:p>
        </w:tc>
        <w:tc>
          <w:tcPr>
            <w:tcW w:w="709" w:type="dxa"/>
            <w:tcBorders>
              <w:top w:val="nil"/>
              <w:left w:val="nil"/>
              <w:bottom w:val="nil"/>
              <w:right w:val="single" w:sz="4" w:space="0" w:color="auto"/>
            </w:tcBorders>
            <w:shd w:val="clear" w:color="auto" w:fill="auto"/>
            <w:noWrap/>
            <w:vAlign w:val="bottom"/>
            <w:hideMark/>
          </w:tcPr>
          <w:p w14:paraId="2F40B13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FDA4CD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4C1A140"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single" w:sz="4" w:space="0" w:color="auto"/>
              <w:right w:val="single" w:sz="4" w:space="0" w:color="auto"/>
            </w:tcBorders>
            <w:shd w:val="clear" w:color="auto" w:fill="auto"/>
            <w:noWrap/>
            <w:vAlign w:val="bottom"/>
            <w:hideMark/>
          </w:tcPr>
          <w:p w14:paraId="2353FE5A"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2C74B305" w14:textId="77777777" w:rsidTr="00EA47D6">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195A3A36"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single" w:sz="4" w:space="0" w:color="auto"/>
              <w:right w:val="single" w:sz="4" w:space="0" w:color="auto"/>
            </w:tcBorders>
            <w:shd w:val="clear" w:color="auto" w:fill="auto"/>
            <w:noWrap/>
            <w:vAlign w:val="bottom"/>
            <w:hideMark/>
          </w:tcPr>
          <w:p w14:paraId="3577D60D" w14:textId="77777777" w:rsidR="000D2A2D" w:rsidRPr="00992551" w:rsidRDefault="000D2A2D" w:rsidP="000D2A2D">
            <w:pPr>
              <w:rPr>
                <w:rFonts w:cs="Times New Roman"/>
              </w:rPr>
            </w:pPr>
            <w:r w:rsidRPr="00992551">
              <w:rPr>
                <w:rFonts w:cs="Times New Roman"/>
              </w:rPr>
              <w:t> </w:t>
            </w:r>
          </w:p>
        </w:tc>
        <w:tc>
          <w:tcPr>
            <w:tcW w:w="709" w:type="dxa"/>
            <w:tcBorders>
              <w:top w:val="nil"/>
              <w:left w:val="nil"/>
              <w:bottom w:val="single" w:sz="4" w:space="0" w:color="auto"/>
              <w:right w:val="single" w:sz="4" w:space="0" w:color="auto"/>
            </w:tcBorders>
            <w:shd w:val="clear" w:color="auto" w:fill="auto"/>
            <w:noWrap/>
            <w:vAlign w:val="bottom"/>
            <w:hideMark/>
          </w:tcPr>
          <w:p w14:paraId="515B7F8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38FAF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01DA03" w14:textId="77777777" w:rsidR="000D2A2D" w:rsidRPr="00992551" w:rsidRDefault="000D2A2D" w:rsidP="000D2A2D">
            <w:pPr>
              <w:jc w:val="center"/>
              <w:rPr>
                <w:rFonts w:cs="Times New Roman"/>
                <w:b/>
                <w:bCs/>
                <w:u w:val="single"/>
              </w:rPr>
            </w:pPr>
            <w:r w:rsidRPr="00992551">
              <w:rPr>
                <w:rFonts w:cs="Times New Roman"/>
                <w:b/>
                <w:bCs/>
                <w:u w:val="single"/>
              </w:rPr>
              <w:t xml:space="preserve"> Total 3 </w:t>
            </w:r>
          </w:p>
        </w:tc>
        <w:tc>
          <w:tcPr>
            <w:tcW w:w="1417" w:type="dxa"/>
            <w:tcBorders>
              <w:top w:val="nil"/>
              <w:left w:val="nil"/>
              <w:bottom w:val="single" w:sz="4" w:space="0" w:color="auto"/>
              <w:right w:val="single" w:sz="4" w:space="0" w:color="auto"/>
            </w:tcBorders>
            <w:shd w:val="clear" w:color="auto" w:fill="auto"/>
            <w:noWrap/>
            <w:vAlign w:val="bottom"/>
            <w:hideMark/>
          </w:tcPr>
          <w:p w14:paraId="0115629C" w14:textId="77777777" w:rsidR="000D2A2D" w:rsidRPr="00992551" w:rsidRDefault="000D2A2D" w:rsidP="000D2A2D">
            <w:pPr>
              <w:jc w:val="center"/>
              <w:rPr>
                <w:rFonts w:cs="Times New Roman"/>
                <w:b/>
                <w:bCs/>
              </w:rPr>
            </w:pPr>
            <w:r w:rsidRPr="00992551">
              <w:rPr>
                <w:rFonts w:cs="Times New Roman"/>
                <w:b/>
                <w:bCs/>
              </w:rPr>
              <w:t xml:space="preserve">                       - </w:t>
            </w:r>
          </w:p>
        </w:tc>
      </w:tr>
      <w:tr w:rsidR="000D2A2D" w:rsidRPr="00992551" w14:paraId="1376F2ED" w14:textId="77777777" w:rsidTr="00EA47D6">
        <w:trPr>
          <w:trHeight w:val="285"/>
          <w:jc w:val="center"/>
        </w:trPr>
        <w:tc>
          <w:tcPr>
            <w:tcW w:w="629" w:type="dxa"/>
            <w:tcBorders>
              <w:top w:val="nil"/>
              <w:left w:val="single" w:sz="4" w:space="0" w:color="auto"/>
              <w:bottom w:val="single" w:sz="4" w:space="0" w:color="auto"/>
              <w:right w:val="nil"/>
            </w:tcBorders>
            <w:shd w:val="clear" w:color="000000" w:fill="D9E1F2"/>
            <w:noWrap/>
            <w:vAlign w:val="bottom"/>
            <w:hideMark/>
          </w:tcPr>
          <w:p w14:paraId="14049113" w14:textId="77777777" w:rsidR="000D2A2D" w:rsidRPr="00992551" w:rsidRDefault="000D2A2D" w:rsidP="000D2A2D">
            <w:pPr>
              <w:rPr>
                <w:rFonts w:cs="Times New Roman"/>
                <w:b/>
                <w:bCs/>
              </w:rPr>
            </w:pPr>
            <w:r w:rsidRPr="00992551">
              <w:rPr>
                <w:rFonts w:cs="Times New Roman"/>
                <w:b/>
                <w:bCs/>
              </w:rPr>
              <w:t> </w:t>
            </w:r>
          </w:p>
        </w:tc>
        <w:tc>
          <w:tcPr>
            <w:tcW w:w="8160" w:type="dxa"/>
            <w:gridSpan w:val="4"/>
            <w:tcBorders>
              <w:top w:val="single" w:sz="4" w:space="0" w:color="auto"/>
              <w:left w:val="nil"/>
              <w:bottom w:val="single" w:sz="4" w:space="0" w:color="auto"/>
              <w:right w:val="nil"/>
            </w:tcBorders>
            <w:shd w:val="clear" w:color="000000" w:fill="D9E1F2"/>
            <w:noWrap/>
            <w:vAlign w:val="bottom"/>
            <w:hideMark/>
          </w:tcPr>
          <w:p w14:paraId="0E3E451C" w14:textId="7F60D75B" w:rsidR="000D2A2D" w:rsidRPr="00992551" w:rsidRDefault="000D2A2D" w:rsidP="000D2A2D">
            <w:pPr>
              <w:rPr>
                <w:rFonts w:cs="Times New Roman"/>
                <w:b/>
                <w:bCs/>
              </w:rPr>
            </w:pPr>
            <w:r w:rsidRPr="00992551">
              <w:rPr>
                <w:rFonts w:cs="Times New Roman"/>
                <w:b/>
                <w:bCs/>
              </w:rPr>
              <w:t xml:space="preserve">                          </w:t>
            </w:r>
            <w:r w:rsidR="00316E6C" w:rsidRPr="00992551">
              <w:rPr>
                <w:rFonts w:cs="Times New Roman"/>
                <w:b/>
                <w:bCs/>
              </w:rPr>
              <w:t>TOTAL A.</w:t>
            </w:r>
            <w:r w:rsidRPr="00992551">
              <w:rPr>
                <w:rFonts w:cs="Times New Roman"/>
                <w:b/>
                <w:bCs/>
              </w:rPr>
              <w:t xml:space="preserve">  DISPOSITIONS </w:t>
            </w:r>
            <w:r w:rsidR="00316E6C" w:rsidRPr="00992551">
              <w:rPr>
                <w:rFonts w:cs="Times New Roman"/>
                <w:b/>
                <w:bCs/>
              </w:rPr>
              <w:t>GÉNÉRALES</w:t>
            </w:r>
            <w:r w:rsidRPr="00992551">
              <w:rPr>
                <w:rFonts w:cs="Times New Roman"/>
                <w:b/>
                <w:bCs/>
              </w:rPr>
              <w:t xml:space="preserve"> (1 + 2 + 3)</w:t>
            </w:r>
          </w:p>
        </w:tc>
        <w:tc>
          <w:tcPr>
            <w:tcW w:w="1417" w:type="dxa"/>
            <w:tcBorders>
              <w:top w:val="nil"/>
              <w:left w:val="single" w:sz="4" w:space="0" w:color="auto"/>
              <w:bottom w:val="single" w:sz="4" w:space="0" w:color="auto"/>
              <w:right w:val="single" w:sz="4" w:space="0" w:color="auto"/>
            </w:tcBorders>
            <w:shd w:val="clear" w:color="000000" w:fill="D9E1F2"/>
            <w:noWrap/>
            <w:vAlign w:val="bottom"/>
            <w:hideMark/>
          </w:tcPr>
          <w:p w14:paraId="05EDEBAD"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5610C57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5522A3A"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C2AD723" w14:textId="77777777" w:rsidR="000D2A2D" w:rsidRPr="00992551" w:rsidRDefault="000D2A2D" w:rsidP="000D2A2D">
            <w:pPr>
              <w:rPr>
                <w:rFonts w:cs="Times New Roman"/>
                <w:b/>
                <w:bCs/>
              </w:rPr>
            </w:pPr>
            <w:r w:rsidRPr="00992551">
              <w:rPr>
                <w:rFonts w:cs="Times New Roman"/>
                <w:b/>
                <w:bCs/>
              </w:rPr>
              <w:t xml:space="preserve">B. </w:t>
            </w:r>
            <w:r w:rsidRPr="00992551">
              <w:rPr>
                <w:rFonts w:cs="Times New Roman"/>
                <w:b/>
                <w:bCs/>
                <w:u w:val="single"/>
              </w:rPr>
              <w:t>TERRASSEMENTS GÉNÉRAUX</w:t>
            </w:r>
          </w:p>
        </w:tc>
        <w:tc>
          <w:tcPr>
            <w:tcW w:w="709" w:type="dxa"/>
            <w:tcBorders>
              <w:top w:val="nil"/>
              <w:left w:val="nil"/>
              <w:bottom w:val="nil"/>
              <w:right w:val="single" w:sz="4" w:space="0" w:color="auto"/>
            </w:tcBorders>
            <w:shd w:val="clear" w:color="auto" w:fill="auto"/>
            <w:noWrap/>
            <w:vAlign w:val="bottom"/>
            <w:hideMark/>
          </w:tcPr>
          <w:p w14:paraId="228C36A1"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187AF4"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31D2E2"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87405D6" w14:textId="77777777" w:rsidR="000D2A2D" w:rsidRPr="00992551" w:rsidRDefault="000D2A2D" w:rsidP="000D2A2D">
            <w:pPr>
              <w:rPr>
                <w:rFonts w:cs="Times New Roman"/>
              </w:rPr>
            </w:pPr>
            <w:r w:rsidRPr="00992551">
              <w:rPr>
                <w:rFonts w:cs="Times New Roman"/>
              </w:rPr>
              <w:t> </w:t>
            </w:r>
          </w:p>
        </w:tc>
      </w:tr>
      <w:tr w:rsidR="000D2A2D" w:rsidRPr="00992551" w14:paraId="1F4B027B"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C758269"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vAlign w:val="bottom"/>
            <w:hideMark/>
          </w:tcPr>
          <w:p w14:paraId="2318D7DA" w14:textId="77777777" w:rsidR="000D2A2D" w:rsidRPr="00992551" w:rsidRDefault="000D2A2D" w:rsidP="000D2A2D">
            <w:pPr>
              <w:rPr>
                <w:rFonts w:cs="Times New Roman"/>
                <w:i/>
                <w:iCs/>
                <w:u w:val="single"/>
              </w:rPr>
            </w:pPr>
            <w:r w:rsidRPr="00992551">
              <w:rPr>
                <w:rFonts w:cs="Times New Roman"/>
                <w:i/>
                <w:iCs/>
                <w:u w:val="single"/>
              </w:rPr>
              <w:t>NB</w:t>
            </w:r>
            <w:r w:rsidRPr="00992551">
              <w:rPr>
                <w:rFonts w:cs="Times New Roman"/>
                <w:i/>
                <w:iCs/>
              </w:rPr>
              <w:t xml:space="preserve"> : Toutes les fouilles du Bâtiment Principal </w:t>
            </w:r>
          </w:p>
        </w:tc>
        <w:tc>
          <w:tcPr>
            <w:tcW w:w="709" w:type="dxa"/>
            <w:tcBorders>
              <w:top w:val="nil"/>
              <w:left w:val="nil"/>
              <w:bottom w:val="nil"/>
              <w:right w:val="single" w:sz="4" w:space="0" w:color="auto"/>
            </w:tcBorders>
            <w:shd w:val="clear" w:color="auto" w:fill="auto"/>
            <w:noWrap/>
            <w:vAlign w:val="bottom"/>
            <w:hideMark/>
          </w:tcPr>
          <w:p w14:paraId="0B1D9AA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9C25442"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F2710CF"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8BCD52E" w14:textId="77777777" w:rsidR="000D2A2D" w:rsidRPr="00992551" w:rsidRDefault="000D2A2D" w:rsidP="000D2A2D">
            <w:pPr>
              <w:jc w:val="center"/>
              <w:rPr>
                <w:rFonts w:cs="Times New Roman"/>
              </w:rPr>
            </w:pPr>
            <w:r w:rsidRPr="00992551">
              <w:rPr>
                <w:rFonts w:cs="Times New Roman"/>
              </w:rPr>
              <w:t> </w:t>
            </w:r>
          </w:p>
        </w:tc>
      </w:tr>
      <w:tr w:rsidR="000D2A2D" w:rsidRPr="00992551" w14:paraId="319430CF"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1BAAE813" w14:textId="77777777" w:rsidR="000D2A2D" w:rsidRPr="00992551" w:rsidRDefault="000D2A2D" w:rsidP="000D2A2D">
            <w:pPr>
              <w:jc w:val="center"/>
              <w:rPr>
                <w:rFonts w:cs="Times New Roman"/>
              </w:rPr>
            </w:pPr>
            <w:r w:rsidRPr="00992551">
              <w:rPr>
                <w:rFonts w:cs="Times New Roman"/>
              </w:rPr>
              <w:t>B101</w:t>
            </w:r>
          </w:p>
        </w:tc>
        <w:tc>
          <w:tcPr>
            <w:tcW w:w="5183" w:type="dxa"/>
            <w:tcBorders>
              <w:top w:val="nil"/>
              <w:left w:val="nil"/>
              <w:bottom w:val="nil"/>
              <w:right w:val="single" w:sz="4" w:space="0" w:color="auto"/>
            </w:tcBorders>
            <w:shd w:val="clear" w:color="auto" w:fill="auto"/>
            <w:vAlign w:val="center"/>
            <w:hideMark/>
          </w:tcPr>
          <w:p w14:paraId="0695EE02" w14:textId="77777777" w:rsidR="000D2A2D" w:rsidRPr="00992551" w:rsidRDefault="000D2A2D" w:rsidP="000D2A2D">
            <w:pPr>
              <w:rPr>
                <w:rFonts w:cs="Times New Roman"/>
              </w:rPr>
            </w:pPr>
            <w:r w:rsidRPr="00992551">
              <w:rPr>
                <w:rFonts w:cs="Times New Roman"/>
              </w:rPr>
              <w:t>Démolition des bâtiments existants + abattage des arbres sur le site du projet y compris évacuation des gravats à la décharge publique et toutes sujétions</w:t>
            </w:r>
          </w:p>
        </w:tc>
        <w:tc>
          <w:tcPr>
            <w:tcW w:w="709" w:type="dxa"/>
            <w:tcBorders>
              <w:top w:val="nil"/>
              <w:left w:val="nil"/>
              <w:bottom w:val="nil"/>
              <w:right w:val="single" w:sz="4" w:space="0" w:color="auto"/>
            </w:tcBorders>
            <w:shd w:val="clear" w:color="auto" w:fill="auto"/>
            <w:noWrap/>
            <w:vAlign w:val="center"/>
            <w:hideMark/>
          </w:tcPr>
          <w:p w14:paraId="40D872AE" w14:textId="77777777" w:rsidR="000D2A2D" w:rsidRPr="00992551" w:rsidRDefault="000D2A2D" w:rsidP="000D2A2D">
            <w:pPr>
              <w:jc w:val="center"/>
              <w:rPr>
                <w:rFonts w:cs="Times New Roman"/>
              </w:rPr>
            </w:pPr>
            <w:r w:rsidRPr="00992551">
              <w:rPr>
                <w:rFonts w:cs="Times New Roman"/>
              </w:rPr>
              <w:t>Ens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B460A4"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EC4ED8"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78997115"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43A0D6F4"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center"/>
            <w:hideMark/>
          </w:tcPr>
          <w:p w14:paraId="1D214A8C" w14:textId="77777777" w:rsidR="000D2A2D" w:rsidRPr="00992551" w:rsidRDefault="000D2A2D" w:rsidP="000D2A2D">
            <w:pPr>
              <w:jc w:val="center"/>
              <w:rPr>
                <w:rFonts w:cs="Times New Roman"/>
              </w:rPr>
            </w:pPr>
            <w:r w:rsidRPr="00992551">
              <w:rPr>
                <w:rFonts w:cs="Times New Roman"/>
              </w:rPr>
              <w:t>B102</w:t>
            </w:r>
          </w:p>
        </w:tc>
        <w:tc>
          <w:tcPr>
            <w:tcW w:w="5183" w:type="dxa"/>
            <w:tcBorders>
              <w:top w:val="nil"/>
              <w:left w:val="nil"/>
              <w:bottom w:val="nil"/>
              <w:right w:val="single" w:sz="4" w:space="0" w:color="auto"/>
            </w:tcBorders>
            <w:shd w:val="clear" w:color="auto" w:fill="auto"/>
            <w:noWrap/>
            <w:vAlign w:val="center"/>
            <w:hideMark/>
          </w:tcPr>
          <w:p w14:paraId="21358C11" w14:textId="77777777" w:rsidR="000D2A2D" w:rsidRPr="00992551" w:rsidRDefault="000D2A2D" w:rsidP="000D2A2D">
            <w:pPr>
              <w:rPr>
                <w:rFonts w:cs="Times New Roman"/>
              </w:rPr>
            </w:pPr>
            <w:r w:rsidRPr="00992551">
              <w:rPr>
                <w:rFonts w:cs="Times New Roman"/>
              </w:rPr>
              <w:t>Préparation du terrain, débroussaillage et évacuation</w:t>
            </w:r>
          </w:p>
        </w:tc>
        <w:tc>
          <w:tcPr>
            <w:tcW w:w="709" w:type="dxa"/>
            <w:tcBorders>
              <w:top w:val="nil"/>
              <w:left w:val="nil"/>
              <w:bottom w:val="nil"/>
              <w:right w:val="single" w:sz="4" w:space="0" w:color="auto"/>
            </w:tcBorders>
            <w:shd w:val="clear" w:color="auto" w:fill="auto"/>
            <w:noWrap/>
            <w:vAlign w:val="center"/>
            <w:hideMark/>
          </w:tcPr>
          <w:p w14:paraId="1E4B2C4A"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14:paraId="44EECAA1" w14:textId="77777777" w:rsidR="000D2A2D" w:rsidRPr="00992551" w:rsidRDefault="000D2A2D" w:rsidP="000D2A2D">
            <w:pPr>
              <w:jc w:val="right"/>
              <w:rPr>
                <w:rFonts w:cs="Times New Roman"/>
                <w:color w:val="000000"/>
              </w:rPr>
            </w:pPr>
            <w:r w:rsidRPr="00992551">
              <w:rPr>
                <w:rFonts w:cs="Times New Roman"/>
                <w:color w:val="000000"/>
              </w:rPr>
              <w:t>2 790,00</w:t>
            </w:r>
          </w:p>
        </w:tc>
        <w:tc>
          <w:tcPr>
            <w:tcW w:w="1134" w:type="dxa"/>
            <w:tcBorders>
              <w:top w:val="nil"/>
              <w:left w:val="nil"/>
              <w:bottom w:val="single" w:sz="4" w:space="0" w:color="auto"/>
              <w:right w:val="single" w:sz="4" w:space="0" w:color="auto"/>
            </w:tcBorders>
            <w:shd w:val="clear" w:color="auto" w:fill="auto"/>
            <w:noWrap/>
            <w:vAlign w:val="center"/>
            <w:hideMark/>
          </w:tcPr>
          <w:p w14:paraId="17E061BA"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1611CAE1"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0DEACBED"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center"/>
            <w:hideMark/>
          </w:tcPr>
          <w:p w14:paraId="0C6337D8" w14:textId="77777777" w:rsidR="000D2A2D" w:rsidRPr="00992551" w:rsidRDefault="000D2A2D" w:rsidP="000D2A2D">
            <w:pPr>
              <w:jc w:val="center"/>
              <w:rPr>
                <w:rFonts w:cs="Times New Roman"/>
              </w:rPr>
            </w:pPr>
            <w:r w:rsidRPr="00992551">
              <w:rPr>
                <w:rFonts w:cs="Times New Roman"/>
              </w:rPr>
              <w:t>B103</w:t>
            </w:r>
          </w:p>
        </w:tc>
        <w:tc>
          <w:tcPr>
            <w:tcW w:w="5183" w:type="dxa"/>
            <w:tcBorders>
              <w:top w:val="nil"/>
              <w:left w:val="nil"/>
              <w:bottom w:val="nil"/>
              <w:right w:val="single" w:sz="4" w:space="0" w:color="auto"/>
            </w:tcBorders>
            <w:shd w:val="clear" w:color="auto" w:fill="auto"/>
            <w:noWrap/>
            <w:vAlign w:val="center"/>
            <w:hideMark/>
          </w:tcPr>
          <w:p w14:paraId="55620DD8" w14:textId="77777777" w:rsidR="000D2A2D" w:rsidRPr="00992551" w:rsidRDefault="000D2A2D" w:rsidP="000D2A2D">
            <w:pPr>
              <w:rPr>
                <w:rFonts w:cs="Times New Roman"/>
              </w:rPr>
            </w:pPr>
            <w:r w:rsidRPr="00992551">
              <w:rPr>
                <w:rFonts w:cs="Times New Roman"/>
              </w:rPr>
              <w:t xml:space="preserve">Décapage de la terre végétale sur environ 20 cm </w:t>
            </w:r>
          </w:p>
        </w:tc>
        <w:tc>
          <w:tcPr>
            <w:tcW w:w="709" w:type="dxa"/>
            <w:tcBorders>
              <w:top w:val="nil"/>
              <w:left w:val="nil"/>
              <w:bottom w:val="nil"/>
              <w:right w:val="single" w:sz="4" w:space="0" w:color="auto"/>
            </w:tcBorders>
            <w:shd w:val="clear" w:color="auto" w:fill="auto"/>
            <w:noWrap/>
            <w:vAlign w:val="center"/>
            <w:hideMark/>
          </w:tcPr>
          <w:p w14:paraId="2DB9F009"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513A5792" w14:textId="77777777" w:rsidR="000D2A2D" w:rsidRPr="00992551" w:rsidRDefault="000D2A2D" w:rsidP="000D2A2D">
            <w:pPr>
              <w:jc w:val="right"/>
              <w:rPr>
                <w:rFonts w:cs="Times New Roman"/>
                <w:color w:val="000000"/>
              </w:rPr>
            </w:pPr>
            <w:r w:rsidRPr="00992551">
              <w:rPr>
                <w:rFonts w:cs="Times New Roman"/>
                <w:color w:val="000000"/>
              </w:rPr>
              <w:t>697,50</w:t>
            </w:r>
          </w:p>
        </w:tc>
        <w:tc>
          <w:tcPr>
            <w:tcW w:w="1134" w:type="dxa"/>
            <w:tcBorders>
              <w:top w:val="nil"/>
              <w:left w:val="nil"/>
              <w:bottom w:val="single" w:sz="4" w:space="0" w:color="auto"/>
              <w:right w:val="single" w:sz="4" w:space="0" w:color="auto"/>
            </w:tcBorders>
            <w:shd w:val="clear" w:color="auto" w:fill="auto"/>
            <w:noWrap/>
            <w:vAlign w:val="center"/>
            <w:hideMark/>
          </w:tcPr>
          <w:p w14:paraId="463E4EC3"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5F6056B2"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6168DA52"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center"/>
            <w:hideMark/>
          </w:tcPr>
          <w:p w14:paraId="039DEDBC" w14:textId="77777777" w:rsidR="000D2A2D" w:rsidRPr="00992551" w:rsidRDefault="000D2A2D" w:rsidP="000D2A2D">
            <w:pPr>
              <w:jc w:val="center"/>
              <w:rPr>
                <w:rFonts w:cs="Times New Roman"/>
              </w:rPr>
            </w:pPr>
            <w:r w:rsidRPr="00992551">
              <w:rPr>
                <w:rFonts w:cs="Times New Roman"/>
              </w:rPr>
              <w:t>B104</w:t>
            </w:r>
          </w:p>
        </w:tc>
        <w:tc>
          <w:tcPr>
            <w:tcW w:w="5183" w:type="dxa"/>
            <w:tcBorders>
              <w:top w:val="nil"/>
              <w:left w:val="nil"/>
              <w:bottom w:val="nil"/>
              <w:right w:val="single" w:sz="4" w:space="0" w:color="auto"/>
            </w:tcBorders>
            <w:shd w:val="clear" w:color="auto" w:fill="auto"/>
            <w:vAlign w:val="center"/>
            <w:hideMark/>
          </w:tcPr>
          <w:p w14:paraId="5CB60655" w14:textId="77777777" w:rsidR="000D2A2D" w:rsidRPr="00992551" w:rsidRDefault="000D2A2D" w:rsidP="000D2A2D">
            <w:pPr>
              <w:rPr>
                <w:rFonts w:cs="Times New Roman"/>
              </w:rPr>
            </w:pPr>
            <w:r w:rsidRPr="00992551">
              <w:rPr>
                <w:rFonts w:cs="Times New Roman"/>
              </w:rPr>
              <w:t>Remblai d'apport pour mise à la côte définitive</w:t>
            </w:r>
          </w:p>
        </w:tc>
        <w:tc>
          <w:tcPr>
            <w:tcW w:w="709" w:type="dxa"/>
            <w:tcBorders>
              <w:top w:val="nil"/>
              <w:left w:val="nil"/>
              <w:bottom w:val="nil"/>
              <w:right w:val="single" w:sz="4" w:space="0" w:color="auto"/>
            </w:tcBorders>
            <w:shd w:val="clear" w:color="auto" w:fill="auto"/>
            <w:noWrap/>
            <w:vAlign w:val="center"/>
            <w:hideMark/>
          </w:tcPr>
          <w:p w14:paraId="4E1DDE31"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6AE1EC8B" w14:textId="77777777" w:rsidR="000D2A2D" w:rsidRPr="00992551" w:rsidRDefault="000D2A2D" w:rsidP="000D2A2D">
            <w:pPr>
              <w:jc w:val="right"/>
              <w:rPr>
                <w:rFonts w:cs="Times New Roman"/>
                <w:color w:val="000000"/>
              </w:rPr>
            </w:pPr>
            <w:r w:rsidRPr="00992551">
              <w:rPr>
                <w:rFonts w:cs="Times New Roman"/>
                <w:color w:val="000000"/>
              </w:rPr>
              <w:t>1 813,50</w:t>
            </w:r>
          </w:p>
        </w:tc>
        <w:tc>
          <w:tcPr>
            <w:tcW w:w="1134" w:type="dxa"/>
            <w:tcBorders>
              <w:top w:val="nil"/>
              <w:left w:val="nil"/>
              <w:bottom w:val="single" w:sz="4" w:space="0" w:color="auto"/>
              <w:right w:val="single" w:sz="4" w:space="0" w:color="auto"/>
            </w:tcBorders>
            <w:shd w:val="clear" w:color="auto" w:fill="auto"/>
            <w:noWrap/>
            <w:vAlign w:val="center"/>
            <w:hideMark/>
          </w:tcPr>
          <w:p w14:paraId="783C7C2A"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43745836"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767121B7"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center"/>
            <w:hideMark/>
          </w:tcPr>
          <w:p w14:paraId="0E8C594E" w14:textId="77777777" w:rsidR="000D2A2D" w:rsidRPr="00992551" w:rsidRDefault="000D2A2D" w:rsidP="000D2A2D">
            <w:pPr>
              <w:jc w:val="center"/>
              <w:rPr>
                <w:rFonts w:cs="Times New Roman"/>
              </w:rPr>
            </w:pPr>
            <w:r w:rsidRPr="00992551">
              <w:rPr>
                <w:rFonts w:cs="Times New Roman"/>
              </w:rPr>
              <w:t>B105</w:t>
            </w:r>
          </w:p>
        </w:tc>
        <w:tc>
          <w:tcPr>
            <w:tcW w:w="5183" w:type="dxa"/>
            <w:tcBorders>
              <w:top w:val="nil"/>
              <w:left w:val="nil"/>
              <w:bottom w:val="nil"/>
              <w:right w:val="single" w:sz="4" w:space="0" w:color="auto"/>
            </w:tcBorders>
            <w:shd w:val="clear" w:color="auto" w:fill="auto"/>
            <w:noWrap/>
            <w:vAlign w:val="center"/>
            <w:hideMark/>
          </w:tcPr>
          <w:p w14:paraId="394AACD3" w14:textId="77777777" w:rsidR="000D2A2D" w:rsidRPr="00992551" w:rsidRDefault="000D2A2D" w:rsidP="000D2A2D">
            <w:pPr>
              <w:rPr>
                <w:rFonts w:cs="Times New Roman"/>
              </w:rPr>
            </w:pPr>
            <w:r w:rsidRPr="00992551">
              <w:rPr>
                <w:rFonts w:cs="Times New Roman"/>
              </w:rPr>
              <w:t>Clôture de chantier opaque y compris portail (H = 2 m)</w:t>
            </w:r>
          </w:p>
        </w:tc>
        <w:tc>
          <w:tcPr>
            <w:tcW w:w="709" w:type="dxa"/>
            <w:tcBorders>
              <w:top w:val="nil"/>
              <w:left w:val="nil"/>
              <w:bottom w:val="nil"/>
              <w:right w:val="single" w:sz="4" w:space="0" w:color="auto"/>
            </w:tcBorders>
            <w:shd w:val="clear" w:color="auto" w:fill="auto"/>
            <w:noWrap/>
            <w:vAlign w:val="center"/>
            <w:hideMark/>
          </w:tcPr>
          <w:p w14:paraId="00D4E9EE" w14:textId="77777777" w:rsidR="000D2A2D" w:rsidRPr="00992551" w:rsidRDefault="000D2A2D" w:rsidP="000D2A2D">
            <w:pPr>
              <w:jc w:val="center"/>
              <w:rPr>
                <w:rFonts w:cs="Times New Roman"/>
              </w:rPr>
            </w:pPr>
            <w:r w:rsidRPr="00992551">
              <w:rPr>
                <w:rFonts w:cs="Times New Roman"/>
              </w:rPr>
              <w:t>ml</w:t>
            </w:r>
          </w:p>
        </w:tc>
        <w:tc>
          <w:tcPr>
            <w:tcW w:w="1134" w:type="dxa"/>
            <w:tcBorders>
              <w:top w:val="nil"/>
              <w:left w:val="nil"/>
              <w:bottom w:val="single" w:sz="4" w:space="0" w:color="auto"/>
              <w:right w:val="single" w:sz="4" w:space="0" w:color="auto"/>
            </w:tcBorders>
            <w:shd w:val="clear" w:color="auto" w:fill="auto"/>
            <w:noWrap/>
            <w:vAlign w:val="center"/>
            <w:hideMark/>
          </w:tcPr>
          <w:p w14:paraId="031F09AF" w14:textId="77777777" w:rsidR="000D2A2D" w:rsidRPr="00992551" w:rsidRDefault="000D2A2D" w:rsidP="000D2A2D">
            <w:pPr>
              <w:jc w:val="right"/>
              <w:rPr>
                <w:rFonts w:cs="Times New Roman"/>
                <w:color w:val="000000"/>
              </w:rPr>
            </w:pPr>
            <w:r w:rsidRPr="00992551">
              <w:rPr>
                <w:rFonts w:cs="Times New Roman"/>
                <w:color w:val="000000"/>
              </w:rPr>
              <w:t>505,00</w:t>
            </w:r>
          </w:p>
        </w:tc>
        <w:tc>
          <w:tcPr>
            <w:tcW w:w="1134" w:type="dxa"/>
            <w:tcBorders>
              <w:top w:val="nil"/>
              <w:left w:val="nil"/>
              <w:bottom w:val="single" w:sz="4" w:space="0" w:color="auto"/>
              <w:right w:val="single" w:sz="4" w:space="0" w:color="auto"/>
            </w:tcBorders>
            <w:shd w:val="clear" w:color="auto" w:fill="auto"/>
            <w:noWrap/>
            <w:vAlign w:val="center"/>
            <w:hideMark/>
          </w:tcPr>
          <w:p w14:paraId="58C33738"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542A50F8"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1C1C0BD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center"/>
            <w:hideMark/>
          </w:tcPr>
          <w:p w14:paraId="6D2771B3" w14:textId="77777777" w:rsidR="000D2A2D" w:rsidRPr="00992551" w:rsidRDefault="000D2A2D" w:rsidP="000D2A2D">
            <w:pPr>
              <w:jc w:val="center"/>
              <w:rPr>
                <w:rFonts w:cs="Times New Roman"/>
              </w:rPr>
            </w:pPr>
            <w:r w:rsidRPr="00992551">
              <w:rPr>
                <w:rFonts w:cs="Times New Roman"/>
              </w:rPr>
              <w:t>B106</w:t>
            </w:r>
          </w:p>
        </w:tc>
        <w:tc>
          <w:tcPr>
            <w:tcW w:w="5183" w:type="dxa"/>
            <w:tcBorders>
              <w:top w:val="nil"/>
              <w:left w:val="nil"/>
              <w:bottom w:val="nil"/>
              <w:right w:val="single" w:sz="4" w:space="0" w:color="auto"/>
            </w:tcBorders>
            <w:shd w:val="clear" w:color="auto" w:fill="auto"/>
            <w:noWrap/>
            <w:vAlign w:val="center"/>
            <w:hideMark/>
          </w:tcPr>
          <w:p w14:paraId="1D41C28F" w14:textId="77777777" w:rsidR="000D2A2D" w:rsidRPr="00992551" w:rsidRDefault="000D2A2D" w:rsidP="000D2A2D">
            <w:pPr>
              <w:rPr>
                <w:rFonts w:cs="Times New Roman"/>
              </w:rPr>
            </w:pPr>
            <w:r w:rsidRPr="00992551">
              <w:rPr>
                <w:rFonts w:cs="Times New Roman"/>
              </w:rPr>
              <w:t>Nettoyage des abords immédiats du terrain</w:t>
            </w:r>
          </w:p>
        </w:tc>
        <w:tc>
          <w:tcPr>
            <w:tcW w:w="709" w:type="dxa"/>
            <w:tcBorders>
              <w:top w:val="nil"/>
              <w:left w:val="nil"/>
              <w:bottom w:val="nil"/>
              <w:right w:val="single" w:sz="4" w:space="0" w:color="auto"/>
            </w:tcBorders>
            <w:shd w:val="clear" w:color="auto" w:fill="auto"/>
            <w:noWrap/>
            <w:vAlign w:val="center"/>
            <w:hideMark/>
          </w:tcPr>
          <w:p w14:paraId="7ED1BC64" w14:textId="77777777" w:rsidR="000D2A2D" w:rsidRPr="00992551" w:rsidRDefault="000D2A2D" w:rsidP="000D2A2D">
            <w:pPr>
              <w:jc w:val="center"/>
              <w:rPr>
                <w:rFonts w:cs="Times New Roman"/>
              </w:rPr>
            </w:pPr>
            <w:r w:rsidRPr="00992551">
              <w:rPr>
                <w:rFonts w:cs="Times New Roman"/>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4F353D5E"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8800E7F"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73B905AF"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2800ADCF"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7AFE843A" w14:textId="77777777" w:rsidR="000D2A2D" w:rsidRPr="00992551" w:rsidRDefault="000D2A2D" w:rsidP="000D2A2D">
            <w:pPr>
              <w:jc w:val="center"/>
              <w:rPr>
                <w:rFonts w:cs="Times New Roman"/>
              </w:rPr>
            </w:pPr>
            <w:r w:rsidRPr="00992551">
              <w:rPr>
                <w:rFonts w:cs="Times New Roman"/>
              </w:rPr>
              <w:t>B107</w:t>
            </w:r>
          </w:p>
        </w:tc>
        <w:tc>
          <w:tcPr>
            <w:tcW w:w="5183" w:type="dxa"/>
            <w:tcBorders>
              <w:top w:val="nil"/>
              <w:left w:val="nil"/>
              <w:bottom w:val="nil"/>
              <w:right w:val="single" w:sz="4" w:space="0" w:color="auto"/>
            </w:tcBorders>
            <w:shd w:val="clear" w:color="auto" w:fill="auto"/>
            <w:vAlign w:val="center"/>
            <w:hideMark/>
          </w:tcPr>
          <w:p w14:paraId="11239877" w14:textId="52EABFD0" w:rsidR="000D2A2D" w:rsidRPr="00992551" w:rsidRDefault="00316E6C" w:rsidP="000D2A2D">
            <w:pPr>
              <w:rPr>
                <w:rFonts w:cs="Times New Roman"/>
              </w:rPr>
            </w:pPr>
            <w:r w:rsidRPr="00992551">
              <w:rPr>
                <w:rFonts w:cs="Times New Roman"/>
              </w:rPr>
              <w:t>Évacuation</w:t>
            </w:r>
            <w:r w:rsidR="000D2A2D" w:rsidRPr="00992551">
              <w:rPr>
                <w:rFonts w:cs="Times New Roman"/>
              </w:rPr>
              <w:t xml:space="preserve"> des déblais, terres excédentaires et tous détritus à la décharge publique y compris toutes sujétions</w:t>
            </w:r>
          </w:p>
        </w:tc>
        <w:tc>
          <w:tcPr>
            <w:tcW w:w="709" w:type="dxa"/>
            <w:tcBorders>
              <w:top w:val="nil"/>
              <w:left w:val="nil"/>
              <w:bottom w:val="nil"/>
              <w:right w:val="single" w:sz="4" w:space="0" w:color="auto"/>
            </w:tcBorders>
            <w:shd w:val="clear" w:color="auto" w:fill="auto"/>
            <w:noWrap/>
            <w:vAlign w:val="center"/>
            <w:hideMark/>
          </w:tcPr>
          <w:p w14:paraId="1D9CB638" w14:textId="77777777" w:rsidR="000D2A2D" w:rsidRPr="00992551" w:rsidRDefault="000D2A2D" w:rsidP="000D2A2D">
            <w:pPr>
              <w:jc w:val="center"/>
              <w:rPr>
                <w:rFonts w:cs="Times New Roman"/>
              </w:rPr>
            </w:pPr>
            <w:r w:rsidRPr="00992551">
              <w:rPr>
                <w:rFonts w:cs="Times New Roman"/>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20074389"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1B6934B"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643D8ABF"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6758028F" w14:textId="77777777" w:rsidTr="00EA47D6">
        <w:trPr>
          <w:trHeight w:val="285"/>
          <w:jc w:val="center"/>
        </w:trPr>
        <w:tc>
          <w:tcPr>
            <w:tcW w:w="629" w:type="dxa"/>
            <w:tcBorders>
              <w:top w:val="single" w:sz="4" w:space="0" w:color="auto"/>
              <w:left w:val="single" w:sz="4" w:space="0" w:color="auto"/>
              <w:bottom w:val="single" w:sz="4" w:space="0" w:color="auto"/>
              <w:right w:val="nil"/>
            </w:tcBorders>
            <w:shd w:val="clear" w:color="000000" w:fill="D9E1F2"/>
            <w:noWrap/>
            <w:vAlign w:val="bottom"/>
            <w:hideMark/>
          </w:tcPr>
          <w:p w14:paraId="3D18B1AB" w14:textId="77777777" w:rsidR="000D2A2D" w:rsidRPr="00992551" w:rsidRDefault="000D2A2D" w:rsidP="000D2A2D">
            <w:pPr>
              <w:rPr>
                <w:rFonts w:cs="Times New Roman"/>
                <w:b/>
                <w:bCs/>
              </w:rPr>
            </w:pPr>
            <w:r w:rsidRPr="00992551">
              <w:rPr>
                <w:rFonts w:cs="Times New Roman"/>
                <w:b/>
                <w:bCs/>
              </w:rPr>
              <w:t> </w:t>
            </w:r>
          </w:p>
        </w:tc>
        <w:tc>
          <w:tcPr>
            <w:tcW w:w="8160" w:type="dxa"/>
            <w:gridSpan w:val="4"/>
            <w:tcBorders>
              <w:top w:val="single" w:sz="4" w:space="0" w:color="auto"/>
              <w:left w:val="nil"/>
              <w:bottom w:val="single" w:sz="4" w:space="0" w:color="auto"/>
              <w:right w:val="nil"/>
            </w:tcBorders>
            <w:shd w:val="clear" w:color="000000" w:fill="D9E1F2"/>
            <w:noWrap/>
            <w:vAlign w:val="bottom"/>
            <w:hideMark/>
          </w:tcPr>
          <w:p w14:paraId="7764D44B" w14:textId="6E199E5A" w:rsidR="000D2A2D" w:rsidRPr="00992551" w:rsidRDefault="000D2A2D" w:rsidP="000D2A2D">
            <w:pPr>
              <w:rPr>
                <w:rFonts w:cs="Times New Roman"/>
                <w:b/>
                <w:bCs/>
              </w:rPr>
            </w:pPr>
            <w:r w:rsidRPr="00992551">
              <w:rPr>
                <w:rFonts w:cs="Times New Roman"/>
                <w:b/>
                <w:bCs/>
              </w:rPr>
              <w:t xml:space="preserve">                                           </w:t>
            </w:r>
            <w:r w:rsidR="00316E6C" w:rsidRPr="00992551">
              <w:rPr>
                <w:rFonts w:cs="Times New Roman"/>
                <w:b/>
                <w:bCs/>
              </w:rPr>
              <w:t>TOTAL B.</w:t>
            </w:r>
            <w:r w:rsidRPr="00992551">
              <w:rPr>
                <w:rFonts w:cs="Times New Roman"/>
                <w:b/>
                <w:bCs/>
              </w:rPr>
              <w:t xml:space="preserve">  TERRASSEMENTS GÉNÉRAUX</w:t>
            </w:r>
          </w:p>
        </w:tc>
        <w:tc>
          <w:tcPr>
            <w:tcW w:w="141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2314604"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45707792" w14:textId="77777777" w:rsidTr="00EA47D6">
        <w:trPr>
          <w:trHeight w:val="285"/>
          <w:jc w:val="center"/>
        </w:trPr>
        <w:tc>
          <w:tcPr>
            <w:tcW w:w="629" w:type="dxa"/>
            <w:tcBorders>
              <w:top w:val="nil"/>
              <w:left w:val="single" w:sz="4" w:space="0" w:color="auto"/>
              <w:bottom w:val="nil"/>
              <w:right w:val="single" w:sz="4" w:space="0" w:color="auto"/>
            </w:tcBorders>
            <w:shd w:val="clear" w:color="auto" w:fill="auto"/>
            <w:noWrap/>
            <w:vAlign w:val="bottom"/>
            <w:hideMark/>
          </w:tcPr>
          <w:p w14:paraId="36671293"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2B405716" w14:textId="77777777" w:rsidR="000D2A2D" w:rsidRPr="00992551" w:rsidRDefault="000D2A2D" w:rsidP="000D2A2D">
            <w:pPr>
              <w:rPr>
                <w:rFonts w:cs="Times New Roman"/>
                <w:b/>
                <w:bCs/>
                <w:color w:val="FF0000"/>
              </w:rPr>
            </w:pPr>
            <w:r w:rsidRPr="00992551">
              <w:rPr>
                <w:rFonts w:cs="Times New Roman"/>
                <w:b/>
                <w:bCs/>
                <w:color w:val="FF0000"/>
              </w:rPr>
              <w:t xml:space="preserve">C.  </w:t>
            </w:r>
            <w:r w:rsidRPr="00992551">
              <w:rPr>
                <w:rFonts w:cs="Times New Roman"/>
                <w:b/>
                <w:bCs/>
                <w:color w:val="FF0000"/>
                <w:u w:val="single"/>
              </w:rPr>
              <w:t>VOIRIES</w:t>
            </w:r>
          </w:p>
        </w:tc>
        <w:tc>
          <w:tcPr>
            <w:tcW w:w="709" w:type="dxa"/>
            <w:tcBorders>
              <w:top w:val="nil"/>
              <w:left w:val="nil"/>
              <w:bottom w:val="nil"/>
              <w:right w:val="single" w:sz="4" w:space="0" w:color="auto"/>
            </w:tcBorders>
            <w:shd w:val="clear" w:color="auto" w:fill="auto"/>
            <w:noWrap/>
            <w:vAlign w:val="bottom"/>
            <w:hideMark/>
          </w:tcPr>
          <w:p w14:paraId="5E59BDFB"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33DA41F7"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57217D44" w14:textId="77777777" w:rsidR="000D2A2D" w:rsidRPr="00992551" w:rsidRDefault="000D2A2D" w:rsidP="000D2A2D">
            <w:pPr>
              <w:jc w:val="center"/>
              <w:rPr>
                <w:rFonts w:cs="Times New Roman"/>
                <w:b/>
                <w:bCs/>
              </w:rPr>
            </w:pPr>
            <w:r w:rsidRPr="00992551">
              <w:rPr>
                <w:rFonts w:cs="Times New Roman"/>
                <w:b/>
                <w:bCs/>
              </w:rPr>
              <w:t> </w:t>
            </w:r>
          </w:p>
        </w:tc>
        <w:tc>
          <w:tcPr>
            <w:tcW w:w="1417" w:type="dxa"/>
            <w:tcBorders>
              <w:top w:val="nil"/>
              <w:left w:val="nil"/>
              <w:bottom w:val="nil"/>
              <w:right w:val="single" w:sz="4" w:space="0" w:color="auto"/>
            </w:tcBorders>
            <w:shd w:val="clear" w:color="auto" w:fill="auto"/>
            <w:noWrap/>
            <w:vAlign w:val="bottom"/>
            <w:hideMark/>
          </w:tcPr>
          <w:p w14:paraId="3ACF800E" w14:textId="77777777" w:rsidR="000D2A2D" w:rsidRPr="00992551" w:rsidRDefault="000D2A2D" w:rsidP="000D2A2D">
            <w:pPr>
              <w:jc w:val="right"/>
              <w:rPr>
                <w:rFonts w:cs="Times New Roman"/>
                <w:b/>
                <w:bCs/>
              </w:rPr>
            </w:pPr>
            <w:r w:rsidRPr="00992551">
              <w:rPr>
                <w:rFonts w:cs="Times New Roman"/>
                <w:b/>
                <w:bCs/>
              </w:rPr>
              <w:t> </w:t>
            </w:r>
          </w:p>
        </w:tc>
      </w:tr>
      <w:tr w:rsidR="000D2A2D" w:rsidRPr="00992551" w14:paraId="5F853F7C" w14:textId="77777777" w:rsidTr="00EA47D6">
        <w:trPr>
          <w:trHeight w:val="285"/>
          <w:jc w:val="center"/>
        </w:trPr>
        <w:tc>
          <w:tcPr>
            <w:tcW w:w="629" w:type="dxa"/>
            <w:tcBorders>
              <w:top w:val="nil"/>
              <w:left w:val="single" w:sz="4" w:space="0" w:color="auto"/>
              <w:bottom w:val="nil"/>
              <w:right w:val="single" w:sz="4" w:space="0" w:color="auto"/>
            </w:tcBorders>
            <w:shd w:val="clear" w:color="auto" w:fill="auto"/>
            <w:noWrap/>
            <w:vAlign w:val="bottom"/>
            <w:hideMark/>
          </w:tcPr>
          <w:p w14:paraId="06A7F7C1"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74D8672D" w14:textId="2063BE72" w:rsidR="000D2A2D" w:rsidRPr="00992551" w:rsidRDefault="000D2A2D" w:rsidP="000D2A2D">
            <w:pPr>
              <w:rPr>
                <w:rFonts w:cs="Times New Roman"/>
                <w:b/>
                <w:bCs/>
              </w:rPr>
            </w:pPr>
            <w:r w:rsidRPr="00992551">
              <w:rPr>
                <w:rFonts w:cs="Times New Roman"/>
                <w:b/>
                <w:bCs/>
              </w:rPr>
              <w:t xml:space="preserve">I.   </w:t>
            </w:r>
            <w:r w:rsidRPr="00992551">
              <w:rPr>
                <w:rFonts w:cs="Times New Roman"/>
                <w:b/>
                <w:bCs/>
                <w:u w:val="single"/>
              </w:rPr>
              <w:t xml:space="preserve">TRAVAUX </w:t>
            </w:r>
            <w:r w:rsidR="00316E6C" w:rsidRPr="00992551">
              <w:rPr>
                <w:rFonts w:cs="Times New Roman"/>
                <w:b/>
                <w:bCs/>
                <w:u w:val="single"/>
              </w:rPr>
              <w:t>INTÉRIEURS</w:t>
            </w:r>
          </w:p>
        </w:tc>
        <w:tc>
          <w:tcPr>
            <w:tcW w:w="709" w:type="dxa"/>
            <w:tcBorders>
              <w:top w:val="nil"/>
              <w:left w:val="nil"/>
              <w:bottom w:val="nil"/>
              <w:right w:val="single" w:sz="4" w:space="0" w:color="auto"/>
            </w:tcBorders>
            <w:shd w:val="clear" w:color="auto" w:fill="auto"/>
            <w:noWrap/>
            <w:vAlign w:val="bottom"/>
            <w:hideMark/>
          </w:tcPr>
          <w:p w14:paraId="2CFB0ECD"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3673A637"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0DBC5A5C" w14:textId="77777777" w:rsidR="000D2A2D" w:rsidRPr="00992551" w:rsidRDefault="000D2A2D" w:rsidP="000D2A2D">
            <w:pPr>
              <w:jc w:val="center"/>
              <w:rPr>
                <w:rFonts w:cs="Times New Roman"/>
                <w:b/>
                <w:bCs/>
              </w:rPr>
            </w:pPr>
            <w:r w:rsidRPr="00992551">
              <w:rPr>
                <w:rFonts w:cs="Times New Roman"/>
                <w:b/>
                <w:bCs/>
              </w:rPr>
              <w:t> </w:t>
            </w:r>
          </w:p>
        </w:tc>
        <w:tc>
          <w:tcPr>
            <w:tcW w:w="1417" w:type="dxa"/>
            <w:tcBorders>
              <w:top w:val="nil"/>
              <w:left w:val="nil"/>
              <w:bottom w:val="nil"/>
              <w:right w:val="single" w:sz="4" w:space="0" w:color="auto"/>
            </w:tcBorders>
            <w:shd w:val="clear" w:color="auto" w:fill="auto"/>
            <w:noWrap/>
            <w:vAlign w:val="bottom"/>
            <w:hideMark/>
          </w:tcPr>
          <w:p w14:paraId="0DE32EC0" w14:textId="77777777" w:rsidR="000D2A2D" w:rsidRPr="00992551" w:rsidRDefault="000D2A2D" w:rsidP="000D2A2D">
            <w:pPr>
              <w:jc w:val="right"/>
              <w:rPr>
                <w:rFonts w:cs="Times New Roman"/>
                <w:b/>
                <w:bCs/>
              </w:rPr>
            </w:pPr>
            <w:r w:rsidRPr="00992551">
              <w:rPr>
                <w:rFonts w:cs="Times New Roman"/>
                <w:b/>
                <w:bCs/>
              </w:rPr>
              <w:t> </w:t>
            </w:r>
          </w:p>
        </w:tc>
      </w:tr>
      <w:tr w:rsidR="000D2A2D" w:rsidRPr="00992551" w14:paraId="6FF375A0"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5E159AE"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13A35B1" w14:textId="77777777" w:rsidR="000D2A2D" w:rsidRPr="00992551" w:rsidRDefault="000D2A2D" w:rsidP="000D2A2D">
            <w:pPr>
              <w:rPr>
                <w:rFonts w:cs="Times New Roman"/>
                <w:b/>
                <w:bCs/>
              </w:rPr>
            </w:pPr>
            <w:r w:rsidRPr="00992551">
              <w:rPr>
                <w:rFonts w:cs="Times New Roman"/>
                <w:b/>
                <w:bCs/>
              </w:rPr>
              <w:t xml:space="preserve">1. </w:t>
            </w:r>
            <w:r w:rsidRPr="00992551">
              <w:rPr>
                <w:rFonts w:cs="Times New Roman"/>
                <w:b/>
                <w:bCs/>
                <w:u w:val="single"/>
              </w:rPr>
              <w:t>PARKINGS DANS LA COUR</w:t>
            </w:r>
            <w:r w:rsidRPr="00992551">
              <w:rPr>
                <w:rFonts w:cs="Times New Roman"/>
                <w:b/>
                <w:bCs/>
              </w:rPr>
              <w:t xml:space="preserve"> </w:t>
            </w:r>
            <w:r w:rsidRPr="00992551">
              <w:rPr>
                <w:rFonts w:cs="Times New Roman"/>
                <w:i/>
                <w:iCs/>
              </w:rPr>
              <w:t>(Travaux suivant Devis Descriptif et CPTP)</w:t>
            </w:r>
          </w:p>
        </w:tc>
        <w:tc>
          <w:tcPr>
            <w:tcW w:w="709" w:type="dxa"/>
            <w:tcBorders>
              <w:top w:val="nil"/>
              <w:left w:val="nil"/>
              <w:bottom w:val="nil"/>
              <w:right w:val="single" w:sz="4" w:space="0" w:color="auto"/>
            </w:tcBorders>
            <w:shd w:val="clear" w:color="auto" w:fill="auto"/>
            <w:noWrap/>
            <w:vAlign w:val="bottom"/>
            <w:hideMark/>
          </w:tcPr>
          <w:p w14:paraId="312A73B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A6C21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C7207E6"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DA5E29D" w14:textId="77777777" w:rsidR="000D2A2D" w:rsidRPr="00992551" w:rsidRDefault="000D2A2D" w:rsidP="000D2A2D">
            <w:pPr>
              <w:jc w:val="right"/>
              <w:rPr>
                <w:rFonts w:cs="Times New Roman"/>
              </w:rPr>
            </w:pPr>
            <w:r w:rsidRPr="00992551">
              <w:rPr>
                <w:rFonts w:cs="Times New Roman"/>
              </w:rPr>
              <w:t> </w:t>
            </w:r>
          </w:p>
        </w:tc>
      </w:tr>
      <w:tr w:rsidR="000D2A2D" w:rsidRPr="00992551" w14:paraId="758B1929"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69F47E19" w14:textId="77777777" w:rsidR="000D2A2D" w:rsidRPr="00992551" w:rsidRDefault="000D2A2D" w:rsidP="000D2A2D">
            <w:pPr>
              <w:jc w:val="center"/>
              <w:rPr>
                <w:rFonts w:cs="Times New Roman"/>
              </w:rPr>
            </w:pPr>
            <w:r w:rsidRPr="00992551">
              <w:rPr>
                <w:rFonts w:cs="Times New Roman"/>
              </w:rPr>
              <w:t>C101</w:t>
            </w:r>
          </w:p>
        </w:tc>
        <w:tc>
          <w:tcPr>
            <w:tcW w:w="5183" w:type="dxa"/>
            <w:tcBorders>
              <w:top w:val="nil"/>
              <w:left w:val="nil"/>
              <w:bottom w:val="nil"/>
              <w:right w:val="single" w:sz="4" w:space="0" w:color="auto"/>
            </w:tcBorders>
            <w:shd w:val="clear" w:color="auto" w:fill="auto"/>
            <w:vAlign w:val="center"/>
            <w:hideMark/>
          </w:tcPr>
          <w:p w14:paraId="63967267" w14:textId="345AF199" w:rsidR="000D2A2D" w:rsidRPr="00992551" w:rsidRDefault="00316E6C" w:rsidP="000D2A2D">
            <w:pPr>
              <w:rPr>
                <w:rFonts w:cs="Times New Roman"/>
              </w:rPr>
            </w:pPr>
            <w:r w:rsidRPr="00992551">
              <w:rPr>
                <w:rFonts w:cs="Times New Roman"/>
              </w:rPr>
              <w:t>À</w:t>
            </w:r>
            <w:r w:rsidR="000D2A2D" w:rsidRPr="00992551">
              <w:rPr>
                <w:rFonts w:cs="Times New Roman"/>
              </w:rPr>
              <w:t xml:space="preserve"> partir des plates-formes issues des terrassements généraux, reprofilage et compactage complémentaire du sol à 95% de l'OPM</w:t>
            </w:r>
          </w:p>
        </w:tc>
        <w:tc>
          <w:tcPr>
            <w:tcW w:w="709" w:type="dxa"/>
            <w:tcBorders>
              <w:top w:val="nil"/>
              <w:left w:val="nil"/>
              <w:bottom w:val="nil"/>
              <w:right w:val="single" w:sz="4" w:space="0" w:color="auto"/>
            </w:tcBorders>
            <w:shd w:val="clear" w:color="auto" w:fill="auto"/>
            <w:noWrap/>
            <w:vAlign w:val="center"/>
            <w:hideMark/>
          </w:tcPr>
          <w:p w14:paraId="1DAFB3C9"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890DBBD" w14:textId="77777777" w:rsidR="000D2A2D" w:rsidRPr="00992551" w:rsidRDefault="000D2A2D" w:rsidP="000D2A2D">
            <w:pPr>
              <w:jc w:val="right"/>
              <w:rPr>
                <w:rFonts w:cs="Times New Roman"/>
                <w:color w:val="000000"/>
              </w:rPr>
            </w:pPr>
            <w:r w:rsidRPr="00992551">
              <w:rPr>
                <w:rFonts w:cs="Times New Roman"/>
                <w:color w:val="000000"/>
              </w:rPr>
              <w:t>925,00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4AEAED"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1D237D50"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21F39563"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74513573" w14:textId="77777777" w:rsidR="000D2A2D" w:rsidRPr="00992551" w:rsidRDefault="000D2A2D" w:rsidP="000D2A2D">
            <w:pPr>
              <w:jc w:val="center"/>
              <w:rPr>
                <w:rFonts w:cs="Times New Roman"/>
              </w:rPr>
            </w:pPr>
            <w:r w:rsidRPr="00992551">
              <w:rPr>
                <w:rFonts w:cs="Times New Roman"/>
              </w:rPr>
              <w:t>C102</w:t>
            </w:r>
          </w:p>
        </w:tc>
        <w:tc>
          <w:tcPr>
            <w:tcW w:w="5183" w:type="dxa"/>
            <w:tcBorders>
              <w:top w:val="nil"/>
              <w:left w:val="nil"/>
              <w:bottom w:val="nil"/>
              <w:right w:val="single" w:sz="4" w:space="0" w:color="auto"/>
            </w:tcBorders>
            <w:shd w:val="clear" w:color="auto" w:fill="auto"/>
            <w:vAlign w:val="center"/>
            <w:hideMark/>
          </w:tcPr>
          <w:p w14:paraId="6A7C6AD8" w14:textId="77777777" w:rsidR="000D2A2D" w:rsidRPr="00992551" w:rsidRDefault="000D2A2D" w:rsidP="000D2A2D">
            <w:pPr>
              <w:rPr>
                <w:rFonts w:cs="Times New Roman"/>
              </w:rPr>
            </w:pPr>
            <w:r w:rsidRPr="00992551">
              <w:rPr>
                <w:rFonts w:cs="Times New Roman"/>
              </w:rPr>
              <w:t>Exécution de couche de base d'ép.15 cm en matériau graveleux stabilisés à 4% de ciment avec 98% de l'OPM</w:t>
            </w:r>
          </w:p>
        </w:tc>
        <w:tc>
          <w:tcPr>
            <w:tcW w:w="709" w:type="dxa"/>
            <w:tcBorders>
              <w:top w:val="nil"/>
              <w:left w:val="nil"/>
              <w:bottom w:val="nil"/>
              <w:right w:val="single" w:sz="4" w:space="0" w:color="auto"/>
            </w:tcBorders>
            <w:shd w:val="clear" w:color="auto" w:fill="auto"/>
            <w:noWrap/>
            <w:vAlign w:val="center"/>
            <w:hideMark/>
          </w:tcPr>
          <w:p w14:paraId="421BDA3A"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418FC347" w14:textId="77777777" w:rsidR="000D2A2D" w:rsidRPr="00992551" w:rsidRDefault="000D2A2D" w:rsidP="000D2A2D">
            <w:pPr>
              <w:jc w:val="right"/>
              <w:rPr>
                <w:rFonts w:cs="Times New Roman"/>
                <w:color w:val="000000"/>
              </w:rPr>
            </w:pPr>
            <w:r w:rsidRPr="00992551">
              <w:rPr>
                <w:rFonts w:cs="Times New Roman"/>
                <w:color w:val="000000"/>
              </w:rPr>
              <w:t>157,00</w:t>
            </w:r>
          </w:p>
        </w:tc>
        <w:tc>
          <w:tcPr>
            <w:tcW w:w="1134" w:type="dxa"/>
            <w:tcBorders>
              <w:top w:val="nil"/>
              <w:left w:val="nil"/>
              <w:bottom w:val="single" w:sz="4" w:space="0" w:color="auto"/>
              <w:right w:val="single" w:sz="4" w:space="0" w:color="auto"/>
            </w:tcBorders>
            <w:shd w:val="clear" w:color="auto" w:fill="auto"/>
            <w:noWrap/>
            <w:vAlign w:val="center"/>
            <w:hideMark/>
          </w:tcPr>
          <w:p w14:paraId="43435D53"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0A600D86"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6E4D7EFF" w14:textId="77777777" w:rsidTr="00EA47D6">
        <w:trPr>
          <w:trHeight w:val="660"/>
          <w:jc w:val="center"/>
        </w:trPr>
        <w:tc>
          <w:tcPr>
            <w:tcW w:w="629" w:type="dxa"/>
            <w:tcBorders>
              <w:top w:val="nil"/>
              <w:left w:val="single" w:sz="4" w:space="0" w:color="auto"/>
              <w:bottom w:val="nil"/>
              <w:right w:val="single" w:sz="4" w:space="0" w:color="auto"/>
            </w:tcBorders>
            <w:shd w:val="clear" w:color="auto" w:fill="auto"/>
            <w:noWrap/>
            <w:vAlign w:val="center"/>
            <w:hideMark/>
          </w:tcPr>
          <w:p w14:paraId="18B6CA4A" w14:textId="77777777" w:rsidR="000D2A2D" w:rsidRPr="00992551" w:rsidRDefault="000D2A2D" w:rsidP="000D2A2D">
            <w:pPr>
              <w:jc w:val="center"/>
              <w:rPr>
                <w:rFonts w:cs="Times New Roman"/>
              </w:rPr>
            </w:pPr>
            <w:r w:rsidRPr="00992551">
              <w:rPr>
                <w:rFonts w:cs="Times New Roman"/>
              </w:rPr>
              <w:t>C103</w:t>
            </w:r>
          </w:p>
        </w:tc>
        <w:tc>
          <w:tcPr>
            <w:tcW w:w="5183" w:type="dxa"/>
            <w:tcBorders>
              <w:top w:val="nil"/>
              <w:left w:val="nil"/>
              <w:bottom w:val="nil"/>
              <w:right w:val="single" w:sz="4" w:space="0" w:color="auto"/>
            </w:tcBorders>
            <w:shd w:val="clear" w:color="auto" w:fill="auto"/>
            <w:vAlign w:val="center"/>
            <w:hideMark/>
          </w:tcPr>
          <w:p w14:paraId="377B2BC3" w14:textId="77777777" w:rsidR="000D2A2D" w:rsidRPr="00992551" w:rsidRDefault="000D2A2D" w:rsidP="000D2A2D">
            <w:pPr>
              <w:rPr>
                <w:rFonts w:cs="Times New Roman"/>
              </w:rPr>
            </w:pPr>
            <w:r w:rsidRPr="00992551">
              <w:rPr>
                <w:rFonts w:cs="Times New Roman"/>
              </w:rPr>
              <w:t>Exécution du dallage ép.12 cm en BA dosé à 350 kg/m</w:t>
            </w:r>
            <w:r w:rsidRPr="00992551">
              <w:rPr>
                <w:rFonts w:cs="Times New Roman"/>
                <w:vertAlign w:val="superscript"/>
              </w:rPr>
              <w:t xml:space="preserve">3 </w:t>
            </w:r>
            <w:r w:rsidRPr="00992551">
              <w:rPr>
                <w:rFonts w:cs="Times New Roman"/>
              </w:rPr>
              <w:t>y compris toutes sujétions</w:t>
            </w:r>
          </w:p>
        </w:tc>
        <w:tc>
          <w:tcPr>
            <w:tcW w:w="709" w:type="dxa"/>
            <w:tcBorders>
              <w:top w:val="nil"/>
              <w:left w:val="nil"/>
              <w:bottom w:val="nil"/>
              <w:right w:val="single" w:sz="4" w:space="0" w:color="auto"/>
            </w:tcBorders>
            <w:shd w:val="clear" w:color="auto" w:fill="auto"/>
            <w:noWrap/>
            <w:vAlign w:val="center"/>
            <w:hideMark/>
          </w:tcPr>
          <w:p w14:paraId="0B4A9822"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47BAFDFC" w14:textId="77777777" w:rsidR="000D2A2D" w:rsidRPr="00992551" w:rsidRDefault="000D2A2D" w:rsidP="000D2A2D">
            <w:pPr>
              <w:jc w:val="right"/>
              <w:rPr>
                <w:rFonts w:cs="Times New Roman"/>
                <w:color w:val="000000"/>
              </w:rPr>
            </w:pPr>
            <w:r w:rsidRPr="00992551">
              <w:rPr>
                <w:rFonts w:cs="Times New Roman"/>
                <w:color w:val="000000"/>
              </w:rPr>
              <w:t>75,23</w:t>
            </w:r>
          </w:p>
        </w:tc>
        <w:tc>
          <w:tcPr>
            <w:tcW w:w="1134" w:type="dxa"/>
            <w:tcBorders>
              <w:top w:val="nil"/>
              <w:left w:val="nil"/>
              <w:bottom w:val="single" w:sz="4" w:space="0" w:color="auto"/>
              <w:right w:val="single" w:sz="4" w:space="0" w:color="auto"/>
            </w:tcBorders>
            <w:shd w:val="clear" w:color="auto" w:fill="auto"/>
            <w:noWrap/>
            <w:vAlign w:val="center"/>
            <w:hideMark/>
          </w:tcPr>
          <w:p w14:paraId="6BAE77C6"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1F35CEDC"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09112D0D"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center"/>
            <w:hideMark/>
          </w:tcPr>
          <w:p w14:paraId="2E0DFBDE" w14:textId="77777777" w:rsidR="000D2A2D" w:rsidRPr="00992551" w:rsidRDefault="000D2A2D" w:rsidP="000D2A2D">
            <w:pPr>
              <w:jc w:val="center"/>
              <w:rPr>
                <w:rFonts w:cs="Times New Roman"/>
              </w:rPr>
            </w:pPr>
            <w:r w:rsidRPr="00992551">
              <w:rPr>
                <w:rFonts w:cs="Times New Roman"/>
              </w:rPr>
              <w:t>C104</w:t>
            </w:r>
          </w:p>
        </w:tc>
        <w:tc>
          <w:tcPr>
            <w:tcW w:w="5183" w:type="dxa"/>
            <w:tcBorders>
              <w:top w:val="nil"/>
              <w:left w:val="nil"/>
              <w:bottom w:val="nil"/>
              <w:right w:val="single" w:sz="4" w:space="0" w:color="auto"/>
            </w:tcBorders>
            <w:shd w:val="clear" w:color="auto" w:fill="auto"/>
            <w:noWrap/>
            <w:vAlign w:val="center"/>
            <w:hideMark/>
          </w:tcPr>
          <w:p w14:paraId="6984379B" w14:textId="77777777" w:rsidR="000D2A2D" w:rsidRPr="00992551" w:rsidRDefault="000D2A2D" w:rsidP="000D2A2D">
            <w:pPr>
              <w:rPr>
                <w:rFonts w:cs="Times New Roman"/>
              </w:rPr>
            </w:pPr>
            <w:r w:rsidRPr="00992551">
              <w:rPr>
                <w:rFonts w:cs="Times New Roman"/>
              </w:rPr>
              <w:t>Raccordement des voiries aux voiries existantes</w:t>
            </w:r>
          </w:p>
        </w:tc>
        <w:tc>
          <w:tcPr>
            <w:tcW w:w="709" w:type="dxa"/>
            <w:tcBorders>
              <w:top w:val="nil"/>
              <w:left w:val="nil"/>
              <w:bottom w:val="nil"/>
              <w:right w:val="single" w:sz="4" w:space="0" w:color="auto"/>
            </w:tcBorders>
            <w:shd w:val="clear" w:color="auto" w:fill="auto"/>
            <w:noWrap/>
            <w:vAlign w:val="center"/>
            <w:hideMark/>
          </w:tcPr>
          <w:p w14:paraId="10562BD9" w14:textId="77777777" w:rsidR="000D2A2D" w:rsidRPr="00992551" w:rsidRDefault="000D2A2D" w:rsidP="000D2A2D">
            <w:pPr>
              <w:jc w:val="center"/>
              <w:rPr>
                <w:rFonts w:cs="Times New Roman"/>
              </w:rPr>
            </w:pPr>
            <w:r w:rsidRPr="00992551">
              <w:rPr>
                <w:rFonts w:cs="Times New Roman"/>
              </w:rPr>
              <w:t>Ens</w:t>
            </w:r>
          </w:p>
        </w:tc>
        <w:tc>
          <w:tcPr>
            <w:tcW w:w="1134" w:type="dxa"/>
            <w:tcBorders>
              <w:top w:val="nil"/>
              <w:left w:val="nil"/>
              <w:bottom w:val="single" w:sz="4" w:space="0" w:color="auto"/>
              <w:right w:val="single" w:sz="4" w:space="0" w:color="auto"/>
            </w:tcBorders>
            <w:shd w:val="clear" w:color="auto" w:fill="auto"/>
            <w:noWrap/>
            <w:vAlign w:val="center"/>
            <w:hideMark/>
          </w:tcPr>
          <w:p w14:paraId="54DCE4F2"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947EBD6"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172F3501"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7D4D2E8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2F9FC59"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B52DE1C" w14:textId="77777777" w:rsidR="000D2A2D" w:rsidRPr="00992551" w:rsidRDefault="000D2A2D" w:rsidP="000D2A2D">
            <w:pPr>
              <w:jc w:val="right"/>
              <w:rPr>
                <w:rFonts w:cs="Times New Roman"/>
                <w:b/>
                <w:bCs/>
              </w:rPr>
            </w:pPr>
            <w:r w:rsidRPr="00992551">
              <w:rPr>
                <w:rFonts w:cs="Times New Roman"/>
                <w:b/>
                <w:bCs/>
              </w:rPr>
              <w:t> </w:t>
            </w:r>
          </w:p>
        </w:tc>
        <w:tc>
          <w:tcPr>
            <w:tcW w:w="709" w:type="dxa"/>
            <w:tcBorders>
              <w:top w:val="nil"/>
              <w:left w:val="nil"/>
              <w:bottom w:val="nil"/>
              <w:right w:val="single" w:sz="4" w:space="0" w:color="auto"/>
            </w:tcBorders>
            <w:shd w:val="clear" w:color="auto" w:fill="auto"/>
            <w:noWrap/>
            <w:vAlign w:val="bottom"/>
            <w:hideMark/>
          </w:tcPr>
          <w:p w14:paraId="351FDB1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22427F8"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134" w:type="dxa"/>
            <w:tcBorders>
              <w:top w:val="nil"/>
              <w:left w:val="nil"/>
              <w:bottom w:val="nil"/>
              <w:right w:val="single" w:sz="4" w:space="0" w:color="auto"/>
            </w:tcBorders>
            <w:shd w:val="clear" w:color="auto" w:fill="auto"/>
            <w:noWrap/>
            <w:vAlign w:val="bottom"/>
            <w:hideMark/>
          </w:tcPr>
          <w:p w14:paraId="601E142F" w14:textId="50969779" w:rsidR="000D2A2D" w:rsidRPr="00992551" w:rsidRDefault="000D2A2D" w:rsidP="000D2A2D">
            <w:pPr>
              <w:jc w:val="center"/>
              <w:rPr>
                <w:rFonts w:cs="Times New Roman"/>
                <w:b/>
                <w:bCs/>
                <w:u w:val="single"/>
              </w:rPr>
            </w:pPr>
            <w:r w:rsidRPr="00992551">
              <w:rPr>
                <w:rFonts w:cs="Times New Roman"/>
                <w:b/>
                <w:bCs/>
                <w:u w:val="single"/>
              </w:rPr>
              <w:t xml:space="preserve"> </w:t>
            </w:r>
            <w:r w:rsidR="00316E6C" w:rsidRPr="00992551">
              <w:rPr>
                <w:rFonts w:cs="Times New Roman"/>
                <w:b/>
                <w:bCs/>
                <w:u w:val="single"/>
              </w:rPr>
              <w:t>Total 1</w:t>
            </w:r>
            <w:r w:rsidRPr="00992551">
              <w:rPr>
                <w:rFonts w:cs="Times New Roman"/>
                <w:b/>
                <w:bCs/>
                <w:u w:val="single"/>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14:paraId="7CF926A9"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3E20448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50005E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CEE722A" w14:textId="77777777" w:rsidR="000D2A2D" w:rsidRPr="00992551" w:rsidRDefault="000D2A2D" w:rsidP="000D2A2D">
            <w:pPr>
              <w:rPr>
                <w:rFonts w:cs="Times New Roman"/>
                <w:b/>
                <w:bCs/>
                <w:i/>
                <w:iCs/>
              </w:rPr>
            </w:pPr>
            <w:r w:rsidRPr="00992551">
              <w:rPr>
                <w:rFonts w:cs="Times New Roman"/>
                <w:b/>
                <w:bCs/>
              </w:rPr>
              <w:t xml:space="preserve">2. </w:t>
            </w:r>
            <w:r w:rsidRPr="00992551">
              <w:rPr>
                <w:rFonts w:cs="Times New Roman"/>
                <w:b/>
                <w:bCs/>
                <w:u w:val="single"/>
              </w:rPr>
              <w:t>BORDURES</w:t>
            </w:r>
            <w:r w:rsidRPr="00992551">
              <w:rPr>
                <w:rFonts w:cs="Times New Roman"/>
                <w:b/>
                <w:bCs/>
                <w:i/>
                <w:iCs/>
                <w:u w:val="single"/>
              </w:rPr>
              <w:t xml:space="preserve"> (y compris toutes sujétions)</w:t>
            </w:r>
          </w:p>
        </w:tc>
        <w:tc>
          <w:tcPr>
            <w:tcW w:w="709" w:type="dxa"/>
            <w:tcBorders>
              <w:top w:val="nil"/>
              <w:left w:val="nil"/>
              <w:bottom w:val="nil"/>
              <w:right w:val="single" w:sz="4" w:space="0" w:color="auto"/>
            </w:tcBorders>
            <w:shd w:val="clear" w:color="auto" w:fill="auto"/>
            <w:noWrap/>
            <w:vAlign w:val="bottom"/>
            <w:hideMark/>
          </w:tcPr>
          <w:p w14:paraId="229E7E8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569405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1D5F2A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7CB5247" w14:textId="77777777" w:rsidR="000D2A2D" w:rsidRPr="00992551" w:rsidRDefault="000D2A2D" w:rsidP="000D2A2D">
            <w:pPr>
              <w:jc w:val="right"/>
              <w:rPr>
                <w:rFonts w:cs="Times New Roman"/>
              </w:rPr>
            </w:pPr>
            <w:r w:rsidRPr="00992551">
              <w:rPr>
                <w:rFonts w:cs="Times New Roman"/>
              </w:rPr>
              <w:t> </w:t>
            </w:r>
          </w:p>
        </w:tc>
      </w:tr>
      <w:tr w:rsidR="000D2A2D" w:rsidRPr="00992551" w14:paraId="262E59D9"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6F308D3" w14:textId="77777777" w:rsidR="000D2A2D" w:rsidRPr="00992551" w:rsidRDefault="000D2A2D" w:rsidP="000D2A2D">
            <w:pPr>
              <w:jc w:val="center"/>
              <w:rPr>
                <w:rFonts w:cs="Times New Roman"/>
              </w:rPr>
            </w:pPr>
            <w:r w:rsidRPr="00992551">
              <w:rPr>
                <w:rFonts w:cs="Times New Roman"/>
              </w:rPr>
              <w:t>C105</w:t>
            </w:r>
          </w:p>
        </w:tc>
        <w:tc>
          <w:tcPr>
            <w:tcW w:w="5183" w:type="dxa"/>
            <w:tcBorders>
              <w:top w:val="nil"/>
              <w:left w:val="nil"/>
              <w:bottom w:val="nil"/>
              <w:right w:val="single" w:sz="4" w:space="0" w:color="auto"/>
            </w:tcBorders>
            <w:shd w:val="clear" w:color="auto" w:fill="auto"/>
            <w:noWrap/>
            <w:vAlign w:val="bottom"/>
            <w:hideMark/>
          </w:tcPr>
          <w:p w14:paraId="64A66F8D" w14:textId="77777777" w:rsidR="000D2A2D" w:rsidRPr="00992551" w:rsidRDefault="000D2A2D" w:rsidP="000D2A2D">
            <w:pPr>
              <w:rPr>
                <w:rFonts w:cs="Times New Roman"/>
              </w:rPr>
            </w:pPr>
            <w:r w:rsidRPr="00992551">
              <w:rPr>
                <w:rFonts w:cs="Times New Roman"/>
              </w:rPr>
              <w:t>Bordure type "T3"</w:t>
            </w:r>
          </w:p>
        </w:tc>
        <w:tc>
          <w:tcPr>
            <w:tcW w:w="709" w:type="dxa"/>
            <w:tcBorders>
              <w:top w:val="nil"/>
              <w:left w:val="nil"/>
              <w:bottom w:val="nil"/>
              <w:right w:val="single" w:sz="4" w:space="0" w:color="auto"/>
            </w:tcBorders>
            <w:shd w:val="clear" w:color="auto" w:fill="auto"/>
            <w:noWrap/>
            <w:vAlign w:val="bottom"/>
            <w:hideMark/>
          </w:tcPr>
          <w:p w14:paraId="60125973" w14:textId="77777777" w:rsidR="000D2A2D" w:rsidRPr="00992551" w:rsidRDefault="000D2A2D" w:rsidP="000D2A2D">
            <w:pPr>
              <w:jc w:val="center"/>
              <w:rPr>
                <w:rFonts w:cs="Times New Roman"/>
              </w:rPr>
            </w:pPr>
            <w:r w:rsidRPr="00992551">
              <w:rPr>
                <w:rFonts w:cs="Times New Roman"/>
              </w:rPr>
              <w:t>ml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FE79D4" w14:textId="77777777" w:rsidR="000D2A2D" w:rsidRPr="00992551" w:rsidRDefault="000D2A2D" w:rsidP="000D2A2D">
            <w:pPr>
              <w:jc w:val="right"/>
              <w:rPr>
                <w:rFonts w:cs="Times New Roman"/>
                <w:color w:val="000000"/>
              </w:rPr>
            </w:pPr>
            <w:r w:rsidRPr="00992551">
              <w:rPr>
                <w:rFonts w:cs="Times New Roman"/>
                <w:color w:val="000000"/>
              </w:rPr>
              <w:t>341,00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9486D1"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1004E0BD"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63B893E3"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B39B398" w14:textId="77777777" w:rsidR="000D2A2D" w:rsidRPr="00992551" w:rsidRDefault="000D2A2D" w:rsidP="000D2A2D">
            <w:pPr>
              <w:jc w:val="center"/>
              <w:rPr>
                <w:rFonts w:cs="Times New Roman"/>
              </w:rPr>
            </w:pPr>
            <w:r w:rsidRPr="00992551">
              <w:rPr>
                <w:rFonts w:cs="Times New Roman"/>
              </w:rPr>
              <w:lastRenderedPageBreak/>
              <w:t> </w:t>
            </w:r>
          </w:p>
        </w:tc>
        <w:tc>
          <w:tcPr>
            <w:tcW w:w="5183" w:type="dxa"/>
            <w:tcBorders>
              <w:top w:val="nil"/>
              <w:left w:val="nil"/>
              <w:bottom w:val="nil"/>
              <w:right w:val="single" w:sz="4" w:space="0" w:color="auto"/>
            </w:tcBorders>
            <w:shd w:val="clear" w:color="auto" w:fill="auto"/>
            <w:noWrap/>
            <w:vAlign w:val="bottom"/>
            <w:hideMark/>
          </w:tcPr>
          <w:p w14:paraId="4FABBF49" w14:textId="77777777" w:rsidR="000D2A2D" w:rsidRPr="00992551" w:rsidRDefault="000D2A2D" w:rsidP="000D2A2D">
            <w:pPr>
              <w:rPr>
                <w:rFonts w:cs="Times New Roman"/>
              </w:rPr>
            </w:pPr>
            <w:r w:rsidRPr="00992551">
              <w:rPr>
                <w:rFonts w:cs="Times New Roman"/>
              </w:rPr>
              <w:t> </w:t>
            </w:r>
          </w:p>
        </w:tc>
        <w:tc>
          <w:tcPr>
            <w:tcW w:w="709" w:type="dxa"/>
            <w:tcBorders>
              <w:top w:val="nil"/>
              <w:left w:val="nil"/>
              <w:bottom w:val="nil"/>
              <w:right w:val="single" w:sz="4" w:space="0" w:color="auto"/>
            </w:tcBorders>
            <w:shd w:val="clear" w:color="auto" w:fill="auto"/>
            <w:noWrap/>
            <w:vAlign w:val="bottom"/>
            <w:hideMark/>
          </w:tcPr>
          <w:p w14:paraId="0AD6310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23CDC1"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134" w:type="dxa"/>
            <w:tcBorders>
              <w:top w:val="nil"/>
              <w:left w:val="nil"/>
              <w:bottom w:val="nil"/>
              <w:right w:val="single" w:sz="4" w:space="0" w:color="auto"/>
            </w:tcBorders>
            <w:shd w:val="clear" w:color="auto" w:fill="auto"/>
            <w:noWrap/>
            <w:vAlign w:val="bottom"/>
            <w:hideMark/>
          </w:tcPr>
          <w:p w14:paraId="36995AC0" w14:textId="2B57C26E" w:rsidR="000D2A2D" w:rsidRPr="00992551" w:rsidRDefault="000D2A2D" w:rsidP="000D2A2D">
            <w:pPr>
              <w:jc w:val="center"/>
              <w:rPr>
                <w:rFonts w:cs="Times New Roman"/>
                <w:b/>
                <w:bCs/>
                <w:u w:val="single"/>
              </w:rPr>
            </w:pPr>
            <w:r w:rsidRPr="00992551">
              <w:rPr>
                <w:rFonts w:cs="Times New Roman"/>
                <w:b/>
                <w:bCs/>
                <w:u w:val="single"/>
              </w:rPr>
              <w:t xml:space="preserve"> </w:t>
            </w:r>
            <w:r w:rsidR="00316E6C" w:rsidRPr="00992551">
              <w:rPr>
                <w:rFonts w:cs="Times New Roman"/>
                <w:b/>
                <w:bCs/>
                <w:u w:val="single"/>
              </w:rPr>
              <w:t>Total 2</w:t>
            </w:r>
            <w:r w:rsidRPr="00992551">
              <w:rPr>
                <w:rFonts w:cs="Times New Roman"/>
                <w:b/>
                <w:bCs/>
                <w:u w:val="single"/>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14:paraId="343B5855"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0B584659"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B0E5198"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F5CFDCD" w14:textId="77777777" w:rsidR="000D2A2D" w:rsidRPr="00992551" w:rsidRDefault="000D2A2D" w:rsidP="000D2A2D">
            <w:pPr>
              <w:rPr>
                <w:rFonts w:cs="Times New Roman"/>
                <w:b/>
                <w:bCs/>
              </w:rPr>
            </w:pPr>
            <w:r w:rsidRPr="00992551">
              <w:rPr>
                <w:rFonts w:cs="Times New Roman"/>
                <w:b/>
                <w:bCs/>
              </w:rPr>
              <w:t xml:space="preserve">3. </w:t>
            </w:r>
            <w:r w:rsidRPr="00992551">
              <w:rPr>
                <w:rFonts w:cs="Times New Roman"/>
                <w:b/>
                <w:bCs/>
                <w:u w:val="single"/>
              </w:rPr>
              <w:t xml:space="preserve">SIGNALISATION </w:t>
            </w:r>
          </w:p>
        </w:tc>
        <w:tc>
          <w:tcPr>
            <w:tcW w:w="709" w:type="dxa"/>
            <w:tcBorders>
              <w:top w:val="nil"/>
              <w:left w:val="nil"/>
              <w:bottom w:val="nil"/>
              <w:right w:val="single" w:sz="4" w:space="0" w:color="auto"/>
            </w:tcBorders>
            <w:shd w:val="clear" w:color="auto" w:fill="auto"/>
            <w:noWrap/>
            <w:vAlign w:val="bottom"/>
            <w:hideMark/>
          </w:tcPr>
          <w:p w14:paraId="1D81633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C6E762"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A73DE4"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EFE42DF" w14:textId="77777777" w:rsidR="000D2A2D" w:rsidRPr="00992551" w:rsidRDefault="000D2A2D" w:rsidP="000D2A2D">
            <w:pPr>
              <w:jc w:val="right"/>
              <w:rPr>
                <w:rFonts w:cs="Times New Roman"/>
              </w:rPr>
            </w:pPr>
            <w:r w:rsidRPr="00992551">
              <w:rPr>
                <w:rFonts w:cs="Times New Roman"/>
              </w:rPr>
              <w:t> </w:t>
            </w:r>
          </w:p>
        </w:tc>
      </w:tr>
      <w:tr w:rsidR="000D2A2D" w:rsidRPr="00992551" w14:paraId="2CB2279A" w14:textId="77777777" w:rsidTr="00EA47D6">
        <w:trPr>
          <w:trHeight w:val="3000"/>
          <w:jc w:val="center"/>
        </w:trPr>
        <w:tc>
          <w:tcPr>
            <w:tcW w:w="629" w:type="dxa"/>
            <w:tcBorders>
              <w:top w:val="nil"/>
              <w:left w:val="single" w:sz="4" w:space="0" w:color="auto"/>
              <w:bottom w:val="nil"/>
              <w:right w:val="single" w:sz="4" w:space="0" w:color="auto"/>
            </w:tcBorders>
            <w:shd w:val="clear" w:color="auto" w:fill="auto"/>
            <w:noWrap/>
            <w:vAlign w:val="center"/>
            <w:hideMark/>
          </w:tcPr>
          <w:p w14:paraId="548F75EF" w14:textId="77777777" w:rsidR="000D2A2D" w:rsidRPr="00992551" w:rsidRDefault="000D2A2D" w:rsidP="000D2A2D">
            <w:pPr>
              <w:jc w:val="center"/>
              <w:rPr>
                <w:rFonts w:cs="Times New Roman"/>
              </w:rPr>
            </w:pPr>
            <w:r w:rsidRPr="00992551">
              <w:rPr>
                <w:rFonts w:cs="Times New Roman"/>
              </w:rPr>
              <w:t>C106</w:t>
            </w:r>
          </w:p>
        </w:tc>
        <w:tc>
          <w:tcPr>
            <w:tcW w:w="5183" w:type="dxa"/>
            <w:tcBorders>
              <w:top w:val="nil"/>
              <w:left w:val="nil"/>
              <w:bottom w:val="nil"/>
              <w:right w:val="single" w:sz="4" w:space="0" w:color="auto"/>
            </w:tcBorders>
            <w:shd w:val="clear" w:color="auto" w:fill="auto"/>
            <w:vAlign w:val="center"/>
            <w:hideMark/>
          </w:tcPr>
          <w:p w14:paraId="1EAC351B" w14:textId="03AC1A23" w:rsidR="000D2A2D" w:rsidRPr="00992551" w:rsidRDefault="000D2A2D" w:rsidP="000D2A2D">
            <w:pPr>
              <w:rPr>
                <w:rFonts w:cs="Times New Roman"/>
              </w:rPr>
            </w:pPr>
            <w:r w:rsidRPr="00992551">
              <w:rPr>
                <w:rFonts w:cs="Times New Roman"/>
              </w:rPr>
              <w:t xml:space="preserve">Marquage des parkings intérieurs et des chaussées et numérotations diverses, y compris toutes sujétions. Le marquage sera constitué de lignes continues ou discontinues, de largeur 10 cm en peinture blanche diverses, y compris toutes sujétions. Le marquage sera constitué de lignes continues ou discontinues, de largeur 10 cm en peinture blanche non </w:t>
            </w:r>
            <w:r w:rsidR="00316E6C" w:rsidRPr="00992551">
              <w:rPr>
                <w:rFonts w:cs="Times New Roman"/>
              </w:rPr>
              <w:t>réfléchissante</w:t>
            </w:r>
            <w:r w:rsidRPr="00992551">
              <w:rPr>
                <w:rFonts w:cs="Times New Roman"/>
              </w:rPr>
              <w:t xml:space="preserve"> ; numérotations diverses y compris toutes </w:t>
            </w:r>
            <w:r w:rsidR="00316E6C" w:rsidRPr="00992551">
              <w:rPr>
                <w:rFonts w:cs="Times New Roman"/>
              </w:rPr>
              <w:t>sujétions non réfléchissantes</w:t>
            </w:r>
            <w:r w:rsidRPr="00992551">
              <w:rPr>
                <w:rFonts w:cs="Times New Roman"/>
              </w:rPr>
              <w:t xml:space="preserve"> ; numérotations diverses y compris toutes sujétions</w:t>
            </w:r>
          </w:p>
        </w:tc>
        <w:tc>
          <w:tcPr>
            <w:tcW w:w="709" w:type="dxa"/>
            <w:tcBorders>
              <w:top w:val="nil"/>
              <w:left w:val="nil"/>
              <w:bottom w:val="nil"/>
              <w:right w:val="single" w:sz="4" w:space="0" w:color="auto"/>
            </w:tcBorders>
            <w:shd w:val="clear" w:color="auto" w:fill="auto"/>
            <w:noWrap/>
            <w:vAlign w:val="center"/>
            <w:hideMark/>
          </w:tcPr>
          <w:p w14:paraId="4F7E1A22" w14:textId="77777777" w:rsidR="000D2A2D" w:rsidRPr="00992551" w:rsidRDefault="000D2A2D" w:rsidP="000D2A2D">
            <w:pPr>
              <w:jc w:val="center"/>
              <w:rPr>
                <w:rFonts w:cs="Times New Roman"/>
              </w:rPr>
            </w:pPr>
            <w:r w:rsidRPr="00992551">
              <w:rPr>
                <w:rFonts w:cs="Times New Roman"/>
              </w:rPr>
              <w:t>Ens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BD7593"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545F79"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6DDF5AFA"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1ADC115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9A5FF4F"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04054AB" w14:textId="77777777" w:rsidR="000D2A2D" w:rsidRPr="00992551" w:rsidRDefault="000D2A2D" w:rsidP="000D2A2D">
            <w:pPr>
              <w:jc w:val="right"/>
              <w:rPr>
                <w:rFonts w:cs="Times New Roman"/>
                <w:b/>
                <w:bCs/>
              </w:rPr>
            </w:pPr>
            <w:r w:rsidRPr="00992551">
              <w:rPr>
                <w:rFonts w:cs="Times New Roman"/>
                <w:b/>
                <w:bCs/>
              </w:rPr>
              <w:t> </w:t>
            </w:r>
          </w:p>
        </w:tc>
        <w:tc>
          <w:tcPr>
            <w:tcW w:w="709" w:type="dxa"/>
            <w:tcBorders>
              <w:top w:val="nil"/>
              <w:left w:val="nil"/>
              <w:bottom w:val="nil"/>
              <w:right w:val="single" w:sz="4" w:space="0" w:color="auto"/>
            </w:tcBorders>
            <w:shd w:val="clear" w:color="auto" w:fill="auto"/>
            <w:noWrap/>
            <w:vAlign w:val="bottom"/>
            <w:hideMark/>
          </w:tcPr>
          <w:p w14:paraId="3EFCC4D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2193A9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CE96EBA" w14:textId="77777777" w:rsidR="000D2A2D" w:rsidRPr="00992551" w:rsidRDefault="000D2A2D" w:rsidP="000D2A2D">
            <w:pPr>
              <w:jc w:val="center"/>
              <w:rPr>
                <w:rFonts w:cs="Times New Roman"/>
                <w:b/>
                <w:bCs/>
                <w:u w:val="single"/>
              </w:rPr>
            </w:pPr>
            <w:r w:rsidRPr="00992551">
              <w:rPr>
                <w:rFonts w:cs="Times New Roman"/>
                <w:b/>
                <w:bCs/>
                <w:u w:val="single"/>
              </w:rPr>
              <w:t xml:space="preserve"> Total 3 </w:t>
            </w:r>
          </w:p>
        </w:tc>
        <w:tc>
          <w:tcPr>
            <w:tcW w:w="1417" w:type="dxa"/>
            <w:tcBorders>
              <w:top w:val="single" w:sz="4" w:space="0" w:color="auto"/>
              <w:left w:val="nil"/>
              <w:bottom w:val="nil"/>
              <w:right w:val="single" w:sz="4" w:space="0" w:color="auto"/>
            </w:tcBorders>
            <w:shd w:val="clear" w:color="auto" w:fill="auto"/>
            <w:noWrap/>
            <w:vAlign w:val="bottom"/>
            <w:hideMark/>
          </w:tcPr>
          <w:p w14:paraId="42498E12"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273498D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7933245"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4FC42DB" w14:textId="77777777" w:rsidR="000D2A2D" w:rsidRPr="00992551" w:rsidRDefault="000D2A2D" w:rsidP="000D2A2D">
            <w:pPr>
              <w:rPr>
                <w:rFonts w:cs="Times New Roman"/>
                <w:b/>
                <w:bCs/>
              </w:rPr>
            </w:pPr>
            <w:r w:rsidRPr="00992551">
              <w:rPr>
                <w:rFonts w:cs="Times New Roman"/>
                <w:b/>
                <w:bCs/>
              </w:rPr>
              <w:t xml:space="preserve">4. </w:t>
            </w:r>
            <w:r w:rsidRPr="00992551">
              <w:rPr>
                <w:rFonts w:cs="Times New Roman"/>
                <w:b/>
                <w:bCs/>
                <w:u w:val="single"/>
              </w:rPr>
              <w:t>CANIVEAUX</w:t>
            </w:r>
          </w:p>
        </w:tc>
        <w:tc>
          <w:tcPr>
            <w:tcW w:w="709" w:type="dxa"/>
            <w:tcBorders>
              <w:top w:val="nil"/>
              <w:left w:val="nil"/>
              <w:bottom w:val="nil"/>
              <w:right w:val="single" w:sz="4" w:space="0" w:color="auto"/>
            </w:tcBorders>
            <w:shd w:val="clear" w:color="auto" w:fill="auto"/>
            <w:noWrap/>
            <w:vAlign w:val="bottom"/>
            <w:hideMark/>
          </w:tcPr>
          <w:p w14:paraId="4C9D917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3E26E2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A7B10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C3FD0A8" w14:textId="77777777" w:rsidR="000D2A2D" w:rsidRPr="00992551" w:rsidRDefault="000D2A2D" w:rsidP="000D2A2D">
            <w:pPr>
              <w:jc w:val="right"/>
              <w:rPr>
                <w:rFonts w:cs="Times New Roman"/>
              </w:rPr>
            </w:pPr>
            <w:r w:rsidRPr="00992551">
              <w:rPr>
                <w:rFonts w:cs="Times New Roman"/>
              </w:rPr>
              <w:t> </w:t>
            </w:r>
          </w:p>
        </w:tc>
      </w:tr>
      <w:tr w:rsidR="000D2A2D" w:rsidRPr="00992551" w14:paraId="11E6EEB4" w14:textId="77777777" w:rsidTr="00EA47D6">
        <w:trPr>
          <w:trHeight w:val="600"/>
          <w:jc w:val="center"/>
        </w:trPr>
        <w:tc>
          <w:tcPr>
            <w:tcW w:w="629" w:type="dxa"/>
            <w:tcBorders>
              <w:top w:val="nil"/>
              <w:left w:val="single" w:sz="4" w:space="0" w:color="auto"/>
              <w:bottom w:val="nil"/>
              <w:right w:val="single" w:sz="4" w:space="0" w:color="auto"/>
            </w:tcBorders>
            <w:shd w:val="clear" w:color="auto" w:fill="auto"/>
            <w:noWrap/>
            <w:vAlign w:val="center"/>
            <w:hideMark/>
          </w:tcPr>
          <w:p w14:paraId="27D77753" w14:textId="77777777" w:rsidR="000D2A2D" w:rsidRPr="00992551" w:rsidRDefault="000D2A2D" w:rsidP="000D2A2D">
            <w:pPr>
              <w:jc w:val="center"/>
              <w:rPr>
                <w:rFonts w:cs="Times New Roman"/>
              </w:rPr>
            </w:pPr>
            <w:r w:rsidRPr="00992551">
              <w:rPr>
                <w:rFonts w:cs="Times New Roman"/>
              </w:rPr>
              <w:t>C107</w:t>
            </w:r>
          </w:p>
        </w:tc>
        <w:tc>
          <w:tcPr>
            <w:tcW w:w="5183" w:type="dxa"/>
            <w:tcBorders>
              <w:top w:val="nil"/>
              <w:left w:val="nil"/>
              <w:bottom w:val="nil"/>
              <w:right w:val="single" w:sz="4" w:space="0" w:color="auto"/>
            </w:tcBorders>
            <w:shd w:val="clear" w:color="auto" w:fill="auto"/>
            <w:vAlign w:val="center"/>
            <w:hideMark/>
          </w:tcPr>
          <w:p w14:paraId="10096620" w14:textId="6F92D798" w:rsidR="000D2A2D" w:rsidRPr="00992551" w:rsidRDefault="000D2A2D" w:rsidP="000D2A2D">
            <w:pPr>
              <w:rPr>
                <w:rFonts w:cs="Times New Roman"/>
              </w:rPr>
            </w:pPr>
            <w:r w:rsidRPr="00992551">
              <w:rPr>
                <w:rFonts w:cs="Times New Roman"/>
              </w:rPr>
              <w:t xml:space="preserve">Nettoyage et remise en état des </w:t>
            </w:r>
            <w:r w:rsidR="00316E6C" w:rsidRPr="00992551">
              <w:rPr>
                <w:rFonts w:cs="Times New Roman"/>
              </w:rPr>
              <w:t>caniveaux y</w:t>
            </w:r>
            <w:r w:rsidRPr="00992551">
              <w:rPr>
                <w:rFonts w:cs="Times New Roman"/>
              </w:rPr>
              <w:t xml:space="preserve"> compris toutes sujétions</w:t>
            </w:r>
          </w:p>
        </w:tc>
        <w:tc>
          <w:tcPr>
            <w:tcW w:w="709" w:type="dxa"/>
            <w:tcBorders>
              <w:top w:val="nil"/>
              <w:left w:val="nil"/>
              <w:bottom w:val="nil"/>
              <w:right w:val="single" w:sz="4" w:space="0" w:color="auto"/>
            </w:tcBorders>
            <w:shd w:val="clear" w:color="auto" w:fill="auto"/>
            <w:noWrap/>
            <w:vAlign w:val="center"/>
            <w:hideMark/>
          </w:tcPr>
          <w:p w14:paraId="539F8B3A" w14:textId="77777777" w:rsidR="000D2A2D" w:rsidRPr="00992551" w:rsidRDefault="000D2A2D" w:rsidP="000D2A2D">
            <w:pPr>
              <w:jc w:val="center"/>
              <w:rPr>
                <w:rFonts w:cs="Times New Roman"/>
              </w:rPr>
            </w:pPr>
            <w:r w:rsidRPr="00992551">
              <w:rPr>
                <w:rFonts w:cs="Times New Roman"/>
              </w:rPr>
              <w:t>ml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AAD135A" w14:textId="77777777" w:rsidR="000D2A2D" w:rsidRPr="00992551" w:rsidRDefault="000D2A2D" w:rsidP="000D2A2D">
            <w:pPr>
              <w:jc w:val="right"/>
              <w:rPr>
                <w:rFonts w:cs="Times New Roman"/>
                <w:color w:val="000000"/>
              </w:rPr>
            </w:pPr>
            <w:r w:rsidRPr="00992551">
              <w:rPr>
                <w:rFonts w:cs="Times New Roman"/>
                <w:color w:val="000000"/>
              </w:rPr>
              <w:t>210,00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CC3105"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5081780A"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5DF46532" w14:textId="77777777" w:rsidTr="00EA47D6">
        <w:trPr>
          <w:trHeight w:val="600"/>
          <w:jc w:val="center"/>
        </w:trPr>
        <w:tc>
          <w:tcPr>
            <w:tcW w:w="629" w:type="dxa"/>
            <w:tcBorders>
              <w:top w:val="nil"/>
              <w:left w:val="single" w:sz="4" w:space="0" w:color="auto"/>
              <w:bottom w:val="nil"/>
              <w:right w:val="single" w:sz="4" w:space="0" w:color="auto"/>
            </w:tcBorders>
            <w:shd w:val="clear" w:color="auto" w:fill="auto"/>
            <w:noWrap/>
            <w:vAlign w:val="center"/>
            <w:hideMark/>
          </w:tcPr>
          <w:p w14:paraId="63602569" w14:textId="77777777" w:rsidR="000D2A2D" w:rsidRPr="00992551" w:rsidRDefault="000D2A2D" w:rsidP="000D2A2D">
            <w:pPr>
              <w:jc w:val="center"/>
              <w:rPr>
                <w:rFonts w:cs="Times New Roman"/>
              </w:rPr>
            </w:pPr>
            <w:r w:rsidRPr="00992551">
              <w:rPr>
                <w:rFonts w:cs="Times New Roman"/>
              </w:rPr>
              <w:t>C108</w:t>
            </w:r>
          </w:p>
        </w:tc>
        <w:tc>
          <w:tcPr>
            <w:tcW w:w="5183" w:type="dxa"/>
            <w:tcBorders>
              <w:top w:val="nil"/>
              <w:left w:val="nil"/>
              <w:bottom w:val="nil"/>
              <w:right w:val="single" w:sz="4" w:space="0" w:color="auto"/>
            </w:tcBorders>
            <w:shd w:val="clear" w:color="auto" w:fill="auto"/>
            <w:vAlign w:val="center"/>
            <w:hideMark/>
          </w:tcPr>
          <w:p w14:paraId="7A882BEC" w14:textId="77777777" w:rsidR="000D2A2D" w:rsidRPr="00992551" w:rsidRDefault="000D2A2D" w:rsidP="000D2A2D">
            <w:pPr>
              <w:rPr>
                <w:rFonts w:cs="Times New Roman"/>
              </w:rPr>
            </w:pPr>
            <w:r w:rsidRPr="00992551">
              <w:rPr>
                <w:rFonts w:cs="Times New Roman"/>
              </w:rPr>
              <w:t>Exécution de la couverture en dalle grille BA ép.25 cm dosé à y compris toutes sujétions</w:t>
            </w:r>
          </w:p>
        </w:tc>
        <w:tc>
          <w:tcPr>
            <w:tcW w:w="709" w:type="dxa"/>
            <w:tcBorders>
              <w:top w:val="nil"/>
              <w:left w:val="nil"/>
              <w:bottom w:val="nil"/>
              <w:right w:val="single" w:sz="4" w:space="0" w:color="auto"/>
            </w:tcBorders>
            <w:shd w:val="clear" w:color="auto" w:fill="auto"/>
            <w:noWrap/>
            <w:vAlign w:val="center"/>
            <w:hideMark/>
          </w:tcPr>
          <w:p w14:paraId="5509E376"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776800E7" w14:textId="77777777" w:rsidR="000D2A2D" w:rsidRPr="00992551" w:rsidRDefault="000D2A2D" w:rsidP="000D2A2D">
            <w:pPr>
              <w:jc w:val="right"/>
              <w:rPr>
                <w:rFonts w:cs="Times New Roman"/>
                <w:color w:val="000000"/>
              </w:rPr>
            </w:pPr>
            <w:r w:rsidRPr="00992551">
              <w:rPr>
                <w:rFonts w:cs="Times New Roman"/>
                <w:color w:val="000000"/>
              </w:rPr>
              <w:t>36,00</w:t>
            </w:r>
          </w:p>
        </w:tc>
        <w:tc>
          <w:tcPr>
            <w:tcW w:w="1134" w:type="dxa"/>
            <w:tcBorders>
              <w:top w:val="nil"/>
              <w:left w:val="nil"/>
              <w:bottom w:val="single" w:sz="4" w:space="0" w:color="auto"/>
              <w:right w:val="single" w:sz="4" w:space="0" w:color="auto"/>
            </w:tcBorders>
            <w:shd w:val="clear" w:color="auto" w:fill="auto"/>
            <w:noWrap/>
            <w:vAlign w:val="center"/>
            <w:hideMark/>
          </w:tcPr>
          <w:p w14:paraId="6BF7925B"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13B69164"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337B03B1"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3DB0E07"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5B5D460" w14:textId="77777777" w:rsidR="000D2A2D" w:rsidRPr="00992551" w:rsidRDefault="000D2A2D" w:rsidP="000D2A2D">
            <w:pPr>
              <w:jc w:val="right"/>
              <w:rPr>
                <w:rFonts w:cs="Times New Roman"/>
                <w:b/>
                <w:bCs/>
              </w:rPr>
            </w:pPr>
            <w:r w:rsidRPr="00992551">
              <w:rPr>
                <w:rFonts w:cs="Times New Roman"/>
                <w:b/>
                <w:bCs/>
              </w:rPr>
              <w:t> </w:t>
            </w:r>
          </w:p>
        </w:tc>
        <w:tc>
          <w:tcPr>
            <w:tcW w:w="709" w:type="dxa"/>
            <w:tcBorders>
              <w:top w:val="nil"/>
              <w:left w:val="nil"/>
              <w:bottom w:val="nil"/>
              <w:right w:val="single" w:sz="4" w:space="0" w:color="auto"/>
            </w:tcBorders>
            <w:shd w:val="clear" w:color="auto" w:fill="auto"/>
            <w:noWrap/>
            <w:vAlign w:val="bottom"/>
            <w:hideMark/>
          </w:tcPr>
          <w:p w14:paraId="2BA1125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492E34"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B7E6D3C" w14:textId="77777777" w:rsidR="000D2A2D" w:rsidRPr="00992551" w:rsidRDefault="000D2A2D" w:rsidP="000D2A2D">
            <w:pPr>
              <w:jc w:val="center"/>
              <w:rPr>
                <w:rFonts w:cs="Times New Roman"/>
                <w:b/>
                <w:bCs/>
                <w:u w:val="single"/>
              </w:rPr>
            </w:pPr>
            <w:r w:rsidRPr="00992551">
              <w:rPr>
                <w:rFonts w:cs="Times New Roman"/>
                <w:b/>
                <w:bCs/>
                <w:u w:val="single"/>
              </w:rPr>
              <w:t xml:space="preserve"> Total 4 </w:t>
            </w:r>
          </w:p>
        </w:tc>
        <w:tc>
          <w:tcPr>
            <w:tcW w:w="1417" w:type="dxa"/>
            <w:tcBorders>
              <w:top w:val="single" w:sz="4" w:space="0" w:color="auto"/>
              <w:left w:val="nil"/>
              <w:bottom w:val="nil"/>
              <w:right w:val="single" w:sz="4" w:space="0" w:color="auto"/>
            </w:tcBorders>
            <w:shd w:val="clear" w:color="auto" w:fill="auto"/>
            <w:noWrap/>
            <w:vAlign w:val="bottom"/>
            <w:hideMark/>
          </w:tcPr>
          <w:p w14:paraId="1C3189AA"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2D0E3AA9" w14:textId="77777777" w:rsidTr="00EA47D6">
        <w:trPr>
          <w:trHeight w:val="300"/>
          <w:jc w:val="center"/>
        </w:trPr>
        <w:tc>
          <w:tcPr>
            <w:tcW w:w="629" w:type="dxa"/>
            <w:tcBorders>
              <w:top w:val="single" w:sz="4" w:space="0" w:color="auto"/>
              <w:left w:val="single" w:sz="4" w:space="0" w:color="auto"/>
              <w:bottom w:val="single" w:sz="4" w:space="0" w:color="auto"/>
              <w:right w:val="nil"/>
            </w:tcBorders>
            <w:shd w:val="clear" w:color="000000" w:fill="FCE4D6"/>
            <w:noWrap/>
            <w:vAlign w:val="bottom"/>
            <w:hideMark/>
          </w:tcPr>
          <w:p w14:paraId="11497B57" w14:textId="77777777" w:rsidR="000D2A2D" w:rsidRPr="00992551" w:rsidRDefault="000D2A2D" w:rsidP="000D2A2D">
            <w:pPr>
              <w:jc w:val="center"/>
              <w:rPr>
                <w:rFonts w:cs="Times New Roman"/>
              </w:rPr>
            </w:pPr>
            <w:r w:rsidRPr="00992551">
              <w:rPr>
                <w:rFonts w:cs="Times New Roman"/>
              </w:rPr>
              <w:t> </w:t>
            </w:r>
          </w:p>
        </w:tc>
        <w:tc>
          <w:tcPr>
            <w:tcW w:w="8160" w:type="dxa"/>
            <w:gridSpan w:val="4"/>
            <w:tcBorders>
              <w:top w:val="single" w:sz="4" w:space="0" w:color="auto"/>
              <w:left w:val="nil"/>
              <w:bottom w:val="single" w:sz="4" w:space="0" w:color="auto"/>
              <w:right w:val="nil"/>
            </w:tcBorders>
            <w:shd w:val="clear" w:color="000000" w:fill="FCE4D6"/>
            <w:noWrap/>
            <w:vAlign w:val="bottom"/>
            <w:hideMark/>
          </w:tcPr>
          <w:p w14:paraId="4B0D6A82" w14:textId="0127BBEE" w:rsidR="000D2A2D" w:rsidRPr="00992551" w:rsidRDefault="000D2A2D" w:rsidP="000D2A2D">
            <w:pPr>
              <w:rPr>
                <w:rFonts w:cs="Times New Roman"/>
                <w:b/>
                <w:bCs/>
              </w:rPr>
            </w:pPr>
            <w:r w:rsidRPr="00992551">
              <w:rPr>
                <w:rFonts w:cs="Times New Roman"/>
                <w:b/>
                <w:bCs/>
              </w:rPr>
              <w:t xml:space="preserve">                                                           TOTAL I. TRAVAUX </w:t>
            </w:r>
            <w:r w:rsidR="00316E6C" w:rsidRPr="00992551">
              <w:rPr>
                <w:rFonts w:cs="Times New Roman"/>
                <w:b/>
                <w:bCs/>
              </w:rPr>
              <w:t>INTÉRIEURS (</w:t>
            </w:r>
            <w:r w:rsidRPr="00992551">
              <w:rPr>
                <w:rFonts w:cs="Times New Roman"/>
                <w:b/>
                <w:bCs/>
              </w:rPr>
              <w:t>1 + 2 + 3 + 4)</w:t>
            </w:r>
          </w:p>
        </w:tc>
        <w:tc>
          <w:tcPr>
            <w:tcW w:w="14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CBBD604"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3C77CCF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5ED2BC1"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46B45418" w14:textId="68E8E65B" w:rsidR="000D2A2D" w:rsidRPr="00992551" w:rsidRDefault="000D2A2D" w:rsidP="000D2A2D">
            <w:pPr>
              <w:rPr>
                <w:rFonts w:cs="Times New Roman"/>
                <w:b/>
                <w:bCs/>
              </w:rPr>
            </w:pPr>
            <w:r w:rsidRPr="00992551">
              <w:rPr>
                <w:rFonts w:cs="Times New Roman"/>
                <w:b/>
                <w:bCs/>
              </w:rPr>
              <w:t xml:space="preserve">II. </w:t>
            </w:r>
            <w:r w:rsidRPr="00992551">
              <w:rPr>
                <w:rFonts w:cs="Times New Roman"/>
                <w:b/>
                <w:bCs/>
                <w:u w:val="single"/>
              </w:rPr>
              <w:t xml:space="preserve">TRAVAUX </w:t>
            </w:r>
            <w:r w:rsidR="00316E6C" w:rsidRPr="00992551">
              <w:rPr>
                <w:rFonts w:cs="Times New Roman"/>
                <w:b/>
                <w:bCs/>
                <w:u w:val="single"/>
              </w:rPr>
              <w:t>EXTÉRIEURS</w:t>
            </w:r>
            <w:r w:rsidRPr="00992551">
              <w:rPr>
                <w:rFonts w:cs="Times New Roman"/>
                <w:b/>
                <w:bCs/>
                <w:u w:val="single"/>
              </w:rPr>
              <w:t xml:space="preserve"> ET DIVERS</w:t>
            </w:r>
          </w:p>
        </w:tc>
        <w:tc>
          <w:tcPr>
            <w:tcW w:w="709" w:type="dxa"/>
            <w:tcBorders>
              <w:top w:val="nil"/>
              <w:left w:val="nil"/>
              <w:bottom w:val="nil"/>
              <w:right w:val="single" w:sz="4" w:space="0" w:color="auto"/>
            </w:tcBorders>
            <w:shd w:val="clear" w:color="auto" w:fill="auto"/>
            <w:noWrap/>
            <w:vAlign w:val="bottom"/>
            <w:hideMark/>
          </w:tcPr>
          <w:p w14:paraId="0F0AF36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228E30E"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9B56BE"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35B9BE1" w14:textId="77777777" w:rsidR="000D2A2D" w:rsidRPr="00992551" w:rsidRDefault="000D2A2D" w:rsidP="000D2A2D">
            <w:pPr>
              <w:jc w:val="center"/>
              <w:rPr>
                <w:rFonts w:cs="Times New Roman"/>
              </w:rPr>
            </w:pPr>
            <w:r w:rsidRPr="00992551">
              <w:rPr>
                <w:rFonts w:cs="Times New Roman"/>
              </w:rPr>
              <w:t> </w:t>
            </w:r>
          </w:p>
        </w:tc>
      </w:tr>
      <w:tr w:rsidR="000D2A2D" w:rsidRPr="00992551" w14:paraId="7A084BB1"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AFE415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671CC5B9" w14:textId="77777777" w:rsidR="000D2A2D" w:rsidRPr="00992551" w:rsidRDefault="000D2A2D" w:rsidP="000D2A2D">
            <w:pPr>
              <w:rPr>
                <w:rFonts w:cs="Times New Roman"/>
                <w:b/>
                <w:bCs/>
              </w:rPr>
            </w:pPr>
            <w:r w:rsidRPr="00992551">
              <w:rPr>
                <w:rFonts w:cs="Times New Roman"/>
                <w:b/>
                <w:bCs/>
              </w:rPr>
              <w:t xml:space="preserve">1.  </w:t>
            </w:r>
            <w:r w:rsidRPr="00992551">
              <w:rPr>
                <w:rFonts w:cs="Times New Roman"/>
                <w:b/>
                <w:bCs/>
                <w:u w:val="single"/>
              </w:rPr>
              <w:t>Parkings</w:t>
            </w:r>
          </w:p>
        </w:tc>
        <w:tc>
          <w:tcPr>
            <w:tcW w:w="709" w:type="dxa"/>
            <w:tcBorders>
              <w:top w:val="nil"/>
              <w:left w:val="nil"/>
              <w:bottom w:val="nil"/>
              <w:right w:val="single" w:sz="4" w:space="0" w:color="auto"/>
            </w:tcBorders>
            <w:shd w:val="clear" w:color="auto" w:fill="auto"/>
            <w:noWrap/>
            <w:vAlign w:val="bottom"/>
            <w:hideMark/>
          </w:tcPr>
          <w:p w14:paraId="55DA295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D71C8DA"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134" w:type="dxa"/>
            <w:tcBorders>
              <w:top w:val="nil"/>
              <w:left w:val="nil"/>
              <w:bottom w:val="nil"/>
              <w:right w:val="single" w:sz="4" w:space="0" w:color="auto"/>
            </w:tcBorders>
            <w:shd w:val="clear" w:color="auto" w:fill="auto"/>
            <w:noWrap/>
            <w:vAlign w:val="bottom"/>
            <w:hideMark/>
          </w:tcPr>
          <w:p w14:paraId="01331489"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nil"/>
              <w:right w:val="single" w:sz="4" w:space="0" w:color="auto"/>
            </w:tcBorders>
            <w:shd w:val="clear" w:color="auto" w:fill="auto"/>
            <w:noWrap/>
            <w:vAlign w:val="bottom"/>
            <w:hideMark/>
          </w:tcPr>
          <w:p w14:paraId="1FA78E3C" w14:textId="77777777" w:rsidR="000D2A2D" w:rsidRPr="00992551" w:rsidRDefault="000D2A2D" w:rsidP="000D2A2D">
            <w:pPr>
              <w:jc w:val="center"/>
              <w:rPr>
                <w:rFonts w:cs="Times New Roman"/>
              </w:rPr>
            </w:pPr>
            <w:r w:rsidRPr="00992551">
              <w:rPr>
                <w:rFonts w:cs="Times New Roman"/>
              </w:rPr>
              <w:t> </w:t>
            </w:r>
          </w:p>
        </w:tc>
      </w:tr>
      <w:tr w:rsidR="000D2A2D" w:rsidRPr="00992551" w14:paraId="49C416AE" w14:textId="77777777" w:rsidTr="00EA47D6">
        <w:trPr>
          <w:trHeight w:val="600"/>
          <w:jc w:val="center"/>
        </w:trPr>
        <w:tc>
          <w:tcPr>
            <w:tcW w:w="629" w:type="dxa"/>
            <w:tcBorders>
              <w:top w:val="nil"/>
              <w:left w:val="single" w:sz="4" w:space="0" w:color="auto"/>
              <w:bottom w:val="nil"/>
              <w:right w:val="single" w:sz="4" w:space="0" w:color="auto"/>
            </w:tcBorders>
            <w:shd w:val="clear" w:color="auto" w:fill="auto"/>
            <w:noWrap/>
            <w:vAlign w:val="center"/>
            <w:hideMark/>
          </w:tcPr>
          <w:p w14:paraId="2B4CBDF9" w14:textId="77777777" w:rsidR="000D2A2D" w:rsidRPr="00992551" w:rsidRDefault="000D2A2D" w:rsidP="000D2A2D">
            <w:pPr>
              <w:jc w:val="center"/>
              <w:rPr>
                <w:rFonts w:cs="Times New Roman"/>
              </w:rPr>
            </w:pPr>
            <w:r w:rsidRPr="00992551">
              <w:rPr>
                <w:rFonts w:cs="Times New Roman"/>
              </w:rPr>
              <w:t>C201</w:t>
            </w:r>
          </w:p>
        </w:tc>
        <w:tc>
          <w:tcPr>
            <w:tcW w:w="5183" w:type="dxa"/>
            <w:tcBorders>
              <w:top w:val="nil"/>
              <w:left w:val="nil"/>
              <w:bottom w:val="nil"/>
              <w:right w:val="single" w:sz="4" w:space="0" w:color="auto"/>
            </w:tcBorders>
            <w:shd w:val="clear" w:color="auto" w:fill="auto"/>
            <w:vAlign w:val="center"/>
            <w:hideMark/>
          </w:tcPr>
          <w:p w14:paraId="3A20D4A5" w14:textId="77777777" w:rsidR="000D2A2D" w:rsidRPr="00992551" w:rsidRDefault="000D2A2D" w:rsidP="000D2A2D">
            <w:pPr>
              <w:rPr>
                <w:rFonts w:cs="Times New Roman"/>
              </w:rPr>
            </w:pPr>
            <w:r w:rsidRPr="00992551">
              <w:rPr>
                <w:rFonts w:cs="Times New Roman"/>
              </w:rPr>
              <w:t>Reprofilage et compactage à 98% de l'OPM pour mise aux côtes sous couche</w:t>
            </w:r>
          </w:p>
        </w:tc>
        <w:tc>
          <w:tcPr>
            <w:tcW w:w="709" w:type="dxa"/>
            <w:tcBorders>
              <w:top w:val="nil"/>
              <w:left w:val="nil"/>
              <w:bottom w:val="nil"/>
              <w:right w:val="single" w:sz="4" w:space="0" w:color="auto"/>
            </w:tcBorders>
            <w:shd w:val="clear" w:color="auto" w:fill="auto"/>
            <w:noWrap/>
            <w:vAlign w:val="center"/>
            <w:hideMark/>
          </w:tcPr>
          <w:p w14:paraId="188A99F5"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410195" w14:textId="77777777" w:rsidR="000D2A2D" w:rsidRPr="00992551" w:rsidRDefault="000D2A2D" w:rsidP="000D2A2D">
            <w:pPr>
              <w:jc w:val="right"/>
              <w:rPr>
                <w:rFonts w:cs="Times New Roman"/>
                <w:color w:val="000000"/>
              </w:rPr>
            </w:pPr>
            <w:r w:rsidRPr="00992551">
              <w:rPr>
                <w:rFonts w:cs="Times New Roman"/>
                <w:color w:val="000000"/>
              </w:rPr>
              <w:t>195,00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E65FBD"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70F38862"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5DF7BFC8"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02A6ED74" w14:textId="77777777" w:rsidR="000D2A2D" w:rsidRPr="00992551" w:rsidRDefault="000D2A2D" w:rsidP="000D2A2D">
            <w:pPr>
              <w:jc w:val="center"/>
              <w:rPr>
                <w:rFonts w:cs="Times New Roman"/>
              </w:rPr>
            </w:pPr>
            <w:r w:rsidRPr="00992551">
              <w:rPr>
                <w:rFonts w:cs="Times New Roman"/>
              </w:rPr>
              <w:t>C202</w:t>
            </w:r>
          </w:p>
        </w:tc>
        <w:tc>
          <w:tcPr>
            <w:tcW w:w="5183" w:type="dxa"/>
            <w:tcBorders>
              <w:top w:val="nil"/>
              <w:left w:val="nil"/>
              <w:bottom w:val="nil"/>
              <w:right w:val="single" w:sz="4" w:space="0" w:color="auto"/>
            </w:tcBorders>
            <w:shd w:val="clear" w:color="auto" w:fill="auto"/>
            <w:vAlign w:val="center"/>
            <w:hideMark/>
          </w:tcPr>
          <w:p w14:paraId="58F01F41" w14:textId="77777777" w:rsidR="000D2A2D" w:rsidRPr="00992551" w:rsidRDefault="000D2A2D" w:rsidP="000D2A2D">
            <w:pPr>
              <w:rPr>
                <w:rFonts w:cs="Times New Roman"/>
              </w:rPr>
            </w:pPr>
            <w:r w:rsidRPr="00992551">
              <w:rPr>
                <w:rFonts w:cs="Times New Roman"/>
              </w:rPr>
              <w:t>Exécution de la couche de base d'ép.15 cm en matériau graveleux stabilisés à 4% de ciment avec 98% de l'OPM</w:t>
            </w:r>
          </w:p>
        </w:tc>
        <w:tc>
          <w:tcPr>
            <w:tcW w:w="709" w:type="dxa"/>
            <w:tcBorders>
              <w:top w:val="nil"/>
              <w:left w:val="nil"/>
              <w:bottom w:val="nil"/>
              <w:right w:val="single" w:sz="4" w:space="0" w:color="auto"/>
            </w:tcBorders>
            <w:shd w:val="clear" w:color="auto" w:fill="auto"/>
            <w:noWrap/>
            <w:vAlign w:val="center"/>
            <w:hideMark/>
          </w:tcPr>
          <w:p w14:paraId="0EEBEF96"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0C531859" w14:textId="77777777" w:rsidR="000D2A2D" w:rsidRPr="00992551" w:rsidRDefault="000D2A2D" w:rsidP="000D2A2D">
            <w:pPr>
              <w:jc w:val="right"/>
              <w:rPr>
                <w:rFonts w:cs="Times New Roman"/>
                <w:color w:val="000000"/>
              </w:rPr>
            </w:pPr>
            <w:r w:rsidRPr="00992551">
              <w:rPr>
                <w:rFonts w:cs="Times New Roman"/>
                <w:color w:val="000000"/>
              </w:rPr>
              <w:t>29,25</w:t>
            </w:r>
          </w:p>
        </w:tc>
        <w:tc>
          <w:tcPr>
            <w:tcW w:w="1134" w:type="dxa"/>
            <w:tcBorders>
              <w:top w:val="nil"/>
              <w:left w:val="nil"/>
              <w:bottom w:val="single" w:sz="4" w:space="0" w:color="auto"/>
              <w:right w:val="single" w:sz="4" w:space="0" w:color="auto"/>
            </w:tcBorders>
            <w:shd w:val="clear" w:color="auto" w:fill="auto"/>
            <w:noWrap/>
            <w:vAlign w:val="center"/>
            <w:hideMark/>
          </w:tcPr>
          <w:p w14:paraId="6AD9D36A"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4190757B"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0FC4A94A" w14:textId="77777777" w:rsidTr="00EA47D6">
        <w:trPr>
          <w:trHeight w:val="660"/>
          <w:jc w:val="center"/>
        </w:trPr>
        <w:tc>
          <w:tcPr>
            <w:tcW w:w="629" w:type="dxa"/>
            <w:tcBorders>
              <w:top w:val="nil"/>
              <w:left w:val="single" w:sz="4" w:space="0" w:color="auto"/>
              <w:bottom w:val="nil"/>
              <w:right w:val="single" w:sz="4" w:space="0" w:color="auto"/>
            </w:tcBorders>
            <w:shd w:val="clear" w:color="auto" w:fill="auto"/>
            <w:noWrap/>
            <w:vAlign w:val="center"/>
            <w:hideMark/>
          </w:tcPr>
          <w:p w14:paraId="04853C2B" w14:textId="77777777" w:rsidR="000D2A2D" w:rsidRPr="00992551" w:rsidRDefault="000D2A2D" w:rsidP="000D2A2D">
            <w:pPr>
              <w:jc w:val="center"/>
              <w:rPr>
                <w:rFonts w:cs="Times New Roman"/>
              </w:rPr>
            </w:pPr>
            <w:r w:rsidRPr="00992551">
              <w:rPr>
                <w:rFonts w:cs="Times New Roman"/>
              </w:rPr>
              <w:t>C203</w:t>
            </w:r>
          </w:p>
        </w:tc>
        <w:tc>
          <w:tcPr>
            <w:tcW w:w="5183" w:type="dxa"/>
            <w:tcBorders>
              <w:top w:val="nil"/>
              <w:left w:val="nil"/>
              <w:bottom w:val="nil"/>
              <w:right w:val="single" w:sz="4" w:space="0" w:color="auto"/>
            </w:tcBorders>
            <w:shd w:val="clear" w:color="auto" w:fill="auto"/>
            <w:vAlign w:val="center"/>
            <w:hideMark/>
          </w:tcPr>
          <w:p w14:paraId="0661EF4D" w14:textId="77777777" w:rsidR="000D2A2D" w:rsidRPr="00992551" w:rsidRDefault="000D2A2D" w:rsidP="000D2A2D">
            <w:pPr>
              <w:rPr>
                <w:rFonts w:cs="Times New Roman"/>
              </w:rPr>
            </w:pPr>
            <w:r w:rsidRPr="00992551">
              <w:rPr>
                <w:rFonts w:cs="Times New Roman"/>
              </w:rPr>
              <w:t>Exécution en BA dosé à 350 kg/m</w:t>
            </w:r>
            <w:r w:rsidRPr="00992551">
              <w:rPr>
                <w:rFonts w:cs="Times New Roman"/>
                <w:vertAlign w:val="superscript"/>
              </w:rPr>
              <w:t>3</w:t>
            </w:r>
            <w:r w:rsidRPr="00992551">
              <w:rPr>
                <w:rFonts w:cs="Times New Roman"/>
              </w:rPr>
              <w:t xml:space="preserve"> du dallage ép.12 y compris toutes sujétions</w:t>
            </w:r>
          </w:p>
        </w:tc>
        <w:tc>
          <w:tcPr>
            <w:tcW w:w="709" w:type="dxa"/>
            <w:tcBorders>
              <w:top w:val="nil"/>
              <w:left w:val="nil"/>
              <w:bottom w:val="nil"/>
              <w:right w:val="single" w:sz="4" w:space="0" w:color="auto"/>
            </w:tcBorders>
            <w:shd w:val="clear" w:color="auto" w:fill="auto"/>
            <w:noWrap/>
            <w:vAlign w:val="center"/>
            <w:hideMark/>
          </w:tcPr>
          <w:p w14:paraId="762620DB"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2FC76121" w14:textId="77777777" w:rsidR="000D2A2D" w:rsidRPr="00992551" w:rsidRDefault="000D2A2D" w:rsidP="000D2A2D">
            <w:pPr>
              <w:jc w:val="right"/>
              <w:rPr>
                <w:rFonts w:cs="Times New Roman"/>
                <w:color w:val="000000"/>
              </w:rPr>
            </w:pPr>
            <w:r w:rsidRPr="00992551">
              <w:rPr>
                <w:rFonts w:cs="Times New Roman"/>
                <w:color w:val="000000"/>
              </w:rPr>
              <w:t>23,40</w:t>
            </w:r>
          </w:p>
        </w:tc>
        <w:tc>
          <w:tcPr>
            <w:tcW w:w="1134" w:type="dxa"/>
            <w:tcBorders>
              <w:top w:val="nil"/>
              <w:left w:val="nil"/>
              <w:bottom w:val="single" w:sz="4" w:space="0" w:color="auto"/>
              <w:right w:val="single" w:sz="4" w:space="0" w:color="auto"/>
            </w:tcBorders>
            <w:shd w:val="clear" w:color="auto" w:fill="auto"/>
            <w:noWrap/>
            <w:vAlign w:val="center"/>
            <w:hideMark/>
          </w:tcPr>
          <w:p w14:paraId="0EE5F44D"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26D9E220"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4AD013D2"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center"/>
            <w:hideMark/>
          </w:tcPr>
          <w:p w14:paraId="069F3030" w14:textId="77777777" w:rsidR="000D2A2D" w:rsidRPr="00992551" w:rsidRDefault="000D2A2D" w:rsidP="000D2A2D">
            <w:pPr>
              <w:jc w:val="center"/>
              <w:rPr>
                <w:rFonts w:cs="Times New Roman"/>
              </w:rPr>
            </w:pPr>
            <w:r w:rsidRPr="00992551">
              <w:rPr>
                <w:rFonts w:cs="Times New Roman"/>
              </w:rPr>
              <w:t>C204</w:t>
            </w:r>
          </w:p>
        </w:tc>
        <w:tc>
          <w:tcPr>
            <w:tcW w:w="5183" w:type="dxa"/>
            <w:tcBorders>
              <w:top w:val="nil"/>
              <w:left w:val="nil"/>
              <w:bottom w:val="nil"/>
              <w:right w:val="single" w:sz="4" w:space="0" w:color="auto"/>
            </w:tcBorders>
            <w:shd w:val="clear" w:color="auto" w:fill="auto"/>
            <w:noWrap/>
            <w:vAlign w:val="center"/>
            <w:hideMark/>
          </w:tcPr>
          <w:p w14:paraId="24084CAC" w14:textId="77777777" w:rsidR="000D2A2D" w:rsidRPr="00992551" w:rsidRDefault="000D2A2D" w:rsidP="000D2A2D">
            <w:pPr>
              <w:rPr>
                <w:rFonts w:cs="Times New Roman"/>
              </w:rPr>
            </w:pPr>
            <w:r w:rsidRPr="00992551">
              <w:rPr>
                <w:rFonts w:cs="Times New Roman"/>
              </w:rPr>
              <w:t>BA dosé à 350 kg/m</w:t>
            </w:r>
            <w:r w:rsidRPr="00992551">
              <w:rPr>
                <w:rFonts w:cs="Times New Roman"/>
                <w:vertAlign w:val="superscript"/>
              </w:rPr>
              <w:t>3</w:t>
            </w:r>
            <w:r w:rsidRPr="00992551">
              <w:rPr>
                <w:rFonts w:cs="Times New Roman"/>
              </w:rPr>
              <w:t xml:space="preserve"> pour bêches diverses</w:t>
            </w:r>
          </w:p>
        </w:tc>
        <w:tc>
          <w:tcPr>
            <w:tcW w:w="709" w:type="dxa"/>
            <w:tcBorders>
              <w:top w:val="nil"/>
              <w:left w:val="nil"/>
              <w:bottom w:val="nil"/>
              <w:right w:val="single" w:sz="4" w:space="0" w:color="auto"/>
            </w:tcBorders>
            <w:shd w:val="clear" w:color="auto" w:fill="auto"/>
            <w:noWrap/>
            <w:vAlign w:val="center"/>
            <w:hideMark/>
          </w:tcPr>
          <w:p w14:paraId="6D7234E7"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51647AA0" w14:textId="77777777" w:rsidR="000D2A2D" w:rsidRPr="00992551" w:rsidRDefault="000D2A2D" w:rsidP="000D2A2D">
            <w:pPr>
              <w:jc w:val="right"/>
              <w:rPr>
                <w:rFonts w:cs="Times New Roman"/>
                <w:color w:val="000000"/>
              </w:rPr>
            </w:pPr>
            <w:r w:rsidRPr="00992551">
              <w:rPr>
                <w:rFonts w:cs="Times New Roman"/>
                <w:color w:val="000000"/>
              </w:rPr>
              <w:t>12,00</w:t>
            </w:r>
          </w:p>
        </w:tc>
        <w:tc>
          <w:tcPr>
            <w:tcW w:w="1134" w:type="dxa"/>
            <w:tcBorders>
              <w:top w:val="nil"/>
              <w:left w:val="nil"/>
              <w:bottom w:val="single" w:sz="4" w:space="0" w:color="auto"/>
              <w:right w:val="single" w:sz="4" w:space="0" w:color="auto"/>
            </w:tcBorders>
            <w:shd w:val="clear" w:color="auto" w:fill="auto"/>
            <w:noWrap/>
            <w:vAlign w:val="center"/>
            <w:hideMark/>
          </w:tcPr>
          <w:p w14:paraId="16C13DF2"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0E721D05"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65951E69"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B953250"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5B7E46F" w14:textId="77777777" w:rsidR="000D2A2D" w:rsidRPr="00992551" w:rsidRDefault="000D2A2D" w:rsidP="000D2A2D">
            <w:pPr>
              <w:rPr>
                <w:rFonts w:cs="Times New Roman"/>
              </w:rPr>
            </w:pPr>
            <w:r w:rsidRPr="00992551">
              <w:rPr>
                <w:rFonts w:cs="Times New Roman"/>
              </w:rPr>
              <w:t> </w:t>
            </w:r>
          </w:p>
        </w:tc>
        <w:tc>
          <w:tcPr>
            <w:tcW w:w="709" w:type="dxa"/>
            <w:tcBorders>
              <w:top w:val="nil"/>
              <w:left w:val="nil"/>
              <w:bottom w:val="nil"/>
              <w:right w:val="single" w:sz="4" w:space="0" w:color="auto"/>
            </w:tcBorders>
            <w:shd w:val="clear" w:color="auto" w:fill="auto"/>
            <w:noWrap/>
            <w:vAlign w:val="bottom"/>
            <w:hideMark/>
          </w:tcPr>
          <w:p w14:paraId="4AC320B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CB9EC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97AB10" w14:textId="4D87A3BA" w:rsidR="000D2A2D" w:rsidRPr="00992551" w:rsidRDefault="000D2A2D" w:rsidP="000D2A2D">
            <w:pPr>
              <w:jc w:val="center"/>
              <w:rPr>
                <w:rFonts w:cs="Times New Roman"/>
                <w:b/>
                <w:bCs/>
                <w:u w:val="single"/>
              </w:rPr>
            </w:pPr>
            <w:r w:rsidRPr="00992551">
              <w:rPr>
                <w:rFonts w:cs="Times New Roman"/>
                <w:b/>
                <w:bCs/>
                <w:u w:val="single"/>
              </w:rPr>
              <w:t xml:space="preserve"> </w:t>
            </w:r>
            <w:r w:rsidR="00316E6C" w:rsidRPr="00992551">
              <w:rPr>
                <w:rFonts w:cs="Times New Roman"/>
                <w:b/>
                <w:bCs/>
                <w:u w:val="single"/>
              </w:rPr>
              <w:t>Total 1</w:t>
            </w:r>
            <w:r w:rsidRPr="00992551">
              <w:rPr>
                <w:rFonts w:cs="Times New Roman"/>
                <w:b/>
                <w:bCs/>
                <w:u w:val="single"/>
              </w:rPr>
              <w:t xml:space="preserve"> </w:t>
            </w:r>
          </w:p>
        </w:tc>
        <w:tc>
          <w:tcPr>
            <w:tcW w:w="1417" w:type="dxa"/>
            <w:tcBorders>
              <w:top w:val="single" w:sz="4" w:space="0" w:color="auto"/>
              <w:left w:val="nil"/>
              <w:bottom w:val="nil"/>
              <w:right w:val="single" w:sz="4" w:space="0" w:color="auto"/>
            </w:tcBorders>
            <w:shd w:val="clear" w:color="auto" w:fill="auto"/>
            <w:noWrap/>
            <w:vAlign w:val="bottom"/>
            <w:hideMark/>
          </w:tcPr>
          <w:p w14:paraId="458A4C12"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62932F8D"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4BC941D"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18ADA93" w14:textId="22CF4DDB" w:rsidR="000D2A2D" w:rsidRPr="00992551" w:rsidRDefault="000D2A2D" w:rsidP="000D2A2D">
            <w:pPr>
              <w:rPr>
                <w:rFonts w:cs="Times New Roman"/>
                <w:b/>
                <w:bCs/>
              </w:rPr>
            </w:pPr>
            <w:r w:rsidRPr="00992551">
              <w:rPr>
                <w:rFonts w:cs="Times New Roman"/>
                <w:b/>
                <w:bCs/>
              </w:rPr>
              <w:t xml:space="preserve">2. </w:t>
            </w:r>
            <w:r w:rsidRPr="00992551">
              <w:rPr>
                <w:rFonts w:cs="Times New Roman"/>
                <w:b/>
                <w:bCs/>
                <w:u w:val="single"/>
              </w:rPr>
              <w:t xml:space="preserve">CIRCULATIONS </w:t>
            </w:r>
            <w:r w:rsidR="00316E6C" w:rsidRPr="00992551">
              <w:rPr>
                <w:rFonts w:cs="Times New Roman"/>
                <w:b/>
                <w:bCs/>
                <w:u w:val="single"/>
              </w:rPr>
              <w:t>PIÉTONNIÈRES</w:t>
            </w:r>
            <w:r w:rsidRPr="00992551">
              <w:rPr>
                <w:rFonts w:cs="Times New Roman"/>
                <w:b/>
                <w:bCs/>
              </w:rPr>
              <w:t xml:space="preserve"> </w:t>
            </w:r>
            <w:r w:rsidRPr="00992551">
              <w:rPr>
                <w:rFonts w:cs="Times New Roman"/>
                <w:i/>
                <w:iCs/>
              </w:rPr>
              <w:t>(Travaux suivant Devis Descriptif et CPTP)</w:t>
            </w:r>
          </w:p>
        </w:tc>
        <w:tc>
          <w:tcPr>
            <w:tcW w:w="709" w:type="dxa"/>
            <w:tcBorders>
              <w:top w:val="nil"/>
              <w:left w:val="nil"/>
              <w:bottom w:val="nil"/>
              <w:right w:val="single" w:sz="4" w:space="0" w:color="auto"/>
            </w:tcBorders>
            <w:shd w:val="clear" w:color="auto" w:fill="auto"/>
            <w:noWrap/>
            <w:vAlign w:val="bottom"/>
            <w:hideMark/>
          </w:tcPr>
          <w:p w14:paraId="76F0228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6968E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E9B031"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B193F04" w14:textId="77777777" w:rsidR="000D2A2D" w:rsidRPr="00992551" w:rsidRDefault="000D2A2D" w:rsidP="000D2A2D">
            <w:pPr>
              <w:jc w:val="right"/>
              <w:rPr>
                <w:rFonts w:cs="Times New Roman"/>
              </w:rPr>
            </w:pPr>
            <w:r w:rsidRPr="00992551">
              <w:rPr>
                <w:rFonts w:cs="Times New Roman"/>
              </w:rPr>
              <w:t> </w:t>
            </w:r>
          </w:p>
        </w:tc>
      </w:tr>
      <w:tr w:rsidR="000D2A2D" w:rsidRPr="00992551" w14:paraId="79820D2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3942FC8"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6F9D34A" w14:textId="77777777" w:rsidR="000D2A2D" w:rsidRPr="00992551" w:rsidRDefault="000D2A2D" w:rsidP="000D2A2D">
            <w:pPr>
              <w:rPr>
                <w:rFonts w:cs="Times New Roman"/>
                <w:b/>
                <w:bCs/>
                <w:i/>
                <w:iCs/>
              </w:rPr>
            </w:pPr>
            <w:r w:rsidRPr="00992551">
              <w:rPr>
                <w:rFonts w:cs="Times New Roman"/>
                <w:b/>
                <w:bCs/>
                <w:i/>
                <w:iCs/>
              </w:rPr>
              <w:t xml:space="preserve">a) </w:t>
            </w:r>
            <w:r w:rsidRPr="00992551">
              <w:rPr>
                <w:rFonts w:cs="Times New Roman"/>
                <w:b/>
                <w:bCs/>
                <w:i/>
                <w:iCs/>
                <w:u w:val="single"/>
              </w:rPr>
              <w:t xml:space="preserve">Allées piétonnières </w:t>
            </w:r>
          </w:p>
        </w:tc>
        <w:tc>
          <w:tcPr>
            <w:tcW w:w="709" w:type="dxa"/>
            <w:tcBorders>
              <w:top w:val="nil"/>
              <w:left w:val="nil"/>
              <w:bottom w:val="nil"/>
              <w:right w:val="single" w:sz="4" w:space="0" w:color="auto"/>
            </w:tcBorders>
            <w:shd w:val="clear" w:color="auto" w:fill="auto"/>
            <w:noWrap/>
            <w:vAlign w:val="bottom"/>
            <w:hideMark/>
          </w:tcPr>
          <w:p w14:paraId="592B8A3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62FD2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96CDCF"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A6255CB" w14:textId="77777777" w:rsidR="000D2A2D" w:rsidRPr="00992551" w:rsidRDefault="000D2A2D" w:rsidP="000D2A2D">
            <w:pPr>
              <w:jc w:val="right"/>
              <w:rPr>
                <w:rFonts w:cs="Times New Roman"/>
              </w:rPr>
            </w:pPr>
            <w:r w:rsidRPr="00992551">
              <w:rPr>
                <w:rFonts w:cs="Times New Roman"/>
              </w:rPr>
              <w:t> </w:t>
            </w:r>
          </w:p>
        </w:tc>
      </w:tr>
      <w:tr w:rsidR="000D2A2D" w:rsidRPr="00992551" w14:paraId="2F29E7B0"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0D40A602" w14:textId="77777777" w:rsidR="000D2A2D" w:rsidRPr="00992551" w:rsidRDefault="000D2A2D" w:rsidP="000D2A2D">
            <w:pPr>
              <w:jc w:val="center"/>
              <w:rPr>
                <w:rFonts w:cs="Times New Roman"/>
              </w:rPr>
            </w:pPr>
            <w:r w:rsidRPr="00992551">
              <w:rPr>
                <w:rFonts w:cs="Times New Roman"/>
              </w:rPr>
              <w:t>C205</w:t>
            </w:r>
          </w:p>
        </w:tc>
        <w:tc>
          <w:tcPr>
            <w:tcW w:w="5183" w:type="dxa"/>
            <w:tcBorders>
              <w:top w:val="nil"/>
              <w:left w:val="nil"/>
              <w:bottom w:val="nil"/>
              <w:right w:val="single" w:sz="4" w:space="0" w:color="auto"/>
            </w:tcBorders>
            <w:shd w:val="clear" w:color="auto" w:fill="auto"/>
            <w:vAlign w:val="center"/>
            <w:hideMark/>
          </w:tcPr>
          <w:p w14:paraId="042D5DCB" w14:textId="11B81C83" w:rsidR="000D2A2D" w:rsidRPr="00992551" w:rsidRDefault="00316E6C" w:rsidP="000D2A2D">
            <w:pPr>
              <w:rPr>
                <w:rFonts w:cs="Times New Roman"/>
              </w:rPr>
            </w:pPr>
            <w:r w:rsidRPr="00992551">
              <w:rPr>
                <w:rFonts w:cs="Times New Roman"/>
              </w:rPr>
              <w:t>À</w:t>
            </w:r>
            <w:r w:rsidR="000D2A2D" w:rsidRPr="00992551">
              <w:rPr>
                <w:rFonts w:cs="Times New Roman"/>
              </w:rPr>
              <w:t xml:space="preserve"> partir des plates-formes issues des terrassements généraux, reprofilage et compactage complémentaire du sol à 95% de l'OPM</w:t>
            </w:r>
          </w:p>
        </w:tc>
        <w:tc>
          <w:tcPr>
            <w:tcW w:w="709" w:type="dxa"/>
            <w:tcBorders>
              <w:top w:val="nil"/>
              <w:left w:val="nil"/>
              <w:bottom w:val="nil"/>
              <w:right w:val="single" w:sz="4" w:space="0" w:color="auto"/>
            </w:tcBorders>
            <w:shd w:val="clear" w:color="auto" w:fill="auto"/>
            <w:noWrap/>
            <w:vAlign w:val="center"/>
            <w:hideMark/>
          </w:tcPr>
          <w:p w14:paraId="5B73D7A9"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2560F7" w14:textId="77777777" w:rsidR="000D2A2D" w:rsidRPr="00992551" w:rsidRDefault="000D2A2D" w:rsidP="000D2A2D">
            <w:pPr>
              <w:jc w:val="right"/>
              <w:rPr>
                <w:rFonts w:cs="Times New Roman"/>
                <w:color w:val="000000"/>
              </w:rPr>
            </w:pPr>
            <w:r w:rsidRPr="00992551">
              <w:rPr>
                <w:rFonts w:cs="Times New Roman"/>
                <w:color w:val="000000"/>
              </w:rPr>
              <w:t>172,00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058CCA"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66F70FE6"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154F9B7A" w14:textId="77777777" w:rsidTr="00EA47D6">
        <w:trPr>
          <w:trHeight w:val="900"/>
          <w:jc w:val="center"/>
        </w:trPr>
        <w:tc>
          <w:tcPr>
            <w:tcW w:w="629" w:type="dxa"/>
            <w:tcBorders>
              <w:top w:val="nil"/>
              <w:left w:val="single" w:sz="4" w:space="0" w:color="auto"/>
              <w:bottom w:val="nil"/>
              <w:right w:val="single" w:sz="4" w:space="0" w:color="auto"/>
            </w:tcBorders>
            <w:shd w:val="clear" w:color="auto" w:fill="auto"/>
            <w:noWrap/>
            <w:vAlign w:val="center"/>
            <w:hideMark/>
          </w:tcPr>
          <w:p w14:paraId="75AA0B73" w14:textId="77777777" w:rsidR="000D2A2D" w:rsidRPr="00992551" w:rsidRDefault="000D2A2D" w:rsidP="000D2A2D">
            <w:pPr>
              <w:jc w:val="center"/>
              <w:rPr>
                <w:rFonts w:cs="Times New Roman"/>
              </w:rPr>
            </w:pPr>
            <w:r w:rsidRPr="00992551">
              <w:rPr>
                <w:rFonts w:cs="Times New Roman"/>
              </w:rPr>
              <w:lastRenderedPageBreak/>
              <w:t>C206</w:t>
            </w:r>
          </w:p>
        </w:tc>
        <w:tc>
          <w:tcPr>
            <w:tcW w:w="5183" w:type="dxa"/>
            <w:tcBorders>
              <w:top w:val="nil"/>
              <w:left w:val="nil"/>
              <w:bottom w:val="nil"/>
              <w:right w:val="single" w:sz="4" w:space="0" w:color="auto"/>
            </w:tcBorders>
            <w:shd w:val="clear" w:color="auto" w:fill="auto"/>
            <w:vAlign w:val="center"/>
            <w:hideMark/>
          </w:tcPr>
          <w:p w14:paraId="178623AE" w14:textId="77777777" w:rsidR="000D2A2D" w:rsidRPr="00992551" w:rsidRDefault="000D2A2D" w:rsidP="000D2A2D">
            <w:pPr>
              <w:rPr>
                <w:rFonts w:cs="Times New Roman"/>
              </w:rPr>
            </w:pPr>
            <w:r w:rsidRPr="00992551">
              <w:rPr>
                <w:rFonts w:cs="Times New Roman"/>
              </w:rPr>
              <w:t>Exécution de couche de base d'ép.10 cm en matériau graveleux stabilisés à 4% de ciment avec 98% de l'OPM</w:t>
            </w:r>
          </w:p>
        </w:tc>
        <w:tc>
          <w:tcPr>
            <w:tcW w:w="709" w:type="dxa"/>
            <w:tcBorders>
              <w:top w:val="nil"/>
              <w:left w:val="nil"/>
              <w:bottom w:val="nil"/>
              <w:right w:val="single" w:sz="4" w:space="0" w:color="auto"/>
            </w:tcBorders>
            <w:shd w:val="clear" w:color="auto" w:fill="auto"/>
            <w:noWrap/>
            <w:vAlign w:val="center"/>
            <w:hideMark/>
          </w:tcPr>
          <w:p w14:paraId="10138914"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14:paraId="587E86F3" w14:textId="77777777" w:rsidR="000D2A2D" w:rsidRPr="00992551" w:rsidRDefault="000D2A2D" w:rsidP="000D2A2D">
            <w:pPr>
              <w:jc w:val="right"/>
              <w:rPr>
                <w:rFonts w:cs="Times New Roman"/>
                <w:color w:val="000000"/>
              </w:rPr>
            </w:pPr>
            <w:r w:rsidRPr="00992551">
              <w:rPr>
                <w:rFonts w:cs="Times New Roman"/>
                <w:color w:val="000000"/>
              </w:rPr>
              <w:t>77,40</w:t>
            </w:r>
          </w:p>
        </w:tc>
        <w:tc>
          <w:tcPr>
            <w:tcW w:w="1134" w:type="dxa"/>
            <w:tcBorders>
              <w:top w:val="nil"/>
              <w:left w:val="nil"/>
              <w:bottom w:val="single" w:sz="4" w:space="0" w:color="auto"/>
              <w:right w:val="single" w:sz="4" w:space="0" w:color="auto"/>
            </w:tcBorders>
            <w:shd w:val="clear" w:color="auto" w:fill="auto"/>
            <w:noWrap/>
            <w:vAlign w:val="center"/>
            <w:hideMark/>
          </w:tcPr>
          <w:p w14:paraId="090C0B72"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2E1FCEDC"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34B915C1" w14:textId="77777777" w:rsidTr="00EA47D6">
        <w:trPr>
          <w:trHeight w:val="600"/>
          <w:jc w:val="center"/>
        </w:trPr>
        <w:tc>
          <w:tcPr>
            <w:tcW w:w="629" w:type="dxa"/>
            <w:tcBorders>
              <w:top w:val="nil"/>
              <w:left w:val="single" w:sz="4" w:space="0" w:color="auto"/>
              <w:bottom w:val="nil"/>
              <w:right w:val="single" w:sz="4" w:space="0" w:color="auto"/>
            </w:tcBorders>
            <w:shd w:val="clear" w:color="auto" w:fill="auto"/>
            <w:noWrap/>
            <w:vAlign w:val="center"/>
            <w:hideMark/>
          </w:tcPr>
          <w:p w14:paraId="2A0C4AB9" w14:textId="77777777" w:rsidR="000D2A2D" w:rsidRPr="00992551" w:rsidRDefault="000D2A2D" w:rsidP="000D2A2D">
            <w:pPr>
              <w:jc w:val="center"/>
              <w:rPr>
                <w:rFonts w:cs="Times New Roman"/>
              </w:rPr>
            </w:pPr>
            <w:r w:rsidRPr="00992551">
              <w:rPr>
                <w:rFonts w:cs="Times New Roman"/>
              </w:rPr>
              <w:t>C207</w:t>
            </w:r>
          </w:p>
        </w:tc>
        <w:tc>
          <w:tcPr>
            <w:tcW w:w="5183" w:type="dxa"/>
            <w:tcBorders>
              <w:top w:val="nil"/>
              <w:left w:val="nil"/>
              <w:bottom w:val="nil"/>
              <w:right w:val="single" w:sz="4" w:space="0" w:color="auto"/>
            </w:tcBorders>
            <w:shd w:val="clear" w:color="auto" w:fill="auto"/>
            <w:vAlign w:val="center"/>
            <w:hideMark/>
          </w:tcPr>
          <w:p w14:paraId="349B65E9" w14:textId="77777777" w:rsidR="000D2A2D" w:rsidRPr="00992551" w:rsidRDefault="000D2A2D" w:rsidP="000D2A2D">
            <w:pPr>
              <w:rPr>
                <w:rFonts w:cs="Times New Roman"/>
              </w:rPr>
            </w:pPr>
            <w:r w:rsidRPr="00992551">
              <w:rPr>
                <w:rFonts w:cs="Times New Roman"/>
              </w:rPr>
              <w:t>F et P du revêtement en pavé autobloquant sur lit de sable (0/5 mm) ép. 4 cm y compris toutes sujétions</w:t>
            </w:r>
          </w:p>
        </w:tc>
        <w:tc>
          <w:tcPr>
            <w:tcW w:w="709" w:type="dxa"/>
            <w:tcBorders>
              <w:top w:val="nil"/>
              <w:left w:val="nil"/>
              <w:bottom w:val="nil"/>
              <w:right w:val="single" w:sz="4" w:space="0" w:color="auto"/>
            </w:tcBorders>
            <w:shd w:val="clear" w:color="auto" w:fill="auto"/>
            <w:noWrap/>
            <w:vAlign w:val="center"/>
            <w:hideMark/>
          </w:tcPr>
          <w:p w14:paraId="48A17928" w14:textId="77777777" w:rsidR="000D2A2D" w:rsidRPr="00992551" w:rsidRDefault="000D2A2D" w:rsidP="000D2A2D">
            <w:pPr>
              <w:jc w:val="center"/>
              <w:rPr>
                <w:rFonts w:cs="Times New Roman"/>
              </w:rPr>
            </w:pPr>
            <w:r w:rsidRPr="00992551">
              <w:rPr>
                <w:rFonts w:cs="Times New Roman"/>
              </w:rPr>
              <w:t>m</w:t>
            </w:r>
            <w:r w:rsidRPr="00992551">
              <w:rPr>
                <w:rFonts w:cs="Times New Roman"/>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14:paraId="75B1C161" w14:textId="77777777" w:rsidR="000D2A2D" w:rsidRPr="00992551" w:rsidRDefault="000D2A2D" w:rsidP="000D2A2D">
            <w:pPr>
              <w:jc w:val="right"/>
              <w:rPr>
                <w:rFonts w:cs="Times New Roman"/>
                <w:color w:val="000000"/>
              </w:rPr>
            </w:pPr>
            <w:r w:rsidRPr="00992551">
              <w:rPr>
                <w:rFonts w:cs="Times New Roman"/>
                <w:color w:val="000000"/>
              </w:rPr>
              <w:t>172,00</w:t>
            </w:r>
          </w:p>
        </w:tc>
        <w:tc>
          <w:tcPr>
            <w:tcW w:w="1134" w:type="dxa"/>
            <w:tcBorders>
              <w:top w:val="nil"/>
              <w:left w:val="nil"/>
              <w:bottom w:val="single" w:sz="4" w:space="0" w:color="auto"/>
              <w:right w:val="single" w:sz="4" w:space="0" w:color="auto"/>
            </w:tcBorders>
            <w:shd w:val="clear" w:color="auto" w:fill="auto"/>
            <w:noWrap/>
            <w:vAlign w:val="center"/>
            <w:hideMark/>
          </w:tcPr>
          <w:p w14:paraId="3F549BE0"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nil"/>
              <w:left w:val="nil"/>
              <w:bottom w:val="single" w:sz="4" w:space="0" w:color="auto"/>
              <w:right w:val="double" w:sz="6" w:space="0" w:color="auto"/>
            </w:tcBorders>
            <w:shd w:val="clear" w:color="auto" w:fill="auto"/>
            <w:noWrap/>
            <w:vAlign w:val="center"/>
            <w:hideMark/>
          </w:tcPr>
          <w:p w14:paraId="2BECC11C"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728EBE48" w14:textId="77777777" w:rsidTr="00EA47D6">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3B846B00"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single" w:sz="4" w:space="0" w:color="auto"/>
              <w:right w:val="single" w:sz="4" w:space="0" w:color="auto"/>
            </w:tcBorders>
            <w:shd w:val="clear" w:color="auto" w:fill="auto"/>
            <w:noWrap/>
            <w:vAlign w:val="bottom"/>
            <w:hideMark/>
          </w:tcPr>
          <w:p w14:paraId="6209A954" w14:textId="77777777" w:rsidR="000D2A2D" w:rsidRPr="00992551" w:rsidRDefault="000D2A2D" w:rsidP="000D2A2D">
            <w:pPr>
              <w:jc w:val="right"/>
              <w:rPr>
                <w:rFonts w:cs="Times New Roman"/>
                <w:b/>
                <w:bCs/>
              </w:rPr>
            </w:pPr>
            <w:r w:rsidRPr="00992551">
              <w:rPr>
                <w:rFonts w:cs="Times New Roman"/>
                <w:b/>
                <w:bC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B1DC8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66C95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45F5D4" w14:textId="77777777" w:rsidR="000D2A2D" w:rsidRPr="00992551" w:rsidRDefault="000D2A2D" w:rsidP="000D2A2D">
            <w:pPr>
              <w:jc w:val="center"/>
              <w:rPr>
                <w:rFonts w:cs="Times New Roman"/>
                <w:b/>
                <w:bCs/>
                <w:u w:val="single"/>
              </w:rPr>
            </w:pPr>
            <w:r w:rsidRPr="00992551">
              <w:rPr>
                <w:rFonts w:cs="Times New Roman"/>
                <w:b/>
                <w:bCs/>
                <w:u w:val="single"/>
              </w:rPr>
              <w:t xml:space="preserve"> Total 2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F491EA"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0998481C" w14:textId="77777777" w:rsidTr="00EA47D6">
        <w:trPr>
          <w:trHeight w:val="285"/>
          <w:jc w:val="center"/>
        </w:trPr>
        <w:tc>
          <w:tcPr>
            <w:tcW w:w="629" w:type="dxa"/>
            <w:tcBorders>
              <w:top w:val="nil"/>
              <w:left w:val="single" w:sz="4" w:space="0" w:color="auto"/>
              <w:bottom w:val="single" w:sz="4" w:space="0" w:color="auto"/>
              <w:right w:val="nil"/>
            </w:tcBorders>
            <w:shd w:val="clear" w:color="000000" w:fill="FCE4D6"/>
            <w:noWrap/>
            <w:vAlign w:val="bottom"/>
            <w:hideMark/>
          </w:tcPr>
          <w:p w14:paraId="6926CF28" w14:textId="77777777" w:rsidR="000D2A2D" w:rsidRPr="00992551" w:rsidRDefault="000D2A2D" w:rsidP="000D2A2D">
            <w:pPr>
              <w:jc w:val="center"/>
              <w:rPr>
                <w:rFonts w:cs="Times New Roman"/>
                <w:b/>
                <w:bCs/>
              </w:rPr>
            </w:pPr>
            <w:r w:rsidRPr="00992551">
              <w:rPr>
                <w:rFonts w:cs="Times New Roman"/>
                <w:b/>
                <w:bCs/>
              </w:rPr>
              <w:t> </w:t>
            </w:r>
          </w:p>
        </w:tc>
        <w:tc>
          <w:tcPr>
            <w:tcW w:w="7026" w:type="dxa"/>
            <w:gridSpan w:val="3"/>
            <w:tcBorders>
              <w:top w:val="single" w:sz="4" w:space="0" w:color="auto"/>
              <w:left w:val="nil"/>
              <w:bottom w:val="single" w:sz="4" w:space="0" w:color="auto"/>
              <w:right w:val="nil"/>
            </w:tcBorders>
            <w:shd w:val="clear" w:color="000000" w:fill="FCE4D6"/>
            <w:noWrap/>
            <w:vAlign w:val="bottom"/>
            <w:hideMark/>
          </w:tcPr>
          <w:p w14:paraId="10E62D3E" w14:textId="2E3C8AA1" w:rsidR="000D2A2D" w:rsidRPr="00992551" w:rsidRDefault="000D2A2D" w:rsidP="000D2A2D">
            <w:pPr>
              <w:rPr>
                <w:rFonts w:cs="Times New Roman"/>
                <w:b/>
                <w:bCs/>
              </w:rPr>
            </w:pPr>
            <w:r w:rsidRPr="00992551">
              <w:rPr>
                <w:rFonts w:cs="Times New Roman"/>
                <w:b/>
                <w:bCs/>
              </w:rPr>
              <w:t xml:space="preserve">TOTAL II. TRAVAUX </w:t>
            </w:r>
            <w:r w:rsidR="00316E6C" w:rsidRPr="00992551">
              <w:rPr>
                <w:rFonts w:cs="Times New Roman"/>
                <w:b/>
                <w:bCs/>
              </w:rPr>
              <w:t>EXTÉRIEURS</w:t>
            </w:r>
            <w:r w:rsidRPr="00992551">
              <w:rPr>
                <w:rFonts w:cs="Times New Roman"/>
                <w:b/>
                <w:bCs/>
              </w:rPr>
              <w:t xml:space="preserve"> ET </w:t>
            </w:r>
            <w:r w:rsidR="00316E6C" w:rsidRPr="00992551">
              <w:rPr>
                <w:rFonts w:cs="Times New Roman"/>
                <w:b/>
                <w:bCs/>
              </w:rPr>
              <w:t>DIVERS (</w:t>
            </w:r>
            <w:r w:rsidRPr="00992551">
              <w:rPr>
                <w:rFonts w:cs="Times New Roman"/>
                <w:b/>
                <w:bCs/>
              </w:rPr>
              <w:t>1 + 2)</w:t>
            </w:r>
          </w:p>
        </w:tc>
        <w:tc>
          <w:tcPr>
            <w:tcW w:w="1134" w:type="dxa"/>
            <w:tcBorders>
              <w:top w:val="nil"/>
              <w:left w:val="nil"/>
              <w:bottom w:val="single" w:sz="4" w:space="0" w:color="auto"/>
              <w:right w:val="nil"/>
            </w:tcBorders>
            <w:shd w:val="clear" w:color="000000" w:fill="FCE4D6"/>
            <w:noWrap/>
            <w:vAlign w:val="bottom"/>
            <w:hideMark/>
          </w:tcPr>
          <w:p w14:paraId="696252BA"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single" w:sz="4" w:space="0" w:color="auto"/>
              <w:bottom w:val="single" w:sz="4" w:space="0" w:color="auto"/>
              <w:right w:val="single" w:sz="4" w:space="0" w:color="auto"/>
            </w:tcBorders>
            <w:shd w:val="clear" w:color="000000" w:fill="FCE4D6"/>
            <w:noWrap/>
            <w:vAlign w:val="bottom"/>
            <w:hideMark/>
          </w:tcPr>
          <w:p w14:paraId="7C0C940A" w14:textId="77777777" w:rsidR="000D2A2D" w:rsidRPr="00992551" w:rsidRDefault="000D2A2D" w:rsidP="000D2A2D">
            <w:pPr>
              <w:jc w:val="right"/>
              <w:rPr>
                <w:rFonts w:cs="Times New Roman"/>
                <w:b/>
                <w:bCs/>
              </w:rPr>
            </w:pPr>
            <w:r w:rsidRPr="00992551">
              <w:rPr>
                <w:rFonts w:cs="Times New Roman"/>
                <w:b/>
                <w:bCs/>
              </w:rPr>
              <w:t xml:space="preserve">                       - </w:t>
            </w:r>
          </w:p>
        </w:tc>
      </w:tr>
      <w:tr w:rsidR="000D2A2D" w:rsidRPr="00992551" w14:paraId="287EBE71" w14:textId="77777777" w:rsidTr="00EA47D6">
        <w:trPr>
          <w:trHeight w:val="285"/>
          <w:jc w:val="center"/>
        </w:trPr>
        <w:tc>
          <w:tcPr>
            <w:tcW w:w="629" w:type="dxa"/>
            <w:tcBorders>
              <w:top w:val="nil"/>
              <w:left w:val="single" w:sz="4" w:space="0" w:color="auto"/>
              <w:bottom w:val="single" w:sz="4" w:space="0" w:color="auto"/>
              <w:right w:val="nil"/>
            </w:tcBorders>
            <w:shd w:val="clear" w:color="000000" w:fill="D9E1F2"/>
            <w:noWrap/>
            <w:vAlign w:val="bottom"/>
            <w:hideMark/>
          </w:tcPr>
          <w:p w14:paraId="3213130B" w14:textId="77777777" w:rsidR="000D2A2D" w:rsidRPr="00992551" w:rsidRDefault="000D2A2D" w:rsidP="000D2A2D">
            <w:pPr>
              <w:rPr>
                <w:rFonts w:cs="Times New Roman"/>
                <w:b/>
                <w:bCs/>
              </w:rPr>
            </w:pPr>
            <w:r w:rsidRPr="00992551">
              <w:rPr>
                <w:rFonts w:cs="Times New Roman"/>
                <w:b/>
                <w:bCs/>
              </w:rPr>
              <w:t> </w:t>
            </w:r>
          </w:p>
        </w:tc>
        <w:tc>
          <w:tcPr>
            <w:tcW w:w="8160" w:type="dxa"/>
            <w:gridSpan w:val="4"/>
            <w:tcBorders>
              <w:top w:val="single" w:sz="4" w:space="0" w:color="auto"/>
              <w:left w:val="nil"/>
              <w:bottom w:val="single" w:sz="4" w:space="0" w:color="auto"/>
              <w:right w:val="nil"/>
            </w:tcBorders>
            <w:shd w:val="clear" w:color="000000" w:fill="D9E1F2"/>
            <w:noWrap/>
            <w:vAlign w:val="bottom"/>
            <w:hideMark/>
          </w:tcPr>
          <w:p w14:paraId="20CE61AB" w14:textId="25503DFD" w:rsidR="000D2A2D" w:rsidRPr="00992551" w:rsidRDefault="000D2A2D" w:rsidP="000D2A2D">
            <w:pPr>
              <w:rPr>
                <w:rFonts w:cs="Times New Roman"/>
                <w:b/>
                <w:bCs/>
              </w:rPr>
            </w:pPr>
            <w:r w:rsidRPr="00992551">
              <w:rPr>
                <w:rFonts w:cs="Times New Roman"/>
                <w:b/>
                <w:bCs/>
              </w:rPr>
              <w:t xml:space="preserve">  </w:t>
            </w:r>
            <w:r w:rsidR="00316E6C" w:rsidRPr="00992551">
              <w:rPr>
                <w:rFonts w:cs="Times New Roman"/>
                <w:b/>
                <w:bCs/>
              </w:rPr>
              <w:t>TOTAL C.</w:t>
            </w:r>
            <w:r w:rsidRPr="00992551">
              <w:rPr>
                <w:rFonts w:cs="Times New Roman"/>
                <w:b/>
                <w:bCs/>
              </w:rPr>
              <w:t xml:space="preserve">  VOIRIES (TRAVAUX INTÉRIEURS + TRAVAUX </w:t>
            </w:r>
            <w:r w:rsidR="00316E6C" w:rsidRPr="00992551">
              <w:rPr>
                <w:rFonts w:cs="Times New Roman"/>
                <w:b/>
                <w:bCs/>
              </w:rPr>
              <w:t>EXTÉRIEURS) (</w:t>
            </w:r>
            <w:r w:rsidRPr="00992551">
              <w:rPr>
                <w:rFonts w:cs="Times New Roman"/>
                <w:b/>
                <w:bCs/>
              </w:rPr>
              <w:t>I + II)</w:t>
            </w:r>
          </w:p>
        </w:tc>
        <w:tc>
          <w:tcPr>
            <w:tcW w:w="1417" w:type="dxa"/>
            <w:tcBorders>
              <w:top w:val="nil"/>
              <w:left w:val="single" w:sz="4" w:space="0" w:color="auto"/>
              <w:bottom w:val="single" w:sz="4" w:space="0" w:color="auto"/>
              <w:right w:val="single" w:sz="4" w:space="0" w:color="auto"/>
            </w:tcBorders>
            <w:shd w:val="clear" w:color="000000" w:fill="D9E1F2"/>
            <w:noWrap/>
            <w:vAlign w:val="bottom"/>
            <w:hideMark/>
          </w:tcPr>
          <w:p w14:paraId="28859A57"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66A36C84" w14:textId="77777777" w:rsidTr="00EA47D6">
        <w:trPr>
          <w:trHeight w:val="285"/>
          <w:jc w:val="center"/>
        </w:trPr>
        <w:tc>
          <w:tcPr>
            <w:tcW w:w="629" w:type="dxa"/>
            <w:tcBorders>
              <w:top w:val="nil"/>
              <w:left w:val="single" w:sz="4" w:space="0" w:color="auto"/>
              <w:bottom w:val="nil"/>
              <w:right w:val="single" w:sz="4" w:space="0" w:color="auto"/>
            </w:tcBorders>
            <w:shd w:val="clear" w:color="auto" w:fill="auto"/>
            <w:noWrap/>
            <w:vAlign w:val="bottom"/>
            <w:hideMark/>
          </w:tcPr>
          <w:p w14:paraId="215CCFCB" w14:textId="77777777" w:rsidR="000D2A2D" w:rsidRPr="00992551" w:rsidRDefault="000D2A2D" w:rsidP="000D2A2D">
            <w:pPr>
              <w:jc w:val="center"/>
              <w:rPr>
                <w:rFonts w:cs="Times New Roman"/>
                <w:b/>
                <w:bCs/>
              </w:rPr>
            </w:pPr>
            <w:r w:rsidRPr="00992551">
              <w:rPr>
                <w:rFonts w:cs="Times New Roman"/>
                <w:b/>
                <w:bCs/>
              </w:rPr>
              <w:t> </w:t>
            </w:r>
          </w:p>
        </w:tc>
        <w:tc>
          <w:tcPr>
            <w:tcW w:w="5183" w:type="dxa"/>
            <w:tcBorders>
              <w:top w:val="nil"/>
              <w:left w:val="nil"/>
              <w:bottom w:val="nil"/>
              <w:right w:val="single" w:sz="4" w:space="0" w:color="auto"/>
            </w:tcBorders>
            <w:shd w:val="clear" w:color="auto" w:fill="auto"/>
            <w:noWrap/>
            <w:vAlign w:val="bottom"/>
            <w:hideMark/>
          </w:tcPr>
          <w:p w14:paraId="009C50F4" w14:textId="77777777" w:rsidR="000D2A2D" w:rsidRPr="00992551" w:rsidRDefault="000D2A2D" w:rsidP="000D2A2D">
            <w:pPr>
              <w:rPr>
                <w:rFonts w:cs="Times New Roman"/>
                <w:b/>
                <w:bCs/>
              </w:rPr>
            </w:pPr>
            <w:r w:rsidRPr="00992551">
              <w:rPr>
                <w:rFonts w:cs="Times New Roman"/>
                <w:b/>
                <w:bCs/>
              </w:rPr>
              <w:t xml:space="preserve">D. </w:t>
            </w:r>
            <w:r w:rsidRPr="00992551">
              <w:rPr>
                <w:rFonts w:cs="Times New Roman"/>
                <w:b/>
                <w:bCs/>
                <w:u w:val="single"/>
              </w:rPr>
              <w:t>TRAITEMENT DES EFFLUENTS</w:t>
            </w:r>
          </w:p>
        </w:tc>
        <w:tc>
          <w:tcPr>
            <w:tcW w:w="709" w:type="dxa"/>
            <w:tcBorders>
              <w:top w:val="nil"/>
              <w:left w:val="nil"/>
              <w:bottom w:val="nil"/>
              <w:right w:val="single" w:sz="4" w:space="0" w:color="auto"/>
            </w:tcBorders>
            <w:shd w:val="clear" w:color="auto" w:fill="auto"/>
            <w:noWrap/>
            <w:vAlign w:val="bottom"/>
            <w:hideMark/>
          </w:tcPr>
          <w:p w14:paraId="07DA4895"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nil"/>
              <w:right w:val="single" w:sz="4" w:space="0" w:color="auto"/>
            </w:tcBorders>
            <w:shd w:val="clear" w:color="auto" w:fill="auto"/>
            <w:noWrap/>
            <w:vAlign w:val="bottom"/>
            <w:hideMark/>
          </w:tcPr>
          <w:p w14:paraId="5C1F287C" w14:textId="77777777" w:rsidR="000D2A2D" w:rsidRPr="00992551" w:rsidRDefault="000D2A2D" w:rsidP="000D2A2D">
            <w:pPr>
              <w:jc w:val="center"/>
              <w:rPr>
                <w:rFonts w:cs="Times New Roman"/>
                <w:b/>
                <w:bCs/>
              </w:rPr>
            </w:pPr>
            <w:r w:rsidRPr="00992551">
              <w:rPr>
                <w:rFonts w:cs="Times New Roman"/>
                <w:b/>
                <w:bCs/>
              </w:rPr>
              <w:t> </w:t>
            </w:r>
          </w:p>
        </w:tc>
        <w:tc>
          <w:tcPr>
            <w:tcW w:w="1134" w:type="dxa"/>
            <w:tcBorders>
              <w:top w:val="nil"/>
              <w:left w:val="nil"/>
              <w:bottom w:val="nil"/>
              <w:right w:val="nil"/>
            </w:tcBorders>
            <w:shd w:val="clear" w:color="auto" w:fill="auto"/>
            <w:noWrap/>
            <w:vAlign w:val="bottom"/>
            <w:hideMark/>
          </w:tcPr>
          <w:p w14:paraId="326116C5" w14:textId="77777777" w:rsidR="000D2A2D" w:rsidRPr="00992551" w:rsidRDefault="000D2A2D" w:rsidP="000D2A2D">
            <w:pPr>
              <w:jc w:val="center"/>
              <w:rPr>
                <w:rFonts w:cs="Times New Roman"/>
                <w:b/>
                <w:bCs/>
              </w:rPr>
            </w:pPr>
          </w:p>
        </w:tc>
        <w:tc>
          <w:tcPr>
            <w:tcW w:w="1417" w:type="dxa"/>
            <w:tcBorders>
              <w:top w:val="nil"/>
              <w:left w:val="single" w:sz="4" w:space="0" w:color="auto"/>
              <w:bottom w:val="nil"/>
              <w:right w:val="single" w:sz="4" w:space="0" w:color="auto"/>
            </w:tcBorders>
            <w:shd w:val="clear" w:color="auto" w:fill="auto"/>
            <w:noWrap/>
            <w:vAlign w:val="bottom"/>
            <w:hideMark/>
          </w:tcPr>
          <w:p w14:paraId="51B34D25" w14:textId="77777777" w:rsidR="000D2A2D" w:rsidRPr="00992551" w:rsidRDefault="000D2A2D" w:rsidP="000D2A2D">
            <w:pPr>
              <w:jc w:val="center"/>
              <w:rPr>
                <w:rFonts w:cs="Times New Roman"/>
                <w:b/>
                <w:bCs/>
              </w:rPr>
            </w:pPr>
            <w:r w:rsidRPr="00992551">
              <w:rPr>
                <w:rFonts w:cs="Times New Roman"/>
                <w:b/>
                <w:bCs/>
              </w:rPr>
              <w:t> </w:t>
            </w:r>
          </w:p>
        </w:tc>
      </w:tr>
      <w:tr w:rsidR="000D2A2D" w:rsidRPr="00992551" w14:paraId="12C944EB"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686E942" w14:textId="77777777" w:rsidR="000D2A2D" w:rsidRPr="00992551" w:rsidRDefault="000D2A2D" w:rsidP="000D2A2D">
            <w:pPr>
              <w:jc w:val="center"/>
              <w:rPr>
                <w:rFonts w:cs="Times New Roman"/>
              </w:rPr>
            </w:pPr>
            <w:r w:rsidRPr="00992551">
              <w:rPr>
                <w:rFonts w:cs="Times New Roman"/>
              </w:rPr>
              <w:t>D101</w:t>
            </w:r>
          </w:p>
        </w:tc>
        <w:tc>
          <w:tcPr>
            <w:tcW w:w="5183" w:type="dxa"/>
            <w:tcBorders>
              <w:top w:val="nil"/>
              <w:left w:val="nil"/>
              <w:bottom w:val="nil"/>
              <w:right w:val="single" w:sz="4" w:space="0" w:color="auto"/>
            </w:tcBorders>
            <w:shd w:val="clear" w:color="auto" w:fill="auto"/>
            <w:noWrap/>
            <w:vAlign w:val="bottom"/>
            <w:hideMark/>
          </w:tcPr>
          <w:p w14:paraId="20AF52A2" w14:textId="77777777" w:rsidR="000D2A2D" w:rsidRPr="00992551" w:rsidRDefault="000D2A2D" w:rsidP="000D2A2D">
            <w:pPr>
              <w:rPr>
                <w:rFonts w:cs="Times New Roman"/>
                <w:b/>
                <w:bCs/>
              </w:rPr>
            </w:pPr>
            <w:r w:rsidRPr="00992551">
              <w:rPr>
                <w:rFonts w:cs="Times New Roman"/>
                <w:b/>
                <w:bCs/>
              </w:rPr>
              <w:t xml:space="preserve">1.   </w:t>
            </w:r>
            <w:r w:rsidRPr="00992551">
              <w:rPr>
                <w:rFonts w:cs="Times New Roman"/>
                <w:b/>
                <w:bCs/>
                <w:u w:val="single"/>
              </w:rPr>
              <w:t>FOSSE SEPTIQUE À 100 USAGERS</w:t>
            </w:r>
          </w:p>
        </w:tc>
        <w:tc>
          <w:tcPr>
            <w:tcW w:w="709" w:type="dxa"/>
            <w:tcBorders>
              <w:top w:val="nil"/>
              <w:left w:val="nil"/>
              <w:bottom w:val="nil"/>
              <w:right w:val="single" w:sz="4" w:space="0" w:color="auto"/>
            </w:tcBorders>
            <w:shd w:val="clear" w:color="auto" w:fill="auto"/>
            <w:noWrap/>
            <w:vAlign w:val="bottom"/>
            <w:hideMark/>
          </w:tcPr>
          <w:p w14:paraId="0101D989" w14:textId="77777777" w:rsidR="000D2A2D" w:rsidRPr="00992551" w:rsidRDefault="000D2A2D" w:rsidP="000D2A2D">
            <w:pPr>
              <w:jc w:val="center"/>
              <w:rPr>
                <w:rFonts w:cs="Times New Roman"/>
              </w:rPr>
            </w:pPr>
            <w:r w:rsidRPr="00992551">
              <w:rPr>
                <w:rFonts w:cs="Times New Roman"/>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F031797" w14:textId="77777777" w:rsidR="000D2A2D" w:rsidRPr="00992551" w:rsidRDefault="000D2A2D" w:rsidP="000D2A2D">
            <w:pPr>
              <w:jc w:val="right"/>
              <w:rPr>
                <w:rFonts w:cs="Times New Roman"/>
                <w:color w:val="000000"/>
              </w:rPr>
            </w:pPr>
            <w:r w:rsidRPr="00992551">
              <w:rPr>
                <w:rFonts w:cs="Times New Roman"/>
                <w:color w:val="000000"/>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ACC5E2"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23306617"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5CE62B58"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E65A690"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CB3CF2F" w14:textId="77777777" w:rsidR="000D2A2D" w:rsidRPr="00992551" w:rsidRDefault="000D2A2D" w:rsidP="000D2A2D">
            <w:pPr>
              <w:rPr>
                <w:rFonts w:cs="Times New Roman"/>
              </w:rPr>
            </w:pPr>
            <w:r w:rsidRPr="00992551">
              <w:rPr>
                <w:rFonts w:cs="Times New Roman"/>
              </w:rPr>
              <w:t xml:space="preserve">* 2 compartiments + 1 compartiment "FILTRE"   + 1 colonne  </w:t>
            </w:r>
          </w:p>
        </w:tc>
        <w:tc>
          <w:tcPr>
            <w:tcW w:w="709" w:type="dxa"/>
            <w:tcBorders>
              <w:top w:val="nil"/>
              <w:left w:val="nil"/>
              <w:bottom w:val="nil"/>
              <w:right w:val="single" w:sz="4" w:space="0" w:color="auto"/>
            </w:tcBorders>
            <w:shd w:val="clear" w:color="auto" w:fill="auto"/>
            <w:noWrap/>
            <w:vAlign w:val="bottom"/>
            <w:hideMark/>
          </w:tcPr>
          <w:p w14:paraId="092014F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D222B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8AF3DD"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3BA4B43" w14:textId="77777777" w:rsidR="000D2A2D" w:rsidRPr="00992551" w:rsidRDefault="000D2A2D" w:rsidP="000D2A2D">
            <w:pPr>
              <w:jc w:val="center"/>
              <w:rPr>
                <w:rFonts w:cs="Times New Roman"/>
              </w:rPr>
            </w:pPr>
            <w:r w:rsidRPr="00992551">
              <w:rPr>
                <w:rFonts w:cs="Times New Roman"/>
              </w:rPr>
              <w:t> </w:t>
            </w:r>
          </w:p>
        </w:tc>
      </w:tr>
      <w:tr w:rsidR="000D2A2D" w:rsidRPr="00992551" w14:paraId="6A121EE8"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519BF4A"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7CC3813" w14:textId="77777777" w:rsidR="000D2A2D" w:rsidRPr="00992551" w:rsidRDefault="000D2A2D" w:rsidP="000D2A2D">
            <w:pPr>
              <w:rPr>
                <w:rFonts w:cs="Times New Roman"/>
              </w:rPr>
            </w:pPr>
            <w:r w:rsidRPr="00992551">
              <w:rPr>
                <w:rFonts w:cs="Times New Roman"/>
              </w:rPr>
              <w:t xml:space="preserve">  de contrôle</w:t>
            </w:r>
            <w:r w:rsidRPr="00992551">
              <w:rPr>
                <w:rFonts w:cs="Times New Roman"/>
                <w:color w:val="FF0000"/>
              </w:rPr>
              <w:t xml:space="preserve"> + ouvrage d'épandage spécifique</w:t>
            </w:r>
          </w:p>
        </w:tc>
        <w:tc>
          <w:tcPr>
            <w:tcW w:w="709" w:type="dxa"/>
            <w:tcBorders>
              <w:top w:val="nil"/>
              <w:left w:val="nil"/>
              <w:bottom w:val="nil"/>
              <w:right w:val="single" w:sz="4" w:space="0" w:color="auto"/>
            </w:tcBorders>
            <w:shd w:val="clear" w:color="auto" w:fill="auto"/>
            <w:noWrap/>
            <w:vAlign w:val="bottom"/>
            <w:hideMark/>
          </w:tcPr>
          <w:p w14:paraId="0090019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9A3C7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0ECB65"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19DB414" w14:textId="77777777" w:rsidR="000D2A2D" w:rsidRPr="00992551" w:rsidRDefault="000D2A2D" w:rsidP="000D2A2D">
            <w:pPr>
              <w:jc w:val="center"/>
              <w:rPr>
                <w:rFonts w:cs="Times New Roman"/>
              </w:rPr>
            </w:pPr>
            <w:r w:rsidRPr="00992551">
              <w:rPr>
                <w:rFonts w:cs="Times New Roman"/>
              </w:rPr>
              <w:t> </w:t>
            </w:r>
          </w:p>
        </w:tc>
      </w:tr>
      <w:tr w:rsidR="000D2A2D" w:rsidRPr="00992551" w14:paraId="651D4D9C"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4389A99"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A8FC423" w14:textId="77777777" w:rsidR="000D2A2D" w:rsidRPr="00992551" w:rsidRDefault="000D2A2D" w:rsidP="000D2A2D">
            <w:pPr>
              <w:rPr>
                <w:rFonts w:cs="Times New Roman"/>
              </w:rPr>
            </w:pPr>
            <w:r w:rsidRPr="00992551">
              <w:rPr>
                <w:rFonts w:cs="Times New Roman"/>
              </w:rPr>
              <w:t>* Fouilles diverses y compris toutes sujétions</w:t>
            </w:r>
          </w:p>
        </w:tc>
        <w:tc>
          <w:tcPr>
            <w:tcW w:w="709" w:type="dxa"/>
            <w:tcBorders>
              <w:top w:val="nil"/>
              <w:left w:val="nil"/>
              <w:bottom w:val="nil"/>
              <w:right w:val="single" w:sz="4" w:space="0" w:color="auto"/>
            </w:tcBorders>
            <w:shd w:val="clear" w:color="auto" w:fill="auto"/>
            <w:noWrap/>
            <w:vAlign w:val="bottom"/>
            <w:hideMark/>
          </w:tcPr>
          <w:p w14:paraId="1864436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97B050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F7D07B4"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A9D71A3" w14:textId="77777777" w:rsidR="000D2A2D" w:rsidRPr="00992551" w:rsidRDefault="000D2A2D" w:rsidP="000D2A2D">
            <w:pPr>
              <w:jc w:val="center"/>
              <w:rPr>
                <w:rFonts w:cs="Times New Roman"/>
              </w:rPr>
            </w:pPr>
            <w:r w:rsidRPr="00992551">
              <w:rPr>
                <w:rFonts w:cs="Times New Roman"/>
              </w:rPr>
              <w:t> </w:t>
            </w:r>
          </w:p>
        </w:tc>
      </w:tr>
      <w:tr w:rsidR="000D2A2D" w:rsidRPr="00992551" w14:paraId="40044D2B"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03739E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1B44F45" w14:textId="10D1DC38" w:rsidR="000D2A2D" w:rsidRPr="00992551" w:rsidRDefault="000D2A2D" w:rsidP="000D2A2D">
            <w:pPr>
              <w:rPr>
                <w:rFonts w:cs="Times New Roman"/>
              </w:rPr>
            </w:pPr>
            <w:r w:rsidRPr="00992551">
              <w:rPr>
                <w:rFonts w:cs="Times New Roman"/>
              </w:rPr>
              <w:t xml:space="preserve">* </w:t>
            </w:r>
            <w:r w:rsidR="00316E6C" w:rsidRPr="00992551">
              <w:rPr>
                <w:rFonts w:cs="Times New Roman"/>
              </w:rPr>
              <w:t>Évacuation</w:t>
            </w:r>
            <w:r w:rsidRPr="00992551">
              <w:rPr>
                <w:rFonts w:cs="Times New Roman"/>
              </w:rPr>
              <w:t xml:space="preserve"> des déblais excédentaires</w:t>
            </w:r>
          </w:p>
        </w:tc>
        <w:tc>
          <w:tcPr>
            <w:tcW w:w="709" w:type="dxa"/>
            <w:tcBorders>
              <w:top w:val="nil"/>
              <w:left w:val="nil"/>
              <w:bottom w:val="nil"/>
              <w:right w:val="single" w:sz="4" w:space="0" w:color="auto"/>
            </w:tcBorders>
            <w:shd w:val="clear" w:color="auto" w:fill="auto"/>
            <w:noWrap/>
            <w:vAlign w:val="bottom"/>
            <w:hideMark/>
          </w:tcPr>
          <w:p w14:paraId="0D51DE7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CF366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0669403"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A491054" w14:textId="77777777" w:rsidR="000D2A2D" w:rsidRPr="00992551" w:rsidRDefault="000D2A2D" w:rsidP="000D2A2D">
            <w:pPr>
              <w:jc w:val="center"/>
              <w:rPr>
                <w:rFonts w:cs="Times New Roman"/>
              </w:rPr>
            </w:pPr>
            <w:r w:rsidRPr="00992551">
              <w:rPr>
                <w:rFonts w:cs="Times New Roman"/>
              </w:rPr>
              <w:t> </w:t>
            </w:r>
          </w:p>
        </w:tc>
      </w:tr>
      <w:tr w:rsidR="000D2A2D" w:rsidRPr="00992551" w14:paraId="265F10C7"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0113E9F"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09BFEA1" w14:textId="77777777" w:rsidR="000D2A2D" w:rsidRPr="00992551" w:rsidRDefault="000D2A2D" w:rsidP="000D2A2D">
            <w:pPr>
              <w:rPr>
                <w:rFonts w:cs="Times New Roman"/>
              </w:rPr>
            </w:pPr>
            <w:r w:rsidRPr="00992551">
              <w:rPr>
                <w:rFonts w:cs="Times New Roman"/>
              </w:rPr>
              <w:t>* L'étanchéité de la fosse sera de rigueur</w:t>
            </w:r>
          </w:p>
        </w:tc>
        <w:tc>
          <w:tcPr>
            <w:tcW w:w="709" w:type="dxa"/>
            <w:tcBorders>
              <w:top w:val="nil"/>
              <w:left w:val="nil"/>
              <w:bottom w:val="nil"/>
              <w:right w:val="single" w:sz="4" w:space="0" w:color="auto"/>
            </w:tcBorders>
            <w:shd w:val="clear" w:color="auto" w:fill="auto"/>
            <w:noWrap/>
            <w:vAlign w:val="bottom"/>
            <w:hideMark/>
          </w:tcPr>
          <w:p w14:paraId="6B84280D"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8015FBA"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7C236B6"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0B9E3A4" w14:textId="77777777" w:rsidR="000D2A2D" w:rsidRPr="00992551" w:rsidRDefault="000D2A2D" w:rsidP="000D2A2D">
            <w:pPr>
              <w:rPr>
                <w:rFonts w:cs="Times New Roman"/>
              </w:rPr>
            </w:pPr>
            <w:r w:rsidRPr="00992551">
              <w:rPr>
                <w:rFonts w:cs="Times New Roman"/>
              </w:rPr>
              <w:t> </w:t>
            </w:r>
          </w:p>
        </w:tc>
      </w:tr>
      <w:tr w:rsidR="000D2A2D" w:rsidRPr="00992551" w14:paraId="300A91F7"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2813620F"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AA5A308" w14:textId="77777777" w:rsidR="000D2A2D" w:rsidRPr="00992551" w:rsidRDefault="000D2A2D" w:rsidP="000D2A2D">
            <w:pPr>
              <w:rPr>
                <w:rFonts w:cs="Times New Roman"/>
              </w:rPr>
            </w:pPr>
            <w:r w:rsidRPr="00992551">
              <w:rPr>
                <w:rFonts w:cs="Times New Roman"/>
              </w:rPr>
              <w:t>* Béton de propreté ép.10 cm dosé à 150 kg/m</w:t>
            </w:r>
            <w:r w:rsidRPr="00992551">
              <w:rPr>
                <w:rFonts w:cs="Times New Roman"/>
                <w:vertAlign w:val="superscript"/>
              </w:rPr>
              <w:t>3</w:t>
            </w:r>
          </w:p>
        </w:tc>
        <w:tc>
          <w:tcPr>
            <w:tcW w:w="709" w:type="dxa"/>
            <w:tcBorders>
              <w:top w:val="nil"/>
              <w:left w:val="nil"/>
              <w:bottom w:val="nil"/>
              <w:right w:val="single" w:sz="4" w:space="0" w:color="auto"/>
            </w:tcBorders>
            <w:shd w:val="clear" w:color="auto" w:fill="auto"/>
            <w:noWrap/>
            <w:vAlign w:val="bottom"/>
            <w:hideMark/>
          </w:tcPr>
          <w:p w14:paraId="0F6C2B9F"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D231B4"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1C9900B"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CA7E50A" w14:textId="77777777" w:rsidR="000D2A2D" w:rsidRPr="00992551" w:rsidRDefault="000D2A2D" w:rsidP="000D2A2D">
            <w:pPr>
              <w:rPr>
                <w:rFonts w:cs="Times New Roman"/>
              </w:rPr>
            </w:pPr>
            <w:r w:rsidRPr="00992551">
              <w:rPr>
                <w:rFonts w:cs="Times New Roman"/>
              </w:rPr>
              <w:t> </w:t>
            </w:r>
          </w:p>
        </w:tc>
      </w:tr>
      <w:tr w:rsidR="000D2A2D" w:rsidRPr="00992551" w14:paraId="7B286CA3"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208E88B3"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71EF7F2" w14:textId="77777777" w:rsidR="000D2A2D" w:rsidRPr="00992551" w:rsidRDefault="000D2A2D" w:rsidP="000D2A2D">
            <w:pPr>
              <w:rPr>
                <w:rFonts w:cs="Times New Roman"/>
              </w:rPr>
            </w:pPr>
            <w:r w:rsidRPr="00992551">
              <w:rPr>
                <w:rFonts w:cs="Times New Roman"/>
              </w:rPr>
              <w:t>* Radier en BA ép.20 cm dosé à 350 kg/m</w:t>
            </w:r>
            <w:r w:rsidRPr="00992551">
              <w:rPr>
                <w:rFonts w:cs="Times New Roman"/>
                <w:vertAlign w:val="superscript"/>
              </w:rPr>
              <w:t>3</w:t>
            </w:r>
            <w:r w:rsidRPr="00992551">
              <w:rPr>
                <w:rFonts w:cs="Times New Roman"/>
              </w:rPr>
              <w:t xml:space="preserve"> avec hydrofuge</w:t>
            </w:r>
          </w:p>
        </w:tc>
        <w:tc>
          <w:tcPr>
            <w:tcW w:w="709" w:type="dxa"/>
            <w:tcBorders>
              <w:top w:val="nil"/>
              <w:left w:val="nil"/>
              <w:bottom w:val="nil"/>
              <w:right w:val="single" w:sz="4" w:space="0" w:color="auto"/>
            </w:tcBorders>
            <w:shd w:val="clear" w:color="auto" w:fill="auto"/>
            <w:noWrap/>
            <w:vAlign w:val="bottom"/>
            <w:hideMark/>
          </w:tcPr>
          <w:p w14:paraId="1A1ACC3E"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11A2B6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FF25A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E54ED82" w14:textId="77777777" w:rsidR="000D2A2D" w:rsidRPr="00992551" w:rsidRDefault="000D2A2D" w:rsidP="000D2A2D">
            <w:pPr>
              <w:jc w:val="center"/>
              <w:rPr>
                <w:rFonts w:cs="Times New Roman"/>
              </w:rPr>
            </w:pPr>
            <w:r w:rsidRPr="00992551">
              <w:rPr>
                <w:rFonts w:cs="Times New Roman"/>
              </w:rPr>
              <w:t> </w:t>
            </w:r>
          </w:p>
        </w:tc>
      </w:tr>
      <w:tr w:rsidR="000D2A2D" w:rsidRPr="00992551" w14:paraId="65F4E12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8DCB64E"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64AA960" w14:textId="20563CA8" w:rsidR="000D2A2D" w:rsidRPr="00992551" w:rsidRDefault="000D2A2D" w:rsidP="000D2A2D">
            <w:pPr>
              <w:rPr>
                <w:rFonts w:cs="Times New Roman"/>
              </w:rPr>
            </w:pPr>
            <w:r w:rsidRPr="00992551">
              <w:rPr>
                <w:rFonts w:cs="Times New Roman"/>
              </w:rPr>
              <w:t xml:space="preserve">    </w:t>
            </w:r>
            <w:r w:rsidR="00316E6C" w:rsidRPr="00992551">
              <w:rPr>
                <w:rFonts w:cs="Times New Roman"/>
              </w:rPr>
              <w:t>Type</w:t>
            </w:r>
            <w:r w:rsidRPr="00992551">
              <w:rPr>
                <w:rFonts w:cs="Times New Roman"/>
              </w:rPr>
              <w:t xml:space="preserve"> Sikalite</w:t>
            </w:r>
          </w:p>
        </w:tc>
        <w:tc>
          <w:tcPr>
            <w:tcW w:w="709" w:type="dxa"/>
            <w:tcBorders>
              <w:top w:val="nil"/>
              <w:left w:val="nil"/>
              <w:bottom w:val="nil"/>
              <w:right w:val="single" w:sz="4" w:space="0" w:color="auto"/>
            </w:tcBorders>
            <w:shd w:val="clear" w:color="auto" w:fill="auto"/>
            <w:noWrap/>
            <w:vAlign w:val="bottom"/>
            <w:hideMark/>
          </w:tcPr>
          <w:p w14:paraId="195095F4"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956F7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E1AFB9"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B1F2C57" w14:textId="77777777" w:rsidR="000D2A2D" w:rsidRPr="00992551" w:rsidRDefault="000D2A2D" w:rsidP="000D2A2D">
            <w:pPr>
              <w:jc w:val="center"/>
              <w:rPr>
                <w:rFonts w:cs="Times New Roman"/>
              </w:rPr>
            </w:pPr>
            <w:r w:rsidRPr="00992551">
              <w:rPr>
                <w:rFonts w:cs="Times New Roman"/>
              </w:rPr>
              <w:t> </w:t>
            </w:r>
          </w:p>
        </w:tc>
      </w:tr>
      <w:tr w:rsidR="000D2A2D" w:rsidRPr="00992551" w14:paraId="5DF00CC5"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7E6F071C"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470AADF" w14:textId="77777777" w:rsidR="000D2A2D" w:rsidRPr="00992551" w:rsidRDefault="000D2A2D" w:rsidP="000D2A2D">
            <w:pPr>
              <w:rPr>
                <w:rFonts w:cs="Times New Roman"/>
              </w:rPr>
            </w:pPr>
            <w:r w:rsidRPr="00992551">
              <w:rPr>
                <w:rFonts w:cs="Times New Roman"/>
              </w:rPr>
              <w:t>* Parois en BA ép.20 cm dosé à 350 kg/m</w:t>
            </w:r>
            <w:r w:rsidRPr="00992551">
              <w:rPr>
                <w:rFonts w:cs="Times New Roman"/>
                <w:vertAlign w:val="superscript"/>
              </w:rPr>
              <w:t>3</w:t>
            </w:r>
            <w:r w:rsidRPr="00992551">
              <w:rPr>
                <w:rFonts w:cs="Times New Roman"/>
              </w:rPr>
              <w:t xml:space="preserve"> avec hydrofuge</w:t>
            </w:r>
          </w:p>
        </w:tc>
        <w:tc>
          <w:tcPr>
            <w:tcW w:w="709" w:type="dxa"/>
            <w:tcBorders>
              <w:top w:val="nil"/>
              <w:left w:val="nil"/>
              <w:bottom w:val="nil"/>
              <w:right w:val="single" w:sz="4" w:space="0" w:color="auto"/>
            </w:tcBorders>
            <w:shd w:val="clear" w:color="auto" w:fill="auto"/>
            <w:noWrap/>
            <w:vAlign w:val="bottom"/>
            <w:hideMark/>
          </w:tcPr>
          <w:p w14:paraId="7157DD7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2D8F24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D28C8A"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3667DAD" w14:textId="77777777" w:rsidR="000D2A2D" w:rsidRPr="00992551" w:rsidRDefault="000D2A2D" w:rsidP="000D2A2D">
            <w:pPr>
              <w:jc w:val="center"/>
              <w:rPr>
                <w:rFonts w:cs="Times New Roman"/>
              </w:rPr>
            </w:pPr>
            <w:r w:rsidRPr="00992551">
              <w:rPr>
                <w:rFonts w:cs="Times New Roman"/>
              </w:rPr>
              <w:t> </w:t>
            </w:r>
          </w:p>
        </w:tc>
      </w:tr>
      <w:tr w:rsidR="000D2A2D" w:rsidRPr="00992551" w14:paraId="12D2A0A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D26C0E0"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2C22D03" w14:textId="77777777" w:rsidR="000D2A2D" w:rsidRPr="00992551" w:rsidRDefault="000D2A2D" w:rsidP="000D2A2D">
            <w:pPr>
              <w:rPr>
                <w:rFonts w:cs="Times New Roman"/>
              </w:rPr>
            </w:pPr>
            <w:r w:rsidRPr="00992551">
              <w:rPr>
                <w:rFonts w:cs="Times New Roman"/>
              </w:rPr>
              <w:t xml:space="preserve">    type Sikalite</w:t>
            </w:r>
          </w:p>
        </w:tc>
        <w:tc>
          <w:tcPr>
            <w:tcW w:w="709" w:type="dxa"/>
            <w:tcBorders>
              <w:top w:val="nil"/>
              <w:left w:val="nil"/>
              <w:bottom w:val="nil"/>
              <w:right w:val="single" w:sz="4" w:space="0" w:color="auto"/>
            </w:tcBorders>
            <w:shd w:val="clear" w:color="auto" w:fill="auto"/>
            <w:noWrap/>
            <w:vAlign w:val="bottom"/>
            <w:hideMark/>
          </w:tcPr>
          <w:p w14:paraId="5E45AB8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D3036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37908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9B0E874" w14:textId="77777777" w:rsidR="000D2A2D" w:rsidRPr="00992551" w:rsidRDefault="000D2A2D" w:rsidP="000D2A2D">
            <w:pPr>
              <w:jc w:val="center"/>
              <w:rPr>
                <w:rFonts w:cs="Times New Roman"/>
              </w:rPr>
            </w:pPr>
            <w:r w:rsidRPr="00992551">
              <w:rPr>
                <w:rFonts w:cs="Times New Roman"/>
              </w:rPr>
              <w:t> </w:t>
            </w:r>
          </w:p>
        </w:tc>
      </w:tr>
      <w:tr w:rsidR="000D2A2D" w:rsidRPr="00992551" w14:paraId="527F2426"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56AF479"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6331A7D0" w14:textId="77777777" w:rsidR="000D2A2D" w:rsidRPr="00992551" w:rsidRDefault="000D2A2D" w:rsidP="000D2A2D">
            <w:pPr>
              <w:rPr>
                <w:rFonts w:cs="Times New Roman"/>
              </w:rPr>
            </w:pPr>
            <w:r w:rsidRPr="00992551">
              <w:rPr>
                <w:rFonts w:cs="Times New Roman"/>
              </w:rPr>
              <w:t>* Enduits intérieurs étanches</w:t>
            </w:r>
          </w:p>
        </w:tc>
        <w:tc>
          <w:tcPr>
            <w:tcW w:w="709" w:type="dxa"/>
            <w:tcBorders>
              <w:top w:val="nil"/>
              <w:left w:val="nil"/>
              <w:bottom w:val="nil"/>
              <w:right w:val="single" w:sz="4" w:space="0" w:color="auto"/>
            </w:tcBorders>
            <w:shd w:val="clear" w:color="auto" w:fill="auto"/>
            <w:noWrap/>
            <w:vAlign w:val="bottom"/>
            <w:hideMark/>
          </w:tcPr>
          <w:p w14:paraId="02FFB8F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766E25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064049"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7DCF3BB" w14:textId="77777777" w:rsidR="000D2A2D" w:rsidRPr="00992551" w:rsidRDefault="000D2A2D" w:rsidP="000D2A2D">
            <w:pPr>
              <w:jc w:val="center"/>
              <w:rPr>
                <w:rFonts w:cs="Times New Roman"/>
              </w:rPr>
            </w:pPr>
            <w:r w:rsidRPr="00992551">
              <w:rPr>
                <w:rFonts w:cs="Times New Roman"/>
              </w:rPr>
              <w:t> </w:t>
            </w:r>
          </w:p>
        </w:tc>
      </w:tr>
      <w:tr w:rsidR="000D2A2D" w:rsidRPr="00992551" w14:paraId="3E72801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29AB020"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363B22A" w14:textId="77777777" w:rsidR="000D2A2D" w:rsidRPr="00992551" w:rsidRDefault="000D2A2D" w:rsidP="000D2A2D">
            <w:pPr>
              <w:rPr>
                <w:rFonts w:cs="Times New Roman"/>
              </w:rPr>
            </w:pPr>
            <w:r w:rsidRPr="00992551">
              <w:rPr>
                <w:rFonts w:cs="Times New Roman"/>
              </w:rPr>
              <w:t>* Chape étanche</w:t>
            </w:r>
          </w:p>
        </w:tc>
        <w:tc>
          <w:tcPr>
            <w:tcW w:w="709" w:type="dxa"/>
            <w:tcBorders>
              <w:top w:val="nil"/>
              <w:left w:val="nil"/>
              <w:bottom w:val="nil"/>
              <w:right w:val="single" w:sz="4" w:space="0" w:color="auto"/>
            </w:tcBorders>
            <w:shd w:val="clear" w:color="auto" w:fill="auto"/>
            <w:noWrap/>
            <w:vAlign w:val="bottom"/>
            <w:hideMark/>
          </w:tcPr>
          <w:p w14:paraId="12B6B68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684EE2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4B1F05E"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95F0C95" w14:textId="77777777" w:rsidR="000D2A2D" w:rsidRPr="00992551" w:rsidRDefault="000D2A2D" w:rsidP="000D2A2D">
            <w:pPr>
              <w:jc w:val="center"/>
              <w:rPr>
                <w:rFonts w:cs="Times New Roman"/>
              </w:rPr>
            </w:pPr>
            <w:r w:rsidRPr="00992551">
              <w:rPr>
                <w:rFonts w:cs="Times New Roman"/>
              </w:rPr>
              <w:t> </w:t>
            </w:r>
          </w:p>
        </w:tc>
      </w:tr>
      <w:tr w:rsidR="000D2A2D" w:rsidRPr="00992551" w14:paraId="51D3DCE6"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49A851D6"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9585F06" w14:textId="77777777" w:rsidR="000D2A2D" w:rsidRPr="00992551" w:rsidRDefault="000D2A2D" w:rsidP="000D2A2D">
            <w:pPr>
              <w:rPr>
                <w:rFonts w:cs="Times New Roman"/>
              </w:rPr>
            </w:pPr>
            <w:r w:rsidRPr="00992551">
              <w:rPr>
                <w:rFonts w:cs="Times New Roman"/>
              </w:rPr>
              <w:t>* Dalle de couverture d'épaisseur appropriée en BA dosé à 350 kg/m</w:t>
            </w:r>
            <w:r w:rsidRPr="00992551">
              <w:rPr>
                <w:rFonts w:cs="Times New Roman"/>
                <w:vertAlign w:val="superscript"/>
              </w:rPr>
              <w:t>3</w:t>
            </w:r>
          </w:p>
        </w:tc>
        <w:tc>
          <w:tcPr>
            <w:tcW w:w="709" w:type="dxa"/>
            <w:tcBorders>
              <w:top w:val="nil"/>
              <w:left w:val="nil"/>
              <w:bottom w:val="nil"/>
              <w:right w:val="single" w:sz="4" w:space="0" w:color="auto"/>
            </w:tcBorders>
            <w:shd w:val="clear" w:color="auto" w:fill="auto"/>
            <w:noWrap/>
            <w:vAlign w:val="bottom"/>
            <w:hideMark/>
          </w:tcPr>
          <w:p w14:paraId="2E4252AE"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6AAD7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48D4FF3"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C40ED14" w14:textId="77777777" w:rsidR="000D2A2D" w:rsidRPr="00992551" w:rsidRDefault="000D2A2D" w:rsidP="000D2A2D">
            <w:pPr>
              <w:jc w:val="center"/>
              <w:rPr>
                <w:rFonts w:cs="Times New Roman"/>
              </w:rPr>
            </w:pPr>
            <w:r w:rsidRPr="00992551">
              <w:rPr>
                <w:rFonts w:cs="Times New Roman"/>
              </w:rPr>
              <w:t> </w:t>
            </w:r>
          </w:p>
        </w:tc>
      </w:tr>
      <w:tr w:rsidR="000D2A2D" w:rsidRPr="00992551" w14:paraId="5E35356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7CE4C14"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0498404" w14:textId="77777777" w:rsidR="000D2A2D" w:rsidRPr="00992551" w:rsidRDefault="000D2A2D" w:rsidP="000D2A2D">
            <w:pPr>
              <w:rPr>
                <w:rFonts w:cs="Times New Roman"/>
              </w:rPr>
            </w:pPr>
            <w:r w:rsidRPr="00992551">
              <w:rPr>
                <w:rFonts w:cs="Times New Roman"/>
              </w:rPr>
              <w:t xml:space="preserve">    y compris tampon de visite en béton de toutes sujétions</w:t>
            </w:r>
          </w:p>
        </w:tc>
        <w:tc>
          <w:tcPr>
            <w:tcW w:w="709" w:type="dxa"/>
            <w:tcBorders>
              <w:top w:val="nil"/>
              <w:left w:val="nil"/>
              <w:bottom w:val="nil"/>
              <w:right w:val="single" w:sz="4" w:space="0" w:color="auto"/>
            </w:tcBorders>
            <w:shd w:val="clear" w:color="auto" w:fill="auto"/>
            <w:noWrap/>
            <w:vAlign w:val="bottom"/>
            <w:hideMark/>
          </w:tcPr>
          <w:p w14:paraId="2F5A64B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9D7BE5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4ACF57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A52312C" w14:textId="77777777" w:rsidR="000D2A2D" w:rsidRPr="00992551" w:rsidRDefault="000D2A2D" w:rsidP="000D2A2D">
            <w:pPr>
              <w:jc w:val="center"/>
              <w:rPr>
                <w:rFonts w:cs="Times New Roman"/>
              </w:rPr>
            </w:pPr>
            <w:r w:rsidRPr="00992551">
              <w:rPr>
                <w:rFonts w:cs="Times New Roman"/>
              </w:rPr>
              <w:t> </w:t>
            </w:r>
          </w:p>
        </w:tc>
      </w:tr>
      <w:tr w:rsidR="000D2A2D" w:rsidRPr="00992551" w14:paraId="457A5567"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A4DC69F"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4C98951" w14:textId="77777777" w:rsidR="000D2A2D" w:rsidRPr="00992551" w:rsidRDefault="000D2A2D" w:rsidP="000D2A2D">
            <w:pPr>
              <w:rPr>
                <w:rFonts w:cs="Times New Roman"/>
              </w:rPr>
            </w:pPr>
            <w:r w:rsidRPr="00992551">
              <w:rPr>
                <w:rFonts w:cs="Times New Roman"/>
              </w:rPr>
              <w:t>* Ventilations diverses avec des tuyauteries en PVC de sections</w:t>
            </w:r>
          </w:p>
        </w:tc>
        <w:tc>
          <w:tcPr>
            <w:tcW w:w="709" w:type="dxa"/>
            <w:tcBorders>
              <w:top w:val="nil"/>
              <w:left w:val="nil"/>
              <w:bottom w:val="nil"/>
              <w:right w:val="single" w:sz="4" w:space="0" w:color="auto"/>
            </w:tcBorders>
            <w:shd w:val="clear" w:color="auto" w:fill="auto"/>
            <w:noWrap/>
            <w:vAlign w:val="bottom"/>
            <w:hideMark/>
          </w:tcPr>
          <w:p w14:paraId="52A5D42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EC97D7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2DF2422"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nil"/>
              <w:right w:val="single" w:sz="4" w:space="0" w:color="auto"/>
            </w:tcBorders>
            <w:shd w:val="clear" w:color="auto" w:fill="auto"/>
            <w:noWrap/>
            <w:vAlign w:val="bottom"/>
            <w:hideMark/>
          </w:tcPr>
          <w:p w14:paraId="557A0763" w14:textId="77777777" w:rsidR="000D2A2D" w:rsidRPr="00992551" w:rsidRDefault="000D2A2D" w:rsidP="000D2A2D">
            <w:pPr>
              <w:jc w:val="center"/>
              <w:rPr>
                <w:rFonts w:cs="Times New Roman"/>
              </w:rPr>
            </w:pPr>
            <w:r w:rsidRPr="00992551">
              <w:rPr>
                <w:rFonts w:cs="Times New Roman"/>
              </w:rPr>
              <w:t> </w:t>
            </w:r>
          </w:p>
        </w:tc>
      </w:tr>
      <w:tr w:rsidR="000D2A2D" w:rsidRPr="00992551" w14:paraId="400DED6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12B349A"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18DA5CC" w14:textId="77777777" w:rsidR="000D2A2D" w:rsidRPr="00992551" w:rsidRDefault="000D2A2D" w:rsidP="000D2A2D">
            <w:pPr>
              <w:rPr>
                <w:rFonts w:cs="Times New Roman"/>
              </w:rPr>
            </w:pPr>
            <w:r w:rsidRPr="00992551">
              <w:rPr>
                <w:rFonts w:cs="Times New Roman"/>
              </w:rPr>
              <w:t xml:space="preserve">    et de longueurs appropriées</w:t>
            </w:r>
          </w:p>
        </w:tc>
        <w:tc>
          <w:tcPr>
            <w:tcW w:w="709" w:type="dxa"/>
            <w:tcBorders>
              <w:top w:val="nil"/>
              <w:left w:val="nil"/>
              <w:bottom w:val="nil"/>
              <w:right w:val="single" w:sz="4" w:space="0" w:color="auto"/>
            </w:tcBorders>
            <w:shd w:val="clear" w:color="auto" w:fill="auto"/>
            <w:noWrap/>
            <w:vAlign w:val="bottom"/>
            <w:hideMark/>
          </w:tcPr>
          <w:p w14:paraId="621E899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891E67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440175"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nil"/>
              <w:right w:val="single" w:sz="4" w:space="0" w:color="auto"/>
            </w:tcBorders>
            <w:shd w:val="clear" w:color="auto" w:fill="auto"/>
            <w:noWrap/>
            <w:vAlign w:val="bottom"/>
            <w:hideMark/>
          </w:tcPr>
          <w:p w14:paraId="6BF8BA3F" w14:textId="77777777" w:rsidR="000D2A2D" w:rsidRPr="00992551" w:rsidRDefault="000D2A2D" w:rsidP="000D2A2D">
            <w:pPr>
              <w:jc w:val="center"/>
              <w:rPr>
                <w:rFonts w:cs="Times New Roman"/>
              </w:rPr>
            </w:pPr>
            <w:r w:rsidRPr="00992551">
              <w:rPr>
                <w:rFonts w:cs="Times New Roman"/>
              </w:rPr>
              <w:t> </w:t>
            </w:r>
          </w:p>
        </w:tc>
      </w:tr>
      <w:tr w:rsidR="000D2A2D" w:rsidRPr="00992551" w14:paraId="6F437F8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15AA08D"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CCE2A46" w14:textId="77777777" w:rsidR="000D2A2D" w:rsidRPr="00992551" w:rsidRDefault="000D2A2D" w:rsidP="000D2A2D">
            <w:pPr>
              <w:rPr>
                <w:rFonts w:cs="Times New Roman"/>
              </w:rPr>
            </w:pPr>
            <w:r w:rsidRPr="00992551">
              <w:rPr>
                <w:rFonts w:cs="Times New Roman"/>
              </w:rPr>
              <w:t>* Ventilations diverses</w:t>
            </w:r>
          </w:p>
        </w:tc>
        <w:tc>
          <w:tcPr>
            <w:tcW w:w="709" w:type="dxa"/>
            <w:tcBorders>
              <w:top w:val="nil"/>
              <w:left w:val="nil"/>
              <w:bottom w:val="nil"/>
              <w:right w:val="single" w:sz="4" w:space="0" w:color="auto"/>
            </w:tcBorders>
            <w:shd w:val="clear" w:color="auto" w:fill="auto"/>
            <w:noWrap/>
            <w:vAlign w:val="bottom"/>
            <w:hideMark/>
          </w:tcPr>
          <w:p w14:paraId="4C388C6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6E53F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398AFDC"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9F3F12" w14:textId="77777777" w:rsidR="000D2A2D" w:rsidRPr="00992551" w:rsidRDefault="000D2A2D" w:rsidP="000D2A2D">
            <w:pPr>
              <w:jc w:val="right"/>
              <w:rPr>
                <w:rFonts w:cs="Times New Roman"/>
                <w:b/>
                <w:bCs/>
              </w:rPr>
            </w:pPr>
            <w:r w:rsidRPr="00992551">
              <w:rPr>
                <w:rFonts w:cs="Times New Roman"/>
                <w:b/>
                <w:bCs/>
              </w:rPr>
              <w:t> </w:t>
            </w:r>
          </w:p>
        </w:tc>
      </w:tr>
      <w:tr w:rsidR="000D2A2D" w:rsidRPr="00992551" w14:paraId="695DAC90" w14:textId="77777777" w:rsidTr="00EA47D6">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0B8191FB"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single" w:sz="4" w:space="0" w:color="auto"/>
              <w:right w:val="single" w:sz="4" w:space="0" w:color="auto"/>
            </w:tcBorders>
            <w:shd w:val="clear" w:color="auto" w:fill="auto"/>
            <w:noWrap/>
            <w:vAlign w:val="bottom"/>
            <w:hideMark/>
          </w:tcPr>
          <w:p w14:paraId="04C9F592" w14:textId="77777777" w:rsidR="000D2A2D" w:rsidRPr="00992551" w:rsidRDefault="000D2A2D" w:rsidP="000D2A2D">
            <w:pPr>
              <w:rPr>
                <w:rFonts w:cs="Times New Roman"/>
                <w:color w:val="FF0000"/>
              </w:rPr>
            </w:pPr>
            <w:r w:rsidRPr="00992551">
              <w:rPr>
                <w:rFonts w:cs="Times New Roman"/>
                <w:color w:val="FF0000"/>
              </w:rPr>
              <w:t>Ouvrage d'épandage spécifique</w:t>
            </w:r>
          </w:p>
        </w:tc>
        <w:tc>
          <w:tcPr>
            <w:tcW w:w="709" w:type="dxa"/>
            <w:tcBorders>
              <w:top w:val="nil"/>
              <w:left w:val="nil"/>
              <w:bottom w:val="single" w:sz="4" w:space="0" w:color="auto"/>
              <w:right w:val="single" w:sz="4" w:space="0" w:color="auto"/>
            </w:tcBorders>
            <w:shd w:val="clear" w:color="auto" w:fill="auto"/>
            <w:noWrap/>
            <w:vAlign w:val="bottom"/>
            <w:hideMark/>
          </w:tcPr>
          <w:p w14:paraId="52DE9C0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14CF6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46200"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1088D1" w14:textId="77777777" w:rsidR="000D2A2D" w:rsidRPr="00992551" w:rsidRDefault="000D2A2D" w:rsidP="000D2A2D">
            <w:pPr>
              <w:jc w:val="right"/>
              <w:rPr>
                <w:rFonts w:cs="Times New Roman"/>
                <w:b/>
                <w:bCs/>
              </w:rPr>
            </w:pPr>
            <w:r w:rsidRPr="00992551">
              <w:rPr>
                <w:rFonts w:cs="Times New Roman"/>
                <w:b/>
                <w:bCs/>
              </w:rPr>
              <w:t> </w:t>
            </w:r>
          </w:p>
        </w:tc>
      </w:tr>
      <w:tr w:rsidR="000D2A2D" w:rsidRPr="00992551" w14:paraId="70F2337D" w14:textId="77777777" w:rsidTr="00EA47D6">
        <w:trPr>
          <w:trHeight w:val="285"/>
          <w:jc w:val="center"/>
        </w:trPr>
        <w:tc>
          <w:tcPr>
            <w:tcW w:w="629" w:type="dxa"/>
            <w:tcBorders>
              <w:top w:val="nil"/>
              <w:left w:val="single" w:sz="4" w:space="0" w:color="auto"/>
              <w:bottom w:val="single" w:sz="4" w:space="0" w:color="auto"/>
              <w:right w:val="nil"/>
            </w:tcBorders>
            <w:shd w:val="clear" w:color="000000" w:fill="FCE4D6"/>
            <w:noWrap/>
            <w:vAlign w:val="bottom"/>
            <w:hideMark/>
          </w:tcPr>
          <w:p w14:paraId="49B20D11" w14:textId="77777777" w:rsidR="000D2A2D" w:rsidRPr="00992551" w:rsidRDefault="000D2A2D" w:rsidP="000D2A2D">
            <w:pPr>
              <w:rPr>
                <w:rFonts w:cs="Times New Roman"/>
                <w:b/>
                <w:bCs/>
              </w:rPr>
            </w:pPr>
            <w:r w:rsidRPr="00992551">
              <w:rPr>
                <w:rFonts w:cs="Times New Roman"/>
                <w:b/>
                <w:bCs/>
              </w:rPr>
              <w:t> </w:t>
            </w:r>
          </w:p>
        </w:tc>
        <w:tc>
          <w:tcPr>
            <w:tcW w:w="7026" w:type="dxa"/>
            <w:gridSpan w:val="3"/>
            <w:tcBorders>
              <w:top w:val="single" w:sz="4" w:space="0" w:color="auto"/>
              <w:left w:val="nil"/>
              <w:bottom w:val="single" w:sz="4" w:space="0" w:color="auto"/>
              <w:right w:val="nil"/>
            </w:tcBorders>
            <w:shd w:val="clear" w:color="000000" w:fill="FCE4D6"/>
            <w:noWrap/>
            <w:vAlign w:val="bottom"/>
            <w:hideMark/>
          </w:tcPr>
          <w:p w14:paraId="4EAC2F93" w14:textId="77777777" w:rsidR="000D2A2D" w:rsidRPr="00992551" w:rsidRDefault="000D2A2D" w:rsidP="000D2A2D">
            <w:pPr>
              <w:rPr>
                <w:rFonts w:cs="Times New Roman"/>
                <w:b/>
                <w:bCs/>
              </w:rPr>
            </w:pPr>
            <w:r w:rsidRPr="00992551">
              <w:rPr>
                <w:rFonts w:cs="Times New Roman"/>
                <w:b/>
                <w:bCs/>
              </w:rPr>
              <w:t xml:space="preserve">                            TOTAL  1.  FOSSE SEPTIQUE A 100 USAGERS</w:t>
            </w:r>
          </w:p>
        </w:tc>
        <w:tc>
          <w:tcPr>
            <w:tcW w:w="1134" w:type="dxa"/>
            <w:tcBorders>
              <w:top w:val="nil"/>
              <w:left w:val="nil"/>
              <w:bottom w:val="single" w:sz="4" w:space="0" w:color="auto"/>
              <w:right w:val="nil"/>
            </w:tcBorders>
            <w:shd w:val="clear" w:color="000000" w:fill="FCE4D6"/>
            <w:noWrap/>
            <w:vAlign w:val="bottom"/>
            <w:hideMark/>
          </w:tcPr>
          <w:p w14:paraId="3EA9F18B" w14:textId="77777777" w:rsidR="000D2A2D" w:rsidRPr="00992551" w:rsidRDefault="000D2A2D" w:rsidP="000D2A2D">
            <w:pPr>
              <w:rPr>
                <w:rFonts w:cs="Times New Roman"/>
                <w:b/>
                <w:bCs/>
              </w:rPr>
            </w:pPr>
            <w:r w:rsidRPr="00992551">
              <w:rPr>
                <w:rFonts w:cs="Times New Roman"/>
                <w:b/>
                <w:bCs/>
              </w:rPr>
              <w:t> </w:t>
            </w:r>
          </w:p>
        </w:tc>
        <w:tc>
          <w:tcPr>
            <w:tcW w:w="1417" w:type="dxa"/>
            <w:tcBorders>
              <w:top w:val="nil"/>
              <w:left w:val="single" w:sz="4" w:space="0" w:color="auto"/>
              <w:bottom w:val="single" w:sz="4" w:space="0" w:color="auto"/>
              <w:right w:val="single" w:sz="4" w:space="0" w:color="auto"/>
            </w:tcBorders>
            <w:shd w:val="clear" w:color="000000" w:fill="FCE4D6"/>
            <w:noWrap/>
            <w:vAlign w:val="bottom"/>
            <w:hideMark/>
          </w:tcPr>
          <w:p w14:paraId="18A444DB"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2060A5E9"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6AE2984"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27B5E08" w14:textId="77777777" w:rsidR="000D2A2D" w:rsidRPr="00992551" w:rsidRDefault="000D2A2D" w:rsidP="000D2A2D">
            <w:pPr>
              <w:rPr>
                <w:rFonts w:cs="Times New Roman"/>
              </w:rPr>
            </w:pPr>
            <w:r w:rsidRPr="00992551">
              <w:rPr>
                <w:rFonts w:cs="Times New Roman"/>
              </w:rPr>
              <w:t> </w:t>
            </w:r>
          </w:p>
        </w:tc>
        <w:tc>
          <w:tcPr>
            <w:tcW w:w="709" w:type="dxa"/>
            <w:tcBorders>
              <w:top w:val="nil"/>
              <w:left w:val="nil"/>
              <w:bottom w:val="nil"/>
              <w:right w:val="single" w:sz="4" w:space="0" w:color="auto"/>
            </w:tcBorders>
            <w:shd w:val="clear" w:color="auto" w:fill="auto"/>
            <w:noWrap/>
            <w:vAlign w:val="bottom"/>
            <w:hideMark/>
          </w:tcPr>
          <w:p w14:paraId="41D331C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293CB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0C0742"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nil"/>
              <w:right w:val="single" w:sz="4" w:space="0" w:color="auto"/>
            </w:tcBorders>
            <w:shd w:val="clear" w:color="auto" w:fill="auto"/>
            <w:noWrap/>
            <w:vAlign w:val="bottom"/>
            <w:hideMark/>
          </w:tcPr>
          <w:p w14:paraId="3B7F5EB2" w14:textId="77777777" w:rsidR="000D2A2D" w:rsidRPr="00992551" w:rsidRDefault="000D2A2D" w:rsidP="000D2A2D">
            <w:pPr>
              <w:jc w:val="right"/>
              <w:rPr>
                <w:rFonts w:cs="Times New Roman"/>
                <w:b/>
                <w:bCs/>
              </w:rPr>
            </w:pPr>
            <w:r w:rsidRPr="00992551">
              <w:rPr>
                <w:rFonts w:cs="Times New Roman"/>
                <w:b/>
                <w:bCs/>
              </w:rPr>
              <w:t> </w:t>
            </w:r>
          </w:p>
        </w:tc>
      </w:tr>
      <w:tr w:rsidR="000D2A2D" w:rsidRPr="00992551" w14:paraId="7336B1D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6C9ADEB" w14:textId="77777777" w:rsidR="000D2A2D" w:rsidRPr="00992551" w:rsidRDefault="000D2A2D" w:rsidP="000D2A2D">
            <w:pPr>
              <w:jc w:val="center"/>
              <w:rPr>
                <w:rFonts w:cs="Times New Roman"/>
              </w:rPr>
            </w:pPr>
            <w:r w:rsidRPr="00992551">
              <w:rPr>
                <w:rFonts w:cs="Times New Roman"/>
              </w:rPr>
              <w:t>D102</w:t>
            </w:r>
          </w:p>
        </w:tc>
        <w:tc>
          <w:tcPr>
            <w:tcW w:w="5183" w:type="dxa"/>
            <w:tcBorders>
              <w:top w:val="nil"/>
              <w:left w:val="nil"/>
              <w:bottom w:val="nil"/>
              <w:right w:val="single" w:sz="4" w:space="0" w:color="auto"/>
            </w:tcBorders>
            <w:shd w:val="clear" w:color="auto" w:fill="auto"/>
            <w:noWrap/>
            <w:vAlign w:val="bottom"/>
            <w:hideMark/>
          </w:tcPr>
          <w:p w14:paraId="7221D4C7" w14:textId="77777777" w:rsidR="000D2A2D" w:rsidRPr="00992551" w:rsidRDefault="000D2A2D" w:rsidP="000D2A2D">
            <w:pPr>
              <w:rPr>
                <w:rFonts w:cs="Times New Roman"/>
                <w:b/>
                <w:bCs/>
              </w:rPr>
            </w:pPr>
            <w:r w:rsidRPr="00992551">
              <w:rPr>
                <w:rFonts w:cs="Times New Roman"/>
                <w:b/>
                <w:bCs/>
              </w:rPr>
              <w:t xml:space="preserve">2.   </w:t>
            </w:r>
            <w:r w:rsidRPr="00992551">
              <w:rPr>
                <w:rFonts w:cs="Times New Roman"/>
                <w:b/>
                <w:bCs/>
                <w:u w:val="single"/>
              </w:rPr>
              <w:t>FOSSE SEPTIQUE À 10 USAGERS</w:t>
            </w:r>
          </w:p>
        </w:tc>
        <w:tc>
          <w:tcPr>
            <w:tcW w:w="709" w:type="dxa"/>
            <w:tcBorders>
              <w:top w:val="nil"/>
              <w:left w:val="nil"/>
              <w:bottom w:val="nil"/>
              <w:right w:val="single" w:sz="4" w:space="0" w:color="auto"/>
            </w:tcBorders>
            <w:shd w:val="clear" w:color="auto" w:fill="auto"/>
            <w:noWrap/>
            <w:vAlign w:val="bottom"/>
            <w:hideMark/>
          </w:tcPr>
          <w:p w14:paraId="16ECD047" w14:textId="77777777" w:rsidR="000D2A2D" w:rsidRPr="00992551" w:rsidRDefault="000D2A2D" w:rsidP="000D2A2D">
            <w:pPr>
              <w:jc w:val="center"/>
              <w:rPr>
                <w:rFonts w:cs="Times New Roman"/>
              </w:rPr>
            </w:pPr>
            <w:r w:rsidRPr="00992551">
              <w:rPr>
                <w:rFonts w:cs="Times New Roman"/>
              </w:rPr>
              <w:t>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FF028C"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1164A9"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7D4FA33F"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77E46E89" w14:textId="77777777" w:rsidTr="00EA47D6">
        <w:trPr>
          <w:trHeight w:val="6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450FB4B" w14:textId="77777777" w:rsidR="000D2A2D" w:rsidRPr="00992551" w:rsidRDefault="000D2A2D" w:rsidP="000D2A2D">
            <w:pPr>
              <w:jc w:val="center"/>
              <w:rPr>
                <w:rFonts w:cs="Times New Roman"/>
              </w:rPr>
            </w:pPr>
            <w:r w:rsidRPr="00992551">
              <w:rPr>
                <w:rFonts w:cs="Times New Roman"/>
              </w:rPr>
              <w:lastRenderedPageBreak/>
              <w:t> </w:t>
            </w:r>
          </w:p>
        </w:tc>
        <w:tc>
          <w:tcPr>
            <w:tcW w:w="5183" w:type="dxa"/>
            <w:tcBorders>
              <w:top w:val="nil"/>
              <w:left w:val="nil"/>
              <w:bottom w:val="nil"/>
              <w:right w:val="single" w:sz="4" w:space="0" w:color="auto"/>
            </w:tcBorders>
            <w:shd w:val="clear" w:color="auto" w:fill="auto"/>
            <w:vAlign w:val="bottom"/>
            <w:hideMark/>
          </w:tcPr>
          <w:p w14:paraId="01C527AB" w14:textId="77777777" w:rsidR="000D2A2D" w:rsidRPr="00992551" w:rsidRDefault="000D2A2D" w:rsidP="000D2A2D">
            <w:pPr>
              <w:rPr>
                <w:rFonts w:cs="Times New Roman"/>
              </w:rPr>
            </w:pPr>
            <w:r w:rsidRPr="00992551">
              <w:rPr>
                <w:rFonts w:cs="Times New Roman"/>
              </w:rPr>
              <w:t xml:space="preserve">* 2 compartiments + 1 compartiment "FILTRE" + 1 colonne de contrôle </w:t>
            </w:r>
            <w:r w:rsidRPr="00992551">
              <w:rPr>
                <w:rFonts w:cs="Times New Roman"/>
                <w:color w:val="FF0000"/>
              </w:rPr>
              <w:t>+ ouvrage d'épandage spécifique</w:t>
            </w:r>
          </w:p>
        </w:tc>
        <w:tc>
          <w:tcPr>
            <w:tcW w:w="709" w:type="dxa"/>
            <w:tcBorders>
              <w:top w:val="nil"/>
              <w:left w:val="nil"/>
              <w:bottom w:val="nil"/>
              <w:right w:val="single" w:sz="4" w:space="0" w:color="auto"/>
            </w:tcBorders>
            <w:shd w:val="clear" w:color="auto" w:fill="auto"/>
            <w:noWrap/>
            <w:vAlign w:val="bottom"/>
            <w:hideMark/>
          </w:tcPr>
          <w:p w14:paraId="038F802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34E28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E3AEB4"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FB1ED2B" w14:textId="77777777" w:rsidR="000D2A2D" w:rsidRPr="00992551" w:rsidRDefault="000D2A2D" w:rsidP="000D2A2D">
            <w:pPr>
              <w:jc w:val="center"/>
              <w:rPr>
                <w:rFonts w:cs="Times New Roman"/>
              </w:rPr>
            </w:pPr>
            <w:r w:rsidRPr="00992551">
              <w:rPr>
                <w:rFonts w:cs="Times New Roman"/>
              </w:rPr>
              <w:t> </w:t>
            </w:r>
          </w:p>
        </w:tc>
      </w:tr>
      <w:tr w:rsidR="000D2A2D" w:rsidRPr="00992551" w14:paraId="4EAB54F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171731C"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859BE08" w14:textId="77777777" w:rsidR="000D2A2D" w:rsidRPr="00992551" w:rsidRDefault="000D2A2D" w:rsidP="000D2A2D">
            <w:pPr>
              <w:rPr>
                <w:rFonts w:cs="Times New Roman"/>
              </w:rPr>
            </w:pPr>
            <w:r w:rsidRPr="00992551">
              <w:rPr>
                <w:rFonts w:cs="Times New Roman"/>
              </w:rPr>
              <w:t>* Fouilles diverses y compris toutes sujétions</w:t>
            </w:r>
          </w:p>
        </w:tc>
        <w:tc>
          <w:tcPr>
            <w:tcW w:w="709" w:type="dxa"/>
            <w:tcBorders>
              <w:top w:val="nil"/>
              <w:left w:val="nil"/>
              <w:bottom w:val="nil"/>
              <w:right w:val="single" w:sz="4" w:space="0" w:color="auto"/>
            </w:tcBorders>
            <w:shd w:val="clear" w:color="auto" w:fill="auto"/>
            <w:noWrap/>
            <w:vAlign w:val="bottom"/>
            <w:hideMark/>
          </w:tcPr>
          <w:p w14:paraId="35DC0FF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5D9FD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0C9F9E2"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F8439D4" w14:textId="77777777" w:rsidR="000D2A2D" w:rsidRPr="00992551" w:rsidRDefault="000D2A2D" w:rsidP="000D2A2D">
            <w:pPr>
              <w:jc w:val="center"/>
              <w:rPr>
                <w:rFonts w:cs="Times New Roman"/>
              </w:rPr>
            </w:pPr>
            <w:r w:rsidRPr="00992551">
              <w:rPr>
                <w:rFonts w:cs="Times New Roman"/>
              </w:rPr>
              <w:t> </w:t>
            </w:r>
          </w:p>
        </w:tc>
      </w:tr>
      <w:tr w:rsidR="000D2A2D" w:rsidRPr="00992551" w14:paraId="1349C538"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DE7E84B"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64C7472E" w14:textId="5D208D90" w:rsidR="000D2A2D" w:rsidRPr="00992551" w:rsidRDefault="000D2A2D" w:rsidP="000D2A2D">
            <w:pPr>
              <w:rPr>
                <w:rFonts w:cs="Times New Roman"/>
              </w:rPr>
            </w:pPr>
            <w:r w:rsidRPr="00992551">
              <w:rPr>
                <w:rFonts w:cs="Times New Roman"/>
              </w:rPr>
              <w:t xml:space="preserve">* </w:t>
            </w:r>
            <w:r w:rsidR="00316E6C" w:rsidRPr="00992551">
              <w:rPr>
                <w:rFonts w:cs="Times New Roman"/>
              </w:rPr>
              <w:t>Évacuation</w:t>
            </w:r>
            <w:r w:rsidRPr="00992551">
              <w:rPr>
                <w:rFonts w:cs="Times New Roman"/>
              </w:rPr>
              <w:t xml:space="preserve"> des déblais excédentaires</w:t>
            </w:r>
          </w:p>
        </w:tc>
        <w:tc>
          <w:tcPr>
            <w:tcW w:w="709" w:type="dxa"/>
            <w:tcBorders>
              <w:top w:val="nil"/>
              <w:left w:val="nil"/>
              <w:bottom w:val="nil"/>
              <w:right w:val="single" w:sz="4" w:space="0" w:color="auto"/>
            </w:tcBorders>
            <w:shd w:val="clear" w:color="auto" w:fill="auto"/>
            <w:noWrap/>
            <w:vAlign w:val="bottom"/>
            <w:hideMark/>
          </w:tcPr>
          <w:p w14:paraId="4C02A9E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3D800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B655659"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9AE6AF3" w14:textId="77777777" w:rsidR="000D2A2D" w:rsidRPr="00992551" w:rsidRDefault="000D2A2D" w:rsidP="000D2A2D">
            <w:pPr>
              <w:jc w:val="center"/>
              <w:rPr>
                <w:rFonts w:cs="Times New Roman"/>
              </w:rPr>
            </w:pPr>
            <w:r w:rsidRPr="00992551">
              <w:rPr>
                <w:rFonts w:cs="Times New Roman"/>
              </w:rPr>
              <w:t> </w:t>
            </w:r>
          </w:p>
        </w:tc>
      </w:tr>
      <w:tr w:rsidR="000D2A2D" w:rsidRPr="00992551" w14:paraId="0B6494CB"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01FC020" w14:textId="77777777" w:rsidR="000D2A2D" w:rsidRPr="00992551" w:rsidRDefault="000D2A2D" w:rsidP="000D2A2D">
            <w:pP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D1A49BE" w14:textId="77777777" w:rsidR="000D2A2D" w:rsidRPr="00992551" w:rsidRDefault="000D2A2D" w:rsidP="000D2A2D">
            <w:pPr>
              <w:rPr>
                <w:rFonts w:cs="Times New Roman"/>
              </w:rPr>
            </w:pPr>
            <w:r w:rsidRPr="00992551">
              <w:rPr>
                <w:rFonts w:cs="Times New Roman"/>
              </w:rPr>
              <w:t>* L'étanchéité de la fosse sera de rigueur</w:t>
            </w:r>
          </w:p>
        </w:tc>
        <w:tc>
          <w:tcPr>
            <w:tcW w:w="709" w:type="dxa"/>
            <w:tcBorders>
              <w:top w:val="nil"/>
              <w:left w:val="nil"/>
              <w:bottom w:val="nil"/>
              <w:right w:val="single" w:sz="4" w:space="0" w:color="auto"/>
            </w:tcBorders>
            <w:shd w:val="clear" w:color="auto" w:fill="auto"/>
            <w:noWrap/>
            <w:vAlign w:val="bottom"/>
            <w:hideMark/>
          </w:tcPr>
          <w:p w14:paraId="648BC7C0"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17B06C3"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BF43E7"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F9CBF53" w14:textId="77777777" w:rsidR="000D2A2D" w:rsidRPr="00992551" w:rsidRDefault="000D2A2D" w:rsidP="000D2A2D">
            <w:pPr>
              <w:rPr>
                <w:rFonts w:cs="Times New Roman"/>
              </w:rPr>
            </w:pPr>
            <w:r w:rsidRPr="00992551">
              <w:rPr>
                <w:rFonts w:cs="Times New Roman"/>
              </w:rPr>
              <w:t> </w:t>
            </w:r>
          </w:p>
        </w:tc>
      </w:tr>
      <w:tr w:rsidR="000D2A2D" w:rsidRPr="00992551" w14:paraId="79D43B57"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2CACE7B8"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00424BA0" w14:textId="77777777" w:rsidR="000D2A2D" w:rsidRPr="00992551" w:rsidRDefault="000D2A2D" w:rsidP="000D2A2D">
            <w:pPr>
              <w:rPr>
                <w:rFonts w:cs="Times New Roman"/>
              </w:rPr>
            </w:pPr>
            <w:r w:rsidRPr="00992551">
              <w:rPr>
                <w:rFonts w:cs="Times New Roman"/>
              </w:rPr>
              <w:t>* Béton de propreté ép.5 cm dosé à 250 kg/m</w:t>
            </w:r>
            <w:r w:rsidRPr="00992551">
              <w:rPr>
                <w:rFonts w:cs="Times New Roman"/>
                <w:vertAlign w:val="superscript"/>
              </w:rPr>
              <w:t>3</w:t>
            </w:r>
          </w:p>
        </w:tc>
        <w:tc>
          <w:tcPr>
            <w:tcW w:w="709" w:type="dxa"/>
            <w:tcBorders>
              <w:top w:val="nil"/>
              <w:left w:val="nil"/>
              <w:bottom w:val="nil"/>
              <w:right w:val="single" w:sz="4" w:space="0" w:color="auto"/>
            </w:tcBorders>
            <w:shd w:val="clear" w:color="auto" w:fill="auto"/>
            <w:noWrap/>
            <w:vAlign w:val="bottom"/>
            <w:hideMark/>
          </w:tcPr>
          <w:p w14:paraId="0A5BDB12"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EFFFE3" w14:textId="77777777" w:rsidR="000D2A2D" w:rsidRPr="00992551" w:rsidRDefault="000D2A2D" w:rsidP="000D2A2D">
            <w:pP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23847C1" w14:textId="77777777" w:rsidR="000D2A2D" w:rsidRPr="00992551" w:rsidRDefault="000D2A2D" w:rsidP="000D2A2D">
            <w:pP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425665A" w14:textId="77777777" w:rsidR="000D2A2D" w:rsidRPr="00992551" w:rsidRDefault="000D2A2D" w:rsidP="000D2A2D">
            <w:pPr>
              <w:rPr>
                <w:rFonts w:cs="Times New Roman"/>
              </w:rPr>
            </w:pPr>
            <w:r w:rsidRPr="00992551">
              <w:rPr>
                <w:rFonts w:cs="Times New Roman"/>
              </w:rPr>
              <w:t> </w:t>
            </w:r>
          </w:p>
        </w:tc>
      </w:tr>
      <w:tr w:rsidR="000D2A2D" w:rsidRPr="00992551" w14:paraId="74F55A16"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5DF56C89"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B51BC2E" w14:textId="77777777" w:rsidR="000D2A2D" w:rsidRPr="00992551" w:rsidRDefault="000D2A2D" w:rsidP="000D2A2D">
            <w:pPr>
              <w:rPr>
                <w:rFonts w:cs="Times New Roman"/>
              </w:rPr>
            </w:pPr>
            <w:r w:rsidRPr="00992551">
              <w:rPr>
                <w:rFonts w:cs="Times New Roman"/>
              </w:rPr>
              <w:t>* Radier en BA ép.15 cm dosé à 350 kg/m</w:t>
            </w:r>
            <w:r w:rsidRPr="00992551">
              <w:rPr>
                <w:rFonts w:cs="Times New Roman"/>
                <w:vertAlign w:val="superscript"/>
              </w:rPr>
              <w:t>3</w:t>
            </w:r>
            <w:r w:rsidRPr="00992551">
              <w:rPr>
                <w:rFonts w:cs="Times New Roman"/>
              </w:rPr>
              <w:t xml:space="preserve"> avec hydrofuge </w:t>
            </w:r>
          </w:p>
        </w:tc>
        <w:tc>
          <w:tcPr>
            <w:tcW w:w="709" w:type="dxa"/>
            <w:tcBorders>
              <w:top w:val="nil"/>
              <w:left w:val="nil"/>
              <w:bottom w:val="nil"/>
              <w:right w:val="single" w:sz="4" w:space="0" w:color="auto"/>
            </w:tcBorders>
            <w:shd w:val="clear" w:color="auto" w:fill="auto"/>
            <w:noWrap/>
            <w:vAlign w:val="bottom"/>
            <w:hideMark/>
          </w:tcPr>
          <w:p w14:paraId="79AD069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E23BB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1B0273"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639DD8F" w14:textId="77777777" w:rsidR="000D2A2D" w:rsidRPr="00992551" w:rsidRDefault="000D2A2D" w:rsidP="000D2A2D">
            <w:pPr>
              <w:jc w:val="center"/>
              <w:rPr>
                <w:rFonts w:cs="Times New Roman"/>
              </w:rPr>
            </w:pPr>
            <w:r w:rsidRPr="00992551">
              <w:rPr>
                <w:rFonts w:cs="Times New Roman"/>
              </w:rPr>
              <w:t> </w:t>
            </w:r>
          </w:p>
        </w:tc>
      </w:tr>
      <w:tr w:rsidR="000D2A2D" w:rsidRPr="00992551" w14:paraId="74AEAA41"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38E0577"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A74694A" w14:textId="77777777" w:rsidR="000D2A2D" w:rsidRPr="00992551" w:rsidRDefault="000D2A2D" w:rsidP="000D2A2D">
            <w:pPr>
              <w:rPr>
                <w:rFonts w:cs="Times New Roman"/>
              </w:rPr>
            </w:pPr>
            <w:r w:rsidRPr="00992551">
              <w:rPr>
                <w:rFonts w:cs="Times New Roman"/>
              </w:rPr>
              <w:t>* Parois en agglos pleins ép.20</w:t>
            </w:r>
          </w:p>
        </w:tc>
        <w:tc>
          <w:tcPr>
            <w:tcW w:w="709" w:type="dxa"/>
            <w:tcBorders>
              <w:top w:val="nil"/>
              <w:left w:val="nil"/>
              <w:bottom w:val="nil"/>
              <w:right w:val="single" w:sz="4" w:space="0" w:color="auto"/>
            </w:tcBorders>
            <w:shd w:val="clear" w:color="auto" w:fill="auto"/>
            <w:noWrap/>
            <w:vAlign w:val="bottom"/>
            <w:hideMark/>
          </w:tcPr>
          <w:p w14:paraId="5EF82B8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1AAA664"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BE4E0D"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1C52F27" w14:textId="77777777" w:rsidR="000D2A2D" w:rsidRPr="00992551" w:rsidRDefault="000D2A2D" w:rsidP="000D2A2D">
            <w:pPr>
              <w:jc w:val="center"/>
              <w:rPr>
                <w:rFonts w:cs="Times New Roman"/>
              </w:rPr>
            </w:pPr>
            <w:r w:rsidRPr="00992551">
              <w:rPr>
                <w:rFonts w:cs="Times New Roman"/>
              </w:rPr>
              <w:t> </w:t>
            </w:r>
          </w:p>
        </w:tc>
      </w:tr>
      <w:tr w:rsidR="000D2A2D" w:rsidRPr="00992551" w14:paraId="503CE94C"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6BC67D91"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8CC0A8E" w14:textId="77777777" w:rsidR="000D2A2D" w:rsidRPr="00992551" w:rsidRDefault="000D2A2D" w:rsidP="000D2A2D">
            <w:pPr>
              <w:rPr>
                <w:rFonts w:cs="Times New Roman"/>
              </w:rPr>
            </w:pPr>
            <w:r w:rsidRPr="00992551">
              <w:rPr>
                <w:rFonts w:cs="Times New Roman"/>
              </w:rPr>
              <w:t>* Enduits extérieurs étanches</w:t>
            </w:r>
          </w:p>
        </w:tc>
        <w:tc>
          <w:tcPr>
            <w:tcW w:w="709" w:type="dxa"/>
            <w:tcBorders>
              <w:top w:val="nil"/>
              <w:left w:val="nil"/>
              <w:bottom w:val="nil"/>
              <w:right w:val="single" w:sz="4" w:space="0" w:color="auto"/>
            </w:tcBorders>
            <w:shd w:val="clear" w:color="auto" w:fill="auto"/>
            <w:noWrap/>
            <w:vAlign w:val="bottom"/>
            <w:hideMark/>
          </w:tcPr>
          <w:p w14:paraId="06BDAC3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583E65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293C5A"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68FD15DF" w14:textId="77777777" w:rsidR="000D2A2D" w:rsidRPr="00992551" w:rsidRDefault="000D2A2D" w:rsidP="000D2A2D">
            <w:pPr>
              <w:jc w:val="center"/>
              <w:rPr>
                <w:rFonts w:cs="Times New Roman"/>
              </w:rPr>
            </w:pPr>
            <w:r w:rsidRPr="00992551">
              <w:rPr>
                <w:rFonts w:cs="Times New Roman"/>
              </w:rPr>
              <w:t> </w:t>
            </w:r>
          </w:p>
        </w:tc>
      </w:tr>
      <w:tr w:rsidR="000D2A2D" w:rsidRPr="00992551" w14:paraId="0DAE60D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BCEE7EB"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BA3FE02" w14:textId="77777777" w:rsidR="000D2A2D" w:rsidRPr="00992551" w:rsidRDefault="000D2A2D" w:rsidP="000D2A2D">
            <w:pPr>
              <w:rPr>
                <w:rFonts w:cs="Times New Roman"/>
              </w:rPr>
            </w:pPr>
            <w:r w:rsidRPr="00992551">
              <w:rPr>
                <w:rFonts w:cs="Times New Roman"/>
              </w:rPr>
              <w:t>* Chape étanche</w:t>
            </w:r>
          </w:p>
        </w:tc>
        <w:tc>
          <w:tcPr>
            <w:tcW w:w="709" w:type="dxa"/>
            <w:tcBorders>
              <w:top w:val="nil"/>
              <w:left w:val="nil"/>
              <w:bottom w:val="nil"/>
              <w:right w:val="single" w:sz="4" w:space="0" w:color="auto"/>
            </w:tcBorders>
            <w:shd w:val="clear" w:color="auto" w:fill="auto"/>
            <w:noWrap/>
            <w:vAlign w:val="bottom"/>
            <w:hideMark/>
          </w:tcPr>
          <w:p w14:paraId="3D54723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AD5EA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14DD85"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C8321A4" w14:textId="77777777" w:rsidR="000D2A2D" w:rsidRPr="00992551" w:rsidRDefault="000D2A2D" w:rsidP="000D2A2D">
            <w:pPr>
              <w:jc w:val="center"/>
              <w:rPr>
                <w:rFonts w:cs="Times New Roman"/>
              </w:rPr>
            </w:pPr>
            <w:r w:rsidRPr="00992551">
              <w:rPr>
                <w:rFonts w:cs="Times New Roman"/>
              </w:rPr>
              <w:t> </w:t>
            </w:r>
          </w:p>
        </w:tc>
      </w:tr>
      <w:tr w:rsidR="000D2A2D" w:rsidRPr="00992551" w14:paraId="23604E66" w14:textId="77777777" w:rsidTr="00EA47D6">
        <w:trPr>
          <w:trHeight w:val="960"/>
          <w:jc w:val="center"/>
        </w:trPr>
        <w:tc>
          <w:tcPr>
            <w:tcW w:w="629" w:type="dxa"/>
            <w:tcBorders>
              <w:top w:val="nil"/>
              <w:left w:val="single" w:sz="4" w:space="0" w:color="auto"/>
              <w:bottom w:val="nil"/>
              <w:right w:val="single" w:sz="4" w:space="0" w:color="auto"/>
            </w:tcBorders>
            <w:shd w:val="clear" w:color="auto" w:fill="auto"/>
            <w:noWrap/>
            <w:vAlign w:val="bottom"/>
            <w:hideMark/>
          </w:tcPr>
          <w:p w14:paraId="75C56D18"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vAlign w:val="bottom"/>
            <w:hideMark/>
          </w:tcPr>
          <w:p w14:paraId="31F727E2" w14:textId="6E148FFE" w:rsidR="000D2A2D" w:rsidRPr="00992551" w:rsidRDefault="000D2A2D" w:rsidP="000D2A2D">
            <w:pPr>
              <w:rPr>
                <w:rFonts w:cs="Times New Roman"/>
              </w:rPr>
            </w:pPr>
            <w:r w:rsidRPr="00992551">
              <w:rPr>
                <w:rFonts w:cs="Times New Roman"/>
              </w:rPr>
              <w:t>* Dalle de couverture d'épaisseur appropriée en BA dosé à 350 kg/m</w:t>
            </w:r>
            <w:r w:rsidRPr="00992551">
              <w:rPr>
                <w:rFonts w:cs="Times New Roman"/>
                <w:vertAlign w:val="superscript"/>
              </w:rPr>
              <w:t>3</w:t>
            </w:r>
            <w:r w:rsidRPr="00992551">
              <w:rPr>
                <w:rFonts w:cs="Times New Roman"/>
              </w:rPr>
              <w:t xml:space="preserve"> y compris tampon de visite en béton </w:t>
            </w:r>
            <w:r w:rsidR="00316E6C" w:rsidRPr="00992551">
              <w:rPr>
                <w:rFonts w:cs="Times New Roman"/>
              </w:rPr>
              <w:t>de toutes</w:t>
            </w:r>
            <w:r w:rsidRPr="00992551">
              <w:rPr>
                <w:rFonts w:cs="Times New Roman"/>
              </w:rPr>
              <w:t xml:space="preserve"> sujétions</w:t>
            </w:r>
          </w:p>
        </w:tc>
        <w:tc>
          <w:tcPr>
            <w:tcW w:w="709" w:type="dxa"/>
            <w:tcBorders>
              <w:top w:val="nil"/>
              <w:left w:val="nil"/>
              <w:bottom w:val="nil"/>
              <w:right w:val="single" w:sz="4" w:space="0" w:color="auto"/>
            </w:tcBorders>
            <w:shd w:val="clear" w:color="auto" w:fill="auto"/>
            <w:noWrap/>
            <w:vAlign w:val="bottom"/>
            <w:hideMark/>
          </w:tcPr>
          <w:p w14:paraId="71C1CDC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016DB2"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DA03EE"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ED59921" w14:textId="77777777" w:rsidR="000D2A2D" w:rsidRPr="00992551" w:rsidRDefault="000D2A2D" w:rsidP="000D2A2D">
            <w:pPr>
              <w:jc w:val="center"/>
              <w:rPr>
                <w:rFonts w:cs="Times New Roman"/>
              </w:rPr>
            </w:pPr>
            <w:r w:rsidRPr="00992551">
              <w:rPr>
                <w:rFonts w:cs="Times New Roman"/>
              </w:rPr>
              <w:t> </w:t>
            </w:r>
          </w:p>
        </w:tc>
      </w:tr>
      <w:tr w:rsidR="000D2A2D" w:rsidRPr="00992551" w14:paraId="3BA95FC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0AC5680"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E7F563A" w14:textId="77777777" w:rsidR="000D2A2D" w:rsidRPr="00992551" w:rsidRDefault="000D2A2D" w:rsidP="000D2A2D">
            <w:pPr>
              <w:rPr>
                <w:rFonts w:cs="Times New Roman"/>
              </w:rPr>
            </w:pPr>
            <w:r w:rsidRPr="00992551">
              <w:rPr>
                <w:rFonts w:cs="Times New Roman"/>
              </w:rPr>
              <w:t>* Ventilations diverses</w:t>
            </w:r>
          </w:p>
        </w:tc>
        <w:tc>
          <w:tcPr>
            <w:tcW w:w="709" w:type="dxa"/>
            <w:tcBorders>
              <w:top w:val="nil"/>
              <w:left w:val="nil"/>
              <w:bottom w:val="nil"/>
              <w:right w:val="single" w:sz="4" w:space="0" w:color="auto"/>
            </w:tcBorders>
            <w:shd w:val="clear" w:color="auto" w:fill="auto"/>
            <w:noWrap/>
            <w:vAlign w:val="bottom"/>
            <w:hideMark/>
          </w:tcPr>
          <w:p w14:paraId="661BADD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E9B30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84FE48"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nil"/>
              <w:right w:val="single" w:sz="4" w:space="0" w:color="auto"/>
            </w:tcBorders>
            <w:shd w:val="clear" w:color="auto" w:fill="auto"/>
            <w:noWrap/>
            <w:vAlign w:val="bottom"/>
            <w:hideMark/>
          </w:tcPr>
          <w:p w14:paraId="671C16F3" w14:textId="77777777" w:rsidR="000D2A2D" w:rsidRPr="00992551" w:rsidRDefault="000D2A2D" w:rsidP="000D2A2D">
            <w:pPr>
              <w:jc w:val="center"/>
              <w:rPr>
                <w:rFonts w:cs="Times New Roman"/>
              </w:rPr>
            </w:pPr>
            <w:r w:rsidRPr="00992551">
              <w:rPr>
                <w:rFonts w:cs="Times New Roman"/>
              </w:rPr>
              <w:t> </w:t>
            </w:r>
          </w:p>
        </w:tc>
      </w:tr>
      <w:tr w:rsidR="000D2A2D" w:rsidRPr="00992551" w14:paraId="7A1A30C8" w14:textId="77777777" w:rsidTr="00EA47D6">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6BCC975B"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single" w:sz="4" w:space="0" w:color="auto"/>
              <w:right w:val="single" w:sz="4" w:space="0" w:color="auto"/>
            </w:tcBorders>
            <w:shd w:val="clear" w:color="auto" w:fill="auto"/>
            <w:noWrap/>
            <w:vAlign w:val="bottom"/>
            <w:hideMark/>
          </w:tcPr>
          <w:p w14:paraId="22D76922" w14:textId="77777777" w:rsidR="000D2A2D" w:rsidRPr="00992551" w:rsidRDefault="000D2A2D" w:rsidP="000D2A2D">
            <w:pPr>
              <w:rPr>
                <w:rFonts w:cs="Times New Roman"/>
                <w:color w:val="FF0000"/>
              </w:rPr>
            </w:pPr>
            <w:r w:rsidRPr="00992551">
              <w:rPr>
                <w:rFonts w:cs="Times New Roman"/>
                <w:color w:val="FF0000"/>
              </w:rPr>
              <w:t>Ouvrage d'épandage spécifique</w:t>
            </w:r>
          </w:p>
        </w:tc>
        <w:tc>
          <w:tcPr>
            <w:tcW w:w="709" w:type="dxa"/>
            <w:tcBorders>
              <w:top w:val="nil"/>
              <w:left w:val="nil"/>
              <w:bottom w:val="single" w:sz="4" w:space="0" w:color="auto"/>
              <w:right w:val="single" w:sz="4" w:space="0" w:color="auto"/>
            </w:tcBorders>
            <w:shd w:val="clear" w:color="auto" w:fill="auto"/>
            <w:noWrap/>
            <w:vAlign w:val="bottom"/>
            <w:hideMark/>
          </w:tcPr>
          <w:p w14:paraId="3CE9068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AD612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761B9E" w14:textId="77777777" w:rsidR="000D2A2D" w:rsidRPr="00992551" w:rsidRDefault="000D2A2D" w:rsidP="000D2A2D">
            <w:pPr>
              <w:jc w:val="center"/>
              <w:rPr>
                <w:rFonts w:cs="Times New Roman"/>
                <w:b/>
                <w:bCs/>
                <w:u w:val="single"/>
              </w:rPr>
            </w:pPr>
            <w:r w:rsidRPr="00992551">
              <w:rPr>
                <w:rFonts w:cs="Times New Roman"/>
                <w:b/>
                <w:bCs/>
                <w:u w:val="single"/>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0E6A8B" w14:textId="77777777" w:rsidR="000D2A2D" w:rsidRPr="00992551" w:rsidRDefault="000D2A2D" w:rsidP="000D2A2D">
            <w:pPr>
              <w:jc w:val="center"/>
              <w:rPr>
                <w:rFonts w:cs="Times New Roman"/>
              </w:rPr>
            </w:pPr>
            <w:r w:rsidRPr="00992551">
              <w:rPr>
                <w:rFonts w:cs="Times New Roman"/>
              </w:rPr>
              <w:t> </w:t>
            </w:r>
          </w:p>
        </w:tc>
      </w:tr>
      <w:tr w:rsidR="000D2A2D" w:rsidRPr="00992551" w14:paraId="05F36E10" w14:textId="77777777" w:rsidTr="00EA47D6">
        <w:trPr>
          <w:trHeight w:val="285"/>
          <w:jc w:val="center"/>
        </w:trPr>
        <w:tc>
          <w:tcPr>
            <w:tcW w:w="629" w:type="dxa"/>
            <w:tcBorders>
              <w:top w:val="nil"/>
              <w:left w:val="single" w:sz="4" w:space="0" w:color="auto"/>
              <w:bottom w:val="single" w:sz="4" w:space="0" w:color="auto"/>
              <w:right w:val="nil"/>
            </w:tcBorders>
            <w:shd w:val="clear" w:color="000000" w:fill="FCE4D6"/>
            <w:noWrap/>
            <w:vAlign w:val="bottom"/>
            <w:hideMark/>
          </w:tcPr>
          <w:p w14:paraId="59CE6423" w14:textId="77777777" w:rsidR="000D2A2D" w:rsidRPr="00992551" w:rsidRDefault="000D2A2D" w:rsidP="000D2A2D">
            <w:pPr>
              <w:rPr>
                <w:rFonts w:cs="Times New Roman"/>
                <w:b/>
                <w:bCs/>
              </w:rPr>
            </w:pPr>
            <w:r w:rsidRPr="00992551">
              <w:rPr>
                <w:rFonts w:cs="Times New Roman"/>
                <w:b/>
                <w:bCs/>
              </w:rPr>
              <w:t> </w:t>
            </w:r>
          </w:p>
        </w:tc>
        <w:tc>
          <w:tcPr>
            <w:tcW w:w="7026" w:type="dxa"/>
            <w:gridSpan w:val="3"/>
            <w:tcBorders>
              <w:top w:val="single" w:sz="4" w:space="0" w:color="auto"/>
              <w:left w:val="nil"/>
              <w:bottom w:val="single" w:sz="4" w:space="0" w:color="auto"/>
              <w:right w:val="nil"/>
            </w:tcBorders>
            <w:shd w:val="clear" w:color="000000" w:fill="FCE4D6"/>
            <w:noWrap/>
            <w:vAlign w:val="bottom"/>
            <w:hideMark/>
          </w:tcPr>
          <w:p w14:paraId="5DE479BD" w14:textId="77777777" w:rsidR="000D2A2D" w:rsidRPr="00992551" w:rsidRDefault="000D2A2D" w:rsidP="000D2A2D">
            <w:pPr>
              <w:rPr>
                <w:rFonts w:cs="Times New Roman"/>
                <w:b/>
                <w:bCs/>
              </w:rPr>
            </w:pPr>
            <w:r w:rsidRPr="00992551">
              <w:rPr>
                <w:rFonts w:cs="Times New Roman"/>
                <w:b/>
                <w:bCs/>
              </w:rPr>
              <w:t xml:space="preserve">                            TOTAL  2.  FOSSE SEPTIQUE A 10 USAGERS</w:t>
            </w:r>
          </w:p>
        </w:tc>
        <w:tc>
          <w:tcPr>
            <w:tcW w:w="1134" w:type="dxa"/>
            <w:tcBorders>
              <w:top w:val="nil"/>
              <w:left w:val="nil"/>
              <w:bottom w:val="single" w:sz="4" w:space="0" w:color="auto"/>
              <w:right w:val="nil"/>
            </w:tcBorders>
            <w:shd w:val="clear" w:color="000000" w:fill="FCE4D6"/>
            <w:noWrap/>
            <w:vAlign w:val="bottom"/>
            <w:hideMark/>
          </w:tcPr>
          <w:p w14:paraId="211F3E80" w14:textId="77777777" w:rsidR="000D2A2D" w:rsidRPr="00992551" w:rsidRDefault="000D2A2D" w:rsidP="000D2A2D">
            <w:pPr>
              <w:rPr>
                <w:rFonts w:cs="Times New Roman"/>
                <w:b/>
                <w:bCs/>
              </w:rPr>
            </w:pPr>
            <w:r w:rsidRPr="00992551">
              <w:rPr>
                <w:rFonts w:cs="Times New Roman"/>
                <w:b/>
                <w:bCs/>
              </w:rPr>
              <w:t> </w:t>
            </w:r>
          </w:p>
        </w:tc>
        <w:tc>
          <w:tcPr>
            <w:tcW w:w="1417" w:type="dxa"/>
            <w:tcBorders>
              <w:top w:val="nil"/>
              <w:left w:val="single" w:sz="4" w:space="0" w:color="auto"/>
              <w:bottom w:val="single" w:sz="4" w:space="0" w:color="auto"/>
              <w:right w:val="single" w:sz="4" w:space="0" w:color="auto"/>
            </w:tcBorders>
            <w:shd w:val="clear" w:color="000000" w:fill="FCE4D6"/>
            <w:noWrap/>
            <w:vAlign w:val="bottom"/>
            <w:hideMark/>
          </w:tcPr>
          <w:p w14:paraId="46AD6B1F"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1BFBCC2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66D2219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65EBC00" w14:textId="77777777" w:rsidR="000D2A2D" w:rsidRPr="00992551" w:rsidRDefault="000D2A2D" w:rsidP="000D2A2D">
            <w:pPr>
              <w:rPr>
                <w:rFonts w:cs="Times New Roman"/>
                <w:b/>
                <w:bCs/>
              </w:rPr>
            </w:pPr>
            <w:r w:rsidRPr="00992551">
              <w:rPr>
                <w:rFonts w:cs="Times New Roman"/>
                <w:b/>
                <w:bCs/>
              </w:rPr>
              <w:t xml:space="preserve">4.  </w:t>
            </w:r>
            <w:r w:rsidRPr="00992551">
              <w:rPr>
                <w:rFonts w:cs="Times New Roman"/>
                <w:b/>
                <w:bCs/>
                <w:u w:val="single"/>
              </w:rPr>
              <w:t>DIVERS</w:t>
            </w:r>
          </w:p>
        </w:tc>
        <w:tc>
          <w:tcPr>
            <w:tcW w:w="709" w:type="dxa"/>
            <w:tcBorders>
              <w:top w:val="nil"/>
              <w:left w:val="nil"/>
              <w:bottom w:val="nil"/>
              <w:right w:val="single" w:sz="4" w:space="0" w:color="auto"/>
            </w:tcBorders>
            <w:shd w:val="clear" w:color="auto" w:fill="auto"/>
            <w:noWrap/>
            <w:vAlign w:val="bottom"/>
            <w:hideMark/>
          </w:tcPr>
          <w:p w14:paraId="1B5F1D4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AF3C98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86D625"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0D239B0" w14:textId="77777777" w:rsidR="000D2A2D" w:rsidRPr="00992551" w:rsidRDefault="000D2A2D" w:rsidP="000D2A2D">
            <w:pPr>
              <w:jc w:val="center"/>
              <w:rPr>
                <w:rFonts w:cs="Times New Roman"/>
              </w:rPr>
            </w:pPr>
            <w:r w:rsidRPr="00992551">
              <w:rPr>
                <w:rFonts w:cs="Times New Roman"/>
              </w:rPr>
              <w:t> </w:t>
            </w:r>
          </w:p>
        </w:tc>
      </w:tr>
      <w:tr w:rsidR="000D2A2D" w:rsidRPr="00992551" w14:paraId="582B104B"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5D415B7" w14:textId="77777777" w:rsidR="000D2A2D" w:rsidRPr="00992551" w:rsidRDefault="000D2A2D" w:rsidP="000D2A2D">
            <w:pPr>
              <w:jc w:val="center"/>
              <w:rPr>
                <w:rFonts w:cs="Times New Roman"/>
              </w:rPr>
            </w:pPr>
            <w:r w:rsidRPr="00992551">
              <w:rPr>
                <w:rFonts w:cs="Times New Roman"/>
              </w:rPr>
              <w:t>D105</w:t>
            </w:r>
          </w:p>
        </w:tc>
        <w:tc>
          <w:tcPr>
            <w:tcW w:w="5183" w:type="dxa"/>
            <w:tcBorders>
              <w:top w:val="nil"/>
              <w:left w:val="nil"/>
              <w:bottom w:val="nil"/>
              <w:right w:val="single" w:sz="4" w:space="0" w:color="auto"/>
            </w:tcBorders>
            <w:shd w:val="clear" w:color="auto" w:fill="auto"/>
            <w:noWrap/>
            <w:vAlign w:val="bottom"/>
            <w:hideMark/>
          </w:tcPr>
          <w:p w14:paraId="5451E422" w14:textId="77777777" w:rsidR="000D2A2D" w:rsidRPr="00992551" w:rsidRDefault="000D2A2D" w:rsidP="000D2A2D">
            <w:pPr>
              <w:rPr>
                <w:rFonts w:cs="Times New Roman"/>
                <w:b/>
                <w:bCs/>
              </w:rPr>
            </w:pPr>
            <w:r w:rsidRPr="00992551">
              <w:rPr>
                <w:rFonts w:cs="Times New Roman"/>
                <w:b/>
                <w:bCs/>
              </w:rPr>
              <w:t xml:space="preserve">4.1. </w:t>
            </w:r>
            <w:r w:rsidRPr="00992551">
              <w:rPr>
                <w:rFonts w:cs="Times New Roman"/>
                <w:b/>
                <w:bCs/>
                <w:u w:val="single"/>
              </w:rPr>
              <w:t>REGARDS EU, EV, EP</w:t>
            </w:r>
          </w:p>
        </w:tc>
        <w:tc>
          <w:tcPr>
            <w:tcW w:w="709" w:type="dxa"/>
            <w:tcBorders>
              <w:top w:val="nil"/>
              <w:left w:val="nil"/>
              <w:bottom w:val="nil"/>
              <w:right w:val="single" w:sz="4" w:space="0" w:color="auto"/>
            </w:tcBorders>
            <w:shd w:val="clear" w:color="auto" w:fill="auto"/>
            <w:noWrap/>
            <w:vAlign w:val="bottom"/>
            <w:hideMark/>
          </w:tcPr>
          <w:p w14:paraId="64A9DBF5" w14:textId="77777777" w:rsidR="000D2A2D" w:rsidRPr="00992551" w:rsidRDefault="000D2A2D" w:rsidP="000D2A2D">
            <w:pPr>
              <w:jc w:val="center"/>
              <w:rPr>
                <w:rFonts w:cs="Times New Roman"/>
              </w:rPr>
            </w:pPr>
            <w:r w:rsidRPr="00992551">
              <w:rPr>
                <w:rFonts w:cs="Times New Roman"/>
              </w:rPr>
              <w:t>Ens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6821DD" w14:textId="77777777" w:rsidR="000D2A2D" w:rsidRPr="00992551" w:rsidRDefault="000D2A2D" w:rsidP="000D2A2D">
            <w:pPr>
              <w:jc w:val="right"/>
              <w:rPr>
                <w:rFonts w:cs="Times New Roman"/>
                <w:color w:val="000000"/>
              </w:rPr>
            </w:pPr>
            <w:r w:rsidRPr="00992551">
              <w:rPr>
                <w:rFonts w:cs="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E80FA6" w14:textId="77777777" w:rsidR="000D2A2D" w:rsidRPr="00992551" w:rsidRDefault="000D2A2D" w:rsidP="000D2A2D">
            <w:pPr>
              <w:rPr>
                <w:rFonts w:cs="Times New Roman"/>
                <w:color w:val="000000"/>
              </w:rPr>
            </w:pPr>
            <w:r w:rsidRPr="00992551">
              <w:rPr>
                <w:rFonts w:cs="Times New Roman"/>
                <w:color w:val="000000"/>
              </w:rPr>
              <w:t> </w:t>
            </w:r>
          </w:p>
        </w:tc>
        <w:tc>
          <w:tcPr>
            <w:tcW w:w="1417" w:type="dxa"/>
            <w:tcBorders>
              <w:top w:val="single" w:sz="4" w:space="0" w:color="auto"/>
              <w:left w:val="nil"/>
              <w:bottom w:val="single" w:sz="4" w:space="0" w:color="auto"/>
              <w:right w:val="double" w:sz="6" w:space="0" w:color="auto"/>
            </w:tcBorders>
            <w:shd w:val="clear" w:color="auto" w:fill="auto"/>
            <w:noWrap/>
            <w:vAlign w:val="center"/>
            <w:hideMark/>
          </w:tcPr>
          <w:p w14:paraId="5DAD3084" w14:textId="77777777" w:rsidR="000D2A2D" w:rsidRPr="00992551" w:rsidRDefault="000D2A2D" w:rsidP="000D2A2D">
            <w:pPr>
              <w:rPr>
                <w:rFonts w:cs="Times New Roman"/>
                <w:color w:val="000000"/>
              </w:rPr>
            </w:pPr>
            <w:r w:rsidRPr="00992551">
              <w:rPr>
                <w:rFonts w:cs="Times New Roman"/>
                <w:color w:val="000000"/>
              </w:rPr>
              <w:t xml:space="preserve">                       - </w:t>
            </w:r>
          </w:p>
        </w:tc>
      </w:tr>
      <w:tr w:rsidR="000D2A2D" w:rsidRPr="00992551" w14:paraId="6B3CC598"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71CED0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7BBD1E72" w14:textId="77777777" w:rsidR="000D2A2D" w:rsidRPr="00992551" w:rsidRDefault="000D2A2D" w:rsidP="000D2A2D">
            <w:pPr>
              <w:rPr>
                <w:rFonts w:cs="Times New Roman"/>
                <w:b/>
                <w:bCs/>
                <w:i/>
                <w:iCs/>
              </w:rPr>
            </w:pPr>
            <w:r w:rsidRPr="00992551">
              <w:rPr>
                <w:rFonts w:cs="Times New Roman"/>
                <w:b/>
                <w:bCs/>
                <w:i/>
                <w:iCs/>
                <w:u w:val="single"/>
              </w:rPr>
              <w:t>NB</w:t>
            </w:r>
            <w:r w:rsidRPr="00992551">
              <w:rPr>
                <w:rFonts w:cs="Times New Roman"/>
                <w:b/>
                <w:bCs/>
                <w:i/>
                <w:iCs/>
              </w:rPr>
              <w:t xml:space="preserve"> : Tous les regards seront de dimensions utiles en plan comprises</w:t>
            </w:r>
          </w:p>
        </w:tc>
        <w:tc>
          <w:tcPr>
            <w:tcW w:w="709" w:type="dxa"/>
            <w:tcBorders>
              <w:top w:val="nil"/>
              <w:left w:val="nil"/>
              <w:bottom w:val="nil"/>
              <w:right w:val="single" w:sz="4" w:space="0" w:color="auto"/>
            </w:tcBorders>
            <w:shd w:val="clear" w:color="auto" w:fill="auto"/>
            <w:noWrap/>
            <w:vAlign w:val="bottom"/>
            <w:hideMark/>
          </w:tcPr>
          <w:p w14:paraId="2145E88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1F5AF0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4947D0"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B54B1FB" w14:textId="77777777" w:rsidR="000D2A2D" w:rsidRPr="00992551" w:rsidRDefault="000D2A2D" w:rsidP="000D2A2D">
            <w:pPr>
              <w:jc w:val="center"/>
              <w:rPr>
                <w:rFonts w:cs="Times New Roman"/>
              </w:rPr>
            </w:pPr>
            <w:r w:rsidRPr="00992551">
              <w:rPr>
                <w:rFonts w:cs="Times New Roman"/>
              </w:rPr>
              <w:t> </w:t>
            </w:r>
          </w:p>
        </w:tc>
      </w:tr>
      <w:tr w:rsidR="000D2A2D" w:rsidRPr="00992551" w14:paraId="50198E4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5754923"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F83935D" w14:textId="77777777" w:rsidR="000D2A2D" w:rsidRPr="00992551" w:rsidRDefault="000D2A2D" w:rsidP="000D2A2D">
            <w:pPr>
              <w:rPr>
                <w:rFonts w:cs="Times New Roman"/>
                <w:b/>
                <w:bCs/>
                <w:i/>
                <w:iCs/>
              </w:rPr>
            </w:pPr>
            <w:r w:rsidRPr="00992551">
              <w:rPr>
                <w:rFonts w:cs="Times New Roman"/>
                <w:b/>
                <w:bCs/>
                <w:i/>
                <w:iCs/>
              </w:rPr>
              <w:t>entre 50 et 80 cm, à parois maçonnées (agglos pleins) ou bétonnées</w:t>
            </w:r>
          </w:p>
        </w:tc>
        <w:tc>
          <w:tcPr>
            <w:tcW w:w="709" w:type="dxa"/>
            <w:tcBorders>
              <w:top w:val="nil"/>
              <w:left w:val="nil"/>
              <w:bottom w:val="nil"/>
              <w:right w:val="single" w:sz="4" w:space="0" w:color="auto"/>
            </w:tcBorders>
            <w:shd w:val="clear" w:color="auto" w:fill="auto"/>
            <w:noWrap/>
            <w:vAlign w:val="bottom"/>
            <w:hideMark/>
          </w:tcPr>
          <w:p w14:paraId="05B933D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D06D63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55A3CB"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279A772" w14:textId="77777777" w:rsidR="000D2A2D" w:rsidRPr="00992551" w:rsidRDefault="000D2A2D" w:rsidP="000D2A2D">
            <w:pPr>
              <w:jc w:val="center"/>
              <w:rPr>
                <w:rFonts w:cs="Times New Roman"/>
              </w:rPr>
            </w:pPr>
            <w:r w:rsidRPr="00992551">
              <w:rPr>
                <w:rFonts w:cs="Times New Roman"/>
              </w:rPr>
              <w:t> </w:t>
            </w:r>
          </w:p>
        </w:tc>
      </w:tr>
      <w:tr w:rsidR="000D2A2D" w:rsidRPr="00992551" w14:paraId="78F8A768"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F7395F9"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04D7868" w14:textId="77777777" w:rsidR="000D2A2D" w:rsidRPr="00992551" w:rsidRDefault="000D2A2D" w:rsidP="000D2A2D">
            <w:pPr>
              <w:rPr>
                <w:rFonts w:cs="Times New Roman"/>
                <w:b/>
                <w:bCs/>
                <w:i/>
                <w:iCs/>
              </w:rPr>
            </w:pPr>
            <w:r w:rsidRPr="00992551">
              <w:rPr>
                <w:rFonts w:cs="Times New Roman"/>
                <w:b/>
                <w:bCs/>
                <w:i/>
                <w:iCs/>
              </w:rPr>
              <w:t>selon le cas pour les profondeurs supérieures à 80 cm, l'on prévoira</w:t>
            </w:r>
          </w:p>
        </w:tc>
        <w:tc>
          <w:tcPr>
            <w:tcW w:w="709" w:type="dxa"/>
            <w:tcBorders>
              <w:top w:val="nil"/>
              <w:left w:val="nil"/>
              <w:bottom w:val="nil"/>
              <w:right w:val="single" w:sz="4" w:space="0" w:color="auto"/>
            </w:tcBorders>
            <w:shd w:val="clear" w:color="auto" w:fill="auto"/>
            <w:noWrap/>
            <w:vAlign w:val="bottom"/>
            <w:hideMark/>
          </w:tcPr>
          <w:p w14:paraId="0710E68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67A99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9E2180A"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1C12015" w14:textId="77777777" w:rsidR="000D2A2D" w:rsidRPr="00992551" w:rsidRDefault="000D2A2D" w:rsidP="000D2A2D">
            <w:pPr>
              <w:jc w:val="center"/>
              <w:rPr>
                <w:rFonts w:cs="Times New Roman"/>
              </w:rPr>
            </w:pPr>
            <w:r w:rsidRPr="00992551">
              <w:rPr>
                <w:rFonts w:cs="Times New Roman"/>
              </w:rPr>
              <w:t> </w:t>
            </w:r>
          </w:p>
        </w:tc>
      </w:tr>
      <w:tr w:rsidR="000D2A2D" w:rsidRPr="00992551" w14:paraId="0EA9BB79"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63B428E"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A753280" w14:textId="77777777" w:rsidR="000D2A2D" w:rsidRPr="00992551" w:rsidRDefault="000D2A2D" w:rsidP="000D2A2D">
            <w:pPr>
              <w:rPr>
                <w:rFonts w:cs="Times New Roman"/>
                <w:b/>
                <w:bCs/>
                <w:i/>
                <w:iCs/>
              </w:rPr>
            </w:pPr>
            <w:r w:rsidRPr="00992551">
              <w:rPr>
                <w:rFonts w:cs="Times New Roman"/>
                <w:b/>
                <w:bCs/>
                <w:i/>
                <w:iCs/>
              </w:rPr>
              <w:t xml:space="preserve">des échelons </w:t>
            </w:r>
            <w:r w:rsidRPr="00992551">
              <w:rPr>
                <w:rFonts w:cs="Times New Roman"/>
                <w:b/>
                <w:bCs/>
              </w:rPr>
              <w:t>Æ</w:t>
            </w:r>
            <w:r w:rsidRPr="00992551">
              <w:rPr>
                <w:rFonts w:cs="Times New Roman"/>
                <w:b/>
                <w:bCs/>
                <w:i/>
                <w:iCs/>
              </w:rPr>
              <w:t>25 en acier galvanisé</w:t>
            </w:r>
          </w:p>
        </w:tc>
        <w:tc>
          <w:tcPr>
            <w:tcW w:w="709" w:type="dxa"/>
            <w:tcBorders>
              <w:top w:val="nil"/>
              <w:left w:val="nil"/>
              <w:bottom w:val="nil"/>
              <w:right w:val="single" w:sz="4" w:space="0" w:color="auto"/>
            </w:tcBorders>
            <w:shd w:val="clear" w:color="auto" w:fill="auto"/>
            <w:noWrap/>
            <w:vAlign w:val="bottom"/>
            <w:hideMark/>
          </w:tcPr>
          <w:p w14:paraId="5D1F4E83"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13D4A7"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4D1D513"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0E7FB89" w14:textId="77777777" w:rsidR="000D2A2D" w:rsidRPr="00992551" w:rsidRDefault="000D2A2D" w:rsidP="000D2A2D">
            <w:pPr>
              <w:jc w:val="center"/>
              <w:rPr>
                <w:rFonts w:cs="Times New Roman"/>
              </w:rPr>
            </w:pPr>
            <w:r w:rsidRPr="00992551">
              <w:rPr>
                <w:rFonts w:cs="Times New Roman"/>
              </w:rPr>
              <w:t> </w:t>
            </w:r>
          </w:p>
        </w:tc>
      </w:tr>
      <w:tr w:rsidR="000D2A2D" w:rsidRPr="00992551" w14:paraId="5D944E5F"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2089B87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E75BCB0" w14:textId="77777777" w:rsidR="000D2A2D" w:rsidRPr="00992551" w:rsidRDefault="000D2A2D" w:rsidP="000D2A2D">
            <w:pPr>
              <w:rPr>
                <w:rFonts w:cs="Times New Roman"/>
              </w:rPr>
            </w:pPr>
            <w:r w:rsidRPr="00992551">
              <w:rPr>
                <w:rFonts w:cs="Times New Roman"/>
              </w:rPr>
              <w:t>*  Aucune plus-value ne sera réclamée pour les profondeurs liées</w:t>
            </w:r>
          </w:p>
        </w:tc>
        <w:tc>
          <w:tcPr>
            <w:tcW w:w="709" w:type="dxa"/>
            <w:tcBorders>
              <w:top w:val="nil"/>
              <w:left w:val="nil"/>
              <w:bottom w:val="nil"/>
              <w:right w:val="single" w:sz="4" w:space="0" w:color="auto"/>
            </w:tcBorders>
            <w:shd w:val="clear" w:color="auto" w:fill="auto"/>
            <w:noWrap/>
            <w:vAlign w:val="bottom"/>
            <w:hideMark/>
          </w:tcPr>
          <w:p w14:paraId="65D48C8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1FA954"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7AFBB48"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BB082BD" w14:textId="77777777" w:rsidR="000D2A2D" w:rsidRPr="00992551" w:rsidRDefault="000D2A2D" w:rsidP="000D2A2D">
            <w:pPr>
              <w:jc w:val="center"/>
              <w:rPr>
                <w:rFonts w:cs="Times New Roman"/>
              </w:rPr>
            </w:pPr>
            <w:r w:rsidRPr="00992551">
              <w:rPr>
                <w:rFonts w:cs="Times New Roman"/>
              </w:rPr>
              <w:t> </w:t>
            </w:r>
          </w:p>
        </w:tc>
      </w:tr>
      <w:tr w:rsidR="000D2A2D" w:rsidRPr="00992551" w14:paraId="174FDE6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D8F77D1"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3F45695" w14:textId="77777777" w:rsidR="000D2A2D" w:rsidRPr="00992551" w:rsidRDefault="000D2A2D" w:rsidP="000D2A2D">
            <w:pPr>
              <w:rPr>
                <w:rFonts w:cs="Times New Roman"/>
              </w:rPr>
            </w:pPr>
            <w:r w:rsidRPr="00992551">
              <w:rPr>
                <w:rFonts w:cs="Times New Roman"/>
              </w:rPr>
              <w:t xml:space="preserve">     aux fils d'eau et plans d'exécution</w:t>
            </w:r>
          </w:p>
        </w:tc>
        <w:tc>
          <w:tcPr>
            <w:tcW w:w="709" w:type="dxa"/>
            <w:tcBorders>
              <w:top w:val="nil"/>
              <w:left w:val="nil"/>
              <w:bottom w:val="nil"/>
              <w:right w:val="single" w:sz="4" w:space="0" w:color="auto"/>
            </w:tcBorders>
            <w:shd w:val="clear" w:color="auto" w:fill="auto"/>
            <w:noWrap/>
            <w:vAlign w:val="bottom"/>
            <w:hideMark/>
          </w:tcPr>
          <w:p w14:paraId="6FAA5AC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6A9861"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64B1B5"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30238F5" w14:textId="77777777" w:rsidR="000D2A2D" w:rsidRPr="00992551" w:rsidRDefault="000D2A2D" w:rsidP="000D2A2D">
            <w:pPr>
              <w:jc w:val="center"/>
              <w:rPr>
                <w:rFonts w:cs="Times New Roman"/>
              </w:rPr>
            </w:pPr>
            <w:r w:rsidRPr="00992551">
              <w:rPr>
                <w:rFonts w:cs="Times New Roman"/>
              </w:rPr>
              <w:t> </w:t>
            </w:r>
          </w:p>
        </w:tc>
      </w:tr>
      <w:tr w:rsidR="000D2A2D" w:rsidRPr="00992551" w14:paraId="18A76D35" w14:textId="77777777" w:rsidTr="00EA47D6">
        <w:trPr>
          <w:trHeight w:val="360"/>
          <w:jc w:val="center"/>
        </w:trPr>
        <w:tc>
          <w:tcPr>
            <w:tcW w:w="629" w:type="dxa"/>
            <w:tcBorders>
              <w:top w:val="nil"/>
              <w:left w:val="single" w:sz="4" w:space="0" w:color="auto"/>
              <w:bottom w:val="nil"/>
              <w:right w:val="single" w:sz="4" w:space="0" w:color="auto"/>
            </w:tcBorders>
            <w:shd w:val="clear" w:color="auto" w:fill="auto"/>
            <w:noWrap/>
            <w:vAlign w:val="bottom"/>
            <w:hideMark/>
          </w:tcPr>
          <w:p w14:paraId="6E14EA1D"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36657AB" w14:textId="77777777" w:rsidR="000D2A2D" w:rsidRPr="00992551" w:rsidRDefault="000D2A2D" w:rsidP="000D2A2D">
            <w:pPr>
              <w:rPr>
                <w:rFonts w:cs="Times New Roman"/>
              </w:rPr>
            </w:pPr>
            <w:r w:rsidRPr="00992551">
              <w:rPr>
                <w:rFonts w:cs="Times New Roman"/>
              </w:rPr>
              <w:t>*  Le radier sera en béton dosé à 350 kg/m</w:t>
            </w:r>
            <w:r w:rsidRPr="00992551">
              <w:rPr>
                <w:rFonts w:cs="Times New Roman"/>
                <w:vertAlign w:val="superscript"/>
              </w:rPr>
              <w:t>3</w:t>
            </w:r>
            <w:r w:rsidRPr="00992551">
              <w:rPr>
                <w:rFonts w:cs="Times New Roman"/>
              </w:rPr>
              <w:t>, dito pour les parois en</w:t>
            </w:r>
          </w:p>
        </w:tc>
        <w:tc>
          <w:tcPr>
            <w:tcW w:w="709" w:type="dxa"/>
            <w:tcBorders>
              <w:top w:val="nil"/>
              <w:left w:val="nil"/>
              <w:bottom w:val="nil"/>
              <w:right w:val="single" w:sz="4" w:space="0" w:color="auto"/>
            </w:tcBorders>
            <w:shd w:val="clear" w:color="auto" w:fill="auto"/>
            <w:noWrap/>
            <w:vAlign w:val="bottom"/>
            <w:hideMark/>
          </w:tcPr>
          <w:p w14:paraId="783DFBC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F11E7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2BA4E9"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2A625018" w14:textId="77777777" w:rsidR="000D2A2D" w:rsidRPr="00992551" w:rsidRDefault="000D2A2D" w:rsidP="000D2A2D">
            <w:pPr>
              <w:jc w:val="center"/>
              <w:rPr>
                <w:rFonts w:cs="Times New Roman"/>
              </w:rPr>
            </w:pPr>
            <w:r w:rsidRPr="00992551">
              <w:rPr>
                <w:rFonts w:cs="Times New Roman"/>
              </w:rPr>
              <w:t> </w:t>
            </w:r>
          </w:p>
        </w:tc>
      </w:tr>
      <w:tr w:rsidR="000D2A2D" w:rsidRPr="00992551" w14:paraId="2F04810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6A153E7A"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C0ABF50" w14:textId="77777777" w:rsidR="000D2A2D" w:rsidRPr="00992551" w:rsidRDefault="000D2A2D" w:rsidP="000D2A2D">
            <w:pPr>
              <w:rPr>
                <w:rFonts w:cs="Times New Roman"/>
              </w:rPr>
            </w:pPr>
            <w:r w:rsidRPr="00992551">
              <w:rPr>
                <w:rFonts w:cs="Times New Roman"/>
              </w:rPr>
              <w:t xml:space="preserve">     béton</w:t>
            </w:r>
          </w:p>
        </w:tc>
        <w:tc>
          <w:tcPr>
            <w:tcW w:w="709" w:type="dxa"/>
            <w:tcBorders>
              <w:top w:val="nil"/>
              <w:left w:val="nil"/>
              <w:bottom w:val="nil"/>
              <w:right w:val="single" w:sz="4" w:space="0" w:color="auto"/>
            </w:tcBorders>
            <w:shd w:val="clear" w:color="auto" w:fill="auto"/>
            <w:noWrap/>
            <w:vAlign w:val="bottom"/>
            <w:hideMark/>
          </w:tcPr>
          <w:p w14:paraId="535A369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6EDAA48"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AA5B0F"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0740C30" w14:textId="77777777" w:rsidR="000D2A2D" w:rsidRPr="00992551" w:rsidRDefault="000D2A2D" w:rsidP="000D2A2D">
            <w:pPr>
              <w:jc w:val="center"/>
              <w:rPr>
                <w:rFonts w:cs="Times New Roman"/>
              </w:rPr>
            </w:pPr>
            <w:r w:rsidRPr="00992551">
              <w:rPr>
                <w:rFonts w:cs="Times New Roman"/>
              </w:rPr>
              <w:t> </w:t>
            </w:r>
          </w:p>
        </w:tc>
      </w:tr>
      <w:tr w:rsidR="000D2A2D" w:rsidRPr="00992551" w14:paraId="6F43253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5AD7B40D"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02338E2" w14:textId="77777777" w:rsidR="000D2A2D" w:rsidRPr="00992551" w:rsidRDefault="000D2A2D" w:rsidP="000D2A2D">
            <w:pPr>
              <w:rPr>
                <w:rFonts w:cs="Times New Roman"/>
              </w:rPr>
            </w:pPr>
            <w:r w:rsidRPr="00992551">
              <w:rPr>
                <w:rFonts w:cs="Times New Roman"/>
              </w:rPr>
              <w:t>*  Les feuillures des regards seront munies des cornières appropriées</w:t>
            </w:r>
          </w:p>
        </w:tc>
        <w:tc>
          <w:tcPr>
            <w:tcW w:w="709" w:type="dxa"/>
            <w:tcBorders>
              <w:top w:val="nil"/>
              <w:left w:val="nil"/>
              <w:bottom w:val="nil"/>
              <w:right w:val="single" w:sz="4" w:space="0" w:color="auto"/>
            </w:tcBorders>
            <w:shd w:val="clear" w:color="auto" w:fill="auto"/>
            <w:noWrap/>
            <w:vAlign w:val="bottom"/>
            <w:hideMark/>
          </w:tcPr>
          <w:p w14:paraId="0249E7A2"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47E7C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99474EC"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F565D39" w14:textId="77777777" w:rsidR="000D2A2D" w:rsidRPr="00992551" w:rsidRDefault="000D2A2D" w:rsidP="000D2A2D">
            <w:pPr>
              <w:jc w:val="center"/>
              <w:rPr>
                <w:rFonts w:cs="Times New Roman"/>
              </w:rPr>
            </w:pPr>
            <w:r w:rsidRPr="00992551">
              <w:rPr>
                <w:rFonts w:cs="Times New Roman"/>
              </w:rPr>
              <w:t> </w:t>
            </w:r>
          </w:p>
        </w:tc>
      </w:tr>
      <w:tr w:rsidR="000D2A2D" w:rsidRPr="00992551" w14:paraId="2ABC3DB4"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DF813E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311FC202" w14:textId="77777777" w:rsidR="000D2A2D" w:rsidRPr="00992551" w:rsidRDefault="000D2A2D" w:rsidP="000D2A2D">
            <w:pPr>
              <w:rPr>
                <w:rFonts w:cs="Times New Roman"/>
              </w:rPr>
            </w:pPr>
            <w:r w:rsidRPr="00992551">
              <w:rPr>
                <w:rFonts w:cs="Times New Roman"/>
              </w:rPr>
              <w:t>*  Les dallettes de couverture seront en BA d'épaisseur appropriée</w:t>
            </w:r>
          </w:p>
        </w:tc>
        <w:tc>
          <w:tcPr>
            <w:tcW w:w="709" w:type="dxa"/>
            <w:tcBorders>
              <w:top w:val="nil"/>
              <w:left w:val="nil"/>
              <w:bottom w:val="nil"/>
              <w:right w:val="single" w:sz="4" w:space="0" w:color="auto"/>
            </w:tcBorders>
            <w:shd w:val="clear" w:color="auto" w:fill="auto"/>
            <w:noWrap/>
            <w:vAlign w:val="bottom"/>
            <w:hideMark/>
          </w:tcPr>
          <w:p w14:paraId="2A6298C6"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38BB9C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63A718"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40E1159" w14:textId="77777777" w:rsidR="000D2A2D" w:rsidRPr="00992551" w:rsidRDefault="000D2A2D" w:rsidP="000D2A2D">
            <w:pPr>
              <w:jc w:val="center"/>
              <w:rPr>
                <w:rFonts w:cs="Times New Roman"/>
              </w:rPr>
            </w:pPr>
            <w:r w:rsidRPr="00992551">
              <w:rPr>
                <w:rFonts w:cs="Times New Roman"/>
              </w:rPr>
              <w:t> </w:t>
            </w:r>
          </w:p>
        </w:tc>
      </w:tr>
      <w:tr w:rsidR="000D2A2D" w:rsidRPr="00992551" w14:paraId="786CB26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297E8FA"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68D17657" w14:textId="77777777" w:rsidR="000D2A2D" w:rsidRPr="00992551" w:rsidRDefault="000D2A2D" w:rsidP="000D2A2D">
            <w:pPr>
              <w:rPr>
                <w:rFonts w:cs="Times New Roman"/>
              </w:rPr>
            </w:pPr>
            <w:r w:rsidRPr="00992551">
              <w:rPr>
                <w:rFonts w:cs="Times New Roman"/>
              </w:rPr>
              <w:t xml:space="preserve">    avec leur cadre en cornières appropriées ainsi qu'une poignée de</w:t>
            </w:r>
          </w:p>
        </w:tc>
        <w:tc>
          <w:tcPr>
            <w:tcW w:w="709" w:type="dxa"/>
            <w:tcBorders>
              <w:top w:val="nil"/>
              <w:left w:val="nil"/>
              <w:bottom w:val="nil"/>
              <w:right w:val="single" w:sz="4" w:space="0" w:color="auto"/>
            </w:tcBorders>
            <w:shd w:val="clear" w:color="auto" w:fill="auto"/>
            <w:noWrap/>
            <w:vAlign w:val="bottom"/>
            <w:hideMark/>
          </w:tcPr>
          <w:p w14:paraId="46B5D84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37BCA4"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4CC208"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6DBCA0AB" w14:textId="77777777" w:rsidR="000D2A2D" w:rsidRPr="00992551" w:rsidRDefault="000D2A2D" w:rsidP="000D2A2D">
            <w:pPr>
              <w:jc w:val="center"/>
              <w:rPr>
                <w:rFonts w:cs="Times New Roman"/>
              </w:rPr>
            </w:pPr>
            <w:r w:rsidRPr="00992551">
              <w:rPr>
                <w:rFonts w:cs="Times New Roman"/>
              </w:rPr>
              <w:t> </w:t>
            </w:r>
          </w:p>
        </w:tc>
      </w:tr>
      <w:tr w:rsidR="000D2A2D" w:rsidRPr="00992551" w14:paraId="7F6DC7F2"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7D0459F3"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AFBC553" w14:textId="77777777" w:rsidR="000D2A2D" w:rsidRPr="00992551" w:rsidRDefault="000D2A2D" w:rsidP="000D2A2D">
            <w:pPr>
              <w:rPr>
                <w:rFonts w:cs="Times New Roman"/>
              </w:rPr>
            </w:pPr>
            <w:r w:rsidRPr="00992551">
              <w:rPr>
                <w:rFonts w:cs="Times New Roman"/>
              </w:rPr>
              <w:t xml:space="preserve">    levage mobile</w:t>
            </w:r>
          </w:p>
        </w:tc>
        <w:tc>
          <w:tcPr>
            <w:tcW w:w="709" w:type="dxa"/>
            <w:tcBorders>
              <w:top w:val="nil"/>
              <w:left w:val="nil"/>
              <w:bottom w:val="nil"/>
              <w:right w:val="single" w:sz="4" w:space="0" w:color="auto"/>
            </w:tcBorders>
            <w:shd w:val="clear" w:color="auto" w:fill="auto"/>
            <w:noWrap/>
            <w:vAlign w:val="bottom"/>
            <w:hideMark/>
          </w:tcPr>
          <w:p w14:paraId="17CDD959"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F17D6C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097EAB5"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F140E1A" w14:textId="77777777" w:rsidR="000D2A2D" w:rsidRPr="00992551" w:rsidRDefault="000D2A2D" w:rsidP="000D2A2D">
            <w:pPr>
              <w:jc w:val="center"/>
              <w:rPr>
                <w:rFonts w:cs="Times New Roman"/>
              </w:rPr>
            </w:pPr>
            <w:r w:rsidRPr="00992551">
              <w:rPr>
                <w:rFonts w:cs="Times New Roman"/>
              </w:rPr>
              <w:t> </w:t>
            </w:r>
          </w:p>
        </w:tc>
      </w:tr>
      <w:tr w:rsidR="000D2A2D" w:rsidRPr="00992551" w14:paraId="575DF715"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319C7A36"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5B0947A7" w14:textId="77777777" w:rsidR="000D2A2D" w:rsidRPr="00992551" w:rsidRDefault="000D2A2D" w:rsidP="000D2A2D">
            <w:pPr>
              <w:rPr>
                <w:rFonts w:cs="Times New Roman"/>
              </w:rPr>
            </w:pPr>
            <w:r w:rsidRPr="00992551">
              <w:rPr>
                <w:rFonts w:cs="Times New Roman"/>
              </w:rPr>
              <w:t>*  Il sera procédé à l'exécution de 2 couches croisées d'enduits</w:t>
            </w:r>
          </w:p>
        </w:tc>
        <w:tc>
          <w:tcPr>
            <w:tcW w:w="709" w:type="dxa"/>
            <w:tcBorders>
              <w:top w:val="nil"/>
              <w:left w:val="nil"/>
              <w:bottom w:val="nil"/>
              <w:right w:val="single" w:sz="4" w:space="0" w:color="auto"/>
            </w:tcBorders>
            <w:shd w:val="clear" w:color="auto" w:fill="auto"/>
            <w:noWrap/>
            <w:vAlign w:val="bottom"/>
            <w:hideMark/>
          </w:tcPr>
          <w:p w14:paraId="0E0EA9F0"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39A0E9D"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82F803E"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415790E2" w14:textId="77777777" w:rsidR="000D2A2D" w:rsidRPr="00992551" w:rsidRDefault="000D2A2D" w:rsidP="000D2A2D">
            <w:pPr>
              <w:jc w:val="center"/>
              <w:rPr>
                <w:rFonts w:cs="Times New Roman"/>
              </w:rPr>
            </w:pPr>
            <w:r w:rsidRPr="00992551">
              <w:rPr>
                <w:rFonts w:cs="Times New Roman"/>
              </w:rPr>
              <w:t> </w:t>
            </w:r>
          </w:p>
        </w:tc>
      </w:tr>
      <w:tr w:rsidR="000D2A2D" w:rsidRPr="00992551" w14:paraId="7E600B41"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ADCB752"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071A4B3" w14:textId="77777777" w:rsidR="000D2A2D" w:rsidRPr="00992551" w:rsidRDefault="000D2A2D" w:rsidP="000D2A2D">
            <w:pPr>
              <w:rPr>
                <w:rFonts w:cs="Times New Roman"/>
              </w:rPr>
            </w:pPr>
            <w:r w:rsidRPr="00992551">
              <w:rPr>
                <w:rFonts w:cs="Times New Roman"/>
              </w:rPr>
              <w:t xml:space="preserve">    bitumineux sur les faces extérieures des parois</w:t>
            </w:r>
          </w:p>
        </w:tc>
        <w:tc>
          <w:tcPr>
            <w:tcW w:w="709" w:type="dxa"/>
            <w:tcBorders>
              <w:top w:val="nil"/>
              <w:left w:val="nil"/>
              <w:bottom w:val="nil"/>
              <w:right w:val="single" w:sz="4" w:space="0" w:color="auto"/>
            </w:tcBorders>
            <w:shd w:val="clear" w:color="auto" w:fill="auto"/>
            <w:noWrap/>
            <w:vAlign w:val="bottom"/>
            <w:hideMark/>
          </w:tcPr>
          <w:p w14:paraId="72C82DA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48D776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2B7D52"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19737BC6" w14:textId="77777777" w:rsidR="000D2A2D" w:rsidRPr="00992551" w:rsidRDefault="000D2A2D" w:rsidP="000D2A2D">
            <w:pPr>
              <w:jc w:val="center"/>
              <w:rPr>
                <w:rFonts w:cs="Times New Roman"/>
              </w:rPr>
            </w:pPr>
            <w:r w:rsidRPr="00992551">
              <w:rPr>
                <w:rFonts w:cs="Times New Roman"/>
              </w:rPr>
              <w:t> </w:t>
            </w:r>
          </w:p>
        </w:tc>
      </w:tr>
      <w:tr w:rsidR="000D2A2D" w:rsidRPr="00992551" w14:paraId="67B1152A"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59CC2E2" w14:textId="77777777" w:rsidR="000D2A2D" w:rsidRPr="00992551" w:rsidRDefault="000D2A2D" w:rsidP="000D2A2D">
            <w:pPr>
              <w:jc w:val="center"/>
              <w:rPr>
                <w:rFonts w:cs="Times New Roman"/>
              </w:rPr>
            </w:pPr>
            <w:r w:rsidRPr="00992551">
              <w:rPr>
                <w:rFonts w:cs="Times New Roman"/>
              </w:rPr>
              <w:lastRenderedPageBreak/>
              <w:t> </w:t>
            </w:r>
          </w:p>
        </w:tc>
        <w:tc>
          <w:tcPr>
            <w:tcW w:w="5183" w:type="dxa"/>
            <w:tcBorders>
              <w:top w:val="nil"/>
              <w:left w:val="nil"/>
              <w:bottom w:val="nil"/>
              <w:right w:val="single" w:sz="4" w:space="0" w:color="auto"/>
            </w:tcBorders>
            <w:shd w:val="clear" w:color="auto" w:fill="auto"/>
            <w:noWrap/>
            <w:vAlign w:val="bottom"/>
            <w:hideMark/>
          </w:tcPr>
          <w:p w14:paraId="29ED4520" w14:textId="77777777" w:rsidR="000D2A2D" w:rsidRPr="00992551" w:rsidRDefault="000D2A2D" w:rsidP="000D2A2D">
            <w:pPr>
              <w:rPr>
                <w:rFonts w:cs="Times New Roman"/>
              </w:rPr>
            </w:pPr>
            <w:r w:rsidRPr="00992551">
              <w:rPr>
                <w:rFonts w:cs="Times New Roman"/>
              </w:rPr>
              <w:t>* Le fond des regards sera muni de cunette appropriée en béton</w:t>
            </w:r>
          </w:p>
        </w:tc>
        <w:tc>
          <w:tcPr>
            <w:tcW w:w="709" w:type="dxa"/>
            <w:tcBorders>
              <w:top w:val="nil"/>
              <w:left w:val="nil"/>
              <w:bottom w:val="nil"/>
              <w:right w:val="single" w:sz="4" w:space="0" w:color="auto"/>
            </w:tcBorders>
            <w:shd w:val="clear" w:color="auto" w:fill="auto"/>
            <w:noWrap/>
            <w:vAlign w:val="bottom"/>
            <w:hideMark/>
          </w:tcPr>
          <w:p w14:paraId="0E819B1E"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28941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8C6B137"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398969EA" w14:textId="77777777" w:rsidR="000D2A2D" w:rsidRPr="00992551" w:rsidRDefault="000D2A2D" w:rsidP="000D2A2D">
            <w:pPr>
              <w:jc w:val="center"/>
              <w:rPr>
                <w:rFonts w:cs="Times New Roman"/>
              </w:rPr>
            </w:pPr>
            <w:r w:rsidRPr="00992551">
              <w:rPr>
                <w:rFonts w:cs="Times New Roman"/>
              </w:rPr>
              <w:t> </w:t>
            </w:r>
          </w:p>
        </w:tc>
      </w:tr>
      <w:tr w:rsidR="000D2A2D" w:rsidRPr="00992551" w14:paraId="7E3366B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0F85E053"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1DFB917E" w14:textId="77777777" w:rsidR="000D2A2D" w:rsidRPr="00992551" w:rsidRDefault="000D2A2D" w:rsidP="000D2A2D">
            <w:pPr>
              <w:rPr>
                <w:rFonts w:cs="Times New Roman"/>
              </w:rPr>
            </w:pPr>
            <w:r w:rsidRPr="00992551">
              <w:rPr>
                <w:rFonts w:cs="Times New Roman"/>
              </w:rPr>
              <w:t xml:space="preserve">    de forme avec 2 plages latéritiques inclinées et avec enduits </w:t>
            </w:r>
          </w:p>
        </w:tc>
        <w:tc>
          <w:tcPr>
            <w:tcW w:w="709" w:type="dxa"/>
            <w:tcBorders>
              <w:top w:val="nil"/>
              <w:left w:val="nil"/>
              <w:bottom w:val="nil"/>
              <w:right w:val="single" w:sz="4" w:space="0" w:color="auto"/>
            </w:tcBorders>
            <w:shd w:val="clear" w:color="auto" w:fill="auto"/>
            <w:noWrap/>
            <w:vAlign w:val="bottom"/>
            <w:hideMark/>
          </w:tcPr>
          <w:p w14:paraId="5709513C"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B7E490F"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C58B41"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737C2F67" w14:textId="77777777" w:rsidR="000D2A2D" w:rsidRPr="00992551" w:rsidRDefault="000D2A2D" w:rsidP="000D2A2D">
            <w:pPr>
              <w:jc w:val="center"/>
              <w:rPr>
                <w:rFonts w:cs="Times New Roman"/>
              </w:rPr>
            </w:pPr>
            <w:r w:rsidRPr="00992551">
              <w:rPr>
                <w:rFonts w:cs="Times New Roman"/>
              </w:rPr>
              <w:t> </w:t>
            </w:r>
          </w:p>
        </w:tc>
      </w:tr>
      <w:tr w:rsidR="000D2A2D" w:rsidRPr="00992551" w14:paraId="10ACB11E"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14F98F9F"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45077F55" w14:textId="77777777" w:rsidR="000D2A2D" w:rsidRPr="00992551" w:rsidRDefault="000D2A2D" w:rsidP="000D2A2D">
            <w:pPr>
              <w:rPr>
                <w:rFonts w:cs="Times New Roman"/>
              </w:rPr>
            </w:pPr>
            <w:r w:rsidRPr="00992551">
              <w:rPr>
                <w:rFonts w:cs="Times New Roman"/>
              </w:rPr>
              <w:t xml:space="preserve">   étanches au fond et sur une hauteur d'au moins 30 cm sur les parois</w:t>
            </w:r>
          </w:p>
        </w:tc>
        <w:tc>
          <w:tcPr>
            <w:tcW w:w="709" w:type="dxa"/>
            <w:tcBorders>
              <w:top w:val="nil"/>
              <w:left w:val="nil"/>
              <w:bottom w:val="nil"/>
              <w:right w:val="single" w:sz="4" w:space="0" w:color="auto"/>
            </w:tcBorders>
            <w:shd w:val="clear" w:color="auto" w:fill="auto"/>
            <w:noWrap/>
            <w:vAlign w:val="bottom"/>
            <w:hideMark/>
          </w:tcPr>
          <w:p w14:paraId="4BACBF0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D29B055"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5E9495"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5E76DA97" w14:textId="77777777" w:rsidR="000D2A2D" w:rsidRPr="00992551" w:rsidRDefault="000D2A2D" w:rsidP="000D2A2D">
            <w:pPr>
              <w:jc w:val="center"/>
              <w:rPr>
                <w:rFonts w:cs="Times New Roman"/>
              </w:rPr>
            </w:pPr>
            <w:r w:rsidRPr="00992551">
              <w:rPr>
                <w:rFonts w:cs="Times New Roman"/>
              </w:rPr>
              <w:t> </w:t>
            </w:r>
          </w:p>
        </w:tc>
      </w:tr>
      <w:tr w:rsidR="000D2A2D" w:rsidRPr="00992551" w14:paraId="2C7498C5" w14:textId="77777777" w:rsidTr="00EA47D6">
        <w:trPr>
          <w:trHeight w:val="300"/>
          <w:jc w:val="center"/>
        </w:trPr>
        <w:tc>
          <w:tcPr>
            <w:tcW w:w="629" w:type="dxa"/>
            <w:tcBorders>
              <w:top w:val="nil"/>
              <w:left w:val="single" w:sz="4" w:space="0" w:color="auto"/>
              <w:bottom w:val="nil"/>
              <w:right w:val="single" w:sz="4" w:space="0" w:color="auto"/>
            </w:tcBorders>
            <w:shd w:val="clear" w:color="auto" w:fill="auto"/>
            <w:noWrap/>
            <w:vAlign w:val="bottom"/>
            <w:hideMark/>
          </w:tcPr>
          <w:p w14:paraId="4C1392B5" w14:textId="77777777" w:rsidR="000D2A2D" w:rsidRPr="00992551" w:rsidRDefault="000D2A2D" w:rsidP="000D2A2D">
            <w:pPr>
              <w:jc w:val="center"/>
              <w:rPr>
                <w:rFonts w:cs="Times New Roman"/>
              </w:rPr>
            </w:pPr>
            <w:r w:rsidRPr="00992551">
              <w:rPr>
                <w:rFonts w:cs="Times New Roman"/>
              </w:rPr>
              <w:t> </w:t>
            </w:r>
          </w:p>
        </w:tc>
        <w:tc>
          <w:tcPr>
            <w:tcW w:w="5183" w:type="dxa"/>
            <w:tcBorders>
              <w:top w:val="nil"/>
              <w:left w:val="nil"/>
              <w:bottom w:val="nil"/>
              <w:right w:val="single" w:sz="4" w:space="0" w:color="auto"/>
            </w:tcBorders>
            <w:shd w:val="clear" w:color="auto" w:fill="auto"/>
            <w:noWrap/>
            <w:vAlign w:val="bottom"/>
            <w:hideMark/>
          </w:tcPr>
          <w:p w14:paraId="25EFF62F" w14:textId="77777777" w:rsidR="000D2A2D" w:rsidRPr="00992551" w:rsidRDefault="000D2A2D" w:rsidP="000D2A2D">
            <w:pPr>
              <w:rPr>
                <w:rFonts w:cs="Times New Roman"/>
              </w:rPr>
            </w:pPr>
            <w:r w:rsidRPr="00992551">
              <w:rPr>
                <w:rFonts w:cs="Times New Roman"/>
              </w:rPr>
              <w:t>*  Le prix du regard est au forfait</w:t>
            </w:r>
          </w:p>
        </w:tc>
        <w:tc>
          <w:tcPr>
            <w:tcW w:w="709" w:type="dxa"/>
            <w:tcBorders>
              <w:top w:val="nil"/>
              <w:left w:val="nil"/>
              <w:bottom w:val="nil"/>
              <w:right w:val="single" w:sz="4" w:space="0" w:color="auto"/>
            </w:tcBorders>
            <w:shd w:val="clear" w:color="auto" w:fill="auto"/>
            <w:noWrap/>
            <w:vAlign w:val="bottom"/>
            <w:hideMark/>
          </w:tcPr>
          <w:p w14:paraId="01C4270B"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1A8CCA" w14:textId="77777777" w:rsidR="000D2A2D" w:rsidRPr="00992551" w:rsidRDefault="000D2A2D" w:rsidP="000D2A2D">
            <w:pPr>
              <w:jc w:val="center"/>
              <w:rPr>
                <w:rFonts w:cs="Times New Roman"/>
              </w:rPr>
            </w:pPr>
            <w:r w:rsidRPr="00992551">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97F946" w14:textId="77777777" w:rsidR="000D2A2D" w:rsidRPr="00992551" w:rsidRDefault="000D2A2D" w:rsidP="000D2A2D">
            <w:pPr>
              <w:jc w:val="center"/>
              <w:rPr>
                <w:rFonts w:cs="Times New Roman"/>
              </w:rPr>
            </w:pPr>
            <w:r w:rsidRPr="00992551">
              <w:rPr>
                <w:rFonts w:cs="Times New Roman"/>
              </w:rPr>
              <w:t> </w:t>
            </w:r>
          </w:p>
        </w:tc>
        <w:tc>
          <w:tcPr>
            <w:tcW w:w="1417" w:type="dxa"/>
            <w:tcBorders>
              <w:top w:val="nil"/>
              <w:left w:val="nil"/>
              <w:bottom w:val="nil"/>
              <w:right w:val="single" w:sz="4" w:space="0" w:color="auto"/>
            </w:tcBorders>
            <w:shd w:val="clear" w:color="auto" w:fill="auto"/>
            <w:noWrap/>
            <w:vAlign w:val="bottom"/>
            <w:hideMark/>
          </w:tcPr>
          <w:p w14:paraId="0742E5C0" w14:textId="77777777" w:rsidR="000D2A2D" w:rsidRPr="00992551" w:rsidRDefault="000D2A2D" w:rsidP="000D2A2D">
            <w:pPr>
              <w:jc w:val="center"/>
              <w:rPr>
                <w:rFonts w:cs="Times New Roman"/>
              </w:rPr>
            </w:pPr>
            <w:r w:rsidRPr="00992551">
              <w:rPr>
                <w:rFonts w:cs="Times New Roman"/>
              </w:rPr>
              <w:t> </w:t>
            </w:r>
          </w:p>
        </w:tc>
      </w:tr>
      <w:tr w:rsidR="000D2A2D" w:rsidRPr="00992551" w14:paraId="3AB93F80" w14:textId="77777777" w:rsidTr="00EA47D6">
        <w:trPr>
          <w:trHeight w:val="285"/>
          <w:jc w:val="center"/>
        </w:trPr>
        <w:tc>
          <w:tcPr>
            <w:tcW w:w="629" w:type="dxa"/>
            <w:tcBorders>
              <w:top w:val="single" w:sz="4" w:space="0" w:color="auto"/>
              <w:left w:val="single" w:sz="4" w:space="0" w:color="auto"/>
              <w:bottom w:val="single" w:sz="4" w:space="0" w:color="auto"/>
              <w:right w:val="nil"/>
            </w:tcBorders>
            <w:shd w:val="clear" w:color="000000" w:fill="FCE4D6"/>
            <w:noWrap/>
            <w:vAlign w:val="bottom"/>
            <w:hideMark/>
          </w:tcPr>
          <w:p w14:paraId="101582E1" w14:textId="77777777" w:rsidR="000D2A2D" w:rsidRPr="00992551" w:rsidRDefault="000D2A2D" w:rsidP="000D2A2D">
            <w:pPr>
              <w:rPr>
                <w:rFonts w:cs="Times New Roman"/>
                <w:b/>
                <w:bCs/>
              </w:rPr>
            </w:pPr>
            <w:r w:rsidRPr="00992551">
              <w:rPr>
                <w:rFonts w:cs="Times New Roman"/>
                <w:b/>
                <w:bCs/>
              </w:rPr>
              <w:t> </w:t>
            </w:r>
          </w:p>
        </w:tc>
        <w:tc>
          <w:tcPr>
            <w:tcW w:w="7026" w:type="dxa"/>
            <w:gridSpan w:val="3"/>
            <w:tcBorders>
              <w:top w:val="single" w:sz="4" w:space="0" w:color="auto"/>
              <w:left w:val="nil"/>
              <w:bottom w:val="single" w:sz="4" w:space="0" w:color="auto"/>
              <w:right w:val="nil"/>
            </w:tcBorders>
            <w:shd w:val="clear" w:color="000000" w:fill="FCE4D6"/>
            <w:noWrap/>
            <w:vAlign w:val="bottom"/>
            <w:hideMark/>
          </w:tcPr>
          <w:p w14:paraId="244AA5E4" w14:textId="77777777" w:rsidR="000D2A2D" w:rsidRPr="00992551" w:rsidRDefault="000D2A2D" w:rsidP="000D2A2D">
            <w:pPr>
              <w:rPr>
                <w:rFonts w:cs="Times New Roman"/>
                <w:b/>
                <w:bCs/>
              </w:rPr>
            </w:pPr>
            <w:r w:rsidRPr="00992551">
              <w:rPr>
                <w:rFonts w:cs="Times New Roman"/>
                <w:b/>
                <w:bCs/>
              </w:rPr>
              <w:t xml:space="preserve">                               TOTAL  4. DIVERS (REGARDS EU, EV, EP)</w:t>
            </w:r>
          </w:p>
        </w:tc>
        <w:tc>
          <w:tcPr>
            <w:tcW w:w="1134" w:type="dxa"/>
            <w:tcBorders>
              <w:top w:val="single" w:sz="4" w:space="0" w:color="auto"/>
              <w:left w:val="nil"/>
              <w:bottom w:val="single" w:sz="4" w:space="0" w:color="auto"/>
              <w:right w:val="nil"/>
            </w:tcBorders>
            <w:shd w:val="clear" w:color="000000" w:fill="FCE4D6"/>
            <w:noWrap/>
            <w:vAlign w:val="bottom"/>
            <w:hideMark/>
          </w:tcPr>
          <w:p w14:paraId="5ECADF7D" w14:textId="77777777" w:rsidR="000D2A2D" w:rsidRPr="00992551" w:rsidRDefault="000D2A2D" w:rsidP="000D2A2D">
            <w:pPr>
              <w:rPr>
                <w:rFonts w:cs="Times New Roman"/>
                <w:b/>
                <w:bCs/>
              </w:rPr>
            </w:pPr>
            <w:r w:rsidRPr="00992551">
              <w:rPr>
                <w:rFonts w:cs="Times New Roman"/>
                <w:b/>
                <w:bCs/>
              </w:rPr>
              <w:t> </w:t>
            </w:r>
          </w:p>
        </w:tc>
        <w:tc>
          <w:tcPr>
            <w:tcW w:w="1417"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7EC9913"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1F0C9216" w14:textId="77777777" w:rsidTr="00EA47D6">
        <w:trPr>
          <w:trHeight w:val="285"/>
          <w:jc w:val="center"/>
        </w:trPr>
        <w:tc>
          <w:tcPr>
            <w:tcW w:w="629" w:type="dxa"/>
            <w:tcBorders>
              <w:top w:val="nil"/>
              <w:left w:val="single" w:sz="4" w:space="0" w:color="auto"/>
              <w:bottom w:val="single" w:sz="4" w:space="0" w:color="auto"/>
              <w:right w:val="nil"/>
            </w:tcBorders>
            <w:shd w:val="clear" w:color="000000" w:fill="D9E1F2"/>
            <w:noWrap/>
            <w:vAlign w:val="bottom"/>
            <w:hideMark/>
          </w:tcPr>
          <w:p w14:paraId="6FC5E3EB" w14:textId="77777777" w:rsidR="000D2A2D" w:rsidRPr="00992551" w:rsidRDefault="000D2A2D" w:rsidP="000D2A2D">
            <w:pPr>
              <w:rPr>
                <w:rFonts w:cs="Times New Roman"/>
                <w:b/>
                <w:bCs/>
              </w:rPr>
            </w:pPr>
            <w:r w:rsidRPr="00992551">
              <w:rPr>
                <w:rFonts w:cs="Times New Roman"/>
                <w:b/>
                <w:bCs/>
              </w:rPr>
              <w:t> </w:t>
            </w:r>
          </w:p>
        </w:tc>
        <w:tc>
          <w:tcPr>
            <w:tcW w:w="7026" w:type="dxa"/>
            <w:gridSpan w:val="3"/>
            <w:tcBorders>
              <w:top w:val="single" w:sz="4" w:space="0" w:color="auto"/>
              <w:left w:val="nil"/>
              <w:bottom w:val="single" w:sz="4" w:space="0" w:color="auto"/>
              <w:right w:val="nil"/>
            </w:tcBorders>
            <w:shd w:val="clear" w:color="000000" w:fill="D9E1F2"/>
            <w:noWrap/>
            <w:vAlign w:val="bottom"/>
            <w:hideMark/>
          </w:tcPr>
          <w:p w14:paraId="15C5A715" w14:textId="2DDD8A15" w:rsidR="000D2A2D" w:rsidRPr="00992551" w:rsidRDefault="000D2A2D" w:rsidP="000D2A2D">
            <w:pPr>
              <w:rPr>
                <w:rFonts w:cs="Times New Roman"/>
                <w:b/>
                <w:bCs/>
              </w:rPr>
            </w:pPr>
            <w:r w:rsidRPr="00992551">
              <w:rPr>
                <w:rFonts w:cs="Times New Roman"/>
                <w:b/>
                <w:bCs/>
              </w:rPr>
              <w:t xml:space="preserve">        </w:t>
            </w:r>
            <w:r w:rsidR="00316E6C" w:rsidRPr="00992551">
              <w:rPr>
                <w:rFonts w:cs="Times New Roman"/>
                <w:b/>
                <w:bCs/>
              </w:rPr>
              <w:t>TOTAL D.</w:t>
            </w:r>
            <w:r w:rsidRPr="00992551">
              <w:rPr>
                <w:rFonts w:cs="Times New Roman"/>
                <w:b/>
                <w:bCs/>
              </w:rPr>
              <w:t xml:space="preserve">  TRAITEMENT DES </w:t>
            </w:r>
            <w:r w:rsidR="00316E6C" w:rsidRPr="00992551">
              <w:rPr>
                <w:rFonts w:cs="Times New Roman"/>
                <w:b/>
                <w:bCs/>
              </w:rPr>
              <w:t>EFFLUENTS</w:t>
            </w:r>
            <w:r w:rsidRPr="00992551">
              <w:rPr>
                <w:rFonts w:cs="Times New Roman"/>
                <w:b/>
                <w:bCs/>
              </w:rPr>
              <w:t xml:space="preserve"> (1 + 2 + 3 + 4)</w:t>
            </w:r>
          </w:p>
        </w:tc>
        <w:tc>
          <w:tcPr>
            <w:tcW w:w="1134" w:type="dxa"/>
            <w:tcBorders>
              <w:top w:val="nil"/>
              <w:left w:val="nil"/>
              <w:bottom w:val="single" w:sz="4" w:space="0" w:color="auto"/>
              <w:right w:val="nil"/>
            </w:tcBorders>
            <w:shd w:val="clear" w:color="000000" w:fill="D9E1F2"/>
            <w:noWrap/>
            <w:vAlign w:val="bottom"/>
            <w:hideMark/>
          </w:tcPr>
          <w:p w14:paraId="5AA79C15" w14:textId="77777777" w:rsidR="000D2A2D" w:rsidRPr="00992551" w:rsidRDefault="000D2A2D" w:rsidP="000D2A2D">
            <w:pPr>
              <w:rPr>
                <w:rFonts w:cs="Times New Roman"/>
                <w:b/>
                <w:bCs/>
              </w:rPr>
            </w:pPr>
            <w:r w:rsidRPr="00992551">
              <w:rPr>
                <w:rFonts w:cs="Times New Roman"/>
                <w:b/>
                <w:bCs/>
              </w:rPr>
              <w:t> </w:t>
            </w:r>
          </w:p>
        </w:tc>
        <w:tc>
          <w:tcPr>
            <w:tcW w:w="1417" w:type="dxa"/>
            <w:tcBorders>
              <w:top w:val="nil"/>
              <w:left w:val="single" w:sz="4" w:space="0" w:color="auto"/>
              <w:bottom w:val="single" w:sz="4" w:space="0" w:color="auto"/>
              <w:right w:val="single" w:sz="4" w:space="0" w:color="auto"/>
            </w:tcBorders>
            <w:shd w:val="clear" w:color="000000" w:fill="D9E1F2"/>
            <w:noWrap/>
            <w:vAlign w:val="bottom"/>
            <w:hideMark/>
          </w:tcPr>
          <w:p w14:paraId="6B1BA818" w14:textId="77777777" w:rsidR="000D2A2D" w:rsidRPr="00992551" w:rsidRDefault="000D2A2D" w:rsidP="000D2A2D">
            <w:pPr>
              <w:rPr>
                <w:rFonts w:cs="Times New Roman"/>
                <w:b/>
                <w:bCs/>
              </w:rPr>
            </w:pPr>
            <w:r w:rsidRPr="00992551">
              <w:rPr>
                <w:rFonts w:cs="Times New Roman"/>
                <w:b/>
                <w:bCs/>
              </w:rPr>
              <w:t xml:space="preserve">                       - </w:t>
            </w:r>
          </w:p>
        </w:tc>
      </w:tr>
      <w:tr w:rsidR="000D2A2D" w:rsidRPr="00992551" w14:paraId="62E921F3" w14:textId="77777777" w:rsidTr="00EA47D6">
        <w:trPr>
          <w:trHeight w:val="405"/>
          <w:jc w:val="center"/>
        </w:trPr>
        <w:tc>
          <w:tcPr>
            <w:tcW w:w="8789"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404D2917" w14:textId="447B41B1" w:rsidR="000D2A2D" w:rsidRPr="00992551" w:rsidRDefault="000D2A2D" w:rsidP="000D2A2D">
            <w:pPr>
              <w:jc w:val="center"/>
              <w:rPr>
                <w:rFonts w:cs="Times New Roman"/>
                <w:b/>
                <w:bCs/>
                <w:sz w:val="20"/>
                <w:szCs w:val="20"/>
              </w:rPr>
            </w:pPr>
            <w:r w:rsidRPr="00992551">
              <w:rPr>
                <w:rFonts w:cs="Times New Roman"/>
                <w:b/>
                <w:bCs/>
                <w:sz w:val="20"/>
                <w:szCs w:val="20"/>
              </w:rPr>
              <w:t xml:space="preserve"> TOTAL GÉNÉRAL </w:t>
            </w:r>
            <w:r w:rsidR="00316E6C" w:rsidRPr="00992551">
              <w:rPr>
                <w:rFonts w:cs="Times New Roman"/>
                <w:b/>
                <w:bCs/>
                <w:sz w:val="20"/>
                <w:szCs w:val="20"/>
              </w:rPr>
              <w:t>LOT :</w:t>
            </w:r>
            <w:r w:rsidRPr="00992551">
              <w:rPr>
                <w:rFonts w:cs="Times New Roman"/>
                <w:b/>
                <w:bCs/>
                <w:sz w:val="20"/>
                <w:szCs w:val="20"/>
              </w:rPr>
              <w:t xml:space="preserve"> TERRASSEMENTS GÉNÉRAUX - </w:t>
            </w:r>
            <w:r w:rsidR="00316E6C" w:rsidRPr="00992551">
              <w:rPr>
                <w:rFonts w:cs="Times New Roman"/>
                <w:b/>
                <w:bCs/>
                <w:sz w:val="20"/>
                <w:szCs w:val="20"/>
              </w:rPr>
              <w:t>VRD (</w:t>
            </w:r>
            <w:r w:rsidRPr="00992551">
              <w:rPr>
                <w:rFonts w:cs="Times New Roman"/>
                <w:b/>
                <w:bCs/>
                <w:sz w:val="20"/>
                <w:szCs w:val="20"/>
              </w:rPr>
              <w:t>A + B + C + D)</w:t>
            </w:r>
          </w:p>
        </w:tc>
        <w:tc>
          <w:tcPr>
            <w:tcW w:w="1417" w:type="dxa"/>
            <w:tcBorders>
              <w:top w:val="nil"/>
              <w:left w:val="nil"/>
              <w:bottom w:val="single" w:sz="4" w:space="0" w:color="auto"/>
              <w:right w:val="single" w:sz="4" w:space="0" w:color="auto"/>
            </w:tcBorders>
            <w:shd w:val="clear" w:color="000000" w:fill="FFFF00"/>
            <w:noWrap/>
            <w:vAlign w:val="center"/>
            <w:hideMark/>
          </w:tcPr>
          <w:p w14:paraId="6B2E1BB0" w14:textId="77777777" w:rsidR="000D2A2D" w:rsidRPr="00992551" w:rsidRDefault="000D2A2D" w:rsidP="000D2A2D">
            <w:pPr>
              <w:rPr>
                <w:rFonts w:cs="Times New Roman"/>
                <w:b/>
                <w:bCs/>
              </w:rPr>
            </w:pPr>
            <w:r w:rsidRPr="00992551">
              <w:rPr>
                <w:rFonts w:cs="Times New Roman"/>
                <w:b/>
                <w:bCs/>
              </w:rPr>
              <w:t xml:space="preserve">                       - </w:t>
            </w:r>
          </w:p>
        </w:tc>
      </w:tr>
    </w:tbl>
    <w:p w14:paraId="622265AE" w14:textId="0F411929" w:rsidR="005247B5" w:rsidRPr="005247B5" w:rsidRDefault="005247B5" w:rsidP="00DF6E3A">
      <w:pPr>
        <w:ind w:left="720" w:hanging="720"/>
        <w:rPr>
          <w:rFonts w:cs="Times New Roman"/>
          <w:szCs w:val="40"/>
        </w:rPr>
      </w:pPr>
    </w:p>
    <w:p w14:paraId="3729BD2E" w14:textId="77777777" w:rsidR="00BE48C8" w:rsidRDefault="00BE48C8">
      <w:pPr>
        <w:suppressAutoHyphens w:val="0"/>
        <w:overflowPunct/>
        <w:autoSpaceDE/>
        <w:autoSpaceDN/>
        <w:adjustRightInd/>
        <w:spacing w:after="200" w:line="276" w:lineRule="auto"/>
        <w:jc w:val="left"/>
        <w:textAlignment w:val="auto"/>
        <w:rPr>
          <w:rFonts w:cs="Times New Roman"/>
          <w:sz w:val="16"/>
        </w:rPr>
      </w:pPr>
    </w:p>
    <w:p w14:paraId="01E78860" w14:textId="77777777" w:rsidR="00BE48C8" w:rsidRDefault="00BE48C8">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10248" w:type="dxa"/>
        <w:jc w:val="center"/>
        <w:tblCellMar>
          <w:left w:w="70" w:type="dxa"/>
          <w:right w:w="70" w:type="dxa"/>
        </w:tblCellMar>
        <w:tblLook w:val="04A0" w:firstRow="1" w:lastRow="0" w:firstColumn="1" w:lastColumn="0" w:noHBand="0" w:noVBand="1"/>
      </w:tblPr>
      <w:tblGrid>
        <w:gridCol w:w="585"/>
        <w:gridCol w:w="5963"/>
        <w:gridCol w:w="440"/>
        <w:gridCol w:w="790"/>
        <w:gridCol w:w="869"/>
        <w:gridCol w:w="1735"/>
      </w:tblGrid>
      <w:tr w:rsidR="00EA47D6" w:rsidRPr="00C94F2B" w14:paraId="55A1D1DD" w14:textId="77777777" w:rsidTr="00EA47D6">
        <w:trPr>
          <w:trHeight w:val="315"/>
          <w:jc w:val="center"/>
        </w:trPr>
        <w:tc>
          <w:tcPr>
            <w:tcW w:w="10248" w:type="dxa"/>
            <w:gridSpan w:val="6"/>
            <w:tcBorders>
              <w:top w:val="nil"/>
              <w:left w:val="nil"/>
              <w:bottom w:val="nil"/>
              <w:right w:val="nil"/>
            </w:tcBorders>
            <w:shd w:val="clear" w:color="auto" w:fill="auto"/>
            <w:noWrap/>
            <w:vAlign w:val="center"/>
            <w:hideMark/>
          </w:tcPr>
          <w:p w14:paraId="7951E3EC" w14:textId="77777777" w:rsidR="00EA47D6" w:rsidRPr="00C94F2B" w:rsidRDefault="00EA47D6" w:rsidP="00981499">
            <w:pPr>
              <w:jc w:val="center"/>
              <w:rPr>
                <w:rFonts w:cs="Times New Roman"/>
                <w:b/>
                <w:bCs/>
              </w:rPr>
            </w:pPr>
            <w:r w:rsidRPr="00C94F2B">
              <w:rPr>
                <w:rFonts w:cs="Times New Roman"/>
                <w:b/>
                <w:bCs/>
                <w:u w:val="single"/>
              </w:rPr>
              <w:lastRenderedPageBreak/>
              <w:t>PROJET DE CONSTRUCTION DU SIEGE CPS - CEPRIS - DRH A BAMAKO</w:t>
            </w:r>
          </w:p>
        </w:tc>
      </w:tr>
      <w:tr w:rsidR="00EA47D6" w:rsidRPr="00C94F2B" w14:paraId="71E8B788" w14:textId="77777777" w:rsidTr="00EA47D6">
        <w:trPr>
          <w:trHeight w:val="319"/>
          <w:jc w:val="center"/>
        </w:trPr>
        <w:tc>
          <w:tcPr>
            <w:tcW w:w="10248" w:type="dxa"/>
            <w:gridSpan w:val="6"/>
            <w:tcBorders>
              <w:top w:val="nil"/>
              <w:left w:val="nil"/>
              <w:bottom w:val="nil"/>
              <w:right w:val="nil"/>
            </w:tcBorders>
            <w:shd w:val="clear" w:color="auto" w:fill="auto"/>
            <w:noWrap/>
            <w:vAlign w:val="center"/>
            <w:hideMark/>
          </w:tcPr>
          <w:p w14:paraId="3BFCF250" w14:textId="77777777" w:rsidR="00EA47D6" w:rsidRPr="00C94F2B" w:rsidRDefault="00EA47D6" w:rsidP="00981499">
            <w:pPr>
              <w:jc w:val="center"/>
              <w:rPr>
                <w:rFonts w:cs="Times New Roman"/>
                <w:b/>
                <w:bCs/>
              </w:rPr>
            </w:pPr>
            <w:r w:rsidRPr="00C94F2B">
              <w:rPr>
                <w:rFonts w:cs="Times New Roman"/>
                <w:b/>
                <w:bCs/>
              </w:rPr>
              <w:t xml:space="preserve"> </w:t>
            </w:r>
            <w:r w:rsidRPr="00C94F2B">
              <w:rPr>
                <w:rFonts w:cs="Times New Roman"/>
                <w:b/>
                <w:bCs/>
                <w:u w:val="single"/>
              </w:rPr>
              <w:t>CADRE DU DEVIS QUANTITATIF ET ESTIMATIF</w:t>
            </w:r>
          </w:p>
        </w:tc>
      </w:tr>
      <w:tr w:rsidR="00EA47D6" w:rsidRPr="00C94F2B" w14:paraId="32F5D8FD" w14:textId="77777777" w:rsidTr="00EA47D6">
        <w:trPr>
          <w:trHeight w:val="342"/>
          <w:jc w:val="center"/>
        </w:trPr>
        <w:tc>
          <w:tcPr>
            <w:tcW w:w="10248" w:type="dxa"/>
            <w:gridSpan w:val="6"/>
            <w:tcBorders>
              <w:top w:val="nil"/>
              <w:left w:val="nil"/>
              <w:bottom w:val="nil"/>
              <w:right w:val="nil"/>
            </w:tcBorders>
            <w:shd w:val="clear" w:color="auto" w:fill="auto"/>
            <w:noWrap/>
            <w:vAlign w:val="bottom"/>
            <w:hideMark/>
          </w:tcPr>
          <w:p w14:paraId="07D5DFC2" w14:textId="77777777" w:rsidR="00EA47D6" w:rsidRPr="00C94F2B" w:rsidRDefault="00EA47D6" w:rsidP="00981499">
            <w:pPr>
              <w:jc w:val="center"/>
              <w:rPr>
                <w:rFonts w:cs="Times New Roman"/>
                <w:b/>
                <w:bCs/>
              </w:rPr>
            </w:pPr>
            <w:r w:rsidRPr="00C94F2B">
              <w:rPr>
                <w:rFonts w:cs="Times New Roman"/>
                <w:b/>
                <w:bCs/>
              </w:rPr>
              <w:t xml:space="preserve"> </w:t>
            </w:r>
            <w:r w:rsidRPr="00C94F2B">
              <w:rPr>
                <w:rFonts w:cs="Times New Roman"/>
                <w:b/>
                <w:bCs/>
                <w:u w:val="single"/>
              </w:rPr>
              <w:t>LOT GROS ŒUVRE + ENDUITS</w:t>
            </w:r>
          </w:p>
        </w:tc>
      </w:tr>
      <w:tr w:rsidR="00EA47D6" w:rsidRPr="00C94F2B" w14:paraId="2E3782F8" w14:textId="77777777" w:rsidTr="00EA47D6">
        <w:trPr>
          <w:trHeight w:val="199"/>
          <w:jc w:val="center"/>
        </w:trPr>
        <w:tc>
          <w:tcPr>
            <w:tcW w:w="585" w:type="dxa"/>
            <w:tcBorders>
              <w:top w:val="nil"/>
              <w:left w:val="nil"/>
              <w:bottom w:val="nil"/>
              <w:right w:val="nil"/>
            </w:tcBorders>
            <w:shd w:val="clear" w:color="auto" w:fill="auto"/>
            <w:noWrap/>
            <w:vAlign w:val="center"/>
            <w:hideMark/>
          </w:tcPr>
          <w:p w14:paraId="1C922EA4" w14:textId="77777777" w:rsidR="00EA47D6" w:rsidRPr="00C94F2B" w:rsidRDefault="00EA47D6" w:rsidP="00981499">
            <w:pPr>
              <w:jc w:val="center"/>
              <w:rPr>
                <w:rFonts w:cs="Times New Roman"/>
                <w:b/>
                <w:bCs/>
              </w:rPr>
            </w:pPr>
          </w:p>
        </w:tc>
        <w:tc>
          <w:tcPr>
            <w:tcW w:w="5963" w:type="dxa"/>
            <w:tcBorders>
              <w:top w:val="nil"/>
              <w:left w:val="nil"/>
              <w:bottom w:val="nil"/>
              <w:right w:val="nil"/>
            </w:tcBorders>
            <w:shd w:val="clear" w:color="auto" w:fill="auto"/>
            <w:noWrap/>
            <w:vAlign w:val="bottom"/>
            <w:hideMark/>
          </w:tcPr>
          <w:p w14:paraId="2F13FD0E" w14:textId="77777777" w:rsidR="00EA47D6" w:rsidRPr="00C94F2B" w:rsidRDefault="00EA47D6" w:rsidP="00981499">
            <w:pPr>
              <w:rPr>
                <w:rFonts w:cs="Times New Roman"/>
                <w:sz w:val="20"/>
                <w:szCs w:val="20"/>
              </w:rPr>
            </w:pPr>
          </w:p>
        </w:tc>
        <w:tc>
          <w:tcPr>
            <w:tcW w:w="440" w:type="dxa"/>
            <w:tcBorders>
              <w:top w:val="nil"/>
              <w:left w:val="nil"/>
              <w:bottom w:val="nil"/>
              <w:right w:val="nil"/>
            </w:tcBorders>
            <w:shd w:val="clear" w:color="auto" w:fill="auto"/>
            <w:noWrap/>
            <w:vAlign w:val="bottom"/>
            <w:hideMark/>
          </w:tcPr>
          <w:p w14:paraId="2CDFD3C2" w14:textId="77777777" w:rsidR="00EA47D6" w:rsidRPr="00C94F2B" w:rsidRDefault="00EA47D6" w:rsidP="00981499">
            <w:pPr>
              <w:rPr>
                <w:rFonts w:cs="Times New Roman"/>
                <w:sz w:val="20"/>
                <w:szCs w:val="20"/>
              </w:rPr>
            </w:pPr>
          </w:p>
        </w:tc>
        <w:tc>
          <w:tcPr>
            <w:tcW w:w="790" w:type="dxa"/>
            <w:tcBorders>
              <w:top w:val="nil"/>
              <w:left w:val="nil"/>
              <w:bottom w:val="nil"/>
              <w:right w:val="nil"/>
            </w:tcBorders>
            <w:shd w:val="clear" w:color="auto" w:fill="auto"/>
            <w:noWrap/>
            <w:vAlign w:val="bottom"/>
            <w:hideMark/>
          </w:tcPr>
          <w:p w14:paraId="21CB92DE" w14:textId="77777777" w:rsidR="00EA47D6" w:rsidRPr="00C94F2B" w:rsidRDefault="00EA47D6" w:rsidP="00981499">
            <w:pPr>
              <w:rPr>
                <w:rFonts w:cs="Times New Roman"/>
                <w:sz w:val="20"/>
                <w:szCs w:val="20"/>
              </w:rPr>
            </w:pPr>
          </w:p>
        </w:tc>
        <w:tc>
          <w:tcPr>
            <w:tcW w:w="869" w:type="dxa"/>
            <w:tcBorders>
              <w:top w:val="nil"/>
              <w:left w:val="nil"/>
              <w:bottom w:val="nil"/>
              <w:right w:val="nil"/>
            </w:tcBorders>
            <w:shd w:val="clear" w:color="auto" w:fill="auto"/>
            <w:noWrap/>
            <w:vAlign w:val="bottom"/>
            <w:hideMark/>
          </w:tcPr>
          <w:p w14:paraId="19CE1CE0" w14:textId="77777777" w:rsidR="00EA47D6" w:rsidRPr="00C94F2B" w:rsidRDefault="00EA47D6" w:rsidP="00981499">
            <w:pPr>
              <w:rPr>
                <w:rFonts w:cs="Times New Roman"/>
                <w:sz w:val="20"/>
                <w:szCs w:val="20"/>
              </w:rPr>
            </w:pPr>
          </w:p>
        </w:tc>
        <w:tc>
          <w:tcPr>
            <w:tcW w:w="1601" w:type="dxa"/>
            <w:tcBorders>
              <w:top w:val="nil"/>
              <w:left w:val="nil"/>
              <w:bottom w:val="nil"/>
              <w:right w:val="nil"/>
            </w:tcBorders>
            <w:shd w:val="clear" w:color="auto" w:fill="auto"/>
            <w:noWrap/>
            <w:vAlign w:val="bottom"/>
            <w:hideMark/>
          </w:tcPr>
          <w:p w14:paraId="13368921" w14:textId="77777777" w:rsidR="00EA47D6" w:rsidRPr="00C94F2B" w:rsidRDefault="00EA47D6" w:rsidP="00981499">
            <w:pPr>
              <w:rPr>
                <w:rFonts w:cs="Times New Roman"/>
                <w:sz w:val="20"/>
                <w:szCs w:val="20"/>
              </w:rPr>
            </w:pPr>
          </w:p>
        </w:tc>
      </w:tr>
      <w:tr w:rsidR="00EA47D6" w:rsidRPr="00C94F2B" w14:paraId="69DC8405" w14:textId="77777777" w:rsidTr="00EA47D6">
        <w:trPr>
          <w:trHeight w:val="259"/>
          <w:jc w:val="center"/>
        </w:trPr>
        <w:tc>
          <w:tcPr>
            <w:tcW w:w="585" w:type="dxa"/>
            <w:tcBorders>
              <w:top w:val="single" w:sz="4" w:space="0" w:color="auto"/>
              <w:left w:val="single" w:sz="4" w:space="0" w:color="auto"/>
              <w:bottom w:val="nil"/>
              <w:right w:val="single" w:sz="4" w:space="0" w:color="auto"/>
            </w:tcBorders>
            <w:shd w:val="clear" w:color="000000" w:fill="DDEBF7"/>
            <w:noWrap/>
            <w:vAlign w:val="center"/>
            <w:hideMark/>
          </w:tcPr>
          <w:p w14:paraId="22A81E9D" w14:textId="77777777" w:rsidR="00EA47D6" w:rsidRPr="00C94F2B" w:rsidRDefault="00EA47D6" w:rsidP="00981499">
            <w:pPr>
              <w:jc w:val="center"/>
              <w:rPr>
                <w:rFonts w:cs="Times New Roman"/>
                <w:b/>
                <w:bCs/>
                <w:sz w:val="20"/>
                <w:szCs w:val="20"/>
              </w:rPr>
            </w:pPr>
            <w:r w:rsidRPr="00C94F2B">
              <w:rPr>
                <w:rFonts w:cs="Times New Roman"/>
                <w:b/>
                <w:bCs/>
                <w:sz w:val="20"/>
                <w:szCs w:val="20"/>
              </w:rPr>
              <w:t>N°</w:t>
            </w:r>
          </w:p>
        </w:tc>
        <w:tc>
          <w:tcPr>
            <w:tcW w:w="5963" w:type="dxa"/>
            <w:tcBorders>
              <w:top w:val="single" w:sz="4" w:space="0" w:color="auto"/>
              <w:left w:val="nil"/>
              <w:bottom w:val="nil"/>
              <w:right w:val="single" w:sz="4" w:space="0" w:color="auto"/>
            </w:tcBorders>
            <w:shd w:val="clear" w:color="000000" w:fill="DDEBF7"/>
            <w:noWrap/>
            <w:vAlign w:val="bottom"/>
            <w:hideMark/>
          </w:tcPr>
          <w:p w14:paraId="26AB418E" w14:textId="797825E0" w:rsidR="00EA47D6" w:rsidRPr="00C94F2B" w:rsidRDefault="00316E6C" w:rsidP="00981499">
            <w:pPr>
              <w:jc w:val="center"/>
              <w:rPr>
                <w:rFonts w:cs="Times New Roman"/>
                <w:b/>
                <w:bCs/>
                <w:sz w:val="20"/>
                <w:szCs w:val="20"/>
              </w:rPr>
            </w:pPr>
            <w:r w:rsidRPr="00C94F2B">
              <w:rPr>
                <w:rFonts w:cs="Times New Roman"/>
                <w:b/>
                <w:bCs/>
                <w:sz w:val="20"/>
                <w:szCs w:val="20"/>
              </w:rPr>
              <w:t>DÉSIGNATION</w:t>
            </w:r>
          </w:p>
        </w:tc>
        <w:tc>
          <w:tcPr>
            <w:tcW w:w="440" w:type="dxa"/>
            <w:tcBorders>
              <w:top w:val="single" w:sz="4" w:space="0" w:color="auto"/>
              <w:left w:val="nil"/>
              <w:bottom w:val="nil"/>
              <w:right w:val="single" w:sz="4" w:space="0" w:color="auto"/>
            </w:tcBorders>
            <w:shd w:val="clear" w:color="000000" w:fill="DDEBF7"/>
            <w:noWrap/>
            <w:vAlign w:val="bottom"/>
            <w:hideMark/>
          </w:tcPr>
          <w:p w14:paraId="12FEBA3B" w14:textId="77777777" w:rsidR="00EA47D6" w:rsidRPr="00C94F2B" w:rsidRDefault="00EA47D6" w:rsidP="00981499">
            <w:pPr>
              <w:jc w:val="center"/>
              <w:rPr>
                <w:rFonts w:cs="Times New Roman"/>
                <w:b/>
                <w:bCs/>
                <w:sz w:val="20"/>
                <w:szCs w:val="20"/>
              </w:rPr>
            </w:pPr>
            <w:r w:rsidRPr="00C94F2B">
              <w:rPr>
                <w:rFonts w:cs="Times New Roman"/>
                <w:b/>
                <w:bCs/>
                <w:sz w:val="20"/>
                <w:szCs w:val="20"/>
              </w:rPr>
              <w:t>U</w:t>
            </w:r>
          </w:p>
        </w:tc>
        <w:tc>
          <w:tcPr>
            <w:tcW w:w="790" w:type="dxa"/>
            <w:tcBorders>
              <w:top w:val="single" w:sz="4" w:space="0" w:color="auto"/>
              <w:left w:val="nil"/>
              <w:bottom w:val="nil"/>
              <w:right w:val="single" w:sz="4" w:space="0" w:color="auto"/>
            </w:tcBorders>
            <w:shd w:val="clear" w:color="000000" w:fill="DDEBF7"/>
            <w:noWrap/>
            <w:vAlign w:val="bottom"/>
            <w:hideMark/>
          </w:tcPr>
          <w:p w14:paraId="513B3483" w14:textId="77777777" w:rsidR="00EA47D6" w:rsidRPr="00C94F2B" w:rsidRDefault="00EA47D6" w:rsidP="00981499">
            <w:pPr>
              <w:jc w:val="center"/>
              <w:rPr>
                <w:rFonts w:cs="Times New Roman"/>
                <w:b/>
                <w:bCs/>
                <w:sz w:val="20"/>
                <w:szCs w:val="20"/>
              </w:rPr>
            </w:pPr>
            <w:r w:rsidRPr="00C94F2B">
              <w:rPr>
                <w:rFonts w:cs="Times New Roman"/>
                <w:b/>
                <w:bCs/>
                <w:sz w:val="20"/>
                <w:szCs w:val="20"/>
              </w:rPr>
              <w:t>QTÉ</w:t>
            </w:r>
          </w:p>
        </w:tc>
        <w:tc>
          <w:tcPr>
            <w:tcW w:w="869" w:type="dxa"/>
            <w:tcBorders>
              <w:top w:val="single" w:sz="4" w:space="0" w:color="auto"/>
              <w:left w:val="nil"/>
              <w:bottom w:val="nil"/>
              <w:right w:val="single" w:sz="4" w:space="0" w:color="auto"/>
            </w:tcBorders>
            <w:shd w:val="clear" w:color="000000" w:fill="DDEBF7"/>
            <w:noWrap/>
            <w:vAlign w:val="bottom"/>
            <w:hideMark/>
          </w:tcPr>
          <w:p w14:paraId="675A5F94"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PU </w:t>
            </w:r>
          </w:p>
        </w:tc>
        <w:tc>
          <w:tcPr>
            <w:tcW w:w="1601" w:type="dxa"/>
            <w:tcBorders>
              <w:top w:val="single" w:sz="4" w:space="0" w:color="auto"/>
              <w:left w:val="nil"/>
              <w:bottom w:val="nil"/>
              <w:right w:val="single" w:sz="4" w:space="0" w:color="auto"/>
            </w:tcBorders>
            <w:shd w:val="clear" w:color="000000" w:fill="DDEBF7"/>
            <w:noWrap/>
            <w:vAlign w:val="bottom"/>
            <w:hideMark/>
          </w:tcPr>
          <w:p w14:paraId="11119061"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MONTANT </w:t>
            </w:r>
          </w:p>
        </w:tc>
      </w:tr>
      <w:tr w:rsidR="00EA47D6" w:rsidRPr="00C94F2B" w14:paraId="3FD9D657" w14:textId="77777777" w:rsidTr="00EA47D6">
        <w:trPr>
          <w:trHeight w:val="259"/>
          <w:jc w:val="center"/>
        </w:trPr>
        <w:tc>
          <w:tcPr>
            <w:tcW w:w="585" w:type="dxa"/>
            <w:tcBorders>
              <w:top w:val="nil"/>
              <w:left w:val="single" w:sz="4" w:space="0" w:color="auto"/>
              <w:bottom w:val="single" w:sz="4" w:space="0" w:color="auto"/>
              <w:right w:val="single" w:sz="4" w:space="0" w:color="auto"/>
            </w:tcBorders>
            <w:shd w:val="clear" w:color="000000" w:fill="DDEBF7"/>
            <w:noWrap/>
            <w:vAlign w:val="center"/>
            <w:hideMark/>
          </w:tcPr>
          <w:p w14:paraId="4BC1A927"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5963" w:type="dxa"/>
            <w:tcBorders>
              <w:top w:val="nil"/>
              <w:left w:val="nil"/>
              <w:bottom w:val="single" w:sz="4" w:space="0" w:color="auto"/>
              <w:right w:val="single" w:sz="4" w:space="0" w:color="auto"/>
            </w:tcBorders>
            <w:shd w:val="clear" w:color="000000" w:fill="DDEBF7"/>
            <w:noWrap/>
            <w:vAlign w:val="bottom"/>
            <w:hideMark/>
          </w:tcPr>
          <w:p w14:paraId="5F83283D"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440" w:type="dxa"/>
            <w:tcBorders>
              <w:top w:val="nil"/>
              <w:left w:val="nil"/>
              <w:bottom w:val="single" w:sz="4" w:space="0" w:color="auto"/>
              <w:right w:val="single" w:sz="4" w:space="0" w:color="auto"/>
            </w:tcBorders>
            <w:shd w:val="clear" w:color="000000" w:fill="DDEBF7"/>
            <w:noWrap/>
            <w:vAlign w:val="bottom"/>
            <w:hideMark/>
          </w:tcPr>
          <w:p w14:paraId="45AB9BA7"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790" w:type="dxa"/>
            <w:tcBorders>
              <w:top w:val="nil"/>
              <w:left w:val="nil"/>
              <w:bottom w:val="single" w:sz="4" w:space="0" w:color="auto"/>
              <w:right w:val="single" w:sz="4" w:space="0" w:color="auto"/>
            </w:tcBorders>
            <w:shd w:val="clear" w:color="000000" w:fill="DDEBF7"/>
            <w:noWrap/>
            <w:vAlign w:val="bottom"/>
            <w:hideMark/>
          </w:tcPr>
          <w:p w14:paraId="637F3A4B"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869" w:type="dxa"/>
            <w:tcBorders>
              <w:top w:val="nil"/>
              <w:left w:val="nil"/>
              <w:bottom w:val="single" w:sz="4" w:space="0" w:color="auto"/>
              <w:right w:val="single" w:sz="4" w:space="0" w:color="auto"/>
            </w:tcBorders>
            <w:shd w:val="clear" w:color="000000" w:fill="DDEBF7"/>
            <w:noWrap/>
            <w:vAlign w:val="bottom"/>
            <w:hideMark/>
          </w:tcPr>
          <w:p w14:paraId="22EC4D47"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1601" w:type="dxa"/>
            <w:tcBorders>
              <w:top w:val="nil"/>
              <w:left w:val="nil"/>
              <w:bottom w:val="single" w:sz="4" w:space="0" w:color="auto"/>
              <w:right w:val="single" w:sz="4" w:space="0" w:color="auto"/>
            </w:tcBorders>
            <w:shd w:val="clear" w:color="000000" w:fill="DDEBF7"/>
            <w:noWrap/>
            <w:vAlign w:val="bottom"/>
            <w:hideMark/>
          </w:tcPr>
          <w:p w14:paraId="5E5D6433"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FCFA (HT) </w:t>
            </w:r>
          </w:p>
        </w:tc>
      </w:tr>
      <w:tr w:rsidR="00EA47D6" w:rsidRPr="00C94F2B" w14:paraId="15F83E0B"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23008AF8"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6E00AE2" w14:textId="6BD85D1D" w:rsidR="00EA47D6" w:rsidRPr="00C94F2B" w:rsidRDefault="00EA47D6" w:rsidP="00981499">
            <w:pPr>
              <w:rPr>
                <w:rFonts w:cs="Times New Roman"/>
                <w:b/>
                <w:bCs/>
                <w:sz w:val="20"/>
                <w:szCs w:val="20"/>
              </w:rPr>
            </w:pPr>
            <w:r w:rsidRPr="00C94F2B">
              <w:rPr>
                <w:rFonts w:cs="Times New Roman"/>
                <w:b/>
                <w:bCs/>
                <w:sz w:val="20"/>
                <w:szCs w:val="20"/>
              </w:rPr>
              <w:t xml:space="preserve">A.  </w:t>
            </w:r>
            <w:r w:rsidRPr="00C94F2B">
              <w:rPr>
                <w:rFonts w:cs="Times New Roman"/>
                <w:b/>
                <w:bCs/>
                <w:sz w:val="20"/>
                <w:szCs w:val="20"/>
                <w:u w:val="single"/>
              </w:rPr>
              <w:t xml:space="preserve">DISPOSITIONS </w:t>
            </w:r>
            <w:r w:rsidR="00316E6C" w:rsidRPr="00C94F2B">
              <w:rPr>
                <w:rFonts w:cs="Times New Roman"/>
                <w:b/>
                <w:bCs/>
                <w:sz w:val="20"/>
                <w:szCs w:val="20"/>
                <w:u w:val="single"/>
              </w:rPr>
              <w:t>GÉNÉRALES</w:t>
            </w:r>
          </w:p>
        </w:tc>
        <w:tc>
          <w:tcPr>
            <w:tcW w:w="440" w:type="dxa"/>
            <w:tcBorders>
              <w:top w:val="nil"/>
              <w:left w:val="nil"/>
              <w:bottom w:val="nil"/>
              <w:right w:val="single" w:sz="4" w:space="0" w:color="auto"/>
            </w:tcBorders>
            <w:shd w:val="clear" w:color="auto" w:fill="auto"/>
            <w:noWrap/>
            <w:vAlign w:val="bottom"/>
            <w:hideMark/>
          </w:tcPr>
          <w:p w14:paraId="3C0E62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ED9760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7909812" w14:textId="77777777" w:rsidR="00EA47D6" w:rsidRPr="00C94F2B" w:rsidRDefault="00EA47D6" w:rsidP="00981499">
            <w:pPr>
              <w:rPr>
                <w:rFonts w:cs="Times New Roman"/>
                <w:i/>
                <w:iCs/>
                <w:sz w:val="20"/>
                <w:szCs w:val="20"/>
              </w:rPr>
            </w:pPr>
            <w:r w:rsidRPr="00C94F2B">
              <w:rPr>
                <w:rFonts w:cs="Times New Roman"/>
                <w:i/>
                <w:iCs/>
                <w:sz w:val="20"/>
                <w:szCs w:val="20"/>
              </w:rPr>
              <w:t> </w:t>
            </w:r>
          </w:p>
        </w:tc>
        <w:tc>
          <w:tcPr>
            <w:tcW w:w="1601" w:type="dxa"/>
            <w:tcBorders>
              <w:top w:val="nil"/>
              <w:left w:val="nil"/>
              <w:bottom w:val="nil"/>
              <w:right w:val="single" w:sz="4" w:space="0" w:color="auto"/>
            </w:tcBorders>
            <w:shd w:val="clear" w:color="auto" w:fill="auto"/>
            <w:noWrap/>
            <w:vAlign w:val="bottom"/>
            <w:hideMark/>
          </w:tcPr>
          <w:p w14:paraId="1126BB9D"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602EE73" w14:textId="77777777" w:rsidTr="00EA47D6">
        <w:trPr>
          <w:trHeight w:val="765"/>
          <w:jc w:val="center"/>
        </w:trPr>
        <w:tc>
          <w:tcPr>
            <w:tcW w:w="585" w:type="dxa"/>
            <w:tcBorders>
              <w:top w:val="nil"/>
              <w:left w:val="single" w:sz="4" w:space="0" w:color="auto"/>
              <w:bottom w:val="nil"/>
              <w:right w:val="single" w:sz="4" w:space="0" w:color="auto"/>
            </w:tcBorders>
            <w:shd w:val="clear" w:color="auto" w:fill="auto"/>
            <w:noWrap/>
            <w:vAlign w:val="center"/>
            <w:hideMark/>
          </w:tcPr>
          <w:p w14:paraId="6F70F4D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vAlign w:val="bottom"/>
            <w:hideMark/>
          </w:tcPr>
          <w:p w14:paraId="5B6D31C5" w14:textId="77777777" w:rsidR="00EA47D6" w:rsidRPr="00C94F2B" w:rsidRDefault="00EA47D6" w:rsidP="00981499">
            <w:pPr>
              <w:rPr>
                <w:rFonts w:cs="Times New Roman"/>
                <w:i/>
                <w:iCs/>
                <w:sz w:val="20"/>
                <w:szCs w:val="20"/>
              </w:rPr>
            </w:pPr>
            <w:r w:rsidRPr="00C94F2B">
              <w:rPr>
                <w:rFonts w:cs="Times New Roman"/>
                <w:i/>
                <w:iCs/>
                <w:sz w:val="20"/>
                <w:szCs w:val="20"/>
              </w:rPr>
              <w:t>Dispositions relatives à l'ensemble des ouvrages à exécuter (Bâtiment Principal + Annexes et Ouvrages divers)</w:t>
            </w:r>
          </w:p>
        </w:tc>
        <w:tc>
          <w:tcPr>
            <w:tcW w:w="440" w:type="dxa"/>
            <w:tcBorders>
              <w:top w:val="nil"/>
              <w:left w:val="nil"/>
              <w:bottom w:val="nil"/>
              <w:right w:val="single" w:sz="4" w:space="0" w:color="auto"/>
            </w:tcBorders>
            <w:shd w:val="clear" w:color="auto" w:fill="auto"/>
            <w:noWrap/>
            <w:vAlign w:val="bottom"/>
            <w:hideMark/>
          </w:tcPr>
          <w:p w14:paraId="071B3AC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AAB4AA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85A9D89" w14:textId="77777777" w:rsidR="00EA47D6" w:rsidRPr="00C94F2B" w:rsidRDefault="00EA47D6" w:rsidP="00981499">
            <w:pPr>
              <w:rPr>
                <w:rFonts w:cs="Times New Roman"/>
                <w:i/>
                <w:iCs/>
                <w:sz w:val="20"/>
                <w:szCs w:val="20"/>
              </w:rPr>
            </w:pPr>
            <w:r w:rsidRPr="00C94F2B">
              <w:rPr>
                <w:rFonts w:cs="Times New Roman"/>
                <w:i/>
                <w:iCs/>
                <w:sz w:val="20"/>
                <w:szCs w:val="20"/>
              </w:rPr>
              <w:t> </w:t>
            </w:r>
          </w:p>
        </w:tc>
        <w:tc>
          <w:tcPr>
            <w:tcW w:w="1601" w:type="dxa"/>
            <w:tcBorders>
              <w:top w:val="nil"/>
              <w:left w:val="nil"/>
              <w:bottom w:val="nil"/>
              <w:right w:val="single" w:sz="4" w:space="0" w:color="auto"/>
            </w:tcBorders>
            <w:shd w:val="clear" w:color="auto" w:fill="auto"/>
            <w:noWrap/>
            <w:vAlign w:val="bottom"/>
            <w:hideMark/>
          </w:tcPr>
          <w:p w14:paraId="275A8090" w14:textId="77777777" w:rsidR="00EA47D6" w:rsidRPr="00C94F2B" w:rsidRDefault="00EA47D6" w:rsidP="00981499">
            <w:pPr>
              <w:rPr>
                <w:rFonts w:cs="Times New Roman"/>
                <w:i/>
                <w:iCs/>
                <w:sz w:val="20"/>
                <w:szCs w:val="20"/>
              </w:rPr>
            </w:pPr>
            <w:r w:rsidRPr="00C94F2B">
              <w:rPr>
                <w:rFonts w:cs="Times New Roman"/>
                <w:i/>
                <w:iCs/>
                <w:sz w:val="20"/>
                <w:szCs w:val="20"/>
              </w:rPr>
              <w:t> </w:t>
            </w:r>
          </w:p>
        </w:tc>
      </w:tr>
      <w:tr w:rsidR="00EA47D6" w:rsidRPr="00C94F2B" w14:paraId="3CB0DD3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49829F5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3326FC0F" w14:textId="11973472" w:rsidR="00EA47D6" w:rsidRPr="00C94F2B" w:rsidRDefault="00EA47D6" w:rsidP="00981499">
            <w:pPr>
              <w:rPr>
                <w:rFonts w:cs="Times New Roman"/>
                <w:b/>
                <w:bCs/>
                <w:sz w:val="20"/>
                <w:szCs w:val="20"/>
              </w:rPr>
            </w:pPr>
            <w:r w:rsidRPr="00C94F2B">
              <w:rPr>
                <w:rFonts w:cs="Times New Roman"/>
                <w:b/>
                <w:bCs/>
                <w:sz w:val="20"/>
                <w:szCs w:val="20"/>
              </w:rPr>
              <w:t xml:space="preserve">1.  </w:t>
            </w:r>
            <w:r w:rsidRPr="00C94F2B">
              <w:rPr>
                <w:rFonts w:cs="Times New Roman"/>
                <w:b/>
                <w:bCs/>
                <w:sz w:val="20"/>
                <w:szCs w:val="20"/>
                <w:u w:val="single"/>
              </w:rPr>
              <w:t xml:space="preserve">INSTALLATION DE CHANTIER ET </w:t>
            </w:r>
            <w:r w:rsidR="00316E6C" w:rsidRPr="00C94F2B">
              <w:rPr>
                <w:rFonts w:cs="Times New Roman"/>
                <w:b/>
                <w:bCs/>
                <w:sz w:val="20"/>
                <w:szCs w:val="20"/>
                <w:u w:val="single"/>
              </w:rPr>
              <w:t>PRÉPARATION</w:t>
            </w:r>
            <w:r w:rsidRPr="00C94F2B">
              <w:rPr>
                <w:rFonts w:cs="Times New Roman"/>
                <w:b/>
                <w:bCs/>
                <w:sz w:val="20"/>
                <w:szCs w:val="20"/>
                <w:u w:val="single"/>
              </w:rPr>
              <w:t xml:space="preserve"> DU TERRAIN</w:t>
            </w:r>
          </w:p>
        </w:tc>
        <w:tc>
          <w:tcPr>
            <w:tcW w:w="440" w:type="dxa"/>
            <w:tcBorders>
              <w:top w:val="nil"/>
              <w:left w:val="nil"/>
              <w:bottom w:val="nil"/>
              <w:right w:val="single" w:sz="4" w:space="0" w:color="auto"/>
            </w:tcBorders>
            <w:shd w:val="clear" w:color="auto" w:fill="auto"/>
            <w:noWrap/>
            <w:vAlign w:val="bottom"/>
            <w:hideMark/>
          </w:tcPr>
          <w:p w14:paraId="79A09B2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16DCB0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C121ED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E34DA8B"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A1ABFB2"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68225A58"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nil"/>
              <w:left w:val="nil"/>
              <w:bottom w:val="nil"/>
              <w:right w:val="single" w:sz="4" w:space="0" w:color="auto"/>
            </w:tcBorders>
            <w:shd w:val="clear" w:color="auto" w:fill="auto"/>
            <w:vAlign w:val="center"/>
            <w:hideMark/>
          </w:tcPr>
          <w:p w14:paraId="08F0CEFE" w14:textId="77777777" w:rsidR="00EA47D6" w:rsidRPr="00C94F2B" w:rsidRDefault="00EA47D6" w:rsidP="00981499">
            <w:pPr>
              <w:rPr>
                <w:rFonts w:cs="Times New Roman"/>
                <w:sz w:val="20"/>
                <w:szCs w:val="20"/>
              </w:rPr>
            </w:pPr>
            <w:r w:rsidRPr="00C94F2B">
              <w:rPr>
                <w:rFonts w:cs="Times New Roman"/>
                <w:sz w:val="20"/>
                <w:szCs w:val="20"/>
              </w:rPr>
              <w:t>Installation de chantier telle que décrite dans le Devis Descriptif et comprenant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1941A4C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65AB96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6187D28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2A54A2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8CA0DF2"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F38B70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single" w:sz="4" w:space="0" w:color="auto"/>
              <w:left w:val="nil"/>
              <w:bottom w:val="single" w:sz="4" w:space="0" w:color="auto"/>
              <w:right w:val="single" w:sz="4" w:space="0" w:color="auto"/>
            </w:tcBorders>
            <w:shd w:val="clear" w:color="auto" w:fill="auto"/>
            <w:vAlign w:val="center"/>
            <w:hideMark/>
          </w:tcPr>
          <w:p w14:paraId="7DD162B3" w14:textId="77777777" w:rsidR="00EA47D6" w:rsidRPr="00C94F2B" w:rsidRDefault="00EA47D6" w:rsidP="00981499">
            <w:pPr>
              <w:rPr>
                <w:rFonts w:cs="Times New Roman"/>
                <w:color w:val="000000"/>
              </w:rPr>
            </w:pPr>
            <w:r w:rsidRPr="00C94F2B">
              <w:rPr>
                <w:rFonts w:cs="Times New Roman"/>
                <w:color w:val="000000"/>
              </w:rPr>
              <w:t xml:space="preserve">  * Branchements divers</w:t>
            </w:r>
          </w:p>
        </w:tc>
        <w:tc>
          <w:tcPr>
            <w:tcW w:w="440" w:type="dxa"/>
            <w:tcBorders>
              <w:top w:val="nil"/>
              <w:left w:val="nil"/>
              <w:bottom w:val="nil"/>
              <w:right w:val="single" w:sz="4" w:space="0" w:color="auto"/>
            </w:tcBorders>
            <w:shd w:val="clear" w:color="auto" w:fill="auto"/>
            <w:noWrap/>
            <w:vAlign w:val="bottom"/>
            <w:hideMark/>
          </w:tcPr>
          <w:p w14:paraId="64C455D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B1E6A8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8E9B1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83F2060"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B568BE5"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6A85B5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2684B5BA" w14:textId="77777777" w:rsidR="00EA47D6" w:rsidRPr="00C94F2B" w:rsidRDefault="00EA47D6" w:rsidP="00981499">
            <w:pPr>
              <w:rPr>
                <w:rFonts w:cs="Times New Roman"/>
                <w:color w:val="000000"/>
              </w:rPr>
            </w:pPr>
            <w:r w:rsidRPr="00C94F2B">
              <w:rPr>
                <w:rFonts w:cs="Times New Roman"/>
                <w:color w:val="000000"/>
              </w:rPr>
              <w:t xml:space="preserve">  * Panneaux de chantier</w:t>
            </w:r>
          </w:p>
        </w:tc>
        <w:tc>
          <w:tcPr>
            <w:tcW w:w="440" w:type="dxa"/>
            <w:tcBorders>
              <w:top w:val="nil"/>
              <w:left w:val="nil"/>
              <w:bottom w:val="nil"/>
              <w:right w:val="single" w:sz="4" w:space="0" w:color="auto"/>
            </w:tcBorders>
            <w:shd w:val="clear" w:color="auto" w:fill="auto"/>
            <w:noWrap/>
            <w:vAlign w:val="bottom"/>
            <w:hideMark/>
          </w:tcPr>
          <w:p w14:paraId="4C3C586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217DA8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82763F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0A326B99"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BBA097C" w14:textId="77777777" w:rsidTr="00EA47D6">
        <w:trPr>
          <w:trHeight w:val="900"/>
          <w:jc w:val="center"/>
        </w:trPr>
        <w:tc>
          <w:tcPr>
            <w:tcW w:w="585" w:type="dxa"/>
            <w:tcBorders>
              <w:top w:val="nil"/>
              <w:left w:val="single" w:sz="4" w:space="0" w:color="auto"/>
              <w:bottom w:val="nil"/>
              <w:right w:val="single" w:sz="4" w:space="0" w:color="auto"/>
            </w:tcBorders>
            <w:shd w:val="clear" w:color="auto" w:fill="auto"/>
            <w:noWrap/>
            <w:vAlign w:val="center"/>
            <w:hideMark/>
          </w:tcPr>
          <w:p w14:paraId="5241BCB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3EF08660" w14:textId="41D1EE4D" w:rsidR="00EA47D6" w:rsidRPr="00C94F2B" w:rsidRDefault="00EA47D6" w:rsidP="00981499">
            <w:pPr>
              <w:rPr>
                <w:rFonts w:cs="Times New Roman"/>
                <w:color w:val="000000"/>
              </w:rPr>
            </w:pPr>
            <w:r w:rsidRPr="00C94F2B">
              <w:rPr>
                <w:rFonts w:cs="Times New Roman"/>
                <w:color w:val="000000"/>
              </w:rPr>
              <w:t xml:space="preserve">  * Baraques, infirmerie et bureaux de chantier climatisés et équipés (tables chaises, ordinateur, </w:t>
            </w:r>
            <w:r w:rsidR="00316E6C" w:rsidRPr="00C94F2B">
              <w:rPr>
                <w:rFonts w:cs="Times New Roman"/>
                <w:color w:val="000000"/>
              </w:rPr>
              <w:t>imprimante</w:t>
            </w:r>
            <w:r w:rsidRPr="00C94F2B">
              <w:rPr>
                <w:rFonts w:cs="Times New Roman"/>
                <w:color w:val="000000"/>
              </w:rPr>
              <w:t xml:space="preserve">, </w:t>
            </w:r>
            <w:r w:rsidR="00316E6C" w:rsidRPr="00C94F2B">
              <w:rPr>
                <w:rFonts w:cs="Times New Roman"/>
                <w:color w:val="000000"/>
              </w:rPr>
              <w:t>tablette…</w:t>
            </w:r>
            <w:r w:rsidRPr="00C94F2B">
              <w:rPr>
                <w:rFonts w:cs="Times New Roman"/>
                <w:color w:val="000000"/>
              </w:rPr>
              <w:t>)</w:t>
            </w:r>
          </w:p>
        </w:tc>
        <w:tc>
          <w:tcPr>
            <w:tcW w:w="440" w:type="dxa"/>
            <w:tcBorders>
              <w:top w:val="nil"/>
              <w:left w:val="nil"/>
              <w:bottom w:val="nil"/>
              <w:right w:val="single" w:sz="4" w:space="0" w:color="auto"/>
            </w:tcBorders>
            <w:shd w:val="clear" w:color="auto" w:fill="auto"/>
            <w:noWrap/>
            <w:vAlign w:val="bottom"/>
            <w:hideMark/>
          </w:tcPr>
          <w:p w14:paraId="2C5FF3E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81DD03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ACAD21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1EB521D"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D30F9BC"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2B0AC9E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57F0F730" w14:textId="77777777" w:rsidR="00EA47D6" w:rsidRPr="00C94F2B" w:rsidRDefault="00EA47D6" w:rsidP="00981499">
            <w:pPr>
              <w:rPr>
                <w:rFonts w:cs="Times New Roman"/>
                <w:color w:val="000000"/>
              </w:rPr>
            </w:pPr>
            <w:r w:rsidRPr="00C94F2B">
              <w:rPr>
                <w:rFonts w:cs="Times New Roman"/>
                <w:color w:val="000000"/>
              </w:rPr>
              <w:t xml:space="preserve">  * Clôture provisoire de chantier</w:t>
            </w:r>
          </w:p>
        </w:tc>
        <w:tc>
          <w:tcPr>
            <w:tcW w:w="440" w:type="dxa"/>
            <w:tcBorders>
              <w:top w:val="nil"/>
              <w:left w:val="nil"/>
              <w:bottom w:val="nil"/>
              <w:right w:val="single" w:sz="4" w:space="0" w:color="auto"/>
            </w:tcBorders>
            <w:shd w:val="clear" w:color="auto" w:fill="auto"/>
            <w:noWrap/>
            <w:vAlign w:val="bottom"/>
            <w:hideMark/>
          </w:tcPr>
          <w:p w14:paraId="5247DCD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9EF9C8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85526B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5BAE00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30F2D1D"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2AE9539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543803AB" w14:textId="77777777" w:rsidR="00EA47D6" w:rsidRPr="00C94F2B" w:rsidRDefault="00EA47D6" w:rsidP="00981499">
            <w:pPr>
              <w:rPr>
                <w:rFonts w:cs="Times New Roman"/>
                <w:color w:val="000000"/>
              </w:rPr>
            </w:pPr>
            <w:r w:rsidRPr="00C94F2B">
              <w:rPr>
                <w:rFonts w:cs="Times New Roman"/>
                <w:color w:val="000000"/>
              </w:rPr>
              <w:t xml:space="preserve">  * Salle de réunion de chantier climatisés et équipés</w:t>
            </w:r>
          </w:p>
        </w:tc>
        <w:tc>
          <w:tcPr>
            <w:tcW w:w="440" w:type="dxa"/>
            <w:tcBorders>
              <w:top w:val="nil"/>
              <w:left w:val="nil"/>
              <w:bottom w:val="nil"/>
              <w:right w:val="single" w:sz="4" w:space="0" w:color="auto"/>
            </w:tcBorders>
            <w:shd w:val="clear" w:color="auto" w:fill="auto"/>
            <w:noWrap/>
            <w:vAlign w:val="bottom"/>
            <w:hideMark/>
          </w:tcPr>
          <w:p w14:paraId="03F1AC1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963903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BA0B87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FD0A9CE"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67325D6"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48426CE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3757C82F" w14:textId="5065F9A9" w:rsidR="00EA47D6" w:rsidRPr="00C94F2B" w:rsidRDefault="00EA47D6" w:rsidP="00981499">
            <w:pPr>
              <w:rPr>
                <w:rFonts w:cs="Times New Roman"/>
                <w:color w:val="000000"/>
              </w:rPr>
            </w:pPr>
            <w:r w:rsidRPr="00C94F2B">
              <w:rPr>
                <w:rFonts w:cs="Times New Roman"/>
                <w:color w:val="000000"/>
              </w:rPr>
              <w:t xml:space="preserve">  * 03 Frigos et </w:t>
            </w:r>
            <w:r w:rsidR="00316E6C" w:rsidRPr="00C94F2B">
              <w:rPr>
                <w:rFonts w:cs="Times New Roman"/>
                <w:color w:val="000000"/>
              </w:rPr>
              <w:t>produits</w:t>
            </w:r>
            <w:r w:rsidRPr="00C94F2B">
              <w:rPr>
                <w:rFonts w:cs="Times New Roman"/>
                <w:color w:val="000000"/>
              </w:rPr>
              <w:t xml:space="preserve"> consommables</w:t>
            </w:r>
          </w:p>
        </w:tc>
        <w:tc>
          <w:tcPr>
            <w:tcW w:w="440" w:type="dxa"/>
            <w:tcBorders>
              <w:top w:val="nil"/>
              <w:left w:val="nil"/>
              <w:bottom w:val="nil"/>
              <w:right w:val="single" w:sz="4" w:space="0" w:color="auto"/>
            </w:tcBorders>
            <w:shd w:val="clear" w:color="auto" w:fill="auto"/>
            <w:noWrap/>
            <w:vAlign w:val="bottom"/>
            <w:hideMark/>
          </w:tcPr>
          <w:p w14:paraId="3DA781C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E2971F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70550E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1FD1DF6"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42707D2"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0A7F307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4C727DF9" w14:textId="77777777" w:rsidR="00EA47D6" w:rsidRPr="00C94F2B" w:rsidRDefault="00EA47D6" w:rsidP="00981499">
            <w:pPr>
              <w:rPr>
                <w:rFonts w:cs="Times New Roman"/>
                <w:color w:val="000000"/>
              </w:rPr>
            </w:pPr>
            <w:r w:rsidRPr="00C94F2B">
              <w:rPr>
                <w:rFonts w:cs="Times New Roman"/>
                <w:color w:val="000000"/>
              </w:rPr>
              <w:t xml:space="preserve">  * Aire de préfabrication, façonnage, séchage</w:t>
            </w:r>
          </w:p>
        </w:tc>
        <w:tc>
          <w:tcPr>
            <w:tcW w:w="440" w:type="dxa"/>
            <w:tcBorders>
              <w:top w:val="nil"/>
              <w:left w:val="nil"/>
              <w:bottom w:val="nil"/>
              <w:right w:val="single" w:sz="4" w:space="0" w:color="auto"/>
            </w:tcBorders>
            <w:shd w:val="clear" w:color="auto" w:fill="auto"/>
            <w:noWrap/>
            <w:vAlign w:val="bottom"/>
            <w:hideMark/>
          </w:tcPr>
          <w:p w14:paraId="5F579D4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F38EB1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59F530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C40270D"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D132F45"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863E4E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2B51FF36" w14:textId="77777777" w:rsidR="00EA47D6" w:rsidRPr="00C94F2B" w:rsidRDefault="00EA47D6" w:rsidP="00981499">
            <w:pPr>
              <w:rPr>
                <w:rFonts w:cs="Times New Roman"/>
                <w:color w:val="000000"/>
              </w:rPr>
            </w:pPr>
            <w:r w:rsidRPr="00C94F2B">
              <w:rPr>
                <w:rFonts w:cs="Times New Roman"/>
                <w:color w:val="000000"/>
              </w:rPr>
              <w:t xml:space="preserve">  * Magasins de stockage</w:t>
            </w:r>
          </w:p>
        </w:tc>
        <w:tc>
          <w:tcPr>
            <w:tcW w:w="440" w:type="dxa"/>
            <w:tcBorders>
              <w:top w:val="nil"/>
              <w:left w:val="nil"/>
              <w:bottom w:val="nil"/>
              <w:right w:val="single" w:sz="4" w:space="0" w:color="auto"/>
            </w:tcBorders>
            <w:shd w:val="clear" w:color="auto" w:fill="auto"/>
            <w:noWrap/>
            <w:vAlign w:val="bottom"/>
            <w:hideMark/>
          </w:tcPr>
          <w:p w14:paraId="03B88D9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A1BAA1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2586FC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5C5B73B"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1404571"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40945E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22CC8977" w14:textId="77777777" w:rsidR="00EA47D6" w:rsidRPr="00C94F2B" w:rsidRDefault="00EA47D6" w:rsidP="00981499">
            <w:pPr>
              <w:rPr>
                <w:rFonts w:cs="Times New Roman"/>
                <w:color w:val="000000"/>
              </w:rPr>
            </w:pPr>
            <w:r w:rsidRPr="00C94F2B">
              <w:rPr>
                <w:rFonts w:cs="Times New Roman"/>
                <w:color w:val="000000"/>
              </w:rPr>
              <w:t xml:space="preserve">  * Tables, chaises, panneaux d'affichage</w:t>
            </w:r>
          </w:p>
        </w:tc>
        <w:tc>
          <w:tcPr>
            <w:tcW w:w="440" w:type="dxa"/>
            <w:tcBorders>
              <w:top w:val="nil"/>
              <w:left w:val="nil"/>
              <w:bottom w:val="nil"/>
              <w:right w:val="single" w:sz="4" w:space="0" w:color="auto"/>
            </w:tcBorders>
            <w:shd w:val="clear" w:color="auto" w:fill="auto"/>
            <w:noWrap/>
            <w:vAlign w:val="bottom"/>
            <w:hideMark/>
          </w:tcPr>
          <w:p w14:paraId="1BC2512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8B0247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87437F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D939176"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402548E"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09B4D74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79B33606" w14:textId="55DA8330" w:rsidR="00EA47D6" w:rsidRPr="00C94F2B" w:rsidRDefault="00EA47D6" w:rsidP="00981499">
            <w:pPr>
              <w:rPr>
                <w:rFonts w:cs="Times New Roman"/>
                <w:color w:val="000000"/>
              </w:rPr>
            </w:pPr>
            <w:r w:rsidRPr="00C94F2B">
              <w:rPr>
                <w:rFonts w:cs="Times New Roman"/>
                <w:color w:val="000000"/>
              </w:rPr>
              <w:t xml:space="preserve">  * </w:t>
            </w:r>
            <w:r w:rsidR="00316E6C" w:rsidRPr="00C94F2B">
              <w:rPr>
                <w:rFonts w:cs="Times New Roman"/>
                <w:color w:val="000000"/>
              </w:rPr>
              <w:t>Équipements</w:t>
            </w:r>
            <w:r w:rsidRPr="00C94F2B">
              <w:rPr>
                <w:rFonts w:cs="Times New Roman"/>
                <w:color w:val="000000"/>
              </w:rPr>
              <w:t xml:space="preserve"> et matériels de chantier</w:t>
            </w:r>
          </w:p>
        </w:tc>
        <w:tc>
          <w:tcPr>
            <w:tcW w:w="440" w:type="dxa"/>
            <w:tcBorders>
              <w:top w:val="nil"/>
              <w:left w:val="nil"/>
              <w:bottom w:val="nil"/>
              <w:right w:val="single" w:sz="4" w:space="0" w:color="auto"/>
            </w:tcBorders>
            <w:shd w:val="clear" w:color="auto" w:fill="auto"/>
            <w:noWrap/>
            <w:vAlign w:val="bottom"/>
            <w:hideMark/>
          </w:tcPr>
          <w:p w14:paraId="6B2C7AB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46CA61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72D3BB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1D59AB03"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756B9EC" w14:textId="77777777" w:rsidTr="00EA47D6">
        <w:trPr>
          <w:trHeight w:val="6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872837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1C2AF2DB" w14:textId="6468C288" w:rsidR="00EA47D6" w:rsidRPr="00C94F2B" w:rsidRDefault="00EA47D6" w:rsidP="00981499">
            <w:pPr>
              <w:rPr>
                <w:rFonts w:cs="Times New Roman"/>
                <w:color w:val="000000"/>
              </w:rPr>
            </w:pPr>
            <w:r w:rsidRPr="00C94F2B">
              <w:rPr>
                <w:rFonts w:cs="Times New Roman"/>
                <w:color w:val="000000"/>
              </w:rPr>
              <w:t xml:space="preserve">  * </w:t>
            </w:r>
            <w:r w:rsidR="00316E6C" w:rsidRPr="00C94F2B">
              <w:rPr>
                <w:rFonts w:cs="Times New Roman"/>
                <w:color w:val="000000"/>
              </w:rPr>
              <w:t>Équipements</w:t>
            </w:r>
            <w:r w:rsidRPr="00C94F2B">
              <w:rPr>
                <w:rFonts w:cs="Times New Roman"/>
                <w:color w:val="000000"/>
              </w:rPr>
              <w:t xml:space="preserve"> de sécurité du personnel liée au chantier</w:t>
            </w:r>
          </w:p>
        </w:tc>
        <w:tc>
          <w:tcPr>
            <w:tcW w:w="440" w:type="dxa"/>
            <w:tcBorders>
              <w:top w:val="nil"/>
              <w:left w:val="nil"/>
              <w:bottom w:val="nil"/>
              <w:right w:val="single" w:sz="4" w:space="0" w:color="auto"/>
            </w:tcBorders>
            <w:shd w:val="clear" w:color="auto" w:fill="auto"/>
            <w:noWrap/>
            <w:vAlign w:val="bottom"/>
            <w:hideMark/>
          </w:tcPr>
          <w:p w14:paraId="36B387F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074B2E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7FF1D8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11CC24C"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82F014E"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52764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433B238F" w14:textId="77777777" w:rsidR="00EA47D6" w:rsidRPr="00C94F2B" w:rsidRDefault="00EA47D6" w:rsidP="00981499">
            <w:pPr>
              <w:rPr>
                <w:rFonts w:cs="Times New Roman"/>
                <w:color w:val="000000"/>
              </w:rPr>
            </w:pPr>
            <w:r w:rsidRPr="00C94F2B">
              <w:rPr>
                <w:rFonts w:cs="Times New Roman"/>
                <w:color w:val="000000"/>
              </w:rPr>
              <w:t xml:space="preserve">  * Entretien des équipements divers</w:t>
            </w:r>
          </w:p>
        </w:tc>
        <w:tc>
          <w:tcPr>
            <w:tcW w:w="440" w:type="dxa"/>
            <w:tcBorders>
              <w:top w:val="nil"/>
              <w:left w:val="nil"/>
              <w:bottom w:val="nil"/>
              <w:right w:val="single" w:sz="4" w:space="0" w:color="auto"/>
            </w:tcBorders>
            <w:shd w:val="clear" w:color="auto" w:fill="auto"/>
            <w:noWrap/>
            <w:vAlign w:val="bottom"/>
            <w:hideMark/>
          </w:tcPr>
          <w:p w14:paraId="4ECFFF8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C8B1BC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FB4DE6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8C4279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2286E4E"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5E51CB26"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02EB6B64" w14:textId="77777777" w:rsidR="00EA47D6" w:rsidRPr="00C94F2B" w:rsidRDefault="00EA47D6" w:rsidP="00981499">
            <w:pPr>
              <w:rPr>
                <w:rFonts w:cs="Times New Roman"/>
                <w:color w:val="000000"/>
              </w:rPr>
            </w:pPr>
            <w:r w:rsidRPr="00C94F2B">
              <w:rPr>
                <w:rFonts w:cs="Times New Roman"/>
                <w:color w:val="000000"/>
              </w:rPr>
              <w:t xml:space="preserve">  * Assurances, toutes sujétions comprises</w:t>
            </w:r>
          </w:p>
        </w:tc>
        <w:tc>
          <w:tcPr>
            <w:tcW w:w="440" w:type="dxa"/>
            <w:tcBorders>
              <w:top w:val="nil"/>
              <w:left w:val="nil"/>
              <w:bottom w:val="nil"/>
              <w:right w:val="single" w:sz="4" w:space="0" w:color="auto"/>
            </w:tcBorders>
            <w:shd w:val="clear" w:color="auto" w:fill="auto"/>
            <w:noWrap/>
            <w:vAlign w:val="bottom"/>
            <w:hideMark/>
          </w:tcPr>
          <w:p w14:paraId="1C83951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EFBBBA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A5A987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096BEF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1B0C5BB"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41C941A"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nil"/>
              <w:right w:val="single" w:sz="4" w:space="0" w:color="auto"/>
            </w:tcBorders>
            <w:shd w:val="clear" w:color="auto" w:fill="auto"/>
            <w:vAlign w:val="center"/>
            <w:hideMark/>
          </w:tcPr>
          <w:p w14:paraId="076AAD9F" w14:textId="77777777" w:rsidR="00EA47D6" w:rsidRPr="00C94F2B" w:rsidRDefault="00EA47D6" w:rsidP="00981499">
            <w:pPr>
              <w:rPr>
                <w:rFonts w:cs="Times New Roman"/>
                <w:sz w:val="20"/>
                <w:szCs w:val="20"/>
              </w:rPr>
            </w:pPr>
            <w:r w:rsidRPr="00C94F2B">
              <w:rPr>
                <w:rFonts w:cs="Times New Roman"/>
                <w:sz w:val="20"/>
                <w:szCs w:val="20"/>
              </w:rPr>
              <w:t>Démontage et repliement des installations et des matériels revenant à l'Entreprise + nettoyage des abords du chantier</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2293702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D413A6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A6AD69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FB72FC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BB110B6"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759E41A4"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3491EF3"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3735301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E83883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70DDBAE" w14:textId="7777777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Total 1 </w:t>
            </w:r>
          </w:p>
        </w:tc>
        <w:tc>
          <w:tcPr>
            <w:tcW w:w="1601" w:type="dxa"/>
            <w:tcBorders>
              <w:top w:val="single" w:sz="4" w:space="0" w:color="auto"/>
              <w:left w:val="nil"/>
              <w:bottom w:val="nil"/>
              <w:right w:val="single" w:sz="4" w:space="0" w:color="auto"/>
            </w:tcBorders>
            <w:shd w:val="clear" w:color="auto" w:fill="auto"/>
            <w:noWrap/>
            <w:vAlign w:val="bottom"/>
            <w:hideMark/>
          </w:tcPr>
          <w:p w14:paraId="19B18E69"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A32A981"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2DAE34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24E9189" w14:textId="1C2D7762" w:rsidR="00EA47D6" w:rsidRPr="00C94F2B" w:rsidRDefault="00EA47D6" w:rsidP="00981499">
            <w:pPr>
              <w:rPr>
                <w:rFonts w:cs="Times New Roman"/>
                <w:b/>
                <w:bCs/>
                <w:sz w:val="20"/>
                <w:szCs w:val="20"/>
              </w:rPr>
            </w:pPr>
            <w:r w:rsidRPr="00C94F2B">
              <w:rPr>
                <w:rFonts w:cs="Times New Roman"/>
                <w:b/>
                <w:bCs/>
                <w:sz w:val="20"/>
                <w:szCs w:val="20"/>
              </w:rPr>
              <w:t xml:space="preserve">2.  </w:t>
            </w:r>
            <w:r w:rsidR="00316E6C" w:rsidRPr="00C94F2B">
              <w:rPr>
                <w:rFonts w:cs="Times New Roman"/>
                <w:b/>
                <w:bCs/>
                <w:sz w:val="20"/>
                <w:szCs w:val="20"/>
                <w:u w:val="single"/>
              </w:rPr>
              <w:t>ÉTUDES</w:t>
            </w:r>
            <w:r w:rsidRPr="00C94F2B">
              <w:rPr>
                <w:rFonts w:cs="Times New Roman"/>
                <w:b/>
                <w:bCs/>
                <w:sz w:val="20"/>
                <w:szCs w:val="20"/>
                <w:u w:val="single"/>
              </w:rPr>
              <w:t xml:space="preserve"> </w:t>
            </w:r>
            <w:r w:rsidR="00316E6C" w:rsidRPr="00C94F2B">
              <w:rPr>
                <w:rFonts w:cs="Times New Roman"/>
                <w:b/>
                <w:bCs/>
                <w:sz w:val="20"/>
                <w:szCs w:val="20"/>
                <w:u w:val="single"/>
              </w:rPr>
              <w:t>SPÉCIFIQUES</w:t>
            </w:r>
          </w:p>
        </w:tc>
        <w:tc>
          <w:tcPr>
            <w:tcW w:w="440" w:type="dxa"/>
            <w:tcBorders>
              <w:top w:val="nil"/>
              <w:left w:val="nil"/>
              <w:bottom w:val="nil"/>
              <w:right w:val="single" w:sz="4" w:space="0" w:color="auto"/>
            </w:tcBorders>
            <w:shd w:val="clear" w:color="auto" w:fill="auto"/>
            <w:noWrap/>
            <w:vAlign w:val="bottom"/>
            <w:hideMark/>
          </w:tcPr>
          <w:p w14:paraId="1B31EDB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579611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C8FB25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FBA53EE"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3433176"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249D7DC0" w14:textId="77777777" w:rsidR="00EA47D6" w:rsidRPr="00C94F2B" w:rsidRDefault="00EA47D6" w:rsidP="00981499">
            <w:pPr>
              <w:jc w:val="center"/>
              <w:rPr>
                <w:rFonts w:cs="Times New Roman"/>
                <w:sz w:val="20"/>
                <w:szCs w:val="20"/>
              </w:rPr>
            </w:pPr>
            <w:r w:rsidRPr="00C94F2B">
              <w:rPr>
                <w:rFonts w:cs="Times New Roman"/>
                <w:sz w:val="20"/>
                <w:szCs w:val="20"/>
              </w:rPr>
              <w:t>2.01</w:t>
            </w:r>
          </w:p>
        </w:tc>
        <w:tc>
          <w:tcPr>
            <w:tcW w:w="5963" w:type="dxa"/>
            <w:tcBorders>
              <w:top w:val="nil"/>
              <w:left w:val="nil"/>
              <w:bottom w:val="nil"/>
              <w:right w:val="single" w:sz="4" w:space="0" w:color="auto"/>
            </w:tcBorders>
            <w:shd w:val="clear" w:color="auto" w:fill="auto"/>
            <w:vAlign w:val="center"/>
            <w:hideMark/>
          </w:tcPr>
          <w:p w14:paraId="48EDF7F4" w14:textId="77777777" w:rsidR="00EA47D6" w:rsidRPr="00C94F2B" w:rsidRDefault="00EA47D6" w:rsidP="00981499">
            <w:pPr>
              <w:rPr>
                <w:rFonts w:cs="Times New Roman"/>
                <w:sz w:val="20"/>
                <w:szCs w:val="20"/>
              </w:rPr>
            </w:pPr>
            <w:r w:rsidRPr="00C94F2B">
              <w:rPr>
                <w:rFonts w:cs="Times New Roman"/>
                <w:sz w:val="20"/>
                <w:szCs w:val="20"/>
              </w:rPr>
              <w:t>Essais divers par un Laboratoire agrée</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6C4E373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FA9F2B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05D0D19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7062EE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29D29F3"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43CD3CE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33A65D3C" w14:textId="77777777" w:rsidR="00EA47D6" w:rsidRPr="00C94F2B" w:rsidRDefault="00EA47D6" w:rsidP="00981499">
            <w:pPr>
              <w:rPr>
                <w:rFonts w:cs="Times New Roman"/>
                <w:sz w:val="20"/>
                <w:szCs w:val="20"/>
              </w:rPr>
            </w:pPr>
            <w:r w:rsidRPr="00C94F2B">
              <w:rPr>
                <w:rFonts w:cs="Times New Roman"/>
                <w:sz w:val="20"/>
                <w:szCs w:val="20"/>
              </w:rPr>
              <w:t xml:space="preserve">  * composition du béton, convenance</w:t>
            </w:r>
          </w:p>
        </w:tc>
        <w:tc>
          <w:tcPr>
            <w:tcW w:w="440" w:type="dxa"/>
            <w:tcBorders>
              <w:top w:val="nil"/>
              <w:left w:val="nil"/>
              <w:bottom w:val="nil"/>
              <w:right w:val="single" w:sz="4" w:space="0" w:color="auto"/>
            </w:tcBorders>
            <w:shd w:val="clear" w:color="auto" w:fill="auto"/>
            <w:noWrap/>
            <w:vAlign w:val="bottom"/>
            <w:hideMark/>
          </w:tcPr>
          <w:p w14:paraId="1053A6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41B155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E0D9FC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BB6E5DC"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214979A"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525F210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682C38A" w14:textId="77777777" w:rsidR="00EA47D6" w:rsidRPr="00C94F2B" w:rsidRDefault="00EA47D6" w:rsidP="00981499">
            <w:pPr>
              <w:rPr>
                <w:rFonts w:cs="Times New Roman"/>
                <w:sz w:val="20"/>
                <w:szCs w:val="20"/>
              </w:rPr>
            </w:pPr>
            <w:r w:rsidRPr="00C94F2B">
              <w:rPr>
                <w:rFonts w:cs="Times New Roman"/>
                <w:sz w:val="20"/>
                <w:szCs w:val="20"/>
              </w:rPr>
              <w:t xml:space="preserve">  * essais sur les agglos divers</w:t>
            </w:r>
          </w:p>
        </w:tc>
        <w:tc>
          <w:tcPr>
            <w:tcW w:w="440" w:type="dxa"/>
            <w:tcBorders>
              <w:top w:val="nil"/>
              <w:left w:val="nil"/>
              <w:bottom w:val="nil"/>
              <w:right w:val="single" w:sz="4" w:space="0" w:color="auto"/>
            </w:tcBorders>
            <w:shd w:val="clear" w:color="auto" w:fill="auto"/>
            <w:noWrap/>
            <w:vAlign w:val="bottom"/>
            <w:hideMark/>
          </w:tcPr>
          <w:p w14:paraId="01944F3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1B0A34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075165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06E6DF63"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E963738"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4B08E97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FF0E04E" w14:textId="77777777" w:rsidR="00EA47D6" w:rsidRPr="00C94F2B" w:rsidRDefault="00EA47D6" w:rsidP="00981499">
            <w:pPr>
              <w:rPr>
                <w:rFonts w:cs="Times New Roman"/>
                <w:sz w:val="20"/>
                <w:szCs w:val="20"/>
              </w:rPr>
            </w:pPr>
            <w:r w:rsidRPr="00C94F2B">
              <w:rPr>
                <w:rFonts w:cs="Times New Roman"/>
                <w:sz w:val="20"/>
                <w:szCs w:val="20"/>
              </w:rPr>
              <w:t xml:space="preserve">  * essais sur béton</w:t>
            </w:r>
          </w:p>
        </w:tc>
        <w:tc>
          <w:tcPr>
            <w:tcW w:w="440" w:type="dxa"/>
            <w:tcBorders>
              <w:top w:val="nil"/>
              <w:left w:val="nil"/>
              <w:bottom w:val="nil"/>
              <w:right w:val="single" w:sz="4" w:space="0" w:color="auto"/>
            </w:tcBorders>
            <w:shd w:val="clear" w:color="auto" w:fill="auto"/>
            <w:noWrap/>
            <w:vAlign w:val="bottom"/>
            <w:hideMark/>
          </w:tcPr>
          <w:p w14:paraId="46D9F00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1D9C7E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AD7E6A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17B9664C"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784799A"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23D12F5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B1302B0" w14:textId="77777777" w:rsidR="00EA47D6" w:rsidRPr="00C94F2B" w:rsidRDefault="00EA47D6" w:rsidP="00981499">
            <w:pPr>
              <w:rPr>
                <w:rFonts w:cs="Times New Roman"/>
                <w:sz w:val="20"/>
                <w:szCs w:val="20"/>
              </w:rPr>
            </w:pPr>
            <w:r w:rsidRPr="00C94F2B">
              <w:rPr>
                <w:rFonts w:cs="Times New Roman"/>
                <w:sz w:val="20"/>
                <w:szCs w:val="20"/>
              </w:rPr>
              <w:t xml:space="preserve">  * essais matériaux divers</w:t>
            </w:r>
          </w:p>
        </w:tc>
        <w:tc>
          <w:tcPr>
            <w:tcW w:w="440" w:type="dxa"/>
            <w:tcBorders>
              <w:top w:val="nil"/>
              <w:left w:val="nil"/>
              <w:bottom w:val="nil"/>
              <w:right w:val="single" w:sz="4" w:space="0" w:color="auto"/>
            </w:tcBorders>
            <w:shd w:val="clear" w:color="auto" w:fill="auto"/>
            <w:noWrap/>
            <w:vAlign w:val="bottom"/>
            <w:hideMark/>
          </w:tcPr>
          <w:p w14:paraId="135AF61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3A006F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D37B1B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CAA2CC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BD77D41"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1039E27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vAlign w:val="bottom"/>
            <w:hideMark/>
          </w:tcPr>
          <w:p w14:paraId="17B28B36" w14:textId="729C7EDB" w:rsidR="00EA47D6" w:rsidRPr="00C94F2B" w:rsidRDefault="00EA47D6" w:rsidP="00981499">
            <w:pPr>
              <w:rPr>
                <w:rFonts w:cs="Times New Roman"/>
                <w:sz w:val="20"/>
                <w:szCs w:val="20"/>
              </w:rPr>
            </w:pPr>
            <w:r w:rsidRPr="00C94F2B">
              <w:rPr>
                <w:rFonts w:cs="Times New Roman"/>
                <w:sz w:val="20"/>
                <w:szCs w:val="20"/>
              </w:rPr>
              <w:t xml:space="preserve">  * essais et contrôle divers etc</w:t>
            </w:r>
            <w:r w:rsidR="00316E6C" w:rsidRPr="00C94F2B">
              <w:rPr>
                <w:rFonts w:cs="Times New Roman"/>
                <w:sz w:val="20"/>
                <w:szCs w:val="20"/>
              </w:rPr>
              <w:t>… (</w:t>
            </w:r>
            <w:r w:rsidRPr="00C94F2B">
              <w:rPr>
                <w:rFonts w:cs="Times New Roman"/>
                <w:sz w:val="20"/>
                <w:szCs w:val="20"/>
              </w:rPr>
              <w:t>y compris toutes sujétions)</w:t>
            </w:r>
          </w:p>
        </w:tc>
        <w:tc>
          <w:tcPr>
            <w:tcW w:w="440" w:type="dxa"/>
            <w:tcBorders>
              <w:top w:val="nil"/>
              <w:left w:val="nil"/>
              <w:bottom w:val="nil"/>
              <w:right w:val="single" w:sz="4" w:space="0" w:color="auto"/>
            </w:tcBorders>
            <w:shd w:val="clear" w:color="auto" w:fill="auto"/>
            <w:noWrap/>
            <w:vAlign w:val="bottom"/>
            <w:hideMark/>
          </w:tcPr>
          <w:p w14:paraId="37935A2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AF570B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4F1F65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183797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F2BDEA6"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4ED1B46" w14:textId="77777777" w:rsidR="00EA47D6" w:rsidRPr="00C94F2B" w:rsidRDefault="00EA47D6" w:rsidP="00981499">
            <w:pPr>
              <w:jc w:val="center"/>
              <w:rPr>
                <w:rFonts w:cs="Times New Roman"/>
                <w:sz w:val="20"/>
                <w:szCs w:val="20"/>
              </w:rPr>
            </w:pPr>
            <w:r w:rsidRPr="00C94F2B">
              <w:rPr>
                <w:rFonts w:cs="Times New Roman"/>
                <w:sz w:val="20"/>
                <w:szCs w:val="20"/>
              </w:rPr>
              <w:t>A202</w:t>
            </w:r>
          </w:p>
        </w:tc>
        <w:tc>
          <w:tcPr>
            <w:tcW w:w="5963" w:type="dxa"/>
            <w:tcBorders>
              <w:top w:val="nil"/>
              <w:left w:val="nil"/>
              <w:bottom w:val="nil"/>
              <w:right w:val="single" w:sz="4" w:space="0" w:color="auto"/>
            </w:tcBorders>
            <w:shd w:val="clear" w:color="auto" w:fill="auto"/>
            <w:vAlign w:val="center"/>
            <w:hideMark/>
          </w:tcPr>
          <w:p w14:paraId="473C4584" w14:textId="77777777" w:rsidR="00EA47D6" w:rsidRPr="00C94F2B" w:rsidRDefault="00EA47D6" w:rsidP="00981499">
            <w:pPr>
              <w:rPr>
                <w:rFonts w:cs="Times New Roman"/>
                <w:sz w:val="20"/>
                <w:szCs w:val="20"/>
              </w:rPr>
            </w:pPr>
            <w:r w:rsidRPr="00C94F2B">
              <w:rPr>
                <w:rFonts w:cs="Times New Roman"/>
                <w:sz w:val="20"/>
                <w:szCs w:val="20"/>
              </w:rPr>
              <w:t>Levés topographiques complémentaires du site et des abords immédiats et report complet sur plans</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6E43A0C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337D067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5E6D87A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2AF9E0A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581688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10975CC"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 </w:t>
            </w:r>
          </w:p>
        </w:tc>
        <w:tc>
          <w:tcPr>
            <w:tcW w:w="5963" w:type="dxa"/>
            <w:tcBorders>
              <w:top w:val="nil"/>
              <w:left w:val="nil"/>
              <w:bottom w:val="nil"/>
              <w:right w:val="single" w:sz="4" w:space="0" w:color="auto"/>
            </w:tcBorders>
            <w:shd w:val="clear" w:color="auto" w:fill="auto"/>
            <w:noWrap/>
            <w:vAlign w:val="bottom"/>
            <w:hideMark/>
          </w:tcPr>
          <w:p w14:paraId="42F8F7BD"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6444E55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21E8EE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95DD18C" w14:textId="7777777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Total 2 </w:t>
            </w:r>
          </w:p>
        </w:tc>
        <w:tc>
          <w:tcPr>
            <w:tcW w:w="1601" w:type="dxa"/>
            <w:tcBorders>
              <w:top w:val="single" w:sz="4" w:space="0" w:color="auto"/>
              <w:left w:val="nil"/>
              <w:bottom w:val="nil"/>
              <w:right w:val="single" w:sz="4" w:space="0" w:color="auto"/>
            </w:tcBorders>
            <w:shd w:val="clear" w:color="auto" w:fill="auto"/>
            <w:noWrap/>
            <w:vAlign w:val="bottom"/>
            <w:hideMark/>
          </w:tcPr>
          <w:p w14:paraId="0F3CAB39"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E0D52A6"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7092B23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46CBDF44" w14:textId="4F46EA76" w:rsidR="00EA47D6" w:rsidRPr="00C94F2B" w:rsidRDefault="00EA47D6" w:rsidP="00981499">
            <w:pPr>
              <w:rPr>
                <w:rFonts w:cs="Times New Roman"/>
                <w:b/>
                <w:bCs/>
                <w:sz w:val="20"/>
                <w:szCs w:val="20"/>
              </w:rPr>
            </w:pPr>
            <w:r w:rsidRPr="00C94F2B">
              <w:rPr>
                <w:rFonts w:cs="Times New Roman"/>
                <w:b/>
                <w:bCs/>
                <w:sz w:val="20"/>
                <w:szCs w:val="20"/>
              </w:rPr>
              <w:t xml:space="preserve">3.  </w:t>
            </w:r>
            <w:r w:rsidRPr="00C94F2B">
              <w:rPr>
                <w:rFonts w:cs="Times New Roman"/>
                <w:b/>
                <w:bCs/>
                <w:sz w:val="20"/>
                <w:szCs w:val="20"/>
                <w:u w:val="single"/>
              </w:rPr>
              <w:t>PLANS D'</w:t>
            </w:r>
            <w:r w:rsidR="00316E6C" w:rsidRPr="00C94F2B">
              <w:rPr>
                <w:rFonts w:cs="Times New Roman"/>
                <w:b/>
                <w:bCs/>
                <w:sz w:val="20"/>
                <w:szCs w:val="20"/>
                <w:u w:val="single"/>
              </w:rPr>
              <w:t>EXÉCUTION</w:t>
            </w:r>
          </w:p>
        </w:tc>
        <w:tc>
          <w:tcPr>
            <w:tcW w:w="440" w:type="dxa"/>
            <w:tcBorders>
              <w:top w:val="nil"/>
              <w:left w:val="nil"/>
              <w:bottom w:val="nil"/>
              <w:right w:val="single" w:sz="4" w:space="0" w:color="auto"/>
            </w:tcBorders>
            <w:shd w:val="clear" w:color="auto" w:fill="auto"/>
            <w:noWrap/>
            <w:vAlign w:val="bottom"/>
            <w:hideMark/>
          </w:tcPr>
          <w:p w14:paraId="1641142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9AE53C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FD1346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7D3A928"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2DA5D5C" w14:textId="77777777" w:rsidTr="00EA47D6">
        <w:trPr>
          <w:trHeight w:val="630"/>
          <w:jc w:val="center"/>
        </w:trPr>
        <w:tc>
          <w:tcPr>
            <w:tcW w:w="585" w:type="dxa"/>
            <w:tcBorders>
              <w:top w:val="nil"/>
              <w:left w:val="single" w:sz="4" w:space="0" w:color="auto"/>
              <w:bottom w:val="nil"/>
              <w:right w:val="single" w:sz="4" w:space="0" w:color="auto"/>
            </w:tcBorders>
            <w:shd w:val="clear" w:color="auto" w:fill="auto"/>
            <w:noWrap/>
            <w:vAlign w:val="center"/>
            <w:hideMark/>
          </w:tcPr>
          <w:p w14:paraId="20289275" w14:textId="77777777" w:rsidR="00EA47D6" w:rsidRPr="00C94F2B" w:rsidRDefault="00EA47D6" w:rsidP="00981499">
            <w:pPr>
              <w:jc w:val="center"/>
              <w:rPr>
                <w:rFonts w:cs="Times New Roman"/>
                <w:sz w:val="20"/>
                <w:szCs w:val="20"/>
              </w:rPr>
            </w:pPr>
            <w:r w:rsidRPr="00C94F2B">
              <w:rPr>
                <w:rFonts w:cs="Times New Roman"/>
                <w:sz w:val="20"/>
                <w:szCs w:val="20"/>
              </w:rPr>
              <w:t>3.01</w:t>
            </w:r>
          </w:p>
        </w:tc>
        <w:tc>
          <w:tcPr>
            <w:tcW w:w="5963" w:type="dxa"/>
            <w:tcBorders>
              <w:top w:val="nil"/>
              <w:left w:val="nil"/>
              <w:bottom w:val="nil"/>
              <w:right w:val="single" w:sz="4" w:space="0" w:color="auto"/>
            </w:tcBorders>
            <w:shd w:val="clear" w:color="auto" w:fill="auto"/>
            <w:vAlign w:val="center"/>
            <w:hideMark/>
          </w:tcPr>
          <w:p w14:paraId="4F875869" w14:textId="77777777" w:rsidR="00EA47D6" w:rsidRPr="00C94F2B" w:rsidRDefault="00EA47D6" w:rsidP="00981499">
            <w:pPr>
              <w:rPr>
                <w:rFonts w:cs="Times New Roman"/>
                <w:sz w:val="20"/>
                <w:szCs w:val="20"/>
              </w:rPr>
            </w:pPr>
            <w:r w:rsidRPr="00C94F2B">
              <w:rPr>
                <w:rFonts w:cs="Times New Roman"/>
                <w:sz w:val="20"/>
                <w:szCs w:val="20"/>
              </w:rPr>
              <w:t>Fourniture des plans structure BA (Bâtiments + Ouvrages divers) (Infrastructure + Superstructure)</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1657A00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3AA38F0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FB3C36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E5B62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F28192C"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E3C73C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0318B14" w14:textId="77777777" w:rsidR="00EA47D6" w:rsidRPr="00C94F2B" w:rsidRDefault="00EA47D6" w:rsidP="00981499">
            <w:pPr>
              <w:rPr>
                <w:rFonts w:cs="Times New Roman"/>
                <w:sz w:val="20"/>
                <w:szCs w:val="20"/>
              </w:rPr>
            </w:pPr>
            <w:r w:rsidRPr="00C94F2B">
              <w:rPr>
                <w:rFonts w:cs="Times New Roman"/>
                <w:sz w:val="20"/>
                <w:szCs w:val="20"/>
              </w:rPr>
              <w:t xml:space="preserve">  * Coffrage</w:t>
            </w:r>
          </w:p>
        </w:tc>
        <w:tc>
          <w:tcPr>
            <w:tcW w:w="440" w:type="dxa"/>
            <w:tcBorders>
              <w:top w:val="nil"/>
              <w:left w:val="nil"/>
              <w:bottom w:val="nil"/>
              <w:right w:val="single" w:sz="4" w:space="0" w:color="auto"/>
            </w:tcBorders>
            <w:shd w:val="clear" w:color="auto" w:fill="auto"/>
            <w:noWrap/>
            <w:vAlign w:val="bottom"/>
            <w:hideMark/>
          </w:tcPr>
          <w:p w14:paraId="37B161B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AFDC50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47B7AF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0288FF8"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AE9C1BE"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205AA56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087E98F" w14:textId="77777777" w:rsidR="00EA47D6" w:rsidRPr="00C94F2B" w:rsidRDefault="00EA47D6" w:rsidP="00981499">
            <w:pPr>
              <w:rPr>
                <w:rFonts w:cs="Times New Roman"/>
                <w:sz w:val="20"/>
                <w:szCs w:val="20"/>
              </w:rPr>
            </w:pPr>
            <w:r w:rsidRPr="00C94F2B">
              <w:rPr>
                <w:rFonts w:cs="Times New Roman"/>
                <w:sz w:val="20"/>
                <w:szCs w:val="20"/>
              </w:rPr>
              <w:t xml:space="preserve">  * Ferraillage, ratios d'armature pour tous les plans BA</w:t>
            </w:r>
          </w:p>
        </w:tc>
        <w:tc>
          <w:tcPr>
            <w:tcW w:w="440" w:type="dxa"/>
            <w:tcBorders>
              <w:top w:val="nil"/>
              <w:left w:val="nil"/>
              <w:bottom w:val="nil"/>
              <w:right w:val="single" w:sz="4" w:space="0" w:color="auto"/>
            </w:tcBorders>
            <w:shd w:val="clear" w:color="auto" w:fill="auto"/>
            <w:noWrap/>
            <w:vAlign w:val="bottom"/>
            <w:hideMark/>
          </w:tcPr>
          <w:p w14:paraId="0917F2F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6CF887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2B2848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5925C3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2CC2C91"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4BA5C3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C7124D7" w14:textId="77777777" w:rsidR="00EA47D6" w:rsidRPr="00C94F2B" w:rsidRDefault="00EA47D6" w:rsidP="00981499">
            <w:pPr>
              <w:rPr>
                <w:rFonts w:cs="Times New Roman"/>
                <w:sz w:val="20"/>
                <w:szCs w:val="20"/>
              </w:rPr>
            </w:pPr>
            <w:r w:rsidRPr="00C94F2B">
              <w:rPr>
                <w:rFonts w:cs="Times New Roman"/>
                <w:sz w:val="20"/>
                <w:szCs w:val="20"/>
              </w:rPr>
              <w:t xml:space="preserve">  * Note de calculs</w:t>
            </w:r>
          </w:p>
        </w:tc>
        <w:tc>
          <w:tcPr>
            <w:tcW w:w="440" w:type="dxa"/>
            <w:tcBorders>
              <w:top w:val="nil"/>
              <w:left w:val="nil"/>
              <w:bottom w:val="nil"/>
              <w:right w:val="single" w:sz="4" w:space="0" w:color="auto"/>
            </w:tcBorders>
            <w:shd w:val="clear" w:color="auto" w:fill="auto"/>
            <w:noWrap/>
            <w:vAlign w:val="bottom"/>
            <w:hideMark/>
          </w:tcPr>
          <w:p w14:paraId="4B9F2B0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442FDD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912025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12EFC10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B3F17E8"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DD66B0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5D5AA49"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50F2A7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80488C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100C1F8" w14:textId="7777777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Total 3 </w:t>
            </w:r>
          </w:p>
        </w:tc>
        <w:tc>
          <w:tcPr>
            <w:tcW w:w="1601" w:type="dxa"/>
            <w:tcBorders>
              <w:top w:val="single" w:sz="4" w:space="0" w:color="auto"/>
              <w:left w:val="nil"/>
              <w:bottom w:val="nil"/>
              <w:right w:val="single" w:sz="4" w:space="0" w:color="auto"/>
            </w:tcBorders>
            <w:shd w:val="clear" w:color="auto" w:fill="auto"/>
            <w:noWrap/>
            <w:vAlign w:val="bottom"/>
            <w:hideMark/>
          </w:tcPr>
          <w:p w14:paraId="051E01FE"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63728A7A"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E8506A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05E3488" w14:textId="77777777" w:rsidR="00EA47D6" w:rsidRPr="00C94F2B" w:rsidRDefault="00EA47D6" w:rsidP="00981499">
            <w:pPr>
              <w:rPr>
                <w:rFonts w:cs="Times New Roman"/>
                <w:b/>
                <w:bCs/>
                <w:sz w:val="20"/>
                <w:szCs w:val="20"/>
              </w:rPr>
            </w:pPr>
            <w:r w:rsidRPr="00C94F2B">
              <w:rPr>
                <w:rFonts w:cs="Times New Roman"/>
                <w:b/>
                <w:bCs/>
                <w:sz w:val="20"/>
                <w:szCs w:val="20"/>
              </w:rPr>
              <w:t xml:space="preserve">4.  </w:t>
            </w:r>
            <w:r w:rsidRPr="00C94F2B">
              <w:rPr>
                <w:rFonts w:cs="Times New Roman"/>
                <w:b/>
                <w:bCs/>
                <w:sz w:val="20"/>
                <w:szCs w:val="20"/>
                <w:u w:val="single"/>
              </w:rPr>
              <w:t>PLANS DE RÉCOLEMENT</w:t>
            </w:r>
          </w:p>
        </w:tc>
        <w:tc>
          <w:tcPr>
            <w:tcW w:w="440" w:type="dxa"/>
            <w:tcBorders>
              <w:top w:val="nil"/>
              <w:left w:val="nil"/>
              <w:bottom w:val="nil"/>
              <w:right w:val="single" w:sz="4" w:space="0" w:color="auto"/>
            </w:tcBorders>
            <w:shd w:val="clear" w:color="auto" w:fill="auto"/>
            <w:noWrap/>
            <w:vAlign w:val="bottom"/>
            <w:hideMark/>
          </w:tcPr>
          <w:p w14:paraId="3911E78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EEAE5C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47DE81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3D3CE038"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28D017C"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C3744C2" w14:textId="77777777" w:rsidR="00EA47D6" w:rsidRPr="00C94F2B" w:rsidRDefault="00EA47D6" w:rsidP="00981499">
            <w:pPr>
              <w:jc w:val="center"/>
              <w:rPr>
                <w:rFonts w:cs="Times New Roman"/>
                <w:sz w:val="20"/>
                <w:szCs w:val="20"/>
              </w:rPr>
            </w:pPr>
            <w:r w:rsidRPr="00C94F2B">
              <w:rPr>
                <w:rFonts w:cs="Times New Roman"/>
                <w:sz w:val="20"/>
                <w:szCs w:val="20"/>
              </w:rPr>
              <w:t>4.01</w:t>
            </w:r>
          </w:p>
        </w:tc>
        <w:tc>
          <w:tcPr>
            <w:tcW w:w="5963" w:type="dxa"/>
            <w:tcBorders>
              <w:top w:val="nil"/>
              <w:left w:val="nil"/>
              <w:bottom w:val="nil"/>
              <w:right w:val="single" w:sz="4" w:space="0" w:color="auto"/>
            </w:tcBorders>
            <w:shd w:val="clear" w:color="auto" w:fill="auto"/>
            <w:noWrap/>
            <w:vAlign w:val="center"/>
            <w:hideMark/>
          </w:tcPr>
          <w:p w14:paraId="2F55A988" w14:textId="77777777" w:rsidR="00EA47D6" w:rsidRPr="00C94F2B" w:rsidRDefault="00EA47D6" w:rsidP="00981499">
            <w:pPr>
              <w:rPr>
                <w:rFonts w:cs="Times New Roman"/>
                <w:sz w:val="20"/>
                <w:szCs w:val="20"/>
              </w:rPr>
            </w:pPr>
            <w:r w:rsidRPr="00C94F2B">
              <w:rPr>
                <w:rFonts w:cs="Times New Roman"/>
                <w:sz w:val="20"/>
                <w:szCs w:val="20"/>
              </w:rPr>
              <w:t>Fourniture des plans de récolement comprenant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0455A53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4AF1A0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C862E2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2A4423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7A93079"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567ED32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A776897" w14:textId="77777777" w:rsidR="00EA47D6" w:rsidRPr="00C94F2B" w:rsidRDefault="00EA47D6" w:rsidP="00981499">
            <w:pPr>
              <w:rPr>
                <w:rFonts w:cs="Times New Roman"/>
                <w:sz w:val="20"/>
                <w:szCs w:val="20"/>
              </w:rPr>
            </w:pPr>
            <w:r w:rsidRPr="00C94F2B">
              <w:rPr>
                <w:rFonts w:cs="Times New Roman"/>
                <w:sz w:val="20"/>
                <w:szCs w:val="20"/>
              </w:rPr>
              <w:t xml:space="preserve">  * Structure BA (coffrage, ferraillage, etc…)</w:t>
            </w:r>
          </w:p>
        </w:tc>
        <w:tc>
          <w:tcPr>
            <w:tcW w:w="440" w:type="dxa"/>
            <w:tcBorders>
              <w:top w:val="nil"/>
              <w:left w:val="nil"/>
              <w:bottom w:val="nil"/>
              <w:right w:val="single" w:sz="4" w:space="0" w:color="auto"/>
            </w:tcBorders>
            <w:shd w:val="clear" w:color="auto" w:fill="auto"/>
            <w:noWrap/>
            <w:vAlign w:val="bottom"/>
            <w:hideMark/>
          </w:tcPr>
          <w:p w14:paraId="31F4588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5F3F2B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AB2B2D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3482C41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B406953"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50B5597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vAlign w:val="bottom"/>
            <w:hideMark/>
          </w:tcPr>
          <w:p w14:paraId="58350277" w14:textId="77777777" w:rsidR="00EA47D6" w:rsidRPr="00C94F2B" w:rsidRDefault="00EA47D6" w:rsidP="00981499">
            <w:pPr>
              <w:rPr>
                <w:rFonts w:cs="Times New Roman"/>
                <w:sz w:val="20"/>
                <w:szCs w:val="20"/>
              </w:rPr>
            </w:pPr>
            <w:r w:rsidRPr="00C94F2B">
              <w:rPr>
                <w:rFonts w:cs="Times New Roman"/>
                <w:sz w:val="20"/>
                <w:szCs w:val="20"/>
              </w:rPr>
              <w:t xml:space="preserve">  * Tous les autres plans divers relatifs à l'exécution des travaux de Génie Civil</w:t>
            </w:r>
          </w:p>
        </w:tc>
        <w:tc>
          <w:tcPr>
            <w:tcW w:w="440" w:type="dxa"/>
            <w:tcBorders>
              <w:top w:val="nil"/>
              <w:left w:val="nil"/>
              <w:bottom w:val="nil"/>
              <w:right w:val="single" w:sz="4" w:space="0" w:color="auto"/>
            </w:tcBorders>
            <w:shd w:val="clear" w:color="auto" w:fill="auto"/>
            <w:noWrap/>
            <w:vAlign w:val="bottom"/>
            <w:hideMark/>
          </w:tcPr>
          <w:p w14:paraId="04AC74D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70AF4E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A6246D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174488CA"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00A37A2"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1157AF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01BC341" w14:textId="77777777" w:rsidR="00EA47D6" w:rsidRPr="00C94F2B" w:rsidRDefault="00EA47D6" w:rsidP="00981499">
            <w:pPr>
              <w:rPr>
                <w:rFonts w:cs="Times New Roman"/>
                <w:sz w:val="20"/>
                <w:szCs w:val="20"/>
              </w:rPr>
            </w:pPr>
            <w:r w:rsidRPr="00C94F2B">
              <w:rPr>
                <w:rFonts w:cs="Times New Roman"/>
                <w:sz w:val="20"/>
                <w:szCs w:val="20"/>
              </w:rPr>
              <w:t xml:space="preserve">     </w:t>
            </w:r>
          </w:p>
        </w:tc>
        <w:tc>
          <w:tcPr>
            <w:tcW w:w="440" w:type="dxa"/>
            <w:tcBorders>
              <w:top w:val="nil"/>
              <w:left w:val="nil"/>
              <w:bottom w:val="nil"/>
              <w:right w:val="single" w:sz="4" w:space="0" w:color="auto"/>
            </w:tcBorders>
            <w:shd w:val="clear" w:color="auto" w:fill="auto"/>
            <w:noWrap/>
            <w:vAlign w:val="bottom"/>
            <w:hideMark/>
          </w:tcPr>
          <w:p w14:paraId="641E66C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D5AF70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5C2B91B" w14:textId="7777777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Total 4 </w:t>
            </w:r>
          </w:p>
        </w:tc>
        <w:tc>
          <w:tcPr>
            <w:tcW w:w="1601" w:type="dxa"/>
            <w:tcBorders>
              <w:top w:val="single" w:sz="4" w:space="0" w:color="auto"/>
              <w:left w:val="nil"/>
              <w:bottom w:val="nil"/>
              <w:right w:val="single" w:sz="4" w:space="0" w:color="auto"/>
            </w:tcBorders>
            <w:shd w:val="clear" w:color="auto" w:fill="auto"/>
            <w:noWrap/>
            <w:vAlign w:val="bottom"/>
            <w:hideMark/>
          </w:tcPr>
          <w:p w14:paraId="3A440F42"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BE1E725" w14:textId="77777777" w:rsidTr="00EA47D6">
        <w:trPr>
          <w:trHeight w:val="379"/>
          <w:jc w:val="center"/>
        </w:trPr>
        <w:tc>
          <w:tcPr>
            <w:tcW w:w="585" w:type="dxa"/>
            <w:tcBorders>
              <w:top w:val="single" w:sz="4" w:space="0" w:color="auto"/>
              <w:left w:val="single" w:sz="4" w:space="0" w:color="auto"/>
              <w:bottom w:val="single" w:sz="4" w:space="0" w:color="auto"/>
              <w:right w:val="nil"/>
            </w:tcBorders>
            <w:shd w:val="clear" w:color="000000" w:fill="D9E1F2"/>
            <w:noWrap/>
            <w:vAlign w:val="center"/>
            <w:hideMark/>
          </w:tcPr>
          <w:p w14:paraId="030527D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6403" w:type="dxa"/>
            <w:gridSpan w:val="2"/>
            <w:tcBorders>
              <w:top w:val="single" w:sz="4" w:space="0" w:color="auto"/>
              <w:left w:val="nil"/>
              <w:bottom w:val="single" w:sz="4" w:space="0" w:color="auto"/>
              <w:right w:val="nil"/>
            </w:tcBorders>
            <w:shd w:val="clear" w:color="000000" w:fill="D9E1F2"/>
            <w:noWrap/>
            <w:vAlign w:val="center"/>
            <w:hideMark/>
          </w:tcPr>
          <w:p w14:paraId="77D5D205" w14:textId="7B7D596D" w:rsidR="00EA47D6" w:rsidRPr="00C94F2B" w:rsidRDefault="00EA47D6" w:rsidP="00981499">
            <w:pPr>
              <w:rPr>
                <w:rFonts w:cs="Times New Roman"/>
                <w:b/>
                <w:bCs/>
                <w:sz w:val="20"/>
                <w:szCs w:val="20"/>
              </w:rPr>
            </w:pPr>
            <w:r w:rsidRPr="00C94F2B">
              <w:rPr>
                <w:rFonts w:cs="Times New Roman"/>
                <w:b/>
                <w:bCs/>
                <w:sz w:val="20"/>
                <w:szCs w:val="20"/>
              </w:rPr>
              <w:t>TOTAL A.  DISPOSITIONS GÉNÉRALES (1 + 2 + 3 + 4)</w:t>
            </w:r>
          </w:p>
        </w:tc>
        <w:tc>
          <w:tcPr>
            <w:tcW w:w="790" w:type="dxa"/>
            <w:tcBorders>
              <w:top w:val="single" w:sz="4" w:space="0" w:color="auto"/>
              <w:left w:val="nil"/>
              <w:bottom w:val="single" w:sz="4" w:space="0" w:color="auto"/>
              <w:right w:val="nil"/>
            </w:tcBorders>
            <w:shd w:val="clear" w:color="000000" w:fill="D9E1F2"/>
            <w:noWrap/>
            <w:vAlign w:val="center"/>
            <w:hideMark/>
          </w:tcPr>
          <w:p w14:paraId="60E6FA2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single" w:sz="4" w:space="0" w:color="auto"/>
              <w:left w:val="nil"/>
              <w:bottom w:val="single" w:sz="4" w:space="0" w:color="auto"/>
              <w:right w:val="nil"/>
            </w:tcBorders>
            <w:shd w:val="clear" w:color="000000" w:fill="D9E1F2"/>
            <w:noWrap/>
            <w:vAlign w:val="center"/>
            <w:hideMark/>
          </w:tcPr>
          <w:p w14:paraId="1816E5E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17EE347"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6838106D"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646D53C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134C5C0" w14:textId="77777777" w:rsidR="00EA47D6" w:rsidRPr="00C94F2B" w:rsidRDefault="00EA47D6" w:rsidP="00981499">
            <w:pPr>
              <w:rPr>
                <w:rFonts w:cs="Times New Roman"/>
                <w:b/>
                <w:bCs/>
                <w:sz w:val="20"/>
                <w:szCs w:val="20"/>
              </w:rPr>
            </w:pPr>
            <w:r w:rsidRPr="00C94F2B">
              <w:rPr>
                <w:rFonts w:cs="Times New Roman"/>
                <w:b/>
                <w:bCs/>
                <w:sz w:val="20"/>
                <w:szCs w:val="20"/>
              </w:rPr>
              <w:t xml:space="preserve">B. </w:t>
            </w:r>
            <w:r w:rsidRPr="00C94F2B">
              <w:rPr>
                <w:rFonts w:cs="Times New Roman"/>
                <w:b/>
                <w:bCs/>
                <w:sz w:val="20"/>
                <w:szCs w:val="20"/>
                <w:u w:val="single"/>
              </w:rPr>
              <w:t>BÂTIMENT PRINCIPAL (R+4)</w:t>
            </w:r>
          </w:p>
        </w:tc>
        <w:tc>
          <w:tcPr>
            <w:tcW w:w="440" w:type="dxa"/>
            <w:tcBorders>
              <w:top w:val="nil"/>
              <w:left w:val="nil"/>
              <w:bottom w:val="nil"/>
              <w:right w:val="single" w:sz="4" w:space="0" w:color="auto"/>
            </w:tcBorders>
            <w:shd w:val="clear" w:color="auto" w:fill="auto"/>
            <w:noWrap/>
            <w:vAlign w:val="bottom"/>
            <w:hideMark/>
          </w:tcPr>
          <w:p w14:paraId="70932E4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962C68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D675BE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13D502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CF07238" w14:textId="77777777" w:rsidTr="00EA47D6">
        <w:trPr>
          <w:trHeight w:val="319"/>
          <w:jc w:val="center"/>
        </w:trPr>
        <w:tc>
          <w:tcPr>
            <w:tcW w:w="585" w:type="dxa"/>
            <w:tcBorders>
              <w:top w:val="nil"/>
              <w:left w:val="single" w:sz="4" w:space="0" w:color="auto"/>
              <w:bottom w:val="nil"/>
              <w:right w:val="single" w:sz="4" w:space="0" w:color="auto"/>
            </w:tcBorders>
            <w:shd w:val="clear" w:color="auto" w:fill="auto"/>
            <w:noWrap/>
            <w:vAlign w:val="center"/>
            <w:hideMark/>
          </w:tcPr>
          <w:p w14:paraId="49DB0AE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33E0992" w14:textId="77777777" w:rsidR="00EA47D6" w:rsidRPr="00C94F2B" w:rsidRDefault="00EA47D6" w:rsidP="00981499">
            <w:pPr>
              <w:rPr>
                <w:rFonts w:cs="Times New Roman"/>
                <w:b/>
                <w:bCs/>
                <w:sz w:val="18"/>
                <w:szCs w:val="18"/>
              </w:rPr>
            </w:pPr>
            <w:r w:rsidRPr="00C94F2B">
              <w:rPr>
                <w:rFonts w:cs="Times New Roman"/>
                <w:b/>
                <w:bCs/>
                <w:sz w:val="18"/>
                <w:szCs w:val="18"/>
              </w:rPr>
              <w:t xml:space="preserve">I.  </w:t>
            </w:r>
            <w:r w:rsidRPr="00C94F2B">
              <w:rPr>
                <w:rFonts w:cs="Times New Roman"/>
                <w:b/>
                <w:bCs/>
                <w:sz w:val="18"/>
                <w:szCs w:val="18"/>
                <w:u w:val="single"/>
              </w:rPr>
              <w:t>INFRASTRUCTURES</w:t>
            </w:r>
          </w:p>
        </w:tc>
        <w:tc>
          <w:tcPr>
            <w:tcW w:w="440" w:type="dxa"/>
            <w:tcBorders>
              <w:top w:val="nil"/>
              <w:left w:val="nil"/>
              <w:bottom w:val="nil"/>
              <w:right w:val="single" w:sz="4" w:space="0" w:color="auto"/>
            </w:tcBorders>
            <w:shd w:val="clear" w:color="auto" w:fill="auto"/>
            <w:noWrap/>
            <w:vAlign w:val="bottom"/>
            <w:hideMark/>
          </w:tcPr>
          <w:p w14:paraId="2E02151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0EFA7F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50B605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07B8029"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38CC8AC"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0F5AB99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68DC6BF" w14:textId="77777777" w:rsidR="00EA47D6" w:rsidRPr="00C94F2B" w:rsidRDefault="00EA47D6" w:rsidP="00981499">
            <w:pPr>
              <w:rPr>
                <w:rFonts w:cs="Times New Roman"/>
                <w:b/>
                <w:bCs/>
                <w:sz w:val="20"/>
                <w:szCs w:val="20"/>
              </w:rPr>
            </w:pPr>
            <w:r w:rsidRPr="00C94F2B">
              <w:rPr>
                <w:rFonts w:cs="Times New Roman"/>
                <w:b/>
                <w:bCs/>
                <w:sz w:val="20"/>
                <w:szCs w:val="20"/>
              </w:rPr>
              <w:t xml:space="preserve">1.  </w:t>
            </w:r>
            <w:r w:rsidRPr="00C94F2B">
              <w:rPr>
                <w:rFonts w:cs="Times New Roman"/>
                <w:b/>
                <w:bCs/>
                <w:sz w:val="20"/>
                <w:szCs w:val="20"/>
                <w:u w:val="single"/>
              </w:rPr>
              <w:t>TERRASSEMENT ET MOUVEMENT DES TERRES</w:t>
            </w:r>
          </w:p>
        </w:tc>
        <w:tc>
          <w:tcPr>
            <w:tcW w:w="440" w:type="dxa"/>
            <w:tcBorders>
              <w:top w:val="nil"/>
              <w:left w:val="nil"/>
              <w:bottom w:val="nil"/>
              <w:right w:val="single" w:sz="4" w:space="0" w:color="auto"/>
            </w:tcBorders>
            <w:shd w:val="clear" w:color="auto" w:fill="auto"/>
            <w:noWrap/>
            <w:vAlign w:val="bottom"/>
            <w:hideMark/>
          </w:tcPr>
          <w:p w14:paraId="280E436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63CEB8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A25B3A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036ACED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1641714"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AFB306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vAlign w:val="bottom"/>
            <w:hideMark/>
          </w:tcPr>
          <w:p w14:paraId="517D7314" w14:textId="77777777" w:rsidR="00EA47D6" w:rsidRPr="00C94F2B" w:rsidRDefault="00EA47D6" w:rsidP="00981499">
            <w:pPr>
              <w:rPr>
                <w:rFonts w:cs="Times New Roman"/>
                <w:i/>
                <w:iCs/>
                <w:sz w:val="20"/>
                <w:szCs w:val="20"/>
              </w:rPr>
            </w:pPr>
            <w:r w:rsidRPr="00C94F2B">
              <w:rPr>
                <w:rFonts w:cs="Times New Roman"/>
                <w:i/>
                <w:iCs/>
                <w:sz w:val="20"/>
                <w:szCs w:val="20"/>
              </w:rPr>
              <w:t>(Les travaux de terrassement comprennent toutes les sujétions liées à leur exécution)</w:t>
            </w:r>
          </w:p>
        </w:tc>
        <w:tc>
          <w:tcPr>
            <w:tcW w:w="440" w:type="dxa"/>
            <w:tcBorders>
              <w:top w:val="nil"/>
              <w:left w:val="nil"/>
              <w:bottom w:val="nil"/>
              <w:right w:val="single" w:sz="4" w:space="0" w:color="auto"/>
            </w:tcBorders>
            <w:shd w:val="clear" w:color="auto" w:fill="auto"/>
            <w:noWrap/>
            <w:vAlign w:val="bottom"/>
            <w:hideMark/>
          </w:tcPr>
          <w:p w14:paraId="54B4A9E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1E78C8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B0760C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05177EB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E09A777" w14:textId="77777777" w:rsidTr="00EA47D6">
        <w:trPr>
          <w:trHeight w:val="24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3EBF"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single" w:sz="4" w:space="0" w:color="auto"/>
              <w:left w:val="nil"/>
              <w:bottom w:val="single" w:sz="4" w:space="0" w:color="auto"/>
              <w:right w:val="single" w:sz="4" w:space="0" w:color="auto"/>
            </w:tcBorders>
            <w:shd w:val="clear" w:color="auto" w:fill="auto"/>
            <w:noWrap/>
            <w:vAlign w:val="center"/>
            <w:hideMark/>
          </w:tcPr>
          <w:p w14:paraId="6131EF30" w14:textId="77777777" w:rsidR="00EA47D6" w:rsidRPr="00C94F2B" w:rsidRDefault="00EA47D6" w:rsidP="00981499">
            <w:pPr>
              <w:rPr>
                <w:rFonts w:cs="Times New Roman"/>
                <w:sz w:val="20"/>
                <w:szCs w:val="20"/>
              </w:rPr>
            </w:pPr>
            <w:r w:rsidRPr="00C94F2B">
              <w:rPr>
                <w:rFonts w:cs="Times New Roman"/>
                <w:sz w:val="20"/>
                <w:szCs w:val="20"/>
              </w:rPr>
              <w:t>Implantation du bâtiment y compris toutes sujétions</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53B2016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m²</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EED3EC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3 500,00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E8F7C5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14:paraId="01A1FA3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CEBCAB2"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36A47A4"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single" w:sz="4" w:space="0" w:color="auto"/>
              <w:right w:val="single" w:sz="4" w:space="0" w:color="auto"/>
            </w:tcBorders>
            <w:shd w:val="clear" w:color="auto" w:fill="auto"/>
            <w:noWrap/>
            <w:vAlign w:val="center"/>
            <w:hideMark/>
          </w:tcPr>
          <w:p w14:paraId="6F4B217D" w14:textId="77777777" w:rsidR="00EA47D6" w:rsidRPr="00C94F2B" w:rsidRDefault="00EA47D6" w:rsidP="00981499">
            <w:pPr>
              <w:rPr>
                <w:rFonts w:cs="Times New Roman"/>
                <w:sz w:val="20"/>
                <w:szCs w:val="20"/>
              </w:rPr>
            </w:pPr>
            <w:r w:rsidRPr="00C94F2B">
              <w:rPr>
                <w:rFonts w:cs="Times New Roman"/>
                <w:sz w:val="20"/>
                <w:szCs w:val="20"/>
              </w:rPr>
              <w:t>Fouilles pour semelles isolées en terrain ordinaire</w:t>
            </w:r>
          </w:p>
        </w:tc>
        <w:tc>
          <w:tcPr>
            <w:tcW w:w="440" w:type="dxa"/>
            <w:tcBorders>
              <w:top w:val="nil"/>
              <w:left w:val="nil"/>
              <w:bottom w:val="single" w:sz="4" w:space="0" w:color="auto"/>
              <w:right w:val="single" w:sz="4" w:space="0" w:color="auto"/>
            </w:tcBorders>
            <w:shd w:val="clear" w:color="auto" w:fill="auto"/>
            <w:noWrap/>
            <w:vAlign w:val="center"/>
            <w:hideMark/>
          </w:tcPr>
          <w:p w14:paraId="30509A1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F35455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900,00</w:t>
            </w:r>
          </w:p>
        </w:tc>
        <w:tc>
          <w:tcPr>
            <w:tcW w:w="869" w:type="dxa"/>
            <w:tcBorders>
              <w:top w:val="nil"/>
              <w:left w:val="nil"/>
              <w:bottom w:val="single" w:sz="4" w:space="0" w:color="auto"/>
              <w:right w:val="single" w:sz="4" w:space="0" w:color="auto"/>
            </w:tcBorders>
            <w:shd w:val="clear" w:color="auto" w:fill="auto"/>
            <w:noWrap/>
            <w:vAlign w:val="center"/>
            <w:hideMark/>
          </w:tcPr>
          <w:p w14:paraId="59B20FA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1F0EFC2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43750EA"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CCBCB6F" w14:textId="77777777" w:rsidR="00EA47D6" w:rsidRPr="00C94F2B" w:rsidRDefault="00EA47D6" w:rsidP="00981499">
            <w:pPr>
              <w:jc w:val="center"/>
              <w:rPr>
                <w:rFonts w:cs="Times New Roman"/>
                <w:sz w:val="20"/>
                <w:szCs w:val="20"/>
              </w:rPr>
            </w:pPr>
            <w:r w:rsidRPr="00C94F2B">
              <w:rPr>
                <w:rFonts w:cs="Times New Roman"/>
                <w:sz w:val="20"/>
                <w:szCs w:val="20"/>
              </w:rPr>
              <w:t>1.03</w:t>
            </w:r>
          </w:p>
        </w:tc>
        <w:tc>
          <w:tcPr>
            <w:tcW w:w="5963" w:type="dxa"/>
            <w:tcBorders>
              <w:top w:val="nil"/>
              <w:left w:val="nil"/>
              <w:bottom w:val="single" w:sz="4" w:space="0" w:color="auto"/>
              <w:right w:val="single" w:sz="4" w:space="0" w:color="auto"/>
            </w:tcBorders>
            <w:shd w:val="clear" w:color="auto" w:fill="auto"/>
            <w:noWrap/>
            <w:vAlign w:val="center"/>
            <w:hideMark/>
          </w:tcPr>
          <w:p w14:paraId="514820B6" w14:textId="77777777" w:rsidR="00EA47D6" w:rsidRPr="00C94F2B" w:rsidRDefault="00EA47D6" w:rsidP="00981499">
            <w:pPr>
              <w:rPr>
                <w:rFonts w:cs="Times New Roman"/>
                <w:sz w:val="20"/>
                <w:szCs w:val="20"/>
              </w:rPr>
            </w:pPr>
            <w:r w:rsidRPr="00C94F2B">
              <w:rPr>
                <w:rFonts w:cs="Times New Roman"/>
                <w:sz w:val="20"/>
                <w:szCs w:val="20"/>
              </w:rPr>
              <w:t>Fouilles pour longrines en terrain ordinaire</w:t>
            </w:r>
          </w:p>
        </w:tc>
        <w:tc>
          <w:tcPr>
            <w:tcW w:w="440" w:type="dxa"/>
            <w:tcBorders>
              <w:top w:val="nil"/>
              <w:left w:val="nil"/>
              <w:bottom w:val="single" w:sz="4" w:space="0" w:color="auto"/>
              <w:right w:val="single" w:sz="4" w:space="0" w:color="auto"/>
            </w:tcBorders>
            <w:shd w:val="clear" w:color="auto" w:fill="auto"/>
            <w:noWrap/>
            <w:vAlign w:val="center"/>
            <w:hideMark/>
          </w:tcPr>
          <w:p w14:paraId="571BD99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276FF7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137,58</w:t>
            </w:r>
          </w:p>
        </w:tc>
        <w:tc>
          <w:tcPr>
            <w:tcW w:w="869" w:type="dxa"/>
            <w:tcBorders>
              <w:top w:val="nil"/>
              <w:left w:val="nil"/>
              <w:bottom w:val="single" w:sz="4" w:space="0" w:color="auto"/>
              <w:right w:val="single" w:sz="4" w:space="0" w:color="auto"/>
            </w:tcBorders>
            <w:shd w:val="clear" w:color="auto" w:fill="auto"/>
            <w:noWrap/>
            <w:vAlign w:val="center"/>
            <w:hideMark/>
          </w:tcPr>
          <w:p w14:paraId="0A329BD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529188B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0179345"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927F8D3" w14:textId="77777777" w:rsidR="00EA47D6" w:rsidRPr="00C94F2B" w:rsidRDefault="00EA47D6" w:rsidP="00981499">
            <w:pPr>
              <w:jc w:val="center"/>
              <w:rPr>
                <w:rFonts w:cs="Times New Roman"/>
                <w:sz w:val="20"/>
                <w:szCs w:val="20"/>
              </w:rPr>
            </w:pPr>
            <w:r w:rsidRPr="00C94F2B">
              <w:rPr>
                <w:rFonts w:cs="Times New Roman"/>
                <w:sz w:val="20"/>
                <w:szCs w:val="20"/>
              </w:rPr>
              <w:t>1.04</w:t>
            </w:r>
          </w:p>
        </w:tc>
        <w:tc>
          <w:tcPr>
            <w:tcW w:w="5963" w:type="dxa"/>
            <w:tcBorders>
              <w:top w:val="nil"/>
              <w:left w:val="nil"/>
              <w:bottom w:val="single" w:sz="4" w:space="0" w:color="auto"/>
              <w:right w:val="single" w:sz="4" w:space="0" w:color="auto"/>
            </w:tcBorders>
            <w:shd w:val="clear" w:color="auto" w:fill="auto"/>
            <w:vAlign w:val="center"/>
            <w:hideMark/>
          </w:tcPr>
          <w:p w14:paraId="1D818C00" w14:textId="77777777" w:rsidR="00EA47D6" w:rsidRPr="00C94F2B" w:rsidRDefault="00EA47D6" w:rsidP="00981499">
            <w:pPr>
              <w:rPr>
                <w:rFonts w:cs="Times New Roman"/>
                <w:sz w:val="20"/>
                <w:szCs w:val="20"/>
              </w:rPr>
            </w:pPr>
            <w:r w:rsidRPr="00C94F2B">
              <w:rPr>
                <w:rFonts w:cs="Times New Roman"/>
                <w:sz w:val="20"/>
                <w:szCs w:val="20"/>
              </w:rPr>
              <w:t>Fouilles pour cuvette ascenseur, FS, Bâche à eau en terrain dur y compris toutes sujétions</w:t>
            </w:r>
          </w:p>
        </w:tc>
        <w:tc>
          <w:tcPr>
            <w:tcW w:w="440" w:type="dxa"/>
            <w:tcBorders>
              <w:top w:val="nil"/>
              <w:left w:val="nil"/>
              <w:bottom w:val="single" w:sz="4" w:space="0" w:color="auto"/>
              <w:right w:val="single" w:sz="4" w:space="0" w:color="auto"/>
            </w:tcBorders>
            <w:shd w:val="clear" w:color="auto" w:fill="auto"/>
            <w:noWrap/>
            <w:vAlign w:val="center"/>
            <w:hideMark/>
          </w:tcPr>
          <w:p w14:paraId="0DE48B3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3BD345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224,12</w:t>
            </w:r>
          </w:p>
        </w:tc>
        <w:tc>
          <w:tcPr>
            <w:tcW w:w="869" w:type="dxa"/>
            <w:tcBorders>
              <w:top w:val="nil"/>
              <w:left w:val="nil"/>
              <w:bottom w:val="single" w:sz="4" w:space="0" w:color="auto"/>
              <w:right w:val="single" w:sz="4" w:space="0" w:color="auto"/>
            </w:tcBorders>
            <w:shd w:val="clear" w:color="auto" w:fill="auto"/>
            <w:noWrap/>
            <w:vAlign w:val="center"/>
            <w:hideMark/>
          </w:tcPr>
          <w:p w14:paraId="5C8EB1E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694B7D6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0B0A2E6"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3797B48" w14:textId="77777777" w:rsidR="00EA47D6" w:rsidRPr="00C94F2B" w:rsidRDefault="00EA47D6" w:rsidP="00981499">
            <w:pPr>
              <w:jc w:val="center"/>
              <w:rPr>
                <w:rFonts w:cs="Times New Roman"/>
                <w:sz w:val="20"/>
                <w:szCs w:val="20"/>
              </w:rPr>
            </w:pPr>
            <w:r w:rsidRPr="00C94F2B">
              <w:rPr>
                <w:rFonts w:cs="Times New Roman"/>
                <w:sz w:val="20"/>
                <w:szCs w:val="20"/>
              </w:rPr>
              <w:t>1.05</w:t>
            </w:r>
          </w:p>
        </w:tc>
        <w:tc>
          <w:tcPr>
            <w:tcW w:w="5963" w:type="dxa"/>
            <w:tcBorders>
              <w:top w:val="nil"/>
              <w:left w:val="nil"/>
              <w:bottom w:val="single" w:sz="4" w:space="0" w:color="auto"/>
              <w:right w:val="single" w:sz="4" w:space="0" w:color="auto"/>
            </w:tcBorders>
            <w:shd w:val="clear" w:color="auto" w:fill="auto"/>
            <w:vAlign w:val="center"/>
            <w:hideMark/>
          </w:tcPr>
          <w:p w14:paraId="167B625C" w14:textId="2B1607FD" w:rsidR="00EA47D6" w:rsidRPr="00C94F2B" w:rsidRDefault="00316E6C" w:rsidP="00981499">
            <w:pPr>
              <w:rPr>
                <w:rFonts w:cs="Times New Roman"/>
                <w:sz w:val="20"/>
                <w:szCs w:val="20"/>
              </w:rPr>
            </w:pPr>
            <w:r w:rsidRPr="00C94F2B">
              <w:rPr>
                <w:rFonts w:cs="Times New Roman"/>
                <w:sz w:val="20"/>
                <w:szCs w:val="20"/>
              </w:rPr>
              <w:t>Évacuation</w:t>
            </w:r>
            <w:r w:rsidR="00EA47D6" w:rsidRPr="00C94F2B">
              <w:rPr>
                <w:rFonts w:cs="Times New Roman"/>
                <w:sz w:val="20"/>
                <w:szCs w:val="20"/>
              </w:rPr>
              <w:t xml:space="preserve"> des déblais à la décharge publique y compris toutes sujétions</w:t>
            </w:r>
          </w:p>
        </w:tc>
        <w:tc>
          <w:tcPr>
            <w:tcW w:w="440" w:type="dxa"/>
            <w:tcBorders>
              <w:top w:val="nil"/>
              <w:left w:val="nil"/>
              <w:bottom w:val="single" w:sz="4" w:space="0" w:color="auto"/>
              <w:right w:val="single" w:sz="4" w:space="0" w:color="auto"/>
            </w:tcBorders>
            <w:shd w:val="clear" w:color="auto" w:fill="auto"/>
            <w:noWrap/>
            <w:vAlign w:val="center"/>
            <w:hideMark/>
          </w:tcPr>
          <w:p w14:paraId="167917C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E92C5A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650,00</w:t>
            </w:r>
          </w:p>
        </w:tc>
        <w:tc>
          <w:tcPr>
            <w:tcW w:w="869" w:type="dxa"/>
            <w:tcBorders>
              <w:top w:val="nil"/>
              <w:left w:val="nil"/>
              <w:bottom w:val="single" w:sz="4" w:space="0" w:color="auto"/>
              <w:right w:val="single" w:sz="4" w:space="0" w:color="auto"/>
            </w:tcBorders>
            <w:shd w:val="clear" w:color="auto" w:fill="auto"/>
            <w:noWrap/>
            <w:vAlign w:val="center"/>
            <w:hideMark/>
          </w:tcPr>
          <w:p w14:paraId="1FB64C2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2F94208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B2F7BC6"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36632C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32B82690"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DAC236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2FD7E085"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07CD1294" w14:textId="4FE7E384"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1</w:t>
            </w:r>
            <w:r w:rsidRPr="00C94F2B">
              <w:rPr>
                <w:rFonts w:cs="Times New Roman"/>
                <w:b/>
                <w:bCs/>
                <w:sz w:val="20"/>
                <w:szCs w:val="20"/>
                <w:u w:val="single"/>
              </w:rPr>
              <w:t xml:space="preserve"> </w:t>
            </w:r>
          </w:p>
        </w:tc>
        <w:tc>
          <w:tcPr>
            <w:tcW w:w="1601" w:type="dxa"/>
            <w:tcBorders>
              <w:top w:val="nil"/>
              <w:left w:val="nil"/>
              <w:bottom w:val="single" w:sz="4" w:space="0" w:color="auto"/>
              <w:right w:val="single" w:sz="4" w:space="0" w:color="auto"/>
            </w:tcBorders>
            <w:shd w:val="clear" w:color="auto" w:fill="auto"/>
            <w:noWrap/>
            <w:vAlign w:val="bottom"/>
            <w:hideMark/>
          </w:tcPr>
          <w:p w14:paraId="614E7D72"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C2D47B2"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7AC09F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6E07E515" w14:textId="1D2ED76B" w:rsidR="00EA47D6" w:rsidRPr="00C94F2B" w:rsidRDefault="00EA47D6" w:rsidP="00981499">
            <w:pPr>
              <w:rPr>
                <w:rFonts w:cs="Times New Roman"/>
                <w:b/>
                <w:bCs/>
                <w:sz w:val="20"/>
                <w:szCs w:val="20"/>
              </w:rPr>
            </w:pPr>
            <w:r w:rsidRPr="00C94F2B">
              <w:rPr>
                <w:rFonts w:cs="Times New Roman"/>
                <w:b/>
                <w:bCs/>
                <w:sz w:val="20"/>
                <w:szCs w:val="20"/>
              </w:rPr>
              <w:t xml:space="preserve">2.  </w:t>
            </w:r>
            <w:r w:rsidR="00316E6C" w:rsidRPr="00C94F2B">
              <w:rPr>
                <w:rFonts w:cs="Times New Roman"/>
                <w:b/>
                <w:bCs/>
                <w:sz w:val="20"/>
                <w:szCs w:val="20"/>
                <w:u w:val="single"/>
              </w:rPr>
              <w:t>BÉTON</w:t>
            </w:r>
            <w:r w:rsidRPr="00C94F2B">
              <w:rPr>
                <w:rFonts w:cs="Times New Roman"/>
                <w:b/>
                <w:bCs/>
                <w:sz w:val="20"/>
                <w:szCs w:val="20"/>
                <w:u w:val="single"/>
              </w:rPr>
              <w:t>-MAÇONNERIE EN FONDATION</w:t>
            </w:r>
          </w:p>
        </w:tc>
        <w:tc>
          <w:tcPr>
            <w:tcW w:w="440" w:type="dxa"/>
            <w:tcBorders>
              <w:top w:val="nil"/>
              <w:left w:val="nil"/>
              <w:bottom w:val="single" w:sz="4" w:space="0" w:color="auto"/>
              <w:right w:val="single" w:sz="4" w:space="0" w:color="auto"/>
            </w:tcBorders>
            <w:shd w:val="clear" w:color="auto" w:fill="auto"/>
            <w:noWrap/>
            <w:vAlign w:val="bottom"/>
            <w:hideMark/>
          </w:tcPr>
          <w:p w14:paraId="3FEC3CF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4EC47D1"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578C069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single" w:sz="4" w:space="0" w:color="auto"/>
              <w:right w:val="single" w:sz="4" w:space="0" w:color="auto"/>
            </w:tcBorders>
            <w:shd w:val="clear" w:color="auto" w:fill="auto"/>
            <w:noWrap/>
            <w:vAlign w:val="bottom"/>
            <w:hideMark/>
          </w:tcPr>
          <w:p w14:paraId="31E51397"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ADC0AE4" w14:textId="77777777" w:rsidTr="00EA47D6">
        <w:trPr>
          <w:trHeight w:val="825"/>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0244837" w14:textId="77777777" w:rsidR="00EA47D6" w:rsidRPr="00C94F2B" w:rsidRDefault="00EA47D6" w:rsidP="00981499">
            <w:pPr>
              <w:jc w:val="center"/>
              <w:rPr>
                <w:rFonts w:cs="Times New Roman"/>
                <w:sz w:val="20"/>
                <w:szCs w:val="20"/>
              </w:rPr>
            </w:pPr>
            <w:r w:rsidRPr="00C94F2B">
              <w:rPr>
                <w:rFonts w:cs="Times New Roman"/>
                <w:sz w:val="20"/>
                <w:szCs w:val="20"/>
              </w:rPr>
              <w:t>2.01</w:t>
            </w:r>
          </w:p>
        </w:tc>
        <w:tc>
          <w:tcPr>
            <w:tcW w:w="5963" w:type="dxa"/>
            <w:tcBorders>
              <w:top w:val="nil"/>
              <w:left w:val="nil"/>
              <w:bottom w:val="single" w:sz="4" w:space="0" w:color="auto"/>
              <w:right w:val="single" w:sz="4" w:space="0" w:color="auto"/>
            </w:tcBorders>
            <w:shd w:val="clear" w:color="auto" w:fill="auto"/>
            <w:vAlign w:val="center"/>
            <w:hideMark/>
          </w:tcPr>
          <w:p w14:paraId="7AF32391" w14:textId="77777777" w:rsidR="00EA47D6" w:rsidRPr="00C94F2B" w:rsidRDefault="00EA47D6" w:rsidP="00981499">
            <w:pPr>
              <w:rPr>
                <w:rFonts w:cs="Times New Roman"/>
                <w:sz w:val="20"/>
                <w:szCs w:val="20"/>
              </w:rPr>
            </w:pPr>
            <w:r w:rsidRPr="00C94F2B">
              <w:rPr>
                <w:rFonts w:cs="Times New Roman"/>
                <w:sz w:val="20"/>
                <w:szCs w:val="20"/>
              </w:rPr>
              <w:t>Béton de propreté ép.10 cm dosé à 150 kg/m</w:t>
            </w:r>
            <w:r w:rsidRPr="00C94F2B">
              <w:rPr>
                <w:rFonts w:cs="Times New Roman"/>
                <w:sz w:val="20"/>
                <w:szCs w:val="20"/>
                <w:vertAlign w:val="superscript"/>
              </w:rPr>
              <w:t>3</w:t>
            </w:r>
            <w:r w:rsidRPr="00C94F2B">
              <w:rPr>
                <w:rFonts w:cs="Times New Roman"/>
                <w:sz w:val="20"/>
                <w:szCs w:val="20"/>
              </w:rPr>
              <w:t xml:space="preserve"> sous radier cuvette ascenseur, sous caniveau, sous SI, longrines, maçonneries et du Séparateur d'hydrocarbures</w:t>
            </w:r>
          </w:p>
        </w:tc>
        <w:tc>
          <w:tcPr>
            <w:tcW w:w="440" w:type="dxa"/>
            <w:tcBorders>
              <w:top w:val="nil"/>
              <w:left w:val="nil"/>
              <w:bottom w:val="single" w:sz="4" w:space="0" w:color="auto"/>
              <w:right w:val="single" w:sz="4" w:space="0" w:color="auto"/>
            </w:tcBorders>
            <w:shd w:val="clear" w:color="auto" w:fill="auto"/>
            <w:noWrap/>
            <w:vAlign w:val="center"/>
            <w:hideMark/>
          </w:tcPr>
          <w:p w14:paraId="5CA87DB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6EBC20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59,43</w:t>
            </w:r>
          </w:p>
        </w:tc>
        <w:tc>
          <w:tcPr>
            <w:tcW w:w="869" w:type="dxa"/>
            <w:tcBorders>
              <w:top w:val="nil"/>
              <w:left w:val="nil"/>
              <w:bottom w:val="single" w:sz="4" w:space="0" w:color="auto"/>
              <w:right w:val="single" w:sz="4" w:space="0" w:color="auto"/>
            </w:tcBorders>
            <w:shd w:val="clear" w:color="auto" w:fill="auto"/>
            <w:noWrap/>
            <w:vAlign w:val="center"/>
            <w:hideMark/>
          </w:tcPr>
          <w:p w14:paraId="5D804E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1E4226E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1F9F7A6"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69AC0E5" w14:textId="77777777" w:rsidR="00EA47D6" w:rsidRPr="00C94F2B" w:rsidRDefault="00EA47D6" w:rsidP="00981499">
            <w:pPr>
              <w:jc w:val="center"/>
              <w:rPr>
                <w:rFonts w:cs="Times New Roman"/>
                <w:sz w:val="20"/>
                <w:szCs w:val="20"/>
              </w:rPr>
            </w:pPr>
            <w:r w:rsidRPr="00C94F2B">
              <w:rPr>
                <w:rFonts w:cs="Times New Roman"/>
                <w:sz w:val="20"/>
                <w:szCs w:val="20"/>
              </w:rPr>
              <w:t>2.02</w:t>
            </w:r>
          </w:p>
        </w:tc>
        <w:tc>
          <w:tcPr>
            <w:tcW w:w="5963" w:type="dxa"/>
            <w:tcBorders>
              <w:top w:val="nil"/>
              <w:left w:val="nil"/>
              <w:bottom w:val="single" w:sz="4" w:space="0" w:color="auto"/>
              <w:right w:val="single" w:sz="4" w:space="0" w:color="auto"/>
            </w:tcBorders>
            <w:shd w:val="clear" w:color="auto" w:fill="auto"/>
            <w:vAlign w:val="center"/>
            <w:hideMark/>
          </w:tcPr>
          <w:p w14:paraId="49E6D29B" w14:textId="77777777" w:rsidR="00EA47D6" w:rsidRPr="00C94F2B" w:rsidRDefault="00EA47D6" w:rsidP="00981499">
            <w:pPr>
              <w:rPr>
                <w:rFonts w:cs="Times New Roman"/>
                <w:sz w:val="20"/>
                <w:szCs w:val="20"/>
              </w:rPr>
            </w:pPr>
            <w:r w:rsidRPr="00C94F2B">
              <w:rPr>
                <w:rFonts w:cs="Times New Roman"/>
                <w:sz w:val="20"/>
                <w:szCs w:val="20"/>
              </w:rPr>
              <w:t>Gros Béton ép. 1,2m dosé à 250kg/m3 de ciment CPJ35 sous les semelles isolées y compris toutes sujétions</w:t>
            </w:r>
          </w:p>
        </w:tc>
        <w:tc>
          <w:tcPr>
            <w:tcW w:w="440" w:type="dxa"/>
            <w:tcBorders>
              <w:top w:val="nil"/>
              <w:left w:val="nil"/>
              <w:bottom w:val="single" w:sz="4" w:space="0" w:color="auto"/>
              <w:right w:val="single" w:sz="4" w:space="0" w:color="auto"/>
            </w:tcBorders>
            <w:shd w:val="clear" w:color="auto" w:fill="auto"/>
            <w:noWrap/>
            <w:vAlign w:val="center"/>
            <w:hideMark/>
          </w:tcPr>
          <w:p w14:paraId="372A4DB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color w:val="000000"/>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CF525C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297,00</w:t>
            </w:r>
          </w:p>
        </w:tc>
        <w:tc>
          <w:tcPr>
            <w:tcW w:w="869" w:type="dxa"/>
            <w:tcBorders>
              <w:top w:val="nil"/>
              <w:left w:val="nil"/>
              <w:bottom w:val="single" w:sz="4" w:space="0" w:color="auto"/>
              <w:right w:val="single" w:sz="4" w:space="0" w:color="auto"/>
            </w:tcBorders>
            <w:shd w:val="clear" w:color="auto" w:fill="auto"/>
            <w:noWrap/>
            <w:vAlign w:val="center"/>
            <w:hideMark/>
          </w:tcPr>
          <w:p w14:paraId="13B7F0A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1298261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7FC08C2"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D9E9D75" w14:textId="77777777" w:rsidR="00EA47D6" w:rsidRPr="00C94F2B" w:rsidRDefault="00EA47D6" w:rsidP="00981499">
            <w:pPr>
              <w:jc w:val="center"/>
              <w:rPr>
                <w:rFonts w:cs="Times New Roman"/>
                <w:sz w:val="20"/>
                <w:szCs w:val="20"/>
              </w:rPr>
            </w:pPr>
            <w:r w:rsidRPr="00C94F2B">
              <w:rPr>
                <w:rFonts w:cs="Times New Roman"/>
                <w:sz w:val="20"/>
                <w:szCs w:val="20"/>
              </w:rPr>
              <w:t>2.03</w:t>
            </w:r>
          </w:p>
        </w:tc>
        <w:tc>
          <w:tcPr>
            <w:tcW w:w="5963" w:type="dxa"/>
            <w:tcBorders>
              <w:top w:val="nil"/>
              <w:left w:val="nil"/>
              <w:bottom w:val="single" w:sz="4" w:space="0" w:color="auto"/>
              <w:right w:val="nil"/>
            </w:tcBorders>
            <w:shd w:val="clear" w:color="auto" w:fill="auto"/>
            <w:vAlign w:val="center"/>
            <w:hideMark/>
          </w:tcPr>
          <w:p w14:paraId="690B589C"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plein de 20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35340F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5BF0644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314,24</w:t>
            </w:r>
          </w:p>
        </w:tc>
        <w:tc>
          <w:tcPr>
            <w:tcW w:w="869" w:type="dxa"/>
            <w:tcBorders>
              <w:top w:val="nil"/>
              <w:left w:val="nil"/>
              <w:bottom w:val="single" w:sz="4" w:space="0" w:color="auto"/>
              <w:right w:val="single" w:sz="4" w:space="0" w:color="auto"/>
            </w:tcBorders>
            <w:shd w:val="clear" w:color="auto" w:fill="auto"/>
            <w:noWrap/>
            <w:vAlign w:val="center"/>
            <w:hideMark/>
          </w:tcPr>
          <w:p w14:paraId="3044C1B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8C7E72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607EB4F" w14:textId="77777777" w:rsidTr="00EA47D6">
        <w:trPr>
          <w:trHeight w:val="5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AE8AD6D" w14:textId="77777777" w:rsidR="00EA47D6" w:rsidRPr="00C94F2B" w:rsidRDefault="00EA47D6" w:rsidP="00981499">
            <w:pPr>
              <w:jc w:val="center"/>
              <w:rPr>
                <w:rFonts w:cs="Times New Roman"/>
                <w:sz w:val="20"/>
                <w:szCs w:val="20"/>
              </w:rPr>
            </w:pPr>
            <w:r w:rsidRPr="00C94F2B">
              <w:rPr>
                <w:rFonts w:cs="Times New Roman"/>
                <w:sz w:val="20"/>
                <w:szCs w:val="20"/>
              </w:rPr>
              <w:t>2.04</w:t>
            </w:r>
          </w:p>
        </w:tc>
        <w:tc>
          <w:tcPr>
            <w:tcW w:w="5963" w:type="dxa"/>
            <w:tcBorders>
              <w:top w:val="nil"/>
              <w:left w:val="nil"/>
              <w:bottom w:val="single" w:sz="4" w:space="0" w:color="auto"/>
              <w:right w:val="single" w:sz="4" w:space="0" w:color="auto"/>
            </w:tcBorders>
            <w:shd w:val="clear" w:color="auto" w:fill="auto"/>
            <w:vAlign w:val="center"/>
            <w:hideMark/>
          </w:tcPr>
          <w:p w14:paraId="7B521C37" w14:textId="77777777" w:rsidR="00EA47D6" w:rsidRPr="00C94F2B" w:rsidRDefault="00EA47D6" w:rsidP="00981499">
            <w:pPr>
              <w:rPr>
                <w:rFonts w:cs="Times New Roman"/>
                <w:sz w:val="20"/>
                <w:szCs w:val="20"/>
              </w:rPr>
            </w:pPr>
            <w:r w:rsidRPr="00C94F2B">
              <w:rPr>
                <w:rFonts w:cs="Times New Roman"/>
                <w:sz w:val="20"/>
                <w:szCs w:val="20"/>
              </w:rPr>
              <w:t>BA dosé à 350 kg/m</w:t>
            </w:r>
            <w:r w:rsidRPr="00C94F2B">
              <w:rPr>
                <w:rFonts w:cs="Times New Roman"/>
                <w:sz w:val="20"/>
                <w:szCs w:val="20"/>
                <w:vertAlign w:val="superscript"/>
              </w:rPr>
              <w:t>3</w:t>
            </w:r>
            <w:r w:rsidRPr="00C94F2B">
              <w:rPr>
                <w:rFonts w:cs="Times New Roman"/>
                <w:sz w:val="20"/>
                <w:szCs w:val="20"/>
              </w:rPr>
              <w:t xml:space="preserve"> de ciment CHF pour l'ensemble des semelles isolées</w:t>
            </w:r>
          </w:p>
        </w:tc>
        <w:tc>
          <w:tcPr>
            <w:tcW w:w="440" w:type="dxa"/>
            <w:tcBorders>
              <w:top w:val="nil"/>
              <w:left w:val="nil"/>
              <w:bottom w:val="single" w:sz="4" w:space="0" w:color="auto"/>
              <w:right w:val="single" w:sz="4" w:space="0" w:color="auto"/>
            </w:tcBorders>
            <w:shd w:val="clear" w:color="auto" w:fill="auto"/>
            <w:noWrap/>
            <w:vAlign w:val="center"/>
            <w:hideMark/>
          </w:tcPr>
          <w:p w14:paraId="1811604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DA7EFE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225,00</w:t>
            </w:r>
          </w:p>
        </w:tc>
        <w:tc>
          <w:tcPr>
            <w:tcW w:w="869" w:type="dxa"/>
            <w:tcBorders>
              <w:top w:val="nil"/>
              <w:left w:val="nil"/>
              <w:bottom w:val="single" w:sz="4" w:space="0" w:color="auto"/>
              <w:right w:val="single" w:sz="4" w:space="0" w:color="auto"/>
            </w:tcBorders>
            <w:shd w:val="clear" w:color="auto" w:fill="auto"/>
            <w:noWrap/>
            <w:vAlign w:val="center"/>
            <w:hideMark/>
          </w:tcPr>
          <w:p w14:paraId="5EAAE51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5D2315C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299EFDE" w14:textId="77777777" w:rsidTr="00EA47D6">
        <w:trPr>
          <w:trHeight w:val="315"/>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8DAF205" w14:textId="77777777" w:rsidR="00EA47D6" w:rsidRPr="00C94F2B" w:rsidRDefault="00EA47D6" w:rsidP="00981499">
            <w:pPr>
              <w:jc w:val="center"/>
              <w:rPr>
                <w:rFonts w:cs="Times New Roman"/>
                <w:sz w:val="20"/>
                <w:szCs w:val="20"/>
              </w:rPr>
            </w:pPr>
            <w:r w:rsidRPr="00C94F2B">
              <w:rPr>
                <w:rFonts w:cs="Times New Roman"/>
                <w:sz w:val="20"/>
                <w:szCs w:val="20"/>
              </w:rPr>
              <w:t>2.05</w:t>
            </w:r>
          </w:p>
        </w:tc>
        <w:tc>
          <w:tcPr>
            <w:tcW w:w="5963" w:type="dxa"/>
            <w:tcBorders>
              <w:top w:val="nil"/>
              <w:left w:val="nil"/>
              <w:bottom w:val="single" w:sz="4" w:space="0" w:color="auto"/>
              <w:right w:val="single" w:sz="4" w:space="0" w:color="auto"/>
            </w:tcBorders>
            <w:shd w:val="clear" w:color="auto" w:fill="auto"/>
            <w:noWrap/>
            <w:vAlign w:val="center"/>
            <w:hideMark/>
          </w:tcPr>
          <w:p w14:paraId="228365C3" w14:textId="77777777" w:rsidR="00EA47D6" w:rsidRPr="00C94F2B" w:rsidRDefault="00EA47D6" w:rsidP="00981499">
            <w:pPr>
              <w:rPr>
                <w:rFonts w:cs="Times New Roman"/>
                <w:sz w:val="20"/>
                <w:szCs w:val="20"/>
              </w:rPr>
            </w:pPr>
            <w:r w:rsidRPr="00C94F2B">
              <w:rPr>
                <w:rFonts w:cs="Times New Roman"/>
                <w:sz w:val="20"/>
                <w:szCs w:val="20"/>
              </w:rPr>
              <w:t>BA dosé à 350 kg/m</w:t>
            </w:r>
            <w:r w:rsidRPr="00C94F2B">
              <w:rPr>
                <w:rFonts w:cs="Times New Roman"/>
                <w:sz w:val="20"/>
                <w:szCs w:val="20"/>
                <w:vertAlign w:val="superscript"/>
              </w:rPr>
              <w:t>3</w:t>
            </w:r>
            <w:r w:rsidRPr="00C94F2B">
              <w:rPr>
                <w:rFonts w:cs="Times New Roman"/>
                <w:sz w:val="20"/>
                <w:szCs w:val="20"/>
              </w:rPr>
              <w:t xml:space="preserve"> de ciment CHF pour poteaux</w:t>
            </w:r>
          </w:p>
        </w:tc>
        <w:tc>
          <w:tcPr>
            <w:tcW w:w="440" w:type="dxa"/>
            <w:tcBorders>
              <w:top w:val="nil"/>
              <w:left w:val="nil"/>
              <w:bottom w:val="single" w:sz="4" w:space="0" w:color="auto"/>
              <w:right w:val="single" w:sz="4" w:space="0" w:color="auto"/>
            </w:tcBorders>
            <w:shd w:val="clear" w:color="auto" w:fill="auto"/>
            <w:noWrap/>
            <w:vAlign w:val="center"/>
            <w:hideMark/>
          </w:tcPr>
          <w:p w14:paraId="25E3A94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9E2E96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90,13</w:t>
            </w:r>
          </w:p>
        </w:tc>
        <w:tc>
          <w:tcPr>
            <w:tcW w:w="869" w:type="dxa"/>
            <w:tcBorders>
              <w:top w:val="nil"/>
              <w:left w:val="nil"/>
              <w:bottom w:val="single" w:sz="4" w:space="0" w:color="auto"/>
              <w:right w:val="single" w:sz="4" w:space="0" w:color="auto"/>
            </w:tcBorders>
            <w:shd w:val="clear" w:color="auto" w:fill="auto"/>
            <w:noWrap/>
            <w:vAlign w:val="center"/>
            <w:hideMark/>
          </w:tcPr>
          <w:p w14:paraId="01210CF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6BFBB69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007CA13"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693F1A3"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2.06</w:t>
            </w:r>
          </w:p>
        </w:tc>
        <w:tc>
          <w:tcPr>
            <w:tcW w:w="5963" w:type="dxa"/>
            <w:tcBorders>
              <w:top w:val="nil"/>
              <w:left w:val="nil"/>
              <w:bottom w:val="single" w:sz="4" w:space="0" w:color="auto"/>
              <w:right w:val="single" w:sz="4" w:space="0" w:color="auto"/>
            </w:tcBorders>
            <w:shd w:val="clear" w:color="auto" w:fill="auto"/>
            <w:noWrap/>
            <w:vAlign w:val="center"/>
            <w:hideMark/>
          </w:tcPr>
          <w:p w14:paraId="04A9D9D4" w14:textId="77777777" w:rsidR="00EA47D6" w:rsidRPr="00C94F2B" w:rsidRDefault="00EA47D6" w:rsidP="00981499">
            <w:pPr>
              <w:rPr>
                <w:rFonts w:cs="Times New Roman"/>
                <w:sz w:val="20"/>
                <w:szCs w:val="20"/>
              </w:rPr>
            </w:pPr>
            <w:r w:rsidRPr="00C94F2B">
              <w:rPr>
                <w:rFonts w:cs="Times New Roman"/>
                <w:sz w:val="20"/>
                <w:szCs w:val="20"/>
              </w:rPr>
              <w:t>BA dosé à 350 kg/m</w:t>
            </w:r>
            <w:r w:rsidRPr="00C94F2B">
              <w:rPr>
                <w:rFonts w:cs="Times New Roman"/>
                <w:sz w:val="20"/>
                <w:szCs w:val="20"/>
                <w:vertAlign w:val="superscript"/>
              </w:rPr>
              <w:t>3</w:t>
            </w:r>
            <w:r w:rsidRPr="00C94F2B">
              <w:rPr>
                <w:rFonts w:cs="Times New Roman"/>
                <w:sz w:val="20"/>
                <w:szCs w:val="20"/>
              </w:rPr>
              <w:t xml:space="preserve"> de ciment CHF pour longrines</w:t>
            </w:r>
          </w:p>
        </w:tc>
        <w:tc>
          <w:tcPr>
            <w:tcW w:w="440" w:type="dxa"/>
            <w:tcBorders>
              <w:top w:val="nil"/>
              <w:left w:val="nil"/>
              <w:bottom w:val="single" w:sz="4" w:space="0" w:color="auto"/>
              <w:right w:val="single" w:sz="4" w:space="0" w:color="auto"/>
            </w:tcBorders>
            <w:shd w:val="clear" w:color="auto" w:fill="auto"/>
            <w:noWrap/>
            <w:vAlign w:val="center"/>
            <w:hideMark/>
          </w:tcPr>
          <w:p w14:paraId="031644C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85A3B7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42,59</w:t>
            </w:r>
          </w:p>
        </w:tc>
        <w:tc>
          <w:tcPr>
            <w:tcW w:w="869" w:type="dxa"/>
            <w:tcBorders>
              <w:top w:val="nil"/>
              <w:left w:val="nil"/>
              <w:bottom w:val="single" w:sz="4" w:space="0" w:color="auto"/>
              <w:right w:val="single" w:sz="4" w:space="0" w:color="auto"/>
            </w:tcBorders>
            <w:shd w:val="clear" w:color="auto" w:fill="auto"/>
            <w:noWrap/>
            <w:vAlign w:val="center"/>
            <w:hideMark/>
          </w:tcPr>
          <w:p w14:paraId="08A76F7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1A6CEE8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99136FD" w14:textId="77777777" w:rsidTr="00EA47D6">
        <w:trPr>
          <w:trHeight w:val="57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5E018B7" w14:textId="77777777" w:rsidR="00EA47D6" w:rsidRPr="00C94F2B" w:rsidRDefault="00EA47D6" w:rsidP="00981499">
            <w:pPr>
              <w:jc w:val="center"/>
              <w:rPr>
                <w:rFonts w:cs="Times New Roman"/>
                <w:sz w:val="20"/>
                <w:szCs w:val="20"/>
              </w:rPr>
            </w:pPr>
            <w:r w:rsidRPr="00C94F2B">
              <w:rPr>
                <w:rFonts w:cs="Times New Roman"/>
                <w:sz w:val="20"/>
                <w:szCs w:val="20"/>
              </w:rPr>
              <w:t>2.07</w:t>
            </w:r>
          </w:p>
        </w:tc>
        <w:tc>
          <w:tcPr>
            <w:tcW w:w="5963" w:type="dxa"/>
            <w:tcBorders>
              <w:top w:val="nil"/>
              <w:left w:val="nil"/>
              <w:bottom w:val="single" w:sz="4" w:space="0" w:color="auto"/>
              <w:right w:val="single" w:sz="4" w:space="0" w:color="auto"/>
            </w:tcBorders>
            <w:shd w:val="clear" w:color="auto" w:fill="auto"/>
            <w:vAlign w:val="center"/>
            <w:hideMark/>
          </w:tcPr>
          <w:p w14:paraId="2120E7D8" w14:textId="77777777" w:rsidR="00EA47D6" w:rsidRPr="00C94F2B" w:rsidRDefault="00EA47D6" w:rsidP="00981499">
            <w:pPr>
              <w:rPr>
                <w:rFonts w:cs="Times New Roman"/>
                <w:sz w:val="20"/>
                <w:szCs w:val="20"/>
              </w:rPr>
            </w:pPr>
            <w:r w:rsidRPr="00C94F2B">
              <w:rPr>
                <w:rFonts w:cs="Times New Roman"/>
                <w:sz w:val="20"/>
                <w:szCs w:val="20"/>
              </w:rPr>
              <w:t>BA dosé à 350 kg/m</w:t>
            </w:r>
            <w:r w:rsidRPr="00C94F2B">
              <w:rPr>
                <w:rFonts w:cs="Times New Roman"/>
                <w:sz w:val="20"/>
                <w:szCs w:val="20"/>
                <w:vertAlign w:val="superscript"/>
              </w:rPr>
              <w:t>3</w:t>
            </w:r>
            <w:r w:rsidRPr="00C94F2B">
              <w:rPr>
                <w:rFonts w:cs="Times New Roman"/>
                <w:sz w:val="20"/>
                <w:szCs w:val="20"/>
              </w:rPr>
              <w:t xml:space="preserve"> de ciment CHF pour radier ép.25 cm sous cuvette ascenseur, bâche à eau et FS</w:t>
            </w:r>
          </w:p>
        </w:tc>
        <w:tc>
          <w:tcPr>
            <w:tcW w:w="440" w:type="dxa"/>
            <w:tcBorders>
              <w:top w:val="nil"/>
              <w:left w:val="nil"/>
              <w:bottom w:val="single" w:sz="4" w:space="0" w:color="auto"/>
              <w:right w:val="single" w:sz="4" w:space="0" w:color="auto"/>
            </w:tcBorders>
            <w:shd w:val="clear" w:color="auto" w:fill="auto"/>
            <w:noWrap/>
            <w:vAlign w:val="center"/>
            <w:hideMark/>
          </w:tcPr>
          <w:p w14:paraId="066B084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328AE0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14,29</w:t>
            </w:r>
          </w:p>
        </w:tc>
        <w:tc>
          <w:tcPr>
            <w:tcW w:w="869" w:type="dxa"/>
            <w:tcBorders>
              <w:top w:val="nil"/>
              <w:left w:val="nil"/>
              <w:bottom w:val="single" w:sz="4" w:space="0" w:color="auto"/>
              <w:right w:val="single" w:sz="4" w:space="0" w:color="auto"/>
            </w:tcBorders>
            <w:shd w:val="clear" w:color="auto" w:fill="auto"/>
            <w:noWrap/>
            <w:vAlign w:val="center"/>
            <w:hideMark/>
          </w:tcPr>
          <w:p w14:paraId="5AAA465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515A8AF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0DCEF3C" w14:textId="77777777" w:rsidTr="00EA47D6">
        <w:trPr>
          <w:trHeight w:val="825"/>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2F74FEA" w14:textId="77777777" w:rsidR="00EA47D6" w:rsidRPr="00C94F2B" w:rsidRDefault="00EA47D6" w:rsidP="00981499">
            <w:pPr>
              <w:jc w:val="center"/>
              <w:rPr>
                <w:rFonts w:cs="Times New Roman"/>
                <w:sz w:val="20"/>
                <w:szCs w:val="20"/>
              </w:rPr>
            </w:pPr>
            <w:r w:rsidRPr="00C94F2B">
              <w:rPr>
                <w:rFonts w:cs="Times New Roman"/>
                <w:sz w:val="20"/>
                <w:szCs w:val="20"/>
              </w:rPr>
              <w:t>2.08</w:t>
            </w:r>
          </w:p>
        </w:tc>
        <w:tc>
          <w:tcPr>
            <w:tcW w:w="5963" w:type="dxa"/>
            <w:tcBorders>
              <w:top w:val="nil"/>
              <w:left w:val="nil"/>
              <w:bottom w:val="single" w:sz="4" w:space="0" w:color="auto"/>
              <w:right w:val="single" w:sz="4" w:space="0" w:color="auto"/>
            </w:tcBorders>
            <w:shd w:val="clear" w:color="auto" w:fill="auto"/>
            <w:vAlign w:val="center"/>
            <w:hideMark/>
          </w:tcPr>
          <w:p w14:paraId="14C1B334" w14:textId="77777777" w:rsidR="00EA47D6" w:rsidRPr="00C94F2B" w:rsidRDefault="00EA47D6" w:rsidP="00981499">
            <w:pPr>
              <w:rPr>
                <w:rFonts w:cs="Times New Roman"/>
                <w:sz w:val="20"/>
                <w:szCs w:val="20"/>
              </w:rPr>
            </w:pPr>
            <w:r w:rsidRPr="00C94F2B">
              <w:rPr>
                <w:rFonts w:cs="Times New Roman"/>
                <w:sz w:val="20"/>
                <w:szCs w:val="20"/>
              </w:rPr>
              <w:t>Plus-value pour hydrofuge à incorporer dans le béton armé à 350 kg/m3 pour cuvette ascenseur et fosse septique, bâche à eau, des semelles, des longrines</w:t>
            </w:r>
          </w:p>
        </w:tc>
        <w:tc>
          <w:tcPr>
            <w:tcW w:w="440" w:type="dxa"/>
            <w:tcBorders>
              <w:top w:val="nil"/>
              <w:left w:val="nil"/>
              <w:bottom w:val="single" w:sz="4" w:space="0" w:color="auto"/>
              <w:right w:val="single" w:sz="4" w:space="0" w:color="auto"/>
            </w:tcBorders>
            <w:shd w:val="clear" w:color="auto" w:fill="auto"/>
            <w:noWrap/>
            <w:vAlign w:val="center"/>
            <w:hideMark/>
          </w:tcPr>
          <w:p w14:paraId="66049AA5" w14:textId="77777777" w:rsidR="00EA47D6" w:rsidRPr="00C94F2B" w:rsidRDefault="00EA47D6" w:rsidP="00981499">
            <w:pPr>
              <w:jc w:val="center"/>
              <w:rPr>
                <w:rFonts w:cs="Times New Roman"/>
                <w:sz w:val="20"/>
                <w:szCs w:val="20"/>
              </w:rPr>
            </w:pPr>
            <w:r w:rsidRPr="00C94F2B">
              <w:rPr>
                <w:rFonts w:cs="Times New Roman"/>
                <w:sz w:val="20"/>
                <w:szCs w:val="20"/>
              </w:rPr>
              <w:t>m²</w:t>
            </w:r>
          </w:p>
        </w:tc>
        <w:tc>
          <w:tcPr>
            <w:tcW w:w="790" w:type="dxa"/>
            <w:tcBorders>
              <w:top w:val="nil"/>
              <w:left w:val="nil"/>
              <w:bottom w:val="single" w:sz="4" w:space="0" w:color="auto"/>
              <w:right w:val="single" w:sz="4" w:space="0" w:color="auto"/>
            </w:tcBorders>
            <w:shd w:val="clear" w:color="auto" w:fill="auto"/>
            <w:noWrap/>
            <w:vAlign w:val="center"/>
            <w:hideMark/>
          </w:tcPr>
          <w:p w14:paraId="59AD9417" w14:textId="77777777" w:rsidR="00EA47D6" w:rsidRPr="00C94F2B" w:rsidRDefault="00EA47D6" w:rsidP="00981499">
            <w:pPr>
              <w:jc w:val="right"/>
              <w:rPr>
                <w:rFonts w:cs="Times New Roman"/>
                <w:sz w:val="20"/>
                <w:szCs w:val="20"/>
              </w:rPr>
            </w:pPr>
            <w:r w:rsidRPr="00C94F2B">
              <w:rPr>
                <w:rFonts w:cs="Times New Roman"/>
                <w:sz w:val="20"/>
                <w:szCs w:val="20"/>
              </w:rPr>
              <w:t>128,15</w:t>
            </w:r>
          </w:p>
        </w:tc>
        <w:tc>
          <w:tcPr>
            <w:tcW w:w="869" w:type="dxa"/>
            <w:tcBorders>
              <w:top w:val="nil"/>
              <w:left w:val="nil"/>
              <w:bottom w:val="single" w:sz="4" w:space="0" w:color="auto"/>
              <w:right w:val="single" w:sz="4" w:space="0" w:color="auto"/>
            </w:tcBorders>
            <w:shd w:val="clear" w:color="auto" w:fill="auto"/>
            <w:noWrap/>
            <w:vAlign w:val="center"/>
            <w:hideMark/>
          </w:tcPr>
          <w:p w14:paraId="731722A0"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59984005" w14:textId="77777777" w:rsidR="00EA47D6" w:rsidRPr="00C94F2B" w:rsidRDefault="00EA47D6" w:rsidP="00981499">
            <w:pPr>
              <w:rPr>
                <w:rFonts w:cs="Times New Roman"/>
                <w:sz w:val="20"/>
                <w:szCs w:val="20"/>
              </w:rPr>
            </w:pPr>
            <w:r w:rsidRPr="00C94F2B">
              <w:rPr>
                <w:rFonts w:cs="Times New Roman"/>
                <w:sz w:val="20"/>
                <w:szCs w:val="20"/>
              </w:rPr>
              <w:t xml:space="preserve">                               - </w:t>
            </w:r>
          </w:p>
        </w:tc>
      </w:tr>
      <w:tr w:rsidR="00EA47D6" w:rsidRPr="00C94F2B" w14:paraId="077C416A" w14:textId="77777777" w:rsidTr="00EA47D6">
        <w:trPr>
          <w:trHeight w:val="825"/>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76D2AE74" w14:textId="77777777" w:rsidR="00EA47D6" w:rsidRPr="00C94F2B" w:rsidRDefault="00EA47D6" w:rsidP="00981499">
            <w:pPr>
              <w:jc w:val="center"/>
              <w:rPr>
                <w:rFonts w:cs="Times New Roman"/>
                <w:sz w:val="20"/>
                <w:szCs w:val="20"/>
              </w:rPr>
            </w:pPr>
            <w:r w:rsidRPr="00C94F2B">
              <w:rPr>
                <w:rFonts w:cs="Times New Roman"/>
                <w:sz w:val="20"/>
                <w:szCs w:val="20"/>
              </w:rPr>
              <w:t>2.09</w:t>
            </w:r>
          </w:p>
        </w:tc>
        <w:tc>
          <w:tcPr>
            <w:tcW w:w="5963" w:type="dxa"/>
            <w:tcBorders>
              <w:top w:val="nil"/>
              <w:left w:val="nil"/>
              <w:bottom w:val="single" w:sz="4" w:space="0" w:color="auto"/>
              <w:right w:val="single" w:sz="4" w:space="0" w:color="auto"/>
            </w:tcBorders>
            <w:shd w:val="clear" w:color="auto" w:fill="auto"/>
            <w:vAlign w:val="bottom"/>
            <w:hideMark/>
          </w:tcPr>
          <w:p w14:paraId="0B7B9A4B" w14:textId="77777777" w:rsidR="00EA47D6" w:rsidRPr="00C94F2B" w:rsidRDefault="00EA47D6" w:rsidP="00981499">
            <w:pPr>
              <w:rPr>
                <w:rFonts w:cs="Times New Roman"/>
                <w:sz w:val="20"/>
                <w:szCs w:val="20"/>
              </w:rPr>
            </w:pPr>
            <w:r w:rsidRPr="00C94F2B">
              <w:rPr>
                <w:rFonts w:cs="Times New Roman"/>
                <w:sz w:val="20"/>
                <w:szCs w:val="20"/>
              </w:rPr>
              <w:t>Béton dosé à 300 kg/m</w:t>
            </w:r>
            <w:r w:rsidRPr="00C94F2B">
              <w:rPr>
                <w:rFonts w:cs="Times New Roman"/>
                <w:sz w:val="20"/>
                <w:szCs w:val="20"/>
                <w:vertAlign w:val="superscript"/>
              </w:rPr>
              <w:t>3</w:t>
            </w:r>
            <w:r w:rsidRPr="00C94F2B">
              <w:rPr>
                <w:rFonts w:cs="Times New Roman"/>
                <w:sz w:val="20"/>
                <w:szCs w:val="20"/>
              </w:rPr>
              <w:t xml:space="preserve"> pour rampe d'accès ép.20 cm y compris "CHAPDUR + SIKATOP 71 CURING" et stries antidérapantes</w:t>
            </w:r>
          </w:p>
        </w:tc>
        <w:tc>
          <w:tcPr>
            <w:tcW w:w="440" w:type="dxa"/>
            <w:tcBorders>
              <w:top w:val="nil"/>
              <w:left w:val="nil"/>
              <w:bottom w:val="single" w:sz="4" w:space="0" w:color="auto"/>
              <w:right w:val="single" w:sz="4" w:space="0" w:color="auto"/>
            </w:tcBorders>
            <w:shd w:val="clear" w:color="auto" w:fill="auto"/>
            <w:noWrap/>
            <w:vAlign w:val="center"/>
            <w:hideMark/>
          </w:tcPr>
          <w:p w14:paraId="1FDAF65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E29C2F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9,05</w:t>
            </w:r>
          </w:p>
        </w:tc>
        <w:tc>
          <w:tcPr>
            <w:tcW w:w="869" w:type="dxa"/>
            <w:tcBorders>
              <w:top w:val="nil"/>
              <w:left w:val="nil"/>
              <w:bottom w:val="single" w:sz="4" w:space="0" w:color="auto"/>
              <w:right w:val="single" w:sz="4" w:space="0" w:color="auto"/>
            </w:tcBorders>
            <w:shd w:val="clear" w:color="auto" w:fill="auto"/>
            <w:noWrap/>
            <w:vAlign w:val="center"/>
            <w:hideMark/>
          </w:tcPr>
          <w:p w14:paraId="132A847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6129465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02A7C37"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4E62FC3" w14:textId="77777777" w:rsidR="00EA47D6" w:rsidRPr="00C94F2B" w:rsidRDefault="00EA47D6" w:rsidP="00981499">
            <w:pPr>
              <w:jc w:val="center"/>
              <w:rPr>
                <w:rFonts w:cs="Times New Roman"/>
                <w:sz w:val="20"/>
                <w:szCs w:val="20"/>
              </w:rPr>
            </w:pPr>
            <w:r w:rsidRPr="00C94F2B">
              <w:rPr>
                <w:rFonts w:cs="Times New Roman"/>
                <w:sz w:val="20"/>
                <w:szCs w:val="20"/>
              </w:rPr>
              <w:t>2.10</w:t>
            </w:r>
          </w:p>
        </w:tc>
        <w:tc>
          <w:tcPr>
            <w:tcW w:w="5963" w:type="dxa"/>
            <w:tcBorders>
              <w:top w:val="nil"/>
              <w:left w:val="nil"/>
              <w:bottom w:val="single" w:sz="4" w:space="0" w:color="auto"/>
              <w:right w:val="single" w:sz="4" w:space="0" w:color="auto"/>
            </w:tcBorders>
            <w:shd w:val="clear" w:color="auto" w:fill="auto"/>
            <w:vAlign w:val="center"/>
            <w:hideMark/>
          </w:tcPr>
          <w:p w14:paraId="4DC324C7" w14:textId="77777777" w:rsidR="00EA47D6" w:rsidRPr="00C94F2B" w:rsidRDefault="00EA47D6" w:rsidP="00981499">
            <w:pPr>
              <w:rPr>
                <w:rFonts w:cs="Times New Roman"/>
                <w:sz w:val="20"/>
                <w:szCs w:val="20"/>
              </w:rPr>
            </w:pPr>
            <w:r w:rsidRPr="00C94F2B">
              <w:rPr>
                <w:rFonts w:cs="Times New Roman"/>
                <w:sz w:val="20"/>
                <w:szCs w:val="20"/>
              </w:rPr>
              <w:t xml:space="preserve">Enduits d'imperméabilisation </w:t>
            </w:r>
            <w:r w:rsidRPr="00C94F2B">
              <w:rPr>
                <w:rFonts w:cs="Times New Roman"/>
                <w:sz w:val="18"/>
                <w:szCs w:val="18"/>
              </w:rPr>
              <w:t>"</w:t>
            </w:r>
            <w:r w:rsidRPr="00C94F2B">
              <w:rPr>
                <w:rFonts w:cs="Times New Roman"/>
                <w:sz w:val="20"/>
                <w:szCs w:val="20"/>
              </w:rPr>
              <w:t>SIKATOP 121 + SICATOP 71 CURING</w:t>
            </w:r>
            <w:r w:rsidRPr="00C94F2B">
              <w:rPr>
                <w:rFonts w:cs="Times New Roman"/>
                <w:sz w:val="18"/>
                <w:szCs w:val="18"/>
              </w:rPr>
              <w:t>" ou similaire sur :</w:t>
            </w:r>
          </w:p>
        </w:tc>
        <w:tc>
          <w:tcPr>
            <w:tcW w:w="440" w:type="dxa"/>
            <w:tcBorders>
              <w:top w:val="nil"/>
              <w:left w:val="nil"/>
              <w:bottom w:val="single" w:sz="4" w:space="0" w:color="auto"/>
              <w:right w:val="single" w:sz="4" w:space="0" w:color="auto"/>
            </w:tcBorders>
            <w:shd w:val="clear" w:color="auto" w:fill="auto"/>
            <w:noWrap/>
            <w:vAlign w:val="center"/>
            <w:hideMark/>
          </w:tcPr>
          <w:p w14:paraId="5266D76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4E63A1C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 </w:t>
            </w:r>
          </w:p>
        </w:tc>
        <w:tc>
          <w:tcPr>
            <w:tcW w:w="869" w:type="dxa"/>
            <w:tcBorders>
              <w:top w:val="nil"/>
              <w:left w:val="nil"/>
              <w:bottom w:val="single" w:sz="4" w:space="0" w:color="auto"/>
              <w:right w:val="single" w:sz="4" w:space="0" w:color="auto"/>
            </w:tcBorders>
            <w:shd w:val="clear" w:color="auto" w:fill="auto"/>
            <w:noWrap/>
            <w:vAlign w:val="center"/>
            <w:hideMark/>
          </w:tcPr>
          <w:p w14:paraId="5F43259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2E04FB5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r>
      <w:tr w:rsidR="00EA47D6" w:rsidRPr="00C94F2B" w14:paraId="116767CF"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8EC146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center"/>
            <w:hideMark/>
          </w:tcPr>
          <w:p w14:paraId="23D6DB9B" w14:textId="77777777" w:rsidR="00EA47D6" w:rsidRPr="00C94F2B" w:rsidRDefault="00EA47D6" w:rsidP="00981499">
            <w:pPr>
              <w:rPr>
                <w:rFonts w:cs="Times New Roman"/>
                <w:sz w:val="20"/>
                <w:szCs w:val="20"/>
              </w:rPr>
            </w:pPr>
            <w:r w:rsidRPr="00C94F2B">
              <w:rPr>
                <w:rFonts w:cs="Times New Roman"/>
                <w:sz w:val="20"/>
                <w:szCs w:val="20"/>
              </w:rPr>
              <w:t>a)  Parois intérieures de la cuvette ascenseur</w:t>
            </w:r>
          </w:p>
        </w:tc>
        <w:tc>
          <w:tcPr>
            <w:tcW w:w="440" w:type="dxa"/>
            <w:tcBorders>
              <w:top w:val="nil"/>
              <w:left w:val="nil"/>
              <w:bottom w:val="single" w:sz="4" w:space="0" w:color="auto"/>
              <w:right w:val="single" w:sz="4" w:space="0" w:color="auto"/>
            </w:tcBorders>
            <w:shd w:val="clear" w:color="auto" w:fill="auto"/>
            <w:noWrap/>
            <w:vAlign w:val="center"/>
            <w:hideMark/>
          </w:tcPr>
          <w:p w14:paraId="04B3814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757374E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49,12</w:t>
            </w:r>
          </w:p>
        </w:tc>
        <w:tc>
          <w:tcPr>
            <w:tcW w:w="869" w:type="dxa"/>
            <w:tcBorders>
              <w:top w:val="nil"/>
              <w:left w:val="nil"/>
              <w:bottom w:val="single" w:sz="4" w:space="0" w:color="auto"/>
              <w:right w:val="single" w:sz="4" w:space="0" w:color="auto"/>
            </w:tcBorders>
            <w:shd w:val="clear" w:color="auto" w:fill="auto"/>
            <w:noWrap/>
            <w:vAlign w:val="center"/>
            <w:hideMark/>
          </w:tcPr>
          <w:p w14:paraId="6959BD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32B97FC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DEF2C3B"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47062F5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vAlign w:val="center"/>
            <w:hideMark/>
          </w:tcPr>
          <w:p w14:paraId="5353E158" w14:textId="77777777" w:rsidR="00EA47D6" w:rsidRPr="00C94F2B" w:rsidRDefault="00EA47D6" w:rsidP="00981499">
            <w:pPr>
              <w:rPr>
                <w:rFonts w:cs="Times New Roman"/>
                <w:sz w:val="20"/>
                <w:szCs w:val="20"/>
              </w:rPr>
            </w:pPr>
            <w:r w:rsidRPr="00C94F2B">
              <w:rPr>
                <w:rFonts w:cs="Times New Roman"/>
                <w:sz w:val="20"/>
                <w:szCs w:val="20"/>
              </w:rPr>
              <w:t>b)  Parois intérieures des fosses bâche à eau et fosse septique d'hydrocarbure</w:t>
            </w:r>
          </w:p>
        </w:tc>
        <w:tc>
          <w:tcPr>
            <w:tcW w:w="440" w:type="dxa"/>
            <w:tcBorders>
              <w:top w:val="nil"/>
              <w:left w:val="nil"/>
              <w:bottom w:val="single" w:sz="4" w:space="0" w:color="auto"/>
              <w:right w:val="single" w:sz="4" w:space="0" w:color="auto"/>
            </w:tcBorders>
            <w:shd w:val="clear" w:color="auto" w:fill="auto"/>
            <w:noWrap/>
            <w:vAlign w:val="center"/>
            <w:hideMark/>
          </w:tcPr>
          <w:p w14:paraId="53F8CFA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0B42F59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20,60</w:t>
            </w:r>
          </w:p>
        </w:tc>
        <w:tc>
          <w:tcPr>
            <w:tcW w:w="869" w:type="dxa"/>
            <w:tcBorders>
              <w:top w:val="nil"/>
              <w:left w:val="nil"/>
              <w:bottom w:val="single" w:sz="4" w:space="0" w:color="auto"/>
              <w:right w:val="single" w:sz="4" w:space="0" w:color="auto"/>
            </w:tcBorders>
            <w:shd w:val="clear" w:color="auto" w:fill="auto"/>
            <w:noWrap/>
            <w:vAlign w:val="center"/>
            <w:hideMark/>
          </w:tcPr>
          <w:p w14:paraId="22D5478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6B24CD9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44E0645" w14:textId="77777777" w:rsidTr="00EA47D6">
        <w:trPr>
          <w:trHeight w:val="51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B80DDAD" w14:textId="77777777" w:rsidR="00EA47D6" w:rsidRPr="00C94F2B" w:rsidRDefault="00EA47D6" w:rsidP="00981499">
            <w:pPr>
              <w:jc w:val="center"/>
              <w:rPr>
                <w:rFonts w:cs="Times New Roman"/>
                <w:sz w:val="20"/>
                <w:szCs w:val="20"/>
              </w:rPr>
            </w:pPr>
            <w:r w:rsidRPr="00C94F2B">
              <w:rPr>
                <w:rFonts w:cs="Times New Roman"/>
                <w:sz w:val="20"/>
                <w:szCs w:val="20"/>
              </w:rPr>
              <w:t>2.11</w:t>
            </w:r>
          </w:p>
        </w:tc>
        <w:tc>
          <w:tcPr>
            <w:tcW w:w="5963" w:type="dxa"/>
            <w:tcBorders>
              <w:top w:val="nil"/>
              <w:left w:val="nil"/>
              <w:bottom w:val="single" w:sz="4" w:space="0" w:color="auto"/>
              <w:right w:val="single" w:sz="4" w:space="0" w:color="auto"/>
            </w:tcBorders>
            <w:shd w:val="clear" w:color="auto" w:fill="auto"/>
            <w:vAlign w:val="center"/>
            <w:hideMark/>
          </w:tcPr>
          <w:p w14:paraId="79C514A1" w14:textId="77777777" w:rsidR="00EA47D6" w:rsidRPr="00C94F2B" w:rsidRDefault="00EA47D6" w:rsidP="00981499">
            <w:pPr>
              <w:rPr>
                <w:rFonts w:cs="Times New Roman"/>
                <w:sz w:val="20"/>
                <w:szCs w:val="20"/>
              </w:rPr>
            </w:pPr>
            <w:r w:rsidRPr="00C94F2B">
              <w:rPr>
                <w:rFonts w:cs="Times New Roman"/>
                <w:sz w:val="20"/>
                <w:szCs w:val="20"/>
              </w:rPr>
              <w:t>Chape étanche (ép.3 cm) + Sikalite (fonds cuvette ascenseur)</w:t>
            </w:r>
          </w:p>
        </w:tc>
        <w:tc>
          <w:tcPr>
            <w:tcW w:w="440" w:type="dxa"/>
            <w:tcBorders>
              <w:top w:val="nil"/>
              <w:left w:val="nil"/>
              <w:bottom w:val="single" w:sz="4" w:space="0" w:color="auto"/>
              <w:right w:val="single" w:sz="4" w:space="0" w:color="auto"/>
            </w:tcBorders>
            <w:shd w:val="clear" w:color="auto" w:fill="auto"/>
            <w:noWrap/>
            <w:vAlign w:val="center"/>
            <w:hideMark/>
          </w:tcPr>
          <w:p w14:paraId="18B55C1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009A1AD9"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285,00</w:t>
            </w:r>
          </w:p>
        </w:tc>
        <w:tc>
          <w:tcPr>
            <w:tcW w:w="869" w:type="dxa"/>
            <w:tcBorders>
              <w:top w:val="nil"/>
              <w:left w:val="nil"/>
              <w:bottom w:val="single" w:sz="4" w:space="0" w:color="auto"/>
              <w:right w:val="single" w:sz="4" w:space="0" w:color="auto"/>
            </w:tcBorders>
            <w:shd w:val="clear" w:color="auto" w:fill="auto"/>
            <w:noWrap/>
            <w:vAlign w:val="center"/>
            <w:hideMark/>
          </w:tcPr>
          <w:p w14:paraId="3304B76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single" w:sz="4" w:space="0" w:color="auto"/>
            </w:tcBorders>
            <w:shd w:val="clear" w:color="auto" w:fill="auto"/>
            <w:noWrap/>
            <w:vAlign w:val="center"/>
            <w:hideMark/>
          </w:tcPr>
          <w:p w14:paraId="56FD73B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7C5FC25" w14:textId="77777777" w:rsidTr="00EA47D6">
        <w:trPr>
          <w:trHeight w:val="300"/>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05356B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28336A0D"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77842F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3BAD3008"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7E186EE1" w14:textId="68828DF8"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2</w:t>
            </w:r>
            <w:r w:rsidRPr="00C94F2B">
              <w:rPr>
                <w:rFonts w:cs="Times New Roman"/>
                <w:b/>
                <w:bCs/>
                <w:sz w:val="20"/>
                <w:szCs w:val="20"/>
                <w:u w:val="single"/>
              </w:rPr>
              <w:t xml:space="preserve"> </w:t>
            </w:r>
          </w:p>
        </w:tc>
        <w:tc>
          <w:tcPr>
            <w:tcW w:w="1601" w:type="dxa"/>
            <w:tcBorders>
              <w:top w:val="nil"/>
              <w:left w:val="nil"/>
              <w:bottom w:val="single" w:sz="4" w:space="0" w:color="auto"/>
              <w:right w:val="single" w:sz="4" w:space="0" w:color="auto"/>
            </w:tcBorders>
            <w:shd w:val="clear" w:color="000000" w:fill="F2F2F2"/>
            <w:noWrap/>
            <w:vAlign w:val="center"/>
            <w:hideMark/>
          </w:tcPr>
          <w:p w14:paraId="0A62B4FD"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470EF0F" w14:textId="77777777" w:rsidTr="00EA47D6">
        <w:trPr>
          <w:trHeight w:val="319"/>
          <w:jc w:val="center"/>
        </w:trPr>
        <w:tc>
          <w:tcPr>
            <w:tcW w:w="585" w:type="dxa"/>
            <w:tcBorders>
              <w:top w:val="nil"/>
              <w:left w:val="single" w:sz="4" w:space="0" w:color="auto"/>
              <w:bottom w:val="single" w:sz="4" w:space="0" w:color="auto"/>
              <w:right w:val="nil"/>
            </w:tcBorders>
            <w:shd w:val="clear" w:color="000000" w:fill="E2EFDA"/>
            <w:noWrap/>
            <w:vAlign w:val="center"/>
            <w:hideMark/>
          </w:tcPr>
          <w:p w14:paraId="5166CDB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nil"/>
            </w:tcBorders>
            <w:shd w:val="clear" w:color="000000" w:fill="E2EFDA"/>
            <w:noWrap/>
            <w:vAlign w:val="bottom"/>
            <w:hideMark/>
          </w:tcPr>
          <w:p w14:paraId="6FEDC641" w14:textId="037EA02F" w:rsidR="00EA47D6" w:rsidRPr="00C94F2B" w:rsidRDefault="00EA47D6" w:rsidP="00981499">
            <w:pPr>
              <w:rPr>
                <w:rFonts w:cs="Times New Roman"/>
                <w:b/>
                <w:bCs/>
                <w:sz w:val="20"/>
                <w:szCs w:val="20"/>
              </w:rPr>
            </w:pPr>
            <w:r w:rsidRPr="00C94F2B">
              <w:rPr>
                <w:rFonts w:cs="Times New Roman"/>
                <w:b/>
                <w:bCs/>
                <w:sz w:val="20"/>
                <w:szCs w:val="20"/>
              </w:rPr>
              <w:t xml:space="preserve">                                   I.  </w:t>
            </w:r>
            <w:r w:rsidR="00316E6C" w:rsidRPr="00C94F2B">
              <w:rPr>
                <w:rFonts w:cs="Times New Roman"/>
                <w:b/>
                <w:bCs/>
                <w:sz w:val="20"/>
                <w:szCs w:val="20"/>
              </w:rPr>
              <w:t>INFRASTRUCTURES (</w:t>
            </w:r>
            <w:r w:rsidRPr="00C94F2B">
              <w:rPr>
                <w:rFonts w:cs="Times New Roman"/>
                <w:b/>
                <w:bCs/>
                <w:sz w:val="20"/>
                <w:szCs w:val="20"/>
              </w:rPr>
              <w:t>1 + 2)</w:t>
            </w:r>
          </w:p>
        </w:tc>
        <w:tc>
          <w:tcPr>
            <w:tcW w:w="440" w:type="dxa"/>
            <w:tcBorders>
              <w:top w:val="nil"/>
              <w:left w:val="nil"/>
              <w:bottom w:val="single" w:sz="4" w:space="0" w:color="auto"/>
              <w:right w:val="nil"/>
            </w:tcBorders>
            <w:shd w:val="clear" w:color="000000" w:fill="E2EFDA"/>
            <w:noWrap/>
            <w:vAlign w:val="bottom"/>
            <w:hideMark/>
          </w:tcPr>
          <w:p w14:paraId="0FDBAC5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nil"/>
            </w:tcBorders>
            <w:shd w:val="clear" w:color="000000" w:fill="E2EFDA"/>
            <w:noWrap/>
            <w:vAlign w:val="bottom"/>
            <w:hideMark/>
          </w:tcPr>
          <w:p w14:paraId="796F61D7"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nil"/>
            </w:tcBorders>
            <w:shd w:val="clear" w:color="000000" w:fill="E2EFDA"/>
            <w:noWrap/>
            <w:vAlign w:val="bottom"/>
            <w:hideMark/>
          </w:tcPr>
          <w:p w14:paraId="410965F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single" w:sz="4" w:space="0" w:color="auto"/>
              <w:bottom w:val="nil"/>
              <w:right w:val="single" w:sz="4" w:space="0" w:color="auto"/>
            </w:tcBorders>
            <w:shd w:val="clear" w:color="000000" w:fill="E2EFDA"/>
            <w:noWrap/>
            <w:vAlign w:val="center"/>
            <w:hideMark/>
          </w:tcPr>
          <w:p w14:paraId="2098E409"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70BE297" w14:textId="77777777" w:rsidTr="00EA47D6">
        <w:trPr>
          <w:trHeight w:val="390"/>
          <w:jc w:val="center"/>
        </w:trPr>
        <w:tc>
          <w:tcPr>
            <w:tcW w:w="585" w:type="dxa"/>
            <w:tcBorders>
              <w:top w:val="nil"/>
              <w:left w:val="single" w:sz="4" w:space="0" w:color="auto"/>
              <w:bottom w:val="nil"/>
              <w:right w:val="single" w:sz="4" w:space="0" w:color="auto"/>
            </w:tcBorders>
            <w:shd w:val="clear" w:color="auto" w:fill="auto"/>
            <w:noWrap/>
            <w:vAlign w:val="center"/>
            <w:hideMark/>
          </w:tcPr>
          <w:p w14:paraId="1B8FD85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center"/>
            <w:hideMark/>
          </w:tcPr>
          <w:p w14:paraId="786C06F4" w14:textId="77777777" w:rsidR="00EA47D6" w:rsidRPr="00C94F2B" w:rsidRDefault="00EA47D6" w:rsidP="00981499">
            <w:pPr>
              <w:rPr>
                <w:rFonts w:cs="Times New Roman"/>
                <w:b/>
                <w:bCs/>
              </w:rPr>
            </w:pPr>
            <w:r w:rsidRPr="00C94F2B">
              <w:rPr>
                <w:rFonts w:cs="Times New Roman"/>
                <w:b/>
                <w:bCs/>
              </w:rPr>
              <w:t xml:space="preserve">II.  </w:t>
            </w:r>
            <w:r w:rsidRPr="00C94F2B">
              <w:rPr>
                <w:rFonts w:cs="Times New Roman"/>
                <w:b/>
                <w:bCs/>
                <w:u w:val="single"/>
              </w:rPr>
              <w:t xml:space="preserve">SUPERSTRUCTURES REZ DE CHAUSSÉE </w:t>
            </w:r>
          </w:p>
        </w:tc>
        <w:tc>
          <w:tcPr>
            <w:tcW w:w="440" w:type="dxa"/>
            <w:tcBorders>
              <w:top w:val="nil"/>
              <w:left w:val="nil"/>
              <w:bottom w:val="nil"/>
              <w:right w:val="single" w:sz="4" w:space="0" w:color="auto"/>
            </w:tcBorders>
            <w:shd w:val="clear" w:color="auto" w:fill="auto"/>
            <w:noWrap/>
            <w:vAlign w:val="bottom"/>
            <w:hideMark/>
          </w:tcPr>
          <w:p w14:paraId="6353AE0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C495330"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40914D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B70F24B"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D562281" w14:textId="77777777" w:rsidTr="00EA47D6">
        <w:trPr>
          <w:trHeight w:val="319"/>
          <w:jc w:val="center"/>
        </w:trPr>
        <w:tc>
          <w:tcPr>
            <w:tcW w:w="585" w:type="dxa"/>
            <w:tcBorders>
              <w:top w:val="single" w:sz="4" w:space="0" w:color="auto"/>
              <w:left w:val="single" w:sz="4" w:space="0" w:color="auto"/>
              <w:bottom w:val="nil"/>
              <w:right w:val="single" w:sz="4" w:space="0" w:color="auto"/>
            </w:tcBorders>
            <w:shd w:val="clear" w:color="auto" w:fill="auto"/>
            <w:noWrap/>
            <w:vAlign w:val="center"/>
            <w:hideMark/>
          </w:tcPr>
          <w:p w14:paraId="0E008F4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single" w:sz="4" w:space="0" w:color="auto"/>
              <w:left w:val="nil"/>
              <w:bottom w:val="nil"/>
              <w:right w:val="single" w:sz="4" w:space="0" w:color="auto"/>
            </w:tcBorders>
            <w:shd w:val="clear" w:color="auto" w:fill="auto"/>
            <w:noWrap/>
            <w:vAlign w:val="bottom"/>
            <w:hideMark/>
          </w:tcPr>
          <w:p w14:paraId="46864BA6" w14:textId="7A021969" w:rsidR="00EA47D6" w:rsidRPr="00C94F2B" w:rsidRDefault="00EA47D6" w:rsidP="00981499">
            <w:pPr>
              <w:rPr>
                <w:rFonts w:cs="Times New Roman"/>
                <w:b/>
                <w:bCs/>
                <w:color w:val="FF0000"/>
                <w:sz w:val="20"/>
                <w:szCs w:val="20"/>
              </w:rPr>
            </w:pPr>
            <w:r w:rsidRPr="00C94F2B">
              <w:rPr>
                <w:rFonts w:cs="Times New Roman"/>
                <w:b/>
                <w:bCs/>
                <w:color w:val="FF0000"/>
                <w:sz w:val="20"/>
                <w:szCs w:val="20"/>
              </w:rPr>
              <w:t xml:space="preserve">a) </w:t>
            </w:r>
            <w:r w:rsidR="00316E6C" w:rsidRPr="00C94F2B">
              <w:rPr>
                <w:rFonts w:cs="Times New Roman"/>
                <w:b/>
                <w:bCs/>
                <w:color w:val="FF0000"/>
                <w:sz w:val="20"/>
                <w:szCs w:val="20"/>
              </w:rPr>
              <w:t>REZ-DE-CHAUSSÉE</w:t>
            </w:r>
          </w:p>
        </w:tc>
        <w:tc>
          <w:tcPr>
            <w:tcW w:w="440" w:type="dxa"/>
            <w:tcBorders>
              <w:top w:val="single" w:sz="4" w:space="0" w:color="auto"/>
              <w:left w:val="nil"/>
              <w:bottom w:val="nil"/>
              <w:right w:val="single" w:sz="4" w:space="0" w:color="auto"/>
            </w:tcBorders>
            <w:shd w:val="clear" w:color="auto" w:fill="auto"/>
            <w:noWrap/>
            <w:vAlign w:val="bottom"/>
            <w:hideMark/>
          </w:tcPr>
          <w:p w14:paraId="2910EE8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single" w:sz="4" w:space="0" w:color="auto"/>
              <w:left w:val="nil"/>
              <w:bottom w:val="nil"/>
              <w:right w:val="single" w:sz="4" w:space="0" w:color="auto"/>
            </w:tcBorders>
            <w:shd w:val="clear" w:color="auto" w:fill="auto"/>
            <w:noWrap/>
            <w:vAlign w:val="bottom"/>
            <w:hideMark/>
          </w:tcPr>
          <w:p w14:paraId="099AA47B"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single" w:sz="4" w:space="0" w:color="auto"/>
              <w:left w:val="nil"/>
              <w:bottom w:val="nil"/>
              <w:right w:val="single" w:sz="4" w:space="0" w:color="auto"/>
            </w:tcBorders>
            <w:shd w:val="clear" w:color="auto" w:fill="auto"/>
            <w:noWrap/>
            <w:vAlign w:val="bottom"/>
            <w:hideMark/>
          </w:tcPr>
          <w:p w14:paraId="0CA4BF7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single" w:sz="4" w:space="0" w:color="auto"/>
              <w:left w:val="nil"/>
              <w:bottom w:val="nil"/>
              <w:right w:val="single" w:sz="4" w:space="0" w:color="auto"/>
            </w:tcBorders>
            <w:shd w:val="clear" w:color="auto" w:fill="auto"/>
            <w:noWrap/>
            <w:vAlign w:val="bottom"/>
            <w:hideMark/>
          </w:tcPr>
          <w:p w14:paraId="27518488"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F4E8104" w14:textId="77777777" w:rsidTr="00EA47D6">
        <w:trPr>
          <w:trHeight w:val="319"/>
          <w:jc w:val="center"/>
        </w:trPr>
        <w:tc>
          <w:tcPr>
            <w:tcW w:w="585" w:type="dxa"/>
            <w:tcBorders>
              <w:top w:val="nil"/>
              <w:left w:val="single" w:sz="4" w:space="0" w:color="auto"/>
              <w:bottom w:val="nil"/>
              <w:right w:val="single" w:sz="4" w:space="0" w:color="auto"/>
            </w:tcBorders>
            <w:shd w:val="clear" w:color="auto" w:fill="auto"/>
            <w:noWrap/>
            <w:vAlign w:val="center"/>
            <w:hideMark/>
          </w:tcPr>
          <w:p w14:paraId="6C76AB8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F9FD6EE" w14:textId="34347B9E" w:rsidR="00EA47D6" w:rsidRPr="00C94F2B" w:rsidRDefault="00EA47D6" w:rsidP="00981499">
            <w:pPr>
              <w:rPr>
                <w:rFonts w:cs="Times New Roman"/>
                <w:b/>
                <w:bCs/>
                <w:sz w:val="20"/>
                <w:szCs w:val="20"/>
              </w:rPr>
            </w:pPr>
            <w:r w:rsidRPr="00C94F2B">
              <w:rPr>
                <w:rFonts w:cs="Times New Roman"/>
                <w:b/>
                <w:bCs/>
                <w:sz w:val="20"/>
                <w:szCs w:val="20"/>
              </w:rPr>
              <w:t xml:space="preserve">1.  </w:t>
            </w:r>
            <w:r w:rsidR="00316E6C" w:rsidRPr="00C94F2B">
              <w:rPr>
                <w:rFonts w:cs="Times New Roman"/>
                <w:b/>
                <w:bCs/>
                <w:sz w:val="20"/>
                <w:szCs w:val="20"/>
                <w:u w:val="single"/>
              </w:rPr>
              <w:t>BÉTON</w:t>
            </w:r>
            <w:r w:rsidRPr="00C94F2B">
              <w:rPr>
                <w:rFonts w:cs="Times New Roman"/>
                <w:b/>
                <w:bCs/>
                <w:sz w:val="20"/>
                <w:szCs w:val="20"/>
                <w:u w:val="single"/>
              </w:rPr>
              <w:t xml:space="preserve">-MAÇONNERIE EN </w:t>
            </w:r>
            <w:r w:rsidR="00316E6C"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52051D6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9471546"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707F22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6E08B57"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2CFC78A"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21B84C66"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single" w:sz="4" w:space="0" w:color="auto"/>
              <w:left w:val="nil"/>
              <w:bottom w:val="single" w:sz="4" w:space="0" w:color="auto"/>
              <w:right w:val="nil"/>
            </w:tcBorders>
            <w:shd w:val="clear" w:color="auto" w:fill="auto"/>
            <w:vAlign w:val="center"/>
            <w:hideMark/>
          </w:tcPr>
          <w:p w14:paraId="3657A5A5"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A747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3D21A8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1 292,16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E5049B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5929C74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6209D18" w14:textId="77777777" w:rsidTr="00EA47D6">
        <w:trPr>
          <w:trHeight w:val="525"/>
          <w:jc w:val="center"/>
        </w:trPr>
        <w:tc>
          <w:tcPr>
            <w:tcW w:w="585" w:type="dxa"/>
            <w:tcBorders>
              <w:top w:val="nil"/>
              <w:left w:val="single" w:sz="4" w:space="0" w:color="auto"/>
              <w:bottom w:val="nil"/>
              <w:right w:val="single" w:sz="4" w:space="0" w:color="auto"/>
            </w:tcBorders>
            <w:shd w:val="clear" w:color="auto" w:fill="auto"/>
            <w:noWrap/>
            <w:vAlign w:val="center"/>
            <w:hideMark/>
          </w:tcPr>
          <w:p w14:paraId="6826C88E"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single" w:sz="4" w:space="0" w:color="auto"/>
              <w:right w:val="nil"/>
            </w:tcBorders>
            <w:shd w:val="clear" w:color="auto" w:fill="auto"/>
            <w:vAlign w:val="center"/>
            <w:hideMark/>
          </w:tcPr>
          <w:p w14:paraId="32E8DE1B"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9D889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788D564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169,20</w:t>
            </w:r>
          </w:p>
        </w:tc>
        <w:tc>
          <w:tcPr>
            <w:tcW w:w="869" w:type="dxa"/>
            <w:tcBorders>
              <w:top w:val="nil"/>
              <w:left w:val="nil"/>
              <w:bottom w:val="single" w:sz="4" w:space="0" w:color="auto"/>
              <w:right w:val="single" w:sz="4" w:space="0" w:color="auto"/>
            </w:tcBorders>
            <w:shd w:val="clear" w:color="auto" w:fill="auto"/>
            <w:noWrap/>
            <w:vAlign w:val="center"/>
            <w:hideMark/>
          </w:tcPr>
          <w:p w14:paraId="6133CAB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AF3CD8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21EFE9C" w14:textId="77777777" w:rsidTr="00EA47D6">
        <w:trPr>
          <w:trHeight w:val="825"/>
          <w:jc w:val="center"/>
        </w:trPr>
        <w:tc>
          <w:tcPr>
            <w:tcW w:w="585" w:type="dxa"/>
            <w:tcBorders>
              <w:top w:val="nil"/>
              <w:left w:val="single" w:sz="4" w:space="0" w:color="auto"/>
              <w:bottom w:val="nil"/>
              <w:right w:val="single" w:sz="4" w:space="0" w:color="auto"/>
            </w:tcBorders>
            <w:shd w:val="clear" w:color="auto" w:fill="auto"/>
            <w:noWrap/>
            <w:vAlign w:val="center"/>
            <w:hideMark/>
          </w:tcPr>
          <w:p w14:paraId="7C376E84" w14:textId="77777777" w:rsidR="00EA47D6" w:rsidRPr="00C94F2B" w:rsidRDefault="00EA47D6" w:rsidP="00981499">
            <w:pPr>
              <w:jc w:val="center"/>
              <w:rPr>
                <w:rFonts w:cs="Times New Roman"/>
                <w:sz w:val="20"/>
                <w:szCs w:val="20"/>
              </w:rPr>
            </w:pPr>
            <w:r w:rsidRPr="00C94F2B">
              <w:rPr>
                <w:rFonts w:cs="Times New Roman"/>
                <w:sz w:val="20"/>
                <w:szCs w:val="20"/>
              </w:rPr>
              <w:t>1.03</w:t>
            </w:r>
          </w:p>
        </w:tc>
        <w:tc>
          <w:tcPr>
            <w:tcW w:w="5963" w:type="dxa"/>
            <w:tcBorders>
              <w:top w:val="nil"/>
              <w:left w:val="nil"/>
              <w:bottom w:val="single" w:sz="4" w:space="0" w:color="auto"/>
              <w:right w:val="nil"/>
            </w:tcBorders>
            <w:shd w:val="clear" w:color="auto" w:fill="auto"/>
            <w:vAlign w:val="center"/>
            <w:hideMark/>
          </w:tcPr>
          <w:p w14:paraId="7597C51F" w14:textId="6573E7CD"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de 20 x 10 sur allège des fenêtres et 15 x 10 pour couronnement sur garde-</w:t>
            </w:r>
            <w:r w:rsidR="00316E6C" w:rsidRPr="00C94F2B">
              <w:rPr>
                <w:rFonts w:cs="Times New Roman"/>
                <w:sz w:val="20"/>
                <w:szCs w:val="20"/>
              </w:rPr>
              <w:t>corps y</w:t>
            </w:r>
            <w:r w:rsidRPr="00C94F2B">
              <w:rPr>
                <w:rFonts w:cs="Times New Roman"/>
                <w:sz w:val="20"/>
                <w:szCs w:val="20"/>
              </w:rPr>
              <w:t xml:space="preserve">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A722A2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8C8DA2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4,68</w:t>
            </w:r>
          </w:p>
        </w:tc>
        <w:tc>
          <w:tcPr>
            <w:tcW w:w="869" w:type="dxa"/>
            <w:tcBorders>
              <w:top w:val="nil"/>
              <w:left w:val="nil"/>
              <w:bottom w:val="single" w:sz="4" w:space="0" w:color="auto"/>
              <w:right w:val="single" w:sz="4" w:space="0" w:color="auto"/>
            </w:tcBorders>
            <w:shd w:val="clear" w:color="auto" w:fill="auto"/>
            <w:noWrap/>
            <w:vAlign w:val="center"/>
            <w:hideMark/>
          </w:tcPr>
          <w:p w14:paraId="7C67351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E6D4C9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5B00573"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5A1A9FC1" w14:textId="77777777" w:rsidR="00EA47D6" w:rsidRPr="00C94F2B" w:rsidRDefault="00EA47D6" w:rsidP="00981499">
            <w:pPr>
              <w:jc w:val="center"/>
              <w:rPr>
                <w:rFonts w:cs="Times New Roman"/>
                <w:sz w:val="20"/>
                <w:szCs w:val="20"/>
              </w:rPr>
            </w:pPr>
            <w:r w:rsidRPr="00C94F2B">
              <w:rPr>
                <w:rFonts w:cs="Times New Roman"/>
                <w:sz w:val="20"/>
                <w:szCs w:val="20"/>
              </w:rPr>
              <w:t>1.04</w:t>
            </w:r>
          </w:p>
        </w:tc>
        <w:tc>
          <w:tcPr>
            <w:tcW w:w="5963" w:type="dxa"/>
            <w:tcBorders>
              <w:top w:val="nil"/>
              <w:left w:val="nil"/>
              <w:bottom w:val="single" w:sz="4" w:space="0" w:color="auto"/>
              <w:right w:val="nil"/>
            </w:tcBorders>
            <w:shd w:val="clear" w:color="auto" w:fill="auto"/>
            <w:vAlign w:val="center"/>
            <w:hideMark/>
          </w:tcPr>
          <w:p w14:paraId="4A6F9D55"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6F3A72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C5FBAB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24,55</w:t>
            </w:r>
          </w:p>
        </w:tc>
        <w:tc>
          <w:tcPr>
            <w:tcW w:w="869" w:type="dxa"/>
            <w:tcBorders>
              <w:top w:val="nil"/>
              <w:left w:val="nil"/>
              <w:bottom w:val="single" w:sz="4" w:space="0" w:color="auto"/>
              <w:right w:val="single" w:sz="4" w:space="0" w:color="auto"/>
            </w:tcBorders>
            <w:shd w:val="clear" w:color="auto" w:fill="auto"/>
            <w:noWrap/>
            <w:vAlign w:val="center"/>
            <w:hideMark/>
          </w:tcPr>
          <w:p w14:paraId="3F8ABF8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8E21E4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32F435B"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CCDD215" w14:textId="77777777" w:rsidR="00EA47D6" w:rsidRPr="00C94F2B" w:rsidRDefault="00EA47D6" w:rsidP="00981499">
            <w:pPr>
              <w:jc w:val="center"/>
              <w:rPr>
                <w:rFonts w:cs="Times New Roman"/>
                <w:sz w:val="20"/>
                <w:szCs w:val="20"/>
              </w:rPr>
            </w:pPr>
            <w:r w:rsidRPr="00C94F2B">
              <w:rPr>
                <w:rFonts w:cs="Times New Roman"/>
                <w:sz w:val="20"/>
                <w:szCs w:val="20"/>
              </w:rPr>
              <w:t>1.05</w:t>
            </w:r>
          </w:p>
        </w:tc>
        <w:tc>
          <w:tcPr>
            <w:tcW w:w="5963" w:type="dxa"/>
            <w:tcBorders>
              <w:top w:val="nil"/>
              <w:left w:val="nil"/>
              <w:bottom w:val="single" w:sz="4" w:space="0" w:color="auto"/>
              <w:right w:val="nil"/>
            </w:tcBorders>
            <w:shd w:val="clear" w:color="auto" w:fill="auto"/>
            <w:vAlign w:val="center"/>
            <w:hideMark/>
          </w:tcPr>
          <w:p w14:paraId="2F017082"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545EEE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6EA552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59,90</w:t>
            </w:r>
          </w:p>
        </w:tc>
        <w:tc>
          <w:tcPr>
            <w:tcW w:w="869" w:type="dxa"/>
            <w:tcBorders>
              <w:top w:val="nil"/>
              <w:left w:val="nil"/>
              <w:bottom w:val="single" w:sz="4" w:space="0" w:color="auto"/>
              <w:right w:val="single" w:sz="4" w:space="0" w:color="auto"/>
            </w:tcBorders>
            <w:shd w:val="clear" w:color="auto" w:fill="auto"/>
            <w:noWrap/>
            <w:vAlign w:val="center"/>
            <w:hideMark/>
          </w:tcPr>
          <w:p w14:paraId="26D0A49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D46E0E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04ABBE5"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1737C570" w14:textId="77777777" w:rsidR="00EA47D6" w:rsidRPr="00C94F2B" w:rsidRDefault="00EA47D6" w:rsidP="00981499">
            <w:pPr>
              <w:jc w:val="center"/>
              <w:rPr>
                <w:rFonts w:cs="Times New Roman"/>
                <w:sz w:val="20"/>
                <w:szCs w:val="20"/>
              </w:rPr>
            </w:pPr>
            <w:r w:rsidRPr="00C94F2B">
              <w:rPr>
                <w:rFonts w:cs="Times New Roman"/>
                <w:sz w:val="20"/>
                <w:szCs w:val="20"/>
              </w:rPr>
              <w:t>1.06</w:t>
            </w:r>
          </w:p>
        </w:tc>
        <w:tc>
          <w:tcPr>
            <w:tcW w:w="5963" w:type="dxa"/>
            <w:tcBorders>
              <w:top w:val="nil"/>
              <w:left w:val="nil"/>
              <w:bottom w:val="single" w:sz="4" w:space="0" w:color="auto"/>
              <w:right w:val="nil"/>
            </w:tcBorders>
            <w:shd w:val="clear" w:color="auto" w:fill="auto"/>
            <w:vAlign w:val="center"/>
            <w:hideMark/>
          </w:tcPr>
          <w:p w14:paraId="519E2930"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B9EE59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9D997F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118,85</w:t>
            </w:r>
          </w:p>
        </w:tc>
        <w:tc>
          <w:tcPr>
            <w:tcW w:w="869" w:type="dxa"/>
            <w:tcBorders>
              <w:top w:val="nil"/>
              <w:left w:val="nil"/>
              <w:bottom w:val="single" w:sz="4" w:space="0" w:color="auto"/>
              <w:right w:val="single" w:sz="4" w:space="0" w:color="auto"/>
            </w:tcBorders>
            <w:shd w:val="clear" w:color="auto" w:fill="auto"/>
            <w:noWrap/>
            <w:vAlign w:val="center"/>
            <w:hideMark/>
          </w:tcPr>
          <w:p w14:paraId="0BA7794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2E397F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5DE3664"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2E172B1E" w14:textId="77777777" w:rsidR="00EA47D6" w:rsidRPr="00C94F2B" w:rsidRDefault="00EA47D6" w:rsidP="00981499">
            <w:pPr>
              <w:jc w:val="center"/>
              <w:rPr>
                <w:rFonts w:cs="Times New Roman"/>
                <w:sz w:val="20"/>
                <w:szCs w:val="20"/>
              </w:rPr>
            </w:pPr>
            <w:r w:rsidRPr="00C94F2B">
              <w:rPr>
                <w:rFonts w:cs="Times New Roman"/>
                <w:sz w:val="20"/>
                <w:szCs w:val="20"/>
              </w:rPr>
              <w:t>1.07</w:t>
            </w:r>
          </w:p>
        </w:tc>
        <w:tc>
          <w:tcPr>
            <w:tcW w:w="5963" w:type="dxa"/>
            <w:tcBorders>
              <w:top w:val="nil"/>
              <w:left w:val="nil"/>
              <w:bottom w:val="single" w:sz="4" w:space="0" w:color="auto"/>
              <w:right w:val="nil"/>
            </w:tcBorders>
            <w:shd w:val="clear" w:color="auto" w:fill="auto"/>
            <w:vAlign w:val="center"/>
            <w:hideMark/>
          </w:tcPr>
          <w:p w14:paraId="49DDD917" w14:textId="09E115A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voiles gaine d'ascenseur et </w:t>
            </w:r>
            <w:r w:rsidR="00316E6C" w:rsidRPr="00C94F2B">
              <w:rPr>
                <w:rFonts w:cs="Times New Roman"/>
                <w:sz w:val="20"/>
                <w:szCs w:val="20"/>
              </w:rPr>
              <w:t>éléments</w:t>
            </w:r>
            <w:r w:rsidRPr="00C94F2B">
              <w:rPr>
                <w:rFonts w:cs="Times New Roman"/>
                <w:sz w:val="20"/>
                <w:szCs w:val="20"/>
              </w:rPr>
              <w:t xml:space="preserve"> décoratifs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EDE343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D866BF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25,82</w:t>
            </w:r>
          </w:p>
        </w:tc>
        <w:tc>
          <w:tcPr>
            <w:tcW w:w="869" w:type="dxa"/>
            <w:tcBorders>
              <w:top w:val="nil"/>
              <w:left w:val="nil"/>
              <w:bottom w:val="single" w:sz="4" w:space="0" w:color="auto"/>
              <w:right w:val="single" w:sz="4" w:space="0" w:color="auto"/>
            </w:tcBorders>
            <w:shd w:val="clear" w:color="auto" w:fill="auto"/>
            <w:noWrap/>
            <w:vAlign w:val="center"/>
            <w:hideMark/>
          </w:tcPr>
          <w:p w14:paraId="78E9975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460851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217E43B"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8D98A45" w14:textId="77777777" w:rsidR="00EA47D6" w:rsidRPr="00C94F2B" w:rsidRDefault="00EA47D6" w:rsidP="00981499">
            <w:pPr>
              <w:jc w:val="center"/>
              <w:rPr>
                <w:rFonts w:cs="Times New Roman"/>
                <w:sz w:val="20"/>
                <w:szCs w:val="20"/>
              </w:rPr>
            </w:pPr>
            <w:r w:rsidRPr="00C94F2B">
              <w:rPr>
                <w:rFonts w:cs="Times New Roman"/>
                <w:sz w:val="20"/>
                <w:szCs w:val="20"/>
              </w:rPr>
              <w:t>1.08</w:t>
            </w:r>
          </w:p>
        </w:tc>
        <w:tc>
          <w:tcPr>
            <w:tcW w:w="5963" w:type="dxa"/>
            <w:tcBorders>
              <w:top w:val="nil"/>
              <w:left w:val="nil"/>
              <w:bottom w:val="single" w:sz="4" w:space="0" w:color="auto"/>
              <w:right w:val="nil"/>
            </w:tcBorders>
            <w:shd w:val="clear" w:color="auto" w:fill="auto"/>
            <w:vAlign w:val="center"/>
            <w:hideMark/>
          </w:tcPr>
          <w:p w14:paraId="7C9A614A"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993471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21C5830"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12,78</w:t>
            </w:r>
          </w:p>
        </w:tc>
        <w:tc>
          <w:tcPr>
            <w:tcW w:w="869" w:type="dxa"/>
            <w:tcBorders>
              <w:top w:val="nil"/>
              <w:left w:val="nil"/>
              <w:bottom w:val="single" w:sz="4" w:space="0" w:color="auto"/>
              <w:right w:val="single" w:sz="4" w:space="0" w:color="auto"/>
            </w:tcBorders>
            <w:shd w:val="clear" w:color="auto" w:fill="auto"/>
            <w:noWrap/>
            <w:vAlign w:val="center"/>
            <w:hideMark/>
          </w:tcPr>
          <w:p w14:paraId="047000C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7DBB0B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3B9BAA8" w14:textId="77777777" w:rsidTr="00EA47D6">
        <w:trPr>
          <w:trHeight w:val="319"/>
          <w:jc w:val="center"/>
        </w:trPr>
        <w:tc>
          <w:tcPr>
            <w:tcW w:w="585" w:type="dxa"/>
            <w:tcBorders>
              <w:top w:val="nil"/>
              <w:left w:val="single" w:sz="4" w:space="0" w:color="auto"/>
              <w:bottom w:val="nil"/>
              <w:right w:val="single" w:sz="4" w:space="0" w:color="auto"/>
            </w:tcBorders>
            <w:shd w:val="clear" w:color="auto" w:fill="auto"/>
            <w:noWrap/>
            <w:vAlign w:val="center"/>
            <w:hideMark/>
          </w:tcPr>
          <w:p w14:paraId="099B6D4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ABCC97D"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78A81D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7A34516"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D9E10C5" w14:textId="2B2A45C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1</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53F61CBF"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54AAD12C" w14:textId="77777777" w:rsidTr="00EA47D6">
        <w:trPr>
          <w:trHeight w:val="319"/>
          <w:jc w:val="center"/>
        </w:trPr>
        <w:tc>
          <w:tcPr>
            <w:tcW w:w="585" w:type="dxa"/>
            <w:tcBorders>
              <w:top w:val="nil"/>
              <w:left w:val="single" w:sz="4" w:space="0" w:color="auto"/>
              <w:bottom w:val="nil"/>
              <w:right w:val="single" w:sz="4" w:space="0" w:color="auto"/>
            </w:tcBorders>
            <w:shd w:val="clear" w:color="auto" w:fill="auto"/>
            <w:noWrap/>
            <w:vAlign w:val="center"/>
            <w:hideMark/>
          </w:tcPr>
          <w:p w14:paraId="273A8EC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C836625" w14:textId="77777777" w:rsidR="00EA47D6" w:rsidRPr="00C94F2B" w:rsidRDefault="00EA47D6" w:rsidP="00981499">
            <w:pPr>
              <w:rPr>
                <w:rFonts w:cs="Times New Roman"/>
                <w:b/>
                <w:bCs/>
                <w:sz w:val="20"/>
                <w:szCs w:val="20"/>
              </w:rPr>
            </w:pPr>
            <w:r w:rsidRPr="00C94F2B">
              <w:rPr>
                <w:rFonts w:cs="Times New Roman"/>
                <w:b/>
                <w:bCs/>
                <w:sz w:val="20"/>
                <w:szCs w:val="20"/>
              </w:rPr>
              <w:t xml:space="preserve">2.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27F25FB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84F2496"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F3B42F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0F83F716"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70A2CF3"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8275815" w14:textId="77777777" w:rsidR="00EA47D6" w:rsidRPr="00C94F2B" w:rsidRDefault="00EA47D6" w:rsidP="00981499">
            <w:pPr>
              <w:jc w:val="center"/>
              <w:rPr>
                <w:rFonts w:cs="Times New Roman"/>
                <w:sz w:val="20"/>
                <w:szCs w:val="20"/>
              </w:rPr>
            </w:pPr>
            <w:r w:rsidRPr="00C94F2B">
              <w:rPr>
                <w:rFonts w:cs="Times New Roman"/>
                <w:sz w:val="20"/>
                <w:szCs w:val="20"/>
              </w:rPr>
              <w:t>2.01</w:t>
            </w:r>
          </w:p>
        </w:tc>
        <w:tc>
          <w:tcPr>
            <w:tcW w:w="5963" w:type="dxa"/>
            <w:tcBorders>
              <w:top w:val="single" w:sz="4" w:space="0" w:color="auto"/>
              <w:left w:val="nil"/>
              <w:bottom w:val="single" w:sz="4" w:space="0" w:color="auto"/>
              <w:right w:val="nil"/>
            </w:tcBorders>
            <w:shd w:val="clear" w:color="auto" w:fill="auto"/>
            <w:vAlign w:val="center"/>
            <w:hideMark/>
          </w:tcPr>
          <w:p w14:paraId="586AE1F6" w14:textId="61A64542" w:rsidR="00EA47D6" w:rsidRPr="00C94F2B" w:rsidRDefault="00EA47D6" w:rsidP="00981499">
            <w:pPr>
              <w:rPr>
                <w:rFonts w:cs="Times New Roman"/>
                <w:color w:val="000000"/>
                <w:sz w:val="20"/>
                <w:szCs w:val="20"/>
              </w:rPr>
            </w:pPr>
            <w:r w:rsidRPr="00C94F2B">
              <w:rPr>
                <w:rFonts w:cs="Times New Roman"/>
                <w:color w:val="000000"/>
                <w:sz w:val="20"/>
                <w:szCs w:val="20"/>
              </w:rPr>
              <w:t xml:space="preserve">Plancher corps creux 20 + 5 y compris la dalle </w:t>
            </w:r>
            <w:r w:rsidR="00316E6C" w:rsidRPr="00C94F2B">
              <w:rPr>
                <w:rFonts w:cs="Times New Roman"/>
                <w:color w:val="000000"/>
                <w:sz w:val="20"/>
                <w:szCs w:val="20"/>
              </w:rPr>
              <w:t>compression</w:t>
            </w:r>
            <w:r w:rsidRPr="00C94F2B">
              <w:rPr>
                <w:rFonts w:cs="Times New Roman"/>
                <w:color w:val="000000"/>
                <w:sz w:val="20"/>
                <w:szCs w:val="20"/>
              </w:rPr>
              <w:t xml:space="preserve"> et toutes sujétions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8D6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41BBB7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1 320,82</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06F3E6C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55E82CC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8A8CFFB"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6C6B46A2" w14:textId="77777777" w:rsidR="00EA47D6" w:rsidRPr="00C94F2B" w:rsidRDefault="00EA47D6" w:rsidP="00981499">
            <w:pPr>
              <w:jc w:val="center"/>
              <w:rPr>
                <w:rFonts w:cs="Times New Roman"/>
                <w:sz w:val="20"/>
                <w:szCs w:val="20"/>
              </w:rPr>
            </w:pPr>
            <w:r w:rsidRPr="00C94F2B">
              <w:rPr>
                <w:rFonts w:cs="Times New Roman"/>
                <w:sz w:val="20"/>
                <w:szCs w:val="20"/>
              </w:rPr>
              <w:t>2.02</w:t>
            </w:r>
          </w:p>
        </w:tc>
        <w:tc>
          <w:tcPr>
            <w:tcW w:w="5963" w:type="dxa"/>
            <w:tcBorders>
              <w:top w:val="nil"/>
              <w:left w:val="nil"/>
              <w:bottom w:val="single" w:sz="4" w:space="0" w:color="auto"/>
              <w:right w:val="nil"/>
            </w:tcBorders>
            <w:shd w:val="clear" w:color="auto" w:fill="auto"/>
            <w:vAlign w:val="center"/>
            <w:hideMark/>
          </w:tcPr>
          <w:p w14:paraId="6A81A551"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AB006F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color w:val="000000"/>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E090DB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13,92</w:t>
            </w:r>
          </w:p>
        </w:tc>
        <w:tc>
          <w:tcPr>
            <w:tcW w:w="869" w:type="dxa"/>
            <w:tcBorders>
              <w:top w:val="nil"/>
              <w:left w:val="nil"/>
              <w:bottom w:val="single" w:sz="4" w:space="0" w:color="auto"/>
              <w:right w:val="single" w:sz="4" w:space="0" w:color="auto"/>
            </w:tcBorders>
            <w:shd w:val="clear" w:color="auto" w:fill="auto"/>
            <w:noWrap/>
            <w:vAlign w:val="center"/>
            <w:hideMark/>
          </w:tcPr>
          <w:p w14:paraId="5C5F542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02D65D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A39394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7F3FB914" w14:textId="77777777" w:rsidR="00EA47D6" w:rsidRPr="00C94F2B" w:rsidRDefault="00EA47D6" w:rsidP="00981499">
            <w:pPr>
              <w:rPr>
                <w:rFonts w:cs="Times New Roman"/>
                <w:sz w:val="20"/>
                <w:szCs w:val="20"/>
              </w:rPr>
            </w:pPr>
            <w:r w:rsidRPr="00C94F2B">
              <w:rPr>
                <w:rFonts w:cs="Times New Roman"/>
                <w:sz w:val="20"/>
                <w:szCs w:val="20"/>
              </w:rPr>
              <w:lastRenderedPageBreak/>
              <w:t> </w:t>
            </w:r>
          </w:p>
        </w:tc>
        <w:tc>
          <w:tcPr>
            <w:tcW w:w="5963" w:type="dxa"/>
            <w:tcBorders>
              <w:top w:val="nil"/>
              <w:left w:val="nil"/>
              <w:bottom w:val="nil"/>
              <w:right w:val="single" w:sz="4" w:space="0" w:color="auto"/>
            </w:tcBorders>
            <w:shd w:val="clear" w:color="auto" w:fill="auto"/>
            <w:noWrap/>
            <w:vAlign w:val="bottom"/>
            <w:hideMark/>
          </w:tcPr>
          <w:p w14:paraId="4AAC3FDB"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4D1A9DA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1201659"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7060AA8" w14:textId="3AC050AD"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2</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5DD39CF5"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B7866D1"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2056025A"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EA4EFB8" w14:textId="77777777" w:rsidR="00EA47D6" w:rsidRPr="00C94F2B" w:rsidRDefault="00EA47D6" w:rsidP="00981499">
            <w:pPr>
              <w:rPr>
                <w:rFonts w:cs="Times New Roman"/>
                <w:b/>
                <w:bCs/>
                <w:sz w:val="20"/>
                <w:szCs w:val="20"/>
              </w:rPr>
            </w:pPr>
            <w:r w:rsidRPr="00C94F2B">
              <w:rPr>
                <w:rFonts w:cs="Times New Roman"/>
                <w:b/>
                <w:bCs/>
                <w:sz w:val="20"/>
                <w:szCs w:val="20"/>
              </w:rPr>
              <w:t xml:space="preserve">3.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388D221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9618155"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CAB5D7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52D71EC"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8B48B10"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750D31F8" w14:textId="77777777" w:rsidR="00EA47D6" w:rsidRPr="00C94F2B" w:rsidRDefault="00EA47D6" w:rsidP="00981499">
            <w:pPr>
              <w:jc w:val="center"/>
              <w:rPr>
                <w:rFonts w:cs="Times New Roman"/>
                <w:sz w:val="20"/>
                <w:szCs w:val="20"/>
              </w:rPr>
            </w:pPr>
            <w:r w:rsidRPr="00C94F2B">
              <w:rPr>
                <w:rFonts w:cs="Times New Roman"/>
                <w:sz w:val="20"/>
                <w:szCs w:val="20"/>
              </w:rPr>
              <w:t>3.01</w:t>
            </w:r>
          </w:p>
        </w:tc>
        <w:tc>
          <w:tcPr>
            <w:tcW w:w="5963" w:type="dxa"/>
            <w:tcBorders>
              <w:top w:val="single" w:sz="4" w:space="0" w:color="auto"/>
              <w:left w:val="nil"/>
              <w:bottom w:val="single" w:sz="4" w:space="0" w:color="auto"/>
              <w:right w:val="nil"/>
            </w:tcBorders>
            <w:shd w:val="clear" w:color="auto" w:fill="auto"/>
            <w:vAlign w:val="center"/>
            <w:hideMark/>
          </w:tcPr>
          <w:p w14:paraId="1642F35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intérieurs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D974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A21A71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1 889,77</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813A91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54BD19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CA370B6"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147AC4B" w14:textId="77777777" w:rsidR="00EA47D6" w:rsidRPr="00C94F2B" w:rsidRDefault="00EA47D6" w:rsidP="00981499">
            <w:pPr>
              <w:jc w:val="center"/>
              <w:rPr>
                <w:rFonts w:cs="Times New Roman"/>
                <w:sz w:val="20"/>
                <w:szCs w:val="20"/>
              </w:rPr>
            </w:pPr>
            <w:r w:rsidRPr="00C94F2B">
              <w:rPr>
                <w:rFonts w:cs="Times New Roman"/>
                <w:sz w:val="20"/>
                <w:szCs w:val="20"/>
              </w:rPr>
              <w:t>3.02</w:t>
            </w:r>
          </w:p>
        </w:tc>
        <w:tc>
          <w:tcPr>
            <w:tcW w:w="5963" w:type="dxa"/>
            <w:tcBorders>
              <w:top w:val="nil"/>
              <w:left w:val="nil"/>
              <w:bottom w:val="single" w:sz="4" w:space="0" w:color="auto"/>
              <w:right w:val="nil"/>
            </w:tcBorders>
            <w:shd w:val="clear" w:color="auto" w:fill="auto"/>
            <w:vAlign w:val="center"/>
            <w:hideMark/>
          </w:tcPr>
          <w:p w14:paraId="15A99E0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extérieurs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72031C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1922AB30"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829,68</w:t>
            </w:r>
          </w:p>
        </w:tc>
        <w:tc>
          <w:tcPr>
            <w:tcW w:w="869" w:type="dxa"/>
            <w:tcBorders>
              <w:top w:val="nil"/>
              <w:left w:val="nil"/>
              <w:bottom w:val="single" w:sz="4" w:space="0" w:color="auto"/>
              <w:right w:val="single" w:sz="4" w:space="0" w:color="auto"/>
            </w:tcBorders>
            <w:shd w:val="clear" w:color="auto" w:fill="auto"/>
            <w:noWrap/>
            <w:vAlign w:val="center"/>
            <w:hideMark/>
          </w:tcPr>
          <w:p w14:paraId="620E08A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F6E118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8F15FC1"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527DBF2" w14:textId="77777777" w:rsidR="00EA47D6" w:rsidRPr="00C94F2B" w:rsidRDefault="00EA47D6" w:rsidP="00981499">
            <w:pPr>
              <w:jc w:val="center"/>
              <w:rPr>
                <w:rFonts w:cs="Times New Roman"/>
                <w:sz w:val="20"/>
                <w:szCs w:val="20"/>
              </w:rPr>
            </w:pPr>
            <w:r w:rsidRPr="00C94F2B">
              <w:rPr>
                <w:rFonts w:cs="Times New Roman"/>
                <w:sz w:val="20"/>
                <w:szCs w:val="20"/>
              </w:rPr>
              <w:t>3.03</w:t>
            </w:r>
          </w:p>
        </w:tc>
        <w:tc>
          <w:tcPr>
            <w:tcW w:w="5963" w:type="dxa"/>
            <w:tcBorders>
              <w:top w:val="nil"/>
              <w:left w:val="nil"/>
              <w:bottom w:val="single" w:sz="4" w:space="0" w:color="auto"/>
              <w:right w:val="nil"/>
            </w:tcBorders>
            <w:shd w:val="clear" w:color="auto" w:fill="auto"/>
            <w:vAlign w:val="center"/>
            <w:hideMark/>
          </w:tcPr>
          <w:p w14:paraId="552DA6FC"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36BE3B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6D0CD3D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1 430,82</w:t>
            </w:r>
          </w:p>
        </w:tc>
        <w:tc>
          <w:tcPr>
            <w:tcW w:w="869" w:type="dxa"/>
            <w:tcBorders>
              <w:top w:val="nil"/>
              <w:left w:val="nil"/>
              <w:bottom w:val="single" w:sz="4" w:space="0" w:color="auto"/>
              <w:right w:val="single" w:sz="4" w:space="0" w:color="auto"/>
            </w:tcBorders>
            <w:shd w:val="clear" w:color="auto" w:fill="auto"/>
            <w:noWrap/>
            <w:vAlign w:val="center"/>
            <w:hideMark/>
          </w:tcPr>
          <w:p w14:paraId="202743C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D5F37E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6C10119" w14:textId="77777777" w:rsidTr="00EA47D6">
        <w:trPr>
          <w:trHeight w:val="319"/>
          <w:jc w:val="center"/>
        </w:trPr>
        <w:tc>
          <w:tcPr>
            <w:tcW w:w="585" w:type="dxa"/>
            <w:tcBorders>
              <w:top w:val="nil"/>
              <w:left w:val="single" w:sz="4" w:space="0" w:color="auto"/>
              <w:bottom w:val="nil"/>
              <w:right w:val="single" w:sz="4" w:space="0" w:color="auto"/>
            </w:tcBorders>
            <w:shd w:val="clear" w:color="auto" w:fill="auto"/>
            <w:noWrap/>
            <w:vAlign w:val="center"/>
            <w:hideMark/>
          </w:tcPr>
          <w:p w14:paraId="0EF3551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814355D"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nil"/>
            </w:tcBorders>
            <w:shd w:val="clear" w:color="auto" w:fill="auto"/>
            <w:noWrap/>
            <w:vAlign w:val="bottom"/>
            <w:hideMark/>
          </w:tcPr>
          <w:p w14:paraId="2A4FFABE" w14:textId="77777777" w:rsidR="00EA47D6" w:rsidRPr="00C94F2B" w:rsidRDefault="00EA47D6" w:rsidP="00981499">
            <w:pPr>
              <w:rPr>
                <w:rFonts w:cs="Times New Roman"/>
                <w:sz w:val="20"/>
                <w:szCs w:val="20"/>
              </w:rPr>
            </w:pPr>
          </w:p>
        </w:tc>
        <w:tc>
          <w:tcPr>
            <w:tcW w:w="790" w:type="dxa"/>
            <w:tcBorders>
              <w:top w:val="nil"/>
              <w:left w:val="single" w:sz="4" w:space="0" w:color="auto"/>
              <w:bottom w:val="nil"/>
              <w:right w:val="single" w:sz="4" w:space="0" w:color="auto"/>
            </w:tcBorders>
            <w:shd w:val="clear" w:color="auto" w:fill="auto"/>
            <w:noWrap/>
            <w:vAlign w:val="bottom"/>
            <w:hideMark/>
          </w:tcPr>
          <w:p w14:paraId="59530936"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19553AD" w14:textId="03402BAD"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3</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38B805BD"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48F5A4F5"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553E2F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E36F120" w14:textId="77777777" w:rsidR="00EA47D6" w:rsidRPr="00C94F2B" w:rsidRDefault="00EA47D6" w:rsidP="00981499">
            <w:pPr>
              <w:rPr>
                <w:rFonts w:cs="Times New Roman"/>
                <w:b/>
                <w:bCs/>
                <w:sz w:val="20"/>
                <w:szCs w:val="20"/>
              </w:rPr>
            </w:pPr>
            <w:r w:rsidRPr="00C94F2B">
              <w:rPr>
                <w:rFonts w:cs="Times New Roman"/>
                <w:b/>
                <w:bCs/>
                <w:sz w:val="20"/>
                <w:szCs w:val="20"/>
              </w:rPr>
              <w:t xml:space="preserve">4.  </w:t>
            </w:r>
            <w:r w:rsidRPr="00C94F2B">
              <w:rPr>
                <w:rFonts w:cs="Times New Roman"/>
                <w:b/>
                <w:bCs/>
                <w:sz w:val="20"/>
                <w:szCs w:val="20"/>
                <w:u w:val="single"/>
              </w:rPr>
              <w:t>DIVERS</w:t>
            </w:r>
          </w:p>
        </w:tc>
        <w:tc>
          <w:tcPr>
            <w:tcW w:w="440" w:type="dxa"/>
            <w:tcBorders>
              <w:top w:val="nil"/>
              <w:left w:val="nil"/>
              <w:bottom w:val="nil"/>
              <w:right w:val="nil"/>
            </w:tcBorders>
            <w:shd w:val="clear" w:color="auto" w:fill="auto"/>
            <w:noWrap/>
            <w:vAlign w:val="bottom"/>
            <w:hideMark/>
          </w:tcPr>
          <w:p w14:paraId="4CCD38D5" w14:textId="77777777" w:rsidR="00EA47D6" w:rsidRPr="00C94F2B" w:rsidRDefault="00EA47D6" w:rsidP="00981499">
            <w:pPr>
              <w:rPr>
                <w:rFonts w:cs="Times New Roman"/>
                <w:b/>
                <w:bCs/>
                <w:sz w:val="20"/>
                <w:szCs w:val="20"/>
              </w:rPr>
            </w:pPr>
          </w:p>
        </w:tc>
        <w:tc>
          <w:tcPr>
            <w:tcW w:w="790" w:type="dxa"/>
            <w:tcBorders>
              <w:top w:val="nil"/>
              <w:left w:val="single" w:sz="4" w:space="0" w:color="auto"/>
              <w:bottom w:val="nil"/>
              <w:right w:val="single" w:sz="4" w:space="0" w:color="auto"/>
            </w:tcBorders>
            <w:shd w:val="clear" w:color="auto" w:fill="auto"/>
            <w:noWrap/>
            <w:vAlign w:val="bottom"/>
            <w:hideMark/>
          </w:tcPr>
          <w:p w14:paraId="780A25E8"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85D3004"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A07D14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7C66EFD"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12C61C01" w14:textId="77777777" w:rsidR="00EA47D6" w:rsidRPr="00C94F2B" w:rsidRDefault="00EA47D6" w:rsidP="00981499">
            <w:pPr>
              <w:jc w:val="center"/>
              <w:rPr>
                <w:rFonts w:cs="Times New Roman"/>
                <w:sz w:val="20"/>
                <w:szCs w:val="20"/>
              </w:rPr>
            </w:pPr>
            <w:r w:rsidRPr="00C94F2B">
              <w:rPr>
                <w:rFonts w:cs="Times New Roman"/>
                <w:sz w:val="20"/>
                <w:szCs w:val="20"/>
              </w:rPr>
              <w:t>4.01</w:t>
            </w:r>
          </w:p>
        </w:tc>
        <w:tc>
          <w:tcPr>
            <w:tcW w:w="5963" w:type="dxa"/>
            <w:tcBorders>
              <w:top w:val="single" w:sz="4" w:space="0" w:color="auto"/>
              <w:left w:val="nil"/>
              <w:bottom w:val="single" w:sz="4" w:space="0" w:color="auto"/>
              <w:right w:val="nil"/>
            </w:tcBorders>
            <w:shd w:val="clear" w:color="auto" w:fill="auto"/>
            <w:vAlign w:val="center"/>
            <w:hideMark/>
          </w:tcPr>
          <w:p w14:paraId="552D1366" w14:textId="686CF1B7" w:rsidR="00EA47D6" w:rsidRPr="00C94F2B" w:rsidRDefault="00EA47D6" w:rsidP="00981499">
            <w:pPr>
              <w:rPr>
                <w:rFonts w:cs="Times New Roman"/>
                <w:color w:val="000000"/>
                <w:sz w:val="20"/>
                <w:szCs w:val="20"/>
              </w:rPr>
            </w:pPr>
            <w:r w:rsidRPr="00C94F2B">
              <w:rPr>
                <w:rFonts w:cs="Times New Roman"/>
                <w:color w:val="000000"/>
                <w:sz w:val="20"/>
                <w:szCs w:val="20"/>
              </w:rPr>
              <w:t xml:space="preserve">Trous de scellement, calfeutrement, </w:t>
            </w:r>
            <w:r w:rsidR="00316E6C" w:rsidRPr="00C94F2B">
              <w:rPr>
                <w:rFonts w:cs="Times New Roman"/>
                <w:color w:val="000000"/>
                <w:sz w:val="20"/>
                <w:szCs w:val="20"/>
              </w:rPr>
              <w:t>rebouclement</w:t>
            </w:r>
            <w:r w:rsidRPr="00C94F2B">
              <w:rPr>
                <w:rFonts w:cs="Times New Roman"/>
                <w:color w:val="000000"/>
                <w:sz w:val="20"/>
                <w:szCs w:val="20"/>
              </w:rPr>
              <w:t xml:space="preserve"> de trémies, gaines </w:t>
            </w:r>
            <w:r w:rsidR="00316E6C" w:rsidRPr="00C94F2B">
              <w:rPr>
                <w:rFonts w:cs="Times New Roman"/>
                <w:color w:val="000000"/>
                <w:sz w:val="20"/>
                <w:szCs w:val="20"/>
              </w:rPr>
              <w:t>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E235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9AFBBE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65C8058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4587DA1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3BBD61E"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629C9016" w14:textId="77777777" w:rsidR="00EA47D6" w:rsidRPr="00C94F2B" w:rsidRDefault="00EA47D6" w:rsidP="00981499">
            <w:pPr>
              <w:jc w:val="center"/>
              <w:rPr>
                <w:rFonts w:cs="Times New Roman"/>
                <w:sz w:val="20"/>
                <w:szCs w:val="20"/>
              </w:rPr>
            </w:pPr>
            <w:r w:rsidRPr="00C94F2B">
              <w:rPr>
                <w:rFonts w:cs="Times New Roman"/>
                <w:sz w:val="20"/>
                <w:szCs w:val="20"/>
              </w:rPr>
              <w:t>4.02</w:t>
            </w:r>
          </w:p>
        </w:tc>
        <w:tc>
          <w:tcPr>
            <w:tcW w:w="5963" w:type="dxa"/>
            <w:tcBorders>
              <w:top w:val="nil"/>
              <w:left w:val="nil"/>
              <w:bottom w:val="single" w:sz="4" w:space="0" w:color="auto"/>
              <w:right w:val="nil"/>
            </w:tcBorders>
            <w:shd w:val="clear" w:color="auto" w:fill="auto"/>
            <w:vAlign w:val="center"/>
            <w:hideMark/>
          </w:tcPr>
          <w:p w14:paraId="2B509454" w14:textId="77777777" w:rsidR="00EA47D6" w:rsidRPr="00C94F2B" w:rsidRDefault="00EA47D6" w:rsidP="00981499">
            <w:pPr>
              <w:rPr>
                <w:rFonts w:cs="Times New Roman"/>
                <w:color w:val="000000"/>
                <w:sz w:val="20"/>
                <w:szCs w:val="20"/>
              </w:rPr>
            </w:pPr>
            <w:r w:rsidRPr="00C94F2B">
              <w:rPr>
                <w:rFonts w:cs="Times New Roman"/>
                <w:color w:val="000000"/>
                <w:sz w:val="20"/>
                <w:szCs w:val="20"/>
              </w:rPr>
              <w:t>F et P ensemble polystyrène expansé (ép.2 cm) pour joint de dilatation entre ouvrages en BA</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D57296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23DCAB9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63B0734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3439BC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83DD176" w14:textId="77777777" w:rsidTr="00EA47D6">
        <w:trPr>
          <w:trHeight w:val="259"/>
          <w:jc w:val="center"/>
        </w:trPr>
        <w:tc>
          <w:tcPr>
            <w:tcW w:w="585" w:type="dxa"/>
            <w:tcBorders>
              <w:top w:val="nil"/>
              <w:left w:val="single" w:sz="4" w:space="0" w:color="auto"/>
              <w:bottom w:val="nil"/>
              <w:right w:val="single" w:sz="4" w:space="0" w:color="auto"/>
            </w:tcBorders>
            <w:shd w:val="clear" w:color="auto" w:fill="auto"/>
            <w:noWrap/>
            <w:vAlign w:val="center"/>
            <w:hideMark/>
          </w:tcPr>
          <w:p w14:paraId="681218E9" w14:textId="77777777" w:rsidR="00EA47D6" w:rsidRPr="00C94F2B" w:rsidRDefault="00EA47D6" w:rsidP="00981499">
            <w:pPr>
              <w:jc w:val="center"/>
              <w:rPr>
                <w:rFonts w:cs="Times New Roman"/>
                <w:sz w:val="20"/>
                <w:szCs w:val="20"/>
              </w:rPr>
            </w:pPr>
            <w:r w:rsidRPr="00C94F2B">
              <w:rPr>
                <w:rFonts w:cs="Times New Roman"/>
                <w:sz w:val="20"/>
                <w:szCs w:val="20"/>
              </w:rPr>
              <w:t>4.03</w:t>
            </w:r>
          </w:p>
        </w:tc>
        <w:tc>
          <w:tcPr>
            <w:tcW w:w="5963" w:type="dxa"/>
            <w:tcBorders>
              <w:top w:val="nil"/>
              <w:left w:val="nil"/>
              <w:bottom w:val="single" w:sz="4" w:space="0" w:color="auto"/>
              <w:right w:val="nil"/>
            </w:tcBorders>
            <w:shd w:val="clear" w:color="auto" w:fill="auto"/>
            <w:vAlign w:val="center"/>
            <w:hideMark/>
          </w:tcPr>
          <w:p w14:paraId="19529596" w14:textId="77777777" w:rsidR="00EA47D6" w:rsidRPr="00C94F2B" w:rsidRDefault="00EA47D6" w:rsidP="00981499">
            <w:pPr>
              <w:rPr>
                <w:rFonts w:cs="Times New Roman"/>
                <w:color w:val="000000"/>
                <w:sz w:val="20"/>
                <w:szCs w:val="20"/>
              </w:rPr>
            </w:pPr>
            <w:r w:rsidRPr="00C94F2B">
              <w:rPr>
                <w:rFonts w:cs="Times New Roman"/>
                <w:color w:val="000000"/>
                <w:sz w:val="20"/>
                <w:szCs w:val="20"/>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041676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3828679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011B7DF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6BBA88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02D48E1" w14:textId="77777777" w:rsidTr="00EA47D6">
        <w:trPr>
          <w:trHeight w:val="319"/>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36996F9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375B2CEE"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FD772F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476232A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1D3E81CC" w14:textId="32E1856C"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4</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02062104"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678AC77C" w14:textId="77777777" w:rsidTr="00EA47D6">
        <w:trPr>
          <w:trHeight w:val="319"/>
          <w:jc w:val="center"/>
        </w:trPr>
        <w:tc>
          <w:tcPr>
            <w:tcW w:w="585" w:type="dxa"/>
            <w:tcBorders>
              <w:top w:val="nil"/>
              <w:left w:val="single" w:sz="4" w:space="0" w:color="auto"/>
              <w:bottom w:val="single" w:sz="4" w:space="0" w:color="auto"/>
              <w:right w:val="nil"/>
            </w:tcBorders>
            <w:shd w:val="clear" w:color="000000" w:fill="D9D9D9"/>
            <w:noWrap/>
            <w:vAlign w:val="center"/>
            <w:hideMark/>
          </w:tcPr>
          <w:p w14:paraId="2451C2F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nil"/>
            </w:tcBorders>
            <w:shd w:val="clear" w:color="000000" w:fill="D9D9D9"/>
            <w:noWrap/>
            <w:vAlign w:val="bottom"/>
            <w:hideMark/>
          </w:tcPr>
          <w:p w14:paraId="6FB09B46" w14:textId="6D184BE8" w:rsidR="00EA47D6" w:rsidRPr="00C94F2B" w:rsidRDefault="00EA47D6" w:rsidP="00981499">
            <w:pPr>
              <w:jc w:val="right"/>
              <w:rPr>
                <w:rFonts w:cs="Times New Roman"/>
                <w:b/>
                <w:bCs/>
                <w:color w:val="FF0000"/>
                <w:sz w:val="20"/>
                <w:szCs w:val="20"/>
              </w:rPr>
            </w:pPr>
            <w:r w:rsidRPr="00C94F2B">
              <w:rPr>
                <w:rFonts w:cs="Times New Roman"/>
                <w:b/>
                <w:bCs/>
                <w:color w:val="FF0000"/>
                <w:sz w:val="20"/>
                <w:szCs w:val="20"/>
              </w:rPr>
              <w:t xml:space="preserve">TOTAL </w:t>
            </w:r>
            <w:r w:rsidR="00316E6C" w:rsidRPr="00C94F2B">
              <w:rPr>
                <w:rFonts w:cs="Times New Roman"/>
                <w:b/>
                <w:bCs/>
                <w:color w:val="FF0000"/>
                <w:sz w:val="20"/>
                <w:szCs w:val="20"/>
              </w:rPr>
              <w:t>RDC (</w:t>
            </w:r>
            <w:r w:rsidRPr="00C94F2B">
              <w:rPr>
                <w:rFonts w:cs="Times New Roman"/>
                <w:b/>
                <w:bCs/>
                <w:color w:val="FF0000"/>
                <w:sz w:val="20"/>
                <w:szCs w:val="20"/>
              </w:rPr>
              <w:t>1 + 2 + 3 + 4)</w:t>
            </w:r>
          </w:p>
        </w:tc>
        <w:tc>
          <w:tcPr>
            <w:tcW w:w="440" w:type="dxa"/>
            <w:tcBorders>
              <w:top w:val="nil"/>
              <w:left w:val="nil"/>
              <w:bottom w:val="single" w:sz="4" w:space="0" w:color="auto"/>
              <w:right w:val="nil"/>
            </w:tcBorders>
            <w:shd w:val="clear" w:color="000000" w:fill="D9D9D9"/>
            <w:noWrap/>
            <w:vAlign w:val="bottom"/>
            <w:hideMark/>
          </w:tcPr>
          <w:p w14:paraId="6541B2B4"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nil"/>
            </w:tcBorders>
            <w:shd w:val="clear" w:color="000000" w:fill="D9D9D9"/>
            <w:noWrap/>
            <w:vAlign w:val="bottom"/>
            <w:hideMark/>
          </w:tcPr>
          <w:p w14:paraId="2471A159"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000000" w:fill="D9D9D9"/>
            <w:noWrap/>
            <w:vAlign w:val="bottom"/>
            <w:hideMark/>
          </w:tcPr>
          <w:p w14:paraId="364793C5"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single" w:sz="4" w:space="0" w:color="auto"/>
              <w:left w:val="nil"/>
              <w:bottom w:val="single" w:sz="4" w:space="0" w:color="auto"/>
              <w:right w:val="single" w:sz="4" w:space="0" w:color="auto"/>
            </w:tcBorders>
            <w:shd w:val="clear" w:color="000000" w:fill="D9D9D9"/>
            <w:noWrap/>
            <w:vAlign w:val="bottom"/>
            <w:hideMark/>
          </w:tcPr>
          <w:p w14:paraId="72FCCE7F"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55EDBE4E" w14:textId="77777777" w:rsidTr="00EA47D6">
        <w:trPr>
          <w:trHeight w:val="375"/>
          <w:jc w:val="center"/>
        </w:trPr>
        <w:tc>
          <w:tcPr>
            <w:tcW w:w="585" w:type="dxa"/>
            <w:tcBorders>
              <w:top w:val="nil"/>
              <w:left w:val="single" w:sz="4" w:space="0" w:color="auto"/>
              <w:bottom w:val="nil"/>
              <w:right w:val="single" w:sz="4" w:space="0" w:color="auto"/>
            </w:tcBorders>
            <w:shd w:val="clear" w:color="auto" w:fill="auto"/>
            <w:noWrap/>
            <w:vAlign w:val="center"/>
            <w:hideMark/>
          </w:tcPr>
          <w:p w14:paraId="5213C8D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center"/>
            <w:hideMark/>
          </w:tcPr>
          <w:p w14:paraId="5C0DF145" w14:textId="1B042BD6" w:rsidR="00EA47D6" w:rsidRPr="00C94F2B" w:rsidRDefault="00EA47D6" w:rsidP="00981499">
            <w:pPr>
              <w:rPr>
                <w:rFonts w:cs="Times New Roman"/>
                <w:b/>
                <w:bCs/>
                <w:color w:val="FF0000"/>
                <w:sz w:val="20"/>
                <w:szCs w:val="20"/>
              </w:rPr>
            </w:pPr>
            <w:r w:rsidRPr="00C94F2B">
              <w:rPr>
                <w:rFonts w:cs="Times New Roman"/>
                <w:b/>
                <w:bCs/>
                <w:color w:val="FF0000"/>
                <w:sz w:val="20"/>
                <w:szCs w:val="20"/>
              </w:rPr>
              <w:t>b) 1</w:t>
            </w:r>
            <w:r w:rsidRPr="00C94F2B">
              <w:rPr>
                <w:rFonts w:cs="Times New Roman"/>
                <w:b/>
                <w:bCs/>
                <w:color w:val="FF0000"/>
                <w:sz w:val="20"/>
                <w:szCs w:val="20"/>
                <w:vertAlign w:val="superscript"/>
              </w:rPr>
              <w:t>er</w:t>
            </w:r>
            <w:r w:rsidRPr="00C94F2B">
              <w:rPr>
                <w:rFonts w:cs="Times New Roman"/>
                <w:b/>
                <w:bCs/>
                <w:color w:val="FF0000"/>
                <w:sz w:val="20"/>
                <w:szCs w:val="20"/>
              </w:rPr>
              <w:t xml:space="preserve"> </w:t>
            </w:r>
            <w:r w:rsidR="00316E6C" w:rsidRPr="00C94F2B">
              <w:rPr>
                <w:rFonts w:cs="Times New Roman"/>
                <w:b/>
                <w:bCs/>
                <w:color w:val="FF0000"/>
                <w:sz w:val="20"/>
                <w:szCs w:val="20"/>
              </w:rPr>
              <w:t>ÉTAGE</w:t>
            </w:r>
          </w:p>
        </w:tc>
        <w:tc>
          <w:tcPr>
            <w:tcW w:w="440" w:type="dxa"/>
            <w:tcBorders>
              <w:top w:val="nil"/>
              <w:left w:val="nil"/>
              <w:bottom w:val="nil"/>
              <w:right w:val="single" w:sz="4" w:space="0" w:color="auto"/>
            </w:tcBorders>
            <w:shd w:val="clear" w:color="auto" w:fill="auto"/>
            <w:noWrap/>
            <w:vAlign w:val="bottom"/>
            <w:hideMark/>
          </w:tcPr>
          <w:p w14:paraId="1DEDD13D"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780DD96"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5C1A7D2"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150057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CF3DBA1"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1CAA92A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6C8BBC0" w14:textId="00FA0EBB" w:rsidR="00EA47D6" w:rsidRPr="00C94F2B" w:rsidRDefault="00EA47D6" w:rsidP="00981499">
            <w:pPr>
              <w:rPr>
                <w:rFonts w:cs="Times New Roman"/>
                <w:b/>
                <w:bCs/>
                <w:sz w:val="20"/>
                <w:szCs w:val="20"/>
              </w:rPr>
            </w:pPr>
            <w:r w:rsidRPr="00C94F2B">
              <w:rPr>
                <w:rFonts w:cs="Times New Roman"/>
                <w:b/>
                <w:bCs/>
                <w:sz w:val="20"/>
                <w:szCs w:val="20"/>
              </w:rPr>
              <w:t xml:space="preserve">1.  </w:t>
            </w:r>
            <w:r w:rsidR="00316E6C" w:rsidRPr="00C94F2B">
              <w:rPr>
                <w:rFonts w:cs="Times New Roman"/>
                <w:b/>
                <w:bCs/>
                <w:sz w:val="20"/>
                <w:szCs w:val="20"/>
                <w:u w:val="single"/>
              </w:rPr>
              <w:t>BÉTON</w:t>
            </w:r>
            <w:r w:rsidRPr="00C94F2B">
              <w:rPr>
                <w:rFonts w:cs="Times New Roman"/>
                <w:b/>
                <w:bCs/>
                <w:sz w:val="20"/>
                <w:szCs w:val="20"/>
                <w:u w:val="single"/>
              </w:rPr>
              <w:t xml:space="preserve">-MAÇONNERIE EN </w:t>
            </w:r>
            <w:r w:rsidR="00316E6C"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6DD79F9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4128B2D"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671E1B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9EBFA7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19FDBA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523D7EC3"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single" w:sz="4" w:space="0" w:color="auto"/>
              <w:left w:val="nil"/>
              <w:bottom w:val="single" w:sz="4" w:space="0" w:color="auto"/>
              <w:right w:val="nil"/>
            </w:tcBorders>
            <w:shd w:val="clear" w:color="auto" w:fill="auto"/>
            <w:vAlign w:val="center"/>
            <w:hideMark/>
          </w:tcPr>
          <w:p w14:paraId="1C34DF6D"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C113F" w14:textId="360E3E38" w:rsidR="00EA47D6" w:rsidRPr="00C94F2B" w:rsidRDefault="00316E6C" w:rsidP="00981499">
            <w:pPr>
              <w:jc w:val="center"/>
              <w:rPr>
                <w:rFonts w:cs="Times New Roman"/>
                <w:color w:val="000000"/>
                <w:sz w:val="20"/>
                <w:szCs w:val="20"/>
              </w:rPr>
            </w:pPr>
            <w:r>
              <w:rPr>
                <w:rFonts w:cs="Times New Roman"/>
                <w:color w:val="000000"/>
                <w:sz w:val="20"/>
                <w:szCs w:val="20"/>
              </w:rPr>
              <w:t>m</w:t>
            </w:r>
            <w:r w:rsidR="00EA47D6"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3DE5DA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1 292,16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4BB994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7BF2EDF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12DD5D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5CBB1F23"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single" w:sz="4" w:space="0" w:color="auto"/>
              <w:right w:val="nil"/>
            </w:tcBorders>
            <w:shd w:val="clear" w:color="auto" w:fill="auto"/>
            <w:vAlign w:val="center"/>
            <w:hideMark/>
          </w:tcPr>
          <w:p w14:paraId="11A670C3"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940A3A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7FD3546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169,20</w:t>
            </w:r>
          </w:p>
        </w:tc>
        <w:tc>
          <w:tcPr>
            <w:tcW w:w="869" w:type="dxa"/>
            <w:tcBorders>
              <w:top w:val="nil"/>
              <w:left w:val="nil"/>
              <w:bottom w:val="single" w:sz="4" w:space="0" w:color="auto"/>
              <w:right w:val="single" w:sz="4" w:space="0" w:color="auto"/>
            </w:tcBorders>
            <w:shd w:val="clear" w:color="auto" w:fill="auto"/>
            <w:noWrap/>
            <w:vAlign w:val="center"/>
            <w:hideMark/>
          </w:tcPr>
          <w:p w14:paraId="695A9EC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48945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326E4F3" w14:textId="77777777" w:rsidTr="00EA47D6">
        <w:trPr>
          <w:trHeight w:val="825"/>
          <w:jc w:val="center"/>
        </w:trPr>
        <w:tc>
          <w:tcPr>
            <w:tcW w:w="585" w:type="dxa"/>
            <w:tcBorders>
              <w:top w:val="nil"/>
              <w:left w:val="single" w:sz="4" w:space="0" w:color="auto"/>
              <w:bottom w:val="nil"/>
              <w:right w:val="single" w:sz="4" w:space="0" w:color="auto"/>
            </w:tcBorders>
            <w:shd w:val="clear" w:color="auto" w:fill="auto"/>
            <w:noWrap/>
            <w:vAlign w:val="center"/>
            <w:hideMark/>
          </w:tcPr>
          <w:p w14:paraId="46722EB7" w14:textId="77777777" w:rsidR="00EA47D6" w:rsidRPr="00C94F2B" w:rsidRDefault="00EA47D6" w:rsidP="00981499">
            <w:pPr>
              <w:jc w:val="center"/>
              <w:rPr>
                <w:rFonts w:cs="Times New Roman"/>
                <w:sz w:val="20"/>
                <w:szCs w:val="20"/>
              </w:rPr>
            </w:pPr>
            <w:r w:rsidRPr="00C94F2B">
              <w:rPr>
                <w:rFonts w:cs="Times New Roman"/>
                <w:sz w:val="20"/>
                <w:szCs w:val="20"/>
              </w:rPr>
              <w:t>1.03</w:t>
            </w:r>
          </w:p>
        </w:tc>
        <w:tc>
          <w:tcPr>
            <w:tcW w:w="5963" w:type="dxa"/>
            <w:tcBorders>
              <w:top w:val="nil"/>
              <w:left w:val="nil"/>
              <w:bottom w:val="single" w:sz="4" w:space="0" w:color="auto"/>
              <w:right w:val="nil"/>
            </w:tcBorders>
            <w:shd w:val="clear" w:color="auto" w:fill="auto"/>
            <w:vAlign w:val="center"/>
            <w:hideMark/>
          </w:tcPr>
          <w:p w14:paraId="2576FB7F" w14:textId="4F6A16F4"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de 20 x 10 sur allège des fenêtres et 15 x 10 pour couronnement sur garde-</w:t>
            </w:r>
            <w:r w:rsidR="00316E6C" w:rsidRPr="00C94F2B">
              <w:rPr>
                <w:rFonts w:cs="Times New Roman"/>
                <w:sz w:val="20"/>
                <w:szCs w:val="20"/>
              </w:rPr>
              <w:t>corps y</w:t>
            </w:r>
            <w:r w:rsidRPr="00C94F2B">
              <w:rPr>
                <w:rFonts w:cs="Times New Roman"/>
                <w:sz w:val="20"/>
                <w:szCs w:val="20"/>
              </w:rPr>
              <w:t xml:space="preserve">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09B08E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6B0A67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4,68</w:t>
            </w:r>
          </w:p>
        </w:tc>
        <w:tc>
          <w:tcPr>
            <w:tcW w:w="869" w:type="dxa"/>
            <w:tcBorders>
              <w:top w:val="nil"/>
              <w:left w:val="nil"/>
              <w:bottom w:val="single" w:sz="4" w:space="0" w:color="auto"/>
              <w:right w:val="single" w:sz="4" w:space="0" w:color="auto"/>
            </w:tcBorders>
            <w:shd w:val="clear" w:color="auto" w:fill="auto"/>
            <w:noWrap/>
            <w:vAlign w:val="center"/>
            <w:hideMark/>
          </w:tcPr>
          <w:p w14:paraId="31EEC6F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0540A9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1BB310D"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262A0A8E" w14:textId="77777777" w:rsidR="00EA47D6" w:rsidRPr="00C94F2B" w:rsidRDefault="00EA47D6" w:rsidP="00981499">
            <w:pPr>
              <w:jc w:val="center"/>
              <w:rPr>
                <w:rFonts w:cs="Times New Roman"/>
                <w:sz w:val="20"/>
                <w:szCs w:val="20"/>
              </w:rPr>
            </w:pPr>
            <w:r w:rsidRPr="00C94F2B">
              <w:rPr>
                <w:rFonts w:cs="Times New Roman"/>
                <w:sz w:val="20"/>
                <w:szCs w:val="20"/>
              </w:rPr>
              <w:t>1.04</w:t>
            </w:r>
          </w:p>
        </w:tc>
        <w:tc>
          <w:tcPr>
            <w:tcW w:w="5963" w:type="dxa"/>
            <w:tcBorders>
              <w:top w:val="nil"/>
              <w:left w:val="nil"/>
              <w:bottom w:val="single" w:sz="4" w:space="0" w:color="auto"/>
              <w:right w:val="nil"/>
            </w:tcBorders>
            <w:shd w:val="clear" w:color="auto" w:fill="auto"/>
            <w:vAlign w:val="center"/>
            <w:hideMark/>
          </w:tcPr>
          <w:p w14:paraId="35E3BFF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D48C43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B9C6F7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24,55</w:t>
            </w:r>
          </w:p>
        </w:tc>
        <w:tc>
          <w:tcPr>
            <w:tcW w:w="869" w:type="dxa"/>
            <w:tcBorders>
              <w:top w:val="nil"/>
              <w:left w:val="nil"/>
              <w:bottom w:val="single" w:sz="4" w:space="0" w:color="auto"/>
              <w:right w:val="single" w:sz="4" w:space="0" w:color="auto"/>
            </w:tcBorders>
            <w:shd w:val="clear" w:color="auto" w:fill="auto"/>
            <w:noWrap/>
            <w:vAlign w:val="center"/>
            <w:hideMark/>
          </w:tcPr>
          <w:p w14:paraId="6B6DCB7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E23E2A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0161373"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3555C0D3" w14:textId="77777777" w:rsidR="00EA47D6" w:rsidRPr="00C94F2B" w:rsidRDefault="00EA47D6" w:rsidP="00981499">
            <w:pPr>
              <w:jc w:val="center"/>
              <w:rPr>
                <w:rFonts w:cs="Times New Roman"/>
                <w:sz w:val="20"/>
                <w:szCs w:val="20"/>
              </w:rPr>
            </w:pPr>
            <w:r w:rsidRPr="00C94F2B">
              <w:rPr>
                <w:rFonts w:cs="Times New Roman"/>
                <w:sz w:val="20"/>
                <w:szCs w:val="20"/>
              </w:rPr>
              <w:t>1.05</w:t>
            </w:r>
          </w:p>
        </w:tc>
        <w:tc>
          <w:tcPr>
            <w:tcW w:w="5963" w:type="dxa"/>
            <w:tcBorders>
              <w:top w:val="nil"/>
              <w:left w:val="nil"/>
              <w:bottom w:val="single" w:sz="4" w:space="0" w:color="auto"/>
              <w:right w:val="nil"/>
            </w:tcBorders>
            <w:shd w:val="clear" w:color="auto" w:fill="auto"/>
            <w:vAlign w:val="center"/>
            <w:hideMark/>
          </w:tcPr>
          <w:p w14:paraId="35D3374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2FD0D8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0FC4F8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59,90</w:t>
            </w:r>
          </w:p>
        </w:tc>
        <w:tc>
          <w:tcPr>
            <w:tcW w:w="869" w:type="dxa"/>
            <w:tcBorders>
              <w:top w:val="nil"/>
              <w:left w:val="nil"/>
              <w:bottom w:val="single" w:sz="4" w:space="0" w:color="auto"/>
              <w:right w:val="single" w:sz="4" w:space="0" w:color="auto"/>
            </w:tcBorders>
            <w:shd w:val="clear" w:color="auto" w:fill="auto"/>
            <w:noWrap/>
            <w:vAlign w:val="center"/>
            <w:hideMark/>
          </w:tcPr>
          <w:p w14:paraId="2A84C2D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232C0A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32CA61C"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9F4E683" w14:textId="77777777" w:rsidR="00EA47D6" w:rsidRPr="00C94F2B" w:rsidRDefault="00EA47D6" w:rsidP="00981499">
            <w:pPr>
              <w:jc w:val="center"/>
              <w:rPr>
                <w:rFonts w:cs="Times New Roman"/>
                <w:sz w:val="20"/>
                <w:szCs w:val="20"/>
              </w:rPr>
            </w:pPr>
            <w:r w:rsidRPr="00C94F2B">
              <w:rPr>
                <w:rFonts w:cs="Times New Roman"/>
                <w:sz w:val="20"/>
                <w:szCs w:val="20"/>
              </w:rPr>
              <w:t>1.06</w:t>
            </w:r>
          </w:p>
        </w:tc>
        <w:tc>
          <w:tcPr>
            <w:tcW w:w="5963" w:type="dxa"/>
            <w:tcBorders>
              <w:top w:val="nil"/>
              <w:left w:val="nil"/>
              <w:bottom w:val="single" w:sz="4" w:space="0" w:color="auto"/>
              <w:right w:val="nil"/>
            </w:tcBorders>
            <w:shd w:val="clear" w:color="auto" w:fill="auto"/>
            <w:vAlign w:val="center"/>
            <w:hideMark/>
          </w:tcPr>
          <w:p w14:paraId="233C1139"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26D852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E9B2ED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118,85</w:t>
            </w:r>
          </w:p>
        </w:tc>
        <w:tc>
          <w:tcPr>
            <w:tcW w:w="869" w:type="dxa"/>
            <w:tcBorders>
              <w:top w:val="nil"/>
              <w:left w:val="nil"/>
              <w:bottom w:val="single" w:sz="4" w:space="0" w:color="auto"/>
              <w:right w:val="single" w:sz="4" w:space="0" w:color="auto"/>
            </w:tcBorders>
            <w:shd w:val="clear" w:color="auto" w:fill="auto"/>
            <w:noWrap/>
            <w:vAlign w:val="center"/>
            <w:hideMark/>
          </w:tcPr>
          <w:p w14:paraId="3261EFD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23AC1E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5FA0648"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72ED6433" w14:textId="77777777" w:rsidR="00EA47D6" w:rsidRPr="00C94F2B" w:rsidRDefault="00EA47D6" w:rsidP="00981499">
            <w:pPr>
              <w:jc w:val="center"/>
              <w:rPr>
                <w:rFonts w:cs="Times New Roman"/>
                <w:sz w:val="20"/>
                <w:szCs w:val="20"/>
              </w:rPr>
            </w:pPr>
            <w:r w:rsidRPr="00C94F2B">
              <w:rPr>
                <w:rFonts w:cs="Times New Roman"/>
                <w:sz w:val="20"/>
                <w:szCs w:val="20"/>
              </w:rPr>
              <w:t>1.07</w:t>
            </w:r>
          </w:p>
        </w:tc>
        <w:tc>
          <w:tcPr>
            <w:tcW w:w="5963" w:type="dxa"/>
            <w:tcBorders>
              <w:top w:val="nil"/>
              <w:left w:val="nil"/>
              <w:bottom w:val="single" w:sz="4" w:space="0" w:color="auto"/>
              <w:right w:val="nil"/>
            </w:tcBorders>
            <w:shd w:val="clear" w:color="auto" w:fill="auto"/>
            <w:vAlign w:val="center"/>
            <w:hideMark/>
          </w:tcPr>
          <w:p w14:paraId="1829E52D" w14:textId="692CBEC8"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voiles gaine d'ascenseur et </w:t>
            </w:r>
            <w:r w:rsidR="00316E6C" w:rsidRPr="00C94F2B">
              <w:rPr>
                <w:rFonts w:cs="Times New Roman"/>
                <w:sz w:val="20"/>
                <w:szCs w:val="20"/>
              </w:rPr>
              <w:t>éléments</w:t>
            </w:r>
            <w:r w:rsidRPr="00C94F2B">
              <w:rPr>
                <w:rFonts w:cs="Times New Roman"/>
                <w:sz w:val="20"/>
                <w:szCs w:val="20"/>
              </w:rPr>
              <w:t xml:space="preserve"> décoratifs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A49B18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82BB0F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25,82</w:t>
            </w:r>
          </w:p>
        </w:tc>
        <w:tc>
          <w:tcPr>
            <w:tcW w:w="869" w:type="dxa"/>
            <w:tcBorders>
              <w:top w:val="nil"/>
              <w:left w:val="nil"/>
              <w:bottom w:val="single" w:sz="4" w:space="0" w:color="auto"/>
              <w:right w:val="single" w:sz="4" w:space="0" w:color="auto"/>
            </w:tcBorders>
            <w:shd w:val="clear" w:color="auto" w:fill="auto"/>
            <w:noWrap/>
            <w:vAlign w:val="center"/>
            <w:hideMark/>
          </w:tcPr>
          <w:p w14:paraId="5F313E1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F28A97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3B785ED"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3CFE014" w14:textId="77777777" w:rsidR="00EA47D6" w:rsidRPr="00C94F2B" w:rsidRDefault="00EA47D6" w:rsidP="00981499">
            <w:pPr>
              <w:jc w:val="center"/>
              <w:rPr>
                <w:rFonts w:cs="Times New Roman"/>
                <w:sz w:val="20"/>
                <w:szCs w:val="20"/>
              </w:rPr>
            </w:pPr>
            <w:r w:rsidRPr="00C94F2B">
              <w:rPr>
                <w:rFonts w:cs="Times New Roman"/>
                <w:sz w:val="20"/>
                <w:szCs w:val="20"/>
              </w:rPr>
              <w:t>1.08</w:t>
            </w:r>
          </w:p>
        </w:tc>
        <w:tc>
          <w:tcPr>
            <w:tcW w:w="5963" w:type="dxa"/>
            <w:tcBorders>
              <w:top w:val="nil"/>
              <w:left w:val="nil"/>
              <w:bottom w:val="single" w:sz="4" w:space="0" w:color="auto"/>
              <w:right w:val="nil"/>
            </w:tcBorders>
            <w:shd w:val="clear" w:color="auto" w:fill="auto"/>
            <w:vAlign w:val="center"/>
            <w:hideMark/>
          </w:tcPr>
          <w:p w14:paraId="08D45D00"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60074A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A89337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12,78</w:t>
            </w:r>
          </w:p>
        </w:tc>
        <w:tc>
          <w:tcPr>
            <w:tcW w:w="869" w:type="dxa"/>
            <w:tcBorders>
              <w:top w:val="nil"/>
              <w:left w:val="nil"/>
              <w:bottom w:val="single" w:sz="4" w:space="0" w:color="auto"/>
              <w:right w:val="single" w:sz="4" w:space="0" w:color="auto"/>
            </w:tcBorders>
            <w:shd w:val="clear" w:color="auto" w:fill="auto"/>
            <w:noWrap/>
            <w:vAlign w:val="center"/>
            <w:hideMark/>
          </w:tcPr>
          <w:p w14:paraId="2C87560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EFC64E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257643C"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02999BA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9F64018"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5705C96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40CB92F"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728F31A" w14:textId="393A8D02"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1</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0902FAAD"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6494BF22"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DAD442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B1BD398" w14:textId="77777777" w:rsidR="00EA47D6" w:rsidRPr="00C94F2B" w:rsidRDefault="00EA47D6" w:rsidP="00981499">
            <w:pPr>
              <w:rPr>
                <w:rFonts w:cs="Times New Roman"/>
                <w:b/>
                <w:bCs/>
                <w:sz w:val="20"/>
                <w:szCs w:val="20"/>
              </w:rPr>
            </w:pPr>
            <w:r w:rsidRPr="00C94F2B">
              <w:rPr>
                <w:rFonts w:cs="Times New Roman"/>
                <w:b/>
                <w:bCs/>
                <w:sz w:val="20"/>
                <w:szCs w:val="20"/>
              </w:rPr>
              <w:t xml:space="preserve">2.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7591692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67CC008"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ADFE74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AB81F47"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75C763B"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9755B1C" w14:textId="77777777" w:rsidR="00EA47D6" w:rsidRPr="00C94F2B" w:rsidRDefault="00EA47D6" w:rsidP="00981499">
            <w:pPr>
              <w:jc w:val="center"/>
              <w:rPr>
                <w:rFonts w:cs="Times New Roman"/>
                <w:sz w:val="20"/>
                <w:szCs w:val="20"/>
              </w:rPr>
            </w:pPr>
            <w:r w:rsidRPr="00C94F2B">
              <w:rPr>
                <w:rFonts w:cs="Times New Roman"/>
                <w:sz w:val="20"/>
                <w:szCs w:val="20"/>
              </w:rPr>
              <w:t>2.01</w:t>
            </w:r>
          </w:p>
        </w:tc>
        <w:tc>
          <w:tcPr>
            <w:tcW w:w="5963" w:type="dxa"/>
            <w:tcBorders>
              <w:top w:val="single" w:sz="4" w:space="0" w:color="auto"/>
              <w:left w:val="nil"/>
              <w:bottom w:val="single" w:sz="4" w:space="0" w:color="auto"/>
              <w:right w:val="nil"/>
            </w:tcBorders>
            <w:shd w:val="clear" w:color="auto" w:fill="auto"/>
            <w:vAlign w:val="center"/>
            <w:hideMark/>
          </w:tcPr>
          <w:p w14:paraId="66352041"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 corps creux 20 + 5</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4AB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7F5ED9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1 320,82</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0A808D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696874F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A4F2CA8"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6130A659" w14:textId="77777777" w:rsidR="00EA47D6" w:rsidRPr="00C94F2B" w:rsidRDefault="00EA47D6" w:rsidP="00981499">
            <w:pPr>
              <w:jc w:val="center"/>
              <w:rPr>
                <w:rFonts w:cs="Times New Roman"/>
                <w:sz w:val="20"/>
                <w:szCs w:val="20"/>
              </w:rPr>
            </w:pPr>
            <w:r w:rsidRPr="00C94F2B">
              <w:rPr>
                <w:rFonts w:cs="Times New Roman"/>
                <w:sz w:val="20"/>
                <w:szCs w:val="20"/>
              </w:rPr>
              <w:t>2.02</w:t>
            </w:r>
          </w:p>
        </w:tc>
        <w:tc>
          <w:tcPr>
            <w:tcW w:w="5963" w:type="dxa"/>
            <w:tcBorders>
              <w:top w:val="nil"/>
              <w:left w:val="nil"/>
              <w:bottom w:val="single" w:sz="4" w:space="0" w:color="auto"/>
              <w:right w:val="nil"/>
            </w:tcBorders>
            <w:shd w:val="clear" w:color="auto" w:fill="auto"/>
            <w:vAlign w:val="center"/>
            <w:hideMark/>
          </w:tcPr>
          <w:p w14:paraId="226A9A45"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AD1F2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color w:val="000000"/>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291366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13,92</w:t>
            </w:r>
          </w:p>
        </w:tc>
        <w:tc>
          <w:tcPr>
            <w:tcW w:w="869" w:type="dxa"/>
            <w:tcBorders>
              <w:top w:val="nil"/>
              <w:left w:val="nil"/>
              <w:bottom w:val="single" w:sz="4" w:space="0" w:color="auto"/>
              <w:right w:val="single" w:sz="4" w:space="0" w:color="auto"/>
            </w:tcBorders>
            <w:shd w:val="clear" w:color="auto" w:fill="auto"/>
            <w:noWrap/>
            <w:vAlign w:val="center"/>
            <w:hideMark/>
          </w:tcPr>
          <w:p w14:paraId="17E18E8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3247FF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9014327"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A710CC2"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E03659C"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435E0AA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9CC9C77"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99B4040" w14:textId="3DB919B2"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2</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23FC8183"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0F28A45"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079EA5D"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020B84B" w14:textId="77777777" w:rsidR="00EA47D6" w:rsidRPr="00C94F2B" w:rsidRDefault="00EA47D6" w:rsidP="00981499">
            <w:pPr>
              <w:rPr>
                <w:rFonts w:cs="Times New Roman"/>
                <w:b/>
                <w:bCs/>
                <w:sz w:val="20"/>
                <w:szCs w:val="20"/>
              </w:rPr>
            </w:pPr>
            <w:r w:rsidRPr="00C94F2B">
              <w:rPr>
                <w:rFonts w:cs="Times New Roman"/>
                <w:b/>
                <w:bCs/>
                <w:sz w:val="20"/>
                <w:szCs w:val="20"/>
              </w:rPr>
              <w:t xml:space="preserve">3.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124AEC2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F52D5B5"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7DD616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2EEDF1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0A78028"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3AF4305"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3.01</w:t>
            </w:r>
          </w:p>
        </w:tc>
        <w:tc>
          <w:tcPr>
            <w:tcW w:w="5963" w:type="dxa"/>
            <w:tcBorders>
              <w:top w:val="single" w:sz="4" w:space="0" w:color="auto"/>
              <w:left w:val="nil"/>
              <w:bottom w:val="single" w:sz="4" w:space="0" w:color="auto"/>
              <w:right w:val="nil"/>
            </w:tcBorders>
            <w:shd w:val="clear" w:color="auto" w:fill="auto"/>
            <w:vAlign w:val="center"/>
            <w:hideMark/>
          </w:tcPr>
          <w:p w14:paraId="55AAFB5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intérieurs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A3C3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3B64AF2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2 209,77</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09FFBE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48EAD9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9F3A6A7"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14EC5EBE" w14:textId="77777777" w:rsidR="00EA47D6" w:rsidRPr="00C94F2B" w:rsidRDefault="00EA47D6" w:rsidP="00981499">
            <w:pPr>
              <w:jc w:val="center"/>
              <w:rPr>
                <w:rFonts w:cs="Times New Roman"/>
                <w:sz w:val="20"/>
                <w:szCs w:val="20"/>
              </w:rPr>
            </w:pPr>
            <w:r w:rsidRPr="00C94F2B">
              <w:rPr>
                <w:rFonts w:cs="Times New Roman"/>
                <w:sz w:val="20"/>
                <w:szCs w:val="20"/>
              </w:rPr>
              <w:t>3.02</w:t>
            </w:r>
          </w:p>
        </w:tc>
        <w:tc>
          <w:tcPr>
            <w:tcW w:w="5963" w:type="dxa"/>
            <w:tcBorders>
              <w:top w:val="nil"/>
              <w:left w:val="nil"/>
              <w:bottom w:val="single" w:sz="4" w:space="0" w:color="auto"/>
              <w:right w:val="nil"/>
            </w:tcBorders>
            <w:shd w:val="clear" w:color="auto" w:fill="auto"/>
            <w:vAlign w:val="center"/>
            <w:hideMark/>
          </w:tcPr>
          <w:p w14:paraId="4AFB5B3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extérieurs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7E63B2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4678CEB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829,68</w:t>
            </w:r>
          </w:p>
        </w:tc>
        <w:tc>
          <w:tcPr>
            <w:tcW w:w="869" w:type="dxa"/>
            <w:tcBorders>
              <w:top w:val="nil"/>
              <w:left w:val="nil"/>
              <w:bottom w:val="single" w:sz="4" w:space="0" w:color="auto"/>
              <w:right w:val="single" w:sz="4" w:space="0" w:color="auto"/>
            </w:tcBorders>
            <w:shd w:val="clear" w:color="auto" w:fill="auto"/>
            <w:noWrap/>
            <w:vAlign w:val="center"/>
            <w:hideMark/>
          </w:tcPr>
          <w:p w14:paraId="239E2FA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695C00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55DA6E5"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534D28A9" w14:textId="77777777" w:rsidR="00EA47D6" w:rsidRPr="00C94F2B" w:rsidRDefault="00EA47D6" w:rsidP="00981499">
            <w:pPr>
              <w:jc w:val="center"/>
              <w:rPr>
                <w:rFonts w:cs="Times New Roman"/>
                <w:sz w:val="20"/>
                <w:szCs w:val="20"/>
              </w:rPr>
            </w:pPr>
            <w:r w:rsidRPr="00C94F2B">
              <w:rPr>
                <w:rFonts w:cs="Times New Roman"/>
                <w:sz w:val="20"/>
                <w:szCs w:val="20"/>
              </w:rPr>
              <w:t>3.03</w:t>
            </w:r>
          </w:p>
        </w:tc>
        <w:tc>
          <w:tcPr>
            <w:tcW w:w="5963" w:type="dxa"/>
            <w:tcBorders>
              <w:top w:val="nil"/>
              <w:left w:val="nil"/>
              <w:bottom w:val="single" w:sz="4" w:space="0" w:color="auto"/>
              <w:right w:val="nil"/>
            </w:tcBorders>
            <w:shd w:val="clear" w:color="auto" w:fill="auto"/>
            <w:vAlign w:val="center"/>
            <w:hideMark/>
          </w:tcPr>
          <w:p w14:paraId="521DCCFC"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C4DC77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2EEA445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1 430,82</w:t>
            </w:r>
          </w:p>
        </w:tc>
        <w:tc>
          <w:tcPr>
            <w:tcW w:w="869" w:type="dxa"/>
            <w:tcBorders>
              <w:top w:val="nil"/>
              <w:left w:val="nil"/>
              <w:bottom w:val="single" w:sz="4" w:space="0" w:color="auto"/>
              <w:right w:val="single" w:sz="4" w:space="0" w:color="auto"/>
            </w:tcBorders>
            <w:shd w:val="clear" w:color="auto" w:fill="auto"/>
            <w:noWrap/>
            <w:vAlign w:val="center"/>
            <w:hideMark/>
          </w:tcPr>
          <w:p w14:paraId="6C4BF60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92B18A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B6F7F4E" w14:textId="77777777" w:rsidTr="00EA47D6">
        <w:trPr>
          <w:trHeight w:val="319"/>
          <w:jc w:val="center"/>
        </w:trPr>
        <w:tc>
          <w:tcPr>
            <w:tcW w:w="585" w:type="dxa"/>
            <w:tcBorders>
              <w:top w:val="nil"/>
              <w:left w:val="single" w:sz="4" w:space="0" w:color="auto"/>
              <w:bottom w:val="nil"/>
              <w:right w:val="single" w:sz="4" w:space="0" w:color="auto"/>
            </w:tcBorders>
            <w:shd w:val="clear" w:color="auto" w:fill="auto"/>
            <w:noWrap/>
            <w:vAlign w:val="center"/>
            <w:hideMark/>
          </w:tcPr>
          <w:p w14:paraId="34D86C1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DB6AFF3"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nil"/>
            </w:tcBorders>
            <w:shd w:val="clear" w:color="auto" w:fill="auto"/>
            <w:noWrap/>
            <w:vAlign w:val="bottom"/>
            <w:hideMark/>
          </w:tcPr>
          <w:p w14:paraId="1488ED13" w14:textId="77777777" w:rsidR="00EA47D6" w:rsidRPr="00C94F2B" w:rsidRDefault="00EA47D6" w:rsidP="00981499">
            <w:pPr>
              <w:rPr>
                <w:rFonts w:cs="Times New Roman"/>
                <w:sz w:val="20"/>
                <w:szCs w:val="20"/>
              </w:rPr>
            </w:pPr>
          </w:p>
        </w:tc>
        <w:tc>
          <w:tcPr>
            <w:tcW w:w="790" w:type="dxa"/>
            <w:tcBorders>
              <w:top w:val="nil"/>
              <w:left w:val="single" w:sz="4" w:space="0" w:color="auto"/>
              <w:bottom w:val="nil"/>
              <w:right w:val="single" w:sz="4" w:space="0" w:color="auto"/>
            </w:tcBorders>
            <w:shd w:val="clear" w:color="auto" w:fill="auto"/>
            <w:noWrap/>
            <w:vAlign w:val="bottom"/>
            <w:hideMark/>
          </w:tcPr>
          <w:p w14:paraId="63FBA5AD"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80FCB65" w14:textId="18C2513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3</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20FAAA99"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623A96A5" w14:textId="77777777" w:rsidTr="00EA47D6">
        <w:trPr>
          <w:trHeight w:val="259"/>
          <w:jc w:val="center"/>
        </w:trPr>
        <w:tc>
          <w:tcPr>
            <w:tcW w:w="585" w:type="dxa"/>
            <w:tcBorders>
              <w:top w:val="nil"/>
              <w:left w:val="single" w:sz="4" w:space="0" w:color="auto"/>
              <w:bottom w:val="nil"/>
              <w:right w:val="single" w:sz="4" w:space="0" w:color="auto"/>
            </w:tcBorders>
            <w:shd w:val="clear" w:color="auto" w:fill="auto"/>
            <w:noWrap/>
            <w:vAlign w:val="center"/>
            <w:hideMark/>
          </w:tcPr>
          <w:p w14:paraId="0F73B75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54E576E" w14:textId="77777777" w:rsidR="00EA47D6" w:rsidRPr="00C94F2B" w:rsidRDefault="00EA47D6" w:rsidP="00981499">
            <w:pPr>
              <w:rPr>
                <w:rFonts w:cs="Times New Roman"/>
                <w:b/>
                <w:bCs/>
                <w:sz w:val="20"/>
                <w:szCs w:val="20"/>
              </w:rPr>
            </w:pPr>
            <w:r w:rsidRPr="00C94F2B">
              <w:rPr>
                <w:rFonts w:cs="Times New Roman"/>
                <w:b/>
                <w:bCs/>
                <w:sz w:val="20"/>
                <w:szCs w:val="20"/>
              </w:rPr>
              <w:t xml:space="preserve">4.  </w:t>
            </w:r>
            <w:r w:rsidRPr="00C94F2B">
              <w:rPr>
                <w:rFonts w:cs="Times New Roman"/>
                <w:b/>
                <w:bCs/>
                <w:sz w:val="20"/>
                <w:szCs w:val="20"/>
                <w:u w:val="single"/>
              </w:rPr>
              <w:t>DIVERS</w:t>
            </w:r>
          </w:p>
        </w:tc>
        <w:tc>
          <w:tcPr>
            <w:tcW w:w="440" w:type="dxa"/>
            <w:tcBorders>
              <w:top w:val="nil"/>
              <w:left w:val="nil"/>
              <w:bottom w:val="nil"/>
              <w:right w:val="nil"/>
            </w:tcBorders>
            <w:shd w:val="clear" w:color="auto" w:fill="auto"/>
            <w:noWrap/>
            <w:vAlign w:val="bottom"/>
            <w:hideMark/>
          </w:tcPr>
          <w:p w14:paraId="097CFF57" w14:textId="77777777" w:rsidR="00EA47D6" w:rsidRPr="00C94F2B" w:rsidRDefault="00EA47D6" w:rsidP="00981499">
            <w:pPr>
              <w:rPr>
                <w:rFonts w:cs="Times New Roman"/>
                <w:b/>
                <w:bCs/>
                <w:sz w:val="20"/>
                <w:szCs w:val="20"/>
              </w:rPr>
            </w:pPr>
          </w:p>
        </w:tc>
        <w:tc>
          <w:tcPr>
            <w:tcW w:w="790" w:type="dxa"/>
            <w:tcBorders>
              <w:top w:val="nil"/>
              <w:left w:val="single" w:sz="4" w:space="0" w:color="auto"/>
              <w:bottom w:val="nil"/>
              <w:right w:val="single" w:sz="4" w:space="0" w:color="auto"/>
            </w:tcBorders>
            <w:shd w:val="clear" w:color="auto" w:fill="auto"/>
            <w:noWrap/>
            <w:vAlign w:val="bottom"/>
            <w:hideMark/>
          </w:tcPr>
          <w:p w14:paraId="1B5C610F"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204359F"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3689DEF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86EFEE6"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CB222A3" w14:textId="77777777" w:rsidR="00EA47D6" w:rsidRPr="00C94F2B" w:rsidRDefault="00EA47D6" w:rsidP="00981499">
            <w:pPr>
              <w:jc w:val="center"/>
              <w:rPr>
                <w:rFonts w:cs="Times New Roman"/>
                <w:sz w:val="20"/>
                <w:szCs w:val="20"/>
              </w:rPr>
            </w:pPr>
            <w:r w:rsidRPr="00C94F2B">
              <w:rPr>
                <w:rFonts w:cs="Times New Roman"/>
                <w:sz w:val="20"/>
                <w:szCs w:val="20"/>
              </w:rPr>
              <w:t>4.01</w:t>
            </w:r>
          </w:p>
        </w:tc>
        <w:tc>
          <w:tcPr>
            <w:tcW w:w="5963" w:type="dxa"/>
            <w:tcBorders>
              <w:top w:val="single" w:sz="4" w:space="0" w:color="auto"/>
              <w:left w:val="nil"/>
              <w:bottom w:val="single" w:sz="4" w:space="0" w:color="auto"/>
              <w:right w:val="nil"/>
            </w:tcBorders>
            <w:shd w:val="clear" w:color="auto" w:fill="auto"/>
            <w:vAlign w:val="center"/>
            <w:hideMark/>
          </w:tcPr>
          <w:p w14:paraId="58E7BA3B" w14:textId="59EFB2DC" w:rsidR="00EA47D6" w:rsidRPr="00C94F2B" w:rsidRDefault="00EA47D6" w:rsidP="00981499">
            <w:pPr>
              <w:rPr>
                <w:rFonts w:cs="Times New Roman"/>
                <w:color w:val="000000"/>
                <w:sz w:val="20"/>
                <w:szCs w:val="20"/>
              </w:rPr>
            </w:pPr>
            <w:r w:rsidRPr="00C94F2B">
              <w:rPr>
                <w:rFonts w:cs="Times New Roman"/>
                <w:color w:val="000000"/>
                <w:sz w:val="20"/>
                <w:szCs w:val="20"/>
              </w:rPr>
              <w:t xml:space="preserve">Trous de scellement, calfeutrement, </w:t>
            </w:r>
            <w:r w:rsidR="00316E6C" w:rsidRPr="00C94F2B">
              <w:rPr>
                <w:rFonts w:cs="Times New Roman"/>
                <w:color w:val="000000"/>
                <w:sz w:val="20"/>
                <w:szCs w:val="20"/>
              </w:rPr>
              <w:t>rebouclement</w:t>
            </w:r>
            <w:r w:rsidRPr="00C94F2B">
              <w:rPr>
                <w:rFonts w:cs="Times New Roman"/>
                <w:color w:val="000000"/>
                <w:sz w:val="20"/>
                <w:szCs w:val="20"/>
              </w:rPr>
              <w:t xml:space="preserve"> de trémies, gaines </w:t>
            </w:r>
            <w:r w:rsidR="00316E6C" w:rsidRPr="00C94F2B">
              <w:rPr>
                <w:rFonts w:cs="Times New Roman"/>
                <w:color w:val="000000"/>
                <w:sz w:val="20"/>
                <w:szCs w:val="20"/>
              </w:rPr>
              <w:t>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3C6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1793200"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317FFEE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662695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7BA255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535996B" w14:textId="77777777" w:rsidR="00EA47D6" w:rsidRPr="00C94F2B" w:rsidRDefault="00EA47D6" w:rsidP="00981499">
            <w:pPr>
              <w:jc w:val="center"/>
              <w:rPr>
                <w:rFonts w:cs="Times New Roman"/>
                <w:sz w:val="20"/>
                <w:szCs w:val="20"/>
              </w:rPr>
            </w:pPr>
            <w:r w:rsidRPr="00C94F2B">
              <w:rPr>
                <w:rFonts w:cs="Times New Roman"/>
                <w:sz w:val="20"/>
                <w:szCs w:val="20"/>
              </w:rPr>
              <w:t>4.02</w:t>
            </w:r>
          </w:p>
        </w:tc>
        <w:tc>
          <w:tcPr>
            <w:tcW w:w="5963" w:type="dxa"/>
            <w:tcBorders>
              <w:top w:val="nil"/>
              <w:left w:val="nil"/>
              <w:bottom w:val="single" w:sz="4" w:space="0" w:color="auto"/>
              <w:right w:val="nil"/>
            </w:tcBorders>
            <w:shd w:val="clear" w:color="auto" w:fill="auto"/>
            <w:vAlign w:val="center"/>
            <w:hideMark/>
          </w:tcPr>
          <w:p w14:paraId="644B6BDF" w14:textId="77777777" w:rsidR="00EA47D6" w:rsidRPr="00C94F2B" w:rsidRDefault="00EA47D6" w:rsidP="00981499">
            <w:pPr>
              <w:rPr>
                <w:rFonts w:cs="Times New Roman"/>
                <w:color w:val="000000"/>
                <w:sz w:val="20"/>
                <w:szCs w:val="20"/>
              </w:rPr>
            </w:pPr>
            <w:r w:rsidRPr="00C94F2B">
              <w:rPr>
                <w:rFonts w:cs="Times New Roman"/>
                <w:color w:val="000000"/>
                <w:sz w:val="20"/>
                <w:szCs w:val="20"/>
              </w:rPr>
              <w:t>F et P ensemble polystyrène expansé (ép.2 cm) pour joint de dilatation entre ouvrages en BA</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C76273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1BCB8E0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6B15421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99657F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D286878"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0B37E07D" w14:textId="77777777" w:rsidR="00EA47D6" w:rsidRPr="00C94F2B" w:rsidRDefault="00EA47D6" w:rsidP="00981499">
            <w:pPr>
              <w:jc w:val="center"/>
              <w:rPr>
                <w:rFonts w:cs="Times New Roman"/>
                <w:sz w:val="20"/>
                <w:szCs w:val="20"/>
              </w:rPr>
            </w:pPr>
            <w:r w:rsidRPr="00C94F2B">
              <w:rPr>
                <w:rFonts w:cs="Times New Roman"/>
                <w:sz w:val="20"/>
                <w:szCs w:val="20"/>
              </w:rPr>
              <w:t>4.03</w:t>
            </w:r>
          </w:p>
        </w:tc>
        <w:tc>
          <w:tcPr>
            <w:tcW w:w="5963" w:type="dxa"/>
            <w:tcBorders>
              <w:top w:val="nil"/>
              <w:left w:val="nil"/>
              <w:bottom w:val="single" w:sz="4" w:space="0" w:color="auto"/>
              <w:right w:val="nil"/>
            </w:tcBorders>
            <w:shd w:val="clear" w:color="auto" w:fill="auto"/>
            <w:vAlign w:val="center"/>
            <w:hideMark/>
          </w:tcPr>
          <w:p w14:paraId="79ABD95F" w14:textId="77777777" w:rsidR="00EA47D6" w:rsidRPr="00C94F2B" w:rsidRDefault="00EA47D6" w:rsidP="00981499">
            <w:pPr>
              <w:rPr>
                <w:rFonts w:cs="Times New Roman"/>
                <w:color w:val="000000"/>
                <w:sz w:val="20"/>
                <w:szCs w:val="20"/>
              </w:rPr>
            </w:pPr>
            <w:r w:rsidRPr="00C94F2B">
              <w:rPr>
                <w:rFonts w:cs="Times New Roman"/>
                <w:color w:val="000000"/>
                <w:sz w:val="20"/>
                <w:szCs w:val="20"/>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BF1A0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4E567CF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67043A2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838267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6043C08" w14:textId="77777777" w:rsidTr="00EA47D6">
        <w:trPr>
          <w:trHeight w:val="319"/>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23C70C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43BF4A13"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C89953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52D4DE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16131766" w14:textId="296ED9A5"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4</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75757486"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047DB4E0" w14:textId="77777777" w:rsidTr="00EA47D6">
        <w:trPr>
          <w:trHeight w:val="319"/>
          <w:jc w:val="center"/>
        </w:trPr>
        <w:tc>
          <w:tcPr>
            <w:tcW w:w="585" w:type="dxa"/>
            <w:tcBorders>
              <w:top w:val="nil"/>
              <w:left w:val="single" w:sz="4" w:space="0" w:color="auto"/>
              <w:bottom w:val="single" w:sz="4" w:space="0" w:color="auto"/>
              <w:right w:val="nil"/>
            </w:tcBorders>
            <w:shd w:val="clear" w:color="000000" w:fill="D9D9D9"/>
            <w:noWrap/>
            <w:vAlign w:val="center"/>
            <w:hideMark/>
          </w:tcPr>
          <w:p w14:paraId="5B7FC26A"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nil"/>
            </w:tcBorders>
            <w:shd w:val="clear" w:color="000000" w:fill="D9D9D9"/>
            <w:noWrap/>
            <w:vAlign w:val="bottom"/>
            <w:hideMark/>
          </w:tcPr>
          <w:p w14:paraId="4F524F99" w14:textId="498CCE22" w:rsidR="00EA47D6" w:rsidRPr="00C94F2B" w:rsidRDefault="00EA47D6" w:rsidP="00981499">
            <w:pPr>
              <w:jc w:val="right"/>
              <w:rPr>
                <w:rFonts w:cs="Times New Roman"/>
                <w:b/>
                <w:bCs/>
                <w:color w:val="FF0000"/>
                <w:sz w:val="20"/>
                <w:szCs w:val="20"/>
              </w:rPr>
            </w:pPr>
            <w:r w:rsidRPr="00C94F2B">
              <w:rPr>
                <w:rFonts w:cs="Times New Roman"/>
                <w:b/>
                <w:bCs/>
                <w:color w:val="FF0000"/>
                <w:sz w:val="20"/>
                <w:szCs w:val="20"/>
              </w:rPr>
              <w:t xml:space="preserve"> TOTAL  1</w:t>
            </w:r>
            <w:r w:rsidRPr="00C94F2B">
              <w:rPr>
                <w:rFonts w:cs="Times New Roman"/>
                <w:b/>
                <w:bCs/>
                <w:color w:val="FF0000"/>
                <w:sz w:val="20"/>
                <w:szCs w:val="20"/>
                <w:vertAlign w:val="superscript"/>
              </w:rPr>
              <w:t xml:space="preserve">er </w:t>
            </w:r>
            <w:r w:rsidR="00316E6C" w:rsidRPr="00C94F2B">
              <w:rPr>
                <w:rFonts w:cs="Times New Roman"/>
                <w:b/>
                <w:bCs/>
                <w:color w:val="FF0000"/>
                <w:sz w:val="20"/>
                <w:szCs w:val="20"/>
              </w:rPr>
              <w:t>ÉTAGE (</w:t>
            </w:r>
            <w:r w:rsidRPr="00C94F2B">
              <w:rPr>
                <w:rFonts w:cs="Times New Roman"/>
                <w:b/>
                <w:bCs/>
                <w:color w:val="FF0000"/>
                <w:sz w:val="20"/>
                <w:szCs w:val="20"/>
              </w:rPr>
              <w:t>1 + 2 + 3 + 4)</w:t>
            </w:r>
          </w:p>
        </w:tc>
        <w:tc>
          <w:tcPr>
            <w:tcW w:w="440" w:type="dxa"/>
            <w:tcBorders>
              <w:top w:val="nil"/>
              <w:left w:val="nil"/>
              <w:bottom w:val="single" w:sz="4" w:space="0" w:color="auto"/>
              <w:right w:val="nil"/>
            </w:tcBorders>
            <w:shd w:val="clear" w:color="000000" w:fill="D9D9D9"/>
            <w:noWrap/>
            <w:vAlign w:val="bottom"/>
            <w:hideMark/>
          </w:tcPr>
          <w:p w14:paraId="23C47A6C"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nil"/>
            </w:tcBorders>
            <w:shd w:val="clear" w:color="000000" w:fill="D9D9D9"/>
            <w:noWrap/>
            <w:vAlign w:val="bottom"/>
            <w:hideMark/>
          </w:tcPr>
          <w:p w14:paraId="439952E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000000" w:fill="D9D9D9"/>
            <w:noWrap/>
            <w:vAlign w:val="bottom"/>
            <w:hideMark/>
          </w:tcPr>
          <w:p w14:paraId="6C0E67AB"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single" w:sz="4" w:space="0" w:color="auto"/>
              <w:left w:val="nil"/>
              <w:bottom w:val="single" w:sz="4" w:space="0" w:color="auto"/>
              <w:right w:val="single" w:sz="4" w:space="0" w:color="auto"/>
            </w:tcBorders>
            <w:shd w:val="clear" w:color="000000" w:fill="D9D9D9"/>
            <w:noWrap/>
            <w:vAlign w:val="bottom"/>
            <w:hideMark/>
          </w:tcPr>
          <w:p w14:paraId="7FABFFB5"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DC8D965"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5909B10"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7999CA9" w14:textId="02003C44" w:rsidR="00EA47D6" w:rsidRPr="00C94F2B" w:rsidRDefault="00EA47D6" w:rsidP="00981499">
            <w:pPr>
              <w:rPr>
                <w:rFonts w:cs="Times New Roman"/>
                <w:b/>
                <w:bCs/>
                <w:color w:val="FF0000"/>
                <w:sz w:val="20"/>
                <w:szCs w:val="20"/>
              </w:rPr>
            </w:pPr>
            <w:r w:rsidRPr="00C94F2B">
              <w:rPr>
                <w:rFonts w:cs="Times New Roman"/>
                <w:b/>
                <w:bCs/>
                <w:color w:val="FF0000"/>
                <w:sz w:val="20"/>
                <w:szCs w:val="20"/>
              </w:rPr>
              <w:t>c) 2</w:t>
            </w:r>
            <w:r w:rsidRPr="00C94F2B">
              <w:rPr>
                <w:rFonts w:cs="Times New Roman"/>
                <w:b/>
                <w:bCs/>
                <w:color w:val="FF0000"/>
                <w:sz w:val="20"/>
                <w:szCs w:val="20"/>
                <w:vertAlign w:val="superscript"/>
              </w:rPr>
              <w:t>ième</w:t>
            </w:r>
            <w:r w:rsidRPr="00C94F2B">
              <w:rPr>
                <w:rFonts w:cs="Times New Roman"/>
                <w:b/>
                <w:bCs/>
                <w:color w:val="FF0000"/>
                <w:sz w:val="20"/>
                <w:szCs w:val="20"/>
              </w:rPr>
              <w:t xml:space="preserve"> </w:t>
            </w:r>
            <w:r w:rsidR="00316E6C" w:rsidRPr="00C94F2B">
              <w:rPr>
                <w:rFonts w:cs="Times New Roman"/>
                <w:b/>
                <w:bCs/>
                <w:color w:val="FF0000"/>
                <w:sz w:val="20"/>
                <w:szCs w:val="20"/>
              </w:rPr>
              <w:t>ÉTAGE</w:t>
            </w:r>
          </w:p>
        </w:tc>
        <w:tc>
          <w:tcPr>
            <w:tcW w:w="440" w:type="dxa"/>
            <w:tcBorders>
              <w:top w:val="nil"/>
              <w:left w:val="nil"/>
              <w:bottom w:val="nil"/>
              <w:right w:val="single" w:sz="4" w:space="0" w:color="auto"/>
            </w:tcBorders>
            <w:shd w:val="clear" w:color="auto" w:fill="auto"/>
            <w:noWrap/>
            <w:vAlign w:val="bottom"/>
            <w:hideMark/>
          </w:tcPr>
          <w:p w14:paraId="5B1BF628"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ABF329F"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405F2A6"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33AB1E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A1D0F6A"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D48BAA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A2E6786" w14:textId="5CD9CDD0" w:rsidR="00EA47D6" w:rsidRPr="00C94F2B" w:rsidRDefault="00EA47D6" w:rsidP="00981499">
            <w:pPr>
              <w:rPr>
                <w:rFonts w:cs="Times New Roman"/>
                <w:b/>
                <w:bCs/>
                <w:sz w:val="20"/>
                <w:szCs w:val="20"/>
              </w:rPr>
            </w:pPr>
            <w:r w:rsidRPr="00C94F2B">
              <w:rPr>
                <w:rFonts w:cs="Times New Roman"/>
                <w:b/>
                <w:bCs/>
                <w:sz w:val="20"/>
                <w:szCs w:val="20"/>
              </w:rPr>
              <w:t xml:space="preserve">1.  </w:t>
            </w:r>
            <w:r w:rsidR="00316E6C" w:rsidRPr="00C94F2B">
              <w:rPr>
                <w:rFonts w:cs="Times New Roman"/>
                <w:b/>
                <w:bCs/>
                <w:sz w:val="20"/>
                <w:szCs w:val="20"/>
                <w:u w:val="single"/>
              </w:rPr>
              <w:t>BÉTON</w:t>
            </w:r>
            <w:r w:rsidRPr="00C94F2B">
              <w:rPr>
                <w:rFonts w:cs="Times New Roman"/>
                <w:b/>
                <w:bCs/>
                <w:sz w:val="20"/>
                <w:szCs w:val="20"/>
                <w:u w:val="single"/>
              </w:rPr>
              <w:t xml:space="preserve">-MAÇONNERIE EN </w:t>
            </w:r>
            <w:r w:rsidR="00316E6C"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5146500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178056A"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4747F2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440197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982EA05"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7E55003"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single" w:sz="4" w:space="0" w:color="auto"/>
              <w:left w:val="nil"/>
              <w:bottom w:val="single" w:sz="4" w:space="0" w:color="auto"/>
              <w:right w:val="nil"/>
            </w:tcBorders>
            <w:shd w:val="clear" w:color="auto" w:fill="auto"/>
            <w:vAlign w:val="center"/>
            <w:hideMark/>
          </w:tcPr>
          <w:p w14:paraId="333B829E"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EC73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AFE087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1 292,16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4E98660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478EBA0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E87E18D"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E588EFE"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single" w:sz="4" w:space="0" w:color="auto"/>
              <w:right w:val="nil"/>
            </w:tcBorders>
            <w:shd w:val="clear" w:color="auto" w:fill="auto"/>
            <w:vAlign w:val="center"/>
            <w:hideMark/>
          </w:tcPr>
          <w:p w14:paraId="6672838F"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22DE44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459A939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169,20</w:t>
            </w:r>
          </w:p>
        </w:tc>
        <w:tc>
          <w:tcPr>
            <w:tcW w:w="869" w:type="dxa"/>
            <w:tcBorders>
              <w:top w:val="nil"/>
              <w:left w:val="nil"/>
              <w:bottom w:val="single" w:sz="4" w:space="0" w:color="auto"/>
              <w:right w:val="single" w:sz="4" w:space="0" w:color="auto"/>
            </w:tcBorders>
            <w:shd w:val="clear" w:color="auto" w:fill="auto"/>
            <w:noWrap/>
            <w:vAlign w:val="center"/>
            <w:hideMark/>
          </w:tcPr>
          <w:p w14:paraId="561DCD7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061445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69C8372"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7DE4A22E" w14:textId="77777777" w:rsidR="00EA47D6" w:rsidRPr="00C94F2B" w:rsidRDefault="00EA47D6" w:rsidP="00981499">
            <w:pPr>
              <w:jc w:val="center"/>
              <w:rPr>
                <w:rFonts w:cs="Times New Roman"/>
                <w:sz w:val="20"/>
                <w:szCs w:val="20"/>
              </w:rPr>
            </w:pPr>
            <w:r w:rsidRPr="00C94F2B">
              <w:rPr>
                <w:rFonts w:cs="Times New Roman"/>
                <w:sz w:val="20"/>
                <w:szCs w:val="20"/>
              </w:rPr>
              <w:t>1.03</w:t>
            </w:r>
          </w:p>
        </w:tc>
        <w:tc>
          <w:tcPr>
            <w:tcW w:w="5963" w:type="dxa"/>
            <w:tcBorders>
              <w:top w:val="nil"/>
              <w:left w:val="nil"/>
              <w:bottom w:val="single" w:sz="4" w:space="0" w:color="auto"/>
              <w:right w:val="nil"/>
            </w:tcBorders>
            <w:shd w:val="clear" w:color="auto" w:fill="auto"/>
            <w:vAlign w:val="center"/>
            <w:hideMark/>
          </w:tcPr>
          <w:p w14:paraId="472EB53F" w14:textId="2A389B53"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de 20 x 10 sur allège des fenêtres et 15 x 10 pour couronnement sur garde-</w:t>
            </w:r>
            <w:r w:rsidR="00316E6C" w:rsidRPr="00C94F2B">
              <w:rPr>
                <w:rFonts w:cs="Times New Roman"/>
                <w:sz w:val="20"/>
                <w:szCs w:val="20"/>
              </w:rPr>
              <w:t>corps y</w:t>
            </w:r>
            <w:r w:rsidRPr="00C94F2B">
              <w:rPr>
                <w:rFonts w:cs="Times New Roman"/>
                <w:sz w:val="20"/>
                <w:szCs w:val="20"/>
              </w:rPr>
              <w:t xml:space="preserve">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5EC198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D9B987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4,68</w:t>
            </w:r>
          </w:p>
        </w:tc>
        <w:tc>
          <w:tcPr>
            <w:tcW w:w="869" w:type="dxa"/>
            <w:tcBorders>
              <w:top w:val="nil"/>
              <w:left w:val="nil"/>
              <w:bottom w:val="single" w:sz="4" w:space="0" w:color="auto"/>
              <w:right w:val="single" w:sz="4" w:space="0" w:color="auto"/>
            </w:tcBorders>
            <w:shd w:val="clear" w:color="auto" w:fill="auto"/>
            <w:noWrap/>
            <w:vAlign w:val="center"/>
            <w:hideMark/>
          </w:tcPr>
          <w:p w14:paraId="45342FC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E1A6B8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C64E5C3" w14:textId="77777777" w:rsidTr="00EA47D6">
        <w:trPr>
          <w:trHeight w:val="289"/>
          <w:jc w:val="center"/>
        </w:trPr>
        <w:tc>
          <w:tcPr>
            <w:tcW w:w="585" w:type="dxa"/>
            <w:tcBorders>
              <w:top w:val="nil"/>
              <w:left w:val="single" w:sz="4" w:space="0" w:color="auto"/>
              <w:bottom w:val="nil"/>
              <w:right w:val="single" w:sz="4" w:space="0" w:color="auto"/>
            </w:tcBorders>
            <w:shd w:val="clear" w:color="auto" w:fill="auto"/>
            <w:noWrap/>
            <w:vAlign w:val="center"/>
            <w:hideMark/>
          </w:tcPr>
          <w:p w14:paraId="4D6B7F0F" w14:textId="77777777" w:rsidR="00EA47D6" w:rsidRPr="00C94F2B" w:rsidRDefault="00EA47D6" w:rsidP="00981499">
            <w:pPr>
              <w:jc w:val="center"/>
              <w:rPr>
                <w:rFonts w:cs="Times New Roman"/>
                <w:sz w:val="20"/>
                <w:szCs w:val="20"/>
              </w:rPr>
            </w:pPr>
            <w:r w:rsidRPr="00C94F2B">
              <w:rPr>
                <w:rFonts w:cs="Times New Roman"/>
                <w:sz w:val="20"/>
                <w:szCs w:val="20"/>
              </w:rPr>
              <w:t>1.04</w:t>
            </w:r>
          </w:p>
        </w:tc>
        <w:tc>
          <w:tcPr>
            <w:tcW w:w="5963" w:type="dxa"/>
            <w:tcBorders>
              <w:top w:val="nil"/>
              <w:left w:val="nil"/>
              <w:bottom w:val="single" w:sz="4" w:space="0" w:color="auto"/>
              <w:right w:val="nil"/>
            </w:tcBorders>
            <w:shd w:val="clear" w:color="auto" w:fill="auto"/>
            <w:vAlign w:val="center"/>
            <w:hideMark/>
          </w:tcPr>
          <w:p w14:paraId="2FF649B4"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763D6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11E8F6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24,55</w:t>
            </w:r>
          </w:p>
        </w:tc>
        <w:tc>
          <w:tcPr>
            <w:tcW w:w="869" w:type="dxa"/>
            <w:tcBorders>
              <w:top w:val="nil"/>
              <w:left w:val="nil"/>
              <w:bottom w:val="single" w:sz="4" w:space="0" w:color="auto"/>
              <w:right w:val="single" w:sz="4" w:space="0" w:color="auto"/>
            </w:tcBorders>
            <w:shd w:val="clear" w:color="auto" w:fill="auto"/>
            <w:noWrap/>
            <w:vAlign w:val="center"/>
            <w:hideMark/>
          </w:tcPr>
          <w:p w14:paraId="1C704D5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B53E42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ECB0D4C"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45CF671F" w14:textId="77777777" w:rsidR="00EA47D6" w:rsidRPr="00C94F2B" w:rsidRDefault="00EA47D6" w:rsidP="00981499">
            <w:pPr>
              <w:jc w:val="center"/>
              <w:rPr>
                <w:rFonts w:cs="Times New Roman"/>
                <w:sz w:val="20"/>
                <w:szCs w:val="20"/>
              </w:rPr>
            </w:pPr>
            <w:r w:rsidRPr="00C94F2B">
              <w:rPr>
                <w:rFonts w:cs="Times New Roman"/>
                <w:sz w:val="20"/>
                <w:szCs w:val="20"/>
              </w:rPr>
              <w:t>1.05</w:t>
            </w:r>
          </w:p>
        </w:tc>
        <w:tc>
          <w:tcPr>
            <w:tcW w:w="5963" w:type="dxa"/>
            <w:tcBorders>
              <w:top w:val="nil"/>
              <w:left w:val="nil"/>
              <w:bottom w:val="single" w:sz="4" w:space="0" w:color="auto"/>
              <w:right w:val="nil"/>
            </w:tcBorders>
            <w:shd w:val="clear" w:color="auto" w:fill="auto"/>
            <w:vAlign w:val="center"/>
            <w:hideMark/>
          </w:tcPr>
          <w:p w14:paraId="40B3DEB6"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F73CCC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883ADE9"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59,90</w:t>
            </w:r>
          </w:p>
        </w:tc>
        <w:tc>
          <w:tcPr>
            <w:tcW w:w="869" w:type="dxa"/>
            <w:tcBorders>
              <w:top w:val="nil"/>
              <w:left w:val="nil"/>
              <w:bottom w:val="single" w:sz="4" w:space="0" w:color="auto"/>
              <w:right w:val="single" w:sz="4" w:space="0" w:color="auto"/>
            </w:tcBorders>
            <w:shd w:val="clear" w:color="auto" w:fill="auto"/>
            <w:noWrap/>
            <w:vAlign w:val="center"/>
            <w:hideMark/>
          </w:tcPr>
          <w:p w14:paraId="5EB37F4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72703D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831CA8F"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EC9ED4E" w14:textId="77777777" w:rsidR="00EA47D6" w:rsidRPr="00C94F2B" w:rsidRDefault="00EA47D6" w:rsidP="00981499">
            <w:pPr>
              <w:jc w:val="center"/>
              <w:rPr>
                <w:rFonts w:cs="Times New Roman"/>
                <w:sz w:val="20"/>
                <w:szCs w:val="20"/>
              </w:rPr>
            </w:pPr>
            <w:r w:rsidRPr="00C94F2B">
              <w:rPr>
                <w:rFonts w:cs="Times New Roman"/>
                <w:sz w:val="20"/>
                <w:szCs w:val="20"/>
              </w:rPr>
              <w:t>1.06</w:t>
            </w:r>
          </w:p>
        </w:tc>
        <w:tc>
          <w:tcPr>
            <w:tcW w:w="5963" w:type="dxa"/>
            <w:tcBorders>
              <w:top w:val="nil"/>
              <w:left w:val="nil"/>
              <w:bottom w:val="single" w:sz="4" w:space="0" w:color="auto"/>
              <w:right w:val="nil"/>
            </w:tcBorders>
            <w:shd w:val="clear" w:color="auto" w:fill="auto"/>
            <w:vAlign w:val="center"/>
            <w:hideMark/>
          </w:tcPr>
          <w:p w14:paraId="53A1BB3A"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E987D8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B13AB1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118,85</w:t>
            </w:r>
          </w:p>
        </w:tc>
        <w:tc>
          <w:tcPr>
            <w:tcW w:w="869" w:type="dxa"/>
            <w:tcBorders>
              <w:top w:val="nil"/>
              <w:left w:val="nil"/>
              <w:bottom w:val="single" w:sz="4" w:space="0" w:color="auto"/>
              <w:right w:val="single" w:sz="4" w:space="0" w:color="auto"/>
            </w:tcBorders>
            <w:shd w:val="clear" w:color="auto" w:fill="auto"/>
            <w:noWrap/>
            <w:vAlign w:val="center"/>
            <w:hideMark/>
          </w:tcPr>
          <w:p w14:paraId="7C9824B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3C56E9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06A0298"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2934D972" w14:textId="77777777" w:rsidR="00EA47D6" w:rsidRPr="00C94F2B" w:rsidRDefault="00EA47D6" w:rsidP="00981499">
            <w:pPr>
              <w:jc w:val="center"/>
              <w:rPr>
                <w:rFonts w:cs="Times New Roman"/>
                <w:sz w:val="20"/>
                <w:szCs w:val="20"/>
              </w:rPr>
            </w:pPr>
            <w:r w:rsidRPr="00C94F2B">
              <w:rPr>
                <w:rFonts w:cs="Times New Roman"/>
                <w:sz w:val="20"/>
                <w:szCs w:val="20"/>
              </w:rPr>
              <w:t>1.07</w:t>
            </w:r>
          </w:p>
        </w:tc>
        <w:tc>
          <w:tcPr>
            <w:tcW w:w="5963" w:type="dxa"/>
            <w:tcBorders>
              <w:top w:val="nil"/>
              <w:left w:val="nil"/>
              <w:bottom w:val="single" w:sz="4" w:space="0" w:color="auto"/>
              <w:right w:val="nil"/>
            </w:tcBorders>
            <w:shd w:val="clear" w:color="auto" w:fill="auto"/>
            <w:vAlign w:val="center"/>
            <w:hideMark/>
          </w:tcPr>
          <w:p w14:paraId="6B86A9E0" w14:textId="4592AE10"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voiles gaine d'ascenseur et </w:t>
            </w:r>
            <w:r w:rsidR="00316E6C" w:rsidRPr="00C94F2B">
              <w:rPr>
                <w:rFonts w:cs="Times New Roman"/>
                <w:sz w:val="20"/>
                <w:szCs w:val="20"/>
              </w:rPr>
              <w:t>éléments</w:t>
            </w:r>
            <w:r w:rsidRPr="00C94F2B">
              <w:rPr>
                <w:rFonts w:cs="Times New Roman"/>
                <w:sz w:val="20"/>
                <w:szCs w:val="20"/>
              </w:rPr>
              <w:t xml:space="preserve"> décoratifs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82FF0C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236078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25,82</w:t>
            </w:r>
          </w:p>
        </w:tc>
        <w:tc>
          <w:tcPr>
            <w:tcW w:w="869" w:type="dxa"/>
            <w:tcBorders>
              <w:top w:val="nil"/>
              <w:left w:val="nil"/>
              <w:bottom w:val="single" w:sz="4" w:space="0" w:color="auto"/>
              <w:right w:val="single" w:sz="4" w:space="0" w:color="auto"/>
            </w:tcBorders>
            <w:shd w:val="clear" w:color="auto" w:fill="auto"/>
            <w:noWrap/>
            <w:vAlign w:val="center"/>
            <w:hideMark/>
          </w:tcPr>
          <w:p w14:paraId="7DCC513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25560A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406DC52"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3DF25AD5" w14:textId="77777777" w:rsidR="00EA47D6" w:rsidRPr="00C94F2B" w:rsidRDefault="00EA47D6" w:rsidP="00981499">
            <w:pPr>
              <w:jc w:val="center"/>
              <w:rPr>
                <w:rFonts w:cs="Times New Roman"/>
                <w:sz w:val="20"/>
                <w:szCs w:val="20"/>
              </w:rPr>
            </w:pPr>
            <w:r w:rsidRPr="00C94F2B">
              <w:rPr>
                <w:rFonts w:cs="Times New Roman"/>
                <w:sz w:val="20"/>
                <w:szCs w:val="20"/>
              </w:rPr>
              <w:t>1.08</w:t>
            </w:r>
          </w:p>
        </w:tc>
        <w:tc>
          <w:tcPr>
            <w:tcW w:w="5963" w:type="dxa"/>
            <w:tcBorders>
              <w:top w:val="nil"/>
              <w:left w:val="nil"/>
              <w:bottom w:val="single" w:sz="4" w:space="0" w:color="auto"/>
              <w:right w:val="nil"/>
            </w:tcBorders>
            <w:shd w:val="clear" w:color="auto" w:fill="auto"/>
            <w:vAlign w:val="center"/>
            <w:hideMark/>
          </w:tcPr>
          <w:p w14:paraId="15938083"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6B5E0F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A84CA4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12,78</w:t>
            </w:r>
          </w:p>
        </w:tc>
        <w:tc>
          <w:tcPr>
            <w:tcW w:w="869" w:type="dxa"/>
            <w:tcBorders>
              <w:top w:val="nil"/>
              <w:left w:val="nil"/>
              <w:bottom w:val="single" w:sz="4" w:space="0" w:color="auto"/>
              <w:right w:val="single" w:sz="4" w:space="0" w:color="auto"/>
            </w:tcBorders>
            <w:shd w:val="clear" w:color="auto" w:fill="auto"/>
            <w:noWrap/>
            <w:vAlign w:val="center"/>
            <w:hideMark/>
          </w:tcPr>
          <w:p w14:paraId="735128D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B987D2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36C504A" w14:textId="77777777" w:rsidTr="00EA47D6">
        <w:trPr>
          <w:trHeight w:val="289"/>
          <w:jc w:val="center"/>
        </w:trPr>
        <w:tc>
          <w:tcPr>
            <w:tcW w:w="585" w:type="dxa"/>
            <w:tcBorders>
              <w:top w:val="nil"/>
              <w:left w:val="single" w:sz="4" w:space="0" w:color="auto"/>
              <w:bottom w:val="nil"/>
              <w:right w:val="single" w:sz="4" w:space="0" w:color="auto"/>
            </w:tcBorders>
            <w:shd w:val="clear" w:color="auto" w:fill="auto"/>
            <w:noWrap/>
            <w:vAlign w:val="center"/>
            <w:hideMark/>
          </w:tcPr>
          <w:p w14:paraId="463F1FB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EB16980"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77295D8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8F58146"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D6D18B2" w14:textId="714566D8"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1</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6D593C54"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24FA393" w14:textId="77777777" w:rsidTr="00EA47D6">
        <w:trPr>
          <w:trHeight w:val="289"/>
          <w:jc w:val="center"/>
        </w:trPr>
        <w:tc>
          <w:tcPr>
            <w:tcW w:w="585" w:type="dxa"/>
            <w:tcBorders>
              <w:top w:val="nil"/>
              <w:left w:val="single" w:sz="4" w:space="0" w:color="auto"/>
              <w:bottom w:val="nil"/>
              <w:right w:val="single" w:sz="4" w:space="0" w:color="auto"/>
            </w:tcBorders>
            <w:shd w:val="clear" w:color="auto" w:fill="auto"/>
            <w:noWrap/>
            <w:vAlign w:val="center"/>
            <w:hideMark/>
          </w:tcPr>
          <w:p w14:paraId="3D50DE6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271061C" w14:textId="77777777" w:rsidR="00EA47D6" w:rsidRPr="00C94F2B" w:rsidRDefault="00EA47D6" w:rsidP="00981499">
            <w:pPr>
              <w:rPr>
                <w:rFonts w:cs="Times New Roman"/>
                <w:b/>
                <w:bCs/>
                <w:sz w:val="20"/>
                <w:szCs w:val="20"/>
              </w:rPr>
            </w:pPr>
            <w:r w:rsidRPr="00C94F2B">
              <w:rPr>
                <w:rFonts w:cs="Times New Roman"/>
                <w:b/>
                <w:bCs/>
                <w:sz w:val="20"/>
                <w:szCs w:val="20"/>
              </w:rPr>
              <w:t xml:space="preserve">2.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2504413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F464A59"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69F05B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0DABC92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0F77CFC" w14:textId="77777777" w:rsidTr="00EA47D6">
        <w:trPr>
          <w:trHeight w:val="289"/>
          <w:jc w:val="center"/>
        </w:trPr>
        <w:tc>
          <w:tcPr>
            <w:tcW w:w="585" w:type="dxa"/>
            <w:tcBorders>
              <w:top w:val="nil"/>
              <w:left w:val="single" w:sz="4" w:space="0" w:color="auto"/>
              <w:bottom w:val="nil"/>
              <w:right w:val="single" w:sz="4" w:space="0" w:color="auto"/>
            </w:tcBorders>
            <w:shd w:val="clear" w:color="auto" w:fill="auto"/>
            <w:noWrap/>
            <w:vAlign w:val="center"/>
            <w:hideMark/>
          </w:tcPr>
          <w:p w14:paraId="1442F4CE" w14:textId="77777777" w:rsidR="00EA47D6" w:rsidRPr="00C94F2B" w:rsidRDefault="00EA47D6" w:rsidP="00981499">
            <w:pPr>
              <w:jc w:val="center"/>
              <w:rPr>
                <w:rFonts w:cs="Times New Roman"/>
                <w:sz w:val="20"/>
                <w:szCs w:val="20"/>
              </w:rPr>
            </w:pPr>
            <w:r w:rsidRPr="00C94F2B">
              <w:rPr>
                <w:rFonts w:cs="Times New Roman"/>
                <w:sz w:val="20"/>
                <w:szCs w:val="20"/>
              </w:rPr>
              <w:t>2.01</w:t>
            </w:r>
          </w:p>
        </w:tc>
        <w:tc>
          <w:tcPr>
            <w:tcW w:w="5963" w:type="dxa"/>
            <w:tcBorders>
              <w:top w:val="single" w:sz="4" w:space="0" w:color="auto"/>
              <w:left w:val="nil"/>
              <w:bottom w:val="single" w:sz="4" w:space="0" w:color="auto"/>
              <w:right w:val="nil"/>
            </w:tcBorders>
            <w:shd w:val="clear" w:color="auto" w:fill="auto"/>
            <w:vAlign w:val="center"/>
            <w:hideMark/>
          </w:tcPr>
          <w:p w14:paraId="67B6315D"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 corps creux 20 + 5</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B54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186F4E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1 320,82</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616E1DC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58794FC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F1B6ED5"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1829FA4" w14:textId="77777777" w:rsidR="00EA47D6" w:rsidRPr="00C94F2B" w:rsidRDefault="00EA47D6" w:rsidP="00981499">
            <w:pPr>
              <w:jc w:val="center"/>
              <w:rPr>
                <w:rFonts w:cs="Times New Roman"/>
                <w:sz w:val="20"/>
                <w:szCs w:val="20"/>
              </w:rPr>
            </w:pPr>
            <w:r w:rsidRPr="00C94F2B">
              <w:rPr>
                <w:rFonts w:cs="Times New Roman"/>
                <w:sz w:val="20"/>
                <w:szCs w:val="20"/>
              </w:rPr>
              <w:t>2.02</w:t>
            </w:r>
          </w:p>
        </w:tc>
        <w:tc>
          <w:tcPr>
            <w:tcW w:w="5963" w:type="dxa"/>
            <w:tcBorders>
              <w:top w:val="nil"/>
              <w:left w:val="nil"/>
              <w:bottom w:val="single" w:sz="4" w:space="0" w:color="auto"/>
              <w:right w:val="nil"/>
            </w:tcBorders>
            <w:shd w:val="clear" w:color="auto" w:fill="auto"/>
            <w:vAlign w:val="center"/>
            <w:hideMark/>
          </w:tcPr>
          <w:p w14:paraId="3B335D73"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C94DCD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color w:val="000000"/>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5E8282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13,92</w:t>
            </w:r>
          </w:p>
        </w:tc>
        <w:tc>
          <w:tcPr>
            <w:tcW w:w="869" w:type="dxa"/>
            <w:tcBorders>
              <w:top w:val="nil"/>
              <w:left w:val="nil"/>
              <w:bottom w:val="single" w:sz="4" w:space="0" w:color="auto"/>
              <w:right w:val="single" w:sz="4" w:space="0" w:color="auto"/>
            </w:tcBorders>
            <w:shd w:val="clear" w:color="auto" w:fill="auto"/>
            <w:noWrap/>
            <w:vAlign w:val="center"/>
            <w:hideMark/>
          </w:tcPr>
          <w:p w14:paraId="265A0F8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8137FD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8B13AA7"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A77CF85" w14:textId="77777777" w:rsidR="00EA47D6" w:rsidRPr="00C94F2B" w:rsidRDefault="00EA47D6" w:rsidP="00981499">
            <w:pPr>
              <w:jc w:val="center"/>
              <w:rPr>
                <w:rFonts w:cs="Times New Roman"/>
                <w:sz w:val="20"/>
                <w:szCs w:val="20"/>
              </w:rPr>
            </w:pPr>
            <w:r w:rsidRPr="00C94F2B">
              <w:rPr>
                <w:rFonts w:cs="Times New Roman"/>
                <w:sz w:val="20"/>
                <w:szCs w:val="20"/>
              </w:rPr>
              <w:t>2.03</w:t>
            </w:r>
          </w:p>
        </w:tc>
        <w:tc>
          <w:tcPr>
            <w:tcW w:w="5963" w:type="dxa"/>
            <w:tcBorders>
              <w:top w:val="nil"/>
              <w:left w:val="nil"/>
              <w:bottom w:val="single" w:sz="4" w:space="0" w:color="auto"/>
              <w:right w:val="nil"/>
            </w:tcBorders>
            <w:shd w:val="clear" w:color="auto" w:fill="auto"/>
            <w:vAlign w:val="center"/>
            <w:hideMark/>
          </w:tcPr>
          <w:p w14:paraId="116121F9"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dosé à 250 kg/m</w:t>
            </w:r>
            <w:r w:rsidRPr="00C94F2B">
              <w:rPr>
                <w:rFonts w:cs="Times New Roman"/>
                <w:sz w:val="20"/>
                <w:szCs w:val="20"/>
                <w:vertAlign w:val="superscript"/>
              </w:rPr>
              <w:t>3</w:t>
            </w:r>
            <w:r w:rsidRPr="00C94F2B">
              <w:rPr>
                <w:rFonts w:cs="Times New Roman"/>
                <w:sz w:val="20"/>
                <w:szCs w:val="20"/>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660FC3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1B88AA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51,79</w:t>
            </w:r>
          </w:p>
        </w:tc>
        <w:tc>
          <w:tcPr>
            <w:tcW w:w="869" w:type="dxa"/>
            <w:tcBorders>
              <w:top w:val="nil"/>
              <w:left w:val="nil"/>
              <w:bottom w:val="single" w:sz="4" w:space="0" w:color="auto"/>
              <w:right w:val="single" w:sz="4" w:space="0" w:color="auto"/>
            </w:tcBorders>
            <w:shd w:val="clear" w:color="auto" w:fill="auto"/>
            <w:noWrap/>
            <w:vAlign w:val="center"/>
            <w:hideMark/>
          </w:tcPr>
          <w:p w14:paraId="7FABAC6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8023B7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38CF57D"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1223BF1C" w14:textId="77777777" w:rsidR="00EA47D6" w:rsidRPr="00C94F2B" w:rsidRDefault="00EA47D6" w:rsidP="00981499">
            <w:pPr>
              <w:jc w:val="center"/>
              <w:rPr>
                <w:rFonts w:cs="Times New Roman"/>
                <w:sz w:val="20"/>
                <w:szCs w:val="20"/>
              </w:rPr>
            </w:pPr>
            <w:r w:rsidRPr="00C94F2B">
              <w:rPr>
                <w:rFonts w:cs="Times New Roman"/>
                <w:sz w:val="20"/>
                <w:szCs w:val="20"/>
              </w:rPr>
              <w:t>2.04</w:t>
            </w:r>
          </w:p>
        </w:tc>
        <w:tc>
          <w:tcPr>
            <w:tcW w:w="5963" w:type="dxa"/>
            <w:tcBorders>
              <w:top w:val="nil"/>
              <w:left w:val="nil"/>
              <w:bottom w:val="single" w:sz="4" w:space="0" w:color="auto"/>
              <w:right w:val="nil"/>
            </w:tcBorders>
            <w:shd w:val="clear" w:color="auto" w:fill="auto"/>
            <w:vAlign w:val="center"/>
            <w:hideMark/>
          </w:tcPr>
          <w:p w14:paraId="00674F9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dalle de couverture des gaines d'ascenseur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662DF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8FD9D0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7,40</w:t>
            </w:r>
          </w:p>
        </w:tc>
        <w:tc>
          <w:tcPr>
            <w:tcW w:w="869" w:type="dxa"/>
            <w:tcBorders>
              <w:top w:val="nil"/>
              <w:left w:val="nil"/>
              <w:bottom w:val="single" w:sz="4" w:space="0" w:color="auto"/>
              <w:right w:val="single" w:sz="4" w:space="0" w:color="auto"/>
            </w:tcBorders>
            <w:shd w:val="clear" w:color="auto" w:fill="auto"/>
            <w:noWrap/>
            <w:vAlign w:val="center"/>
            <w:hideMark/>
          </w:tcPr>
          <w:p w14:paraId="647E881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536D4C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F627EBE"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51B27C2C"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475293ED"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4601D32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F0F2449"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2EFF48A" w14:textId="7A3BCCDB"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2</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1A851AD1"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6F8E358"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00A52F6C"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C18E107" w14:textId="77777777" w:rsidR="00EA47D6" w:rsidRPr="00C94F2B" w:rsidRDefault="00EA47D6" w:rsidP="00981499">
            <w:pPr>
              <w:rPr>
                <w:rFonts w:cs="Times New Roman"/>
                <w:b/>
                <w:bCs/>
                <w:sz w:val="20"/>
                <w:szCs w:val="20"/>
              </w:rPr>
            </w:pPr>
            <w:r w:rsidRPr="00C94F2B">
              <w:rPr>
                <w:rFonts w:cs="Times New Roman"/>
                <w:b/>
                <w:bCs/>
                <w:sz w:val="20"/>
                <w:szCs w:val="20"/>
              </w:rPr>
              <w:t xml:space="preserve">3.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417DBC7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FB4B86B"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3138C6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3FFE39B6"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952F1BE"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53673D8"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3.01</w:t>
            </w:r>
          </w:p>
        </w:tc>
        <w:tc>
          <w:tcPr>
            <w:tcW w:w="5963" w:type="dxa"/>
            <w:tcBorders>
              <w:top w:val="nil"/>
              <w:left w:val="nil"/>
              <w:bottom w:val="nil"/>
              <w:right w:val="single" w:sz="4" w:space="0" w:color="auto"/>
            </w:tcBorders>
            <w:shd w:val="clear" w:color="auto" w:fill="auto"/>
            <w:vAlign w:val="bottom"/>
            <w:hideMark/>
          </w:tcPr>
          <w:p w14:paraId="75070D3E" w14:textId="77777777" w:rsidR="00EA47D6" w:rsidRPr="00C94F2B" w:rsidRDefault="00EA47D6" w:rsidP="00981499">
            <w:pPr>
              <w:rPr>
                <w:rFonts w:cs="Times New Roman"/>
                <w:sz w:val="20"/>
                <w:szCs w:val="20"/>
              </w:rPr>
            </w:pPr>
            <w:r w:rsidRPr="00C94F2B">
              <w:rPr>
                <w:rFonts w:cs="Times New Roman"/>
                <w:sz w:val="20"/>
                <w:szCs w:val="20"/>
              </w:rPr>
              <w:t xml:space="preserve">Enduits verticaux au mortier de ciment sur murs intérieurs </w:t>
            </w:r>
          </w:p>
        </w:tc>
        <w:tc>
          <w:tcPr>
            <w:tcW w:w="440" w:type="dxa"/>
            <w:tcBorders>
              <w:top w:val="nil"/>
              <w:left w:val="nil"/>
              <w:bottom w:val="nil"/>
              <w:right w:val="single" w:sz="4" w:space="0" w:color="auto"/>
            </w:tcBorders>
            <w:shd w:val="clear" w:color="auto" w:fill="auto"/>
            <w:noWrap/>
            <w:vAlign w:val="bottom"/>
            <w:hideMark/>
          </w:tcPr>
          <w:p w14:paraId="2A93F351" w14:textId="77777777" w:rsidR="00EA47D6" w:rsidRPr="00C94F2B" w:rsidRDefault="00EA47D6" w:rsidP="00981499">
            <w:pPr>
              <w:jc w:val="center"/>
              <w:rPr>
                <w:rFonts w:cs="Times New Roman"/>
                <w:sz w:val="20"/>
                <w:szCs w:val="20"/>
              </w:rPr>
            </w:pPr>
            <w:r w:rsidRPr="00C94F2B">
              <w:rPr>
                <w:rFonts w:cs="Times New Roman"/>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8EA449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2 209,77</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E5535D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nil"/>
              <w:right w:val="single" w:sz="4" w:space="0" w:color="auto"/>
            </w:tcBorders>
            <w:shd w:val="clear" w:color="auto" w:fill="auto"/>
            <w:noWrap/>
            <w:vAlign w:val="bottom"/>
            <w:hideMark/>
          </w:tcPr>
          <w:p w14:paraId="460001D4" w14:textId="77777777" w:rsidR="00EA47D6" w:rsidRPr="00C94F2B" w:rsidRDefault="00EA47D6" w:rsidP="00981499">
            <w:pPr>
              <w:jc w:val="center"/>
              <w:rPr>
                <w:rFonts w:cs="Times New Roman"/>
                <w:sz w:val="20"/>
                <w:szCs w:val="20"/>
              </w:rPr>
            </w:pPr>
            <w:r w:rsidRPr="00C94F2B">
              <w:rPr>
                <w:rFonts w:cs="Times New Roman"/>
                <w:sz w:val="20"/>
                <w:szCs w:val="20"/>
              </w:rPr>
              <w:t xml:space="preserve">                               - </w:t>
            </w:r>
          </w:p>
        </w:tc>
      </w:tr>
      <w:tr w:rsidR="00EA47D6" w:rsidRPr="00C94F2B" w14:paraId="1645F4D9"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4E10C3B0" w14:textId="77777777" w:rsidR="00EA47D6" w:rsidRPr="00C94F2B" w:rsidRDefault="00EA47D6" w:rsidP="00981499">
            <w:pPr>
              <w:jc w:val="center"/>
              <w:rPr>
                <w:rFonts w:cs="Times New Roman"/>
                <w:sz w:val="20"/>
                <w:szCs w:val="20"/>
              </w:rPr>
            </w:pPr>
            <w:r w:rsidRPr="00C94F2B">
              <w:rPr>
                <w:rFonts w:cs="Times New Roman"/>
                <w:sz w:val="20"/>
                <w:szCs w:val="20"/>
              </w:rPr>
              <w:t>3.02</w:t>
            </w:r>
          </w:p>
        </w:tc>
        <w:tc>
          <w:tcPr>
            <w:tcW w:w="5963" w:type="dxa"/>
            <w:tcBorders>
              <w:top w:val="nil"/>
              <w:left w:val="nil"/>
              <w:bottom w:val="nil"/>
              <w:right w:val="single" w:sz="4" w:space="0" w:color="auto"/>
            </w:tcBorders>
            <w:shd w:val="clear" w:color="auto" w:fill="auto"/>
            <w:vAlign w:val="bottom"/>
            <w:hideMark/>
          </w:tcPr>
          <w:p w14:paraId="74302395" w14:textId="77777777" w:rsidR="00EA47D6" w:rsidRPr="00C94F2B" w:rsidRDefault="00EA47D6" w:rsidP="00981499">
            <w:pPr>
              <w:rPr>
                <w:rFonts w:cs="Times New Roman"/>
                <w:sz w:val="20"/>
                <w:szCs w:val="20"/>
              </w:rPr>
            </w:pPr>
            <w:r w:rsidRPr="00C94F2B">
              <w:rPr>
                <w:rFonts w:cs="Times New Roman"/>
                <w:sz w:val="20"/>
                <w:szCs w:val="20"/>
              </w:rPr>
              <w:t xml:space="preserve">Enduits verticaux au mortier de ciment sur murs extérieurs </w:t>
            </w:r>
          </w:p>
        </w:tc>
        <w:tc>
          <w:tcPr>
            <w:tcW w:w="440" w:type="dxa"/>
            <w:tcBorders>
              <w:top w:val="nil"/>
              <w:left w:val="nil"/>
              <w:bottom w:val="nil"/>
              <w:right w:val="single" w:sz="4" w:space="0" w:color="auto"/>
            </w:tcBorders>
            <w:shd w:val="clear" w:color="auto" w:fill="auto"/>
            <w:noWrap/>
            <w:vAlign w:val="bottom"/>
            <w:hideMark/>
          </w:tcPr>
          <w:p w14:paraId="75D1F380" w14:textId="77777777" w:rsidR="00EA47D6" w:rsidRPr="00C94F2B" w:rsidRDefault="00EA47D6" w:rsidP="00981499">
            <w:pPr>
              <w:jc w:val="center"/>
              <w:rPr>
                <w:rFonts w:cs="Times New Roman"/>
                <w:sz w:val="20"/>
                <w:szCs w:val="20"/>
              </w:rPr>
            </w:pPr>
            <w:r w:rsidRPr="00C94F2B">
              <w:rPr>
                <w:rFonts w:cs="Times New Roman"/>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127776C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829,68</w:t>
            </w:r>
          </w:p>
        </w:tc>
        <w:tc>
          <w:tcPr>
            <w:tcW w:w="869" w:type="dxa"/>
            <w:tcBorders>
              <w:top w:val="nil"/>
              <w:left w:val="nil"/>
              <w:bottom w:val="single" w:sz="4" w:space="0" w:color="auto"/>
              <w:right w:val="single" w:sz="4" w:space="0" w:color="auto"/>
            </w:tcBorders>
            <w:shd w:val="clear" w:color="auto" w:fill="auto"/>
            <w:noWrap/>
            <w:vAlign w:val="center"/>
            <w:hideMark/>
          </w:tcPr>
          <w:p w14:paraId="0C138A5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nil"/>
              <w:right w:val="single" w:sz="4" w:space="0" w:color="auto"/>
            </w:tcBorders>
            <w:shd w:val="clear" w:color="auto" w:fill="auto"/>
            <w:noWrap/>
            <w:vAlign w:val="bottom"/>
            <w:hideMark/>
          </w:tcPr>
          <w:p w14:paraId="64AE858A" w14:textId="77777777" w:rsidR="00EA47D6" w:rsidRPr="00C94F2B" w:rsidRDefault="00EA47D6" w:rsidP="00981499">
            <w:pPr>
              <w:jc w:val="center"/>
              <w:rPr>
                <w:rFonts w:cs="Times New Roman"/>
                <w:sz w:val="20"/>
                <w:szCs w:val="20"/>
              </w:rPr>
            </w:pPr>
            <w:r w:rsidRPr="00C94F2B">
              <w:rPr>
                <w:rFonts w:cs="Times New Roman"/>
                <w:sz w:val="20"/>
                <w:szCs w:val="20"/>
              </w:rPr>
              <w:t xml:space="preserve">                               - </w:t>
            </w:r>
          </w:p>
        </w:tc>
      </w:tr>
      <w:tr w:rsidR="00EA47D6" w:rsidRPr="00C94F2B" w14:paraId="2BECD7F8"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14CEEA06" w14:textId="77777777" w:rsidR="00EA47D6" w:rsidRPr="00C94F2B" w:rsidRDefault="00EA47D6" w:rsidP="00981499">
            <w:pPr>
              <w:jc w:val="center"/>
              <w:rPr>
                <w:rFonts w:cs="Times New Roman"/>
                <w:sz w:val="20"/>
                <w:szCs w:val="20"/>
              </w:rPr>
            </w:pPr>
            <w:r w:rsidRPr="00C94F2B">
              <w:rPr>
                <w:rFonts w:cs="Times New Roman"/>
                <w:sz w:val="20"/>
                <w:szCs w:val="20"/>
              </w:rPr>
              <w:t>3.03</w:t>
            </w:r>
          </w:p>
        </w:tc>
        <w:tc>
          <w:tcPr>
            <w:tcW w:w="5963" w:type="dxa"/>
            <w:tcBorders>
              <w:top w:val="nil"/>
              <w:left w:val="nil"/>
              <w:bottom w:val="nil"/>
              <w:right w:val="single" w:sz="4" w:space="0" w:color="auto"/>
            </w:tcBorders>
            <w:shd w:val="clear" w:color="auto" w:fill="auto"/>
            <w:noWrap/>
            <w:vAlign w:val="bottom"/>
            <w:hideMark/>
          </w:tcPr>
          <w:p w14:paraId="60F49CB4" w14:textId="77777777" w:rsidR="00EA47D6" w:rsidRPr="00C94F2B" w:rsidRDefault="00EA47D6" w:rsidP="00981499">
            <w:pPr>
              <w:rPr>
                <w:rFonts w:cs="Times New Roman"/>
                <w:sz w:val="20"/>
                <w:szCs w:val="20"/>
              </w:rPr>
            </w:pPr>
            <w:r w:rsidRPr="00C94F2B">
              <w:rPr>
                <w:rFonts w:cs="Times New Roman"/>
                <w:sz w:val="20"/>
                <w:szCs w:val="20"/>
              </w:rPr>
              <w:t>Enduits horizontaux au mortier de ciment sur plafond</w:t>
            </w:r>
          </w:p>
        </w:tc>
        <w:tc>
          <w:tcPr>
            <w:tcW w:w="440" w:type="dxa"/>
            <w:tcBorders>
              <w:top w:val="nil"/>
              <w:left w:val="nil"/>
              <w:bottom w:val="nil"/>
              <w:right w:val="single" w:sz="4" w:space="0" w:color="auto"/>
            </w:tcBorders>
            <w:shd w:val="clear" w:color="auto" w:fill="auto"/>
            <w:noWrap/>
            <w:vAlign w:val="bottom"/>
            <w:hideMark/>
          </w:tcPr>
          <w:p w14:paraId="232C8BE5" w14:textId="77777777" w:rsidR="00EA47D6" w:rsidRPr="00C94F2B" w:rsidRDefault="00EA47D6" w:rsidP="00981499">
            <w:pPr>
              <w:jc w:val="center"/>
              <w:rPr>
                <w:rFonts w:cs="Times New Roman"/>
                <w:sz w:val="20"/>
                <w:szCs w:val="20"/>
              </w:rPr>
            </w:pPr>
            <w:r w:rsidRPr="00C94F2B">
              <w:rPr>
                <w:rFonts w:cs="Times New Roman"/>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7EFF963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1 430,82</w:t>
            </w:r>
          </w:p>
        </w:tc>
        <w:tc>
          <w:tcPr>
            <w:tcW w:w="869" w:type="dxa"/>
            <w:tcBorders>
              <w:top w:val="nil"/>
              <w:left w:val="nil"/>
              <w:bottom w:val="single" w:sz="4" w:space="0" w:color="auto"/>
              <w:right w:val="single" w:sz="4" w:space="0" w:color="auto"/>
            </w:tcBorders>
            <w:shd w:val="clear" w:color="auto" w:fill="auto"/>
            <w:noWrap/>
            <w:vAlign w:val="center"/>
            <w:hideMark/>
          </w:tcPr>
          <w:p w14:paraId="2E33E8B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nil"/>
              <w:right w:val="single" w:sz="4" w:space="0" w:color="auto"/>
            </w:tcBorders>
            <w:shd w:val="clear" w:color="auto" w:fill="auto"/>
            <w:noWrap/>
            <w:vAlign w:val="bottom"/>
            <w:hideMark/>
          </w:tcPr>
          <w:p w14:paraId="1873C22C" w14:textId="77777777" w:rsidR="00EA47D6" w:rsidRPr="00C94F2B" w:rsidRDefault="00EA47D6" w:rsidP="00981499">
            <w:pPr>
              <w:jc w:val="center"/>
              <w:rPr>
                <w:rFonts w:cs="Times New Roman"/>
                <w:sz w:val="20"/>
                <w:szCs w:val="20"/>
              </w:rPr>
            </w:pPr>
            <w:r w:rsidRPr="00C94F2B">
              <w:rPr>
                <w:rFonts w:cs="Times New Roman"/>
                <w:sz w:val="20"/>
                <w:szCs w:val="20"/>
              </w:rPr>
              <w:t xml:space="preserve">                               - </w:t>
            </w:r>
          </w:p>
        </w:tc>
      </w:tr>
      <w:tr w:rsidR="00EA47D6" w:rsidRPr="00C94F2B" w14:paraId="126BA218"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3826119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77DDF85"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nil"/>
            </w:tcBorders>
            <w:shd w:val="clear" w:color="auto" w:fill="auto"/>
            <w:noWrap/>
            <w:vAlign w:val="bottom"/>
            <w:hideMark/>
          </w:tcPr>
          <w:p w14:paraId="22F4A8FD" w14:textId="77777777" w:rsidR="00EA47D6" w:rsidRPr="00C94F2B" w:rsidRDefault="00EA47D6" w:rsidP="00981499">
            <w:pPr>
              <w:rPr>
                <w:rFonts w:cs="Times New Roman"/>
                <w:sz w:val="20"/>
                <w:szCs w:val="20"/>
              </w:rPr>
            </w:pPr>
          </w:p>
        </w:tc>
        <w:tc>
          <w:tcPr>
            <w:tcW w:w="790" w:type="dxa"/>
            <w:tcBorders>
              <w:top w:val="nil"/>
              <w:left w:val="single" w:sz="4" w:space="0" w:color="auto"/>
              <w:bottom w:val="nil"/>
              <w:right w:val="single" w:sz="4" w:space="0" w:color="auto"/>
            </w:tcBorders>
            <w:shd w:val="clear" w:color="auto" w:fill="auto"/>
            <w:noWrap/>
            <w:vAlign w:val="bottom"/>
            <w:hideMark/>
          </w:tcPr>
          <w:p w14:paraId="1F03CA2E"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F6FF923" w14:textId="178CE462"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3</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35B596EC"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262CF75"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46363BB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99D18B9" w14:textId="77777777" w:rsidR="00EA47D6" w:rsidRPr="00C94F2B" w:rsidRDefault="00EA47D6" w:rsidP="00981499">
            <w:pPr>
              <w:rPr>
                <w:rFonts w:cs="Times New Roman"/>
                <w:b/>
                <w:bCs/>
                <w:sz w:val="20"/>
                <w:szCs w:val="20"/>
              </w:rPr>
            </w:pPr>
            <w:r w:rsidRPr="00C94F2B">
              <w:rPr>
                <w:rFonts w:cs="Times New Roman"/>
                <w:b/>
                <w:bCs/>
                <w:sz w:val="20"/>
                <w:szCs w:val="20"/>
              </w:rPr>
              <w:t xml:space="preserve">4.  </w:t>
            </w:r>
            <w:r w:rsidRPr="00C94F2B">
              <w:rPr>
                <w:rFonts w:cs="Times New Roman"/>
                <w:b/>
                <w:bCs/>
                <w:sz w:val="20"/>
                <w:szCs w:val="20"/>
                <w:u w:val="single"/>
              </w:rPr>
              <w:t>DIVERS</w:t>
            </w:r>
          </w:p>
        </w:tc>
        <w:tc>
          <w:tcPr>
            <w:tcW w:w="440" w:type="dxa"/>
            <w:tcBorders>
              <w:top w:val="nil"/>
              <w:left w:val="nil"/>
              <w:bottom w:val="nil"/>
              <w:right w:val="nil"/>
            </w:tcBorders>
            <w:shd w:val="clear" w:color="auto" w:fill="auto"/>
            <w:noWrap/>
            <w:vAlign w:val="bottom"/>
            <w:hideMark/>
          </w:tcPr>
          <w:p w14:paraId="0ACA2AC1" w14:textId="77777777" w:rsidR="00EA47D6" w:rsidRPr="00C94F2B" w:rsidRDefault="00EA47D6" w:rsidP="00981499">
            <w:pPr>
              <w:rPr>
                <w:rFonts w:cs="Times New Roman"/>
                <w:b/>
                <w:bCs/>
                <w:sz w:val="20"/>
                <w:szCs w:val="20"/>
              </w:rPr>
            </w:pPr>
          </w:p>
        </w:tc>
        <w:tc>
          <w:tcPr>
            <w:tcW w:w="790" w:type="dxa"/>
            <w:tcBorders>
              <w:top w:val="nil"/>
              <w:left w:val="single" w:sz="4" w:space="0" w:color="auto"/>
              <w:bottom w:val="nil"/>
              <w:right w:val="single" w:sz="4" w:space="0" w:color="auto"/>
            </w:tcBorders>
            <w:shd w:val="clear" w:color="auto" w:fill="auto"/>
            <w:noWrap/>
            <w:vAlign w:val="bottom"/>
            <w:hideMark/>
          </w:tcPr>
          <w:p w14:paraId="08D6F4C6"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9790E6C"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42B0B70"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E35788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13BD9A71" w14:textId="77777777" w:rsidR="00EA47D6" w:rsidRPr="00C94F2B" w:rsidRDefault="00EA47D6" w:rsidP="00981499">
            <w:pPr>
              <w:jc w:val="center"/>
              <w:rPr>
                <w:rFonts w:cs="Times New Roman"/>
                <w:sz w:val="20"/>
                <w:szCs w:val="20"/>
              </w:rPr>
            </w:pPr>
            <w:r w:rsidRPr="00C94F2B">
              <w:rPr>
                <w:rFonts w:cs="Times New Roman"/>
                <w:sz w:val="20"/>
                <w:szCs w:val="20"/>
              </w:rPr>
              <w:t>4.01</w:t>
            </w:r>
          </w:p>
        </w:tc>
        <w:tc>
          <w:tcPr>
            <w:tcW w:w="5963" w:type="dxa"/>
            <w:tcBorders>
              <w:top w:val="nil"/>
              <w:left w:val="nil"/>
              <w:bottom w:val="nil"/>
              <w:right w:val="single" w:sz="4" w:space="0" w:color="auto"/>
            </w:tcBorders>
            <w:shd w:val="clear" w:color="auto" w:fill="auto"/>
            <w:vAlign w:val="bottom"/>
            <w:hideMark/>
          </w:tcPr>
          <w:p w14:paraId="6BDA99D8" w14:textId="54304F06" w:rsidR="00EA47D6" w:rsidRPr="00C94F2B" w:rsidRDefault="00EA47D6" w:rsidP="00981499">
            <w:pPr>
              <w:rPr>
                <w:rFonts w:cs="Times New Roman"/>
                <w:sz w:val="20"/>
                <w:szCs w:val="20"/>
              </w:rPr>
            </w:pPr>
            <w:r w:rsidRPr="00C94F2B">
              <w:rPr>
                <w:rFonts w:cs="Times New Roman"/>
                <w:sz w:val="20"/>
                <w:szCs w:val="20"/>
              </w:rPr>
              <w:t xml:space="preserve">Trous de scellement, calfeutrement, </w:t>
            </w:r>
            <w:r w:rsidR="00316E6C" w:rsidRPr="00C94F2B">
              <w:rPr>
                <w:rFonts w:cs="Times New Roman"/>
                <w:sz w:val="20"/>
                <w:szCs w:val="20"/>
              </w:rPr>
              <w:t>rebouclement</w:t>
            </w:r>
            <w:r w:rsidRPr="00C94F2B">
              <w:rPr>
                <w:rFonts w:cs="Times New Roman"/>
                <w:sz w:val="20"/>
                <w:szCs w:val="20"/>
              </w:rPr>
              <w:t xml:space="preserve"> de trémies, gaines </w:t>
            </w:r>
            <w:r w:rsidR="00316E6C" w:rsidRPr="00C94F2B">
              <w:rPr>
                <w:rFonts w:cs="Times New Roman"/>
                <w:sz w:val="20"/>
                <w:szCs w:val="20"/>
              </w:rPr>
              <w:t>etc.</w:t>
            </w:r>
          </w:p>
        </w:tc>
        <w:tc>
          <w:tcPr>
            <w:tcW w:w="440" w:type="dxa"/>
            <w:tcBorders>
              <w:top w:val="nil"/>
              <w:left w:val="nil"/>
              <w:bottom w:val="nil"/>
              <w:right w:val="single" w:sz="4" w:space="0" w:color="auto"/>
            </w:tcBorders>
            <w:shd w:val="clear" w:color="auto" w:fill="auto"/>
            <w:noWrap/>
            <w:vAlign w:val="bottom"/>
            <w:hideMark/>
          </w:tcPr>
          <w:p w14:paraId="3C4CE789" w14:textId="77777777" w:rsidR="00EA47D6" w:rsidRPr="00C94F2B" w:rsidRDefault="00EA47D6" w:rsidP="00981499">
            <w:pPr>
              <w:jc w:val="center"/>
              <w:rPr>
                <w:rFonts w:cs="Times New Roman"/>
                <w:sz w:val="20"/>
                <w:szCs w:val="20"/>
              </w:rPr>
            </w:pPr>
            <w:r w:rsidRPr="00C94F2B">
              <w:rPr>
                <w:rFonts w:cs="Times New Roman"/>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D5B342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5EEDB88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nil"/>
              <w:right w:val="single" w:sz="4" w:space="0" w:color="auto"/>
            </w:tcBorders>
            <w:shd w:val="clear" w:color="auto" w:fill="auto"/>
            <w:noWrap/>
            <w:vAlign w:val="bottom"/>
            <w:hideMark/>
          </w:tcPr>
          <w:p w14:paraId="60CC0700" w14:textId="77777777" w:rsidR="00EA47D6" w:rsidRPr="00C94F2B" w:rsidRDefault="00EA47D6" w:rsidP="00981499">
            <w:pPr>
              <w:jc w:val="center"/>
              <w:rPr>
                <w:rFonts w:cs="Times New Roman"/>
                <w:sz w:val="20"/>
                <w:szCs w:val="20"/>
              </w:rPr>
            </w:pPr>
            <w:r w:rsidRPr="00C94F2B">
              <w:rPr>
                <w:rFonts w:cs="Times New Roman"/>
                <w:sz w:val="20"/>
                <w:szCs w:val="20"/>
              </w:rPr>
              <w:t xml:space="preserve">                               - </w:t>
            </w:r>
          </w:p>
        </w:tc>
      </w:tr>
      <w:tr w:rsidR="00EA47D6" w:rsidRPr="00C94F2B" w14:paraId="760A72D1"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45E5BC4" w14:textId="77777777" w:rsidR="00EA47D6" w:rsidRPr="00C94F2B" w:rsidRDefault="00EA47D6" w:rsidP="00981499">
            <w:pPr>
              <w:jc w:val="center"/>
              <w:rPr>
                <w:rFonts w:cs="Times New Roman"/>
                <w:sz w:val="20"/>
                <w:szCs w:val="20"/>
              </w:rPr>
            </w:pPr>
            <w:r w:rsidRPr="00C94F2B">
              <w:rPr>
                <w:rFonts w:cs="Times New Roman"/>
                <w:sz w:val="20"/>
                <w:szCs w:val="20"/>
              </w:rPr>
              <w:t>4.02</w:t>
            </w:r>
          </w:p>
        </w:tc>
        <w:tc>
          <w:tcPr>
            <w:tcW w:w="5963" w:type="dxa"/>
            <w:tcBorders>
              <w:top w:val="nil"/>
              <w:left w:val="nil"/>
              <w:bottom w:val="nil"/>
              <w:right w:val="single" w:sz="4" w:space="0" w:color="auto"/>
            </w:tcBorders>
            <w:shd w:val="clear" w:color="auto" w:fill="auto"/>
            <w:vAlign w:val="bottom"/>
            <w:hideMark/>
          </w:tcPr>
          <w:p w14:paraId="22F33DEE" w14:textId="77777777" w:rsidR="00EA47D6" w:rsidRPr="00C94F2B" w:rsidRDefault="00EA47D6" w:rsidP="00981499">
            <w:pPr>
              <w:rPr>
                <w:rFonts w:cs="Times New Roman"/>
                <w:sz w:val="20"/>
                <w:szCs w:val="20"/>
              </w:rPr>
            </w:pPr>
            <w:r w:rsidRPr="00C94F2B">
              <w:rPr>
                <w:rFonts w:cs="Times New Roman"/>
                <w:sz w:val="20"/>
                <w:szCs w:val="20"/>
              </w:rPr>
              <w:t>F et P ensemble polystyrène expansé (ép.2 cm) pour joint de dilatation entre ouvrages en BA</w:t>
            </w:r>
          </w:p>
        </w:tc>
        <w:tc>
          <w:tcPr>
            <w:tcW w:w="440" w:type="dxa"/>
            <w:tcBorders>
              <w:top w:val="nil"/>
              <w:left w:val="nil"/>
              <w:bottom w:val="nil"/>
              <w:right w:val="single" w:sz="4" w:space="0" w:color="auto"/>
            </w:tcBorders>
            <w:shd w:val="clear" w:color="auto" w:fill="auto"/>
            <w:noWrap/>
            <w:vAlign w:val="bottom"/>
            <w:hideMark/>
          </w:tcPr>
          <w:p w14:paraId="689B9120" w14:textId="77777777" w:rsidR="00EA47D6" w:rsidRPr="00C94F2B" w:rsidRDefault="00EA47D6" w:rsidP="00981499">
            <w:pPr>
              <w:jc w:val="center"/>
              <w:rPr>
                <w:rFonts w:cs="Times New Roman"/>
                <w:sz w:val="20"/>
                <w:szCs w:val="20"/>
              </w:rPr>
            </w:pPr>
            <w:r w:rsidRPr="00C94F2B">
              <w:rPr>
                <w:rFonts w:cs="Times New Roman"/>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331B654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3D08F07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nil"/>
              <w:right w:val="single" w:sz="4" w:space="0" w:color="auto"/>
            </w:tcBorders>
            <w:shd w:val="clear" w:color="auto" w:fill="auto"/>
            <w:noWrap/>
            <w:vAlign w:val="bottom"/>
            <w:hideMark/>
          </w:tcPr>
          <w:p w14:paraId="1AFCF9DE" w14:textId="77777777" w:rsidR="00EA47D6" w:rsidRPr="00C94F2B" w:rsidRDefault="00EA47D6" w:rsidP="00981499">
            <w:pPr>
              <w:jc w:val="center"/>
              <w:rPr>
                <w:rFonts w:cs="Times New Roman"/>
                <w:sz w:val="20"/>
                <w:szCs w:val="20"/>
              </w:rPr>
            </w:pPr>
            <w:r w:rsidRPr="00C94F2B">
              <w:rPr>
                <w:rFonts w:cs="Times New Roman"/>
                <w:sz w:val="20"/>
                <w:szCs w:val="20"/>
              </w:rPr>
              <w:t xml:space="preserve">                               - </w:t>
            </w:r>
          </w:p>
        </w:tc>
      </w:tr>
      <w:tr w:rsidR="00EA47D6" w:rsidRPr="00C94F2B" w14:paraId="50847D68" w14:textId="77777777" w:rsidTr="00EA47D6">
        <w:trPr>
          <w:trHeight w:val="282"/>
          <w:jc w:val="center"/>
        </w:trPr>
        <w:tc>
          <w:tcPr>
            <w:tcW w:w="585" w:type="dxa"/>
            <w:tcBorders>
              <w:top w:val="nil"/>
              <w:left w:val="single" w:sz="4" w:space="0" w:color="auto"/>
              <w:bottom w:val="nil"/>
              <w:right w:val="single" w:sz="4" w:space="0" w:color="auto"/>
            </w:tcBorders>
            <w:shd w:val="clear" w:color="auto" w:fill="auto"/>
            <w:noWrap/>
            <w:vAlign w:val="center"/>
            <w:hideMark/>
          </w:tcPr>
          <w:p w14:paraId="09E3AC79" w14:textId="77777777" w:rsidR="00EA47D6" w:rsidRPr="00C94F2B" w:rsidRDefault="00EA47D6" w:rsidP="00981499">
            <w:pPr>
              <w:jc w:val="center"/>
              <w:rPr>
                <w:rFonts w:cs="Times New Roman"/>
                <w:sz w:val="20"/>
                <w:szCs w:val="20"/>
              </w:rPr>
            </w:pPr>
            <w:r w:rsidRPr="00C94F2B">
              <w:rPr>
                <w:rFonts w:cs="Times New Roman"/>
                <w:sz w:val="20"/>
                <w:szCs w:val="20"/>
              </w:rPr>
              <w:t>4.03</w:t>
            </w:r>
          </w:p>
        </w:tc>
        <w:tc>
          <w:tcPr>
            <w:tcW w:w="5963" w:type="dxa"/>
            <w:tcBorders>
              <w:top w:val="nil"/>
              <w:left w:val="nil"/>
              <w:bottom w:val="nil"/>
              <w:right w:val="single" w:sz="4" w:space="0" w:color="auto"/>
            </w:tcBorders>
            <w:shd w:val="clear" w:color="auto" w:fill="auto"/>
            <w:noWrap/>
            <w:vAlign w:val="bottom"/>
            <w:hideMark/>
          </w:tcPr>
          <w:p w14:paraId="7E5C4AD6" w14:textId="77777777" w:rsidR="00EA47D6" w:rsidRPr="00C94F2B" w:rsidRDefault="00EA47D6" w:rsidP="00981499">
            <w:pPr>
              <w:rPr>
                <w:rFonts w:cs="Times New Roman"/>
                <w:sz w:val="20"/>
                <w:szCs w:val="20"/>
              </w:rPr>
            </w:pPr>
            <w:r w:rsidRPr="00C94F2B">
              <w:rPr>
                <w:rFonts w:cs="Times New Roman"/>
                <w:sz w:val="20"/>
                <w:szCs w:val="20"/>
              </w:rPr>
              <w:t>Habillage des tuyauteries apparentes</w:t>
            </w:r>
          </w:p>
        </w:tc>
        <w:tc>
          <w:tcPr>
            <w:tcW w:w="440" w:type="dxa"/>
            <w:tcBorders>
              <w:top w:val="nil"/>
              <w:left w:val="nil"/>
              <w:bottom w:val="nil"/>
              <w:right w:val="single" w:sz="4" w:space="0" w:color="auto"/>
            </w:tcBorders>
            <w:shd w:val="clear" w:color="auto" w:fill="auto"/>
            <w:noWrap/>
            <w:vAlign w:val="bottom"/>
            <w:hideMark/>
          </w:tcPr>
          <w:p w14:paraId="35AFEC61" w14:textId="77777777" w:rsidR="00EA47D6" w:rsidRPr="00C94F2B" w:rsidRDefault="00EA47D6" w:rsidP="00981499">
            <w:pPr>
              <w:jc w:val="center"/>
              <w:rPr>
                <w:rFonts w:cs="Times New Roman"/>
                <w:sz w:val="20"/>
                <w:szCs w:val="20"/>
              </w:rPr>
            </w:pPr>
            <w:r w:rsidRPr="00C94F2B">
              <w:rPr>
                <w:rFonts w:cs="Times New Roman"/>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390C09C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1DE0B8A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nil"/>
              <w:right w:val="single" w:sz="4" w:space="0" w:color="auto"/>
            </w:tcBorders>
            <w:shd w:val="clear" w:color="auto" w:fill="auto"/>
            <w:noWrap/>
            <w:vAlign w:val="bottom"/>
            <w:hideMark/>
          </w:tcPr>
          <w:p w14:paraId="51193EA1" w14:textId="77777777" w:rsidR="00EA47D6" w:rsidRPr="00C94F2B" w:rsidRDefault="00EA47D6" w:rsidP="00981499">
            <w:pPr>
              <w:jc w:val="center"/>
              <w:rPr>
                <w:rFonts w:cs="Times New Roman"/>
                <w:sz w:val="20"/>
                <w:szCs w:val="20"/>
              </w:rPr>
            </w:pPr>
            <w:r w:rsidRPr="00C94F2B">
              <w:rPr>
                <w:rFonts w:cs="Times New Roman"/>
                <w:sz w:val="20"/>
                <w:szCs w:val="20"/>
              </w:rPr>
              <w:t xml:space="preserve">                               - </w:t>
            </w:r>
          </w:p>
        </w:tc>
      </w:tr>
      <w:tr w:rsidR="00EA47D6" w:rsidRPr="00C94F2B" w14:paraId="0A519880" w14:textId="77777777" w:rsidTr="00EA47D6">
        <w:trPr>
          <w:trHeight w:val="282"/>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05CBCD3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768D3117"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21A1255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3E220FF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3BCB214A" w14:textId="2F46130F"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4</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7AC8F450"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1F3DB3C" w14:textId="77777777" w:rsidTr="00EA47D6">
        <w:trPr>
          <w:trHeight w:val="300"/>
          <w:jc w:val="center"/>
        </w:trPr>
        <w:tc>
          <w:tcPr>
            <w:tcW w:w="585" w:type="dxa"/>
            <w:tcBorders>
              <w:top w:val="nil"/>
              <w:left w:val="single" w:sz="4" w:space="0" w:color="auto"/>
              <w:bottom w:val="single" w:sz="4" w:space="0" w:color="auto"/>
              <w:right w:val="nil"/>
            </w:tcBorders>
            <w:shd w:val="clear" w:color="000000" w:fill="D9D9D9"/>
            <w:noWrap/>
            <w:vAlign w:val="center"/>
            <w:hideMark/>
          </w:tcPr>
          <w:p w14:paraId="77542EA7"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nil"/>
            </w:tcBorders>
            <w:shd w:val="clear" w:color="000000" w:fill="D9D9D9"/>
            <w:noWrap/>
            <w:vAlign w:val="bottom"/>
            <w:hideMark/>
          </w:tcPr>
          <w:p w14:paraId="738EB9CC" w14:textId="3C86DA39" w:rsidR="00EA47D6" w:rsidRPr="00C94F2B" w:rsidRDefault="00EA47D6" w:rsidP="00981499">
            <w:pPr>
              <w:jc w:val="right"/>
              <w:rPr>
                <w:rFonts w:cs="Times New Roman"/>
                <w:b/>
                <w:bCs/>
                <w:color w:val="FF0000"/>
                <w:sz w:val="20"/>
                <w:szCs w:val="20"/>
              </w:rPr>
            </w:pPr>
            <w:r w:rsidRPr="00C94F2B">
              <w:rPr>
                <w:rFonts w:cs="Times New Roman"/>
                <w:b/>
                <w:bCs/>
                <w:color w:val="FF0000"/>
                <w:sz w:val="20"/>
                <w:szCs w:val="20"/>
              </w:rPr>
              <w:t>TOTAL  2</w:t>
            </w:r>
            <w:r w:rsidRPr="00C94F2B">
              <w:rPr>
                <w:rFonts w:cs="Times New Roman"/>
                <w:b/>
                <w:bCs/>
                <w:color w:val="FF0000"/>
                <w:sz w:val="20"/>
                <w:szCs w:val="20"/>
                <w:vertAlign w:val="superscript"/>
              </w:rPr>
              <w:t>ième</w:t>
            </w:r>
            <w:r w:rsidRPr="00C94F2B">
              <w:rPr>
                <w:rFonts w:cs="Times New Roman"/>
                <w:b/>
                <w:bCs/>
                <w:color w:val="FF0000"/>
                <w:sz w:val="20"/>
                <w:szCs w:val="20"/>
              </w:rPr>
              <w:t xml:space="preserve"> </w:t>
            </w:r>
            <w:r w:rsidR="00316E6C" w:rsidRPr="00C94F2B">
              <w:rPr>
                <w:rFonts w:cs="Times New Roman"/>
                <w:b/>
                <w:bCs/>
                <w:color w:val="FF0000"/>
                <w:sz w:val="20"/>
                <w:szCs w:val="20"/>
              </w:rPr>
              <w:t>ÉTAGE (</w:t>
            </w:r>
            <w:r w:rsidRPr="00C94F2B">
              <w:rPr>
                <w:rFonts w:cs="Times New Roman"/>
                <w:b/>
                <w:bCs/>
                <w:color w:val="FF0000"/>
                <w:sz w:val="20"/>
                <w:szCs w:val="20"/>
              </w:rPr>
              <w:t>1 + 2 + 3 + 4)</w:t>
            </w:r>
          </w:p>
        </w:tc>
        <w:tc>
          <w:tcPr>
            <w:tcW w:w="440" w:type="dxa"/>
            <w:tcBorders>
              <w:top w:val="nil"/>
              <w:left w:val="nil"/>
              <w:bottom w:val="single" w:sz="4" w:space="0" w:color="auto"/>
              <w:right w:val="nil"/>
            </w:tcBorders>
            <w:shd w:val="clear" w:color="000000" w:fill="D9D9D9"/>
            <w:noWrap/>
            <w:vAlign w:val="bottom"/>
            <w:hideMark/>
          </w:tcPr>
          <w:p w14:paraId="457AAE23"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nil"/>
            </w:tcBorders>
            <w:shd w:val="clear" w:color="000000" w:fill="D9D9D9"/>
            <w:noWrap/>
            <w:vAlign w:val="bottom"/>
            <w:hideMark/>
          </w:tcPr>
          <w:p w14:paraId="0E774544"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nil"/>
            </w:tcBorders>
            <w:shd w:val="clear" w:color="000000" w:fill="D9D9D9"/>
            <w:noWrap/>
            <w:vAlign w:val="bottom"/>
            <w:hideMark/>
          </w:tcPr>
          <w:p w14:paraId="10A8FF4C"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single" w:sz="4" w:space="0" w:color="auto"/>
              <w:left w:val="single" w:sz="4" w:space="0" w:color="auto"/>
              <w:bottom w:val="nil"/>
              <w:right w:val="single" w:sz="4" w:space="0" w:color="auto"/>
            </w:tcBorders>
            <w:shd w:val="clear" w:color="000000" w:fill="D9D9D9"/>
            <w:noWrap/>
            <w:vAlign w:val="bottom"/>
            <w:hideMark/>
          </w:tcPr>
          <w:p w14:paraId="3E56C5ED"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4943051"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232E40E0"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407B8E11" w14:textId="572E0614" w:rsidR="00EA47D6" w:rsidRPr="00C94F2B" w:rsidRDefault="00EA47D6" w:rsidP="00981499">
            <w:pPr>
              <w:rPr>
                <w:rFonts w:cs="Times New Roman"/>
                <w:b/>
                <w:bCs/>
                <w:color w:val="FF0000"/>
                <w:sz w:val="20"/>
                <w:szCs w:val="20"/>
              </w:rPr>
            </w:pPr>
            <w:r w:rsidRPr="00C94F2B">
              <w:rPr>
                <w:rFonts w:cs="Times New Roman"/>
                <w:b/>
                <w:bCs/>
                <w:color w:val="FF0000"/>
                <w:sz w:val="20"/>
                <w:szCs w:val="20"/>
              </w:rPr>
              <w:t>d) 3</w:t>
            </w:r>
            <w:r w:rsidRPr="00C94F2B">
              <w:rPr>
                <w:rFonts w:cs="Times New Roman"/>
                <w:b/>
                <w:bCs/>
                <w:color w:val="FF0000"/>
                <w:sz w:val="20"/>
                <w:szCs w:val="20"/>
                <w:vertAlign w:val="superscript"/>
              </w:rPr>
              <w:t>ième</w:t>
            </w:r>
            <w:r w:rsidRPr="00C94F2B">
              <w:rPr>
                <w:rFonts w:cs="Times New Roman"/>
                <w:b/>
                <w:bCs/>
                <w:color w:val="FF0000"/>
                <w:sz w:val="20"/>
                <w:szCs w:val="20"/>
              </w:rPr>
              <w:t xml:space="preserve"> </w:t>
            </w:r>
            <w:r w:rsidR="00316E6C" w:rsidRPr="00C94F2B">
              <w:rPr>
                <w:rFonts w:cs="Times New Roman"/>
                <w:b/>
                <w:bCs/>
                <w:color w:val="FF0000"/>
                <w:sz w:val="20"/>
                <w:szCs w:val="20"/>
              </w:rPr>
              <w:t>ÉTAGE</w:t>
            </w:r>
          </w:p>
        </w:tc>
        <w:tc>
          <w:tcPr>
            <w:tcW w:w="440" w:type="dxa"/>
            <w:tcBorders>
              <w:top w:val="nil"/>
              <w:left w:val="nil"/>
              <w:bottom w:val="nil"/>
              <w:right w:val="single" w:sz="4" w:space="0" w:color="auto"/>
            </w:tcBorders>
            <w:shd w:val="clear" w:color="auto" w:fill="auto"/>
            <w:noWrap/>
            <w:vAlign w:val="bottom"/>
            <w:hideMark/>
          </w:tcPr>
          <w:p w14:paraId="5F0600F5"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45FAE98"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5B9ACCC"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single" w:sz="4" w:space="0" w:color="auto"/>
              <w:left w:val="nil"/>
              <w:bottom w:val="nil"/>
              <w:right w:val="single" w:sz="4" w:space="0" w:color="auto"/>
            </w:tcBorders>
            <w:shd w:val="clear" w:color="auto" w:fill="auto"/>
            <w:noWrap/>
            <w:vAlign w:val="bottom"/>
            <w:hideMark/>
          </w:tcPr>
          <w:p w14:paraId="1F26F510"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F7A2CC1"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340E748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9996ED5" w14:textId="30D8D126" w:rsidR="00EA47D6" w:rsidRPr="00C94F2B" w:rsidRDefault="00EA47D6" w:rsidP="00981499">
            <w:pPr>
              <w:rPr>
                <w:rFonts w:cs="Times New Roman"/>
                <w:b/>
                <w:bCs/>
                <w:sz w:val="20"/>
                <w:szCs w:val="20"/>
              </w:rPr>
            </w:pPr>
            <w:r w:rsidRPr="00C94F2B">
              <w:rPr>
                <w:rFonts w:cs="Times New Roman"/>
                <w:b/>
                <w:bCs/>
                <w:sz w:val="20"/>
                <w:szCs w:val="20"/>
              </w:rPr>
              <w:t xml:space="preserve">1.  </w:t>
            </w:r>
            <w:r w:rsidR="00316E6C" w:rsidRPr="00C94F2B">
              <w:rPr>
                <w:rFonts w:cs="Times New Roman"/>
                <w:b/>
                <w:bCs/>
                <w:sz w:val="20"/>
                <w:szCs w:val="20"/>
                <w:u w:val="single"/>
              </w:rPr>
              <w:t>BÉTON</w:t>
            </w:r>
            <w:r w:rsidRPr="00C94F2B">
              <w:rPr>
                <w:rFonts w:cs="Times New Roman"/>
                <w:b/>
                <w:bCs/>
                <w:sz w:val="20"/>
                <w:szCs w:val="20"/>
                <w:u w:val="single"/>
              </w:rPr>
              <w:t xml:space="preserve">-MAÇONNERIE EN </w:t>
            </w:r>
            <w:r w:rsidR="00316E6C"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7E3DAAA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EC8E199" w14:textId="77777777" w:rsidR="00EA47D6" w:rsidRPr="00C94F2B" w:rsidRDefault="00EA47D6" w:rsidP="00981499">
            <w:pPr>
              <w:jc w:val="right"/>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B837A1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1DEF46C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DEA699D"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0D13F5BB"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single" w:sz="4" w:space="0" w:color="auto"/>
              <w:left w:val="nil"/>
              <w:bottom w:val="single" w:sz="4" w:space="0" w:color="auto"/>
              <w:right w:val="nil"/>
            </w:tcBorders>
            <w:shd w:val="clear" w:color="auto" w:fill="auto"/>
            <w:vAlign w:val="center"/>
            <w:hideMark/>
          </w:tcPr>
          <w:p w14:paraId="51C6C619"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20 hourdés au mortier de ciment dosé à 250 kg/m3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A8BA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nil"/>
              <w:right w:val="nil"/>
            </w:tcBorders>
            <w:shd w:val="clear" w:color="auto" w:fill="auto"/>
            <w:noWrap/>
            <w:vAlign w:val="bottom"/>
            <w:hideMark/>
          </w:tcPr>
          <w:p w14:paraId="16BBF543" w14:textId="77777777" w:rsidR="00EA47D6" w:rsidRPr="00C94F2B" w:rsidRDefault="00EA47D6" w:rsidP="00981499">
            <w:pPr>
              <w:jc w:val="right"/>
              <w:rPr>
                <w:rFonts w:cs="Times New Roman"/>
                <w:sz w:val="20"/>
                <w:szCs w:val="20"/>
              </w:rPr>
            </w:pPr>
            <w:r w:rsidRPr="00C94F2B">
              <w:rPr>
                <w:rFonts w:cs="Times New Roman"/>
                <w:sz w:val="20"/>
                <w:szCs w:val="20"/>
              </w:rPr>
              <w:t>875,68</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C74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C35FAF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7BA1D5B"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24E2A499"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single" w:sz="4" w:space="0" w:color="auto"/>
              <w:right w:val="nil"/>
            </w:tcBorders>
            <w:shd w:val="clear" w:color="auto" w:fill="auto"/>
            <w:vAlign w:val="center"/>
            <w:hideMark/>
          </w:tcPr>
          <w:p w14:paraId="25D13F1A"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10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76E80C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nil"/>
              <w:right w:val="nil"/>
            </w:tcBorders>
            <w:shd w:val="clear" w:color="auto" w:fill="auto"/>
            <w:noWrap/>
            <w:vAlign w:val="bottom"/>
            <w:hideMark/>
          </w:tcPr>
          <w:p w14:paraId="154FB601" w14:textId="77777777" w:rsidR="00EA47D6" w:rsidRPr="00C94F2B" w:rsidRDefault="00EA47D6" w:rsidP="00981499">
            <w:pPr>
              <w:jc w:val="right"/>
              <w:rPr>
                <w:rFonts w:cs="Times New Roman"/>
                <w:sz w:val="20"/>
                <w:szCs w:val="20"/>
              </w:rPr>
            </w:pPr>
            <w:r w:rsidRPr="00C94F2B">
              <w:rPr>
                <w:rFonts w:cs="Times New Roman"/>
                <w:sz w:val="20"/>
                <w:szCs w:val="20"/>
              </w:rPr>
              <w:t>122,3</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E05F81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60A64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4406616" w14:textId="77777777" w:rsidTr="00EA47D6">
        <w:trPr>
          <w:trHeight w:val="825"/>
          <w:jc w:val="center"/>
        </w:trPr>
        <w:tc>
          <w:tcPr>
            <w:tcW w:w="585" w:type="dxa"/>
            <w:tcBorders>
              <w:top w:val="nil"/>
              <w:left w:val="single" w:sz="4" w:space="0" w:color="auto"/>
              <w:bottom w:val="nil"/>
              <w:right w:val="single" w:sz="4" w:space="0" w:color="auto"/>
            </w:tcBorders>
            <w:shd w:val="clear" w:color="auto" w:fill="auto"/>
            <w:noWrap/>
            <w:vAlign w:val="center"/>
            <w:hideMark/>
          </w:tcPr>
          <w:p w14:paraId="4A04FB68" w14:textId="77777777" w:rsidR="00EA47D6" w:rsidRPr="00C94F2B" w:rsidRDefault="00EA47D6" w:rsidP="00981499">
            <w:pPr>
              <w:jc w:val="center"/>
              <w:rPr>
                <w:rFonts w:cs="Times New Roman"/>
                <w:sz w:val="20"/>
                <w:szCs w:val="20"/>
              </w:rPr>
            </w:pPr>
            <w:r w:rsidRPr="00C94F2B">
              <w:rPr>
                <w:rFonts w:cs="Times New Roman"/>
                <w:sz w:val="20"/>
                <w:szCs w:val="20"/>
              </w:rPr>
              <w:t>1.03</w:t>
            </w:r>
          </w:p>
        </w:tc>
        <w:tc>
          <w:tcPr>
            <w:tcW w:w="5963" w:type="dxa"/>
            <w:tcBorders>
              <w:top w:val="nil"/>
              <w:left w:val="nil"/>
              <w:bottom w:val="single" w:sz="4" w:space="0" w:color="auto"/>
              <w:right w:val="nil"/>
            </w:tcBorders>
            <w:shd w:val="clear" w:color="auto" w:fill="auto"/>
            <w:vAlign w:val="center"/>
            <w:hideMark/>
          </w:tcPr>
          <w:p w14:paraId="3C2DAC55" w14:textId="085E798C"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de 20 x 10 sur allège des fenêtres et 15 x 10 pour couronnement sur garde-</w:t>
            </w:r>
            <w:r w:rsidR="00316E6C" w:rsidRPr="00C94F2B">
              <w:rPr>
                <w:rFonts w:cs="Times New Roman"/>
                <w:sz w:val="20"/>
                <w:szCs w:val="20"/>
              </w:rPr>
              <w:t>corps y</w:t>
            </w:r>
            <w:r w:rsidRPr="00C94F2B">
              <w:rPr>
                <w:rFonts w:cs="Times New Roman"/>
                <w:sz w:val="20"/>
                <w:szCs w:val="20"/>
              </w:rPr>
              <w:t xml:space="preserve"> compris toutes sujétions pour appui des baies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F3913C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0BB82CB5" w14:textId="77777777" w:rsidR="00EA47D6" w:rsidRPr="00C94F2B" w:rsidRDefault="00EA47D6" w:rsidP="00981499">
            <w:pPr>
              <w:jc w:val="right"/>
              <w:rPr>
                <w:rFonts w:cs="Times New Roman"/>
                <w:sz w:val="20"/>
                <w:szCs w:val="20"/>
              </w:rPr>
            </w:pPr>
            <w:r w:rsidRPr="00C94F2B">
              <w:rPr>
                <w:rFonts w:cs="Times New Roman"/>
                <w:sz w:val="20"/>
                <w:szCs w:val="20"/>
              </w:rPr>
              <w:t>5,273</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3397E1D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4BEBC0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600A263"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599120A" w14:textId="77777777" w:rsidR="00EA47D6" w:rsidRPr="00C94F2B" w:rsidRDefault="00EA47D6" w:rsidP="00981499">
            <w:pPr>
              <w:jc w:val="center"/>
              <w:rPr>
                <w:rFonts w:cs="Times New Roman"/>
                <w:sz w:val="20"/>
                <w:szCs w:val="20"/>
              </w:rPr>
            </w:pPr>
            <w:r w:rsidRPr="00C94F2B">
              <w:rPr>
                <w:rFonts w:cs="Times New Roman"/>
                <w:sz w:val="20"/>
                <w:szCs w:val="20"/>
              </w:rPr>
              <w:t>1.04</w:t>
            </w:r>
          </w:p>
        </w:tc>
        <w:tc>
          <w:tcPr>
            <w:tcW w:w="5963" w:type="dxa"/>
            <w:tcBorders>
              <w:top w:val="nil"/>
              <w:left w:val="nil"/>
              <w:bottom w:val="single" w:sz="4" w:space="0" w:color="auto"/>
              <w:right w:val="nil"/>
            </w:tcBorders>
            <w:shd w:val="clear" w:color="auto" w:fill="auto"/>
            <w:vAlign w:val="center"/>
            <w:hideMark/>
          </w:tcPr>
          <w:p w14:paraId="4C55DE60"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540F36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77C75B4F" w14:textId="77777777" w:rsidR="00EA47D6" w:rsidRPr="00C94F2B" w:rsidRDefault="00EA47D6" w:rsidP="00981499">
            <w:pPr>
              <w:jc w:val="right"/>
              <w:rPr>
                <w:rFonts w:cs="Times New Roman"/>
                <w:sz w:val="20"/>
                <w:szCs w:val="20"/>
              </w:rPr>
            </w:pPr>
            <w:r w:rsidRPr="00C94F2B">
              <w:rPr>
                <w:rFonts w:cs="Times New Roman"/>
                <w:sz w:val="20"/>
                <w:szCs w:val="20"/>
              </w:rPr>
              <w:t>14,546</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3606E72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1DF7E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6C3528D"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5162848F" w14:textId="77777777" w:rsidR="00EA47D6" w:rsidRPr="00C94F2B" w:rsidRDefault="00EA47D6" w:rsidP="00981499">
            <w:pPr>
              <w:jc w:val="center"/>
              <w:rPr>
                <w:rFonts w:cs="Times New Roman"/>
                <w:sz w:val="20"/>
                <w:szCs w:val="20"/>
              </w:rPr>
            </w:pPr>
            <w:r w:rsidRPr="00C94F2B">
              <w:rPr>
                <w:rFonts w:cs="Times New Roman"/>
                <w:sz w:val="20"/>
                <w:szCs w:val="20"/>
              </w:rPr>
              <w:t>1.05</w:t>
            </w:r>
          </w:p>
        </w:tc>
        <w:tc>
          <w:tcPr>
            <w:tcW w:w="5963" w:type="dxa"/>
            <w:tcBorders>
              <w:top w:val="nil"/>
              <w:left w:val="nil"/>
              <w:bottom w:val="single" w:sz="4" w:space="0" w:color="auto"/>
              <w:right w:val="nil"/>
            </w:tcBorders>
            <w:shd w:val="clear" w:color="auto" w:fill="auto"/>
            <w:vAlign w:val="center"/>
            <w:hideMark/>
          </w:tcPr>
          <w:p w14:paraId="4B843E8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B60E14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3EAEEE6E" w14:textId="77777777" w:rsidR="00EA47D6" w:rsidRPr="00C94F2B" w:rsidRDefault="00EA47D6" w:rsidP="00981499">
            <w:pPr>
              <w:jc w:val="right"/>
              <w:rPr>
                <w:rFonts w:cs="Times New Roman"/>
                <w:sz w:val="20"/>
                <w:szCs w:val="20"/>
              </w:rPr>
            </w:pPr>
            <w:r w:rsidRPr="00C94F2B">
              <w:rPr>
                <w:rFonts w:cs="Times New Roman"/>
                <w:sz w:val="20"/>
                <w:szCs w:val="20"/>
              </w:rPr>
              <w:t>55,104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57FDCE0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ED6854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A5D861C"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4E42C4B0" w14:textId="77777777" w:rsidR="00EA47D6" w:rsidRPr="00C94F2B" w:rsidRDefault="00EA47D6" w:rsidP="00981499">
            <w:pPr>
              <w:jc w:val="center"/>
              <w:rPr>
                <w:rFonts w:cs="Times New Roman"/>
                <w:sz w:val="20"/>
                <w:szCs w:val="20"/>
              </w:rPr>
            </w:pPr>
            <w:r w:rsidRPr="00C94F2B">
              <w:rPr>
                <w:rFonts w:cs="Times New Roman"/>
                <w:sz w:val="20"/>
                <w:szCs w:val="20"/>
              </w:rPr>
              <w:t>1.06</w:t>
            </w:r>
          </w:p>
        </w:tc>
        <w:tc>
          <w:tcPr>
            <w:tcW w:w="5963" w:type="dxa"/>
            <w:tcBorders>
              <w:top w:val="nil"/>
              <w:left w:val="nil"/>
              <w:bottom w:val="single" w:sz="4" w:space="0" w:color="auto"/>
              <w:right w:val="nil"/>
            </w:tcBorders>
            <w:shd w:val="clear" w:color="auto" w:fill="auto"/>
            <w:vAlign w:val="center"/>
            <w:hideMark/>
          </w:tcPr>
          <w:p w14:paraId="728069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34E04F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232203E7" w14:textId="77777777" w:rsidR="00EA47D6" w:rsidRPr="00C94F2B" w:rsidRDefault="00EA47D6" w:rsidP="00981499">
            <w:pPr>
              <w:jc w:val="right"/>
              <w:rPr>
                <w:rFonts w:cs="Times New Roman"/>
                <w:sz w:val="20"/>
                <w:szCs w:val="20"/>
              </w:rPr>
            </w:pPr>
            <w:r w:rsidRPr="00C94F2B">
              <w:rPr>
                <w:rFonts w:cs="Times New Roman"/>
                <w:sz w:val="20"/>
                <w:szCs w:val="20"/>
              </w:rPr>
              <w:t>74,0475</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AFC6BE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0C4D64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28B2C83"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00EEC70D" w14:textId="77777777" w:rsidR="00EA47D6" w:rsidRPr="00C94F2B" w:rsidRDefault="00EA47D6" w:rsidP="00981499">
            <w:pPr>
              <w:jc w:val="center"/>
              <w:rPr>
                <w:rFonts w:cs="Times New Roman"/>
                <w:sz w:val="20"/>
                <w:szCs w:val="20"/>
              </w:rPr>
            </w:pPr>
            <w:r w:rsidRPr="00C94F2B">
              <w:rPr>
                <w:rFonts w:cs="Times New Roman"/>
                <w:sz w:val="20"/>
                <w:szCs w:val="20"/>
              </w:rPr>
              <w:t>1.07</w:t>
            </w:r>
          </w:p>
        </w:tc>
        <w:tc>
          <w:tcPr>
            <w:tcW w:w="5963" w:type="dxa"/>
            <w:tcBorders>
              <w:top w:val="nil"/>
              <w:left w:val="nil"/>
              <w:bottom w:val="single" w:sz="4" w:space="0" w:color="auto"/>
              <w:right w:val="nil"/>
            </w:tcBorders>
            <w:shd w:val="clear" w:color="auto" w:fill="auto"/>
            <w:vAlign w:val="center"/>
            <w:hideMark/>
          </w:tcPr>
          <w:p w14:paraId="63570042" w14:textId="0D6CDA46"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voiles gaine d'ascenseur et </w:t>
            </w:r>
            <w:r w:rsidR="00316E6C" w:rsidRPr="00C94F2B">
              <w:rPr>
                <w:rFonts w:cs="Times New Roman"/>
                <w:sz w:val="20"/>
                <w:szCs w:val="20"/>
              </w:rPr>
              <w:t>éléments</w:t>
            </w:r>
            <w:r w:rsidRPr="00C94F2B">
              <w:rPr>
                <w:rFonts w:cs="Times New Roman"/>
                <w:sz w:val="20"/>
                <w:szCs w:val="20"/>
              </w:rPr>
              <w:t xml:space="preserve"> décoratifs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BB1C93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0E80C468" w14:textId="77777777" w:rsidR="00EA47D6" w:rsidRPr="00C94F2B" w:rsidRDefault="00EA47D6" w:rsidP="00981499">
            <w:pPr>
              <w:jc w:val="right"/>
              <w:rPr>
                <w:rFonts w:cs="Times New Roman"/>
                <w:sz w:val="20"/>
                <w:szCs w:val="20"/>
              </w:rPr>
            </w:pPr>
            <w:r w:rsidRPr="00C94F2B">
              <w:rPr>
                <w:rFonts w:cs="Times New Roman"/>
                <w:sz w:val="20"/>
                <w:szCs w:val="20"/>
              </w:rPr>
              <w:t>15,232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CFB8E9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99920C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14E267C"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10377C9A" w14:textId="77777777" w:rsidR="00EA47D6" w:rsidRPr="00C94F2B" w:rsidRDefault="00EA47D6" w:rsidP="00981499">
            <w:pPr>
              <w:jc w:val="center"/>
              <w:rPr>
                <w:rFonts w:cs="Times New Roman"/>
                <w:sz w:val="20"/>
                <w:szCs w:val="20"/>
              </w:rPr>
            </w:pPr>
            <w:r w:rsidRPr="00C94F2B">
              <w:rPr>
                <w:rFonts w:cs="Times New Roman"/>
                <w:sz w:val="20"/>
                <w:szCs w:val="20"/>
              </w:rPr>
              <w:t>1.08</w:t>
            </w:r>
          </w:p>
        </w:tc>
        <w:tc>
          <w:tcPr>
            <w:tcW w:w="5963" w:type="dxa"/>
            <w:tcBorders>
              <w:top w:val="nil"/>
              <w:left w:val="nil"/>
              <w:bottom w:val="single" w:sz="4" w:space="0" w:color="auto"/>
              <w:right w:val="nil"/>
            </w:tcBorders>
            <w:shd w:val="clear" w:color="auto" w:fill="auto"/>
            <w:vAlign w:val="center"/>
            <w:hideMark/>
          </w:tcPr>
          <w:p w14:paraId="3BB3DFB6"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escaliers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E9A12B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77CC1EBD" w14:textId="77777777" w:rsidR="00EA47D6" w:rsidRPr="00C94F2B" w:rsidRDefault="00EA47D6" w:rsidP="00981499">
            <w:pPr>
              <w:jc w:val="right"/>
              <w:rPr>
                <w:rFonts w:cs="Times New Roman"/>
                <w:sz w:val="20"/>
                <w:szCs w:val="20"/>
              </w:rPr>
            </w:pPr>
            <w:r w:rsidRPr="00C94F2B">
              <w:rPr>
                <w:rFonts w:cs="Times New Roman"/>
                <w:sz w:val="20"/>
                <w:szCs w:val="20"/>
              </w:rPr>
              <w:t>8,52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6CC41E0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AC1365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5FCF12F"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4E27211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4E2D321E"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36E87CA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nil"/>
            </w:tcBorders>
            <w:shd w:val="clear" w:color="auto" w:fill="auto"/>
            <w:noWrap/>
            <w:vAlign w:val="bottom"/>
            <w:hideMark/>
          </w:tcPr>
          <w:p w14:paraId="100388D0" w14:textId="77777777" w:rsidR="00EA47D6" w:rsidRPr="00C94F2B" w:rsidRDefault="00EA47D6" w:rsidP="00981499">
            <w:pPr>
              <w:jc w:val="cente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72A43B1F" w14:textId="70A3D5C5"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1</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217D10DF"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4A6F1A30"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63BD7E6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7A7FA14" w14:textId="77777777" w:rsidR="00EA47D6" w:rsidRPr="00C94F2B" w:rsidRDefault="00EA47D6" w:rsidP="00981499">
            <w:pPr>
              <w:rPr>
                <w:rFonts w:cs="Times New Roman"/>
                <w:b/>
                <w:bCs/>
                <w:sz w:val="20"/>
                <w:szCs w:val="20"/>
              </w:rPr>
            </w:pPr>
            <w:r w:rsidRPr="00C94F2B">
              <w:rPr>
                <w:rFonts w:cs="Times New Roman"/>
                <w:b/>
                <w:bCs/>
                <w:sz w:val="20"/>
                <w:szCs w:val="20"/>
              </w:rPr>
              <w:t xml:space="preserve">2.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0231D35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nil"/>
            </w:tcBorders>
            <w:shd w:val="clear" w:color="auto" w:fill="auto"/>
            <w:noWrap/>
            <w:vAlign w:val="bottom"/>
            <w:hideMark/>
          </w:tcPr>
          <w:p w14:paraId="4C859708" w14:textId="77777777" w:rsidR="00EA47D6" w:rsidRPr="00C94F2B" w:rsidRDefault="00EA47D6" w:rsidP="00981499">
            <w:pPr>
              <w:jc w:val="cente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3BFFF35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527FF04"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249D469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234C8632" w14:textId="77777777" w:rsidR="00EA47D6" w:rsidRPr="00C94F2B" w:rsidRDefault="00EA47D6" w:rsidP="00981499">
            <w:pPr>
              <w:jc w:val="center"/>
              <w:rPr>
                <w:rFonts w:cs="Times New Roman"/>
                <w:sz w:val="20"/>
                <w:szCs w:val="20"/>
              </w:rPr>
            </w:pPr>
            <w:r w:rsidRPr="00C94F2B">
              <w:rPr>
                <w:rFonts w:cs="Times New Roman"/>
                <w:sz w:val="20"/>
                <w:szCs w:val="20"/>
              </w:rPr>
              <w:t>2.02</w:t>
            </w:r>
          </w:p>
        </w:tc>
        <w:tc>
          <w:tcPr>
            <w:tcW w:w="5963" w:type="dxa"/>
            <w:tcBorders>
              <w:top w:val="single" w:sz="4" w:space="0" w:color="auto"/>
              <w:left w:val="nil"/>
              <w:bottom w:val="single" w:sz="4" w:space="0" w:color="auto"/>
              <w:right w:val="nil"/>
            </w:tcBorders>
            <w:shd w:val="clear" w:color="auto" w:fill="auto"/>
            <w:vAlign w:val="center"/>
            <w:hideMark/>
          </w:tcPr>
          <w:p w14:paraId="49C4EF13"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 corps creux 20 + 5</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48D9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nil"/>
              <w:right w:val="nil"/>
            </w:tcBorders>
            <w:shd w:val="clear" w:color="auto" w:fill="auto"/>
            <w:noWrap/>
            <w:vAlign w:val="bottom"/>
            <w:hideMark/>
          </w:tcPr>
          <w:p w14:paraId="66896E1D" w14:textId="77777777" w:rsidR="00EA47D6" w:rsidRPr="00C94F2B" w:rsidRDefault="00EA47D6" w:rsidP="00981499">
            <w:pPr>
              <w:jc w:val="right"/>
              <w:rPr>
                <w:rFonts w:cs="Times New Roman"/>
                <w:sz w:val="20"/>
                <w:szCs w:val="20"/>
              </w:rPr>
            </w:pPr>
            <w:r w:rsidRPr="00C94F2B">
              <w:rPr>
                <w:rFonts w:cs="Times New Roman"/>
                <w:sz w:val="20"/>
                <w:szCs w:val="20"/>
              </w:rPr>
              <w:t>832,94</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439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BF72D9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7FFFC21"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40A8BF14" w14:textId="77777777" w:rsidR="00EA47D6" w:rsidRPr="00C94F2B" w:rsidRDefault="00EA47D6" w:rsidP="00981499">
            <w:pPr>
              <w:jc w:val="center"/>
              <w:rPr>
                <w:rFonts w:cs="Times New Roman"/>
                <w:sz w:val="20"/>
                <w:szCs w:val="20"/>
              </w:rPr>
            </w:pPr>
            <w:r w:rsidRPr="00C94F2B">
              <w:rPr>
                <w:rFonts w:cs="Times New Roman"/>
                <w:sz w:val="20"/>
                <w:szCs w:val="20"/>
              </w:rPr>
              <w:t>2.03</w:t>
            </w:r>
          </w:p>
        </w:tc>
        <w:tc>
          <w:tcPr>
            <w:tcW w:w="5963" w:type="dxa"/>
            <w:tcBorders>
              <w:top w:val="nil"/>
              <w:left w:val="nil"/>
              <w:bottom w:val="single" w:sz="4" w:space="0" w:color="auto"/>
              <w:right w:val="nil"/>
            </w:tcBorders>
            <w:shd w:val="clear" w:color="auto" w:fill="auto"/>
            <w:vAlign w:val="center"/>
            <w:hideMark/>
          </w:tcPr>
          <w:p w14:paraId="24B74805"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Planchers dalles pleines d'ép. 16cm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652B4E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color w:val="000000"/>
                <w:sz w:val="20"/>
                <w:szCs w:val="20"/>
                <w:vertAlign w:val="superscript"/>
              </w:rPr>
              <w:t>3</w:t>
            </w:r>
          </w:p>
        </w:tc>
        <w:tc>
          <w:tcPr>
            <w:tcW w:w="790" w:type="dxa"/>
            <w:tcBorders>
              <w:top w:val="nil"/>
              <w:left w:val="nil"/>
              <w:bottom w:val="nil"/>
              <w:right w:val="nil"/>
            </w:tcBorders>
            <w:shd w:val="clear" w:color="auto" w:fill="auto"/>
            <w:noWrap/>
            <w:vAlign w:val="bottom"/>
            <w:hideMark/>
          </w:tcPr>
          <w:p w14:paraId="4DF371B0" w14:textId="77777777" w:rsidR="00EA47D6" w:rsidRPr="00C94F2B" w:rsidRDefault="00EA47D6" w:rsidP="00981499">
            <w:pPr>
              <w:jc w:val="right"/>
              <w:rPr>
                <w:rFonts w:cs="Times New Roman"/>
                <w:sz w:val="20"/>
                <w:szCs w:val="20"/>
              </w:rPr>
            </w:pPr>
            <w:r w:rsidRPr="00C94F2B">
              <w:rPr>
                <w:rFonts w:cs="Times New Roman"/>
                <w:sz w:val="20"/>
                <w:szCs w:val="20"/>
              </w:rPr>
              <w:t>8,2352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0F5D505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9E1016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BA9B296"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52782F71" w14:textId="77777777" w:rsidR="00EA47D6" w:rsidRPr="00C94F2B" w:rsidRDefault="00EA47D6" w:rsidP="00981499">
            <w:pPr>
              <w:jc w:val="center"/>
              <w:rPr>
                <w:rFonts w:cs="Times New Roman"/>
                <w:sz w:val="20"/>
                <w:szCs w:val="20"/>
              </w:rPr>
            </w:pPr>
            <w:r w:rsidRPr="00C94F2B">
              <w:rPr>
                <w:rFonts w:cs="Times New Roman"/>
                <w:sz w:val="20"/>
                <w:szCs w:val="20"/>
              </w:rPr>
              <w:t>2.04</w:t>
            </w:r>
          </w:p>
        </w:tc>
        <w:tc>
          <w:tcPr>
            <w:tcW w:w="5963" w:type="dxa"/>
            <w:tcBorders>
              <w:top w:val="nil"/>
              <w:left w:val="nil"/>
              <w:bottom w:val="single" w:sz="4" w:space="0" w:color="auto"/>
              <w:right w:val="nil"/>
            </w:tcBorders>
            <w:shd w:val="clear" w:color="auto" w:fill="auto"/>
            <w:vAlign w:val="center"/>
            <w:hideMark/>
          </w:tcPr>
          <w:p w14:paraId="67C0D7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acrotère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C14134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5933B573" w14:textId="77777777" w:rsidR="00EA47D6" w:rsidRPr="00C94F2B" w:rsidRDefault="00EA47D6" w:rsidP="00981499">
            <w:pPr>
              <w:jc w:val="right"/>
              <w:rPr>
                <w:rFonts w:cs="Times New Roman"/>
                <w:sz w:val="20"/>
                <w:szCs w:val="20"/>
              </w:rPr>
            </w:pPr>
            <w:r w:rsidRPr="00C94F2B">
              <w:rPr>
                <w:rFonts w:cs="Times New Roman"/>
                <w:sz w:val="20"/>
                <w:szCs w:val="20"/>
              </w:rPr>
              <w:t>18,9</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FC4DAF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E10F59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DBF4366"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18350873" w14:textId="77777777" w:rsidR="00EA47D6" w:rsidRPr="00C94F2B" w:rsidRDefault="00EA47D6" w:rsidP="00981499">
            <w:pPr>
              <w:jc w:val="center"/>
              <w:rPr>
                <w:rFonts w:cs="Times New Roman"/>
                <w:sz w:val="20"/>
                <w:szCs w:val="20"/>
              </w:rPr>
            </w:pPr>
            <w:r w:rsidRPr="00C94F2B">
              <w:rPr>
                <w:rFonts w:cs="Times New Roman"/>
                <w:sz w:val="20"/>
                <w:szCs w:val="20"/>
              </w:rPr>
              <w:t>2.05</w:t>
            </w:r>
          </w:p>
        </w:tc>
        <w:tc>
          <w:tcPr>
            <w:tcW w:w="5963" w:type="dxa"/>
            <w:tcBorders>
              <w:top w:val="nil"/>
              <w:left w:val="nil"/>
              <w:bottom w:val="single" w:sz="4" w:space="0" w:color="auto"/>
              <w:right w:val="nil"/>
            </w:tcBorders>
            <w:shd w:val="clear" w:color="auto" w:fill="auto"/>
            <w:vAlign w:val="center"/>
            <w:hideMark/>
          </w:tcPr>
          <w:p w14:paraId="4591E317"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dosé à 250 kg/m</w:t>
            </w:r>
            <w:r w:rsidRPr="00C94F2B">
              <w:rPr>
                <w:rFonts w:cs="Times New Roman"/>
                <w:sz w:val="20"/>
                <w:szCs w:val="20"/>
                <w:vertAlign w:val="superscript"/>
              </w:rPr>
              <w:t>3</w:t>
            </w:r>
            <w:r w:rsidRPr="00C94F2B">
              <w:rPr>
                <w:rFonts w:cs="Times New Roman"/>
                <w:sz w:val="20"/>
                <w:szCs w:val="20"/>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C1D5D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nil"/>
              <w:right w:val="nil"/>
            </w:tcBorders>
            <w:shd w:val="clear" w:color="auto" w:fill="auto"/>
            <w:noWrap/>
            <w:vAlign w:val="bottom"/>
            <w:hideMark/>
          </w:tcPr>
          <w:p w14:paraId="0F35E6A3" w14:textId="77777777" w:rsidR="00EA47D6" w:rsidRPr="00C94F2B" w:rsidRDefault="00EA47D6" w:rsidP="00981499">
            <w:pPr>
              <w:jc w:val="right"/>
              <w:rPr>
                <w:rFonts w:cs="Times New Roman"/>
                <w:sz w:val="20"/>
                <w:szCs w:val="20"/>
              </w:rPr>
            </w:pPr>
            <w:r w:rsidRPr="00C94F2B">
              <w:rPr>
                <w:rFonts w:cs="Times New Roman"/>
                <w:sz w:val="20"/>
                <w:szCs w:val="20"/>
              </w:rPr>
              <w:t>62,294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21DDB7E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1E51E1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29EB1AB"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0D897600" w14:textId="77777777" w:rsidR="00EA47D6" w:rsidRPr="00C94F2B" w:rsidRDefault="00EA47D6" w:rsidP="00981499">
            <w:pPr>
              <w:jc w:val="center"/>
              <w:rPr>
                <w:rFonts w:cs="Times New Roman"/>
                <w:sz w:val="20"/>
                <w:szCs w:val="20"/>
              </w:rPr>
            </w:pPr>
            <w:r w:rsidRPr="00C94F2B">
              <w:rPr>
                <w:rFonts w:cs="Times New Roman"/>
                <w:sz w:val="20"/>
                <w:szCs w:val="20"/>
              </w:rPr>
              <w:t>2.06</w:t>
            </w:r>
          </w:p>
        </w:tc>
        <w:tc>
          <w:tcPr>
            <w:tcW w:w="5963" w:type="dxa"/>
            <w:tcBorders>
              <w:top w:val="nil"/>
              <w:left w:val="nil"/>
              <w:bottom w:val="single" w:sz="4" w:space="0" w:color="auto"/>
              <w:right w:val="nil"/>
            </w:tcBorders>
            <w:shd w:val="clear" w:color="auto" w:fill="auto"/>
            <w:vAlign w:val="center"/>
            <w:hideMark/>
          </w:tcPr>
          <w:p w14:paraId="6D809E96"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dalle de couverture des gaines d'ascenseur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A50D05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9563A9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7,40</w:t>
            </w:r>
          </w:p>
        </w:tc>
        <w:tc>
          <w:tcPr>
            <w:tcW w:w="869" w:type="dxa"/>
            <w:tcBorders>
              <w:top w:val="nil"/>
              <w:left w:val="nil"/>
              <w:bottom w:val="single" w:sz="4" w:space="0" w:color="auto"/>
              <w:right w:val="single" w:sz="4" w:space="0" w:color="auto"/>
            </w:tcBorders>
            <w:shd w:val="clear" w:color="auto" w:fill="auto"/>
            <w:noWrap/>
            <w:vAlign w:val="center"/>
            <w:hideMark/>
          </w:tcPr>
          <w:p w14:paraId="4C13166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34FACA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EBF4F36"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4D12DFC3" w14:textId="77777777" w:rsidR="00EA47D6" w:rsidRPr="00C94F2B" w:rsidRDefault="00EA47D6" w:rsidP="00981499">
            <w:pPr>
              <w:rPr>
                <w:rFonts w:cs="Times New Roman"/>
                <w:sz w:val="20"/>
                <w:szCs w:val="20"/>
              </w:rPr>
            </w:pPr>
            <w:r w:rsidRPr="00C94F2B">
              <w:rPr>
                <w:rFonts w:cs="Times New Roman"/>
                <w:sz w:val="20"/>
                <w:szCs w:val="20"/>
              </w:rPr>
              <w:lastRenderedPageBreak/>
              <w:t> </w:t>
            </w:r>
          </w:p>
        </w:tc>
        <w:tc>
          <w:tcPr>
            <w:tcW w:w="5963" w:type="dxa"/>
            <w:tcBorders>
              <w:top w:val="nil"/>
              <w:left w:val="nil"/>
              <w:bottom w:val="nil"/>
              <w:right w:val="single" w:sz="4" w:space="0" w:color="auto"/>
            </w:tcBorders>
            <w:shd w:val="clear" w:color="auto" w:fill="auto"/>
            <w:noWrap/>
            <w:vAlign w:val="bottom"/>
            <w:hideMark/>
          </w:tcPr>
          <w:p w14:paraId="681F1261"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0B110B9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nil"/>
            </w:tcBorders>
            <w:shd w:val="clear" w:color="auto" w:fill="auto"/>
            <w:noWrap/>
            <w:vAlign w:val="bottom"/>
            <w:hideMark/>
          </w:tcPr>
          <w:p w14:paraId="27F5D54E" w14:textId="77777777" w:rsidR="00EA47D6" w:rsidRPr="00C94F2B" w:rsidRDefault="00EA47D6" w:rsidP="00981499">
            <w:pPr>
              <w:jc w:val="cente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1D04CF14" w14:textId="18385102"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2</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5C88FF84"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FDE5B5F"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5C4E7F71"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4A7BEE10" w14:textId="77777777" w:rsidR="00EA47D6" w:rsidRPr="00C94F2B" w:rsidRDefault="00EA47D6" w:rsidP="00981499">
            <w:pPr>
              <w:rPr>
                <w:rFonts w:cs="Times New Roman"/>
                <w:b/>
                <w:bCs/>
                <w:sz w:val="20"/>
                <w:szCs w:val="20"/>
              </w:rPr>
            </w:pPr>
            <w:r w:rsidRPr="00C94F2B">
              <w:rPr>
                <w:rFonts w:cs="Times New Roman"/>
                <w:b/>
                <w:bCs/>
                <w:sz w:val="20"/>
                <w:szCs w:val="20"/>
              </w:rPr>
              <w:t xml:space="preserve">3.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0F68B7C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nil"/>
            </w:tcBorders>
            <w:shd w:val="clear" w:color="auto" w:fill="auto"/>
            <w:noWrap/>
            <w:vAlign w:val="bottom"/>
            <w:hideMark/>
          </w:tcPr>
          <w:p w14:paraId="3F5E15B8" w14:textId="77777777" w:rsidR="00EA47D6" w:rsidRPr="00C94F2B" w:rsidRDefault="00EA47D6" w:rsidP="00981499">
            <w:pPr>
              <w:jc w:val="cente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17740CF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A21058A"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418055D"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06415FD" w14:textId="77777777" w:rsidR="00EA47D6" w:rsidRPr="00C94F2B" w:rsidRDefault="00EA47D6" w:rsidP="00981499">
            <w:pPr>
              <w:jc w:val="center"/>
              <w:rPr>
                <w:rFonts w:cs="Times New Roman"/>
                <w:sz w:val="20"/>
                <w:szCs w:val="20"/>
              </w:rPr>
            </w:pPr>
            <w:r w:rsidRPr="00C94F2B">
              <w:rPr>
                <w:rFonts w:cs="Times New Roman"/>
                <w:sz w:val="20"/>
                <w:szCs w:val="20"/>
              </w:rPr>
              <w:t>3.01</w:t>
            </w:r>
          </w:p>
        </w:tc>
        <w:tc>
          <w:tcPr>
            <w:tcW w:w="5963" w:type="dxa"/>
            <w:tcBorders>
              <w:top w:val="single" w:sz="4" w:space="0" w:color="auto"/>
              <w:left w:val="nil"/>
              <w:bottom w:val="single" w:sz="4" w:space="0" w:color="auto"/>
              <w:right w:val="nil"/>
            </w:tcBorders>
            <w:shd w:val="clear" w:color="auto" w:fill="auto"/>
            <w:vAlign w:val="center"/>
            <w:hideMark/>
          </w:tcPr>
          <w:p w14:paraId="2AAC79E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intérieurs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C86F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nil"/>
              <w:right w:val="nil"/>
            </w:tcBorders>
            <w:shd w:val="clear" w:color="auto" w:fill="auto"/>
            <w:noWrap/>
            <w:vAlign w:val="bottom"/>
            <w:hideMark/>
          </w:tcPr>
          <w:p w14:paraId="02620CCB" w14:textId="77777777" w:rsidR="00EA47D6" w:rsidRPr="00C94F2B" w:rsidRDefault="00EA47D6" w:rsidP="00981499">
            <w:pPr>
              <w:jc w:val="right"/>
              <w:rPr>
                <w:rFonts w:cs="Times New Roman"/>
                <w:sz w:val="20"/>
                <w:szCs w:val="20"/>
              </w:rPr>
            </w:pPr>
            <w:r w:rsidRPr="00C94F2B">
              <w:rPr>
                <w:rFonts w:cs="Times New Roman"/>
                <w:sz w:val="20"/>
                <w:szCs w:val="20"/>
              </w:rPr>
              <w:t>1399,36</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18C8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8C90D8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D403F7C"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892A6E0" w14:textId="77777777" w:rsidR="00EA47D6" w:rsidRPr="00C94F2B" w:rsidRDefault="00EA47D6" w:rsidP="00981499">
            <w:pPr>
              <w:jc w:val="center"/>
              <w:rPr>
                <w:rFonts w:cs="Times New Roman"/>
                <w:sz w:val="20"/>
                <w:szCs w:val="20"/>
              </w:rPr>
            </w:pPr>
            <w:r w:rsidRPr="00C94F2B">
              <w:rPr>
                <w:rFonts w:cs="Times New Roman"/>
                <w:sz w:val="20"/>
                <w:szCs w:val="20"/>
              </w:rPr>
              <w:t>3.02</w:t>
            </w:r>
          </w:p>
        </w:tc>
        <w:tc>
          <w:tcPr>
            <w:tcW w:w="5963" w:type="dxa"/>
            <w:tcBorders>
              <w:top w:val="nil"/>
              <w:left w:val="nil"/>
              <w:bottom w:val="single" w:sz="4" w:space="0" w:color="auto"/>
              <w:right w:val="nil"/>
            </w:tcBorders>
            <w:shd w:val="clear" w:color="auto" w:fill="auto"/>
            <w:vAlign w:val="center"/>
            <w:hideMark/>
          </w:tcPr>
          <w:p w14:paraId="0D18B8C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extérieurs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75056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nil"/>
              <w:right w:val="nil"/>
            </w:tcBorders>
            <w:shd w:val="clear" w:color="auto" w:fill="auto"/>
            <w:noWrap/>
            <w:vAlign w:val="bottom"/>
            <w:hideMark/>
          </w:tcPr>
          <w:p w14:paraId="0C5E18B8" w14:textId="77777777" w:rsidR="00EA47D6" w:rsidRPr="00C94F2B" w:rsidRDefault="00EA47D6" w:rsidP="00981499">
            <w:pPr>
              <w:jc w:val="right"/>
              <w:rPr>
                <w:rFonts w:cs="Times New Roman"/>
                <w:sz w:val="20"/>
                <w:szCs w:val="20"/>
              </w:rPr>
            </w:pPr>
            <w:r w:rsidRPr="00C94F2B">
              <w:rPr>
                <w:rFonts w:cs="Times New Roman"/>
                <w:sz w:val="20"/>
                <w:szCs w:val="20"/>
              </w:rPr>
              <w:t>1200</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10E6F07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6A399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C8A8B17"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4D04DB1" w14:textId="77777777" w:rsidR="00EA47D6" w:rsidRPr="00C94F2B" w:rsidRDefault="00EA47D6" w:rsidP="00981499">
            <w:pPr>
              <w:jc w:val="center"/>
              <w:rPr>
                <w:rFonts w:cs="Times New Roman"/>
                <w:sz w:val="20"/>
                <w:szCs w:val="20"/>
              </w:rPr>
            </w:pPr>
            <w:r w:rsidRPr="00C94F2B">
              <w:rPr>
                <w:rFonts w:cs="Times New Roman"/>
                <w:sz w:val="20"/>
                <w:szCs w:val="20"/>
              </w:rPr>
              <w:t>3.03</w:t>
            </w:r>
          </w:p>
        </w:tc>
        <w:tc>
          <w:tcPr>
            <w:tcW w:w="5963" w:type="dxa"/>
            <w:tcBorders>
              <w:top w:val="nil"/>
              <w:left w:val="nil"/>
              <w:bottom w:val="single" w:sz="4" w:space="0" w:color="auto"/>
              <w:right w:val="nil"/>
            </w:tcBorders>
            <w:shd w:val="clear" w:color="auto" w:fill="auto"/>
            <w:vAlign w:val="center"/>
            <w:hideMark/>
          </w:tcPr>
          <w:p w14:paraId="36414A61"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1CF453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nil"/>
              <w:right w:val="nil"/>
            </w:tcBorders>
            <w:shd w:val="clear" w:color="auto" w:fill="auto"/>
            <w:noWrap/>
            <w:vAlign w:val="bottom"/>
            <w:hideMark/>
          </w:tcPr>
          <w:p w14:paraId="079FA1AF" w14:textId="77777777" w:rsidR="00EA47D6" w:rsidRPr="00C94F2B" w:rsidRDefault="00EA47D6" w:rsidP="00981499">
            <w:pPr>
              <w:jc w:val="right"/>
              <w:rPr>
                <w:rFonts w:cs="Times New Roman"/>
                <w:sz w:val="20"/>
                <w:szCs w:val="20"/>
              </w:rPr>
            </w:pPr>
            <w:r w:rsidRPr="00C94F2B">
              <w:rPr>
                <w:rFonts w:cs="Times New Roman"/>
                <w:sz w:val="20"/>
                <w:szCs w:val="20"/>
              </w:rPr>
              <w:t>852,94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120A615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345EC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5F9F299"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0A06A98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3CA1F8F8"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nil"/>
            </w:tcBorders>
            <w:shd w:val="clear" w:color="auto" w:fill="auto"/>
            <w:noWrap/>
            <w:vAlign w:val="bottom"/>
            <w:hideMark/>
          </w:tcPr>
          <w:p w14:paraId="2CD91348" w14:textId="77777777" w:rsidR="00EA47D6" w:rsidRPr="00C94F2B" w:rsidRDefault="00EA47D6" w:rsidP="00981499">
            <w:pPr>
              <w:rPr>
                <w:rFonts w:cs="Times New Roman"/>
                <w:sz w:val="20"/>
                <w:szCs w:val="20"/>
              </w:rPr>
            </w:pPr>
          </w:p>
        </w:tc>
        <w:tc>
          <w:tcPr>
            <w:tcW w:w="790" w:type="dxa"/>
            <w:tcBorders>
              <w:top w:val="nil"/>
              <w:left w:val="nil"/>
              <w:bottom w:val="nil"/>
              <w:right w:val="nil"/>
            </w:tcBorders>
            <w:shd w:val="clear" w:color="auto" w:fill="auto"/>
            <w:noWrap/>
            <w:vAlign w:val="bottom"/>
            <w:hideMark/>
          </w:tcPr>
          <w:p w14:paraId="1EC57066" w14:textId="77777777" w:rsidR="00EA47D6" w:rsidRPr="00C94F2B" w:rsidRDefault="00EA47D6" w:rsidP="00981499">
            <w:pP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1775B839" w14:textId="683622FE"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316E6C" w:rsidRPr="00C94F2B">
              <w:rPr>
                <w:rFonts w:cs="Times New Roman"/>
                <w:b/>
                <w:bCs/>
                <w:sz w:val="20"/>
                <w:szCs w:val="20"/>
                <w:u w:val="single"/>
              </w:rPr>
              <w:t>Total 3</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1A291AE8"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72CCED3E"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50DCB9E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3ED41F4B" w14:textId="77777777" w:rsidR="00EA47D6" w:rsidRPr="00C94F2B" w:rsidRDefault="00EA47D6" w:rsidP="00981499">
            <w:pPr>
              <w:rPr>
                <w:rFonts w:cs="Times New Roman"/>
                <w:b/>
                <w:bCs/>
                <w:sz w:val="20"/>
                <w:szCs w:val="20"/>
              </w:rPr>
            </w:pPr>
            <w:r w:rsidRPr="00C94F2B">
              <w:rPr>
                <w:rFonts w:cs="Times New Roman"/>
                <w:b/>
                <w:bCs/>
                <w:sz w:val="20"/>
                <w:szCs w:val="20"/>
              </w:rPr>
              <w:t xml:space="preserve">4.  </w:t>
            </w:r>
            <w:r w:rsidRPr="00C94F2B">
              <w:rPr>
                <w:rFonts w:cs="Times New Roman"/>
                <w:b/>
                <w:bCs/>
                <w:sz w:val="20"/>
                <w:szCs w:val="20"/>
                <w:u w:val="single"/>
              </w:rPr>
              <w:t>DIVERS</w:t>
            </w:r>
          </w:p>
        </w:tc>
        <w:tc>
          <w:tcPr>
            <w:tcW w:w="440" w:type="dxa"/>
            <w:tcBorders>
              <w:top w:val="nil"/>
              <w:left w:val="nil"/>
              <w:bottom w:val="nil"/>
              <w:right w:val="nil"/>
            </w:tcBorders>
            <w:shd w:val="clear" w:color="auto" w:fill="auto"/>
            <w:noWrap/>
            <w:vAlign w:val="bottom"/>
            <w:hideMark/>
          </w:tcPr>
          <w:p w14:paraId="6AC15450" w14:textId="77777777" w:rsidR="00EA47D6" w:rsidRPr="00C94F2B" w:rsidRDefault="00EA47D6" w:rsidP="00981499">
            <w:pPr>
              <w:rPr>
                <w:rFonts w:cs="Times New Roman"/>
                <w:b/>
                <w:bCs/>
                <w:sz w:val="20"/>
                <w:szCs w:val="20"/>
              </w:rPr>
            </w:pPr>
          </w:p>
        </w:tc>
        <w:tc>
          <w:tcPr>
            <w:tcW w:w="790" w:type="dxa"/>
            <w:tcBorders>
              <w:top w:val="nil"/>
              <w:left w:val="nil"/>
              <w:bottom w:val="nil"/>
              <w:right w:val="nil"/>
            </w:tcBorders>
            <w:shd w:val="clear" w:color="auto" w:fill="auto"/>
            <w:noWrap/>
            <w:vAlign w:val="bottom"/>
            <w:hideMark/>
          </w:tcPr>
          <w:p w14:paraId="15CC79A0" w14:textId="77777777" w:rsidR="00EA47D6" w:rsidRPr="00C94F2B" w:rsidRDefault="00EA47D6" w:rsidP="00981499">
            <w:pP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6062AC91"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4830E6B"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0F9A471"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AB66394" w14:textId="77777777" w:rsidR="00EA47D6" w:rsidRPr="00C94F2B" w:rsidRDefault="00EA47D6" w:rsidP="00981499">
            <w:pPr>
              <w:jc w:val="center"/>
              <w:rPr>
                <w:rFonts w:cs="Times New Roman"/>
                <w:sz w:val="20"/>
                <w:szCs w:val="20"/>
              </w:rPr>
            </w:pPr>
            <w:r w:rsidRPr="00C94F2B">
              <w:rPr>
                <w:rFonts w:cs="Times New Roman"/>
                <w:sz w:val="20"/>
                <w:szCs w:val="20"/>
              </w:rPr>
              <w:t>4.01</w:t>
            </w:r>
          </w:p>
        </w:tc>
        <w:tc>
          <w:tcPr>
            <w:tcW w:w="5963" w:type="dxa"/>
            <w:tcBorders>
              <w:top w:val="single" w:sz="4" w:space="0" w:color="auto"/>
              <w:left w:val="nil"/>
              <w:bottom w:val="single" w:sz="4" w:space="0" w:color="auto"/>
              <w:right w:val="nil"/>
            </w:tcBorders>
            <w:shd w:val="clear" w:color="auto" w:fill="auto"/>
            <w:vAlign w:val="center"/>
            <w:hideMark/>
          </w:tcPr>
          <w:p w14:paraId="0216E894" w14:textId="33DBD89C" w:rsidR="00EA47D6" w:rsidRPr="00C94F2B" w:rsidRDefault="00EA47D6" w:rsidP="00981499">
            <w:pPr>
              <w:rPr>
                <w:rFonts w:cs="Times New Roman"/>
                <w:color w:val="000000"/>
                <w:sz w:val="20"/>
                <w:szCs w:val="20"/>
              </w:rPr>
            </w:pPr>
            <w:r w:rsidRPr="00C94F2B">
              <w:rPr>
                <w:rFonts w:cs="Times New Roman"/>
                <w:color w:val="000000"/>
                <w:sz w:val="20"/>
                <w:szCs w:val="20"/>
              </w:rPr>
              <w:t xml:space="preserve">Trous de scellement, calfeutrement, </w:t>
            </w:r>
            <w:r w:rsidR="00316E6C" w:rsidRPr="00C94F2B">
              <w:rPr>
                <w:rFonts w:cs="Times New Roman"/>
                <w:color w:val="000000"/>
                <w:sz w:val="20"/>
                <w:szCs w:val="20"/>
              </w:rPr>
              <w:t>rebouclement</w:t>
            </w:r>
            <w:r w:rsidRPr="00C94F2B">
              <w:rPr>
                <w:rFonts w:cs="Times New Roman"/>
                <w:color w:val="000000"/>
                <w:sz w:val="20"/>
                <w:szCs w:val="20"/>
              </w:rPr>
              <w:t xml:space="preserve"> de trémies, gaines </w:t>
            </w:r>
            <w:r w:rsidR="00316E6C" w:rsidRPr="00C94F2B">
              <w:rPr>
                <w:rFonts w:cs="Times New Roman"/>
                <w:color w:val="000000"/>
                <w:sz w:val="20"/>
                <w:szCs w:val="20"/>
              </w:rPr>
              <w:t>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380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BA247B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BA6480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2525AA0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135B469"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4265638" w14:textId="77777777" w:rsidR="00EA47D6" w:rsidRPr="00C94F2B" w:rsidRDefault="00EA47D6" w:rsidP="00981499">
            <w:pPr>
              <w:jc w:val="center"/>
              <w:rPr>
                <w:rFonts w:cs="Times New Roman"/>
                <w:sz w:val="20"/>
                <w:szCs w:val="20"/>
              </w:rPr>
            </w:pPr>
            <w:r w:rsidRPr="00C94F2B">
              <w:rPr>
                <w:rFonts w:cs="Times New Roman"/>
                <w:sz w:val="20"/>
                <w:szCs w:val="20"/>
              </w:rPr>
              <w:t>4.02</w:t>
            </w:r>
          </w:p>
        </w:tc>
        <w:tc>
          <w:tcPr>
            <w:tcW w:w="5963" w:type="dxa"/>
            <w:tcBorders>
              <w:top w:val="nil"/>
              <w:left w:val="nil"/>
              <w:bottom w:val="single" w:sz="4" w:space="0" w:color="auto"/>
              <w:right w:val="nil"/>
            </w:tcBorders>
            <w:shd w:val="clear" w:color="auto" w:fill="auto"/>
            <w:vAlign w:val="center"/>
            <w:hideMark/>
          </w:tcPr>
          <w:p w14:paraId="7DC69402" w14:textId="77777777" w:rsidR="00EA47D6" w:rsidRPr="00C94F2B" w:rsidRDefault="00EA47D6" w:rsidP="00981499">
            <w:pPr>
              <w:rPr>
                <w:rFonts w:cs="Times New Roman"/>
                <w:color w:val="000000"/>
                <w:sz w:val="20"/>
                <w:szCs w:val="20"/>
              </w:rPr>
            </w:pPr>
            <w:r w:rsidRPr="00C94F2B">
              <w:rPr>
                <w:rFonts w:cs="Times New Roman"/>
                <w:color w:val="000000"/>
                <w:sz w:val="20"/>
                <w:szCs w:val="20"/>
              </w:rPr>
              <w:t>F et P ensemble polystyrène expansé (ép.2 cm) pour joint de dilatation entre ouvrages en BA</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28FFB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2DE629F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71E44AC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E14DB8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991F099"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64570419" w14:textId="77777777" w:rsidR="00EA47D6" w:rsidRPr="00C94F2B" w:rsidRDefault="00EA47D6" w:rsidP="00981499">
            <w:pPr>
              <w:jc w:val="center"/>
              <w:rPr>
                <w:rFonts w:cs="Times New Roman"/>
                <w:sz w:val="20"/>
                <w:szCs w:val="20"/>
              </w:rPr>
            </w:pPr>
            <w:r w:rsidRPr="00C94F2B">
              <w:rPr>
                <w:rFonts w:cs="Times New Roman"/>
                <w:sz w:val="20"/>
                <w:szCs w:val="20"/>
              </w:rPr>
              <w:t>4.03</w:t>
            </w:r>
          </w:p>
        </w:tc>
        <w:tc>
          <w:tcPr>
            <w:tcW w:w="5963" w:type="dxa"/>
            <w:tcBorders>
              <w:top w:val="nil"/>
              <w:left w:val="nil"/>
              <w:bottom w:val="single" w:sz="4" w:space="0" w:color="auto"/>
              <w:right w:val="nil"/>
            </w:tcBorders>
            <w:shd w:val="clear" w:color="auto" w:fill="auto"/>
            <w:vAlign w:val="center"/>
            <w:hideMark/>
          </w:tcPr>
          <w:p w14:paraId="794518C2" w14:textId="77777777" w:rsidR="00EA47D6" w:rsidRPr="00C94F2B" w:rsidRDefault="00EA47D6" w:rsidP="00981499">
            <w:pPr>
              <w:rPr>
                <w:rFonts w:cs="Times New Roman"/>
                <w:color w:val="000000"/>
                <w:sz w:val="20"/>
                <w:szCs w:val="20"/>
              </w:rPr>
            </w:pPr>
            <w:r w:rsidRPr="00C94F2B">
              <w:rPr>
                <w:rFonts w:cs="Times New Roman"/>
                <w:color w:val="000000"/>
                <w:sz w:val="20"/>
                <w:szCs w:val="20"/>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AD3B6F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571F48E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663C5C5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4AE9B8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8AEAA88" w14:textId="77777777" w:rsidTr="00EA47D6">
        <w:trPr>
          <w:trHeight w:val="255"/>
          <w:jc w:val="center"/>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EC7F3E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single" w:sz="4" w:space="0" w:color="auto"/>
            </w:tcBorders>
            <w:shd w:val="clear" w:color="auto" w:fill="auto"/>
            <w:noWrap/>
            <w:vAlign w:val="bottom"/>
            <w:hideMark/>
          </w:tcPr>
          <w:p w14:paraId="37E4A1FC"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9271BC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4C62B72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single" w:sz="4" w:space="0" w:color="auto"/>
            </w:tcBorders>
            <w:shd w:val="clear" w:color="auto" w:fill="auto"/>
            <w:noWrap/>
            <w:vAlign w:val="bottom"/>
            <w:hideMark/>
          </w:tcPr>
          <w:p w14:paraId="021A3788" w14:textId="5B49B400"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E96CA1" w:rsidRPr="00C94F2B">
              <w:rPr>
                <w:rFonts w:cs="Times New Roman"/>
                <w:b/>
                <w:bCs/>
                <w:sz w:val="20"/>
                <w:szCs w:val="20"/>
                <w:u w:val="single"/>
              </w:rPr>
              <w:t>Total 4</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42D10B63"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09B051C" w14:textId="77777777" w:rsidTr="00EA47D6">
        <w:trPr>
          <w:trHeight w:val="315"/>
          <w:jc w:val="center"/>
        </w:trPr>
        <w:tc>
          <w:tcPr>
            <w:tcW w:w="585" w:type="dxa"/>
            <w:tcBorders>
              <w:top w:val="nil"/>
              <w:left w:val="single" w:sz="4" w:space="0" w:color="auto"/>
              <w:bottom w:val="single" w:sz="4" w:space="0" w:color="auto"/>
              <w:right w:val="nil"/>
            </w:tcBorders>
            <w:shd w:val="clear" w:color="000000" w:fill="D9D9D9"/>
            <w:noWrap/>
            <w:vAlign w:val="center"/>
            <w:hideMark/>
          </w:tcPr>
          <w:p w14:paraId="0FD124E3"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nil"/>
            </w:tcBorders>
            <w:shd w:val="clear" w:color="000000" w:fill="D9D9D9"/>
            <w:noWrap/>
            <w:vAlign w:val="bottom"/>
            <w:hideMark/>
          </w:tcPr>
          <w:p w14:paraId="6580C725" w14:textId="03A23509" w:rsidR="00EA47D6" w:rsidRPr="00C94F2B" w:rsidRDefault="00EA47D6" w:rsidP="00981499">
            <w:pPr>
              <w:jc w:val="right"/>
              <w:rPr>
                <w:rFonts w:cs="Times New Roman"/>
                <w:b/>
                <w:bCs/>
                <w:color w:val="FF0000"/>
                <w:sz w:val="20"/>
                <w:szCs w:val="20"/>
              </w:rPr>
            </w:pPr>
            <w:r w:rsidRPr="00C94F2B">
              <w:rPr>
                <w:rFonts w:cs="Times New Roman"/>
                <w:b/>
                <w:bCs/>
                <w:color w:val="FF0000"/>
                <w:sz w:val="20"/>
                <w:szCs w:val="20"/>
              </w:rPr>
              <w:t xml:space="preserve"> TOTAL  3</w:t>
            </w:r>
            <w:r w:rsidRPr="00C94F2B">
              <w:rPr>
                <w:rFonts w:cs="Times New Roman"/>
                <w:b/>
                <w:bCs/>
                <w:color w:val="FF0000"/>
                <w:sz w:val="20"/>
                <w:szCs w:val="20"/>
                <w:vertAlign w:val="superscript"/>
              </w:rPr>
              <w:t>ième</w:t>
            </w:r>
            <w:r w:rsidRPr="00C94F2B">
              <w:rPr>
                <w:rFonts w:cs="Times New Roman"/>
                <w:b/>
                <w:bCs/>
                <w:color w:val="FF0000"/>
                <w:sz w:val="20"/>
                <w:szCs w:val="20"/>
              </w:rPr>
              <w:t xml:space="preserve"> </w:t>
            </w:r>
            <w:r w:rsidR="00E96CA1" w:rsidRPr="00C94F2B">
              <w:rPr>
                <w:rFonts w:cs="Times New Roman"/>
                <w:b/>
                <w:bCs/>
                <w:color w:val="FF0000"/>
                <w:sz w:val="20"/>
                <w:szCs w:val="20"/>
              </w:rPr>
              <w:t>ÉTAGE (</w:t>
            </w:r>
            <w:r w:rsidRPr="00C94F2B">
              <w:rPr>
                <w:rFonts w:cs="Times New Roman"/>
                <w:b/>
                <w:bCs/>
                <w:color w:val="FF0000"/>
                <w:sz w:val="20"/>
                <w:szCs w:val="20"/>
              </w:rPr>
              <w:t>1 + 2 + 3 + 4)</w:t>
            </w:r>
          </w:p>
        </w:tc>
        <w:tc>
          <w:tcPr>
            <w:tcW w:w="440" w:type="dxa"/>
            <w:tcBorders>
              <w:top w:val="nil"/>
              <w:left w:val="nil"/>
              <w:bottom w:val="single" w:sz="4" w:space="0" w:color="auto"/>
              <w:right w:val="nil"/>
            </w:tcBorders>
            <w:shd w:val="clear" w:color="000000" w:fill="D9D9D9"/>
            <w:noWrap/>
            <w:vAlign w:val="bottom"/>
            <w:hideMark/>
          </w:tcPr>
          <w:p w14:paraId="1864B681"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single" w:sz="4" w:space="0" w:color="auto"/>
              <w:right w:val="nil"/>
            </w:tcBorders>
            <w:shd w:val="clear" w:color="000000" w:fill="D9D9D9"/>
            <w:noWrap/>
            <w:vAlign w:val="bottom"/>
            <w:hideMark/>
          </w:tcPr>
          <w:p w14:paraId="6ABA2117"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single" w:sz="4" w:space="0" w:color="auto"/>
              <w:right w:val="nil"/>
            </w:tcBorders>
            <w:shd w:val="clear" w:color="000000" w:fill="D9D9D9"/>
            <w:noWrap/>
            <w:vAlign w:val="bottom"/>
            <w:hideMark/>
          </w:tcPr>
          <w:p w14:paraId="01947256"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F2EDD6"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806F218" w14:textId="77777777" w:rsidTr="00EA47D6">
        <w:trPr>
          <w:trHeight w:val="330"/>
          <w:jc w:val="center"/>
        </w:trPr>
        <w:tc>
          <w:tcPr>
            <w:tcW w:w="585" w:type="dxa"/>
            <w:tcBorders>
              <w:top w:val="nil"/>
              <w:left w:val="single" w:sz="4" w:space="0" w:color="auto"/>
              <w:bottom w:val="nil"/>
              <w:right w:val="single" w:sz="4" w:space="0" w:color="auto"/>
            </w:tcBorders>
            <w:shd w:val="clear" w:color="auto" w:fill="auto"/>
            <w:noWrap/>
            <w:vAlign w:val="center"/>
            <w:hideMark/>
          </w:tcPr>
          <w:p w14:paraId="761FC45B" w14:textId="77777777" w:rsidR="00EA47D6" w:rsidRPr="00C94F2B" w:rsidRDefault="00EA47D6" w:rsidP="00981499">
            <w:pPr>
              <w:rPr>
                <w:rFonts w:cs="Times New Roman"/>
                <w:b/>
                <w:bCs/>
              </w:rPr>
            </w:pPr>
            <w:r w:rsidRPr="00C94F2B">
              <w:rPr>
                <w:rFonts w:cs="Times New Roman"/>
                <w:b/>
                <w:bCs/>
              </w:rPr>
              <w:t> </w:t>
            </w:r>
          </w:p>
        </w:tc>
        <w:tc>
          <w:tcPr>
            <w:tcW w:w="5963" w:type="dxa"/>
            <w:tcBorders>
              <w:top w:val="nil"/>
              <w:left w:val="nil"/>
              <w:bottom w:val="nil"/>
              <w:right w:val="single" w:sz="4" w:space="0" w:color="auto"/>
            </w:tcBorders>
            <w:shd w:val="clear" w:color="auto" w:fill="auto"/>
            <w:noWrap/>
            <w:vAlign w:val="bottom"/>
            <w:hideMark/>
          </w:tcPr>
          <w:p w14:paraId="3BBCD84F" w14:textId="2AED310B" w:rsidR="00EA47D6" w:rsidRPr="00C94F2B" w:rsidRDefault="00EA47D6" w:rsidP="00981499">
            <w:pPr>
              <w:rPr>
                <w:rFonts w:cs="Times New Roman"/>
                <w:b/>
                <w:bCs/>
              </w:rPr>
            </w:pPr>
            <w:r w:rsidRPr="00C94F2B">
              <w:rPr>
                <w:rFonts w:cs="Times New Roman"/>
                <w:b/>
                <w:bCs/>
              </w:rPr>
              <w:t xml:space="preserve">e)   </w:t>
            </w:r>
            <w:r w:rsidR="00E96CA1" w:rsidRPr="00C94F2B">
              <w:rPr>
                <w:rFonts w:cs="Times New Roman"/>
                <w:b/>
                <w:bCs/>
                <w:u w:val="single"/>
              </w:rPr>
              <w:t>ÉDICULES</w:t>
            </w:r>
            <w:r w:rsidRPr="00C94F2B">
              <w:rPr>
                <w:rFonts w:cs="Times New Roman"/>
                <w:b/>
                <w:bCs/>
                <w:u w:val="single"/>
              </w:rPr>
              <w:t xml:space="preserve"> ESCALIERS (SHO = …. m</w:t>
            </w:r>
            <w:r w:rsidRPr="00C94F2B">
              <w:rPr>
                <w:rFonts w:cs="Times New Roman"/>
                <w:b/>
                <w:bCs/>
                <w:u w:val="single"/>
                <w:vertAlign w:val="superscript"/>
              </w:rPr>
              <w:t>2</w:t>
            </w:r>
            <w:r w:rsidRPr="00C94F2B">
              <w:rPr>
                <w:rFonts w:cs="Times New Roman"/>
                <w:b/>
                <w:bCs/>
                <w:u w:val="single"/>
              </w:rPr>
              <w:t>)</w:t>
            </w:r>
          </w:p>
        </w:tc>
        <w:tc>
          <w:tcPr>
            <w:tcW w:w="440" w:type="dxa"/>
            <w:tcBorders>
              <w:top w:val="nil"/>
              <w:left w:val="nil"/>
              <w:bottom w:val="nil"/>
              <w:right w:val="single" w:sz="4" w:space="0" w:color="auto"/>
            </w:tcBorders>
            <w:shd w:val="clear" w:color="auto" w:fill="auto"/>
            <w:noWrap/>
            <w:vAlign w:val="bottom"/>
            <w:hideMark/>
          </w:tcPr>
          <w:p w14:paraId="56C33546"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19DFB1D2"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5B594A4"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121418C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0D86DA3"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2D8242DC"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94BB7FA" w14:textId="757D18E1" w:rsidR="00EA47D6" w:rsidRPr="00C94F2B" w:rsidRDefault="00EA47D6" w:rsidP="00981499">
            <w:pPr>
              <w:rPr>
                <w:rFonts w:cs="Times New Roman"/>
                <w:b/>
                <w:bCs/>
                <w:sz w:val="20"/>
                <w:szCs w:val="20"/>
              </w:rPr>
            </w:pPr>
            <w:r w:rsidRPr="00C94F2B">
              <w:rPr>
                <w:rFonts w:cs="Times New Roman"/>
                <w:b/>
                <w:bCs/>
                <w:sz w:val="20"/>
                <w:szCs w:val="20"/>
              </w:rPr>
              <w:t xml:space="preserve">1.  </w:t>
            </w:r>
            <w:r w:rsidR="00316E6C" w:rsidRPr="00C94F2B">
              <w:rPr>
                <w:rFonts w:cs="Times New Roman"/>
                <w:b/>
                <w:bCs/>
                <w:sz w:val="20"/>
                <w:szCs w:val="20"/>
                <w:u w:val="single"/>
              </w:rPr>
              <w:t>BÉTON</w:t>
            </w:r>
            <w:r w:rsidRPr="00C94F2B">
              <w:rPr>
                <w:rFonts w:cs="Times New Roman"/>
                <w:b/>
                <w:bCs/>
                <w:sz w:val="20"/>
                <w:szCs w:val="20"/>
                <w:u w:val="single"/>
              </w:rPr>
              <w:t xml:space="preserve">-MAÇONNERIE EN </w:t>
            </w:r>
            <w:r w:rsidR="00E96CA1"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68DDEBA7"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4A64CFF"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AE4989F"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EBFD843"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53AD218"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79F2E43F" w14:textId="77777777" w:rsidR="00EA47D6" w:rsidRPr="00C94F2B" w:rsidRDefault="00EA47D6" w:rsidP="00981499">
            <w:pPr>
              <w:jc w:val="center"/>
              <w:rPr>
                <w:rFonts w:cs="Times New Roman"/>
                <w:sz w:val="20"/>
                <w:szCs w:val="20"/>
              </w:rPr>
            </w:pPr>
            <w:r w:rsidRPr="00C94F2B">
              <w:rPr>
                <w:rFonts w:cs="Times New Roman"/>
                <w:sz w:val="20"/>
                <w:szCs w:val="20"/>
              </w:rPr>
              <w:t>1.01</w:t>
            </w:r>
          </w:p>
        </w:tc>
        <w:tc>
          <w:tcPr>
            <w:tcW w:w="5963" w:type="dxa"/>
            <w:tcBorders>
              <w:top w:val="single" w:sz="4" w:space="0" w:color="auto"/>
              <w:left w:val="nil"/>
              <w:bottom w:val="single" w:sz="4" w:space="0" w:color="auto"/>
              <w:right w:val="nil"/>
            </w:tcBorders>
            <w:shd w:val="clear" w:color="auto" w:fill="auto"/>
            <w:vAlign w:val="center"/>
            <w:hideMark/>
          </w:tcPr>
          <w:p w14:paraId="762B438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Maçonnerie d'agglos creux de 20 hourdés au mortier de ciment dosé à 250 kg/m3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9F7E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337D70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816,00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041AC8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428436E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5812EF7"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1C9AD9EF" w14:textId="77777777" w:rsidR="00EA47D6" w:rsidRPr="00C94F2B" w:rsidRDefault="00EA47D6" w:rsidP="00981499">
            <w:pPr>
              <w:jc w:val="center"/>
              <w:rPr>
                <w:rFonts w:cs="Times New Roman"/>
                <w:sz w:val="20"/>
                <w:szCs w:val="20"/>
              </w:rPr>
            </w:pPr>
            <w:r w:rsidRPr="00C94F2B">
              <w:rPr>
                <w:rFonts w:cs="Times New Roman"/>
                <w:sz w:val="20"/>
                <w:szCs w:val="20"/>
              </w:rPr>
              <w:t>1.02</w:t>
            </w:r>
          </w:p>
        </w:tc>
        <w:tc>
          <w:tcPr>
            <w:tcW w:w="5963" w:type="dxa"/>
            <w:tcBorders>
              <w:top w:val="nil"/>
              <w:left w:val="nil"/>
              <w:bottom w:val="single" w:sz="4" w:space="0" w:color="auto"/>
              <w:right w:val="nil"/>
            </w:tcBorders>
            <w:shd w:val="clear" w:color="auto" w:fill="auto"/>
            <w:vAlign w:val="center"/>
            <w:hideMark/>
          </w:tcPr>
          <w:p w14:paraId="7BA758EC"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chaînage sur allège des fenêtres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E0B514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33A71F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0,96</w:t>
            </w:r>
          </w:p>
        </w:tc>
        <w:tc>
          <w:tcPr>
            <w:tcW w:w="869" w:type="dxa"/>
            <w:tcBorders>
              <w:top w:val="nil"/>
              <w:left w:val="nil"/>
              <w:bottom w:val="single" w:sz="4" w:space="0" w:color="auto"/>
              <w:right w:val="single" w:sz="4" w:space="0" w:color="auto"/>
            </w:tcBorders>
            <w:shd w:val="clear" w:color="auto" w:fill="auto"/>
            <w:noWrap/>
            <w:vAlign w:val="center"/>
            <w:hideMark/>
          </w:tcPr>
          <w:p w14:paraId="243270F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E24669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6DC4651"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17F3675D" w14:textId="77777777" w:rsidR="00EA47D6" w:rsidRPr="00C94F2B" w:rsidRDefault="00EA47D6" w:rsidP="00981499">
            <w:pPr>
              <w:jc w:val="center"/>
              <w:rPr>
                <w:rFonts w:cs="Times New Roman"/>
                <w:sz w:val="20"/>
                <w:szCs w:val="20"/>
              </w:rPr>
            </w:pPr>
            <w:r w:rsidRPr="00C94F2B">
              <w:rPr>
                <w:rFonts w:cs="Times New Roman"/>
                <w:sz w:val="20"/>
                <w:szCs w:val="20"/>
              </w:rPr>
              <w:t>1.03</w:t>
            </w:r>
          </w:p>
        </w:tc>
        <w:tc>
          <w:tcPr>
            <w:tcW w:w="5963" w:type="dxa"/>
            <w:tcBorders>
              <w:top w:val="nil"/>
              <w:left w:val="nil"/>
              <w:bottom w:val="single" w:sz="4" w:space="0" w:color="auto"/>
              <w:right w:val="nil"/>
            </w:tcBorders>
            <w:shd w:val="clear" w:color="auto" w:fill="auto"/>
            <w:vAlign w:val="center"/>
            <w:hideMark/>
          </w:tcPr>
          <w:p w14:paraId="6FD12603"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chaînages médians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5AC290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8AE55E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9,72</w:t>
            </w:r>
          </w:p>
        </w:tc>
        <w:tc>
          <w:tcPr>
            <w:tcW w:w="869" w:type="dxa"/>
            <w:tcBorders>
              <w:top w:val="nil"/>
              <w:left w:val="nil"/>
              <w:bottom w:val="single" w:sz="4" w:space="0" w:color="auto"/>
              <w:right w:val="single" w:sz="4" w:space="0" w:color="auto"/>
            </w:tcBorders>
            <w:shd w:val="clear" w:color="auto" w:fill="auto"/>
            <w:noWrap/>
            <w:vAlign w:val="center"/>
            <w:hideMark/>
          </w:tcPr>
          <w:p w14:paraId="53220B0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C0F026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DCB5E0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0B8278E8" w14:textId="77777777" w:rsidR="00EA47D6" w:rsidRPr="00C94F2B" w:rsidRDefault="00EA47D6" w:rsidP="00981499">
            <w:pPr>
              <w:jc w:val="center"/>
              <w:rPr>
                <w:rFonts w:cs="Times New Roman"/>
                <w:sz w:val="20"/>
                <w:szCs w:val="20"/>
              </w:rPr>
            </w:pPr>
            <w:r w:rsidRPr="00C94F2B">
              <w:rPr>
                <w:rFonts w:cs="Times New Roman"/>
                <w:sz w:val="20"/>
                <w:szCs w:val="20"/>
              </w:rPr>
              <w:t>1.04</w:t>
            </w:r>
          </w:p>
        </w:tc>
        <w:tc>
          <w:tcPr>
            <w:tcW w:w="5963" w:type="dxa"/>
            <w:tcBorders>
              <w:top w:val="nil"/>
              <w:left w:val="nil"/>
              <w:bottom w:val="single" w:sz="4" w:space="0" w:color="auto"/>
              <w:right w:val="nil"/>
            </w:tcBorders>
            <w:shd w:val="clear" w:color="auto" w:fill="auto"/>
            <w:vAlign w:val="center"/>
            <w:hideMark/>
          </w:tcPr>
          <w:p w14:paraId="276509D7"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A37415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4D378D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11,10</w:t>
            </w:r>
          </w:p>
        </w:tc>
        <w:tc>
          <w:tcPr>
            <w:tcW w:w="869" w:type="dxa"/>
            <w:tcBorders>
              <w:top w:val="nil"/>
              <w:left w:val="nil"/>
              <w:bottom w:val="single" w:sz="4" w:space="0" w:color="auto"/>
              <w:right w:val="single" w:sz="4" w:space="0" w:color="auto"/>
            </w:tcBorders>
            <w:shd w:val="clear" w:color="auto" w:fill="auto"/>
            <w:noWrap/>
            <w:vAlign w:val="center"/>
            <w:hideMark/>
          </w:tcPr>
          <w:p w14:paraId="1FCF5A5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0CAC3E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ED62DD8"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DE1E610" w14:textId="77777777" w:rsidR="00EA47D6" w:rsidRPr="00C94F2B" w:rsidRDefault="00EA47D6" w:rsidP="00981499">
            <w:pPr>
              <w:jc w:val="center"/>
              <w:rPr>
                <w:rFonts w:cs="Times New Roman"/>
                <w:sz w:val="20"/>
                <w:szCs w:val="20"/>
              </w:rPr>
            </w:pPr>
            <w:r w:rsidRPr="00C94F2B">
              <w:rPr>
                <w:rFonts w:cs="Times New Roman"/>
                <w:sz w:val="20"/>
                <w:szCs w:val="20"/>
              </w:rPr>
              <w:t>1.05</w:t>
            </w:r>
          </w:p>
        </w:tc>
        <w:tc>
          <w:tcPr>
            <w:tcW w:w="5963" w:type="dxa"/>
            <w:tcBorders>
              <w:top w:val="nil"/>
              <w:left w:val="nil"/>
              <w:bottom w:val="single" w:sz="4" w:space="0" w:color="auto"/>
              <w:right w:val="nil"/>
            </w:tcBorders>
            <w:shd w:val="clear" w:color="auto" w:fill="auto"/>
            <w:vAlign w:val="center"/>
            <w:hideMark/>
          </w:tcPr>
          <w:p w14:paraId="0E43D945"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BF2DD7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F262CC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22,50</w:t>
            </w:r>
          </w:p>
        </w:tc>
        <w:tc>
          <w:tcPr>
            <w:tcW w:w="869" w:type="dxa"/>
            <w:tcBorders>
              <w:top w:val="nil"/>
              <w:left w:val="nil"/>
              <w:bottom w:val="single" w:sz="4" w:space="0" w:color="auto"/>
              <w:right w:val="single" w:sz="4" w:space="0" w:color="auto"/>
            </w:tcBorders>
            <w:shd w:val="clear" w:color="auto" w:fill="auto"/>
            <w:noWrap/>
            <w:vAlign w:val="center"/>
            <w:hideMark/>
          </w:tcPr>
          <w:p w14:paraId="46911B1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7C86BA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208C484"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29A9AB4F"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D1DC8A4"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AA73EB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D1D546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93D0663" w14:textId="7777777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Total  1 </w:t>
            </w:r>
          </w:p>
        </w:tc>
        <w:tc>
          <w:tcPr>
            <w:tcW w:w="1601" w:type="dxa"/>
            <w:tcBorders>
              <w:top w:val="single" w:sz="4" w:space="0" w:color="auto"/>
              <w:left w:val="nil"/>
              <w:bottom w:val="nil"/>
              <w:right w:val="single" w:sz="4" w:space="0" w:color="auto"/>
            </w:tcBorders>
            <w:shd w:val="clear" w:color="auto" w:fill="auto"/>
            <w:noWrap/>
            <w:vAlign w:val="bottom"/>
            <w:hideMark/>
          </w:tcPr>
          <w:p w14:paraId="552AB258"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0897C072"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0567E109"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D30CB04" w14:textId="77777777" w:rsidR="00EA47D6" w:rsidRPr="00C94F2B" w:rsidRDefault="00EA47D6" w:rsidP="00981499">
            <w:pPr>
              <w:rPr>
                <w:rFonts w:cs="Times New Roman"/>
                <w:b/>
                <w:bCs/>
                <w:sz w:val="20"/>
                <w:szCs w:val="20"/>
              </w:rPr>
            </w:pPr>
            <w:r w:rsidRPr="00C94F2B">
              <w:rPr>
                <w:rFonts w:cs="Times New Roman"/>
                <w:b/>
                <w:bCs/>
                <w:sz w:val="20"/>
                <w:szCs w:val="20"/>
              </w:rPr>
              <w:t xml:space="preserve">2.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53E953DC"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942FF0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A3F97A6"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4A993CB"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0E08034"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40BE85E5" w14:textId="77777777" w:rsidR="00EA47D6" w:rsidRPr="00C94F2B" w:rsidRDefault="00EA47D6" w:rsidP="00981499">
            <w:pPr>
              <w:jc w:val="center"/>
              <w:rPr>
                <w:rFonts w:cs="Times New Roman"/>
                <w:sz w:val="20"/>
                <w:szCs w:val="20"/>
              </w:rPr>
            </w:pPr>
            <w:r w:rsidRPr="00C94F2B">
              <w:rPr>
                <w:rFonts w:cs="Times New Roman"/>
                <w:sz w:val="20"/>
                <w:szCs w:val="20"/>
              </w:rPr>
              <w:t>2.01</w:t>
            </w:r>
          </w:p>
        </w:tc>
        <w:tc>
          <w:tcPr>
            <w:tcW w:w="5963" w:type="dxa"/>
            <w:tcBorders>
              <w:top w:val="single" w:sz="4" w:space="0" w:color="auto"/>
              <w:left w:val="nil"/>
              <w:bottom w:val="single" w:sz="4" w:space="0" w:color="auto"/>
              <w:right w:val="nil"/>
            </w:tcBorders>
            <w:shd w:val="clear" w:color="auto" w:fill="auto"/>
            <w:vAlign w:val="center"/>
            <w:hideMark/>
          </w:tcPr>
          <w:p w14:paraId="682369AC" w14:textId="77777777" w:rsidR="00EA47D6" w:rsidRPr="00C94F2B" w:rsidRDefault="00EA47D6" w:rsidP="00981499">
            <w:pPr>
              <w:rPr>
                <w:rFonts w:cs="Times New Roman"/>
                <w:color w:val="000000"/>
                <w:sz w:val="20"/>
                <w:szCs w:val="20"/>
              </w:rPr>
            </w:pPr>
            <w:r w:rsidRPr="00C94F2B">
              <w:rPr>
                <w:rFonts w:cs="Times New Roman"/>
                <w:color w:val="000000"/>
                <w:sz w:val="20"/>
                <w:szCs w:val="20"/>
              </w:rPr>
              <w:t>Planchers dalles pleines d'ép. 16cm y compris toutes sujétions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9D04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color w:val="000000"/>
                <w:sz w:val="20"/>
                <w:szCs w:val="20"/>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4D77FF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32,16</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0A54261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5945ABE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C741777"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1FA32914" w14:textId="77777777" w:rsidR="00EA47D6" w:rsidRPr="00C94F2B" w:rsidRDefault="00EA47D6" w:rsidP="00981499">
            <w:pPr>
              <w:jc w:val="center"/>
              <w:rPr>
                <w:rFonts w:cs="Times New Roman"/>
                <w:sz w:val="20"/>
                <w:szCs w:val="20"/>
              </w:rPr>
            </w:pPr>
            <w:r w:rsidRPr="00C94F2B">
              <w:rPr>
                <w:rFonts w:cs="Times New Roman"/>
                <w:sz w:val="20"/>
                <w:szCs w:val="20"/>
              </w:rPr>
              <w:t>2.02</w:t>
            </w:r>
          </w:p>
        </w:tc>
        <w:tc>
          <w:tcPr>
            <w:tcW w:w="5963" w:type="dxa"/>
            <w:tcBorders>
              <w:top w:val="nil"/>
              <w:left w:val="nil"/>
              <w:bottom w:val="single" w:sz="4" w:space="0" w:color="auto"/>
              <w:right w:val="nil"/>
            </w:tcBorders>
            <w:shd w:val="clear" w:color="auto" w:fill="auto"/>
            <w:vAlign w:val="center"/>
            <w:hideMark/>
          </w:tcPr>
          <w:p w14:paraId="516BA41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dosé à 250 kg/m</w:t>
            </w:r>
            <w:r w:rsidRPr="00C94F2B">
              <w:rPr>
                <w:rFonts w:cs="Times New Roman"/>
                <w:sz w:val="20"/>
                <w:szCs w:val="20"/>
                <w:vertAlign w:val="superscript"/>
              </w:rPr>
              <w:t>3</w:t>
            </w:r>
            <w:r w:rsidRPr="00C94F2B">
              <w:rPr>
                <w:rFonts w:cs="Times New Roman"/>
                <w:sz w:val="20"/>
                <w:szCs w:val="20"/>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983705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27A370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19,59</w:t>
            </w:r>
          </w:p>
        </w:tc>
        <w:tc>
          <w:tcPr>
            <w:tcW w:w="869" w:type="dxa"/>
            <w:tcBorders>
              <w:top w:val="nil"/>
              <w:left w:val="nil"/>
              <w:bottom w:val="single" w:sz="4" w:space="0" w:color="auto"/>
              <w:right w:val="single" w:sz="4" w:space="0" w:color="auto"/>
            </w:tcBorders>
            <w:shd w:val="clear" w:color="auto" w:fill="auto"/>
            <w:noWrap/>
            <w:vAlign w:val="center"/>
            <w:hideMark/>
          </w:tcPr>
          <w:p w14:paraId="159D53C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FA372B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801F70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1CB5134A" w14:textId="77777777" w:rsidR="00EA47D6" w:rsidRPr="00C94F2B" w:rsidRDefault="00EA47D6" w:rsidP="00981499">
            <w:pPr>
              <w:jc w:val="center"/>
              <w:rPr>
                <w:rFonts w:cs="Times New Roman"/>
                <w:sz w:val="20"/>
                <w:szCs w:val="20"/>
              </w:rPr>
            </w:pPr>
            <w:r w:rsidRPr="00C94F2B">
              <w:rPr>
                <w:rFonts w:cs="Times New Roman"/>
                <w:sz w:val="20"/>
                <w:szCs w:val="20"/>
              </w:rPr>
              <w:t>2.03</w:t>
            </w:r>
          </w:p>
        </w:tc>
        <w:tc>
          <w:tcPr>
            <w:tcW w:w="5963" w:type="dxa"/>
            <w:tcBorders>
              <w:top w:val="nil"/>
              <w:left w:val="nil"/>
              <w:bottom w:val="single" w:sz="4" w:space="0" w:color="auto"/>
              <w:right w:val="nil"/>
            </w:tcBorders>
            <w:shd w:val="clear" w:color="auto" w:fill="auto"/>
            <w:vAlign w:val="center"/>
            <w:hideMark/>
          </w:tcPr>
          <w:p w14:paraId="69B1B64D"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acrotère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AB9F8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01506E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12,60</w:t>
            </w:r>
          </w:p>
        </w:tc>
        <w:tc>
          <w:tcPr>
            <w:tcW w:w="869" w:type="dxa"/>
            <w:tcBorders>
              <w:top w:val="nil"/>
              <w:left w:val="nil"/>
              <w:bottom w:val="single" w:sz="4" w:space="0" w:color="auto"/>
              <w:right w:val="single" w:sz="4" w:space="0" w:color="auto"/>
            </w:tcBorders>
            <w:shd w:val="clear" w:color="auto" w:fill="auto"/>
            <w:noWrap/>
            <w:vAlign w:val="center"/>
            <w:hideMark/>
          </w:tcPr>
          <w:p w14:paraId="11B63FC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7B9A52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604615E"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0E6DA46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F49B2E1"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69602DF0"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9CF45F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FBC4FFB" w14:textId="6C182429"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E96CA1" w:rsidRPr="00C94F2B">
              <w:rPr>
                <w:rFonts w:cs="Times New Roman"/>
                <w:b/>
                <w:bCs/>
                <w:sz w:val="20"/>
                <w:szCs w:val="20"/>
                <w:u w:val="single"/>
              </w:rPr>
              <w:t>Total 2</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46550096"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A78DC13"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31183C0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9C47D97" w14:textId="77777777" w:rsidR="00EA47D6" w:rsidRPr="00C94F2B" w:rsidRDefault="00EA47D6" w:rsidP="00981499">
            <w:pPr>
              <w:rPr>
                <w:rFonts w:cs="Times New Roman"/>
                <w:b/>
                <w:bCs/>
                <w:sz w:val="20"/>
                <w:szCs w:val="20"/>
              </w:rPr>
            </w:pPr>
            <w:r w:rsidRPr="00C94F2B">
              <w:rPr>
                <w:rFonts w:cs="Times New Roman"/>
                <w:b/>
                <w:bCs/>
                <w:sz w:val="20"/>
                <w:szCs w:val="20"/>
              </w:rPr>
              <w:t xml:space="preserve">3.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5212CC8A"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63DBD4C"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993ED6A"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3B07EF6C"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64417F8"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499F9693" w14:textId="77777777" w:rsidR="00EA47D6" w:rsidRPr="00C94F2B" w:rsidRDefault="00EA47D6" w:rsidP="00981499">
            <w:pPr>
              <w:jc w:val="center"/>
              <w:rPr>
                <w:rFonts w:cs="Times New Roman"/>
                <w:sz w:val="20"/>
                <w:szCs w:val="20"/>
              </w:rPr>
            </w:pPr>
            <w:r w:rsidRPr="00C94F2B">
              <w:rPr>
                <w:rFonts w:cs="Times New Roman"/>
                <w:sz w:val="20"/>
                <w:szCs w:val="20"/>
              </w:rPr>
              <w:t>3.01</w:t>
            </w:r>
          </w:p>
        </w:tc>
        <w:tc>
          <w:tcPr>
            <w:tcW w:w="5963" w:type="dxa"/>
            <w:tcBorders>
              <w:top w:val="single" w:sz="4" w:space="0" w:color="auto"/>
              <w:left w:val="nil"/>
              <w:bottom w:val="single" w:sz="4" w:space="0" w:color="auto"/>
              <w:right w:val="nil"/>
            </w:tcBorders>
            <w:shd w:val="clear" w:color="auto" w:fill="auto"/>
            <w:vAlign w:val="center"/>
            <w:hideMark/>
          </w:tcPr>
          <w:p w14:paraId="0A605EC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intérieurs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15FF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16B9F3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729,00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8C7A69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E4EF61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3FBB476"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7D58345F" w14:textId="77777777" w:rsidR="00EA47D6" w:rsidRPr="00C94F2B" w:rsidRDefault="00EA47D6" w:rsidP="00981499">
            <w:pPr>
              <w:jc w:val="center"/>
              <w:rPr>
                <w:rFonts w:cs="Times New Roman"/>
                <w:sz w:val="20"/>
                <w:szCs w:val="20"/>
              </w:rPr>
            </w:pPr>
            <w:r w:rsidRPr="00C94F2B">
              <w:rPr>
                <w:rFonts w:cs="Times New Roman"/>
                <w:sz w:val="20"/>
                <w:szCs w:val="20"/>
              </w:rPr>
              <w:t>3.02</w:t>
            </w:r>
          </w:p>
        </w:tc>
        <w:tc>
          <w:tcPr>
            <w:tcW w:w="5963" w:type="dxa"/>
            <w:tcBorders>
              <w:top w:val="nil"/>
              <w:left w:val="nil"/>
              <w:bottom w:val="single" w:sz="4" w:space="0" w:color="auto"/>
              <w:right w:val="nil"/>
            </w:tcBorders>
            <w:shd w:val="clear" w:color="auto" w:fill="auto"/>
            <w:vAlign w:val="center"/>
            <w:hideMark/>
          </w:tcPr>
          <w:p w14:paraId="3BDE11F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Enduits verticaux au mortier de ciment sur murs extérieurs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16397C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74C29AD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711,00</w:t>
            </w:r>
          </w:p>
        </w:tc>
        <w:tc>
          <w:tcPr>
            <w:tcW w:w="869" w:type="dxa"/>
            <w:tcBorders>
              <w:top w:val="nil"/>
              <w:left w:val="nil"/>
              <w:bottom w:val="single" w:sz="4" w:space="0" w:color="auto"/>
              <w:right w:val="single" w:sz="4" w:space="0" w:color="auto"/>
            </w:tcBorders>
            <w:shd w:val="clear" w:color="auto" w:fill="auto"/>
            <w:noWrap/>
            <w:vAlign w:val="center"/>
            <w:hideMark/>
          </w:tcPr>
          <w:p w14:paraId="68BAF30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70989E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765971B"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1A46FB65" w14:textId="77777777" w:rsidR="00EA47D6" w:rsidRPr="00C94F2B" w:rsidRDefault="00EA47D6" w:rsidP="00981499">
            <w:pPr>
              <w:jc w:val="center"/>
              <w:rPr>
                <w:rFonts w:cs="Times New Roman"/>
                <w:sz w:val="20"/>
                <w:szCs w:val="20"/>
              </w:rPr>
            </w:pPr>
            <w:r w:rsidRPr="00C94F2B">
              <w:rPr>
                <w:rFonts w:cs="Times New Roman"/>
                <w:sz w:val="20"/>
                <w:szCs w:val="20"/>
              </w:rPr>
              <w:t>3.03</w:t>
            </w:r>
          </w:p>
        </w:tc>
        <w:tc>
          <w:tcPr>
            <w:tcW w:w="5963" w:type="dxa"/>
            <w:tcBorders>
              <w:top w:val="nil"/>
              <w:left w:val="nil"/>
              <w:bottom w:val="single" w:sz="4" w:space="0" w:color="auto"/>
              <w:right w:val="nil"/>
            </w:tcBorders>
            <w:shd w:val="clear" w:color="auto" w:fill="auto"/>
            <w:vAlign w:val="center"/>
            <w:hideMark/>
          </w:tcPr>
          <w:p w14:paraId="30271427"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63CFA6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4C6014C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285,00</w:t>
            </w:r>
          </w:p>
        </w:tc>
        <w:tc>
          <w:tcPr>
            <w:tcW w:w="869" w:type="dxa"/>
            <w:tcBorders>
              <w:top w:val="nil"/>
              <w:left w:val="nil"/>
              <w:bottom w:val="single" w:sz="4" w:space="0" w:color="auto"/>
              <w:right w:val="single" w:sz="4" w:space="0" w:color="auto"/>
            </w:tcBorders>
            <w:shd w:val="clear" w:color="auto" w:fill="auto"/>
            <w:noWrap/>
            <w:vAlign w:val="center"/>
            <w:hideMark/>
          </w:tcPr>
          <w:p w14:paraId="1D0995F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3CC159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0ED359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2F629856"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 </w:t>
            </w:r>
          </w:p>
        </w:tc>
        <w:tc>
          <w:tcPr>
            <w:tcW w:w="5963" w:type="dxa"/>
            <w:tcBorders>
              <w:top w:val="nil"/>
              <w:left w:val="nil"/>
              <w:bottom w:val="nil"/>
              <w:right w:val="single" w:sz="4" w:space="0" w:color="auto"/>
            </w:tcBorders>
            <w:shd w:val="clear" w:color="auto" w:fill="auto"/>
            <w:noWrap/>
            <w:vAlign w:val="bottom"/>
            <w:hideMark/>
          </w:tcPr>
          <w:p w14:paraId="747AF78D"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C77D409"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C0E21D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534A393" w14:textId="53BE006A"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E96CA1" w:rsidRPr="00C94F2B">
              <w:rPr>
                <w:rFonts w:cs="Times New Roman"/>
                <w:b/>
                <w:bCs/>
                <w:sz w:val="20"/>
                <w:szCs w:val="20"/>
                <w:u w:val="single"/>
              </w:rPr>
              <w:t>Total 3</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1F7404EA"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0C739B73"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672CA3C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nil"/>
            </w:tcBorders>
            <w:shd w:val="clear" w:color="auto" w:fill="auto"/>
            <w:noWrap/>
            <w:vAlign w:val="bottom"/>
            <w:hideMark/>
          </w:tcPr>
          <w:p w14:paraId="36935080" w14:textId="77777777" w:rsidR="00EA47D6" w:rsidRPr="00C94F2B" w:rsidRDefault="00EA47D6" w:rsidP="00981499">
            <w:pPr>
              <w:rPr>
                <w:rFonts w:cs="Times New Roman"/>
                <w:b/>
                <w:bCs/>
                <w:sz w:val="20"/>
                <w:szCs w:val="20"/>
              </w:rPr>
            </w:pPr>
            <w:r w:rsidRPr="00C94F2B">
              <w:rPr>
                <w:rFonts w:cs="Times New Roman"/>
                <w:b/>
                <w:bCs/>
                <w:sz w:val="20"/>
                <w:szCs w:val="20"/>
              </w:rPr>
              <w:t xml:space="preserve">4.  </w:t>
            </w:r>
            <w:r w:rsidRPr="00C94F2B">
              <w:rPr>
                <w:rFonts w:cs="Times New Roman"/>
                <w:b/>
                <w:bCs/>
                <w:sz w:val="20"/>
                <w:szCs w:val="20"/>
                <w:u w:val="single"/>
              </w:rPr>
              <w:t>DIVERS</w:t>
            </w:r>
          </w:p>
        </w:tc>
        <w:tc>
          <w:tcPr>
            <w:tcW w:w="440" w:type="dxa"/>
            <w:tcBorders>
              <w:top w:val="nil"/>
              <w:left w:val="single" w:sz="4" w:space="0" w:color="auto"/>
              <w:bottom w:val="nil"/>
              <w:right w:val="single" w:sz="4" w:space="0" w:color="auto"/>
            </w:tcBorders>
            <w:shd w:val="clear" w:color="auto" w:fill="auto"/>
            <w:noWrap/>
            <w:vAlign w:val="bottom"/>
            <w:hideMark/>
          </w:tcPr>
          <w:p w14:paraId="4C83FE1D"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EB8808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7281E74"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9250668"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2CC758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4A1F522F" w14:textId="77777777" w:rsidR="00EA47D6" w:rsidRPr="00C94F2B" w:rsidRDefault="00EA47D6" w:rsidP="00981499">
            <w:pPr>
              <w:jc w:val="center"/>
              <w:rPr>
                <w:rFonts w:cs="Times New Roman"/>
                <w:sz w:val="20"/>
                <w:szCs w:val="20"/>
              </w:rPr>
            </w:pPr>
            <w:r w:rsidRPr="00C94F2B">
              <w:rPr>
                <w:rFonts w:cs="Times New Roman"/>
                <w:sz w:val="20"/>
                <w:szCs w:val="20"/>
              </w:rPr>
              <w:t>4.01</w:t>
            </w:r>
          </w:p>
        </w:tc>
        <w:tc>
          <w:tcPr>
            <w:tcW w:w="5963" w:type="dxa"/>
            <w:tcBorders>
              <w:top w:val="single" w:sz="4" w:space="0" w:color="auto"/>
              <w:left w:val="nil"/>
              <w:bottom w:val="single" w:sz="4" w:space="0" w:color="auto"/>
              <w:right w:val="nil"/>
            </w:tcBorders>
            <w:shd w:val="clear" w:color="auto" w:fill="auto"/>
            <w:vAlign w:val="center"/>
            <w:hideMark/>
          </w:tcPr>
          <w:p w14:paraId="2EA0B2E3" w14:textId="40C85B2C" w:rsidR="00EA47D6" w:rsidRPr="00C94F2B" w:rsidRDefault="00EA47D6" w:rsidP="00981499">
            <w:pPr>
              <w:rPr>
                <w:rFonts w:cs="Times New Roman"/>
                <w:color w:val="000000"/>
                <w:sz w:val="20"/>
                <w:szCs w:val="20"/>
              </w:rPr>
            </w:pPr>
            <w:r w:rsidRPr="00C94F2B">
              <w:rPr>
                <w:rFonts w:cs="Times New Roman"/>
                <w:color w:val="000000"/>
                <w:sz w:val="20"/>
                <w:szCs w:val="20"/>
              </w:rPr>
              <w:t xml:space="preserve">Trous, scellements, calfeutrements, </w:t>
            </w:r>
            <w:r w:rsidR="00E96CA1" w:rsidRPr="00C94F2B">
              <w:rPr>
                <w:rFonts w:cs="Times New Roman"/>
                <w:color w:val="000000"/>
                <w:sz w:val="20"/>
                <w:szCs w:val="20"/>
              </w:rPr>
              <w:t>rebouclements</w:t>
            </w:r>
            <w:r w:rsidRPr="00C94F2B">
              <w:rPr>
                <w:rFonts w:cs="Times New Roman"/>
                <w:color w:val="000000"/>
                <w:sz w:val="20"/>
                <w:szCs w:val="20"/>
              </w:rPr>
              <w:t xml:space="preserve"> de trémies, gaines, réservations diverses, etc….</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B71D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A4A90C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9A210E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796FD85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E610B3E"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08C66F2D" w14:textId="77777777" w:rsidR="00EA47D6" w:rsidRPr="00C94F2B" w:rsidRDefault="00EA47D6" w:rsidP="00981499">
            <w:pPr>
              <w:jc w:val="center"/>
              <w:rPr>
                <w:rFonts w:cs="Times New Roman"/>
                <w:sz w:val="20"/>
                <w:szCs w:val="20"/>
              </w:rPr>
            </w:pPr>
            <w:r w:rsidRPr="00C94F2B">
              <w:rPr>
                <w:rFonts w:cs="Times New Roman"/>
                <w:sz w:val="20"/>
                <w:szCs w:val="20"/>
              </w:rPr>
              <w:t>4.02</w:t>
            </w:r>
          </w:p>
        </w:tc>
        <w:tc>
          <w:tcPr>
            <w:tcW w:w="5963" w:type="dxa"/>
            <w:tcBorders>
              <w:top w:val="nil"/>
              <w:left w:val="nil"/>
              <w:bottom w:val="single" w:sz="4" w:space="0" w:color="auto"/>
              <w:right w:val="nil"/>
            </w:tcBorders>
            <w:shd w:val="clear" w:color="auto" w:fill="auto"/>
            <w:vAlign w:val="center"/>
            <w:hideMark/>
          </w:tcPr>
          <w:p w14:paraId="3FA3D9BB" w14:textId="77777777" w:rsidR="00EA47D6" w:rsidRPr="00C94F2B" w:rsidRDefault="00EA47D6" w:rsidP="00981499">
            <w:pPr>
              <w:rPr>
                <w:rFonts w:cs="Times New Roman"/>
                <w:color w:val="000000"/>
                <w:sz w:val="20"/>
                <w:szCs w:val="20"/>
              </w:rPr>
            </w:pPr>
            <w:r w:rsidRPr="00C94F2B">
              <w:rPr>
                <w:rFonts w:cs="Times New Roman"/>
                <w:color w:val="000000"/>
                <w:sz w:val="20"/>
                <w:szCs w:val="20"/>
              </w:rPr>
              <w:t>Habillage des tuyauteries apparentes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BE4A03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5CE44509"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3C39544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E639BE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1427D32" w14:textId="77777777" w:rsidTr="00EA47D6">
        <w:trPr>
          <w:trHeight w:val="255"/>
          <w:jc w:val="center"/>
        </w:trPr>
        <w:tc>
          <w:tcPr>
            <w:tcW w:w="585" w:type="dxa"/>
            <w:tcBorders>
              <w:top w:val="nil"/>
              <w:left w:val="single" w:sz="4" w:space="0" w:color="auto"/>
              <w:bottom w:val="nil"/>
              <w:right w:val="nil"/>
            </w:tcBorders>
            <w:shd w:val="clear" w:color="auto" w:fill="auto"/>
            <w:noWrap/>
            <w:vAlign w:val="center"/>
            <w:hideMark/>
          </w:tcPr>
          <w:p w14:paraId="7BF91C0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nil"/>
            </w:tcBorders>
            <w:shd w:val="clear" w:color="auto" w:fill="auto"/>
            <w:noWrap/>
            <w:vAlign w:val="bottom"/>
            <w:hideMark/>
          </w:tcPr>
          <w:p w14:paraId="1EB4C522" w14:textId="77777777" w:rsidR="00EA47D6" w:rsidRPr="00C94F2B" w:rsidRDefault="00EA47D6" w:rsidP="00981499">
            <w:pPr>
              <w:jc w:val="center"/>
              <w:rPr>
                <w:rFonts w:cs="Times New Roman"/>
                <w:sz w:val="20"/>
                <w:szCs w:val="20"/>
              </w:rPr>
            </w:pPr>
          </w:p>
        </w:tc>
        <w:tc>
          <w:tcPr>
            <w:tcW w:w="440" w:type="dxa"/>
            <w:tcBorders>
              <w:top w:val="nil"/>
              <w:left w:val="nil"/>
              <w:bottom w:val="nil"/>
              <w:right w:val="nil"/>
            </w:tcBorders>
            <w:shd w:val="clear" w:color="auto" w:fill="auto"/>
            <w:noWrap/>
            <w:vAlign w:val="bottom"/>
            <w:hideMark/>
          </w:tcPr>
          <w:p w14:paraId="17FB709C" w14:textId="77777777" w:rsidR="00EA47D6" w:rsidRPr="00C94F2B" w:rsidRDefault="00EA47D6" w:rsidP="00981499">
            <w:pPr>
              <w:rPr>
                <w:rFonts w:cs="Times New Roman"/>
                <w:sz w:val="20"/>
                <w:szCs w:val="20"/>
              </w:rPr>
            </w:pPr>
          </w:p>
        </w:tc>
        <w:tc>
          <w:tcPr>
            <w:tcW w:w="790" w:type="dxa"/>
            <w:tcBorders>
              <w:top w:val="nil"/>
              <w:left w:val="nil"/>
              <w:bottom w:val="nil"/>
              <w:right w:val="nil"/>
            </w:tcBorders>
            <w:shd w:val="clear" w:color="auto" w:fill="auto"/>
            <w:noWrap/>
            <w:vAlign w:val="bottom"/>
            <w:hideMark/>
          </w:tcPr>
          <w:p w14:paraId="241BE08C" w14:textId="77777777" w:rsidR="00EA47D6" w:rsidRPr="00C94F2B" w:rsidRDefault="00EA47D6" w:rsidP="00981499">
            <w:pPr>
              <w:jc w:val="center"/>
              <w:rPr>
                <w:rFonts w:cs="Times New Roman"/>
                <w:sz w:val="20"/>
                <w:szCs w:val="20"/>
              </w:rPr>
            </w:pPr>
          </w:p>
        </w:tc>
        <w:tc>
          <w:tcPr>
            <w:tcW w:w="869" w:type="dxa"/>
            <w:tcBorders>
              <w:top w:val="nil"/>
              <w:left w:val="single" w:sz="4" w:space="0" w:color="auto"/>
              <w:bottom w:val="nil"/>
              <w:right w:val="single" w:sz="4" w:space="0" w:color="auto"/>
            </w:tcBorders>
            <w:shd w:val="clear" w:color="auto" w:fill="auto"/>
            <w:noWrap/>
            <w:vAlign w:val="bottom"/>
            <w:hideMark/>
          </w:tcPr>
          <w:p w14:paraId="5C822676" w14:textId="7777777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Total  4 </w:t>
            </w:r>
          </w:p>
        </w:tc>
        <w:tc>
          <w:tcPr>
            <w:tcW w:w="1601" w:type="dxa"/>
            <w:tcBorders>
              <w:top w:val="single" w:sz="4" w:space="0" w:color="auto"/>
              <w:left w:val="nil"/>
              <w:bottom w:val="nil"/>
              <w:right w:val="single" w:sz="4" w:space="0" w:color="auto"/>
            </w:tcBorders>
            <w:shd w:val="clear" w:color="auto" w:fill="auto"/>
            <w:noWrap/>
            <w:vAlign w:val="bottom"/>
            <w:hideMark/>
          </w:tcPr>
          <w:p w14:paraId="080A6146"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0CB95D4" w14:textId="77777777" w:rsidTr="00EA47D6">
        <w:trPr>
          <w:trHeight w:val="342"/>
          <w:jc w:val="center"/>
        </w:trPr>
        <w:tc>
          <w:tcPr>
            <w:tcW w:w="585" w:type="dxa"/>
            <w:tcBorders>
              <w:top w:val="single" w:sz="4" w:space="0" w:color="auto"/>
              <w:left w:val="single" w:sz="4" w:space="0" w:color="auto"/>
              <w:bottom w:val="single" w:sz="4" w:space="0" w:color="auto"/>
              <w:right w:val="nil"/>
            </w:tcBorders>
            <w:shd w:val="clear" w:color="000000" w:fill="D9D9D9"/>
            <w:noWrap/>
            <w:vAlign w:val="center"/>
            <w:hideMark/>
          </w:tcPr>
          <w:p w14:paraId="3EC99492" w14:textId="77777777" w:rsidR="00EA47D6" w:rsidRPr="00C94F2B" w:rsidRDefault="00EA47D6" w:rsidP="00981499">
            <w:pPr>
              <w:rPr>
                <w:rFonts w:cs="Times New Roman"/>
                <w:sz w:val="20"/>
                <w:szCs w:val="20"/>
              </w:rPr>
            </w:pPr>
            <w:r w:rsidRPr="00C94F2B">
              <w:rPr>
                <w:rFonts w:cs="Times New Roman"/>
                <w:sz w:val="20"/>
                <w:szCs w:val="20"/>
              </w:rPr>
              <w:t> </w:t>
            </w:r>
          </w:p>
        </w:tc>
        <w:tc>
          <w:tcPr>
            <w:tcW w:w="5963" w:type="dxa"/>
            <w:tcBorders>
              <w:top w:val="single" w:sz="4" w:space="0" w:color="auto"/>
              <w:left w:val="nil"/>
              <w:bottom w:val="single" w:sz="4" w:space="0" w:color="auto"/>
              <w:right w:val="nil"/>
            </w:tcBorders>
            <w:shd w:val="clear" w:color="000000" w:fill="D9D9D9"/>
            <w:noWrap/>
            <w:vAlign w:val="bottom"/>
            <w:hideMark/>
          </w:tcPr>
          <w:p w14:paraId="565581B9" w14:textId="756BA994" w:rsidR="00EA47D6" w:rsidRPr="00C94F2B" w:rsidRDefault="00EA47D6" w:rsidP="00981499">
            <w:pPr>
              <w:jc w:val="right"/>
              <w:rPr>
                <w:rFonts w:cs="Times New Roman"/>
                <w:b/>
                <w:bCs/>
                <w:color w:val="FF0000"/>
                <w:sz w:val="20"/>
                <w:szCs w:val="20"/>
              </w:rPr>
            </w:pPr>
            <w:r w:rsidRPr="00C94F2B">
              <w:rPr>
                <w:rFonts w:cs="Times New Roman"/>
                <w:b/>
                <w:bCs/>
                <w:color w:val="FF0000"/>
                <w:sz w:val="20"/>
                <w:szCs w:val="20"/>
              </w:rPr>
              <w:t xml:space="preserve">TOTAL </w:t>
            </w:r>
            <w:r w:rsidR="00E96CA1" w:rsidRPr="00C94F2B">
              <w:rPr>
                <w:rFonts w:cs="Times New Roman"/>
                <w:b/>
                <w:bCs/>
                <w:color w:val="FF0000"/>
                <w:sz w:val="20"/>
                <w:szCs w:val="20"/>
              </w:rPr>
              <w:t>ÉDICULES</w:t>
            </w:r>
            <w:r w:rsidRPr="00C94F2B">
              <w:rPr>
                <w:rFonts w:cs="Times New Roman"/>
                <w:b/>
                <w:bCs/>
                <w:color w:val="FF0000"/>
                <w:sz w:val="20"/>
                <w:szCs w:val="20"/>
              </w:rPr>
              <w:t xml:space="preserve"> </w:t>
            </w:r>
            <w:r w:rsidR="00E96CA1" w:rsidRPr="00C94F2B">
              <w:rPr>
                <w:rFonts w:cs="Times New Roman"/>
                <w:b/>
                <w:bCs/>
                <w:color w:val="FF0000"/>
                <w:sz w:val="20"/>
                <w:szCs w:val="20"/>
              </w:rPr>
              <w:t>ESCALIERS (</w:t>
            </w:r>
            <w:r w:rsidRPr="00C94F2B">
              <w:rPr>
                <w:rFonts w:cs="Times New Roman"/>
                <w:b/>
                <w:bCs/>
                <w:color w:val="FF0000"/>
                <w:sz w:val="20"/>
                <w:szCs w:val="20"/>
              </w:rPr>
              <w:t>1 + 2 + 3 + 4)</w:t>
            </w:r>
          </w:p>
        </w:tc>
        <w:tc>
          <w:tcPr>
            <w:tcW w:w="440" w:type="dxa"/>
            <w:tcBorders>
              <w:top w:val="single" w:sz="4" w:space="0" w:color="auto"/>
              <w:left w:val="nil"/>
              <w:bottom w:val="single" w:sz="4" w:space="0" w:color="auto"/>
              <w:right w:val="nil"/>
            </w:tcBorders>
            <w:shd w:val="clear" w:color="000000" w:fill="D9D9D9"/>
            <w:noWrap/>
            <w:vAlign w:val="bottom"/>
            <w:hideMark/>
          </w:tcPr>
          <w:p w14:paraId="295E8A7F" w14:textId="77777777" w:rsidR="00EA47D6" w:rsidRPr="00C94F2B" w:rsidRDefault="00EA47D6" w:rsidP="00981499">
            <w:pPr>
              <w:rPr>
                <w:rFonts w:cs="Times New Roman"/>
                <w:sz w:val="20"/>
                <w:szCs w:val="20"/>
              </w:rPr>
            </w:pPr>
            <w:r w:rsidRPr="00C94F2B">
              <w:rPr>
                <w:rFonts w:cs="Times New Roman"/>
                <w:sz w:val="20"/>
                <w:szCs w:val="20"/>
              </w:rPr>
              <w:t> </w:t>
            </w:r>
          </w:p>
        </w:tc>
        <w:tc>
          <w:tcPr>
            <w:tcW w:w="790" w:type="dxa"/>
            <w:tcBorders>
              <w:top w:val="single" w:sz="4" w:space="0" w:color="auto"/>
              <w:left w:val="nil"/>
              <w:bottom w:val="single" w:sz="4" w:space="0" w:color="auto"/>
              <w:right w:val="nil"/>
            </w:tcBorders>
            <w:shd w:val="clear" w:color="000000" w:fill="D9D9D9"/>
            <w:noWrap/>
            <w:vAlign w:val="bottom"/>
            <w:hideMark/>
          </w:tcPr>
          <w:p w14:paraId="2AF40061" w14:textId="77777777" w:rsidR="00EA47D6" w:rsidRPr="00C94F2B" w:rsidRDefault="00EA47D6" w:rsidP="00981499">
            <w:pPr>
              <w:rPr>
                <w:rFonts w:cs="Times New Roman"/>
                <w:sz w:val="20"/>
                <w:szCs w:val="20"/>
              </w:rPr>
            </w:pPr>
            <w:r w:rsidRPr="00C94F2B">
              <w:rPr>
                <w:rFonts w:cs="Times New Roman"/>
                <w:sz w:val="20"/>
                <w:szCs w:val="20"/>
              </w:rPr>
              <w:t> </w:t>
            </w:r>
          </w:p>
        </w:tc>
        <w:tc>
          <w:tcPr>
            <w:tcW w:w="869" w:type="dxa"/>
            <w:tcBorders>
              <w:top w:val="single" w:sz="4" w:space="0" w:color="auto"/>
              <w:left w:val="nil"/>
              <w:bottom w:val="single" w:sz="4" w:space="0" w:color="auto"/>
              <w:right w:val="nil"/>
            </w:tcBorders>
            <w:shd w:val="clear" w:color="000000" w:fill="D9D9D9"/>
            <w:noWrap/>
            <w:vAlign w:val="bottom"/>
            <w:hideMark/>
          </w:tcPr>
          <w:p w14:paraId="6DBF65B3" w14:textId="77777777" w:rsidR="00EA47D6" w:rsidRPr="00C94F2B" w:rsidRDefault="00EA47D6" w:rsidP="00981499">
            <w:pPr>
              <w:rPr>
                <w:rFonts w:cs="Times New Roman"/>
                <w:sz w:val="20"/>
                <w:szCs w:val="20"/>
              </w:rPr>
            </w:pPr>
            <w:r w:rsidRPr="00C94F2B">
              <w:rPr>
                <w:rFonts w:cs="Times New Roman"/>
                <w:sz w:val="20"/>
                <w:szCs w:val="20"/>
              </w:rPr>
              <w:t> </w:t>
            </w:r>
          </w:p>
        </w:tc>
        <w:tc>
          <w:tcPr>
            <w:tcW w:w="1601" w:type="dxa"/>
            <w:tcBorders>
              <w:top w:val="single" w:sz="4" w:space="0" w:color="auto"/>
              <w:left w:val="single" w:sz="4" w:space="0" w:color="auto"/>
              <w:bottom w:val="nil"/>
              <w:right w:val="single" w:sz="4" w:space="0" w:color="auto"/>
            </w:tcBorders>
            <w:shd w:val="clear" w:color="000000" w:fill="D9D9D9"/>
            <w:noWrap/>
            <w:vAlign w:val="bottom"/>
            <w:hideMark/>
          </w:tcPr>
          <w:p w14:paraId="62AD6369"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33C16143" w14:textId="77777777" w:rsidTr="00EA47D6">
        <w:trPr>
          <w:trHeight w:val="342"/>
          <w:jc w:val="center"/>
        </w:trPr>
        <w:tc>
          <w:tcPr>
            <w:tcW w:w="585" w:type="dxa"/>
            <w:tcBorders>
              <w:top w:val="nil"/>
              <w:left w:val="single" w:sz="4" w:space="0" w:color="auto"/>
              <w:bottom w:val="single" w:sz="4" w:space="0" w:color="auto"/>
              <w:right w:val="nil"/>
            </w:tcBorders>
            <w:shd w:val="clear" w:color="000000" w:fill="FCE4D6"/>
            <w:noWrap/>
            <w:vAlign w:val="center"/>
            <w:hideMark/>
          </w:tcPr>
          <w:p w14:paraId="0D3FA1F6" w14:textId="77777777" w:rsidR="00EA47D6" w:rsidRPr="00C94F2B" w:rsidRDefault="00EA47D6" w:rsidP="00981499">
            <w:pPr>
              <w:rPr>
                <w:rFonts w:cs="Times New Roman"/>
                <w:b/>
                <w:bCs/>
              </w:rPr>
            </w:pPr>
            <w:r w:rsidRPr="00C94F2B">
              <w:rPr>
                <w:rFonts w:cs="Times New Roman"/>
                <w:b/>
                <w:bCs/>
              </w:rPr>
              <w:t> </w:t>
            </w:r>
          </w:p>
        </w:tc>
        <w:tc>
          <w:tcPr>
            <w:tcW w:w="7193" w:type="dxa"/>
            <w:gridSpan w:val="3"/>
            <w:tcBorders>
              <w:top w:val="single" w:sz="4" w:space="0" w:color="auto"/>
              <w:left w:val="nil"/>
              <w:bottom w:val="single" w:sz="4" w:space="0" w:color="auto"/>
              <w:right w:val="nil"/>
            </w:tcBorders>
            <w:shd w:val="clear" w:color="000000" w:fill="FCE4D6"/>
            <w:noWrap/>
            <w:vAlign w:val="bottom"/>
            <w:hideMark/>
          </w:tcPr>
          <w:p w14:paraId="5D3519D4" w14:textId="7105C7AB" w:rsidR="00EA47D6" w:rsidRPr="00C94F2B" w:rsidRDefault="00EA47D6" w:rsidP="00981499">
            <w:pPr>
              <w:rPr>
                <w:rFonts w:cs="Times New Roman"/>
                <w:b/>
                <w:bCs/>
              </w:rPr>
            </w:pPr>
            <w:r w:rsidRPr="00C94F2B">
              <w:rPr>
                <w:rFonts w:cs="Times New Roman"/>
                <w:b/>
                <w:bCs/>
              </w:rPr>
              <w:t xml:space="preserve"> TOTAL II.  SUPERSTRUCTURE (a + b + c + d + </w:t>
            </w:r>
            <w:r w:rsidR="00E96CA1" w:rsidRPr="00C94F2B">
              <w:rPr>
                <w:rFonts w:cs="Times New Roman"/>
                <w:b/>
                <w:bCs/>
              </w:rPr>
              <w:t>e)</w:t>
            </w:r>
          </w:p>
        </w:tc>
        <w:tc>
          <w:tcPr>
            <w:tcW w:w="869" w:type="dxa"/>
            <w:tcBorders>
              <w:top w:val="nil"/>
              <w:left w:val="nil"/>
              <w:bottom w:val="single" w:sz="4" w:space="0" w:color="auto"/>
              <w:right w:val="nil"/>
            </w:tcBorders>
            <w:shd w:val="clear" w:color="000000" w:fill="FCE4D6"/>
            <w:noWrap/>
            <w:vAlign w:val="bottom"/>
            <w:hideMark/>
          </w:tcPr>
          <w:p w14:paraId="592CD472" w14:textId="77777777" w:rsidR="00EA47D6" w:rsidRPr="00C94F2B" w:rsidRDefault="00EA47D6" w:rsidP="00981499">
            <w:pPr>
              <w:rPr>
                <w:rFonts w:cs="Times New Roman"/>
                <w:b/>
                <w:bCs/>
              </w:rPr>
            </w:pPr>
            <w:r w:rsidRPr="00C94F2B">
              <w:rPr>
                <w:rFonts w:cs="Times New Roman"/>
                <w:b/>
                <w:bCs/>
              </w:rPr>
              <w:t> </w:t>
            </w:r>
          </w:p>
        </w:tc>
        <w:tc>
          <w:tcPr>
            <w:tcW w:w="1601"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7DF11FA"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3E1A16B" w14:textId="77777777" w:rsidTr="00EA47D6">
        <w:trPr>
          <w:trHeight w:val="570"/>
          <w:jc w:val="center"/>
        </w:trPr>
        <w:tc>
          <w:tcPr>
            <w:tcW w:w="585" w:type="dxa"/>
            <w:tcBorders>
              <w:top w:val="nil"/>
              <w:left w:val="single" w:sz="4" w:space="0" w:color="auto"/>
              <w:bottom w:val="single" w:sz="4" w:space="0" w:color="auto"/>
              <w:right w:val="nil"/>
            </w:tcBorders>
            <w:shd w:val="clear" w:color="000000" w:fill="DDEBF7"/>
            <w:noWrap/>
            <w:vAlign w:val="center"/>
            <w:hideMark/>
          </w:tcPr>
          <w:p w14:paraId="1CBD1F15" w14:textId="77777777" w:rsidR="00EA47D6" w:rsidRPr="00C94F2B" w:rsidRDefault="00EA47D6" w:rsidP="00981499">
            <w:pPr>
              <w:rPr>
                <w:rFonts w:cs="Times New Roman"/>
                <w:b/>
                <w:bCs/>
              </w:rPr>
            </w:pPr>
            <w:r w:rsidRPr="00C94F2B">
              <w:rPr>
                <w:rFonts w:cs="Times New Roman"/>
                <w:b/>
                <w:bCs/>
              </w:rPr>
              <w:t> </w:t>
            </w:r>
          </w:p>
        </w:tc>
        <w:tc>
          <w:tcPr>
            <w:tcW w:w="5963" w:type="dxa"/>
            <w:tcBorders>
              <w:top w:val="nil"/>
              <w:left w:val="nil"/>
              <w:bottom w:val="single" w:sz="4" w:space="0" w:color="auto"/>
              <w:right w:val="nil"/>
            </w:tcBorders>
            <w:shd w:val="clear" w:color="000000" w:fill="DDEBF7"/>
            <w:vAlign w:val="bottom"/>
            <w:hideMark/>
          </w:tcPr>
          <w:p w14:paraId="1E5E3702" w14:textId="2AD1E974" w:rsidR="00EA47D6" w:rsidRPr="00C94F2B" w:rsidRDefault="00EA47D6" w:rsidP="00981499">
            <w:pPr>
              <w:rPr>
                <w:rFonts w:cs="Times New Roman"/>
                <w:b/>
                <w:bCs/>
              </w:rPr>
            </w:pPr>
            <w:r w:rsidRPr="00C94F2B">
              <w:rPr>
                <w:rFonts w:cs="Times New Roman"/>
                <w:b/>
                <w:bCs/>
              </w:rPr>
              <w:t xml:space="preserve">TOTAL </w:t>
            </w:r>
            <w:r w:rsidR="00E96CA1" w:rsidRPr="00C94F2B">
              <w:rPr>
                <w:rFonts w:cs="Times New Roman"/>
                <w:b/>
                <w:bCs/>
              </w:rPr>
              <w:t>B.</w:t>
            </w:r>
            <w:r w:rsidRPr="00C94F2B">
              <w:rPr>
                <w:rFonts w:cs="Times New Roman"/>
                <w:b/>
                <w:bCs/>
              </w:rPr>
              <w:t xml:space="preserve">  BÂTIMENT PRINCIPAL (INFRASTRUCTURE + SUPERSTRUCTURE)</w:t>
            </w:r>
          </w:p>
        </w:tc>
        <w:tc>
          <w:tcPr>
            <w:tcW w:w="440" w:type="dxa"/>
            <w:tcBorders>
              <w:top w:val="nil"/>
              <w:left w:val="nil"/>
              <w:bottom w:val="single" w:sz="4" w:space="0" w:color="auto"/>
              <w:right w:val="nil"/>
            </w:tcBorders>
            <w:shd w:val="clear" w:color="000000" w:fill="DDEBF7"/>
            <w:noWrap/>
            <w:vAlign w:val="bottom"/>
            <w:hideMark/>
          </w:tcPr>
          <w:p w14:paraId="1F70FB0E" w14:textId="77777777" w:rsidR="00EA47D6" w:rsidRPr="00C94F2B" w:rsidRDefault="00EA47D6" w:rsidP="00981499">
            <w:pPr>
              <w:rPr>
                <w:rFonts w:cs="Times New Roman"/>
                <w:b/>
                <w:bCs/>
              </w:rPr>
            </w:pPr>
            <w:r w:rsidRPr="00C94F2B">
              <w:rPr>
                <w:rFonts w:cs="Times New Roman"/>
                <w:b/>
                <w:bCs/>
              </w:rPr>
              <w:t> </w:t>
            </w:r>
          </w:p>
        </w:tc>
        <w:tc>
          <w:tcPr>
            <w:tcW w:w="790" w:type="dxa"/>
            <w:tcBorders>
              <w:top w:val="nil"/>
              <w:left w:val="nil"/>
              <w:bottom w:val="single" w:sz="4" w:space="0" w:color="auto"/>
              <w:right w:val="nil"/>
            </w:tcBorders>
            <w:shd w:val="clear" w:color="000000" w:fill="DDEBF7"/>
            <w:noWrap/>
            <w:vAlign w:val="bottom"/>
            <w:hideMark/>
          </w:tcPr>
          <w:p w14:paraId="4C5C0BD2"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869" w:type="dxa"/>
            <w:tcBorders>
              <w:top w:val="nil"/>
              <w:left w:val="nil"/>
              <w:bottom w:val="single" w:sz="4" w:space="0" w:color="auto"/>
              <w:right w:val="nil"/>
            </w:tcBorders>
            <w:shd w:val="clear" w:color="000000" w:fill="DDEBF7"/>
            <w:noWrap/>
            <w:vAlign w:val="bottom"/>
            <w:hideMark/>
          </w:tcPr>
          <w:p w14:paraId="023E58ED" w14:textId="77777777" w:rsidR="00EA47D6" w:rsidRPr="00C94F2B" w:rsidRDefault="00EA47D6" w:rsidP="00981499">
            <w:pPr>
              <w:rPr>
                <w:rFonts w:cs="Times New Roman"/>
                <w:b/>
                <w:bCs/>
              </w:rPr>
            </w:pPr>
            <w:r w:rsidRPr="00C94F2B">
              <w:rPr>
                <w:rFonts w:cs="Times New Roman"/>
                <w:b/>
                <w:bCs/>
              </w:rPr>
              <w:t> </w:t>
            </w:r>
          </w:p>
        </w:tc>
        <w:tc>
          <w:tcPr>
            <w:tcW w:w="1601" w:type="dxa"/>
            <w:tcBorders>
              <w:top w:val="nil"/>
              <w:left w:val="single" w:sz="4" w:space="0" w:color="auto"/>
              <w:bottom w:val="single" w:sz="4" w:space="0" w:color="auto"/>
              <w:right w:val="single" w:sz="4" w:space="0" w:color="auto"/>
            </w:tcBorders>
            <w:shd w:val="clear" w:color="000000" w:fill="DDEBF7"/>
            <w:noWrap/>
            <w:vAlign w:val="bottom"/>
            <w:hideMark/>
          </w:tcPr>
          <w:p w14:paraId="2CE62336"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012EA86"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51FA4556"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0942C851" w14:textId="609F7089" w:rsidR="00EA47D6" w:rsidRPr="00C94F2B" w:rsidRDefault="00EA47D6" w:rsidP="00981499">
            <w:pPr>
              <w:rPr>
                <w:rFonts w:cs="Times New Roman"/>
                <w:b/>
                <w:bCs/>
                <w:sz w:val="18"/>
                <w:szCs w:val="18"/>
              </w:rPr>
            </w:pPr>
            <w:r w:rsidRPr="00C94F2B">
              <w:rPr>
                <w:rFonts w:cs="Times New Roman"/>
                <w:b/>
                <w:bCs/>
                <w:sz w:val="18"/>
                <w:szCs w:val="18"/>
              </w:rPr>
              <w:t xml:space="preserve">C. </w:t>
            </w:r>
            <w:r w:rsidRPr="00C94F2B">
              <w:rPr>
                <w:rFonts w:cs="Times New Roman"/>
                <w:b/>
                <w:bCs/>
                <w:sz w:val="18"/>
                <w:szCs w:val="18"/>
                <w:u w:val="single"/>
              </w:rPr>
              <w:t xml:space="preserve">LOCAL GROUPE </w:t>
            </w:r>
            <w:r w:rsidR="00E96CA1" w:rsidRPr="00C94F2B">
              <w:rPr>
                <w:rFonts w:cs="Times New Roman"/>
                <w:b/>
                <w:bCs/>
                <w:sz w:val="18"/>
                <w:szCs w:val="18"/>
                <w:u w:val="single"/>
              </w:rPr>
              <w:t>ÉLECTROGÈNE</w:t>
            </w:r>
            <w:r w:rsidRPr="00C94F2B">
              <w:rPr>
                <w:rFonts w:cs="Times New Roman"/>
                <w:b/>
                <w:bCs/>
                <w:sz w:val="18"/>
                <w:szCs w:val="18"/>
                <w:u w:val="single"/>
              </w:rPr>
              <w:t xml:space="preserve"> ET LOCAL TRANSFO </w:t>
            </w:r>
          </w:p>
        </w:tc>
        <w:tc>
          <w:tcPr>
            <w:tcW w:w="440" w:type="dxa"/>
            <w:tcBorders>
              <w:top w:val="nil"/>
              <w:left w:val="nil"/>
              <w:bottom w:val="nil"/>
              <w:right w:val="single" w:sz="4" w:space="0" w:color="auto"/>
            </w:tcBorders>
            <w:shd w:val="clear" w:color="auto" w:fill="auto"/>
            <w:noWrap/>
            <w:vAlign w:val="bottom"/>
            <w:hideMark/>
          </w:tcPr>
          <w:p w14:paraId="620B774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CEB02C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ED68A6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788398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2FC65779"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10BBD64C"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1118DD41" w14:textId="77777777" w:rsidR="00EA47D6" w:rsidRPr="00C94F2B" w:rsidRDefault="00EA47D6" w:rsidP="00981499">
            <w:pPr>
              <w:rPr>
                <w:rFonts w:cs="Times New Roman"/>
                <w:b/>
                <w:bCs/>
                <w:sz w:val="20"/>
                <w:szCs w:val="20"/>
              </w:rPr>
            </w:pPr>
            <w:r w:rsidRPr="00C94F2B">
              <w:rPr>
                <w:rFonts w:cs="Times New Roman"/>
                <w:b/>
                <w:bCs/>
                <w:sz w:val="20"/>
                <w:szCs w:val="20"/>
              </w:rPr>
              <w:t xml:space="preserve">I.  </w:t>
            </w:r>
            <w:r w:rsidRPr="00C94F2B">
              <w:rPr>
                <w:rFonts w:cs="Times New Roman"/>
                <w:b/>
                <w:bCs/>
                <w:sz w:val="20"/>
                <w:szCs w:val="20"/>
                <w:u w:val="single"/>
              </w:rPr>
              <w:t>INFRASTRUCTURES</w:t>
            </w:r>
          </w:p>
        </w:tc>
        <w:tc>
          <w:tcPr>
            <w:tcW w:w="440" w:type="dxa"/>
            <w:tcBorders>
              <w:top w:val="nil"/>
              <w:left w:val="nil"/>
              <w:bottom w:val="nil"/>
              <w:right w:val="single" w:sz="4" w:space="0" w:color="auto"/>
            </w:tcBorders>
            <w:shd w:val="clear" w:color="auto" w:fill="auto"/>
            <w:noWrap/>
            <w:vAlign w:val="bottom"/>
            <w:hideMark/>
          </w:tcPr>
          <w:p w14:paraId="01ECD09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50A2F3A"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2C2BB2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2391E9E2"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25EBDCCA"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71684A9"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65EC4113" w14:textId="77777777" w:rsidR="00EA47D6" w:rsidRPr="00C94F2B" w:rsidRDefault="00EA47D6" w:rsidP="00981499">
            <w:pPr>
              <w:rPr>
                <w:rFonts w:cs="Times New Roman"/>
                <w:b/>
                <w:bCs/>
                <w:sz w:val="20"/>
                <w:szCs w:val="20"/>
              </w:rPr>
            </w:pPr>
            <w:r w:rsidRPr="00C94F2B">
              <w:rPr>
                <w:rFonts w:cs="Times New Roman"/>
                <w:b/>
                <w:bCs/>
                <w:sz w:val="20"/>
                <w:szCs w:val="20"/>
              </w:rPr>
              <w:t xml:space="preserve">1.  </w:t>
            </w:r>
            <w:r w:rsidRPr="00C94F2B">
              <w:rPr>
                <w:rFonts w:cs="Times New Roman"/>
                <w:b/>
                <w:bCs/>
                <w:sz w:val="20"/>
                <w:szCs w:val="20"/>
                <w:u w:val="single"/>
              </w:rPr>
              <w:t>TERRASSEMENT</w:t>
            </w:r>
          </w:p>
        </w:tc>
        <w:tc>
          <w:tcPr>
            <w:tcW w:w="440" w:type="dxa"/>
            <w:tcBorders>
              <w:top w:val="nil"/>
              <w:left w:val="nil"/>
              <w:bottom w:val="nil"/>
              <w:right w:val="single" w:sz="4" w:space="0" w:color="auto"/>
            </w:tcBorders>
            <w:shd w:val="clear" w:color="auto" w:fill="auto"/>
            <w:noWrap/>
            <w:vAlign w:val="bottom"/>
            <w:hideMark/>
          </w:tcPr>
          <w:p w14:paraId="33897582"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3B6DBC8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BE5E7F2"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3E00208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894ABB9"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48208BF"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6B967FA5" w14:textId="77777777" w:rsidR="00EA47D6" w:rsidRPr="00C94F2B" w:rsidRDefault="00EA47D6" w:rsidP="00981499">
            <w:pPr>
              <w:rPr>
                <w:rFonts w:cs="Times New Roman"/>
                <w:i/>
                <w:iCs/>
              </w:rPr>
            </w:pPr>
            <w:r w:rsidRPr="00C94F2B">
              <w:rPr>
                <w:rFonts w:cs="Times New Roman"/>
                <w:i/>
                <w:iCs/>
              </w:rPr>
              <w:t>(Les travaux de terrassement comprennent toutes les sujétions</w:t>
            </w:r>
          </w:p>
        </w:tc>
        <w:tc>
          <w:tcPr>
            <w:tcW w:w="440" w:type="dxa"/>
            <w:tcBorders>
              <w:top w:val="nil"/>
              <w:left w:val="nil"/>
              <w:bottom w:val="nil"/>
              <w:right w:val="single" w:sz="4" w:space="0" w:color="auto"/>
            </w:tcBorders>
            <w:shd w:val="clear" w:color="auto" w:fill="auto"/>
            <w:noWrap/>
            <w:vAlign w:val="bottom"/>
            <w:hideMark/>
          </w:tcPr>
          <w:p w14:paraId="07ABCB3D"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64A0A50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1E7A40F"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2E8D94DD"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7AAFD4B"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4A8C7C9F"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0A95C43F" w14:textId="0FBFA5DF" w:rsidR="00EA47D6" w:rsidRPr="00C94F2B" w:rsidRDefault="00E96CA1" w:rsidP="00981499">
            <w:pPr>
              <w:rPr>
                <w:rFonts w:cs="Times New Roman"/>
                <w:i/>
                <w:iCs/>
              </w:rPr>
            </w:pPr>
            <w:r w:rsidRPr="00C94F2B">
              <w:rPr>
                <w:rFonts w:cs="Times New Roman"/>
                <w:i/>
                <w:iCs/>
              </w:rPr>
              <w:t>Liées</w:t>
            </w:r>
            <w:r w:rsidR="00EA47D6" w:rsidRPr="00C94F2B">
              <w:rPr>
                <w:rFonts w:cs="Times New Roman"/>
                <w:i/>
                <w:iCs/>
              </w:rPr>
              <w:t xml:space="preserve"> à leur exécution)</w:t>
            </w:r>
          </w:p>
        </w:tc>
        <w:tc>
          <w:tcPr>
            <w:tcW w:w="440" w:type="dxa"/>
            <w:tcBorders>
              <w:top w:val="nil"/>
              <w:left w:val="nil"/>
              <w:bottom w:val="nil"/>
              <w:right w:val="single" w:sz="4" w:space="0" w:color="auto"/>
            </w:tcBorders>
            <w:shd w:val="clear" w:color="auto" w:fill="auto"/>
            <w:noWrap/>
            <w:vAlign w:val="bottom"/>
            <w:hideMark/>
          </w:tcPr>
          <w:p w14:paraId="2E964841"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565EB54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A5CA868"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1FB541D3"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7ED3A493"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45C3DE38" w14:textId="77777777" w:rsidR="00EA47D6" w:rsidRPr="00C94F2B" w:rsidRDefault="00EA47D6" w:rsidP="00981499">
            <w:pPr>
              <w:jc w:val="center"/>
              <w:rPr>
                <w:rFonts w:cs="Times New Roman"/>
                <w:sz w:val="20"/>
                <w:szCs w:val="20"/>
              </w:rPr>
            </w:pPr>
            <w:r w:rsidRPr="00C94F2B">
              <w:rPr>
                <w:rFonts w:cs="Times New Roman"/>
                <w:sz w:val="20"/>
                <w:szCs w:val="20"/>
              </w:rPr>
              <w:t>C101</w:t>
            </w:r>
          </w:p>
        </w:tc>
        <w:tc>
          <w:tcPr>
            <w:tcW w:w="5963" w:type="dxa"/>
            <w:tcBorders>
              <w:top w:val="single" w:sz="4" w:space="0" w:color="auto"/>
              <w:left w:val="nil"/>
              <w:bottom w:val="single" w:sz="4" w:space="0" w:color="auto"/>
              <w:right w:val="nil"/>
            </w:tcBorders>
            <w:shd w:val="clear" w:color="auto" w:fill="auto"/>
            <w:vAlign w:val="center"/>
            <w:hideMark/>
          </w:tcPr>
          <w:p w14:paraId="0630D820" w14:textId="77777777" w:rsidR="00EA47D6" w:rsidRPr="00C94F2B" w:rsidRDefault="00EA47D6" w:rsidP="00981499">
            <w:pPr>
              <w:rPr>
                <w:rFonts w:cs="Times New Roman"/>
                <w:color w:val="000000"/>
                <w:sz w:val="20"/>
                <w:szCs w:val="20"/>
              </w:rPr>
            </w:pPr>
            <w:r w:rsidRPr="00C94F2B">
              <w:rPr>
                <w:rFonts w:cs="Times New Roman"/>
                <w:color w:val="000000"/>
                <w:sz w:val="20"/>
                <w:szCs w:val="20"/>
              </w:rPr>
              <w:t>Implantation</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FE59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A76D06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5B24F7D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4460FA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B4C03DE"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185DA7F8" w14:textId="77777777" w:rsidR="00EA47D6" w:rsidRPr="00C94F2B" w:rsidRDefault="00EA47D6" w:rsidP="00981499">
            <w:pPr>
              <w:jc w:val="center"/>
              <w:rPr>
                <w:rFonts w:cs="Times New Roman"/>
                <w:sz w:val="20"/>
                <w:szCs w:val="20"/>
              </w:rPr>
            </w:pPr>
            <w:r w:rsidRPr="00C94F2B">
              <w:rPr>
                <w:rFonts w:cs="Times New Roman"/>
                <w:sz w:val="20"/>
                <w:szCs w:val="20"/>
              </w:rPr>
              <w:t>C102</w:t>
            </w:r>
          </w:p>
        </w:tc>
        <w:tc>
          <w:tcPr>
            <w:tcW w:w="5963" w:type="dxa"/>
            <w:tcBorders>
              <w:top w:val="nil"/>
              <w:left w:val="nil"/>
              <w:bottom w:val="single" w:sz="4" w:space="0" w:color="auto"/>
              <w:right w:val="nil"/>
            </w:tcBorders>
            <w:shd w:val="clear" w:color="auto" w:fill="auto"/>
            <w:vAlign w:val="center"/>
            <w:hideMark/>
          </w:tcPr>
          <w:p w14:paraId="5C01A5A4"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 pour puits y compris rabattement de la nappe phréatique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3C688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6830F1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70,55</w:t>
            </w:r>
          </w:p>
        </w:tc>
        <w:tc>
          <w:tcPr>
            <w:tcW w:w="869" w:type="dxa"/>
            <w:tcBorders>
              <w:top w:val="nil"/>
              <w:left w:val="nil"/>
              <w:bottom w:val="single" w:sz="4" w:space="0" w:color="auto"/>
              <w:right w:val="single" w:sz="4" w:space="0" w:color="auto"/>
            </w:tcBorders>
            <w:shd w:val="clear" w:color="auto" w:fill="auto"/>
            <w:noWrap/>
            <w:vAlign w:val="center"/>
            <w:hideMark/>
          </w:tcPr>
          <w:p w14:paraId="3CE6852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28DF71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2B6DC1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3E3D3A95" w14:textId="77777777" w:rsidR="00EA47D6" w:rsidRPr="00C94F2B" w:rsidRDefault="00EA47D6" w:rsidP="00981499">
            <w:pPr>
              <w:jc w:val="center"/>
              <w:rPr>
                <w:rFonts w:cs="Times New Roman"/>
                <w:sz w:val="20"/>
                <w:szCs w:val="20"/>
              </w:rPr>
            </w:pPr>
            <w:r w:rsidRPr="00C94F2B">
              <w:rPr>
                <w:rFonts w:cs="Times New Roman"/>
                <w:sz w:val="20"/>
                <w:szCs w:val="20"/>
              </w:rPr>
              <w:t>C103</w:t>
            </w:r>
          </w:p>
        </w:tc>
        <w:tc>
          <w:tcPr>
            <w:tcW w:w="5963" w:type="dxa"/>
            <w:tcBorders>
              <w:top w:val="nil"/>
              <w:left w:val="nil"/>
              <w:bottom w:val="single" w:sz="4" w:space="0" w:color="auto"/>
              <w:right w:val="nil"/>
            </w:tcBorders>
            <w:shd w:val="clear" w:color="auto" w:fill="auto"/>
            <w:vAlign w:val="center"/>
            <w:hideMark/>
          </w:tcPr>
          <w:p w14:paraId="4DFD454A"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 pour maçonnerie d'agglos pleins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57F59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1753CD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20,00</w:t>
            </w:r>
          </w:p>
        </w:tc>
        <w:tc>
          <w:tcPr>
            <w:tcW w:w="869" w:type="dxa"/>
            <w:tcBorders>
              <w:top w:val="nil"/>
              <w:left w:val="nil"/>
              <w:bottom w:val="single" w:sz="4" w:space="0" w:color="auto"/>
              <w:right w:val="single" w:sz="4" w:space="0" w:color="auto"/>
            </w:tcBorders>
            <w:shd w:val="clear" w:color="auto" w:fill="auto"/>
            <w:noWrap/>
            <w:vAlign w:val="center"/>
            <w:hideMark/>
          </w:tcPr>
          <w:p w14:paraId="79AB79D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26E0B5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6C3A29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0C26D22D" w14:textId="77777777" w:rsidR="00EA47D6" w:rsidRPr="00C94F2B" w:rsidRDefault="00EA47D6" w:rsidP="00981499">
            <w:pPr>
              <w:jc w:val="center"/>
              <w:rPr>
                <w:rFonts w:cs="Times New Roman"/>
                <w:sz w:val="20"/>
                <w:szCs w:val="20"/>
              </w:rPr>
            </w:pPr>
            <w:r w:rsidRPr="00C94F2B">
              <w:rPr>
                <w:rFonts w:cs="Times New Roman"/>
                <w:sz w:val="20"/>
                <w:szCs w:val="20"/>
              </w:rPr>
              <w:t>C104</w:t>
            </w:r>
          </w:p>
        </w:tc>
        <w:tc>
          <w:tcPr>
            <w:tcW w:w="5963" w:type="dxa"/>
            <w:tcBorders>
              <w:top w:val="nil"/>
              <w:left w:val="nil"/>
              <w:bottom w:val="single" w:sz="4" w:space="0" w:color="auto"/>
              <w:right w:val="nil"/>
            </w:tcBorders>
            <w:shd w:val="clear" w:color="auto" w:fill="auto"/>
            <w:vAlign w:val="center"/>
            <w:hideMark/>
          </w:tcPr>
          <w:p w14:paraId="4859BE12" w14:textId="19FB2EC1" w:rsidR="00EA47D6" w:rsidRPr="00C94F2B" w:rsidRDefault="00E96CA1" w:rsidP="00981499">
            <w:pPr>
              <w:rPr>
                <w:rFonts w:cs="Times New Roman"/>
                <w:color w:val="000000"/>
                <w:sz w:val="20"/>
                <w:szCs w:val="20"/>
              </w:rPr>
            </w:pPr>
            <w:r w:rsidRPr="00C94F2B">
              <w:rPr>
                <w:rFonts w:cs="Times New Roman"/>
                <w:color w:val="000000"/>
                <w:sz w:val="20"/>
                <w:szCs w:val="20"/>
              </w:rPr>
              <w:t>Fouilles</w:t>
            </w:r>
            <w:r w:rsidR="00EA47D6" w:rsidRPr="00C94F2B">
              <w:rPr>
                <w:rFonts w:cs="Times New Roman"/>
                <w:color w:val="000000"/>
                <w:sz w:val="20"/>
                <w:szCs w:val="20"/>
              </w:rPr>
              <w:t xml:space="preserve"> pour l'ensemble des caniveaux techniques au niveau du Local Groupe et Local Transformateur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DD9B7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1A1354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12,10</w:t>
            </w:r>
          </w:p>
        </w:tc>
        <w:tc>
          <w:tcPr>
            <w:tcW w:w="869" w:type="dxa"/>
            <w:tcBorders>
              <w:top w:val="nil"/>
              <w:left w:val="nil"/>
              <w:bottom w:val="single" w:sz="4" w:space="0" w:color="auto"/>
              <w:right w:val="single" w:sz="4" w:space="0" w:color="auto"/>
            </w:tcBorders>
            <w:shd w:val="clear" w:color="auto" w:fill="auto"/>
            <w:noWrap/>
            <w:vAlign w:val="center"/>
            <w:hideMark/>
          </w:tcPr>
          <w:p w14:paraId="708524C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EE1C80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E737AC1"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4A42345B" w14:textId="77777777" w:rsidR="00EA47D6" w:rsidRPr="00C94F2B" w:rsidRDefault="00EA47D6" w:rsidP="00981499">
            <w:pPr>
              <w:jc w:val="center"/>
              <w:rPr>
                <w:rFonts w:cs="Times New Roman"/>
                <w:sz w:val="20"/>
                <w:szCs w:val="20"/>
              </w:rPr>
            </w:pPr>
            <w:r w:rsidRPr="00C94F2B">
              <w:rPr>
                <w:rFonts w:cs="Times New Roman"/>
                <w:sz w:val="20"/>
                <w:szCs w:val="20"/>
              </w:rPr>
              <w:t>C105</w:t>
            </w:r>
          </w:p>
        </w:tc>
        <w:tc>
          <w:tcPr>
            <w:tcW w:w="5963" w:type="dxa"/>
            <w:tcBorders>
              <w:top w:val="nil"/>
              <w:left w:val="nil"/>
              <w:bottom w:val="single" w:sz="4" w:space="0" w:color="auto"/>
              <w:right w:val="nil"/>
            </w:tcBorders>
            <w:shd w:val="clear" w:color="auto" w:fill="auto"/>
            <w:vAlign w:val="center"/>
            <w:hideMark/>
          </w:tcPr>
          <w:p w14:paraId="68DF604C" w14:textId="77777777" w:rsidR="00EA47D6" w:rsidRPr="00C94F2B" w:rsidRDefault="00EA47D6" w:rsidP="00981499">
            <w:pPr>
              <w:rPr>
                <w:rFonts w:cs="Times New Roman"/>
                <w:color w:val="000000"/>
                <w:sz w:val="20"/>
                <w:szCs w:val="20"/>
              </w:rPr>
            </w:pPr>
            <w:r w:rsidRPr="00C94F2B">
              <w:rPr>
                <w:rFonts w:cs="Times New Roman"/>
                <w:color w:val="000000"/>
                <w:sz w:val="20"/>
                <w:szCs w:val="20"/>
              </w:rPr>
              <w:t>Remblai des déblais arrosés et compactés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C7E2A4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F28205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101,95</w:t>
            </w:r>
          </w:p>
        </w:tc>
        <w:tc>
          <w:tcPr>
            <w:tcW w:w="869" w:type="dxa"/>
            <w:tcBorders>
              <w:top w:val="nil"/>
              <w:left w:val="nil"/>
              <w:bottom w:val="single" w:sz="4" w:space="0" w:color="auto"/>
              <w:right w:val="single" w:sz="4" w:space="0" w:color="auto"/>
            </w:tcBorders>
            <w:shd w:val="clear" w:color="auto" w:fill="auto"/>
            <w:noWrap/>
            <w:vAlign w:val="center"/>
            <w:hideMark/>
          </w:tcPr>
          <w:p w14:paraId="716D4E7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968398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7DFB20A"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2F393D58" w14:textId="77777777" w:rsidR="00EA47D6" w:rsidRPr="00C94F2B" w:rsidRDefault="00EA47D6" w:rsidP="00981499">
            <w:pPr>
              <w:jc w:val="center"/>
              <w:rPr>
                <w:rFonts w:cs="Times New Roman"/>
                <w:sz w:val="20"/>
                <w:szCs w:val="20"/>
              </w:rPr>
            </w:pPr>
            <w:r w:rsidRPr="00C94F2B">
              <w:rPr>
                <w:rFonts w:cs="Times New Roman"/>
                <w:sz w:val="20"/>
                <w:szCs w:val="20"/>
              </w:rPr>
              <w:t>C106</w:t>
            </w:r>
          </w:p>
        </w:tc>
        <w:tc>
          <w:tcPr>
            <w:tcW w:w="5963" w:type="dxa"/>
            <w:tcBorders>
              <w:top w:val="nil"/>
              <w:left w:val="nil"/>
              <w:bottom w:val="single" w:sz="4" w:space="0" w:color="auto"/>
              <w:right w:val="nil"/>
            </w:tcBorders>
            <w:shd w:val="clear" w:color="auto" w:fill="auto"/>
            <w:vAlign w:val="center"/>
            <w:hideMark/>
          </w:tcPr>
          <w:p w14:paraId="41F31CEE" w14:textId="77777777" w:rsidR="00EA47D6" w:rsidRPr="00C94F2B" w:rsidRDefault="00EA47D6" w:rsidP="00981499">
            <w:pPr>
              <w:rPr>
                <w:rFonts w:cs="Times New Roman"/>
                <w:color w:val="000000"/>
                <w:sz w:val="20"/>
                <w:szCs w:val="20"/>
              </w:rPr>
            </w:pPr>
            <w:r w:rsidRPr="00C94F2B">
              <w:rPr>
                <w:rFonts w:cs="Times New Roman"/>
                <w:color w:val="000000"/>
                <w:sz w:val="20"/>
                <w:szCs w:val="20"/>
              </w:rPr>
              <w:t>Remblai d'apport arrosé et compacté</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6A9A6A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56A7C5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97,00</w:t>
            </w:r>
          </w:p>
        </w:tc>
        <w:tc>
          <w:tcPr>
            <w:tcW w:w="869" w:type="dxa"/>
            <w:tcBorders>
              <w:top w:val="nil"/>
              <w:left w:val="nil"/>
              <w:bottom w:val="single" w:sz="4" w:space="0" w:color="auto"/>
              <w:right w:val="single" w:sz="4" w:space="0" w:color="auto"/>
            </w:tcBorders>
            <w:shd w:val="clear" w:color="auto" w:fill="auto"/>
            <w:noWrap/>
            <w:vAlign w:val="center"/>
            <w:hideMark/>
          </w:tcPr>
          <w:p w14:paraId="7130766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B3C6AF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11A68C7"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2BBDE14E" w14:textId="77777777" w:rsidR="00EA47D6" w:rsidRPr="00C94F2B" w:rsidRDefault="00EA47D6" w:rsidP="00981499">
            <w:pPr>
              <w:jc w:val="center"/>
              <w:rPr>
                <w:rFonts w:cs="Times New Roman"/>
                <w:sz w:val="20"/>
                <w:szCs w:val="20"/>
              </w:rPr>
            </w:pPr>
            <w:r w:rsidRPr="00C94F2B">
              <w:rPr>
                <w:rFonts w:cs="Times New Roman"/>
                <w:sz w:val="20"/>
                <w:szCs w:val="20"/>
              </w:rPr>
              <w:t>C107</w:t>
            </w:r>
          </w:p>
        </w:tc>
        <w:tc>
          <w:tcPr>
            <w:tcW w:w="5963" w:type="dxa"/>
            <w:tcBorders>
              <w:top w:val="nil"/>
              <w:left w:val="nil"/>
              <w:bottom w:val="single" w:sz="4" w:space="0" w:color="auto"/>
              <w:right w:val="nil"/>
            </w:tcBorders>
            <w:shd w:val="clear" w:color="auto" w:fill="auto"/>
            <w:vAlign w:val="center"/>
            <w:hideMark/>
          </w:tcPr>
          <w:p w14:paraId="2E79459A" w14:textId="566A68C4" w:rsidR="00EA47D6" w:rsidRPr="00C94F2B" w:rsidRDefault="00316E6C" w:rsidP="00981499">
            <w:pPr>
              <w:rPr>
                <w:rFonts w:cs="Times New Roman"/>
                <w:color w:val="000000"/>
                <w:sz w:val="20"/>
                <w:szCs w:val="20"/>
              </w:rPr>
            </w:pPr>
            <w:r w:rsidRPr="00C94F2B">
              <w:rPr>
                <w:rFonts w:cs="Times New Roman"/>
                <w:color w:val="000000"/>
                <w:sz w:val="20"/>
                <w:szCs w:val="20"/>
              </w:rPr>
              <w:t>Évacuation</w:t>
            </w:r>
            <w:r w:rsidR="00EA47D6" w:rsidRPr="00C94F2B">
              <w:rPr>
                <w:rFonts w:cs="Times New Roman"/>
                <w:color w:val="000000"/>
                <w:sz w:val="20"/>
                <w:szCs w:val="20"/>
              </w:rPr>
              <w:t xml:space="preserve"> des déblais excédentaires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D6FFDB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C65F880"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81,56</w:t>
            </w:r>
          </w:p>
        </w:tc>
        <w:tc>
          <w:tcPr>
            <w:tcW w:w="869" w:type="dxa"/>
            <w:tcBorders>
              <w:top w:val="nil"/>
              <w:left w:val="nil"/>
              <w:bottom w:val="single" w:sz="4" w:space="0" w:color="auto"/>
              <w:right w:val="single" w:sz="4" w:space="0" w:color="auto"/>
            </w:tcBorders>
            <w:shd w:val="clear" w:color="auto" w:fill="auto"/>
            <w:noWrap/>
            <w:vAlign w:val="center"/>
            <w:hideMark/>
          </w:tcPr>
          <w:p w14:paraId="7EFB333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5E8DAB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70E200C"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7D328822"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169D8B7F"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34FD4674"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7384964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085D5DE" w14:textId="4F0C5EE8" w:rsidR="00EA47D6" w:rsidRPr="00C94F2B" w:rsidRDefault="00EA47D6" w:rsidP="00981499">
            <w:pPr>
              <w:jc w:val="center"/>
              <w:rPr>
                <w:rFonts w:cs="Times New Roman"/>
                <w:b/>
                <w:bCs/>
                <w:u w:val="single"/>
              </w:rPr>
            </w:pPr>
            <w:r w:rsidRPr="00C94F2B">
              <w:rPr>
                <w:rFonts w:cs="Times New Roman"/>
                <w:b/>
                <w:bCs/>
                <w:u w:val="single"/>
              </w:rPr>
              <w:t xml:space="preserve"> </w:t>
            </w:r>
            <w:r w:rsidR="00E96CA1" w:rsidRPr="00C94F2B">
              <w:rPr>
                <w:rFonts w:cs="Times New Roman"/>
                <w:b/>
                <w:bCs/>
                <w:u w:val="single"/>
              </w:rPr>
              <w:t>Total 1</w:t>
            </w:r>
            <w:r w:rsidRPr="00C94F2B">
              <w:rPr>
                <w:rFonts w:cs="Times New Roman"/>
                <w:b/>
                <w:bCs/>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696A88C7"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580AB8F8"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3F03976"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21D93A30" w14:textId="0427B4E6" w:rsidR="00EA47D6" w:rsidRPr="00C94F2B" w:rsidRDefault="00EA47D6" w:rsidP="00981499">
            <w:pPr>
              <w:rPr>
                <w:rFonts w:cs="Times New Roman"/>
                <w:b/>
                <w:bCs/>
                <w:sz w:val="20"/>
                <w:szCs w:val="20"/>
              </w:rPr>
            </w:pPr>
            <w:r w:rsidRPr="00C94F2B">
              <w:rPr>
                <w:rFonts w:cs="Times New Roman"/>
                <w:b/>
                <w:bCs/>
                <w:sz w:val="20"/>
                <w:szCs w:val="20"/>
              </w:rPr>
              <w:t xml:space="preserve">2.  </w:t>
            </w:r>
            <w:r w:rsidR="00316E6C" w:rsidRPr="00C94F2B">
              <w:rPr>
                <w:rFonts w:cs="Times New Roman"/>
                <w:b/>
                <w:bCs/>
                <w:sz w:val="20"/>
                <w:szCs w:val="20"/>
                <w:u w:val="single"/>
              </w:rPr>
              <w:t>BÉTON</w:t>
            </w:r>
            <w:r w:rsidRPr="00C94F2B">
              <w:rPr>
                <w:rFonts w:cs="Times New Roman"/>
                <w:b/>
                <w:bCs/>
                <w:sz w:val="20"/>
                <w:szCs w:val="20"/>
                <w:u w:val="single"/>
              </w:rPr>
              <w:t>-MAÇONNERIE EN FONDATION</w:t>
            </w:r>
          </w:p>
        </w:tc>
        <w:tc>
          <w:tcPr>
            <w:tcW w:w="440" w:type="dxa"/>
            <w:tcBorders>
              <w:top w:val="nil"/>
              <w:left w:val="nil"/>
              <w:bottom w:val="nil"/>
              <w:right w:val="single" w:sz="4" w:space="0" w:color="auto"/>
            </w:tcBorders>
            <w:shd w:val="clear" w:color="auto" w:fill="auto"/>
            <w:noWrap/>
            <w:vAlign w:val="bottom"/>
            <w:hideMark/>
          </w:tcPr>
          <w:p w14:paraId="259A0082"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2012302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4CD1E9A"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7C1BF81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131A9F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2E66D7BD" w14:textId="77777777" w:rsidR="00EA47D6" w:rsidRPr="00C94F2B" w:rsidRDefault="00EA47D6" w:rsidP="00981499">
            <w:pPr>
              <w:jc w:val="center"/>
              <w:rPr>
                <w:rFonts w:cs="Times New Roman"/>
                <w:sz w:val="20"/>
                <w:szCs w:val="20"/>
              </w:rPr>
            </w:pPr>
            <w:r w:rsidRPr="00C94F2B">
              <w:rPr>
                <w:rFonts w:cs="Times New Roman"/>
                <w:sz w:val="20"/>
                <w:szCs w:val="20"/>
              </w:rPr>
              <w:t>C108</w:t>
            </w:r>
          </w:p>
        </w:tc>
        <w:tc>
          <w:tcPr>
            <w:tcW w:w="5963" w:type="dxa"/>
            <w:tcBorders>
              <w:top w:val="single" w:sz="4" w:space="0" w:color="auto"/>
              <w:left w:val="nil"/>
              <w:bottom w:val="single" w:sz="4" w:space="0" w:color="auto"/>
              <w:right w:val="nil"/>
            </w:tcBorders>
            <w:shd w:val="clear" w:color="auto" w:fill="auto"/>
            <w:vAlign w:val="center"/>
            <w:hideMark/>
          </w:tcPr>
          <w:p w14:paraId="3A6F38BD" w14:textId="77777777" w:rsidR="00EA47D6" w:rsidRPr="00C94F2B" w:rsidRDefault="00EA47D6" w:rsidP="00981499">
            <w:pPr>
              <w:rPr>
                <w:rFonts w:cs="Times New Roman"/>
                <w:color w:val="000000"/>
                <w:sz w:val="20"/>
                <w:szCs w:val="20"/>
              </w:rPr>
            </w:pPr>
            <w:r w:rsidRPr="00C94F2B">
              <w:rPr>
                <w:rFonts w:cs="Times New Roman"/>
                <w:color w:val="000000"/>
                <w:sz w:val="20"/>
                <w:szCs w:val="20"/>
              </w:rPr>
              <w:t>Gros béton dosé à 300 kg/m</w:t>
            </w:r>
            <w:r w:rsidRPr="00C94F2B">
              <w:rPr>
                <w:rFonts w:cs="Times New Roman"/>
                <w:sz w:val="20"/>
                <w:szCs w:val="20"/>
                <w:vertAlign w:val="superscript"/>
              </w:rPr>
              <w:t xml:space="preserve">3 </w:t>
            </w:r>
            <w:r w:rsidRPr="00C94F2B">
              <w:rPr>
                <w:rFonts w:cs="Times New Roman"/>
                <w:sz w:val="20"/>
                <w:szCs w:val="20"/>
              </w:rPr>
              <w:t>pour puits sous semelles isolées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084A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B4DB3E9"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17,45</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4EFBE92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12C728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5CF3CE4"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39512551" w14:textId="77777777" w:rsidR="00EA47D6" w:rsidRPr="00C94F2B" w:rsidRDefault="00EA47D6" w:rsidP="00981499">
            <w:pPr>
              <w:jc w:val="center"/>
              <w:rPr>
                <w:rFonts w:cs="Times New Roman"/>
                <w:sz w:val="20"/>
                <w:szCs w:val="20"/>
              </w:rPr>
            </w:pPr>
            <w:r w:rsidRPr="00C94F2B">
              <w:rPr>
                <w:rFonts w:cs="Times New Roman"/>
                <w:sz w:val="20"/>
                <w:szCs w:val="20"/>
              </w:rPr>
              <w:t>C109</w:t>
            </w:r>
          </w:p>
        </w:tc>
        <w:tc>
          <w:tcPr>
            <w:tcW w:w="5963" w:type="dxa"/>
            <w:tcBorders>
              <w:top w:val="nil"/>
              <w:left w:val="nil"/>
              <w:bottom w:val="single" w:sz="4" w:space="0" w:color="auto"/>
              <w:right w:val="nil"/>
            </w:tcBorders>
            <w:shd w:val="clear" w:color="auto" w:fill="auto"/>
            <w:vAlign w:val="center"/>
            <w:hideMark/>
          </w:tcPr>
          <w:p w14:paraId="7911790D"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ép.5 cm dosé à 150 kg/m</w:t>
            </w:r>
            <w:r w:rsidRPr="00C94F2B">
              <w:rPr>
                <w:rFonts w:cs="Times New Roman"/>
                <w:sz w:val="20"/>
                <w:szCs w:val="20"/>
                <w:vertAlign w:val="superscript"/>
              </w:rPr>
              <w:t>3</w:t>
            </w:r>
            <w:r w:rsidRPr="00C94F2B">
              <w:rPr>
                <w:rFonts w:cs="Times New Roman"/>
                <w:sz w:val="20"/>
                <w:szCs w:val="20"/>
              </w:rPr>
              <w:t xml:space="preserve"> sous agglos pleins et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E5DE5C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343E4A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0,65</w:t>
            </w:r>
          </w:p>
        </w:tc>
        <w:tc>
          <w:tcPr>
            <w:tcW w:w="869" w:type="dxa"/>
            <w:tcBorders>
              <w:top w:val="nil"/>
              <w:left w:val="nil"/>
              <w:bottom w:val="single" w:sz="4" w:space="0" w:color="auto"/>
              <w:right w:val="single" w:sz="4" w:space="0" w:color="auto"/>
            </w:tcBorders>
            <w:shd w:val="clear" w:color="auto" w:fill="auto"/>
            <w:noWrap/>
            <w:vAlign w:val="center"/>
            <w:hideMark/>
          </w:tcPr>
          <w:p w14:paraId="3EA85FD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C72A9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D9E03C9"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6A5FD1DD" w14:textId="77777777" w:rsidR="00EA47D6" w:rsidRPr="00C94F2B" w:rsidRDefault="00EA47D6" w:rsidP="00981499">
            <w:pPr>
              <w:jc w:val="center"/>
              <w:rPr>
                <w:rFonts w:cs="Times New Roman"/>
                <w:sz w:val="20"/>
                <w:szCs w:val="20"/>
              </w:rPr>
            </w:pPr>
            <w:r w:rsidRPr="00C94F2B">
              <w:rPr>
                <w:rFonts w:cs="Times New Roman"/>
                <w:sz w:val="20"/>
                <w:szCs w:val="20"/>
              </w:rPr>
              <w:t>C110</w:t>
            </w:r>
          </w:p>
        </w:tc>
        <w:tc>
          <w:tcPr>
            <w:tcW w:w="5963" w:type="dxa"/>
            <w:tcBorders>
              <w:top w:val="nil"/>
              <w:left w:val="nil"/>
              <w:bottom w:val="single" w:sz="4" w:space="0" w:color="auto"/>
              <w:right w:val="nil"/>
            </w:tcBorders>
            <w:shd w:val="clear" w:color="auto" w:fill="auto"/>
            <w:vAlign w:val="center"/>
            <w:hideMark/>
          </w:tcPr>
          <w:p w14:paraId="7902FFB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ép.5 cm dosé à 150 kg/m</w:t>
            </w:r>
            <w:r w:rsidRPr="00C94F2B">
              <w:rPr>
                <w:rFonts w:cs="Times New Roman"/>
                <w:sz w:val="20"/>
                <w:szCs w:val="20"/>
                <w:vertAlign w:val="superscript"/>
              </w:rPr>
              <w:t>3</w:t>
            </w:r>
            <w:r w:rsidRPr="00C94F2B">
              <w:rPr>
                <w:rFonts w:cs="Times New Roman"/>
                <w:sz w:val="20"/>
                <w:szCs w:val="20"/>
              </w:rPr>
              <w:t xml:space="preserve"> sous radiers des caniveaux techniques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319406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AC7EA4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0,85</w:t>
            </w:r>
          </w:p>
        </w:tc>
        <w:tc>
          <w:tcPr>
            <w:tcW w:w="869" w:type="dxa"/>
            <w:tcBorders>
              <w:top w:val="nil"/>
              <w:left w:val="nil"/>
              <w:bottom w:val="single" w:sz="4" w:space="0" w:color="auto"/>
              <w:right w:val="single" w:sz="4" w:space="0" w:color="auto"/>
            </w:tcBorders>
            <w:shd w:val="clear" w:color="auto" w:fill="auto"/>
            <w:noWrap/>
            <w:vAlign w:val="center"/>
            <w:hideMark/>
          </w:tcPr>
          <w:p w14:paraId="6272CD1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93266C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084CF7A"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42041CE5" w14:textId="77777777" w:rsidR="00EA47D6" w:rsidRPr="00C94F2B" w:rsidRDefault="00EA47D6" w:rsidP="00981499">
            <w:pPr>
              <w:jc w:val="center"/>
              <w:rPr>
                <w:rFonts w:cs="Times New Roman"/>
                <w:sz w:val="20"/>
                <w:szCs w:val="20"/>
              </w:rPr>
            </w:pPr>
            <w:r w:rsidRPr="00C94F2B">
              <w:rPr>
                <w:rFonts w:cs="Times New Roman"/>
                <w:sz w:val="20"/>
                <w:szCs w:val="20"/>
              </w:rPr>
              <w:t>C111</w:t>
            </w:r>
          </w:p>
        </w:tc>
        <w:tc>
          <w:tcPr>
            <w:tcW w:w="5963" w:type="dxa"/>
            <w:tcBorders>
              <w:top w:val="nil"/>
              <w:left w:val="nil"/>
              <w:bottom w:val="single" w:sz="4" w:space="0" w:color="auto"/>
              <w:right w:val="nil"/>
            </w:tcBorders>
            <w:shd w:val="clear" w:color="auto" w:fill="auto"/>
            <w:vAlign w:val="center"/>
            <w:hideMark/>
          </w:tcPr>
          <w:p w14:paraId="32D56618" w14:textId="63774DB4" w:rsidR="00EA47D6" w:rsidRPr="00C94F2B" w:rsidRDefault="00E96CA1" w:rsidP="00981499">
            <w:pPr>
              <w:rPr>
                <w:rFonts w:cs="Times New Roman"/>
                <w:color w:val="000000"/>
                <w:sz w:val="20"/>
                <w:szCs w:val="20"/>
              </w:rPr>
            </w:pPr>
            <w:r w:rsidRPr="00C94F2B">
              <w:rPr>
                <w:rFonts w:cs="Times New Roman"/>
                <w:color w:val="000000"/>
                <w:sz w:val="20"/>
                <w:szCs w:val="20"/>
              </w:rPr>
              <w:t>Béton dosé</w:t>
            </w:r>
            <w:r w:rsidR="00EA47D6" w:rsidRPr="00C94F2B">
              <w:rPr>
                <w:rFonts w:cs="Times New Roman"/>
                <w:color w:val="000000"/>
                <w:sz w:val="20"/>
                <w:szCs w:val="20"/>
              </w:rPr>
              <w:t xml:space="preserve"> à 250 kg/m</w:t>
            </w:r>
            <w:r w:rsidR="00EA47D6" w:rsidRPr="00C94F2B">
              <w:rPr>
                <w:rFonts w:cs="Times New Roman"/>
                <w:sz w:val="20"/>
                <w:szCs w:val="20"/>
                <w:vertAlign w:val="superscript"/>
              </w:rPr>
              <w:t>3</w:t>
            </w:r>
            <w:r w:rsidR="00EA47D6" w:rsidRPr="00C94F2B">
              <w:rPr>
                <w:rFonts w:cs="Times New Roman"/>
                <w:sz w:val="20"/>
                <w:szCs w:val="20"/>
              </w:rPr>
              <w:t xml:space="preserve"> pour les rampes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FBA659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CD7EE2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8,65</w:t>
            </w:r>
          </w:p>
        </w:tc>
        <w:tc>
          <w:tcPr>
            <w:tcW w:w="869" w:type="dxa"/>
            <w:tcBorders>
              <w:top w:val="nil"/>
              <w:left w:val="nil"/>
              <w:bottom w:val="single" w:sz="4" w:space="0" w:color="auto"/>
              <w:right w:val="single" w:sz="4" w:space="0" w:color="auto"/>
            </w:tcBorders>
            <w:shd w:val="clear" w:color="auto" w:fill="auto"/>
            <w:noWrap/>
            <w:vAlign w:val="center"/>
            <w:hideMark/>
          </w:tcPr>
          <w:p w14:paraId="32D9278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FCDAD7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327A09A"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221850F7" w14:textId="77777777" w:rsidR="00EA47D6" w:rsidRPr="00C94F2B" w:rsidRDefault="00EA47D6" w:rsidP="00981499">
            <w:pPr>
              <w:jc w:val="center"/>
              <w:rPr>
                <w:rFonts w:cs="Times New Roman"/>
                <w:sz w:val="20"/>
                <w:szCs w:val="20"/>
              </w:rPr>
            </w:pPr>
            <w:r w:rsidRPr="00C94F2B">
              <w:rPr>
                <w:rFonts w:cs="Times New Roman"/>
                <w:sz w:val="20"/>
                <w:szCs w:val="20"/>
              </w:rPr>
              <w:t>C112</w:t>
            </w:r>
          </w:p>
        </w:tc>
        <w:tc>
          <w:tcPr>
            <w:tcW w:w="5963" w:type="dxa"/>
            <w:tcBorders>
              <w:top w:val="nil"/>
              <w:left w:val="nil"/>
              <w:bottom w:val="single" w:sz="4" w:space="0" w:color="auto"/>
              <w:right w:val="nil"/>
            </w:tcBorders>
            <w:shd w:val="clear" w:color="auto" w:fill="auto"/>
            <w:vAlign w:val="center"/>
            <w:hideMark/>
          </w:tcPr>
          <w:p w14:paraId="19E6DED0"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ép.5 cm dosé à 150 kg/m</w:t>
            </w:r>
            <w:r w:rsidRPr="00C94F2B">
              <w:rPr>
                <w:rFonts w:cs="Times New Roman"/>
                <w:sz w:val="20"/>
                <w:szCs w:val="20"/>
                <w:vertAlign w:val="superscript"/>
              </w:rPr>
              <w:t>3</w:t>
            </w:r>
            <w:r w:rsidRPr="00C94F2B">
              <w:rPr>
                <w:rFonts w:cs="Times New Roman"/>
                <w:sz w:val="20"/>
                <w:szCs w:val="20"/>
              </w:rPr>
              <w:t xml:space="preserve"> sous les rampes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8FE853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748620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9,60</w:t>
            </w:r>
          </w:p>
        </w:tc>
        <w:tc>
          <w:tcPr>
            <w:tcW w:w="869" w:type="dxa"/>
            <w:tcBorders>
              <w:top w:val="nil"/>
              <w:left w:val="nil"/>
              <w:bottom w:val="single" w:sz="4" w:space="0" w:color="auto"/>
              <w:right w:val="single" w:sz="4" w:space="0" w:color="auto"/>
            </w:tcBorders>
            <w:shd w:val="clear" w:color="auto" w:fill="auto"/>
            <w:noWrap/>
            <w:vAlign w:val="center"/>
            <w:hideMark/>
          </w:tcPr>
          <w:p w14:paraId="5EE6378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0EC453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E824E82"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248FD13"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C113</w:t>
            </w:r>
          </w:p>
        </w:tc>
        <w:tc>
          <w:tcPr>
            <w:tcW w:w="5963" w:type="dxa"/>
            <w:tcBorders>
              <w:top w:val="nil"/>
              <w:left w:val="nil"/>
              <w:bottom w:val="single" w:sz="4" w:space="0" w:color="auto"/>
              <w:right w:val="nil"/>
            </w:tcBorders>
            <w:shd w:val="clear" w:color="auto" w:fill="auto"/>
            <w:vAlign w:val="center"/>
            <w:hideMark/>
          </w:tcPr>
          <w:p w14:paraId="2521A68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ciment CHF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FE871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D90AB4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0,95</w:t>
            </w:r>
          </w:p>
        </w:tc>
        <w:tc>
          <w:tcPr>
            <w:tcW w:w="869" w:type="dxa"/>
            <w:tcBorders>
              <w:top w:val="nil"/>
              <w:left w:val="nil"/>
              <w:bottom w:val="single" w:sz="4" w:space="0" w:color="auto"/>
              <w:right w:val="single" w:sz="4" w:space="0" w:color="auto"/>
            </w:tcBorders>
            <w:shd w:val="clear" w:color="auto" w:fill="auto"/>
            <w:noWrap/>
            <w:vAlign w:val="center"/>
            <w:hideMark/>
          </w:tcPr>
          <w:p w14:paraId="7208D38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7A70BF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F17157A"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280A93EA" w14:textId="77777777" w:rsidR="00EA47D6" w:rsidRPr="00C94F2B" w:rsidRDefault="00EA47D6" w:rsidP="00981499">
            <w:pPr>
              <w:jc w:val="center"/>
              <w:rPr>
                <w:rFonts w:cs="Times New Roman"/>
                <w:sz w:val="20"/>
                <w:szCs w:val="20"/>
              </w:rPr>
            </w:pPr>
            <w:r w:rsidRPr="00C94F2B">
              <w:rPr>
                <w:rFonts w:cs="Times New Roman"/>
                <w:sz w:val="20"/>
                <w:szCs w:val="20"/>
              </w:rPr>
              <w:t>C114</w:t>
            </w:r>
          </w:p>
        </w:tc>
        <w:tc>
          <w:tcPr>
            <w:tcW w:w="5963" w:type="dxa"/>
            <w:tcBorders>
              <w:top w:val="nil"/>
              <w:left w:val="nil"/>
              <w:bottom w:val="single" w:sz="4" w:space="0" w:color="auto"/>
              <w:right w:val="nil"/>
            </w:tcBorders>
            <w:shd w:val="clear" w:color="auto" w:fill="auto"/>
            <w:vAlign w:val="center"/>
            <w:hideMark/>
          </w:tcPr>
          <w:p w14:paraId="38D944C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ciment CHF pour poteaux en fondation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2319A0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3EE0C4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2,10</w:t>
            </w:r>
          </w:p>
        </w:tc>
        <w:tc>
          <w:tcPr>
            <w:tcW w:w="869" w:type="dxa"/>
            <w:tcBorders>
              <w:top w:val="nil"/>
              <w:left w:val="nil"/>
              <w:bottom w:val="single" w:sz="4" w:space="0" w:color="auto"/>
              <w:right w:val="single" w:sz="4" w:space="0" w:color="auto"/>
            </w:tcBorders>
            <w:shd w:val="clear" w:color="auto" w:fill="auto"/>
            <w:noWrap/>
            <w:vAlign w:val="center"/>
            <w:hideMark/>
          </w:tcPr>
          <w:p w14:paraId="1E59D99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7FC24A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D4C5065"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39FB812" w14:textId="77777777" w:rsidR="00EA47D6" w:rsidRPr="00C94F2B" w:rsidRDefault="00EA47D6" w:rsidP="00981499">
            <w:pPr>
              <w:jc w:val="center"/>
              <w:rPr>
                <w:rFonts w:cs="Times New Roman"/>
                <w:sz w:val="20"/>
                <w:szCs w:val="20"/>
              </w:rPr>
            </w:pPr>
            <w:r w:rsidRPr="00C94F2B">
              <w:rPr>
                <w:rFonts w:cs="Times New Roman"/>
                <w:sz w:val="20"/>
                <w:szCs w:val="20"/>
              </w:rPr>
              <w:t>C115</w:t>
            </w:r>
          </w:p>
        </w:tc>
        <w:tc>
          <w:tcPr>
            <w:tcW w:w="5963" w:type="dxa"/>
            <w:tcBorders>
              <w:top w:val="nil"/>
              <w:left w:val="nil"/>
              <w:bottom w:val="single" w:sz="4" w:space="0" w:color="auto"/>
              <w:right w:val="nil"/>
            </w:tcBorders>
            <w:shd w:val="clear" w:color="auto" w:fill="auto"/>
            <w:vAlign w:val="center"/>
            <w:hideMark/>
          </w:tcPr>
          <w:p w14:paraId="316560B5"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ciment CHF pour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3BD54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770B56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5,11</w:t>
            </w:r>
          </w:p>
        </w:tc>
        <w:tc>
          <w:tcPr>
            <w:tcW w:w="869" w:type="dxa"/>
            <w:tcBorders>
              <w:top w:val="nil"/>
              <w:left w:val="nil"/>
              <w:bottom w:val="single" w:sz="4" w:space="0" w:color="auto"/>
              <w:right w:val="single" w:sz="4" w:space="0" w:color="auto"/>
            </w:tcBorders>
            <w:shd w:val="clear" w:color="auto" w:fill="auto"/>
            <w:noWrap/>
            <w:vAlign w:val="center"/>
            <w:hideMark/>
          </w:tcPr>
          <w:p w14:paraId="29EB9F9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F550FC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A2B21EB"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43B4DE26" w14:textId="77777777" w:rsidR="00EA47D6" w:rsidRPr="00C94F2B" w:rsidRDefault="00EA47D6" w:rsidP="00981499">
            <w:pPr>
              <w:jc w:val="center"/>
              <w:rPr>
                <w:rFonts w:cs="Times New Roman"/>
                <w:sz w:val="20"/>
                <w:szCs w:val="20"/>
              </w:rPr>
            </w:pPr>
            <w:r w:rsidRPr="00C94F2B">
              <w:rPr>
                <w:rFonts w:cs="Times New Roman"/>
                <w:sz w:val="20"/>
                <w:szCs w:val="20"/>
              </w:rPr>
              <w:t>C116</w:t>
            </w:r>
          </w:p>
        </w:tc>
        <w:tc>
          <w:tcPr>
            <w:tcW w:w="5963" w:type="dxa"/>
            <w:tcBorders>
              <w:top w:val="nil"/>
              <w:left w:val="nil"/>
              <w:bottom w:val="single" w:sz="4" w:space="0" w:color="auto"/>
              <w:right w:val="nil"/>
            </w:tcBorders>
            <w:shd w:val="clear" w:color="auto" w:fill="auto"/>
            <w:vAlign w:val="center"/>
            <w:hideMark/>
          </w:tcPr>
          <w:p w14:paraId="0CBB3F22" w14:textId="057A1609" w:rsidR="00EA47D6" w:rsidRPr="00C94F2B" w:rsidRDefault="00EA47D6" w:rsidP="00981499">
            <w:pPr>
              <w:rPr>
                <w:rFonts w:cs="Times New Roman"/>
                <w:color w:val="000000"/>
                <w:sz w:val="20"/>
                <w:szCs w:val="20"/>
              </w:rPr>
            </w:pPr>
            <w:r w:rsidRPr="00C94F2B">
              <w:rPr>
                <w:rFonts w:cs="Times New Roman"/>
                <w:color w:val="000000"/>
                <w:sz w:val="20"/>
                <w:szCs w:val="20"/>
              </w:rPr>
              <w:t xml:space="preserve">Maçonnerie d'agglos pleins de 20 hourdés au mortier de ciment dosé à 250 kg/m3 sous </w:t>
            </w:r>
            <w:r w:rsidR="00E96CA1" w:rsidRPr="00C94F2B">
              <w:rPr>
                <w:rFonts w:cs="Times New Roman"/>
                <w:color w:val="000000"/>
                <w:sz w:val="20"/>
                <w:szCs w:val="20"/>
              </w:rPr>
              <w:t>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671C15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5512CCB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45,00</w:t>
            </w:r>
          </w:p>
        </w:tc>
        <w:tc>
          <w:tcPr>
            <w:tcW w:w="869" w:type="dxa"/>
            <w:tcBorders>
              <w:top w:val="nil"/>
              <w:left w:val="nil"/>
              <w:bottom w:val="single" w:sz="4" w:space="0" w:color="auto"/>
              <w:right w:val="single" w:sz="4" w:space="0" w:color="auto"/>
            </w:tcBorders>
            <w:shd w:val="clear" w:color="auto" w:fill="auto"/>
            <w:noWrap/>
            <w:vAlign w:val="center"/>
            <w:hideMark/>
          </w:tcPr>
          <w:p w14:paraId="4D45805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E58A7D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A4E49AA"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53C10D4F" w14:textId="77777777" w:rsidR="00EA47D6" w:rsidRPr="00C94F2B" w:rsidRDefault="00EA47D6" w:rsidP="00981499">
            <w:pPr>
              <w:jc w:val="center"/>
              <w:rPr>
                <w:rFonts w:cs="Times New Roman"/>
                <w:sz w:val="20"/>
                <w:szCs w:val="20"/>
              </w:rPr>
            </w:pPr>
            <w:r w:rsidRPr="00C94F2B">
              <w:rPr>
                <w:rFonts w:cs="Times New Roman"/>
                <w:sz w:val="20"/>
                <w:szCs w:val="20"/>
              </w:rPr>
              <w:t>C117</w:t>
            </w:r>
          </w:p>
        </w:tc>
        <w:tc>
          <w:tcPr>
            <w:tcW w:w="5963" w:type="dxa"/>
            <w:tcBorders>
              <w:top w:val="nil"/>
              <w:left w:val="nil"/>
              <w:bottom w:val="single" w:sz="4" w:space="0" w:color="auto"/>
              <w:right w:val="nil"/>
            </w:tcBorders>
            <w:shd w:val="clear" w:color="auto" w:fill="auto"/>
            <w:vAlign w:val="center"/>
            <w:hideMark/>
          </w:tcPr>
          <w:p w14:paraId="302880D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dallage ép.13 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CE39C9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2FAF03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3,51</w:t>
            </w:r>
          </w:p>
        </w:tc>
        <w:tc>
          <w:tcPr>
            <w:tcW w:w="869" w:type="dxa"/>
            <w:tcBorders>
              <w:top w:val="nil"/>
              <w:left w:val="nil"/>
              <w:bottom w:val="single" w:sz="4" w:space="0" w:color="auto"/>
              <w:right w:val="single" w:sz="4" w:space="0" w:color="auto"/>
            </w:tcBorders>
            <w:shd w:val="clear" w:color="auto" w:fill="auto"/>
            <w:noWrap/>
            <w:vAlign w:val="center"/>
            <w:hideMark/>
          </w:tcPr>
          <w:p w14:paraId="4FDE8A5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76EA21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03F5C61"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086CE6C3" w14:textId="77777777" w:rsidR="00EA47D6" w:rsidRPr="00C94F2B" w:rsidRDefault="00EA47D6" w:rsidP="00981499">
            <w:pPr>
              <w:jc w:val="center"/>
              <w:rPr>
                <w:rFonts w:cs="Times New Roman"/>
                <w:sz w:val="20"/>
                <w:szCs w:val="20"/>
              </w:rPr>
            </w:pPr>
            <w:r w:rsidRPr="00C94F2B">
              <w:rPr>
                <w:rFonts w:cs="Times New Roman"/>
                <w:sz w:val="20"/>
                <w:szCs w:val="20"/>
              </w:rPr>
              <w:t>C118</w:t>
            </w:r>
          </w:p>
        </w:tc>
        <w:tc>
          <w:tcPr>
            <w:tcW w:w="5963" w:type="dxa"/>
            <w:tcBorders>
              <w:top w:val="nil"/>
              <w:left w:val="nil"/>
              <w:bottom w:val="single" w:sz="4" w:space="0" w:color="auto"/>
              <w:right w:val="nil"/>
            </w:tcBorders>
            <w:shd w:val="clear" w:color="auto" w:fill="auto"/>
            <w:vAlign w:val="center"/>
            <w:hideMark/>
          </w:tcPr>
          <w:p w14:paraId="54DD7EC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dallage ép.20 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56BF5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AF734E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10,35</w:t>
            </w:r>
          </w:p>
        </w:tc>
        <w:tc>
          <w:tcPr>
            <w:tcW w:w="869" w:type="dxa"/>
            <w:tcBorders>
              <w:top w:val="nil"/>
              <w:left w:val="nil"/>
              <w:bottom w:val="single" w:sz="4" w:space="0" w:color="auto"/>
              <w:right w:val="single" w:sz="4" w:space="0" w:color="auto"/>
            </w:tcBorders>
            <w:shd w:val="clear" w:color="auto" w:fill="auto"/>
            <w:noWrap/>
            <w:vAlign w:val="center"/>
            <w:hideMark/>
          </w:tcPr>
          <w:p w14:paraId="68B5B35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DAE3BF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0AE0A29"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59C7D36C" w14:textId="77777777" w:rsidR="00EA47D6" w:rsidRPr="00C94F2B" w:rsidRDefault="00EA47D6" w:rsidP="00981499">
            <w:pPr>
              <w:jc w:val="center"/>
              <w:rPr>
                <w:rFonts w:cs="Times New Roman"/>
                <w:sz w:val="20"/>
                <w:szCs w:val="20"/>
              </w:rPr>
            </w:pPr>
            <w:r w:rsidRPr="00C94F2B">
              <w:rPr>
                <w:rFonts w:cs="Times New Roman"/>
                <w:sz w:val="20"/>
                <w:szCs w:val="20"/>
              </w:rPr>
              <w:t>C119</w:t>
            </w:r>
          </w:p>
        </w:tc>
        <w:tc>
          <w:tcPr>
            <w:tcW w:w="5963" w:type="dxa"/>
            <w:tcBorders>
              <w:top w:val="nil"/>
              <w:left w:val="nil"/>
              <w:bottom w:val="single" w:sz="4" w:space="0" w:color="auto"/>
              <w:right w:val="nil"/>
            </w:tcBorders>
            <w:shd w:val="clear" w:color="auto" w:fill="auto"/>
            <w:vAlign w:val="center"/>
            <w:hideMark/>
          </w:tcPr>
          <w:p w14:paraId="6206BC6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radiers des caniveaux techniques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777E53C"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DA212C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2,40</w:t>
            </w:r>
          </w:p>
        </w:tc>
        <w:tc>
          <w:tcPr>
            <w:tcW w:w="869" w:type="dxa"/>
            <w:tcBorders>
              <w:top w:val="nil"/>
              <w:left w:val="nil"/>
              <w:bottom w:val="single" w:sz="4" w:space="0" w:color="auto"/>
              <w:right w:val="single" w:sz="4" w:space="0" w:color="auto"/>
            </w:tcBorders>
            <w:shd w:val="clear" w:color="auto" w:fill="auto"/>
            <w:noWrap/>
            <w:vAlign w:val="center"/>
            <w:hideMark/>
          </w:tcPr>
          <w:p w14:paraId="1DB6356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22C831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F3F1E8D"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1FC883AA" w14:textId="77777777" w:rsidR="00EA47D6" w:rsidRPr="00C94F2B" w:rsidRDefault="00EA47D6" w:rsidP="00981499">
            <w:pPr>
              <w:jc w:val="center"/>
              <w:rPr>
                <w:rFonts w:cs="Times New Roman"/>
                <w:sz w:val="20"/>
                <w:szCs w:val="20"/>
              </w:rPr>
            </w:pPr>
            <w:r w:rsidRPr="00C94F2B">
              <w:rPr>
                <w:rFonts w:cs="Times New Roman"/>
                <w:sz w:val="20"/>
                <w:szCs w:val="20"/>
              </w:rPr>
              <w:t>C120</w:t>
            </w:r>
          </w:p>
        </w:tc>
        <w:tc>
          <w:tcPr>
            <w:tcW w:w="5963" w:type="dxa"/>
            <w:tcBorders>
              <w:top w:val="nil"/>
              <w:left w:val="nil"/>
              <w:bottom w:val="single" w:sz="4" w:space="0" w:color="auto"/>
              <w:right w:val="nil"/>
            </w:tcBorders>
            <w:shd w:val="clear" w:color="auto" w:fill="auto"/>
            <w:vAlign w:val="center"/>
            <w:hideMark/>
          </w:tcPr>
          <w:p w14:paraId="6A6FD025"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parois (bajoyers) des caniveaux techniques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E910EE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DF5B09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3,55</w:t>
            </w:r>
          </w:p>
        </w:tc>
        <w:tc>
          <w:tcPr>
            <w:tcW w:w="869" w:type="dxa"/>
            <w:tcBorders>
              <w:top w:val="nil"/>
              <w:left w:val="nil"/>
              <w:bottom w:val="single" w:sz="4" w:space="0" w:color="auto"/>
              <w:right w:val="single" w:sz="4" w:space="0" w:color="auto"/>
            </w:tcBorders>
            <w:shd w:val="clear" w:color="auto" w:fill="auto"/>
            <w:noWrap/>
            <w:vAlign w:val="center"/>
            <w:hideMark/>
          </w:tcPr>
          <w:p w14:paraId="5584C10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0ED6B6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5077743" w14:textId="77777777" w:rsidTr="00EA47D6">
        <w:trPr>
          <w:trHeight w:val="825"/>
          <w:jc w:val="center"/>
        </w:trPr>
        <w:tc>
          <w:tcPr>
            <w:tcW w:w="585" w:type="dxa"/>
            <w:tcBorders>
              <w:top w:val="nil"/>
              <w:left w:val="single" w:sz="4" w:space="0" w:color="auto"/>
              <w:bottom w:val="nil"/>
              <w:right w:val="single" w:sz="4" w:space="0" w:color="auto"/>
            </w:tcBorders>
            <w:shd w:val="clear" w:color="auto" w:fill="auto"/>
            <w:noWrap/>
            <w:vAlign w:val="center"/>
            <w:hideMark/>
          </w:tcPr>
          <w:p w14:paraId="0383B48F" w14:textId="77777777" w:rsidR="00EA47D6" w:rsidRPr="00C94F2B" w:rsidRDefault="00EA47D6" w:rsidP="00981499">
            <w:pPr>
              <w:jc w:val="center"/>
              <w:rPr>
                <w:rFonts w:cs="Times New Roman"/>
                <w:sz w:val="20"/>
                <w:szCs w:val="20"/>
              </w:rPr>
            </w:pPr>
            <w:r w:rsidRPr="00C94F2B">
              <w:rPr>
                <w:rFonts w:cs="Times New Roman"/>
                <w:sz w:val="20"/>
                <w:szCs w:val="20"/>
              </w:rPr>
              <w:t>C121</w:t>
            </w:r>
          </w:p>
        </w:tc>
        <w:tc>
          <w:tcPr>
            <w:tcW w:w="5963" w:type="dxa"/>
            <w:tcBorders>
              <w:top w:val="nil"/>
              <w:left w:val="nil"/>
              <w:bottom w:val="single" w:sz="4" w:space="0" w:color="auto"/>
              <w:right w:val="nil"/>
            </w:tcBorders>
            <w:shd w:val="clear" w:color="auto" w:fill="auto"/>
            <w:vAlign w:val="center"/>
            <w:hideMark/>
          </w:tcPr>
          <w:p w14:paraId="6EB2814D"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couvercle des caniveaux techniques au niveau du Local Groupe et Local Transformateur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1175F6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8B3088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575BA37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19A3C4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9FF0C2A"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4A772EC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single" w:sz="4" w:space="0" w:color="auto"/>
              <w:right w:val="nil"/>
            </w:tcBorders>
            <w:shd w:val="clear" w:color="auto" w:fill="auto"/>
            <w:vAlign w:val="center"/>
            <w:hideMark/>
          </w:tcPr>
          <w:p w14:paraId="5949DE7B" w14:textId="77777777" w:rsidR="00EA47D6" w:rsidRPr="00C94F2B" w:rsidRDefault="00EA47D6" w:rsidP="00981499">
            <w:pPr>
              <w:rPr>
                <w:rFonts w:cs="Times New Roman"/>
                <w:color w:val="000000"/>
                <w:sz w:val="20"/>
                <w:szCs w:val="20"/>
              </w:rPr>
            </w:pPr>
            <w:r w:rsidRPr="00C94F2B">
              <w:rPr>
                <w:rFonts w:cs="Times New Roman"/>
                <w:color w:val="000000"/>
                <w:sz w:val="20"/>
                <w:szCs w:val="20"/>
              </w:rPr>
              <w:t>niveau du Local Groupe et Local Transformateur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1E9074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center"/>
            <w:hideMark/>
          </w:tcPr>
          <w:p w14:paraId="63C7F1A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 </w:t>
            </w:r>
          </w:p>
        </w:tc>
        <w:tc>
          <w:tcPr>
            <w:tcW w:w="869" w:type="dxa"/>
            <w:tcBorders>
              <w:top w:val="nil"/>
              <w:left w:val="nil"/>
              <w:bottom w:val="single" w:sz="4" w:space="0" w:color="auto"/>
              <w:right w:val="single" w:sz="4" w:space="0" w:color="auto"/>
            </w:tcBorders>
            <w:shd w:val="clear" w:color="auto" w:fill="auto"/>
            <w:noWrap/>
            <w:vAlign w:val="center"/>
            <w:hideMark/>
          </w:tcPr>
          <w:p w14:paraId="088F420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AE40E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E6E158E"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8826A9E" w14:textId="77777777" w:rsidR="00EA47D6" w:rsidRPr="00C94F2B" w:rsidRDefault="00EA47D6" w:rsidP="00981499">
            <w:pPr>
              <w:jc w:val="center"/>
              <w:rPr>
                <w:rFonts w:cs="Times New Roman"/>
                <w:sz w:val="20"/>
                <w:szCs w:val="20"/>
              </w:rPr>
            </w:pPr>
            <w:r w:rsidRPr="00C94F2B">
              <w:rPr>
                <w:rFonts w:cs="Times New Roman"/>
                <w:sz w:val="20"/>
                <w:szCs w:val="20"/>
              </w:rPr>
              <w:t>C122</w:t>
            </w:r>
          </w:p>
        </w:tc>
        <w:tc>
          <w:tcPr>
            <w:tcW w:w="5963" w:type="dxa"/>
            <w:tcBorders>
              <w:top w:val="nil"/>
              <w:left w:val="nil"/>
              <w:bottom w:val="single" w:sz="4" w:space="0" w:color="auto"/>
              <w:right w:val="nil"/>
            </w:tcBorders>
            <w:shd w:val="clear" w:color="auto" w:fill="auto"/>
            <w:vAlign w:val="center"/>
            <w:hideMark/>
          </w:tcPr>
          <w:p w14:paraId="6E41148D" w14:textId="77777777" w:rsidR="00EA47D6" w:rsidRPr="00C94F2B" w:rsidRDefault="00EA47D6" w:rsidP="00981499">
            <w:pPr>
              <w:rPr>
                <w:rFonts w:cs="Times New Roman"/>
                <w:color w:val="000000"/>
                <w:sz w:val="20"/>
                <w:szCs w:val="20"/>
              </w:rPr>
            </w:pPr>
            <w:r w:rsidRPr="00C94F2B">
              <w:rPr>
                <w:rFonts w:cs="Times New Roman"/>
                <w:color w:val="000000"/>
                <w:sz w:val="20"/>
                <w:szCs w:val="20"/>
              </w:rPr>
              <w:t>Gros béton dosé à 250 kg/m</w:t>
            </w:r>
            <w:r w:rsidRPr="00C94F2B">
              <w:rPr>
                <w:rFonts w:cs="Times New Roman"/>
                <w:sz w:val="20"/>
                <w:szCs w:val="20"/>
                <w:vertAlign w:val="superscript"/>
              </w:rPr>
              <w:t xml:space="preserve">3 </w:t>
            </w:r>
            <w:r w:rsidRPr="00C94F2B">
              <w:rPr>
                <w:rFonts w:cs="Times New Roman"/>
                <w:sz w:val="20"/>
                <w:szCs w:val="20"/>
              </w:rPr>
              <w:t>pour perrons d'accès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1BE474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BC24C5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3,22</w:t>
            </w:r>
          </w:p>
        </w:tc>
        <w:tc>
          <w:tcPr>
            <w:tcW w:w="869" w:type="dxa"/>
            <w:tcBorders>
              <w:top w:val="nil"/>
              <w:left w:val="nil"/>
              <w:bottom w:val="single" w:sz="4" w:space="0" w:color="auto"/>
              <w:right w:val="single" w:sz="4" w:space="0" w:color="auto"/>
            </w:tcBorders>
            <w:shd w:val="clear" w:color="auto" w:fill="auto"/>
            <w:noWrap/>
            <w:vAlign w:val="center"/>
            <w:hideMark/>
          </w:tcPr>
          <w:p w14:paraId="37F7404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369D71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241CA70"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503DADE5"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5963" w:type="dxa"/>
            <w:tcBorders>
              <w:top w:val="nil"/>
              <w:left w:val="nil"/>
              <w:bottom w:val="nil"/>
              <w:right w:val="single" w:sz="4" w:space="0" w:color="auto"/>
            </w:tcBorders>
            <w:shd w:val="clear" w:color="auto" w:fill="auto"/>
            <w:noWrap/>
            <w:vAlign w:val="bottom"/>
            <w:hideMark/>
          </w:tcPr>
          <w:p w14:paraId="694504B4"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17D2576B"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7B70582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FF36195" w14:textId="5D841A4D" w:rsidR="00EA47D6" w:rsidRPr="00C94F2B" w:rsidRDefault="00EA47D6" w:rsidP="00981499">
            <w:pPr>
              <w:jc w:val="center"/>
              <w:rPr>
                <w:rFonts w:cs="Times New Roman"/>
                <w:b/>
                <w:bCs/>
                <w:u w:val="single"/>
              </w:rPr>
            </w:pPr>
            <w:r w:rsidRPr="00C94F2B">
              <w:rPr>
                <w:rFonts w:cs="Times New Roman"/>
                <w:b/>
                <w:bCs/>
                <w:u w:val="single"/>
              </w:rPr>
              <w:t xml:space="preserve"> </w:t>
            </w:r>
            <w:r w:rsidR="00E96CA1" w:rsidRPr="00C94F2B">
              <w:rPr>
                <w:rFonts w:cs="Times New Roman"/>
                <w:b/>
                <w:bCs/>
                <w:u w:val="single"/>
              </w:rPr>
              <w:t>Total 2</w:t>
            </w:r>
            <w:r w:rsidRPr="00C94F2B">
              <w:rPr>
                <w:rFonts w:cs="Times New Roman"/>
                <w:b/>
                <w:bCs/>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56F363A0"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11EA494A" w14:textId="77777777" w:rsidTr="00EA47D6">
        <w:trPr>
          <w:trHeight w:val="270"/>
          <w:jc w:val="center"/>
        </w:trPr>
        <w:tc>
          <w:tcPr>
            <w:tcW w:w="585" w:type="dxa"/>
            <w:tcBorders>
              <w:top w:val="single" w:sz="4" w:space="0" w:color="auto"/>
              <w:left w:val="single" w:sz="4" w:space="0" w:color="auto"/>
              <w:bottom w:val="single" w:sz="4" w:space="0" w:color="auto"/>
              <w:right w:val="nil"/>
            </w:tcBorders>
            <w:shd w:val="clear" w:color="000000" w:fill="FCE4D6"/>
            <w:noWrap/>
            <w:vAlign w:val="center"/>
            <w:hideMark/>
          </w:tcPr>
          <w:p w14:paraId="4100184F" w14:textId="77777777" w:rsidR="00EA47D6" w:rsidRPr="00C94F2B" w:rsidRDefault="00EA47D6" w:rsidP="00981499">
            <w:pPr>
              <w:jc w:val="center"/>
              <w:rPr>
                <w:rFonts w:cs="Times New Roman"/>
                <w:sz w:val="18"/>
                <w:szCs w:val="18"/>
              </w:rPr>
            </w:pPr>
            <w:r w:rsidRPr="00C94F2B">
              <w:rPr>
                <w:rFonts w:cs="Times New Roman"/>
                <w:sz w:val="18"/>
                <w:szCs w:val="18"/>
              </w:rPr>
              <w:t> </w:t>
            </w:r>
          </w:p>
        </w:tc>
        <w:tc>
          <w:tcPr>
            <w:tcW w:w="6403" w:type="dxa"/>
            <w:gridSpan w:val="2"/>
            <w:tcBorders>
              <w:top w:val="single" w:sz="4" w:space="0" w:color="auto"/>
              <w:left w:val="nil"/>
              <w:bottom w:val="single" w:sz="4" w:space="0" w:color="auto"/>
              <w:right w:val="nil"/>
            </w:tcBorders>
            <w:shd w:val="clear" w:color="000000" w:fill="FCE4D6"/>
            <w:noWrap/>
            <w:vAlign w:val="bottom"/>
            <w:hideMark/>
          </w:tcPr>
          <w:p w14:paraId="3BB15E93" w14:textId="03904125" w:rsidR="00EA47D6" w:rsidRPr="00C94F2B" w:rsidRDefault="00EA47D6" w:rsidP="00981499">
            <w:pPr>
              <w:rPr>
                <w:rFonts w:cs="Times New Roman"/>
                <w:b/>
                <w:bCs/>
                <w:sz w:val="21"/>
                <w:szCs w:val="21"/>
              </w:rPr>
            </w:pPr>
            <w:r w:rsidRPr="00C94F2B">
              <w:rPr>
                <w:rFonts w:cs="Times New Roman"/>
                <w:b/>
                <w:bCs/>
                <w:sz w:val="21"/>
                <w:szCs w:val="21"/>
              </w:rPr>
              <w:t xml:space="preserve">                    </w:t>
            </w:r>
            <w:r w:rsidR="00E96CA1" w:rsidRPr="00C94F2B">
              <w:rPr>
                <w:rFonts w:cs="Times New Roman"/>
                <w:b/>
                <w:bCs/>
                <w:sz w:val="21"/>
                <w:szCs w:val="21"/>
              </w:rPr>
              <w:t>TOTAL I.</w:t>
            </w:r>
            <w:r w:rsidRPr="00C94F2B">
              <w:rPr>
                <w:rFonts w:cs="Times New Roman"/>
                <w:b/>
                <w:bCs/>
                <w:sz w:val="21"/>
                <w:szCs w:val="21"/>
              </w:rPr>
              <w:t xml:space="preserve">  </w:t>
            </w:r>
            <w:r w:rsidR="00E96CA1" w:rsidRPr="00C94F2B">
              <w:rPr>
                <w:rFonts w:cs="Times New Roman"/>
                <w:b/>
                <w:bCs/>
                <w:sz w:val="21"/>
                <w:szCs w:val="21"/>
              </w:rPr>
              <w:t>INFRASTRUCTURES (</w:t>
            </w:r>
            <w:r w:rsidRPr="00C94F2B">
              <w:rPr>
                <w:rFonts w:cs="Times New Roman"/>
                <w:b/>
                <w:bCs/>
                <w:sz w:val="21"/>
                <w:szCs w:val="21"/>
              </w:rPr>
              <w:t>1 + 2)</w:t>
            </w:r>
          </w:p>
        </w:tc>
        <w:tc>
          <w:tcPr>
            <w:tcW w:w="790" w:type="dxa"/>
            <w:tcBorders>
              <w:top w:val="single" w:sz="4" w:space="0" w:color="auto"/>
              <w:left w:val="nil"/>
              <w:bottom w:val="single" w:sz="4" w:space="0" w:color="auto"/>
              <w:right w:val="nil"/>
            </w:tcBorders>
            <w:shd w:val="clear" w:color="000000" w:fill="FCE4D6"/>
            <w:noWrap/>
            <w:vAlign w:val="bottom"/>
            <w:hideMark/>
          </w:tcPr>
          <w:p w14:paraId="1E85F90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single" w:sz="4" w:space="0" w:color="auto"/>
              <w:left w:val="nil"/>
              <w:bottom w:val="single" w:sz="4" w:space="0" w:color="auto"/>
              <w:right w:val="nil"/>
            </w:tcBorders>
            <w:shd w:val="clear" w:color="000000" w:fill="FCE4D6"/>
            <w:noWrap/>
            <w:vAlign w:val="bottom"/>
            <w:hideMark/>
          </w:tcPr>
          <w:p w14:paraId="14AE7FC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5686B55"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247C5E4E"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40A523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B00892D" w14:textId="77777777" w:rsidR="00EA47D6" w:rsidRPr="00C94F2B" w:rsidRDefault="00EA47D6" w:rsidP="00981499">
            <w:pPr>
              <w:rPr>
                <w:rFonts w:cs="Times New Roman"/>
                <w:b/>
                <w:bCs/>
                <w:sz w:val="18"/>
                <w:szCs w:val="18"/>
              </w:rPr>
            </w:pPr>
            <w:r w:rsidRPr="00C94F2B">
              <w:rPr>
                <w:rFonts w:cs="Times New Roman"/>
                <w:b/>
                <w:bCs/>
                <w:sz w:val="18"/>
                <w:szCs w:val="18"/>
              </w:rPr>
              <w:t xml:space="preserve">II.  </w:t>
            </w:r>
            <w:r w:rsidRPr="00C94F2B">
              <w:rPr>
                <w:rFonts w:cs="Times New Roman"/>
                <w:b/>
                <w:bCs/>
                <w:sz w:val="18"/>
                <w:szCs w:val="18"/>
                <w:u w:val="single"/>
              </w:rPr>
              <w:t>SUPERSTRUCTURES</w:t>
            </w:r>
          </w:p>
        </w:tc>
        <w:tc>
          <w:tcPr>
            <w:tcW w:w="440" w:type="dxa"/>
            <w:tcBorders>
              <w:top w:val="nil"/>
              <w:left w:val="nil"/>
              <w:bottom w:val="nil"/>
              <w:right w:val="single" w:sz="4" w:space="0" w:color="auto"/>
            </w:tcBorders>
            <w:shd w:val="clear" w:color="auto" w:fill="auto"/>
            <w:noWrap/>
            <w:vAlign w:val="bottom"/>
            <w:hideMark/>
          </w:tcPr>
          <w:p w14:paraId="5E9B7FF4"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0E88902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80FF4B4"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072B5584"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2319781"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523A966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CA8AC82" w14:textId="7158B723" w:rsidR="00EA47D6" w:rsidRPr="00C94F2B" w:rsidRDefault="00EA47D6" w:rsidP="00981499">
            <w:pPr>
              <w:rPr>
                <w:rFonts w:cs="Times New Roman"/>
                <w:b/>
                <w:bCs/>
                <w:sz w:val="20"/>
                <w:szCs w:val="20"/>
              </w:rPr>
            </w:pPr>
            <w:r w:rsidRPr="00C94F2B">
              <w:rPr>
                <w:rFonts w:cs="Times New Roman"/>
                <w:b/>
                <w:bCs/>
                <w:sz w:val="20"/>
                <w:szCs w:val="20"/>
              </w:rPr>
              <w:t xml:space="preserve">a)  </w:t>
            </w:r>
            <w:r w:rsidR="00316E6C" w:rsidRPr="00C94F2B">
              <w:rPr>
                <w:rFonts w:cs="Times New Roman"/>
                <w:b/>
                <w:bCs/>
                <w:sz w:val="20"/>
                <w:szCs w:val="20"/>
                <w:u w:val="single"/>
              </w:rPr>
              <w:t>BÉTON</w:t>
            </w:r>
            <w:r w:rsidRPr="00C94F2B">
              <w:rPr>
                <w:rFonts w:cs="Times New Roman"/>
                <w:b/>
                <w:bCs/>
                <w:sz w:val="20"/>
                <w:szCs w:val="20"/>
                <w:u w:val="single"/>
              </w:rPr>
              <w:t xml:space="preserve"> - MAÇONNERIE EN </w:t>
            </w:r>
            <w:r w:rsidR="00E96CA1"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5DEECED1"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2D810EB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B1ED780"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793E32D9"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C61F672"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238E26A0" w14:textId="77777777" w:rsidR="00EA47D6" w:rsidRPr="00C94F2B" w:rsidRDefault="00EA47D6" w:rsidP="00981499">
            <w:pPr>
              <w:jc w:val="center"/>
              <w:rPr>
                <w:rFonts w:cs="Times New Roman"/>
                <w:sz w:val="20"/>
                <w:szCs w:val="20"/>
              </w:rPr>
            </w:pPr>
            <w:r w:rsidRPr="00C94F2B">
              <w:rPr>
                <w:rFonts w:cs="Times New Roman"/>
                <w:sz w:val="20"/>
                <w:szCs w:val="20"/>
              </w:rPr>
              <w:t>C201</w:t>
            </w:r>
          </w:p>
        </w:tc>
        <w:tc>
          <w:tcPr>
            <w:tcW w:w="5963" w:type="dxa"/>
            <w:tcBorders>
              <w:top w:val="single" w:sz="4" w:space="0" w:color="auto"/>
              <w:left w:val="nil"/>
              <w:bottom w:val="single" w:sz="4" w:space="0" w:color="auto"/>
              <w:right w:val="nil"/>
            </w:tcBorders>
            <w:shd w:val="clear" w:color="auto" w:fill="auto"/>
            <w:vAlign w:val="center"/>
            <w:hideMark/>
          </w:tcPr>
          <w:p w14:paraId="1F6C9E2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Maçonnerie d'agglos creux de 20 hourdés au mortier de ciment dosé à 250 kg/m3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BB90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7F4FA6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152,00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3C36631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D84028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6C362B6"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7538417D" w14:textId="77777777" w:rsidR="00EA47D6" w:rsidRPr="00C94F2B" w:rsidRDefault="00EA47D6" w:rsidP="00981499">
            <w:pPr>
              <w:jc w:val="center"/>
              <w:rPr>
                <w:rFonts w:cs="Times New Roman"/>
                <w:sz w:val="20"/>
                <w:szCs w:val="20"/>
              </w:rPr>
            </w:pPr>
            <w:r w:rsidRPr="00C94F2B">
              <w:rPr>
                <w:rFonts w:cs="Times New Roman"/>
                <w:sz w:val="20"/>
                <w:szCs w:val="20"/>
              </w:rPr>
              <w:t>C202</w:t>
            </w:r>
          </w:p>
        </w:tc>
        <w:tc>
          <w:tcPr>
            <w:tcW w:w="5963" w:type="dxa"/>
            <w:tcBorders>
              <w:top w:val="nil"/>
              <w:left w:val="nil"/>
              <w:bottom w:val="single" w:sz="4" w:space="0" w:color="auto"/>
              <w:right w:val="nil"/>
            </w:tcBorders>
            <w:shd w:val="clear" w:color="auto" w:fill="auto"/>
            <w:vAlign w:val="center"/>
            <w:hideMark/>
          </w:tcPr>
          <w:p w14:paraId="0A353C9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de 20 x 10 sur allège des fenêtres y compris toutes sujétions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762412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F6A35E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0,25</w:t>
            </w:r>
          </w:p>
        </w:tc>
        <w:tc>
          <w:tcPr>
            <w:tcW w:w="869" w:type="dxa"/>
            <w:tcBorders>
              <w:top w:val="nil"/>
              <w:left w:val="nil"/>
              <w:bottom w:val="single" w:sz="4" w:space="0" w:color="auto"/>
              <w:right w:val="single" w:sz="4" w:space="0" w:color="auto"/>
            </w:tcBorders>
            <w:shd w:val="clear" w:color="auto" w:fill="auto"/>
            <w:noWrap/>
            <w:vAlign w:val="center"/>
            <w:hideMark/>
          </w:tcPr>
          <w:p w14:paraId="38A2DCB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AFA7E1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9D3C001"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20AEC8B8" w14:textId="77777777" w:rsidR="00EA47D6" w:rsidRPr="00C94F2B" w:rsidRDefault="00EA47D6" w:rsidP="00981499">
            <w:pPr>
              <w:jc w:val="center"/>
              <w:rPr>
                <w:rFonts w:cs="Times New Roman"/>
                <w:sz w:val="20"/>
                <w:szCs w:val="20"/>
              </w:rPr>
            </w:pPr>
            <w:r w:rsidRPr="00C94F2B">
              <w:rPr>
                <w:rFonts w:cs="Times New Roman"/>
                <w:sz w:val="20"/>
                <w:szCs w:val="20"/>
              </w:rPr>
              <w:t>C203</w:t>
            </w:r>
          </w:p>
        </w:tc>
        <w:tc>
          <w:tcPr>
            <w:tcW w:w="5963" w:type="dxa"/>
            <w:tcBorders>
              <w:top w:val="nil"/>
              <w:left w:val="nil"/>
              <w:bottom w:val="single" w:sz="4" w:space="0" w:color="auto"/>
              <w:right w:val="nil"/>
            </w:tcBorders>
            <w:shd w:val="clear" w:color="auto" w:fill="auto"/>
            <w:vAlign w:val="center"/>
            <w:hideMark/>
          </w:tcPr>
          <w:p w14:paraId="6C570432"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médian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48EBB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586FD7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1,90</w:t>
            </w:r>
          </w:p>
        </w:tc>
        <w:tc>
          <w:tcPr>
            <w:tcW w:w="869" w:type="dxa"/>
            <w:tcBorders>
              <w:top w:val="nil"/>
              <w:left w:val="nil"/>
              <w:bottom w:val="single" w:sz="4" w:space="0" w:color="auto"/>
              <w:right w:val="single" w:sz="4" w:space="0" w:color="auto"/>
            </w:tcBorders>
            <w:shd w:val="clear" w:color="auto" w:fill="auto"/>
            <w:noWrap/>
            <w:vAlign w:val="center"/>
            <w:hideMark/>
          </w:tcPr>
          <w:p w14:paraId="66B72E2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C72592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269841A"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7B79CA17" w14:textId="77777777" w:rsidR="00EA47D6" w:rsidRPr="00C94F2B" w:rsidRDefault="00EA47D6" w:rsidP="00981499">
            <w:pPr>
              <w:jc w:val="center"/>
              <w:rPr>
                <w:rFonts w:cs="Times New Roman"/>
                <w:sz w:val="20"/>
                <w:szCs w:val="20"/>
              </w:rPr>
            </w:pPr>
            <w:r w:rsidRPr="00C94F2B">
              <w:rPr>
                <w:rFonts w:cs="Times New Roman"/>
                <w:sz w:val="20"/>
                <w:szCs w:val="20"/>
              </w:rPr>
              <w:t>C204</w:t>
            </w:r>
          </w:p>
        </w:tc>
        <w:tc>
          <w:tcPr>
            <w:tcW w:w="5963" w:type="dxa"/>
            <w:tcBorders>
              <w:top w:val="nil"/>
              <w:left w:val="nil"/>
              <w:bottom w:val="single" w:sz="4" w:space="0" w:color="auto"/>
              <w:right w:val="nil"/>
            </w:tcBorders>
            <w:shd w:val="clear" w:color="auto" w:fill="auto"/>
            <w:vAlign w:val="center"/>
            <w:hideMark/>
          </w:tcPr>
          <w:p w14:paraId="0A4ACB7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 et CV</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26D736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BF1B71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2,00</w:t>
            </w:r>
          </w:p>
        </w:tc>
        <w:tc>
          <w:tcPr>
            <w:tcW w:w="869" w:type="dxa"/>
            <w:tcBorders>
              <w:top w:val="nil"/>
              <w:left w:val="nil"/>
              <w:bottom w:val="single" w:sz="4" w:space="0" w:color="auto"/>
              <w:right w:val="single" w:sz="4" w:space="0" w:color="auto"/>
            </w:tcBorders>
            <w:shd w:val="clear" w:color="auto" w:fill="auto"/>
            <w:noWrap/>
            <w:vAlign w:val="center"/>
            <w:hideMark/>
          </w:tcPr>
          <w:p w14:paraId="330B05C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8E9F50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A72371E"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34FDB7A2" w14:textId="77777777" w:rsidR="00EA47D6" w:rsidRPr="00C94F2B" w:rsidRDefault="00EA47D6" w:rsidP="00981499">
            <w:pPr>
              <w:jc w:val="center"/>
              <w:rPr>
                <w:rFonts w:cs="Times New Roman"/>
                <w:sz w:val="20"/>
                <w:szCs w:val="20"/>
              </w:rPr>
            </w:pPr>
            <w:r w:rsidRPr="00C94F2B">
              <w:rPr>
                <w:rFonts w:cs="Times New Roman"/>
                <w:sz w:val="20"/>
                <w:szCs w:val="20"/>
              </w:rPr>
              <w:t>C205</w:t>
            </w:r>
          </w:p>
        </w:tc>
        <w:tc>
          <w:tcPr>
            <w:tcW w:w="5963" w:type="dxa"/>
            <w:tcBorders>
              <w:top w:val="nil"/>
              <w:left w:val="nil"/>
              <w:bottom w:val="single" w:sz="4" w:space="0" w:color="auto"/>
              <w:right w:val="nil"/>
            </w:tcBorders>
            <w:shd w:val="clear" w:color="auto" w:fill="auto"/>
            <w:vAlign w:val="center"/>
            <w:hideMark/>
          </w:tcPr>
          <w:p w14:paraId="047A81B2"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ACE33D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3A7EFC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5,30</w:t>
            </w:r>
          </w:p>
        </w:tc>
        <w:tc>
          <w:tcPr>
            <w:tcW w:w="869" w:type="dxa"/>
            <w:tcBorders>
              <w:top w:val="nil"/>
              <w:left w:val="nil"/>
              <w:bottom w:val="single" w:sz="4" w:space="0" w:color="auto"/>
              <w:right w:val="single" w:sz="4" w:space="0" w:color="auto"/>
            </w:tcBorders>
            <w:shd w:val="clear" w:color="auto" w:fill="auto"/>
            <w:noWrap/>
            <w:vAlign w:val="center"/>
            <w:hideMark/>
          </w:tcPr>
          <w:p w14:paraId="5CA6D7D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7B373E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16E4B2B"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5AB9375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E8CDC5A"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4CEE10B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6403C97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053DE27" w14:textId="2863509C"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E96CA1" w:rsidRPr="00C94F2B">
              <w:rPr>
                <w:rFonts w:cs="Times New Roman"/>
                <w:b/>
                <w:bCs/>
                <w:sz w:val="20"/>
                <w:szCs w:val="20"/>
                <w:u w:val="single"/>
              </w:rPr>
              <w:t>Total a</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2C7E3970"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52B73CA6"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7F466B7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4B949815" w14:textId="77777777" w:rsidR="00EA47D6" w:rsidRPr="00C94F2B" w:rsidRDefault="00EA47D6" w:rsidP="00981499">
            <w:pPr>
              <w:rPr>
                <w:rFonts w:cs="Times New Roman"/>
                <w:b/>
                <w:bCs/>
                <w:sz w:val="20"/>
                <w:szCs w:val="20"/>
              </w:rPr>
            </w:pPr>
            <w:r w:rsidRPr="00C94F2B">
              <w:rPr>
                <w:rFonts w:cs="Times New Roman"/>
                <w:b/>
                <w:bCs/>
                <w:sz w:val="20"/>
                <w:szCs w:val="20"/>
              </w:rPr>
              <w:t xml:space="preserve">b)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1E9B2E5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24D180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2A03B6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814D834"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87DBF24"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A9E8C96" w14:textId="77777777" w:rsidR="00EA47D6" w:rsidRPr="00C94F2B" w:rsidRDefault="00EA47D6" w:rsidP="00981499">
            <w:pPr>
              <w:jc w:val="center"/>
              <w:rPr>
                <w:rFonts w:cs="Times New Roman"/>
                <w:sz w:val="20"/>
                <w:szCs w:val="20"/>
              </w:rPr>
            </w:pPr>
            <w:r w:rsidRPr="00C94F2B">
              <w:rPr>
                <w:rFonts w:cs="Times New Roman"/>
                <w:sz w:val="20"/>
                <w:szCs w:val="20"/>
              </w:rPr>
              <w:t>C206</w:t>
            </w:r>
          </w:p>
        </w:tc>
        <w:tc>
          <w:tcPr>
            <w:tcW w:w="5963" w:type="dxa"/>
            <w:tcBorders>
              <w:top w:val="single" w:sz="4" w:space="0" w:color="auto"/>
              <w:left w:val="nil"/>
              <w:bottom w:val="single" w:sz="4" w:space="0" w:color="auto"/>
              <w:right w:val="nil"/>
            </w:tcBorders>
            <w:shd w:val="clear" w:color="auto" w:fill="auto"/>
            <w:vAlign w:val="center"/>
            <w:hideMark/>
          </w:tcPr>
          <w:p w14:paraId="0F843FF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dalle pleine</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7C38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C34B3C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16,81</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6CE10FA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121CB3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F214E80"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B1AB0D3" w14:textId="77777777" w:rsidR="00EA47D6" w:rsidRPr="00C94F2B" w:rsidRDefault="00EA47D6" w:rsidP="00981499">
            <w:pPr>
              <w:jc w:val="center"/>
              <w:rPr>
                <w:rFonts w:cs="Times New Roman"/>
                <w:sz w:val="20"/>
                <w:szCs w:val="20"/>
              </w:rPr>
            </w:pPr>
            <w:r w:rsidRPr="00C94F2B">
              <w:rPr>
                <w:rFonts w:cs="Times New Roman"/>
                <w:sz w:val="20"/>
                <w:szCs w:val="20"/>
              </w:rPr>
              <w:t>C207</w:t>
            </w:r>
          </w:p>
        </w:tc>
        <w:tc>
          <w:tcPr>
            <w:tcW w:w="5963" w:type="dxa"/>
            <w:tcBorders>
              <w:top w:val="nil"/>
              <w:left w:val="nil"/>
              <w:bottom w:val="single" w:sz="4" w:space="0" w:color="auto"/>
              <w:right w:val="nil"/>
            </w:tcBorders>
            <w:shd w:val="clear" w:color="auto" w:fill="auto"/>
            <w:vAlign w:val="center"/>
            <w:hideMark/>
          </w:tcPr>
          <w:p w14:paraId="79FE8C4E"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dosé à 250 kg/m</w:t>
            </w:r>
            <w:r w:rsidRPr="00C94F2B">
              <w:rPr>
                <w:rFonts w:cs="Times New Roman"/>
                <w:sz w:val="20"/>
                <w:szCs w:val="20"/>
                <w:vertAlign w:val="superscript"/>
              </w:rPr>
              <w:t>3</w:t>
            </w:r>
            <w:r w:rsidRPr="00C94F2B">
              <w:rPr>
                <w:rFonts w:cs="Times New Roman"/>
                <w:sz w:val="20"/>
                <w:szCs w:val="20"/>
              </w:rPr>
              <w:t xml:space="preserve"> pour forme de pente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5597DB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538357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12,00</w:t>
            </w:r>
          </w:p>
        </w:tc>
        <w:tc>
          <w:tcPr>
            <w:tcW w:w="869" w:type="dxa"/>
            <w:tcBorders>
              <w:top w:val="nil"/>
              <w:left w:val="nil"/>
              <w:bottom w:val="single" w:sz="4" w:space="0" w:color="auto"/>
              <w:right w:val="single" w:sz="4" w:space="0" w:color="auto"/>
            </w:tcBorders>
            <w:shd w:val="clear" w:color="auto" w:fill="auto"/>
            <w:noWrap/>
            <w:vAlign w:val="center"/>
            <w:hideMark/>
          </w:tcPr>
          <w:p w14:paraId="1868C0B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5B72C0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9DAB57C"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1BCD80A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35CD860C"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89C4C1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F20882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E14A3B9" w14:textId="0FE3D5C8"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E96CA1" w:rsidRPr="00C94F2B">
              <w:rPr>
                <w:rFonts w:cs="Times New Roman"/>
                <w:b/>
                <w:bCs/>
                <w:sz w:val="20"/>
                <w:szCs w:val="20"/>
                <w:u w:val="single"/>
              </w:rPr>
              <w:t>Total b</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28D9E2B3"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630C4974"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6671225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D3EA08C" w14:textId="77777777" w:rsidR="00EA47D6" w:rsidRPr="00C94F2B" w:rsidRDefault="00EA47D6" w:rsidP="00981499">
            <w:pPr>
              <w:rPr>
                <w:rFonts w:cs="Times New Roman"/>
                <w:b/>
                <w:bCs/>
                <w:sz w:val="20"/>
                <w:szCs w:val="20"/>
              </w:rPr>
            </w:pPr>
            <w:r w:rsidRPr="00C94F2B">
              <w:rPr>
                <w:rFonts w:cs="Times New Roman"/>
                <w:b/>
                <w:bCs/>
                <w:sz w:val="20"/>
                <w:szCs w:val="20"/>
              </w:rPr>
              <w:t xml:space="preserve">c)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06A1DEE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AF0CE5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328763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24CB017"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415B1AE6"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96AE4F1"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C208</w:t>
            </w:r>
          </w:p>
        </w:tc>
        <w:tc>
          <w:tcPr>
            <w:tcW w:w="5963" w:type="dxa"/>
            <w:tcBorders>
              <w:top w:val="single" w:sz="4" w:space="0" w:color="auto"/>
              <w:left w:val="nil"/>
              <w:bottom w:val="single" w:sz="4" w:space="0" w:color="auto"/>
              <w:right w:val="nil"/>
            </w:tcBorders>
            <w:shd w:val="clear" w:color="auto" w:fill="auto"/>
            <w:vAlign w:val="center"/>
            <w:hideMark/>
          </w:tcPr>
          <w:p w14:paraId="44DDF0C7"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AEC7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DFE79D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195,00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3694A9B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040647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81D97DF"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F23B216" w14:textId="77777777" w:rsidR="00EA47D6" w:rsidRPr="00C94F2B" w:rsidRDefault="00EA47D6" w:rsidP="00981499">
            <w:pPr>
              <w:jc w:val="center"/>
              <w:rPr>
                <w:rFonts w:cs="Times New Roman"/>
                <w:sz w:val="20"/>
                <w:szCs w:val="20"/>
              </w:rPr>
            </w:pPr>
            <w:r w:rsidRPr="00C94F2B">
              <w:rPr>
                <w:rFonts w:cs="Times New Roman"/>
                <w:sz w:val="20"/>
                <w:szCs w:val="20"/>
              </w:rPr>
              <w:t>C209</w:t>
            </w:r>
          </w:p>
        </w:tc>
        <w:tc>
          <w:tcPr>
            <w:tcW w:w="5963" w:type="dxa"/>
            <w:tcBorders>
              <w:top w:val="nil"/>
              <w:left w:val="nil"/>
              <w:bottom w:val="single" w:sz="4" w:space="0" w:color="auto"/>
              <w:right w:val="nil"/>
            </w:tcBorders>
            <w:shd w:val="clear" w:color="auto" w:fill="auto"/>
            <w:vAlign w:val="center"/>
            <w:hideMark/>
          </w:tcPr>
          <w:p w14:paraId="7773D79F"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223E29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25B900E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138,00</w:t>
            </w:r>
          </w:p>
        </w:tc>
        <w:tc>
          <w:tcPr>
            <w:tcW w:w="869" w:type="dxa"/>
            <w:tcBorders>
              <w:top w:val="nil"/>
              <w:left w:val="nil"/>
              <w:bottom w:val="single" w:sz="4" w:space="0" w:color="auto"/>
              <w:right w:val="single" w:sz="4" w:space="0" w:color="auto"/>
            </w:tcBorders>
            <w:shd w:val="clear" w:color="auto" w:fill="auto"/>
            <w:noWrap/>
            <w:vAlign w:val="center"/>
            <w:hideMark/>
          </w:tcPr>
          <w:p w14:paraId="4564079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98400C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31B9AEB"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325822D9" w14:textId="77777777" w:rsidR="00EA47D6" w:rsidRPr="00C94F2B" w:rsidRDefault="00EA47D6" w:rsidP="00981499">
            <w:pPr>
              <w:jc w:val="center"/>
              <w:rPr>
                <w:rFonts w:cs="Times New Roman"/>
                <w:sz w:val="20"/>
                <w:szCs w:val="20"/>
              </w:rPr>
            </w:pPr>
            <w:r w:rsidRPr="00C94F2B">
              <w:rPr>
                <w:rFonts w:cs="Times New Roman"/>
                <w:sz w:val="20"/>
                <w:szCs w:val="20"/>
              </w:rPr>
              <w:t>C210</w:t>
            </w:r>
          </w:p>
        </w:tc>
        <w:tc>
          <w:tcPr>
            <w:tcW w:w="5963" w:type="dxa"/>
            <w:tcBorders>
              <w:top w:val="nil"/>
              <w:left w:val="nil"/>
              <w:bottom w:val="single" w:sz="4" w:space="0" w:color="auto"/>
              <w:right w:val="nil"/>
            </w:tcBorders>
            <w:shd w:val="clear" w:color="auto" w:fill="auto"/>
            <w:vAlign w:val="center"/>
            <w:hideMark/>
          </w:tcPr>
          <w:p w14:paraId="7A3DBAB1"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D300CA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2762B30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110,00</w:t>
            </w:r>
          </w:p>
        </w:tc>
        <w:tc>
          <w:tcPr>
            <w:tcW w:w="869" w:type="dxa"/>
            <w:tcBorders>
              <w:top w:val="nil"/>
              <w:left w:val="nil"/>
              <w:bottom w:val="single" w:sz="4" w:space="0" w:color="auto"/>
              <w:right w:val="single" w:sz="4" w:space="0" w:color="auto"/>
            </w:tcBorders>
            <w:shd w:val="clear" w:color="auto" w:fill="auto"/>
            <w:noWrap/>
            <w:vAlign w:val="center"/>
            <w:hideMark/>
          </w:tcPr>
          <w:p w14:paraId="107B8C4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EC267F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27806B2"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4512ECB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210A717"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53E6D913"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5A227ED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8685C16" w14:textId="77777777" w:rsidR="00EA47D6" w:rsidRPr="00C94F2B" w:rsidRDefault="00EA47D6" w:rsidP="00981499">
            <w:pPr>
              <w:jc w:val="center"/>
              <w:rPr>
                <w:rFonts w:cs="Times New Roman"/>
                <w:b/>
                <w:bCs/>
                <w:u w:val="single"/>
              </w:rPr>
            </w:pPr>
            <w:r w:rsidRPr="00C94F2B">
              <w:rPr>
                <w:rFonts w:cs="Times New Roman"/>
                <w:b/>
                <w:bCs/>
                <w:u w:val="single"/>
              </w:rPr>
              <w:t xml:space="preserve"> Total  c) </w:t>
            </w:r>
          </w:p>
        </w:tc>
        <w:tc>
          <w:tcPr>
            <w:tcW w:w="1601" w:type="dxa"/>
            <w:tcBorders>
              <w:top w:val="single" w:sz="4" w:space="0" w:color="auto"/>
              <w:left w:val="nil"/>
              <w:bottom w:val="nil"/>
              <w:right w:val="single" w:sz="4" w:space="0" w:color="auto"/>
            </w:tcBorders>
            <w:shd w:val="clear" w:color="auto" w:fill="auto"/>
            <w:noWrap/>
            <w:vAlign w:val="bottom"/>
            <w:hideMark/>
          </w:tcPr>
          <w:p w14:paraId="56A1A65C"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6FE2D6ED" w14:textId="77777777" w:rsidTr="00EA47D6">
        <w:trPr>
          <w:trHeight w:val="270"/>
          <w:jc w:val="center"/>
        </w:trPr>
        <w:tc>
          <w:tcPr>
            <w:tcW w:w="585" w:type="dxa"/>
            <w:tcBorders>
              <w:top w:val="single" w:sz="4" w:space="0" w:color="auto"/>
              <w:left w:val="single" w:sz="4" w:space="0" w:color="auto"/>
              <w:bottom w:val="single" w:sz="4" w:space="0" w:color="auto"/>
              <w:right w:val="nil"/>
            </w:tcBorders>
            <w:shd w:val="clear" w:color="000000" w:fill="F2F2F2"/>
            <w:noWrap/>
            <w:vAlign w:val="center"/>
            <w:hideMark/>
          </w:tcPr>
          <w:p w14:paraId="21A58407" w14:textId="77777777" w:rsidR="00EA47D6" w:rsidRPr="00C94F2B" w:rsidRDefault="00EA47D6" w:rsidP="00981499">
            <w:pPr>
              <w:jc w:val="center"/>
              <w:rPr>
                <w:rFonts w:cs="Times New Roman"/>
                <w:b/>
                <w:bCs/>
                <w:sz w:val="18"/>
                <w:szCs w:val="18"/>
              </w:rPr>
            </w:pPr>
            <w:r w:rsidRPr="00C94F2B">
              <w:rPr>
                <w:rFonts w:cs="Times New Roman"/>
                <w:b/>
                <w:bCs/>
                <w:sz w:val="18"/>
                <w:szCs w:val="18"/>
              </w:rPr>
              <w:t> </w:t>
            </w:r>
          </w:p>
        </w:tc>
        <w:tc>
          <w:tcPr>
            <w:tcW w:w="8062" w:type="dxa"/>
            <w:gridSpan w:val="4"/>
            <w:tcBorders>
              <w:top w:val="single" w:sz="4" w:space="0" w:color="auto"/>
              <w:left w:val="nil"/>
              <w:bottom w:val="single" w:sz="4" w:space="0" w:color="auto"/>
              <w:right w:val="nil"/>
            </w:tcBorders>
            <w:shd w:val="clear" w:color="000000" w:fill="F2F2F2"/>
            <w:noWrap/>
            <w:vAlign w:val="bottom"/>
            <w:hideMark/>
          </w:tcPr>
          <w:p w14:paraId="65C6BE35" w14:textId="5286F920" w:rsidR="00EA47D6" w:rsidRPr="00C94F2B" w:rsidRDefault="00EA47D6" w:rsidP="00981499">
            <w:pPr>
              <w:rPr>
                <w:rFonts w:cs="Times New Roman"/>
                <w:b/>
                <w:bCs/>
                <w:sz w:val="21"/>
                <w:szCs w:val="21"/>
              </w:rPr>
            </w:pPr>
            <w:r w:rsidRPr="00C94F2B">
              <w:rPr>
                <w:rFonts w:cs="Times New Roman"/>
                <w:b/>
                <w:bCs/>
                <w:sz w:val="21"/>
                <w:szCs w:val="21"/>
              </w:rPr>
              <w:t xml:space="preserve">                                                       </w:t>
            </w:r>
            <w:r w:rsidR="0006075F" w:rsidRPr="00C94F2B">
              <w:rPr>
                <w:rFonts w:cs="Times New Roman"/>
                <w:b/>
                <w:bCs/>
                <w:sz w:val="21"/>
                <w:szCs w:val="21"/>
              </w:rPr>
              <w:t>TOTAL II.</w:t>
            </w:r>
            <w:r w:rsidRPr="00C94F2B">
              <w:rPr>
                <w:rFonts w:cs="Times New Roman"/>
                <w:b/>
                <w:bCs/>
                <w:sz w:val="21"/>
                <w:szCs w:val="21"/>
              </w:rPr>
              <w:t xml:space="preserve">  </w:t>
            </w:r>
            <w:r w:rsidR="0006075F" w:rsidRPr="00C94F2B">
              <w:rPr>
                <w:rFonts w:cs="Times New Roman"/>
                <w:b/>
                <w:bCs/>
                <w:sz w:val="21"/>
                <w:szCs w:val="21"/>
              </w:rPr>
              <w:t>SUPERSTRUCTURES) (</w:t>
            </w:r>
            <w:r w:rsidRPr="00C94F2B">
              <w:rPr>
                <w:rFonts w:cs="Times New Roman"/>
                <w:b/>
                <w:bCs/>
                <w:sz w:val="21"/>
                <w:szCs w:val="21"/>
              </w:rPr>
              <w:t>a + b + c)</w:t>
            </w:r>
          </w:p>
        </w:tc>
        <w:tc>
          <w:tcPr>
            <w:tcW w:w="160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47BE3E7" w14:textId="77777777" w:rsidR="00EA47D6" w:rsidRPr="00C94F2B" w:rsidRDefault="00EA47D6" w:rsidP="00981499">
            <w:pPr>
              <w:jc w:val="center"/>
              <w:rPr>
                <w:rFonts w:cs="Times New Roman"/>
                <w:b/>
                <w:bCs/>
                <w:sz w:val="20"/>
                <w:szCs w:val="20"/>
              </w:rPr>
            </w:pPr>
            <w:r w:rsidRPr="00C94F2B">
              <w:rPr>
                <w:rFonts w:cs="Times New Roman"/>
                <w:b/>
                <w:bCs/>
                <w:sz w:val="20"/>
                <w:szCs w:val="20"/>
              </w:rPr>
              <w:t xml:space="preserve">                               - </w:t>
            </w:r>
          </w:p>
        </w:tc>
      </w:tr>
      <w:tr w:rsidR="00EA47D6" w:rsidRPr="00C94F2B" w14:paraId="7420A19C" w14:textId="77777777" w:rsidTr="00EA47D6">
        <w:trPr>
          <w:trHeight w:val="285"/>
          <w:jc w:val="center"/>
        </w:trPr>
        <w:tc>
          <w:tcPr>
            <w:tcW w:w="585" w:type="dxa"/>
            <w:tcBorders>
              <w:top w:val="nil"/>
              <w:left w:val="single" w:sz="4" w:space="0" w:color="auto"/>
              <w:bottom w:val="single" w:sz="4" w:space="0" w:color="auto"/>
              <w:right w:val="nil"/>
            </w:tcBorders>
            <w:shd w:val="clear" w:color="000000" w:fill="E2EFDA"/>
            <w:noWrap/>
            <w:vAlign w:val="center"/>
            <w:hideMark/>
          </w:tcPr>
          <w:p w14:paraId="6C5C4346" w14:textId="77777777" w:rsidR="00EA47D6" w:rsidRPr="00C94F2B" w:rsidRDefault="00EA47D6" w:rsidP="00981499">
            <w:pPr>
              <w:rPr>
                <w:rFonts w:cs="Times New Roman"/>
                <w:b/>
                <w:bCs/>
              </w:rPr>
            </w:pPr>
            <w:r w:rsidRPr="00C94F2B">
              <w:rPr>
                <w:rFonts w:cs="Times New Roman"/>
                <w:b/>
                <w:bCs/>
              </w:rPr>
              <w:t> </w:t>
            </w:r>
          </w:p>
        </w:tc>
        <w:tc>
          <w:tcPr>
            <w:tcW w:w="8062" w:type="dxa"/>
            <w:gridSpan w:val="4"/>
            <w:tcBorders>
              <w:top w:val="single" w:sz="4" w:space="0" w:color="auto"/>
              <w:left w:val="nil"/>
              <w:bottom w:val="single" w:sz="4" w:space="0" w:color="auto"/>
              <w:right w:val="nil"/>
            </w:tcBorders>
            <w:shd w:val="clear" w:color="000000" w:fill="E2EFDA"/>
            <w:noWrap/>
            <w:vAlign w:val="bottom"/>
            <w:hideMark/>
          </w:tcPr>
          <w:p w14:paraId="2A8DB3F7" w14:textId="77777777" w:rsidR="00EA47D6" w:rsidRPr="00C94F2B" w:rsidRDefault="00EA47D6" w:rsidP="00981499">
            <w:pPr>
              <w:rPr>
                <w:rFonts w:cs="Times New Roman"/>
                <w:b/>
                <w:bCs/>
                <w:color w:val="000000"/>
                <w:sz w:val="18"/>
                <w:szCs w:val="18"/>
              </w:rPr>
            </w:pPr>
            <w:r w:rsidRPr="00C94F2B">
              <w:rPr>
                <w:rFonts w:cs="Times New Roman"/>
                <w:b/>
                <w:bCs/>
                <w:color w:val="000000"/>
                <w:sz w:val="18"/>
                <w:szCs w:val="18"/>
              </w:rPr>
              <w:t xml:space="preserve">                                 TOTAL C. LOCAL GROUPE ET LOCAL TRANSFO (I + II)</w:t>
            </w:r>
          </w:p>
        </w:tc>
        <w:tc>
          <w:tcPr>
            <w:tcW w:w="1601" w:type="dxa"/>
            <w:tcBorders>
              <w:top w:val="nil"/>
              <w:left w:val="single" w:sz="4" w:space="0" w:color="auto"/>
              <w:bottom w:val="nil"/>
              <w:right w:val="single" w:sz="4" w:space="0" w:color="auto"/>
            </w:tcBorders>
            <w:shd w:val="clear" w:color="000000" w:fill="E2EFDA"/>
            <w:noWrap/>
            <w:vAlign w:val="bottom"/>
            <w:hideMark/>
          </w:tcPr>
          <w:p w14:paraId="193DD4FD"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28804134"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22E4C440"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5963" w:type="dxa"/>
            <w:tcBorders>
              <w:top w:val="nil"/>
              <w:left w:val="nil"/>
              <w:bottom w:val="nil"/>
              <w:right w:val="single" w:sz="4" w:space="0" w:color="auto"/>
            </w:tcBorders>
            <w:shd w:val="clear" w:color="auto" w:fill="auto"/>
            <w:noWrap/>
            <w:vAlign w:val="bottom"/>
            <w:hideMark/>
          </w:tcPr>
          <w:p w14:paraId="3D49985A" w14:textId="523F5B86" w:rsidR="00EA47D6" w:rsidRPr="00C94F2B" w:rsidRDefault="00EA47D6" w:rsidP="00981499">
            <w:pPr>
              <w:rPr>
                <w:rFonts w:cs="Times New Roman"/>
                <w:b/>
                <w:bCs/>
                <w:color w:val="000000"/>
                <w:sz w:val="20"/>
                <w:szCs w:val="20"/>
              </w:rPr>
            </w:pPr>
            <w:r w:rsidRPr="00C94F2B">
              <w:rPr>
                <w:rFonts w:cs="Times New Roman"/>
                <w:b/>
                <w:bCs/>
                <w:color w:val="000000"/>
                <w:sz w:val="20"/>
                <w:szCs w:val="20"/>
              </w:rPr>
              <w:t xml:space="preserve">D.  </w:t>
            </w:r>
            <w:r w:rsidR="0006075F" w:rsidRPr="00C94F2B">
              <w:rPr>
                <w:rFonts w:cs="Times New Roman"/>
                <w:b/>
                <w:bCs/>
                <w:color w:val="000000"/>
                <w:sz w:val="20"/>
                <w:szCs w:val="20"/>
                <w:u w:val="single"/>
              </w:rPr>
              <w:t>COMPLEXE</w:t>
            </w:r>
            <w:r w:rsidRPr="00C94F2B">
              <w:rPr>
                <w:rFonts w:cs="Times New Roman"/>
                <w:b/>
                <w:bCs/>
                <w:color w:val="000000"/>
                <w:sz w:val="20"/>
                <w:szCs w:val="20"/>
                <w:u w:val="single"/>
              </w:rPr>
              <w:t xml:space="preserve"> GUERITE - ENTRÉE</w:t>
            </w:r>
          </w:p>
        </w:tc>
        <w:tc>
          <w:tcPr>
            <w:tcW w:w="440" w:type="dxa"/>
            <w:tcBorders>
              <w:top w:val="nil"/>
              <w:left w:val="nil"/>
              <w:bottom w:val="nil"/>
              <w:right w:val="single" w:sz="4" w:space="0" w:color="auto"/>
            </w:tcBorders>
            <w:shd w:val="clear" w:color="auto" w:fill="auto"/>
            <w:noWrap/>
            <w:vAlign w:val="bottom"/>
            <w:hideMark/>
          </w:tcPr>
          <w:p w14:paraId="4B668B03"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790" w:type="dxa"/>
            <w:tcBorders>
              <w:top w:val="nil"/>
              <w:left w:val="nil"/>
              <w:bottom w:val="nil"/>
              <w:right w:val="single" w:sz="4" w:space="0" w:color="auto"/>
            </w:tcBorders>
            <w:shd w:val="clear" w:color="auto" w:fill="auto"/>
            <w:noWrap/>
            <w:vAlign w:val="bottom"/>
            <w:hideMark/>
          </w:tcPr>
          <w:p w14:paraId="37EFD585"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869" w:type="dxa"/>
            <w:tcBorders>
              <w:top w:val="nil"/>
              <w:left w:val="nil"/>
              <w:bottom w:val="nil"/>
              <w:right w:val="single" w:sz="4" w:space="0" w:color="auto"/>
            </w:tcBorders>
            <w:shd w:val="clear" w:color="auto" w:fill="auto"/>
            <w:noWrap/>
            <w:vAlign w:val="bottom"/>
            <w:hideMark/>
          </w:tcPr>
          <w:p w14:paraId="06DF2A95"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1601" w:type="dxa"/>
            <w:tcBorders>
              <w:top w:val="single" w:sz="4" w:space="0" w:color="auto"/>
              <w:left w:val="nil"/>
              <w:bottom w:val="nil"/>
              <w:right w:val="single" w:sz="4" w:space="0" w:color="auto"/>
            </w:tcBorders>
            <w:shd w:val="clear" w:color="auto" w:fill="auto"/>
            <w:noWrap/>
            <w:vAlign w:val="bottom"/>
            <w:hideMark/>
          </w:tcPr>
          <w:p w14:paraId="3A7152BF"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r>
      <w:tr w:rsidR="00EA47D6" w:rsidRPr="00C94F2B" w14:paraId="40D9AA71" w14:textId="77777777" w:rsidTr="00EA47D6">
        <w:trPr>
          <w:trHeight w:val="270"/>
          <w:jc w:val="center"/>
        </w:trPr>
        <w:tc>
          <w:tcPr>
            <w:tcW w:w="585" w:type="dxa"/>
            <w:tcBorders>
              <w:top w:val="nil"/>
              <w:left w:val="single" w:sz="4" w:space="0" w:color="auto"/>
              <w:bottom w:val="nil"/>
              <w:right w:val="single" w:sz="4" w:space="0" w:color="auto"/>
            </w:tcBorders>
            <w:shd w:val="clear" w:color="auto" w:fill="auto"/>
            <w:noWrap/>
            <w:vAlign w:val="center"/>
            <w:hideMark/>
          </w:tcPr>
          <w:p w14:paraId="5B523D3C"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5963" w:type="dxa"/>
            <w:tcBorders>
              <w:top w:val="nil"/>
              <w:left w:val="nil"/>
              <w:bottom w:val="nil"/>
              <w:right w:val="single" w:sz="4" w:space="0" w:color="auto"/>
            </w:tcBorders>
            <w:shd w:val="clear" w:color="auto" w:fill="auto"/>
            <w:noWrap/>
            <w:vAlign w:val="bottom"/>
            <w:hideMark/>
          </w:tcPr>
          <w:p w14:paraId="7D03FC5D" w14:textId="77777777" w:rsidR="00EA47D6" w:rsidRPr="00C94F2B" w:rsidRDefault="00EA47D6" w:rsidP="00981499">
            <w:pPr>
              <w:rPr>
                <w:rFonts w:cs="Times New Roman"/>
                <w:color w:val="000000"/>
                <w:sz w:val="18"/>
                <w:szCs w:val="18"/>
              </w:rPr>
            </w:pPr>
            <w:r w:rsidRPr="00C94F2B">
              <w:rPr>
                <w:rFonts w:cs="Times New Roman"/>
                <w:color w:val="000000"/>
                <w:sz w:val="18"/>
                <w:szCs w:val="18"/>
              </w:rPr>
              <w:t xml:space="preserve">         * ENTRÉE (SHO = 78,95 m</w:t>
            </w:r>
            <w:r w:rsidRPr="00C94F2B">
              <w:rPr>
                <w:rFonts w:cs="Times New Roman"/>
                <w:color w:val="000000"/>
                <w:sz w:val="18"/>
                <w:szCs w:val="18"/>
                <w:vertAlign w:val="superscript"/>
              </w:rPr>
              <w:t>2</w:t>
            </w:r>
            <w:r w:rsidRPr="00C94F2B">
              <w:rPr>
                <w:rFonts w:cs="Times New Roman"/>
                <w:color w:val="000000"/>
                <w:sz w:val="18"/>
                <w:szCs w:val="18"/>
              </w:rPr>
              <w:t xml:space="preserve"> environ) ; </w:t>
            </w:r>
          </w:p>
        </w:tc>
        <w:tc>
          <w:tcPr>
            <w:tcW w:w="440" w:type="dxa"/>
            <w:tcBorders>
              <w:top w:val="nil"/>
              <w:left w:val="nil"/>
              <w:bottom w:val="nil"/>
              <w:right w:val="single" w:sz="4" w:space="0" w:color="auto"/>
            </w:tcBorders>
            <w:shd w:val="clear" w:color="auto" w:fill="auto"/>
            <w:noWrap/>
            <w:vAlign w:val="bottom"/>
            <w:hideMark/>
          </w:tcPr>
          <w:p w14:paraId="1CF56643"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790" w:type="dxa"/>
            <w:tcBorders>
              <w:top w:val="nil"/>
              <w:left w:val="nil"/>
              <w:bottom w:val="nil"/>
              <w:right w:val="single" w:sz="4" w:space="0" w:color="auto"/>
            </w:tcBorders>
            <w:shd w:val="clear" w:color="auto" w:fill="auto"/>
            <w:noWrap/>
            <w:vAlign w:val="bottom"/>
            <w:hideMark/>
          </w:tcPr>
          <w:p w14:paraId="0D60D02A"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869" w:type="dxa"/>
            <w:tcBorders>
              <w:top w:val="nil"/>
              <w:left w:val="nil"/>
              <w:bottom w:val="nil"/>
              <w:right w:val="single" w:sz="4" w:space="0" w:color="auto"/>
            </w:tcBorders>
            <w:shd w:val="clear" w:color="auto" w:fill="auto"/>
            <w:noWrap/>
            <w:vAlign w:val="bottom"/>
            <w:hideMark/>
          </w:tcPr>
          <w:p w14:paraId="561E9B18"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1601" w:type="dxa"/>
            <w:tcBorders>
              <w:top w:val="nil"/>
              <w:left w:val="nil"/>
              <w:bottom w:val="nil"/>
              <w:right w:val="single" w:sz="4" w:space="0" w:color="auto"/>
            </w:tcBorders>
            <w:shd w:val="clear" w:color="auto" w:fill="auto"/>
            <w:noWrap/>
            <w:vAlign w:val="bottom"/>
            <w:hideMark/>
          </w:tcPr>
          <w:p w14:paraId="6F30DEA1"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r>
      <w:tr w:rsidR="00EA47D6" w:rsidRPr="00C94F2B" w14:paraId="0AF39FF7" w14:textId="77777777" w:rsidTr="00EA47D6">
        <w:trPr>
          <w:trHeight w:val="270"/>
          <w:jc w:val="center"/>
        </w:trPr>
        <w:tc>
          <w:tcPr>
            <w:tcW w:w="585" w:type="dxa"/>
            <w:tcBorders>
              <w:top w:val="nil"/>
              <w:left w:val="single" w:sz="4" w:space="0" w:color="auto"/>
              <w:bottom w:val="nil"/>
              <w:right w:val="single" w:sz="4" w:space="0" w:color="auto"/>
            </w:tcBorders>
            <w:shd w:val="clear" w:color="auto" w:fill="auto"/>
            <w:noWrap/>
            <w:vAlign w:val="center"/>
            <w:hideMark/>
          </w:tcPr>
          <w:p w14:paraId="796C96E0"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5963" w:type="dxa"/>
            <w:tcBorders>
              <w:top w:val="nil"/>
              <w:left w:val="nil"/>
              <w:bottom w:val="nil"/>
              <w:right w:val="single" w:sz="4" w:space="0" w:color="auto"/>
            </w:tcBorders>
            <w:shd w:val="clear" w:color="auto" w:fill="auto"/>
            <w:noWrap/>
            <w:vAlign w:val="bottom"/>
            <w:hideMark/>
          </w:tcPr>
          <w:p w14:paraId="55E509CF" w14:textId="77777777" w:rsidR="00EA47D6" w:rsidRPr="00C94F2B" w:rsidRDefault="00EA47D6" w:rsidP="00981499">
            <w:pPr>
              <w:rPr>
                <w:rFonts w:cs="Times New Roman"/>
                <w:color w:val="000000"/>
                <w:sz w:val="18"/>
                <w:szCs w:val="18"/>
              </w:rPr>
            </w:pPr>
            <w:r w:rsidRPr="00C94F2B">
              <w:rPr>
                <w:rFonts w:cs="Times New Roman"/>
                <w:color w:val="000000"/>
                <w:sz w:val="18"/>
                <w:szCs w:val="18"/>
              </w:rPr>
              <w:t xml:space="preserve">         * GUERITE (SHO = 27,10 m</w:t>
            </w:r>
            <w:r w:rsidRPr="00C94F2B">
              <w:rPr>
                <w:rFonts w:cs="Times New Roman"/>
                <w:color w:val="000000"/>
                <w:sz w:val="18"/>
                <w:szCs w:val="18"/>
                <w:vertAlign w:val="superscript"/>
              </w:rPr>
              <w:t>2</w:t>
            </w:r>
            <w:r w:rsidRPr="00C94F2B">
              <w:rPr>
                <w:rFonts w:cs="Times New Roman"/>
                <w:color w:val="000000"/>
                <w:sz w:val="18"/>
                <w:szCs w:val="18"/>
              </w:rPr>
              <w:t xml:space="preserve"> environ) </w:t>
            </w:r>
          </w:p>
        </w:tc>
        <w:tc>
          <w:tcPr>
            <w:tcW w:w="440" w:type="dxa"/>
            <w:tcBorders>
              <w:top w:val="nil"/>
              <w:left w:val="nil"/>
              <w:bottom w:val="nil"/>
              <w:right w:val="single" w:sz="4" w:space="0" w:color="auto"/>
            </w:tcBorders>
            <w:shd w:val="clear" w:color="auto" w:fill="auto"/>
            <w:noWrap/>
            <w:vAlign w:val="bottom"/>
            <w:hideMark/>
          </w:tcPr>
          <w:p w14:paraId="4EB61C8B"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790" w:type="dxa"/>
            <w:tcBorders>
              <w:top w:val="nil"/>
              <w:left w:val="nil"/>
              <w:bottom w:val="nil"/>
              <w:right w:val="single" w:sz="4" w:space="0" w:color="auto"/>
            </w:tcBorders>
            <w:shd w:val="clear" w:color="auto" w:fill="auto"/>
            <w:noWrap/>
            <w:vAlign w:val="bottom"/>
            <w:hideMark/>
          </w:tcPr>
          <w:p w14:paraId="3B71F23D"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869" w:type="dxa"/>
            <w:tcBorders>
              <w:top w:val="nil"/>
              <w:left w:val="nil"/>
              <w:bottom w:val="nil"/>
              <w:right w:val="single" w:sz="4" w:space="0" w:color="auto"/>
            </w:tcBorders>
            <w:shd w:val="clear" w:color="auto" w:fill="auto"/>
            <w:noWrap/>
            <w:vAlign w:val="bottom"/>
            <w:hideMark/>
          </w:tcPr>
          <w:p w14:paraId="1D66DDA9"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1601" w:type="dxa"/>
            <w:tcBorders>
              <w:top w:val="nil"/>
              <w:left w:val="nil"/>
              <w:bottom w:val="nil"/>
              <w:right w:val="single" w:sz="4" w:space="0" w:color="auto"/>
            </w:tcBorders>
            <w:shd w:val="clear" w:color="auto" w:fill="auto"/>
            <w:noWrap/>
            <w:vAlign w:val="bottom"/>
            <w:hideMark/>
          </w:tcPr>
          <w:p w14:paraId="0E526B86"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r>
      <w:tr w:rsidR="00EA47D6" w:rsidRPr="00C94F2B" w14:paraId="46A16312"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F4C879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75FB9DC6" w14:textId="77777777" w:rsidR="00EA47D6" w:rsidRPr="00C94F2B" w:rsidRDefault="00EA47D6" w:rsidP="00981499">
            <w:pPr>
              <w:rPr>
                <w:rFonts w:cs="Times New Roman"/>
                <w:b/>
                <w:bCs/>
                <w:sz w:val="18"/>
                <w:szCs w:val="18"/>
              </w:rPr>
            </w:pPr>
            <w:r w:rsidRPr="00C94F2B">
              <w:rPr>
                <w:rFonts w:cs="Times New Roman"/>
                <w:b/>
                <w:bCs/>
                <w:sz w:val="18"/>
                <w:szCs w:val="18"/>
              </w:rPr>
              <w:t xml:space="preserve">I. </w:t>
            </w:r>
            <w:r w:rsidRPr="00C94F2B">
              <w:rPr>
                <w:rFonts w:cs="Times New Roman"/>
                <w:b/>
                <w:bCs/>
                <w:sz w:val="18"/>
                <w:szCs w:val="18"/>
                <w:u w:val="single"/>
              </w:rPr>
              <w:t>INFRASTRUCTURES</w:t>
            </w:r>
          </w:p>
        </w:tc>
        <w:tc>
          <w:tcPr>
            <w:tcW w:w="440" w:type="dxa"/>
            <w:tcBorders>
              <w:top w:val="nil"/>
              <w:left w:val="nil"/>
              <w:bottom w:val="nil"/>
              <w:right w:val="single" w:sz="4" w:space="0" w:color="auto"/>
            </w:tcBorders>
            <w:shd w:val="clear" w:color="auto" w:fill="auto"/>
            <w:noWrap/>
            <w:vAlign w:val="bottom"/>
            <w:hideMark/>
          </w:tcPr>
          <w:p w14:paraId="50E0ABEA"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56301AE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E85FE05"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456ECC53"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3143953E"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86277F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34A20592" w14:textId="77777777" w:rsidR="00EA47D6" w:rsidRPr="00C94F2B" w:rsidRDefault="00EA47D6" w:rsidP="00981499">
            <w:pPr>
              <w:rPr>
                <w:rFonts w:cs="Times New Roman"/>
                <w:b/>
                <w:bCs/>
                <w:sz w:val="20"/>
                <w:szCs w:val="20"/>
              </w:rPr>
            </w:pPr>
            <w:r w:rsidRPr="00C94F2B">
              <w:rPr>
                <w:rFonts w:cs="Times New Roman"/>
                <w:b/>
                <w:bCs/>
                <w:sz w:val="20"/>
                <w:szCs w:val="20"/>
              </w:rPr>
              <w:t xml:space="preserve">a)  </w:t>
            </w:r>
            <w:r w:rsidRPr="00C94F2B">
              <w:rPr>
                <w:rFonts w:cs="Times New Roman"/>
                <w:b/>
                <w:bCs/>
                <w:sz w:val="20"/>
                <w:szCs w:val="20"/>
                <w:u w:val="single"/>
              </w:rPr>
              <w:t>TERRASSEMENTS</w:t>
            </w:r>
          </w:p>
        </w:tc>
        <w:tc>
          <w:tcPr>
            <w:tcW w:w="440" w:type="dxa"/>
            <w:tcBorders>
              <w:top w:val="nil"/>
              <w:left w:val="nil"/>
              <w:bottom w:val="nil"/>
              <w:right w:val="single" w:sz="4" w:space="0" w:color="auto"/>
            </w:tcBorders>
            <w:shd w:val="clear" w:color="auto" w:fill="auto"/>
            <w:noWrap/>
            <w:vAlign w:val="bottom"/>
            <w:hideMark/>
          </w:tcPr>
          <w:p w14:paraId="46BC71A7"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4660F5A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0BDB7CE"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59411806"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67CA13B"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08C1370E" w14:textId="77777777" w:rsidR="00EA47D6" w:rsidRPr="00C94F2B" w:rsidRDefault="00EA47D6" w:rsidP="00981499">
            <w:pPr>
              <w:jc w:val="center"/>
              <w:rPr>
                <w:rFonts w:cs="Times New Roman"/>
                <w:sz w:val="20"/>
                <w:szCs w:val="20"/>
              </w:rPr>
            </w:pPr>
            <w:r w:rsidRPr="00C94F2B">
              <w:rPr>
                <w:rFonts w:cs="Times New Roman"/>
                <w:sz w:val="20"/>
                <w:szCs w:val="20"/>
              </w:rPr>
              <w:t>D101</w:t>
            </w:r>
          </w:p>
        </w:tc>
        <w:tc>
          <w:tcPr>
            <w:tcW w:w="5963" w:type="dxa"/>
            <w:tcBorders>
              <w:top w:val="single" w:sz="4" w:space="0" w:color="auto"/>
              <w:left w:val="nil"/>
              <w:bottom w:val="single" w:sz="4" w:space="0" w:color="auto"/>
              <w:right w:val="nil"/>
            </w:tcBorders>
            <w:shd w:val="clear" w:color="auto" w:fill="auto"/>
            <w:vAlign w:val="center"/>
            <w:hideMark/>
          </w:tcPr>
          <w:p w14:paraId="7769CB28" w14:textId="77777777" w:rsidR="00EA47D6" w:rsidRPr="00C94F2B" w:rsidRDefault="00EA47D6" w:rsidP="00981499">
            <w:pPr>
              <w:rPr>
                <w:rFonts w:cs="Times New Roman"/>
                <w:color w:val="000000"/>
                <w:sz w:val="20"/>
                <w:szCs w:val="20"/>
              </w:rPr>
            </w:pPr>
            <w:r w:rsidRPr="00C94F2B">
              <w:rPr>
                <w:rFonts w:cs="Times New Roman"/>
                <w:color w:val="000000"/>
                <w:sz w:val="20"/>
                <w:szCs w:val="20"/>
              </w:rPr>
              <w:t>Implantation du Bâtiment</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3AAC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1DB67D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92B6AE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1B060C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126C48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56423B76" w14:textId="77777777" w:rsidR="00EA47D6" w:rsidRPr="00C94F2B" w:rsidRDefault="00EA47D6" w:rsidP="00981499">
            <w:pPr>
              <w:jc w:val="center"/>
              <w:rPr>
                <w:rFonts w:cs="Times New Roman"/>
                <w:sz w:val="20"/>
                <w:szCs w:val="20"/>
              </w:rPr>
            </w:pPr>
            <w:r w:rsidRPr="00C94F2B">
              <w:rPr>
                <w:rFonts w:cs="Times New Roman"/>
                <w:sz w:val="20"/>
                <w:szCs w:val="20"/>
              </w:rPr>
              <w:t>D102</w:t>
            </w:r>
          </w:p>
        </w:tc>
        <w:tc>
          <w:tcPr>
            <w:tcW w:w="5963" w:type="dxa"/>
            <w:tcBorders>
              <w:top w:val="nil"/>
              <w:left w:val="nil"/>
              <w:bottom w:val="single" w:sz="4" w:space="0" w:color="auto"/>
              <w:right w:val="nil"/>
            </w:tcBorders>
            <w:shd w:val="clear" w:color="auto" w:fill="auto"/>
            <w:vAlign w:val="center"/>
            <w:hideMark/>
          </w:tcPr>
          <w:p w14:paraId="45F00558"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 pour puits y compris rabattement de la nape phréatique et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409D4E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838F31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67,20</w:t>
            </w:r>
          </w:p>
        </w:tc>
        <w:tc>
          <w:tcPr>
            <w:tcW w:w="869" w:type="dxa"/>
            <w:tcBorders>
              <w:top w:val="nil"/>
              <w:left w:val="nil"/>
              <w:bottom w:val="single" w:sz="4" w:space="0" w:color="auto"/>
              <w:right w:val="single" w:sz="4" w:space="0" w:color="auto"/>
            </w:tcBorders>
            <w:shd w:val="clear" w:color="auto" w:fill="auto"/>
            <w:noWrap/>
            <w:vAlign w:val="center"/>
            <w:hideMark/>
          </w:tcPr>
          <w:p w14:paraId="2BD27F0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56079A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8060834"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674EE508" w14:textId="77777777" w:rsidR="00EA47D6" w:rsidRPr="00C94F2B" w:rsidRDefault="00EA47D6" w:rsidP="00981499">
            <w:pPr>
              <w:jc w:val="center"/>
              <w:rPr>
                <w:rFonts w:cs="Times New Roman"/>
                <w:sz w:val="20"/>
                <w:szCs w:val="20"/>
              </w:rPr>
            </w:pPr>
            <w:r w:rsidRPr="00C94F2B">
              <w:rPr>
                <w:rFonts w:cs="Times New Roman"/>
                <w:sz w:val="20"/>
                <w:szCs w:val="20"/>
              </w:rPr>
              <w:t>D103</w:t>
            </w:r>
          </w:p>
        </w:tc>
        <w:tc>
          <w:tcPr>
            <w:tcW w:w="5963" w:type="dxa"/>
            <w:tcBorders>
              <w:top w:val="nil"/>
              <w:left w:val="nil"/>
              <w:bottom w:val="single" w:sz="4" w:space="0" w:color="auto"/>
              <w:right w:val="nil"/>
            </w:tcBorders>
            <w:shd w:val="clear" w:color="auto" w:fill="auto"/>
            <w:vAlign w:val="center"/>
            <w:hideMark/>
          </w:tcPr>
          <w:p w14:paraId="58B54A42"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 pour maçonnerie d'agglos pleins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DEEA47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7281E9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9,50</w:t>
            </w:r>
          </w:p>
        </w:tc>
        <w:tc>
          <w:tcPr>
            <w:tcW w:w="869" w:type="dxa"/>
            <w:tcBorders>
              <w:top w:val="nil"/>
              <w:left w:val="nil"/>
              <w:bottom w:val="single" w:sz="4" w:space="0" w:color="auto"/>
              <w:right w:val="single" w:sz="4" w:space="0" w:color="auto"/>
            </w:tcBorders>
            <w:shd w:val="clear" w:color="auto" w:fill="auto"/>
            <w:noWrap/>
            <w:vAlign w:val="center"/>
            <w:hideMark/>
          </w:tcPr>
          <w:p w14:paraId="2929FA3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A700F4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870F161"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2A7599B2" w14:textId="77777777" w:rsidR="00EA47D6" w:rsidRPr="00C94F2B" w:rsidRDefault="00EA47D6" w:rsidP="00981499">
            <w:pPr>
              <w:jc w:val="center"/>
              <w:rPr>
                <w:rFonts w:cs="Times New Roman"/>
                <w:sz w:val="20"/>
                <w:szCs w:val="20"/>
              </w:rPr>
            </w:pPr>
            <w:r w:rsidRPr="00C94F2B">
              <w:rPr>
                <w:rFonts w:cs="Times New Roman"/>
                <w:sz w:val="20"/>
                <w:szCs w:val="20"/>
              </w:rPr>
              <w:t>D104</w:t>
            </w:r>
          </w:p>
        </w:tc>
        <w:tc>
          <w:tcPr>
            <w:tcW w:w="5963" w:type="dxa"/>
            <w:tcBorders>
              <w:top w:val="nil"/>
              <w:left w:val="nil"/>
              <w:bottom w:val="single" w:sz="4" w:space="0" w:color="auto"/>
              <w:right w:val="nil"/>
            </w:tcBorders>
            <w:shd w:val="clear" w:color="auto" w:fill="auto"/>
            <w:vAlign w:val="center"/>
            <w:hideMark/>
          </w:tcPr>
          <w:p w14:paraId="7C95FD3B" w14:textId="77777777" w:rsidR="00EA47D6" w:rsidRPr="00C94F2B" w:rsidRDefault="00EA47D6" w:rsidP="00981499">
            <w:pPr>
              <w:rPr>
                <w:rFonts w:cs="Times New Roman"/>
                <w:color w:val="000000"/>
                <w:sz w:val="20"/>
                <w:szCs w:val="20"/>
              </w:rPr>
            </w:pPr>
            <w:r w:rsidRPr="00C94F2B">
              <w:rPr>
                <w:rFonts w:cs="Times New Roman"/>
                <w:color w:val="000000"/>
                <w:sz w:val="20"/>
                <w:szCs w:val="20"/>
              </w:rPr>
              <w:t>Remblai des déblais arrosé et compacté</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120A9C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D1E467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61,50</w:t>
            </w:r>
          </w:p>
        </w:tc>
        <w:tc>
          <w:tcPr>
            <w:tcW w:w="869" w:type="dxa"/>
            <w:tcBorders>
              <w:top w:val="nil"/>
              <w:left w:val="nil"/>
              <w:bottom w:val="single" w:sz="4" w:space="0" w:color="auto"/>
              <w:right w:val="single" w:sz="4" w:space="0" w:color="auto"/>
            </w:tcBorders>
            <w:shd w:val="clear" w:color="auto" w:fill="auto"/>
            <w:noWrap/>
            <w:vAlign w:val="center"/>
            <w:hideMark/>
          </w:tcPr>
          <w:p w14:paraId="0D82BAF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B4A9CD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36AC043"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0FE8CC1D" w14:textId="77777777" w:rsidR="00EA47D6" w:rsidRPr="00C94F2B" w:rsidRDefault="00EA47D6" w:rsidP="00981499">
            <w:pPr>
              <w:jc w:val="center"/>
              <w:rPr>
                <w:rFonts w:cs="Times New Roman"/>
                <w:sz w:val="20"/>
                <w:szCs w:val="20"/>
              </w:rPr>
            </w:pPr>
            <w:r w:rsidRPr="00C94F2B">
              <w:rPr>
                <w:rFonts w:cs="Times New Roman"/>
                <w:sz w:val="20"/>
                <w:szCs w:val="20"/>
              </w:rPr>
              <w:t>D105</w:t>
            </w:r>
          </w:p>
        </w:tc>
        <w:tc>
          <w:tcPr>
            <w:tcW w:w="5963" w:type="dxa"/>
            <w:tcBorders>
              <w:top w:val="nil"/>
              <w:left w:val="nil"/>
              <w:bottom w:val="single" w:sz="4" w:space="0" w:color="auto"/>
              <w:right w:val="nil"/>
            </w:tcBorders>
            <w:shd w:val="clear" w:color="auto" w:fill="auto"/>
            <w:vAlign w:val="center"/>
            <w:hideMark/>
          </w:tcPr>
          <w:p w14:paraId="70EB3F03" w14:textId="77777777" w:rsidR="00EA47D6" w:rsidRPr="00C94F2B" w:rsidRDefault="00EA47D6" w:rsidP="00981499">
            <w:pPr>
              <w:rPr>
                <w:rFonts w:cs="Times New Roman"/>
                <w:color w:val="000000"/>
                <w:sz w:val="20"/>
                <w:szCs w:val="20"/>
              </w:rPr>
            </w:pPr>
            <w:r w:rsidRPr="00C94F2B">
              <w:rPr>
                <w:rFonts w:cs="Times New Roman"/>
                <w:color w:val="000000"/>
                <w:sz w:val="20"/>
                <w:szCs w:val="20"/>
              </w:rPr>
              <w:t>Remblai d'apport arrosé et compacté</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BDD451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2AF2AB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58,95</w:t>
            </w:r>
          </w:p>
        </w:tc>
        <w:tc>
          <w:tcPr>
            <w:tcW w:w="869" w:type="dxa"/>
            <w:tcBorders>
              <w:top w:val="nil"/>
              <w:left w:val="nil"/>
              <w:bottom w:val="single" w:sz="4" w:space="0" w:color="auto"/>
              <w:right w:val="single" w:sz="4" w:space="0" w:color="auto"/>
            </w:tcBorders>
            <w:shd w:val="clear" w:color="auto" w:fill="auto"/>
            <w:noWrap/>
            <w:vAlign w:val="center"/>
            <w:hideMark/>
          </w:tcPr>
          <w:p w14:paraId="550769C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871DE5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C10476D"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115EA754" w14:textId="77777777" w:rsidR="00EA47D6" w:rsidRPr="00C94F2B" w:rsidRDefault="00EA47D6" w:rsidP="00981499">
            <w:pPr>
              <w:jc w:val="center"/>
              <w:rPr>
                <w:rFonts w:cs="Times New Roman"/>
                <w:sz w:val="20"/>
                <w:szCs w:val="20"/>
              </w:rPr>
            </w:pPr>
            <w:r w:rsidRPr="00C94F2B">
              <w:rPr>
                <w:rFonts w:cs="Times New Roman"/>
                <w:sz w:val="20"/>
                <w:szCs w:val="20"/>
              </w:rPr>
              <w:t>D106</w:t>
            </w:r>
          </w:p>
        </w:tc>
        <w:tc>
          <w:tcPr>
            <w:tcW w:w="5963" w:type="dxa"/>
            <w:tcBorders>
              <w:top w:val="nil"/>
              <w:left w:val="nil"/>
              <w:bottom w:val="single" w:sz="4" w:space="0" w:color="auto"/>
              <w:right w:val="nil"/>
            </w:tcBorders>
            <w:shd w:val="clear" w:color="auto" w:fill="auto"/>
            <w:vAlign w:val="center"/>
            <w:hideMark/>
          </w:tcPr>
          <w:p w14:paraId="774604F3" w14:textId="3EE10CA6" w:rsidR="00EA47D6" w:rsidRPr="00C94F2B" w:rsidRDefault="00316E6C" w:rsidP="00981499">
            <w:pPr>
              <w:rPr>
                <w:rFonts w:cs="Times New Roman"/>
                <w:color w:val="000000"/>
                <w:sz w:val="20"/>
                <w:szCs w:val="20"/>
              </w:rPr>
            </w:pPr>
            <w:r w:rsidRPr="00C94F2B">
              <w:rPr>
                <w:rFonts w:cs="Times New Roman"/>
                <w:color w:val="000000"/>
                <w:sz w:val="20"/>
                <w:szCs w:val="20"/>
              </w:rPr>
              <w:t>Évacuation</w:t>
            </w:r>
            <w:r w:rsidR="00EA47D6" w:rsidRPr="00C94F2B">
              <w:rPr>
                <w:rFonts w:cs="Times New Roman"/>
                <w:color w:val="000000"/>
                <w:sz w:val="20"/>
                <w:szCs w:val="20"/>
              </w:rPr>
              <w:t xml:space="preserve"> des déblais excédentaires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438CA6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1B9891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15,35</w:t>
            </w:r>
          </w:p>
        </w:tc>
        <w:tc>
          <w:tcPr>
            <w:tcW w:w="869" w:type="dxa"/>
            <w:tcBorders>
              <w:top w:val="nil"/>
              <w:left w:val="nil"/>
              <w:bottom w:val="single" w:sz="4" w:space="0" w:color="auto"/>
              <w:right w:val="single" w:sz="4" w:space="0" w:color="auto"/>
            </w:tcBorders>
            <w:shd w:val="clear" w:color="auto" w:fill="auto"/>
            <w:noWrap/>
            <w:vAlign w:val="center"/>
            <w:hideMark/>
          </w:tcPr>
          <w:p w14:paraId="65CD0F9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6DD1F8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179E716"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47910D5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2B8CBD9"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670FB2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75EFCC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72142552" w14:textId="1C3E1C1D"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06075F" w:rsidRPr="00C94F2B">
              <w:rPr>
                <w:rFonts w:cs="Times New Roman"/>
                <w:b/>
                <w:bCs/>
                <w:sz w:val="20"/>
                <w:szCs w:val="20"/>
                <w:u w:val="single"/>
              </w:rPr>
              <w:t>Total a</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09E8C27D"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2176F63E"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7CA3213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93F10BB" w14:textId="119808A8" w:rsidR="00EA47D6" w:rsidRPr="00C94F2B" w:rsidRDefault="00EA47D6" w:rsidP="00981499">
            <w:pPr>
              <w:rPr>
                <w:rFonts w:cs="Times New Roman"/>
                <w:b/>
                <w:bCs/>
                <w:sz w:val="20"/>
                <w:szCs w:val="20"/>
              </w:rPr>
            </w:pPr>
            <w:r w:rsidRPr="00C94F2B">
              <w:rPr>
                <w:rFonts w:cs="Times New Roman"/>
                <w:b/>
                <w:bCs/>
                <w:sz w:val="20"/>
                <w:szCs w:val="20"/>
              </w:rPr>
              <w:t xml:space="preserve">b) </w:t>
            </w:r>
            <w:r w:rsidR="00316E6C" w:rsidRPr="00C94F2B">
              <w:rPr>
                <w:rFonts w:cs="Times New Roman"/>
                <w:b/>
                <w:bCs/>
                <w:sz w:val="20"/>
                <w:szCs w:val="20"/>
                <w:u w:val="single"/>
              </w:rPr>
              <w:t>BÉTON</w:t>
            </w:r>
            <w:r w:rsidRPr="00C94F2B">
              <w:rPr>
                <w:rFonts w:cs="Times New Roman"/>
                <w:b/>
                <w:bCs/>
                <w:sz w:val="20"/>
                <w:szCs w:val="20"/>
                <w:u w:val="single"/>
              </w:rPr>
              <w:t>-MAÇONNERIE EN FONDATION</w:t>
            </w:r>
          </w:p>
        </w:tc>
        <w:tc>
          <w:tcPr>
            <w:tcW w:w="440" w:type="dxa"/>
            <w:tcBorders>
              <w:top w:val="nil"/>
              <w:left w:val="nil"/>
              <w:bottom w:val="nil"/>
              <w:right w:val="single" w:sz="4" w:space="0" w:color="auto"/>
            </w:tcBorders>
            <w:shd w:val="clear" w:color="auto" w:fill="auto"/>
            <w:noWrap/>
            <w:vAlign w:val="bottom"/>
            <w:hideMark/>
          </w:tcPr>
          <w:p w14:paraId="23719B3F"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585D740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439674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793C82E8"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2593C431"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BD17B04" w14:textId="77777777" w:rsidR="00EA47D6" w:rsidRPr="00C94F2B" w:rsidRDefault="00EA47D6" w:rsidP="00981499">
            <w:pPr>
              <w:jc w:val="center"/>
              <w:rPr>
                <w:rFonts w:cs="Times New Roman"/>
                <w:sz w:val="20"/>
                <w:szCs w:val="20"/>
              </w:rPr>
            </w:pPr>
            <w:r w:rsidRPr="00C94F2B">
              <w:rPr>
                <w:rFonts w:cs="Times New Roman"/>
                <w:sz w:val="20"/>
                <w:szCs w:val="20"/>
              </w:rPr>
              <w:t>D107</w:t>
            </w:r>
          </w:p>
        </w:tc>
        <w:tc>
          <w:tcPr>
            <w:tcW w:w="5963" w:type="dxa"/>
            <w:tcBorders>
              <w:top w:val="single" w:sz="4" w:space="0" w:color="auto"/>
              <w:left w:val="nil"/>
              <w:bottom w:val="single" w:sz="4" w:space="0" w:color="auto"/>
              <w:right w:val="nil"/>
            </w:tcBorders>
            <w:shd w:val="clear" w:color="auto" w:fill="auto"/>
            <w:vAlign w:val="center"/>
            <w:hideMark/>
          </w:tcPr>
          <w:p w14:paraId="5E694821" w14:textId="77777777" w:rsidR="00EA47D6" w:rsidRPr="00C94F2B" w:rsidRDefault="00EA47D6" w:rsidP="00981499">
            <w:pPr>
              <w:rPr>
                <w:rFonts w:cs="Times New Roman"/>
                <w:color w:val="000000"/>
                <w:sz w:val="20"/>
                <w:szCs w:val="20"/>
              </w:rPr>
            </w:pPr>
            <w:r w:rsidRPr="00C94F2B">
              <w:rPr>
                <w:rFonts w:cs="Times New Roman"/>
                <w:color w:val="000000"/>
                <w:sz w:val="20"/>
                <w:szCs w:val="20"/>
              </w:rPr>
              <w:t>Gros béton dosé à 300 kg/m</w:t>
            </w:r>
            <w:r w:rsidRPr="00C94F2B">
              <w:rPr>
                <w:rFonts w:cs="Times New Roman"/>
                <w:sz w:val="20"/>
                <w:szCs w:val="20"/>
                <w:vertAlign w:val="superscript"/>
              </w:rPr>
              <w:t>3</w:t>
            </w:r>
            <w:r w:rsidRPr="00C94F2B">
              <w:rPr>
                <w:rFonts w:cs="Times New Roman"/>
                <w:sz w:val="20"/>
                <w:szCs w:val="20"/>
              </w:rPr>
              <w:t xml:space="preserve"> pour les puits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1079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A8DBB8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27,00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A60B57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B1E544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05F68BF"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30DA5F92" w14:textId="77777777" w:rsidR="00EA47D6" w:rsidRPr="00C94F2B" w:rsidRDefault="00EA47D6" w:rsidP="00981499">
            <w:pPr>
              <w:jc w:val="center"/>
              <w:rPr>
                <w:rFonts w:cs="Times New Roman"/>
                <w:sz w:val="20"/>
                <w:szCs w:val="20"/>
              </w:rPr>
            </w:pPr>
            <w:r w:rsidRPr="00C94F2B">
              <w:rPr>
                <w:rFonts w:cs="Times New Roman"/>
                <w:sz w:val="20"/>
                <w:szCs w:val="20"/>
              </w:rPr>
              <w:t>D108</w:t>
            </w:r>
          </w:p>
        </w:tc>
        <w:tc>
          <w:tcPr>
            <w:tcW w:w="5963" w:type="dxa"/>
            <w:tcBorders>
              <w:top w:val="nil"/>
              <w:left w:val="nil"/>
              <w:bottom w:val="single" w:sz="4" w:space="0" w:color="auto"/>
              <w:right w:val="nil"/>
            </w:tcBorders>
            <w:shd w:val="clear" w:color="auto" w:fill="auto"/>
            <w:vAlign w:val="center"/>
            <w:hideMark/>
          </w:tcPr>
          <w:p w14:paraId="449140BA"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ép.5 cm dosé à 150 kg/m</w:t>
            </w:r>
            <w:r w:rsidRPr="00C94F2B">
              <w:rPr>
                <w:rFonts w:cs="Times New Roman"/>
                <w:sz w:val="20"/>
                <w:szCs w:val="20"/>
                <w:vertAlign w:val="superscript"/>
              </w:rPr>
              <w:t>3</w:t>
            </w:r>
            <w:r w:rsidRPr="00C94F2B">
              <w:rPr>
                <w:rFonts w:cs="Times New Roman"/>
                <w:sz w:val="20"/>
                <w:szCs w:val="20"/>
              </w:rPr>
              <w:t xml:space="preserve"> sous agglos pleins et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36CED8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4DFF76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0,10</w:t>
            </w:r>
          </w:p>
        </w:tc>
        <w:tc>
          <w:tcPr>
            <w:tcW w:w="869" w:type="dxa"/>
            <w:tcBorders>
              <w:top w:val="nil"/>
              <w:left w:val="nil"/>
              <w:bottom w:val="single" w:sz="4" w:space="0" w:color="auto"/>
              <w:right w:val="single" w:sz="4" w:space="0" w:color="auto"/>
            </w:tcBorders>
            <w:shd w:val="clear" w:color="auto" w:fill="auto"/>
            <w:noWrap/>
            <w:vAlign w:val="center"/>
            <w:hideMark/>
          </w:tcPr>
          <w:p w14:paraId="2F2220B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B4D526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F3885E0"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17426917" w14:textId="77777777" w:rsidR="00EA47D6" w:rsidRPr="00C94F2B" w:rsidRDefault="00EA47D6" w:rsidP="00981499">
            <w:pPr>
              <w:jc w:val="center"/>
              <w:rPr>
                <w:rFonts w:cs="Times New Roman"/>
                <w:sz w:val="20"/>
                <w:szCs w:val="20"/>
              </w:rPr>
            </w:pPr>
            <w:r w:rsidRPr="00C94F2B">
              <w:rPr>
                <w:rFonts w:cs="Times New Roman"/>
                <w:sz w:val="20"/>
                <w:szCs w:val="20"/>
              </w:rPr>
              <w:t>D109</w:t>
            </w:r>
          </w:p>
        </w:tc>
        <w:tc>
          <w:tcPr>
            <w:tcW w:w="5963" w:type="dxa"/>
            <w:tcBorders>
              <w:top w:val="nil"/>
              <w:left w:val="nil"/>
              <w:bottom w:val="single" w:sz="4" w:space="0" w:color="auto"/>
              <w:right w:val="nil"/>
            </w:tcBorders>
            <w:shd w:val="clear" w:color="auto" w:fill="auto"/>
            <w:vAlign w:val="center"/>
            <w:hideMark/>
          </w:tcPr>
          <w:p w14:paraId="69C65B03"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ciment CHF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99E831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118E77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1,60</w:t>
            </w:r>
          </w:p>
        </w:tc>
        <w:tc>
          <w:tcPr>
            <w:tcW w:w="869" w:type="dxa"/>
            <w:tcBorders>
              <w:top w:val="nil"/>
              <w:left w:val="nil"/>
              <w:bottom w:val="single" w:sz="4" w:space="0" w:color="auto"/>
              <w:right w:val="single" w:sz="4" w:space="0" w:color="auto"/>
            </w:tcBorders>
            <w:shd w:val="clear" w:color="auto" w:fill="auto"/>
            <w:noWrap/>
            <w:vAlign w:val="center"/>
            <w:hideMark/>
          </w:tcPr>
          <w:p w14:paraId="4375C5A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82BB12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A719429"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1674D89D" w14:textId="77777777" w:rsidR="00EA47D6" w:rsidRPr="00C94F2B" w:rsidRDefault="00EA47D6" w:rsidP="00981499">
            <w:pPr>
              <w:jc w:val="center"/>
              <w:rPr>
                <w:rFonts w:cs="Times New Roman"/>
                <w:sz w:val="20"/>
                <w:szCs w:val="20"/>
              </w:rPr>
            </w:pPr>
            <w:r w:rsidRPr="00C94F2B">
              <w:rPr>
                <w:rFonts w:cs="Times New Roman"/>
                <w:sz w:val="20"/>
                <w:szCs w:val="20"/>
              </w:rPr>
              <w:t>D110</w:t>
            </w:r>
          </w:p>
        </w:tc>
        <w:tc>
          <w:tcPr>
            <w:tcW w:w="5963" w:type="dxa"/>
            <w:tcBorders>
              <w:top w:val="nil"/>
              <w:left w:val="nil"/>
              <w:bottom w:val="single" w:sz="4" w:space="0" w:color="auto"/>
              <w:right w:val="nil"/>
            </w:tcBorders>
            <w:shd w:val="clear" w:color="auto" w:fill="auto"/>
            <w:vAlign w:val="center"/>
            <w:hideMark/>
          </w:tcPr>
          <w:p w14:paraId="1BA6CAA4"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ciment CHF pour poteaux en fondation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8B8B39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0CF9D8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3,30</w:t>
            </w:r>
          </w:p>
        </w:tc>
        <w:tc>
          <w:tcPr>
            <w:tcW w:w="869" w:type="dxa"/>
            <w:tcBorders>
              <w:top w:val="nil"/>
              <w:left w:val="nil"/>
              <w:bottom w:val="single" w:sz="4" w:space="0" w:color="auto"/>
              <w:right w:val="single" w:sz="4" w:space="0" w:color="auto"/>
            </w:tcBorders>
            <w:shd w:val="clear" w:color="auto" w:fill="auto"/>
            <w:noWrap/>
            <w:vAlign w:val="center"/>
            <w:hideMark/>
          </w:tcPr>
          <w:p w14:paraId="07DAF17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56DA57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1EE55FC"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424D98C6" w14:textId="77777777" w:rsidR="00EA47D6" w:rsidRPr="00C94F2B" w:rsidRDefault="00EA47D6" w:rsidP="00981499">
            <w:pPr>
              <w:jc w:val="center"/>
              <w:rPr>
                <w:rFonts w:cs="Times New Roman"/>
                <w:sz w:val="20"/>
                <w:szCs w:val="20"/>
              </w:rPr>
            </w:pPr>
            <w:r w:rsidRPr="00C94F2B">
              <w:rPr>
                <w:rFonts w:cs="Times New Roman"/>
                <w:sz w:val="20"/>
                <w:szCs w:val="20"/>
              </w:rPr>
              <w:t>D111</w:t>
            </w:r>
          </w:p>
        </w:tc>
        <w:tc>
          <w:tcPr>
            <w:tcW w:w="5963" w:type="dxa"/>
            <w:tcBorders>
              <w:top w:val="nil"/>
              <w:left w:val="nil"/>
              <w:bottom w:val="single" w:sz="4" w:space="0" w:color="auto"/>
              <w:right w:val="nil"/>
            </w:tcBorders>
            <w:shd w:val="clear" w:color="auto" w:fill="auto"/>
            <w:vAlign w:val="center"/>
            <w:hideMark/>
          </w:tcPr>
          <w:p w14:paraId="35EAC064"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ciment CHF pour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9E39BB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BD977B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1,71</w:t>
            </w:r>
          </w:p>
        </w:tc>
        <w:tc>
          <w:tcPr>
            <w:tcW w:w="869" w:type="dxa"/>
            <w:tcBorders>
              <w:top w:val="nil"/>
              <w:left w:val="nil"/>
              <w:bottom w:val="single" w:sz="4" w:space="0" w:color="auto"/>
              <w:right w:val="single" w:sz="4" w:space="0" w:color="auto"/>
            </w:tcBorders>
            <w:shd w:val="clear" w:color="auto" w:fill="auto"/>
            <w:noWrap/>
            <w:vAlign w:val="center"/>
            <w:hideMark/>
          </w:tcPr>
          <w:p w14:paraId="60D2CF8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270F18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7BD400C" w14:textId="77777777" w:rsidTr="00EA47D6">
        <w:trPr>
          <w:trHeight w:val="675"/>
          <w:jc w:val="center"/>
        </w:trPr>
        <w:tc>
          <w:tcPr>
            <w:tcW w:w="585" w:type="dxa"/>
            <w:tcBorders>
              <w:top w:val="nil"/>
              <w:left w:val="single" w:sz="4" w:space="0" w:color="auto"/>
              <w:bottom w:val="nil"/>
              <w:right w:val="single" w:sz="4" w:space="0" w:color="auto"/>
            </w:tcBorders>
            <w:shd w:val="clear" w:color="auto" w:fill="auto"/>
            <w:noWrap/>
            <w:vAlign w:val="center"/>
            <w:hideMark/>
          </w:tcPr>
          <w:p w14:paraId="7F654FC7" w14:textId="77777777" w:rsidR="00EA47D6" w:rsidRPr="00C94F2B" w:rsidRDefault="00EA47D6" w:rsidP="00981499">
            <w:pPr>
              <w:jc w:val="center"/>
              <w:rPr>
                <w:rFonts w:cs="Times New Roman"/>
                <w:sz w:val="20"/>
                <w:szCs w:val="20"/>
              </w:rPr>
            </w:pPr>
            <w:r w:rsidRPr="00C94F2B">
              <w:rPr>
                <w:rFonts w:cs="Times New Roman"/>
                <w:sz w:val="20"/>
                <w:szCs w:val="20"/>
              </w:rPr>
              <w:t>D112</w:t>
            </w:r>
          </w:p>
        </w:tc>
        <w:tc>
          <w:tcPr>
            <w:tcW w:w="5963" w:type="dxa"/>
            <w:tcBorders>
              <w:top w:val="nil"/>
              <w:left w:val="nil"/>
              <w:bottom w:val="single" w:sz="4" w:space="0" w:color="auto"/>
              <w:right w:val="nil"/>
            </w:tcBorders>
            <w:shd w:val="clear" w:color="auto" w:fill="auto"/>
            <w:vAlign w:val="center"/>
            <w:hideMark/>
          </w:tcPr>
          <w:p w14:paraId="6CB27E13"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pleins de 15 hourdés au mortier de ciment dosé à 250 kg/m3 sous longrines périphériques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9B979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6A142D7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17,00</w:t>
            </w:r>
          </w:p>
        </w:tc>
        <w:tc>
          <w:tcPr>
            <w:tcW w:w="869" w:type="dxa"/>
            <w:tcBorders>
              <w:top w:val="nil"/>
              <w:left w:val="nil"/>
              <w:bottom w:val="single" w:sz="4" w:space="0" w:color="auto"/>
              <w:right w:val="single" w:sz="4" w:space="0" w:color="auto"/>
            </w:tcBorders>
            <w:shd w:val="clear" w:color="auto" w:fill="auto"/>
            <w:noWrap/>
            <w:vAlign w:val="center"/>
            <w:hideMark/>
          </w:tcPr>
          <w:p w14:paraId="2321EAE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73C84B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A42B888"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524EC9BA" w14:textId="77777777" w:rsidR="00EA47D6" w:rsidRPr="00C94F2B" w:rsidRDefault="00EA47D6" w:rsidP="00981499">
            <w:pPr>
              <w:jc w:val="center"/>
              <w:rPr>
                <w:rFonts w:cs="Times New Roman"/>
                <w:sz w:val="20"/>
                <w:szCs w:val="20"/>
              </w:rPr>
            </w:pPr>
            <w:r w:rsidRPr="00C94F2B">
              <w:rPr>
                <w:rFonts w:cs="Times New Roman"/>
                <w:sz w:val="20"/>
                <w:szCs w:val="20"/>
              </w:rPr>
              <w:t>D113</w:t>
            </w:r>
          </w:p>
        </w:tc>
        <w:tc>
          <w:tcPr>
            <w:tcW w:w="5963" w:type="dxa"/>
            <w:tcBorders>
              <w:top w:val="nil"/>
              <w:left w:val="nil"/>
              <w:bottom w:val="single" w:sz="4" w:space="0" w:color="auto"/>
              <w:right w:val="nil"/>
            </w:tcBorders>
            <w:shd w:val="clear" w:color="auto" w:fill="auto"/>
            <w:vAlign w:val="center"/>
            <w:hideMark/>
          </w:tcPr>
          <w:p w14:paraId="339DB55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dallage ép.13 cm y compris toutes sujétions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442C37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051858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3,01</w:t>
            </w:r>
          </w:p>
        </w:tc>
        <w:tc>
          <w:tcPr>
            <w:tcW w:w="869" w:type="dxa"/>
            <w:tcBorders>
              <w:top w:val="nil"/>
              <w:left w:val="nil"/>
              <w:bottom w:val="single" w:sz="4" w:space="0" w:color="auto"/>
              <w:right w:val="single" w:sz="4" w:space="0" w:color="auto"/>
            </w:tcBorders>
            <w:shd w:val="clear" w:color="auto" w:fill="auto"/>
            <w:noWrap/>
            <w:vAlign w:val="center"/>
            <w:hideMark/>
          </w:tcPr>
          <w:p w14:paraId="627D131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35335C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1B68F34"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4CAE1DE2" w14:textId="77777777" w:rsidR="00EA47D6" w:rsidRPr="00C94F2B" w:rsidRDefault="00EA47D6" w:rsidP="00981499">
            <w:pPr>
              <w:jc w:val="center"/>
              <w:rPr>
                <w:rFonts w:cs="Times New Roman"/>
                <w:sz w:val="20"/>
                <w:szCs w:val="20"/>
              </w:rPr>
            </w:pPr>
            <w:r w:rsidRPr="00C94F2B">
              <w:rPr>
                <w:rFonts w:cs="Times New Roman"/>
                <w:sz w:val="20"/>
                <w:szCs w:val="20"/>
              </w:rPr>
              <w:t>D114</w:t>
            </w:r>
          </w:p>
        </w:tc>
        <w:tc>
          <w:tcPr>
            <w:tcW w:w="5963" w:type="dxa"/>
            <w:tcBorders>
              <w:top w:val="nil"/>
              <w:left w:val="nil"/>
              <w:bottom w:val="single" w:sz="4" w:space="0" w:color="auto"/>
              <w:right w:val="nil"/>
            </w:tcBorders>
            <w:shd w:val="clear" w:color="auto" w:fill="auto"/>
            <w:vAlign w:val="center"/>
            <w:hideMark/>
          </w:tcPr>
          <w:p w14:paraId="4EBD5732" w14:textId="77777777" w:rsidR="00EA47D6" w:rsidRPr="00C94F2B" w:rsidRDefault="00EA47D6" w:rsidP="00981499">
            <w:pPr>
              <w:rPr>
                <w:rFonts w:cs="Times New Roman"/>
                <w:color w:val="000000"/>
                <w:sz w:val="20"/>
                <w:szCs w:val="20"/>
              </w:rPr>
            </w:pPr>
            <w:r w:rsidRPr="00C94F2B">
              <w:rPr>
                <w:rFonts w:cs="Times New Roman"/>
                <w:color w:val="000000"/>
                <w:sz w:val="20"/>
                <w:szCs w:val="20"/>
              </w:rPr>
              <w:t>Gros béton dosé à 250 kg/m</w:t>
            </w:r>
            <w:r w:rsidRPr="00C94F2B">
              <w:rPr>
                <w:rFonts w:cs="Times New Roman"/>
                <w:sz w:val="20"/>
                <w:szCs w:val="20"/>
                <w:vertAlign w:val="superscript"/>
              </w:rPr>
              <w:t>3</w:t>
            </w:r>
            <w:r w:rsidRPr="00C94F2B">
              <w:rPr>
                <w:rFonts w:cs="Times New Roman"/>
                <w:sz w:val="20"/>
                <w:szCs w:val="20"/>
              </w:rPr>
              <w:t xml:space="preserve"> pour perrons d'accès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0C6E8D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9DE509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0,85</w:t>
            </w:r>
          </w:p>
        </w:tc>
        <w:tc>
          <w:tcPr>
            <w:tcW w:w="869" w:type="dxa"/>
            <w:tcBorders>
              <w:top w:val="nil"/>
              <w:left w:val="nil"/>
              <w:bottom w:val="single" w:sz="4" w:space="0" w:color="auto"/>
              <w:right w:val="single" w:sz="4" w:space="0" w:color="auto"/>
            </w:tcBorders>
            <w:shd w:val="clear" w:color="auto" w:fill="auto"/>
            <w:noWrap/>
            <w:vAlign w:val="center"/>
            <w:hideMark/>
          </w:tcPr>
          <w:p w14:paraId="60C7D48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D31271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06EA826"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23A0878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607CCE8A"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F0C655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09979E7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8A6B3AA" w14:textId="678FCD8E"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06075F" w:rsidRPr="00C94F2B">
              <w:rPr>
                <w:rFonts w:cs="Times New Roman"/>
                <w:b/>
                <w:bCs/>
                <w:sz w:val="20"/>
                <w:szCs w:val="20"/>
                <w:u w:val="single"/>
              </w:rPr>
              <w:t>Total b</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4E474D55"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2E8B55D9" w14:textId="77777777" w:rsidTr="00EA47D6">
        <w:trPr>
          <w:trHeight w:val="270"/>
          <w:jc w:val="center"/>
        </w:trPr>
        <w:tc>
          <w:tcPr>
            <w:tcW w:w="585" w:type="dxa"/>
            <w:tcBorders>
              <w:top w:val="single" w:sz="4" w:space="0" w:color="auto"/>
              <w:left w:val="single" w:sz="4" w:space="0" w:color="auto"/>
              <w:bottom w:val="single" w:sz="4" w:space="0" w:color="auto"/>
              <w:right w:val="nil"/>
            </w:tcBorders>
            <w:shd w:val="clear" w:color="000000" w:fill="FCE4D6"/>
            <w:noWrap/>
            <w:vAlign w:val="center"/>
            <w:hideMark/>
          </w:tcPr>
          <w:p w14:paraId="50356D5B" w14:textId="77777777" w:rsidR="00EA47D6" w:rsidRPr="00C94F2B" w:rsidRDefault="00EA47D6" w:rsidP="00981499">
            <w:pPr>
              <w:rPr>
                <w:rFonts w:cs="Times New Roman"/>
                <w:sz w:val="20"/>
                <w:szCs w:val="20"/>
              </w:rPr>
            </w:pPr>
            <w:r w:rsidRPr="00C94F2B">
              <w:rPr>
                <w:rFonts w:cs="Times New Roman"/>
                <w:sz w:val="20"/>
                <w:szCs w:val="20"/>
              </w:rPr>
              <w:lastRenderedPageBreak/>
              <w:t> </w:t>
            </w:r>
          </w:p>
        </w:tc>
        <w:tc>
          <w:tcPr>
            <w:tcW w:w="7193" w:type="dxa"/>
            <w:gridSpan w:val="3"/>
            <w:tcBorders>
              <w:top w:val="single" w:sz="4" w:space="0" w:color="auto"/>
              <w:left w:val="nil"/>
              <w:bottom w:val="single" w:sz="4" w:space="0" w:color="auto"/>
              <w:right w:val="nil"/>
            </w:tcBorders>
            <w:shd w:val="clear" w:color="000000" w:fill="FCE4D6"/>
            <w:noWrap/>
            <w:vAlign w:val="bottom"/>
            <w:hideMark/>
          </w:tcPr>
          <w:p w14:paraId="2CB114B3" w14:textId="7B582A84" w:rsidR="00EA47D6" w:rsidRPr="00C94F2B" w:rsidRDefault="00EA47D6" w:rsidP="00981499">
            <w:pPr>
              <w:rPr>
                <w:rFonts w:cs="Times New Roman"/>
                <w:sz w:val="21"/>
                <w:szCs w:val="21"/>
              </w:rPr>
            </w:pPr>
            <w:r w:rsidRPr="00C94F2B">
              <w:rPr>
                <w:rFonts w:cs="Times New Roman"/>
                <w:sz w:val="21"/>
                <w:szCs w:val="21"/>
              </w:rPr>
              <w:t xml:space="preserve">                               </w:t>
            </w:r>
            <w:r w:rsidR="0006075F" w:rsidRPr="00C94F2B">
              <w:rPr>
                <w:rFonts w:cs="Times New Roman"/>
                <w:sz w:val="21"/>
                <w:szCs w:val="21"/>
              </w:rPr>
              <w:t>TOTAL I.</w:t>
            </w:r>
            <w:r w:rsidRPr="00C94F2B">
              <w:rPr>
                <w:rFonts w:cs="Times New Roman"/>
                <w:sz w:val="21"/>
                <w:szCs w:val="21"/>
              </w:rPr>
              <w:t xml:space="preserve">  </w:t>
            </w:r>
            <w:r w:rsidR="0006075F" w:rsidRPr="00C94F2B">
              <w:rPr>
                <w:rFonts w:cs="Times New Roman"/>
                <w:sz w:val="21"/>
                <w:szCs w:val="21"/>
              </w:rPr>
              <w:t>INFRASTRUCTURES (</w:t>
            </w:r>
            <w:r w:rsidRPr="00C94F2B">
              <w:rPr>
                <w:rFonts w:cs="Times New Roman"/>
                <w:sz w:val="21"/>
                <w:szCs w:val="21"/>
              </w:rPr>
              <w:t>a + b)</w:t>
            </w:r>
          </w:p>
        </w:tc>
        <w:tc>
          <w:tcPr>
            <w:tcW w:w="869" w:type="dxa"/>
            <w:tcBorders>
              <w:top w:val="single" w:sz="4" w:space="0" w:color="auto"/>
              <w:left w:val="nil"/>
              <w:bottom w:val="single" w:sz="4" w:space="0" w:color="auto"/>
              <w:right w:val="nil"/>
            </w:tcBorders>
            <w:shd w:val="clear" w:color="000000" w:fill="FCE4D6"/>
            <w:noWrap/>
            <w:vAlign w:val="bottom"/>
            <w:hideMark/>
          </w:tcPr>
          <w:p w14:paraId="2073EC4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A3CEE36"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40690813" w14:textId="77777777" w:rsidTr="00EA47D6">
        <w:trPr>
          <w:trHeight w:val="300"/>
          <w:jc w:val="center"/>
        </w:trPr>
        <w:tc>
          <w:tcPr>
            <w:tcW w:w="585" w:type="dxa"/>
            <w:tcBorders>
              <w:top w:val="nil"/>
              <w:left w:val="single" w:sz="4" w:space="0" w:color="auto"/>
              <w:bottom w:val="nil"/>
              <w:right w:val="single" w:sz="4" w:space="0" w:color="auto"/>
            </w:tcBorders>
            <w:shd w:val="clear" w:color="auto" w:fill="auto"/>
            <w:noWrap/>
            <w:vAlign w:val="center"/>
            <w:hideMark/>
          </w:tcPr>
          <w:p w14:paraId="3269439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0B51F46F" w14:textId="77777777" w:rsidR="00EA47D6" w:rsidRPr="00C94F2B" w:rsidRDefault="00EA47D6" w:rsidP="00981499">
            <w:pPr>
              <w:rPr>
                <w:rFonts w:cs="Times New Roman"/>
                <w:b/>
                <w:bCs/>
                <w:sz w:val="18"/>
                <w:szCs w:val="18"/>
              </w:rPr>
            </w:pPr>
            <w:r w:rsidRPr="00C94F2B">
              <w:rPr>
                <w:rFonts w:cs="Times New Roman"/>
                <w:b/>
                <w:bCs/>
                <w:sz w:val="18"/>
                <w:szCs w:val="18"/>
              </w:rPr>
              <w:t xml:space="preserve">II.  </w:t>
            </w:r>
            <w:r w:rsidRPr="00C94F2B">
              <w:rPr>
                <w:rFonts w:cs="Times New Roman"/>
                <w:b/>
                <w:bCs/>
                <w:sz w:val="18"/>
                <w:szCs w:val="18"/>
                <w:u w:val="single"/>
              </w:rPr>
              <w:t>SUPERSTRUCTURES</w:t>
            </w:r>
          </w:p>
        </w:tc>
        <w:tc>
          <w:tcPr>
            <w:tcW w:w="440" w:type="dxa"/>
            <w:tcBorders>
              <w:top w:val="nil"/>
              <w:left w:val="nil"/>
              <w:bottom w:val="nil"/>
              <w:right w:val="single" w:sz="4" w:space="0" w:color="auto"/>
            </w:tcBorders>
            <w:shd w:val="clear" w:color="auto" w:fill="auto"/>
            <w:noWrap/>
            <w:vAlign w:val="bottom"/>
            <w:hideMark/>
          </w:tcPr>
          <w:p w14:paraId="621B093C"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423E248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50B3D4E"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7B3BCE5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1238047F"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18679A9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9A27CF4" w14:textId="17540463" w:rsidR="00EA47D6" w:rsidRPr="00C94F2B" w:rsidRDefault="00EA47D6" w:rsidP="00981499">
            <w:pPr>
              <w:rPr>
                <w:rFonts w:cs="Times New Roman"/>
                <w:b/>
                <w:bCs/>
                <w:sz w:val="20"/>
                <w:szCs w:val="20"/>
              </w:rPr>
            </w:pPr>
            <w:r w:rsidRPr="00C94F2B">
              <w:rPr>
                <w:rFonts w:cs="Times New Roman"/>
                <w:b/>
                <w:bCs/>
                <w:sz w:val="20"/>
                <w:szCs w:val="20"/>
              </w:rPr>
              <w:t xml:space="preserve">a)  </w:t>
            </w:r>
            <w:r w:rsidR="00316E6C" w:rsidRPr="00C94F2B">
              <w:rPr>
                <w:rFonts w:cs="Times New Roman"/>
                <w:b/>
                <w:bCs/>
                <w:sz w:val="20"/>
                <w:szCs w:val="20"/>
                <w:u w:val="single"/>
              </w:rPr>
              <w:t>BÉTON</w:t>
            </w:r>
            <w:r w:rsidRPr="00C94F2B">
              <w:rPr>
                <w:rFonts w:cs="Times New Roman"/>
                <w:b/>
                <w:bCs/>
                <w:sz w:val="20"/>
                <w:szCs w:val="20"/>
                <w:u w:val="single"/>
              </w:rPr>
              <w:t xml:space="preserve"> - MAÇONNERIE EN </w:t>
            </w:r>
            <w:r w:rsidR="0006075F" w:rsidRPr="00C94F2B">
              <w:rPr>
                <w:rFonts w:cs="Times New Roman"/>
                <w:b/>
                <w:bCs/>
                <w:sz w:val="20"/>
                <w:szCs w:val="20"/>
                <w:u w:val="single"/>
              </w:rPr>
              <w:t>ÉLÉVATION</w:t>
            </w:r>
          </w:p>
        </w:tc>
        <w:tc>
          <w:tcPr>
            <w:tcW w:w="440" w:type="dxa"/>
            <w:tcBorders>
              <w:top w:val="nil"/>
              <w:left w:val="nil"/>
              <w:bottom w:val="nil"/>
              <w:right w:val="single" w:sz="4" w:space="0" w:color="auto"/>
            </w:tcBorders>
            <w:shd w:val="clear" w:color="auto" w:fill="auto"/>
            <w:noWrap/>
            <w:vAlign w:val="bottom"/>
            <w:hideMark/>
          </w:tcPr>
          <w:p w14:paraId="49A07E4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D1910E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5AA671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65413917"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22986D20"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0A112726" w14:textId="77777777" w:rsidR="00EA47D6" w:rsidRPr="00C94F2B" w:rsidRDefault="00EA47D6" w:rsidP="00981499">
            <w:pPr>
              <w:jc w:val="center"/>
              <w:rPr>
                <w:rFonts w:cs="Times New Roman"/>
                <w:sz w:val="20"/>
                <w:szCs w:val="20"/>
              </w:rPr>
            </w:pPr>
            <w:r w:rsidRPr="00C94F2B">
              <w:rPr>
                <w:rFonts w:cs="Times New Roman"/>
                <w:sz w:val="20"/>
                <w:szCs w:val="20"/>
              </w:rPr>
              <w:t>D201</w:t>
            </w:r>
          </w:p>
        </w:tc>
        <w:tc>
          <w:tcPr>
            <w:tcW w:w="5963" w:type="dxa"/>
            <w:tcBorders>
              <w:top w:val="single" w:sz="4" w:space="0" w:color="auto"/>
              <w:left w:val="nil"/>
              <w:bottom w:val="single" w:sz="4" w:space="0" w:color="auto"/>
              <w:right w:val="nil"/>
            </w:tcBorders>
            <w:shd w:val="clear" w:color="auto" w:fill="auto"/>
            <w:vAlign w:val="center"/>
            <w:hideMark/>
          </w:tcPr>
          <w:p w14:paraId="4F179A5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Maçonnerie d'agglos creux de 15 hourdés au mortier de ciment dosé à 250 kg/m3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81A7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B6D6AC2"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85,70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4FA5482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2CECCE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29AC7B6"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4C9F33F9" w14:textId="77777777" w:rsidR="00EA47D6" w:rsidRPr="00C94F2B" w:rsidRDefault="00EA47D6" w:rsidP="00981499">
            <w:pPr>
              <w:jc w:val="center"/>
              <w:rPr>
                <w:rFonts w:cs="Times New Roman"/>
                <w:sz w:val="20"/>
                <w:szCs w:val="20"/>
              </w:rPr>
            </w:pPr>
            <w:r w:rsidRPr="00C94F2B">
              <w:rPr>
                <w:rFonts w:cs="Times New Roman"/>
                <w:sz w:val="20"/>
                <w:szCs w:val="20"/>
              </w:rPr>
              <w:t>D202</w:t>
            </w:r>
          </w:p>
        </w:tc>
        <w:tc>
          <w:tcPr>
            <w:tcW w:w="5963" w:type="dxa"/>
            <w:tcBorders>
              <w:top w:val="nil"/>
              <w:left w:val="nil"/>
              <w:bottom w:val="single" w:sz="4" w:space="0" w:color="auto"/>
              <w:right w:val="nil"/>
            </w:tcBorders>
            <w:shd w:val="clear" w:color="auto" w:fill="auto"/>
            <w:vAlign w:val="center"/>
            <w:hideMark/>
          </w:tcPr>
          <w:p w14:paraId="1299BF0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Maçonnerie d'agglos creux de 10 hourdés au mortier de ciment dosé à 250 kg/m3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F418A9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006F8F8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12,00</w:t>
            </w:r>
          </w:p>
        </w:tc>
        <w:tc>
          <w:tcPr>
            <w:tcW w:w="869" w:type="dxa"/>
            <w:tcBorders>
              <w:top w:val="nil"/>
              <w:left w:val="nil"/>
              <w:bottom w:val="single" w:sz="4" w:space="0" w:color="auto"/>
              <w:right w:val="single" w:sz="4" w:space="0" w:color="auto"/>
            </w:tcBorders>
            <w:shd w:val="clear" w:color="auto" w:fill="auto"/>
            <w:noWrap/>
            <w:vAlign w:val="center"/>
            <w:hideMark/>
          </w:tcPr>
          <w:p w14:paraId="52E2673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29D964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8566968"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06EC4126" w14:textId="77777777" w:rsidR="00EA47D6" w:rsidRPr="00C94F2B" w:rsidRDefault="00EA47D6" w:rsidP="00981499">
            <w:pPr>
              <w:jc w:val="center"/>
              <w:rPr>
                <w:rFonts w:cs="Times New Roman"/>
                <w:sz w:val="20"/>
                <w:szCs w:val="20"/>
              </w:rPr>
            </w:pPr>
            <w:r w:rsidRPr="00C94F2B">
              <w:rPr>
                <w:rFonts w:cs="Times New Roman"/>
                <w:sz w:val="20"/>
                <w:szCs w:val="20"/>
              </w:rPr>
              <w:t>D203</w:t>
            </w:r>
          </w:p>
        </w:tc>
        <w:tc>
          <w:tcPr>
            <w:tcW w:w="5963" w:type="dxa"/>
            <w:tcBorders>
              <w:top w:val="nil"/>
              <w:left w:val="nil"/>
              <w:bottom w:val="single" w:sz="4" w:space="0" w:color="auto"/>
              <w:right w:val="nil"/>
            </w:tcBorders>
            <w:shd w:val="clear" w:color="auto" w:fill="auto"/>
            <w:vAlign w:val="center"/>
            <w:hideMark/>
          </w:tcPr>
          <w:p w14:paraId="308C12D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de 20 x 10 sur allège des fenêtres y compris toutes sujétions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BBB03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3650591"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0,13</w:t>
            </w:r>
          </w:p>
        </w:tc>
        <w:tc>
          <w:tcPr>
            <w:tcW w:w="869" w:type="dxa"/>
            <w:tcBorders>
              <w:top w:val="nil"/>
              <w:left w:val="nil"/>
              <w:bottom w:val="single" w:sz="4" w:space="0" w:color="auto"/>
              <w:right w:val="single" w:sz="4" w:space="0" w:color="auto"/>
            </w:tcBorders>
            <w:shd w:val="clear" w:color="auto" w:fill="auto"/>
            <w:noWrap/>
            <w:vAlign w:val="center"/>
            <w:hideMark/>
          </w:tcPr>
          <w:p w14:paraId="75934EF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F4A817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D0F97BC"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0616A230" w14:textId="77777777" w:rsidR="00EA47D6" w:rsidRPr="00C94F2B" w:rsidRDefault="00EA47D6" w:rsidP="00981499">
            <w:pPr>
              <w:jc w:val="center"/>
              <w:rPr>
                <w:rFonts w:cs="Times New Roman"/>
                <w:sz w:val="20"/>
                <w:szCs w:val="20"/>
              </w:rPr>
            </w:pPr>
            <w:r w:rsidRPr="00C94F2B">
              <w:rPr>
                <w:rFonts w:cs="Times New Roman"/>
                <w:sz w:val="20"/>
                <w:szCs w:val="20"/>
              </w:rPr>
              <w:t>D204</w:t>
            </w:r>
          </w:p>
        </w:tc>
        <w:tc>
          <w:tcPr>
            <w:tcW w:w="5963" w:type="dxa"/>
            <w:tcBorders>
              <w:top w:val="nil"/>
              <w:left w:val="nil"/>
              <w:bottom w:val="single" w:sz="4" w:space="0" w:color="auto"/>
              <w:right w:val="nil"/>
            </w:tcBorders>
            <w:shd w:val="clear" w:color="auto" w:fill="auto"/>
            <w:vAlign w:val="center"/>
            <w:hideMark/>
          </w:tcPr>
          <w:p w14:paraId="2D58B207"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chaînage médian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EB27EE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0BC0F6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1,04</w:t>
            </w:r>
          </w:p>
        </w:tc>
        <w:tc>
          <w:tcPr>
            <w:tcW w:w="869" w:type="dxa"/>
            <w:tcBorders>
              <w:top w:val="nil"/>
              <w:left w:val="nil"/>
              <w:bottom w:val="single" w:sz="4" w:space="0" w:color="auto"/>
              <w:right w:val="single" w:sz="4" w:space="0" w:color="auto"/>
            </w:tcBorders>
            <w:shd w:val="clear" w:color="auto" w:fill="auto"/>
            <w:noWrap/>
            <w:vAlign w:val="center"/>
            <w:hideMark/>
          </w:tcPr>
          <w:p w14:paraId="29A7E34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8C79E4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4C1E4DF"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2A3CB288" w14:textId="77777777" w:rsidR="00EA47D6" w:rsidRPr="00C94F2B" w:rsidRDefault="00EA47D6" w:rsidP="00981499">
            <w:pPr>
              <w:jc w:val="center"/>
              <w:rPr>
                <w:rFonts w:cs="Times New Roman"/>
                <w:sz w:val="20"/>
                <w:szCs w:val="20"/>
              </w:rPr>
            </w:pPr>
            <w:r w:rsidRPr="00C94F2B">
              <w:rPr>
                <w:rFonts w:cs="Times New Roman"/>
                <w:sz w:val="20"/>
                <w:szCs w:val="20"/>
              </w:rPr>
              <w:t>D205</w:t>
            </w:r>
          </w:p>
        </w:tc>
        <w:tc>
          <w:tcPr>
            <w:tcW w:w="5963" w:type="dxa"/>
            <w:tcBorders>
              <w:top w:val="nil"/>
              <w:left w:val="nil"/>
              <w:bottom w:val="single" w:sz="4" w:space="0" w:color="auto"/>
              <w:right w:val="nil"/>
            </w:tcBorders>
            <w:shd w:val="clear" w:color="auto" w:fill="auto"/>
            <w:vAlign w:val="center"/>
            <w:hideMark/>
          </w:tcPr>
          <w:p w14:paraId="7599DDD3"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poteaux et CV</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DFE05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9AF1B3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3,65</w:t>
            </w:r>
          </w:p>
        </w:tc>
        <w:tc>
          <w:tcPr>
            <w:tcW w:w="869" w:type="dxa"/>
            <w:tcBorders>
              <w:top w:val="nil"/>
              <w:left w:val="nil"/>
              <w:bottom w:val="single" w:sz="4" w:space="0" w:color="auto"/>
              <w:right w:val="single" w:sz="4" w:space="0" w:color="auto"/>
            </w:tcBorders>
            <w:shd w:val="clear" w:color="auto" w:fill="auto"/>
            <w:noWrap/>
            <w:vAlign w:val="center"/>
            <w:hideMark/>
          </w:tcPr>
          <w:p w14:paraId="7DB4C9A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BA7F07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C2C0092"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D760358" w14:textId="77777777" w:rsidR="00EA47D6" w:rsidRPr="00C94F2B" w:rsidRDefault="00EA47D6" w:rsidP="00981499">
            <w:pPr>
              <w:jc w:val="center"/>
              <w:rPr>
                <w:rFonts w:cs="Times New Roman"/>
                <w:sz w:val="20"/>
                <w:szCs w:val="20"/>
              </w:rPr>
            </w:pPr>
            <w:r w:rsidRPr="00C94F2B">
              <w:rPr>
                <w:rFonts w:cs="Times New Roman"/>
                <w:sz w:val="20"/>
                <w:szCs w:val="20"/>
              </w:rPr>
              <w:t>D206</w:t>
            </w:r>
          </w:p>
        </w:tc>
        <w:tc>
          <w:tcPr>
            <w:tcW w:w="5963" w:type="dxa"/>
            <w:tcBorders>
              <w:top w:val="nil"/>
              <w:left w:val="nil"/>
              <w:bottom w:val="single" w:sz="4" w:space="0" w:color="auto"/>
              <w:right w:val="nil"/>
            </w:tcBorders>
            <w:shd w:val="clear" w:color="auto" w:fill="auto"/>
            <w:vAlign w:val="center"/>
            <w:hideMark/>
          </w:tcPr>
          <w:p w14:paraId="636B39F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 (à +354) pour Guérite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39C4B7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E08FD89"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1,60</w:t>
            </w:r>
          </w:p>
        </w:tc>
        <w:tc>
          <w:tcPr>
            <w:tcW w:w="869" w:type="dxa"/>
            <w:tcBorders>
              <w:top w:val="nil"/>
              <w:left w:val="nil"/>
              <w:bottom w:val="single" w:sz="4" w:space="0" w:color="auto"/>
              <w:right w:val="single" w:sz="4" w:space="0" w:color="auto"/>
            </w:tcBorders>
            <w:shd w:val="clear" w:color="auto" w:fill="auto"/>
            <w:noWrap/>
            <w:vAlign w:val="center"/>
            <w:hideMark/>
          </w:tcPr>
          <w:p w14:paraId="79F345A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4C45CE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60C3148"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3F1EE344" w14:textId="77777777" w:rsidR="00EA47D6" w:rsidRPr="00C94F2B" w:rsidRDefault="00EA47D6" w:rsidP="00981499">
            <w:pPr>
              <w:jc w:val="center"/>
              <w:rPr>
                <w:rFonts w:cs="Times New Roman"/>
                <w:sz w:val="20"/>
                <w:szCs w:val="20"/>
              </w:rPr>
            </w:pPr>
            <w:r w:rsidRPr="00C94F2B">
              <w:rPr>
                <w:rFonts w:cs="Times New Roman"/>
                <w:sz w:val="20"/>
                <w:szCs w:val="20"/>
              </w:rPr>
              <w:t>D207</w:t>
            </w:r>
          </w:p>
        </w:tc>
        <w:tc>
          <w:tcPr>
            <w:tcW w:w="5963" w:type="dxa"/>
            <w:tcBorders>
              <w:top w:val="nil"/>
              <w:left w:val="nil"/>
              <w:bottom w:val="single" w:sz="4" w:space="0" w:color="auto"/>
              <w:right w:val="nil"/>
            </w:tcBorders>
            <w:shd w:val="clear" w:color="auto" w:fill="auto"/>
            <w:vAlign w:val="center"/>
            <w:hideMark/>
          </w:tcPr>
          <w:p w14:paraId="1F0175DB" w14:textId="5F934A40"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poutres (+450) pour </w:t>
            </w:r>
            <w:r w:rsidR="0006075F" w:rsidRPr="00C94F2B">
              <w:rPr>
                <w:rFonts w:cs="Times New Roman"/>
                <w:sz w:val="20"/>
                <w:szCs w:val="20"/>
              </w:rPr>
              <w:t>l’élément</w:t>
            </w:r>
            <w:r w:rsidRPr="00C94F2B">
              <w:rPr>
                <w:rFonts w:cs="Times New Roman"/>
                <w:sz w:val="20"/>
                <w:szCs w:val="20"/>
              </w:rPr>
              <w:t xml:space="preserve"> d'Entrée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613175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5735B10"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5,50</w:t>
            </w:r>
          </w:p>
        </w:tc>
        <w:tc>
          <w:tcPr>
            <w:tcW w:w="869" w:type="dxa"/>
            <w:tcBorders>
              <w:top w:val="nil"/>
              <w:left w:val="nil"/>
              <w:bottom w:val="single" w:sz="4" w:space="0" w:color="auto"/>
              <w:right w:val="single" w:sz="4" w:space="0" w:color="auto"/>
            </w:tcBorders>
            <w:shd w:val="clear" w:color="auto" w:fill="auto"/>
            <w:noWrap/>
            <w:vAlign w:val="center"/>
            <w:hideMark/>
          </w:tcPr>
          <w:p w14:paraId="65797BA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08AC09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93EA1DE"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7CCB86B9"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6FC5E45"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3AB948A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125AC8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D5879CE" w14:textId="4890CD0E"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06075F" w:rsidRPr="00C94F2B">
              <w:rPr>
                <w:rFonts w:cs="Times New Roman"/>
                <w:b/>
                <w:bCs/>
                <w:sz w:val="20"/>
                <w:szCs w:val="20"/>
                <w:u w:val="single"/>
              </w:rPr>
              <w:t>Total a</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5645A7AE"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260854A6"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02D48B7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2EF6B7C2" w14:textId="77777777" w:rsidR="00EA47D6" w:rsidRPr="00C94F2B" w:rsidRDefault="00EA47D6" w:rsidP="00981499">
            <w:pPr>
              <w:rPr>
                <w:rFonts w:cs="Times New Roman"/>
                <w:b/>
                <w:bCs/>
                <w:sz w:val="20"/>
                <w:szCs w:val="20"/>
              </w:rPr>
            </w:pPr>
            <w:r w:rsidRPr="00C94F2B">
              <w:rPr>
                <w:rFonts w:cs="Times New Roman"/>
                <w:b/>
                <w:bCs/>
                <w:sz w:val="20"/>
                <w:szCs w:val="20"/>
              </w:rPr>
              <w:t xml:space="preserve">b)  </w:t>
            </w:r>
            <w:r w:rsidRPr="00C94F2B">
              <w:rPr>
                <w:rFonts w:cs="Times New Roman"/>
                <w:b/>
                <w:bCs/>
                <w:sz w:val="20"/>
                <w:szCs w:val="20"/>
                <w:u w:val="single"/>
              </w:rPr>
              <w:t>COUVERTURE</w:t>
            </w:r>
          </w:p>
        </w:tc>
        <w:tc>
          <w:tcPr>
            <w:tcW w:w="440" w:type="dxa"/>
            <w:tcBorders>
              <w:top w:val="nil"/>
              <w:left w:val="nil"/>
              <w:bottom w:val="nil"/>
              <w:right w:val="single" w:sz="4" w:space="0" w:color="auto"/>
            </w:tcBorders>
            <w:shd w:val="clear" w:color="auto" w:fill="auto"/>
            <w:noWrap/>
            <w:vAlign w:val="bottom"/>
            <w:hideMark/>
          </w:tcPr>
          <w:p w14:paraId="49F4666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4009F8A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994FA14"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434AC22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186A223"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28A43A66" w14:textId="77777777" w:rsidR="00EA47D6" w:rsidRPr="00C94F2B" w:rsidRDefault="00EA47D6" w:rsidP="00981499">
            <w:pPr>
              <w:jc w:val="center"/>
              <w:rPr>
                <w:rFonts w:cs="Times New Roman"/>
                <w:sz w:val="20"/>
                <w:szCs w:val="20"/>
              </w:rPr>
            </w:pPr>
            <w:r w:rsidRPr="00C94F2B">
              <w:rPr>
                <w:rFonts w:cs="Times New Roman"/>
                <w:sz w:val="20"/>
                <w:szCs w:val="20"/>
              </w:rPr>
              <w:t>D208</w:t>
            </w:r>
          </w:p>
        </w:tc>
        <w:tc>
          <w:tcPr>
            <w:tcW w:w="5963" w:type="dxa"/>
            <w:tcBorders>
              <w:top w:val="single" w:sz="4" w:space="0" w:color="auto"/>
              <w:left w:val="nil"/>
              <w:bottom w:val="single" w:sz="4" w:space="0" w:color="auto"/>
              <w:right w:val="nil"/>
            </w:tcBorders>
            <w:shd w:val="clear" w:color="auto" w:fill="auto"/>
            <w:vAlign w:val="center"/>
            <w:hideMark/>
          </w:tcPr>
          <w:p w14:paraId="3F612994"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dalle pleine ép.16 cm (à +354) pour Guérite</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4FA6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186B02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3,70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6721DD7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193997F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77D4922"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3506EB49" w14:textId="77777777" w:rsidR="00EA47D6" w:rsidRPr="00C94F2B" w:rsidRDefault="00EA47D6" w:rsidP="00981499">
            <w:pPr>
              <w:jc w:val="center"/>
              <w:rPr>
                <w:rFonts w:cs="Times New Roman"/>
                <w:sz w:val="20"/>
                <w:szCs w:val="20"/>
              </w:rPr>
            </w:pPr>
            <w:r w:rsidRPr="00C94F2B">
              <w:rPr>
                <w:rFonts w:cs="Times New Roman"/>
                <w:sz w:val="20"/>
                <w:szCs w:val="20"/>
              </w:rPr>
              <w:t>D209</w:t>
            </w:r>
          </w:p>
        </w:tc>
        <w:tc>
          <w:tcPr>
            <w:tcW w:w="5963" w:type="dxa"/>
            <w:tcBorders>
              <w:top w:val="nil"/>
              <w:left w:val="nil"/>
              <w:bottom w:val="single" w:sz="4" w:space="0" w:color="auto"/>
              <w:right w:val="nil"/>
            </w:tcBorders>
            <w:shd w:val="clear" w:color="auto" w:fill="auto"/>
            <w:vAlign w:val="center"/>
            <w:hideMark/>
          </w:tcPr>
          <w:p w14:paraId="657D2FCD" w14:textId="7E547515"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sz w:val="20"/>
                <w:szCs w:val="20"/>
                <w:vertAlign w:val="superscript"/>
              </w:rPr>
              <w:t>3</w:t>
            </w:r>
            <w:r w:rsidRPr="00C94F2B">
              <w:rPr>
                <w:rFonts w:cs="Times New Roman"/>
                <w:sz w:val="20"/>
                <w:szCs w:val="20"/>
              </w:rPr>
              <w:t xml:space="preserve"> pour dalle pleine ép.20 </w:t>
            </w:r>
            <w:r w:rsidR="0006075F" w:rsidRPr="00C94F2B">
              <w:rPr>
                <w:rFonts w:cs="Times New Roman"/>
                <w:sz w:val="20"/>
                <w:szCs w:val="20"/>
              </w:rPr>
              <w:t>cm (</w:t>
            </w:r>
            <w:r w:rsidRPr="00C94F2B">
              <w:rPr>
                <w:rFonts w:cs="Times New Roman"/>
                <w:sz w:val="20"/>
                <w:szCs w:val="20"/>
              </w:rPr>
              <w:t>+450) pour l'élément d'Entrée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E9FB4F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FEE84B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15,80</w:t>
            </w:r>
          </w:p>
        </w:tc>
        <w:tc>
          <w:tcPr>
            <w:tcW w:w="869" w:type="dxa"/>
            <w:tcBorders>
              <w:top w:val="nil"/>
              <w:left w:val="nil"/>
              <w:bottom w:val="single" w:sz="4" w:space="0" w:color="auto"/>
              <w:right w:val="single" w:sz="4" w:space="0" w:color="auto"/>
            </w:tcBorders>
            <w:shd w:val="clear" w:color="auto" w:fill="auto"/>
            <w:noWrap/>
            <w:vAlign w:val="center"/>
            <w:hideMark/>
          </w:tcPr>
          <w:p w14:paraId="1C65DBD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AAF708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E8F4A2A" w14:textId="77777777" w:rsidTr="00EA47D6">
        <w:trPr>
          <w:trHeight w:val="570"/>
          <w:jc w:val="center"/>
        </w:trPr>
        <w:tc>
          <w:tcPr>
            <w:tcW w:w="585" w:type="dxa"/>
            <w:tcBorders>
              <w:top w:val="nil"/>
              <w:left w:val="single" w:sz="4" w:space="0" w:color="auto"/>
              <w:bottom w:val="nil"/>
              <w:right w:val="single" w:sz="4" w:space="0" w:color="auto"/>
            </w:tcBorders>
            <w:shd w:val="clear" w:color="auto" w:fill="auto"/>
            <w:noWrap/>
            <w:vAlign w:val="center"/>
            <w:hideMark/>
          </w:tcPr>
          <w:p w14:paraId="6C6B5F83" w14:textId="77777777" w:rsidR="00EA47D6" w:rsidRPr="00C94F2B" w:rsidRDefault="00EA47D6" w:rsidP="00981499">
            <w:pPr>
              <w:jc w:val="center"/>
              <w:rPr>
                <w:rFonts w:cs="Times New Roman"/>
                <w:sz w:val="20"/>
                <w:szCs w:val="20"/>
              </w:rPr>
            </w:pPr>
            <w:r w:rsidRPr="00C94F2B">
              <w:rPr>
                <w:rFonts w:cs="Times New Roman"/>
                <w:sz w:val="20"/>
                <w:szCs w:val="20"/>
              </w:rPr>
              <w:t>D210</w:t>
            </w:r>
          </w:p>
        </w:tc>
        <w:tc>
          <w:tcPr>
            <w:tcW w:w="5963" w:type="dxa"/>
            <w:tcBorders>
              <w:top w:val="nil"/>
              <w:left w:val="nil"/>
              <w:bottom w:val="single" w:sz="4" w:space="0" w:color="auto"/>
              <w:right w:val="nil"/>
            </w:tcBorders>
            <w:shd w:val="clear" w:color="auto" w:fill="auto"/>
            <w:vAlign w:val="center"/>
            <w:hideMark/>
          </w:tcPr>
          <w:p w14:paraId="6E3C0D56"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dosé à 250 kg/m</w:t>
            </w:r>
            <w:r w:rsidRPr="00C94F2B">
              <w:rPr>
                <w:rFonts w:cs="Times New Roman"/>
                <w:sz w:val="20"/>
                <w:szCs w:val="20"/>
                <w:vertAlign w:val="superscript"/>
              </w:rPr>
              <w:t>3</w:t>
            </w:r>
            <w:r w:rsidRPr="00C94F2B">
              <w:rPr>
                <w:rFonts w:cs="Times New Roman"/>
                <w:sz w:val="20"/>
                <w:szCs w:val="20"/>
              </w:rPr>
              <w:t xml:space="preserve"> pour forme de pente (à +510) pour l'élément d'Entrée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0D89A0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09A974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9,50</w:t>
            </w:r>
          </w:p>
        </w:tc>
        <w:tc>
          <w:tcPr>
            <w:tcW w:w="869" w:type="dxa"/>
            <w:tcBorders>
              <w:top w:val="nil"/>
              <w:left w:val="nil"/>
              <w:bottom w:val="single" w:sz="4" w:space="0" w:color="auto"/>
              <w:right w:val="single" w:sz="4" w:space="0" w:color="auto"/>
            </w:tcBorders>
            <w:shd w:val="clear" w:color="auto" w:fill="auto"/>
            <w:noWrap/>
            <w:vAlign w:val="center"/>
            <w:hideMark/>
          </w:tcPr>
          <w:p w14:paraId="25AB2FC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353BD3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763F4AF"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4A1CFCE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551F2D57"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281B536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3B5A4B83"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20FBEED" w14:textId="295620DB"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06075F" w:rsidRPr="00C94F2B">
              <w:rPr>
                <w:rFonts w:cs="Times New Roman"/>
                <w:b/>
                <w:bCs/>
                <w:sz w:val="20"/>
                <w:szCs w:val="20"/>
                <w:u w:val="single"/>
              </w:rPr>
              <w:t>Total b</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011C57E1"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565C7577"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10AE9BE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5A04A1C" w14:textId="77777777" w:rsidR="00EA47D6" w:rsidRPr="00C94F2B" w:rsidRDefault="00EA47D6" w:rsidP="00981499">
            <w:pPr>
              <w:rPr>
                <w:rFonts w:cs="Times New Roman"/>
                <w:b/>
                <w:bCs/>
                <w:sz w:val="20"/>
                <w:szCs w:val="20"/>
              </w:rPr>
            </w:pPr>
            <w:r w:rsidRPr="00C94F2B">
              <w:rPr>
                <w:rFonts w:cs="Times New Roman"/>
                <w:b/>
                <w:bCs/>
                <w:sz w:val="20"/>
                <w:szCs w:val="20"/>
              </w:rPr>
              <w:t xml:space="preserve">c)   </w:t>
            </w:r>
            <w:r w:rsidRPr="00C94F2B">
              <w:rPr>
                <w:rFonts w:cs="Times New Roman"/>
                <w:b/>
                <w:bCs/>
                <w:sz w:val="20"/>
                <w:szCs w:val="20"/>
                <w:u w:val="single"/>
              </w:rPr>
              <w:t>ENDUITS</w:t>
            </w:r>
          </w:p>
        </w:tc>
        <w:tc>
          <w:tcPr>
            <w:tcW w:w="440" w:type="dxa"/>
            <w:tcBorders>
              <w:top w:val="nil"/>
              <w:left w:val="nil"/>
              <w:bottom w:val="nil"/>
              <w:right w:val="single" w:sz="4" w:space="0" w:color="auto"/>
            </w:tcBorders>
            <w:shd w:val="clear" w:color="auto" w:fill="auto"/>
            <w:noWrap/>
            <w:vAlign w:val="bottom"/>
            <w:hideMark/>
          </w:tcPr>
          <w:p w14:paraId="4147CF7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7AEDEF86"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150AE0D7"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1601" w:type="dxa"/>
            <w:tcBorders>
              <w:top w:val="nil"/>
              <w:left w:val="nil"/>
              <w:bottom w:val="nil"/>
              <w:right w:val="single" w:sz="4" w:space="0" w:color="auto"/>
            </w:tcBorders>
            <w:shd w:val="clear" w:color="auto" w:fill="auto"/>
            <w:noWrap/>
            <w:vAlign w:val="bottom"/>
            <w:hideMark/>
          </w:tcPr>
          <w:p w14:paraId="5D606701"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0DFD8F4A"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341349D9" w14:textId="77777777" w:rsidR="00EA47D6" w:rsidRPr="00C94F2B" w:rsidRDefault="00EA47D6" w:rsidP="00981499">
            <w:pPr>
              <w:jc w:val="center"/>
              <w:rPr>
                <w:rFonts w:cs="Times New Roman"/>
                <w:sz w:val="20"/>
                <w:szCs w:val="20"/>
              </w:rPr>
            </w:pPr>
            <w:r w:rsidRPr="00C94F2B">
              <w:rPr>
                <w:rFonts w:cs="Times New Roman"/>
                <w:sz w:val="20"/>
                <w:szCs w:val="20"/>
              </w:rPr>
              <w:t>D211</w:t>
            </w:r>
          </w:p>
        </w:tc>
        <w:tc>
          <w:tcPr>
            <w:tcW w:w="5963" w:type="dxa"/>
            <w:tcBorders>
              <w:top w:val="single" w:sz="4" w:space="0" w:color="auto"/>
              <w:left w:val="nil"/>
              <w:bottom w:val="single" w:sz="4" w:space="0" w:color="auto"/>
              <w:right w:val="nil"/>
            </w:tcBorders>
            <w:shd w:val="clear" w:color="auto" w:fill="auto"/>
            <w:vAlign w:val="center"/>
            <w:hideMark/>
          </w:tcPr>
          <w:p w14:paraId="6304C7B9"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verticaux au mortier de ciment sur murs intérieurs</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EDF6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3D7D01B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72,00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7FB7325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3212957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326A0A5"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536ECA2C" w14:textId="77777777" w:rsidR="00EA47D6" w:rsidRPr="00C94F2B" w:rsidRDefault="00EA47D6" w:rsidP="00981499">
            <w:pPr>
              <w:jc w:val="center"/>
              <w:rPr>
                <w:rFonts w:cs="Times New Roman"/>
                <w:sz w:val="20"/>
                <w:szCs w:val="20"/>
              </w:rPr>
            </w:pPr>
            <w:r w:rsidRPr="00C94F2B">
              <w:rPr>
                <w:rFonts w:cs="Times New Roman"/>
                <w:sz w:val="20"/>
                <w:szCs w:val="20"/>
              </w:rPr>
              <w:t>D212</w:t>
            </w:r>
          </w:p>
        </w:tc>
        <w:tc>
          <w:tcPr>
            <w:tcW w:w="5963" w:type="dxa"/>
            <w:tcBorders>
              <w:top w:val="nil"/>
              <w:left w:val="nil"/>
              <w:bottom w:val="single" w:sz="4" w:space="0" w:color="auto"/>
              <w:right w:val="nil"/>
            </w:tcBorders>
            <w:shd w:val="clear" w:color="auto" w:fill="auto"/>
            <w:vAlign w:val="center"/>
            <w:hideMark/>
          </w:tcPr>
          <w:p w14:paraId="5C4ECDFA"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verticaux au mortier de ciment sur murs extérieurs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640E16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1214611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115,00</w:t>
            </w:r>
          </w:p>
        </w:tc>
        <w:tc>
          <w:tcPr>
            <w:tcW w:w="869" w:type="dxa"/>
            <w:tcBorders>
              <w:top w:val="nil"/>
              <w:left w:val="nil"/>
              <w:bottom w:val="single" w:sz="4" w:space="0" w:color="auto"/>
              <w:right w:val="single" w:sz="4" w:space="0" w:color="auto"/>
            </w:tcBorders>
            <w:shd w:val="clear" w:color="auto" w:fill="auto"/>
            <w:noWrap/>
            <w:vAlign w:val="center"/>
            <w:hideMark/>
          </w:tcPr>
          <w:p w14:paraId="32DCC6E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AC7842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2559416"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center"/>
            <w:hideMark/>
          </w:tcPr>
          <w:p w14:paraId="6BED9BCD" w14:textId="77777777" w:rsidR="00EA47D6" w:rsidRPr="00C94F2B" w:rsidRDefault="00EA47D6" w:rsidP="00981499">
            <w:pPr>
              <w:jc w:val="center"/>
              <w:rPr>
                <w:rFonts w:cs="Times New Roman"/>
                <w:sz w:val="20"/>
                <w:szCs w:val="20"/>
              </w:rPr>
            </w:pPr>
            <w:r w:rsidRPr="00C94F2B">
              <w:rPr>
                <w:rFonts w:cs="Times New Roman"/>
                <w:sz w:val="20"/>
                <w:szCs w:val="20"/>
              </w:rPr>
              <w:t>D213</w:t>
            </w:r>
          </w:p>
        </w:tc>
        <w:tc>
          <w:tcPr>
            <w:tcW w:w="5963" w:type="dxa"/>
            <w:tcBorders>
              <w:top w:val="nil"/>
              <w:left w:val="nil"/>
              <w:bottom w:val="single" w:sz="4" w:space="0" w:color="auto"/>
              <w:right w:val="nil"/>
            </w:tcBorders>
            <w:shd w:val="clear" w:color="auto" w:fill="auto"/>
            <w:vAlign w:val="center"/>
            <w:hideMark/>
          </w:tcPr>
          <w:p w14:paraId="157EFAB7"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horizontaux au mortier de ciment sur plafond</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365000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sz w:val="20"/>
                <w:szCs w:val="20"/>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14BF7D5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102,00</w:t>
            </w:r>
          </w:p>
        </w:tc>
        <w:tc>
          <w:tcPr>
            <w:tcW w:w="869" w:type="dxa"/>
            <w:tcBorders>
              <w:top w:val="nil"/>
              <w:left w:val="nil"/>
              <w:bottom w:val="single" w:sz="4" w:space="0" w:color="auto"/>
              <w:right w:val="single" w:sz="4" w:space="0" w:color="auto"/>
            </w:tcBorders>
            <w:shd w:val="clear" w:color="auto" w:fill="auto"/>
            <w:noWrap/>
            <w:vAlign w:val="center"/>
            <w:hideMark/>
          </w:tcPr>
          <w:p w14:paraId="11392AA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927438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8F86267"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381F033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5963" w:type="dxa"/>
            <w:tcBorders>
              <w:top w:val="nil"/>
              <w:left w:val="nil"/>
              <w:bottom w:val="nil"/>
              <w:right w:val="single" w:sz="4" w:space="0" w:color="auto"/>
            </w:tcBorders>
            <w:shd w:val="clear" w:color="auto" w:fill="auto"/>
            <w:noWrap/>
            <w:vAlign w:val="bottom"/>
            <w:hideMark/>
          </w:tcPr>
          <w:p w14:paraId="18CBD636" w14:textId="77777777" w:rsidR="00EA47D6" w:rsidRPr="00C94F2B" w:rsidRDefault="00EA47D6" w:rsidP="00981499">
            <w:pPr>
              <w:rPr>
                <w:rFonts w:cs="Times New Roman"/>
                <w:sz w:val="20"/>
                <w:szCs w:val="20"/>
              </w:rPr>
            </w:pPr>
            <w:r w:rsidRPr="00C94F2B">
              <w:rPr>
                <w:rFonts w:cs="Times New Roman"/>
                <w:sz w:val="20"/>
                <w:szCs w:val="20"/>
              </w:rPr>
              <w:t> </w:t>
            </w:r>
          </w:p>
        </w:tc>
        <w:tc>
          <w:tcPr>
            <w:tcW w:w="440" w:type="dxa"/>
            <w:tcBorders>
              <w:top w:val="nil"/>
              <w:left w:val="nil"/>
              <w:bottom w:val="nil"/>
              <w:right w:val="single" w:sz="4" w:space="0" w:color="auto"/>
            </w:tcBorders>
            <w:shd w:val="clear" w:color="auto" w:fill="auto"/>
            <w:noWrap/>
            <w:vAlign w:val="bottom"/>
            <w:hideMark/>
          </w:tcPr>
          <w:p w14:paraId="5EE59F0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790" w:type="dxa"/>
            <w:tcBorders>
              <w:top w:val="nil"/>
              <w:left w:val="nil"/>
              <w:bottom w:val="nil"/>
              <w:right w:val="single" w:sz="4" w:space="0" w:color="auto"/>
            </w:tcBorders>
            <w:shd w:val="clear" w:color="auto" w:fill="auto"/>
            <w:noWrap/>
            <w:vAlign w:val="bottom"/>
            <w:hideMark/>
          </w:tcPr>
          <w:p w14:paraId="2A136980"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5C31AAF" w14:textId="27D3AD97" w:rsidR="00EA47D6" w:rsidRPr="00C94F2B" w:rsidRDefault="00EA47D6" w:rsidP="00981499">
            <w:pPr>
              <w:jc w:val="center"/>
              <w:rPr>
                <w:rFonts w:cs="Times New Roman"/>
                <w:b/>
                <w:bCs/>
                <w:sz w:val="20"/>
                <w:szCs w:val="20"/>
                <w:u w:val="single"/>
              </w:rPr>
            </w:pPr>
            <w:r w:rsidRPr="00C94F2B">
              <w:rPr>
                <w:rFonts w:cs="Times New Roman"/>
                <w:b/>
                <w:bCs/>
                <w:sz w:val="20"/>
                <w:szCs w:val="20"/>
                <w:u w:val="single"/>
              </w:rPr>
              <w:t xml:space="preserve"> </w:t>
            </w:r>
            <w:r w:rsidR="0006075F" w:rsidRPr="00C94F2B">
              <w:rPr>
                <w:rFonts w:cs="Times New Roman"/>
                <w:b/>
                <w:bCs/>
                <w:sz w:val="20"/>
                <w:szCs w:val="20"/>
                <w:u w:val="single"/>
              </w:rPr>
              <w:t>Total c</w:t>
            </w:r>
            <w:r w:rsidRPr="00C94F2B">
              <w:rPr>
                <w:rFonts w:cs="Times New Roman"/>
                <w:b/>
                <w:bCs/>
                <w:sz w:val="20"/>
                <w:szCs w:val="20"/>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68E3747A"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6291580D" w14:textId="77777777" w:rsidTr="00EA47D6">
        <w:trPr>
          <w:trHeight w:val="319"/>
          <w:jc w:val="center"/>
        </w:trPr>
        <w:tc>
          <w:tcPr>
            <w:tcW w:w="585"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BE413CF"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5963" w:type="dxa"/>
            <w:tcBorders>
              <w:top w:val="single" w:sz="4" w:space="0" w:color="auto"/>
              <w:left w:val="nil"/>
              <w:bottom w:val="single" w:sz="4" w:space="0" w:color="auto"/>
              <w:right w:val="nil"/>
            </w:tcBorders>
            <w:shd w:val="clear" w:color="000000" w:fill="FCE4D6"/>
            <w:noWrap/>
            <w:vAlign w:val="bottom"/>
            <w:hideMark/>
          </w:tcPr>
          <w:p w14:paraId="27D8D8EC" w14:textId="3113BCD3" w:rsidR="00EA47D6" w:rsidRPr="00C94F2B" w:rsidRDefault="00EA47D6" w:rsidP="00981499">
            <w:pPr>
              <w:jc w:val="center"/>
              <w:rPr>
                <w:rFonts w:cs="Times New Roman"/>
                <w:b/>
                <w:bCs/>
                <w:sz w:val="20"/>
                <w:szCs w:val="20"/>
              </w:rPr>
            </w:pPr>
            <w:r w:rsidRPr="00C94F2B">
              <w:rPr>
                <w:rFonts w:cs="Times New Roman"/>
                <w:b/>
                <w:bCs/>
                <w:sz w:val="20"/>
                <w:szCs w:val="20"/>
              </w:rPr>
              <w:t xml:space="preserve">                                                       </w:t>
            </w:r>
            <w:r w:rsidR="0006075F" w:rsidRPr="00C94F2B">
              <w:rPr>
                <w:rFonts w:cs="Times New Roman"/>
                <w:b/>
                <w:bCs/>
                <w:sz w:val="20"/>
                <w:szCs w:val="20"/>
              </w:rPr>
              <w:t>TOTAL II.</w:t>
            </w:r>
            <w:r w:rsidRPr="00C94F2B">
              <w:rPr>
                <w:rFonts w:cs="Times New Roman"/>
                <w:b/>
                <w:bCs/>
                <w:sz w:val="20"/>
                <w:szCs w:val="20"/>
              </w:rPr>
              <w:t xml:space="preserve">  </w:t>
            </w:r>
            <w:r w:rsidR="0006075F" w:rsidRPr="00C94F2B">
              <w:rPr>
                <w:rFonts w:cs="Times New Roman"/>
                <w:b/>
                <w:bCs/>
                <w:sz w:val="20"/>
                <w:szCs w:val="20"/>
              </w:rPr>
              <w:t>SUPERSTRUCTURES) (</w:t>
            </w:r>
            <w:r w:rsidRPr="00C94F2B">
              <w:rPr>
                <w:rFonts w:cs="Times New Roman"/>
                <w:b/>
                <w:bCs/>
                <w:sz w:val="20"/>
                <w:szCs w:val="20"/>
              </w:rPr>
              <w:t>a + b + c)</w:t>
            </w:r>
          </w:p>
        </w:tc>
        <w:tc>
          <w:tcPr>
            <w:tcW w:w="440" w:type="dxa"/>
            <w:tcBorders>
              <w:top w:val="single" w:sz="4" w:space="0" w:color="auto"/>
              <w:left w:val="nil"/>
              <w:bottom w:val="single" w:sz="4" w:space="0" w:color="auto"/>
              <w:right w:val="nil"/>
            </w:tcBorders>
            <w:shd w:val="clear" w:color="000000" w:fill="FCE4D6"/>
            <w:noWrap/>
            <w:vAlign w:val="bottom"/>
            <w:hideMark/>
          </w:tcPr>
          <w:p w14:paraId="45069ECA"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790" w:type="dxa"/>
            <w:tcBorders>
              <w:top w:val="single" w:sz="4" w:space="0" w:color="auto"/>
              <w:left w:val="nil"/>
              <w:bottom w:val="single" w:sz="4" w:space="0" w:color="auto"/>
              <w:right w:val="nil"/>
            </w:tcBorders>
            <w:shd w:val="clear" w:color="000000" w:fill="FCE4D6"/>
            <w:noWrap/>
            <w:vAlign w:val="bottom"/>
            <w:hideMark/>
          </w:tcPr>
          <w:p w14:paraId="2A06890B"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869" w:type="dxa"/>
            <w:tcBorders>
              <w:top w:val="single" w:sz="4" w:space="0" w:color="auto"/>
              <w:left w:val="nil"/>
              <w:bottom w:val="single" w:sz="4" w:space="0" w:color="auto"/>
              <w:right w:val="single" w:sz="4" w:space="0" w:color="auto"/>
            </w:tcBorders>
            <w:shd w:val="clear" w:color="000000" w:fill="FCE4D6"/>
            <w:noWrap/>
            <w:vAlign w:val="bottom"/>
            <w:hideMark/>
          </w:tcPr>
          <w:p w14:paraId="57C446C8"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1601" w:type="dxa"/>
            <w:tcBorders>
              <w:top w:val="single" w:sz="4" w:space="0" w:color="auto"/>
              <w:left w:val="nil"/>
              <w:bottom w:val="single" w:sz="4" w:space="0" w:color="auto"/>
              <w:right w:val="single" w:sz="4" w:space="0" w:color="auto"/>
            </w:tcBorders>
            <w:shd w:val="clear" w:color="000000" w:fill="FCE4D6"/>
            <w:noWrap/>
            <w:vAlign w:val="bottom"/>
            <w:hideMark/>
          </w:tcPr>
          <w:p w14:paraId="1FDC540E"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580E6325" w14:textId="77777777" w:rsidTr="00EA47D6">
        <w:trPr>
          <w:trHeight w:val="379"/>
          <w:jc w:val="center"/>
        </w:trPr>
        <w:tc>
          <w:tcPr>
            <w:tcW w:w="585" w:type="dxa"/>
            <w:tcBorders>
              <w:top w:val="nil"/>
              <w:left w:val="single" w:sz="4" w:space="0" w:color="auto"/>
              <w:bottom w:val="single" w:sz="4" w:space="0" w:color="auto"/>
              <w:right w:val="nil"/>
            </w:tcBorders>
            <w:shd w:val="clear" w:color="000000" w:fill="D9E1F2"/>
            <w:noWrap/>
            <w:vAlign w:val="center"/>
            <w:hideMark/>
          </w:tcPr>
          <w:p w14:paraId="7CEBE90C"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5963" w:type="dxa"/>
            <w:tcBorders>
              <w:top w:val="nil"/>
              <w:left w:val="nil"/>
              <w:bottom w:val="single" w:sz="4" w:space="0" w:color="auto"/>
              <w:right w:val="nil"/>
            </w:tcBorders>
            <w:shd w:val="clear" w:color="000000" w:fill="D9E1F2"/>
            <w:noWrap/>
            <w:vAlign w:val="bottom"/>
            <w:hideMark/>
          </w:tcPr>
          <w:p w14:paraId="01587B02" w14:textId="6F7C48CF" w:rsidR="00EA47D6" w:rsidRPr="00C94F2B" w:rsidRDefault="00EA47D6" w:rsidP="00981499">
            <w:pPr>
              <w:rPr>
                <w:rFonts w:cs="Times New Roman"/>
                <w:b/>
                <w:bCs/>
                <w:color w:val="000000"/>
                <w:sz w:val="20"/>
                <w:szCs w:val="20"/>
              </w:rPr>
            </w:pPr>
            <w:r w:rsidRPr="00C94F2B">
              <w:rPr>
                <w:rFonts w:cs="Times New Roman"/>
                <w:b/>
                <w:bCs/>
                <w:color w:val="000000"/>
                <w:sz w:val="20"/>
                <w:szCs w:val="20"/>
              </w:rPr>
              <w:t xml:space="preserve">                                         TOTAL D. </w:t>
            </w:r>
            <w:r w:rsidR="0006075F" w:rsidRPr="00C94F2B">
              <w:rPr>
                <w:rFonts w:cs="Times New Roman"/>
                <w:b/>
                <w:bCs/>
                <w:color w:val="000000"/>
                <w:sz w:val="20"/>
                <w:szCs w:val="20"/>
              </w:rPr>
              <w:t>GUERITE (</w:t>
            </w:r>
            <w:r w:rsidRPr="00C94F2B">
              <w:rPr>
                <w:rFonts w:cs="Times New Roman"/>
                <w:b/>
                <w:bCs/>
                <w:color w:val="000000"/>
                <w:sz w:val="20"/>
                <w:szCs w:val="20"/>
              </w:rPr>
              <w:t>I + II)</w:t>
            </w:r>
          </w:p>
        </w:tc>
        <w:tc>
          <w:tcPr>
            <w:tcW w:w="440" w:type="dxa"/>
            <w:tcBorders>
              <w:top w:val="nil"/>
              <w:left w:val="nil"/>
              <w:bottom w:val="single" w:sz="4" w:space="0" w:color="auto"/>
              <w:right w:val="nil"/>
            </w:tcBorders>
            <w:shd w:val="clear" w:color="000000" w:fill="D9E1F2"/>
            <w:noWrap/>
            <w:vAlign w:val="bottom"/>
            <w:hideMark/>
          </w:tcPr>
          <w:p w14:paraId="3A73A2C4"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790" w:type="dxa"/>
            <w:tcBorders>
              <w:top w:val="nil"/>
              <w:left w:val="nil"/>
              <w:bottom w:val="single" w:sz="4" w:space="0" w:color="auto"/>
              <w:right w:val="nil"/>
            </w:tcBorders>
            <w:shd w:val="clear" w:color="000000" w:fill="D9E1F2"/>
            <w:noWrap/>
            <w:vAlign w:val="bottom"/>
            <w:hideMark/>
          </w:tcPr>
          <w:p w14:paraId="01380509"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869" w:type="dxa"/>
            <w:tcBorders>
              <w:top w:val="nil"/>
              <w:left w:val="nil"/>
              <w:bottom w:val="single" w:sz="4" w:space="0" w:color="auto"/>
              <w:right w:val="single" w:sz="4" w:space="0" w:color="auto"/>
            </w:tcBorders>
            <w:shd w:val="clear" w:color="000000" w:fill="D9E1F2"/>
            <w:noWrap/>
            <w:vAlign w:val="bottom"/>
            <w:hideMark/>
          </w:tcPr>
          <w:p w14:paraId="5D25E250" w14:textId="77777777" w:rsidR="00EA47D6" w:rsidRPr="00C94F2B" w:rsidRDefault="00EA47D6" w:rsidP="00981499">
            <w:pPr>
              <w:rPr>
                <w:rFonts w:cs="Times New Roman"/>
                <w:b/>
                <w:bCs/>
                <w:sz w:val="20"/>
                <w:szCs w:val="20"/>
              </w:rPr>
            </w:pPr>
            <w:r w:rsidRPr="00C94F2B">
              <w:rPr>
                <w:rFonts w:cs="Times New Roman"/>
                <w:b/>
                <w:bCs/>
                <w:sz w:val="20"/>
                <w:szCs w:val="20"/>
              </w:rPr>
              <w:t> </w:t>
            </w:r>
          </w:p>
        </w:tc>
        <w:tc>
          <w:tcPr>
            <w:tcW w:w="1601" w:type="dxa"/>
            <w:tcBorders>
              <w:top w:val="nil"/>
              <w:left w:val="nil"/>
              <w:bottom w:val="nil"/>
              <w:right w:val="nil"/>
            </w:tcBorders>
            <w:shd w:val="clear" w:color="auto" w:fill="auto"/>
            <w:noWrap/>
            <w:vAlign w:val="bottom"/>
            <w:hideMark/>
          </w:tcPr>
          <w:p w14:paraId="1168122D" w14:textId="77777777" w:rsidR="00EA47D6" w:rsidRPr="00C94F2B" w:rsidRDefault="00EA47D6" w:rsidP="00981499">
            <w:pPr>
              <w:rPr>
                <w:rFonts w:ascii="Arial" w:hAnsi="Arial"/>
                <w:sz w:val="20"/>
                <w:szCs w:val="20"/>
              </w:rPr>
            </w:pPr>
            <w:r w:rsidRPr="00C94F2B">
              <w:rPr>
                <w:rFonts w:ascii="Arial" w:hAnsi="Arial"/>
                <w:noProof/>
                <w:sz w:val="20"/>
                <w:szCs w:val="20"/>
              </w:rPr>
              <mc:AlternateContent>
                <mc:Choice Requires="wps">
                  <w:drawing>
                    <wp:anchor distT="0" distB="0" distL="114300" distR="114300" simplePos="0" relativeHeight="251663360" behindDoc="0" locked="0" layoutInCell="1" allowOverlap="1" wp14:anchorId="433037E6" wp14:editId="2BDD4354">
                      <wp:simplePos x="0" y="0"/>
                      <wp:positionH relativeFrom="column">
                        <wp:posOffset>666750</wp:posOffset>
                      </wp:positionH>
                      <wp:positionV relativeFrom="paragraph">
                        <wp:posOffset>161925</wp:posOffset>
                      </wp:positionV>
                      <wp:extent cx="180975" cy="266700"/>
                      <wp:effectExtent l="0" t="0" r="0" b="0"/>
                      <wp:wrapNone/>
                      <wp:docPr id="3" name="Zone de texte 3">
                        <a:extLst xmlns:a="http://schemas.openxmlformats.org/drawingml/2006/main">
                          <a:ext uri="{FF2B5EF4-FFF2-40B4-BE49-F238E27FC236}">
                            <a16:creationId xmlns:a16="http://schemas.microsoft.com/office/drawing/2014/main" id="{3070FEA0-FF3B-41E4-9372-8EBF910D5B6F}"/>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51A9A1B9" id="_x0000_t202" coordsize="21600,21600" o:spt="202" path="m,l,21600r21600,l21600,xe">
                      <v:stroke joinstyle="miter"/>
                      <v:path gradientshapeok="t" o:connecttype="rect"/>
                    </v:shapetype>
                    <v:shape id="Zone de texte 3" o:spid="_x0000_s1026" type="#_x0000_t202" style="position:absolute;margin-left:52.5pt;margin-top:12.75pt;width:14.2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gu+wEAAEQEAAAOAAAAZHJzL2Uyb0RvYy54bWysU01v2zAMvQ/YfxB0X5yPLiuMOMXWorsM&#10;69Bul90UmYoFSKIgqbGzXz9KTpyhO3XYRbaoR/LxkdzcDNawA4So0TV8MZtzBk5iq92+4T++37+7&#10;5iwm4Vph0EHDjxD5zfbtm03va1hih6aFwCiIi3XvG96l5OuqirIDK+IMPTh6VBisSHQN+6oNoqfo&#10;1lTL+Xxd9RhaH1BCjGS9Gx/5tsRXCmR6UCpCYqbhxC2VM5Rzl89quxH1PgjfaXmiIf6BhRXaUdIp&#10;1J1Igj0H/Vcoq2XAiCrNJNoKldISSg1UzWL+opqnTngotZA40U8yxf8XVn49fAtMtw1fceaEpRb9&#10;pEaxFliCIQFbZYl6H2tCPnnCpuETDtTqsz2SMVc+qGDzl2pi9E5iHyeBKRKT2en66sNqwZmkp+X6&#10;6v26NKC6OPsQ02dAy/JPwwP1r8gqDl9iIiIEPUNyLof32phszwxHJuUvHQ1kgHGPoKi8Qigbogz7&#10;3a0JbJwBGlIiep4Eil4cMlBR4Ff6nlyyN5TRe6X/5FTyo0uTv9UOQxGiLAbkAg6CRjoNpQ9EXI34&#10;sxSjAFmLHbZHahvtaHqgQxnsGy6N9px1GH69tPW0Cw13NAOchWRucVwc4SShKeHIwn98TqR9ackl&#10;ySk5jWrp1Gmt8i78eS+oy/JvfwMAAP//AwBQSwMEFAAGAAgAAAAhAIWvjJ/cAAAACQEAAA8AAABk&#10;cnMvZG93bnJldi54bWxMj8FOwzAQRO9I/IO1SNyo3ZSUEuJUqMCZUvgAN17ikHgdxW4b+Hq2J7jt&#10;aEczb8r15HtxxDG2gTTMZwoEUh1sS42Gj/eXmxWImAxZ0wdCDd8YYV1dXpSmsOFEb3jcpUZwCMXC&#10;aHApDYWUsXboTZyFAYl/n2H0JrEcG2lHc+Jw38tMqaX0piVucGbAjcO62x28hpXyr113n22jv/2Z&#10;527zFJ6HL62vr6bHBxAJp/RnhjM+o0PFTPtwIBtFz1rlvCVpyPIcxNmwWPCx17C8y0FWpfy/oPoF&#10;AAD//wMAUEsBAi0AFAAGAAgAAAAhALaDOJL+AAAA4QEAABMAAAAAAAAAAAAAAAAAAAAAAFtDb250&#10;ZW50X1R5cGVzXS54bWxQSwECLQAUAAYACAAAACEAOP0h/9YAAACUAQAACwAAAAAAAAAAAAAAAAAv&#10;AQAAX3JlbHMvLnJlbHNQSwECLQAUAAYACAAAACEAAwB4LvsBAABEBAAADgAAAAAAAAAAAAAAAAAu&#10;AgAAZHJzL2Uyb0RvYy54bWxQSwECLQAUAAYACAAAACEAha+Mn9wAAAAJAQAADwAAAAAAAAAAAAAA&#10;AABVBAAAZHJzL2Rvd25yZXYueG1sUEsFBgAAAAAEAAQA8wAAAF4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90"/>
            </w:tblGrid>
            <w:tr w:rsidR="00EA47D6" w:rsidRPr="00C94F2B" w14:paraId="407BB0EA" w14:textId="77777777" w:rsidTr="00981499">
              <w:trPr>
                <w:trHeight w:val="379"/>
                <w:tblCellSpacing w:w="0" w:type="dxa"/>
              </w:trPr>
              <w:tc>
                <w:tcPr>
                  <w:tcW w:w="1580" w:type="dxa"/>
                  <w:tcBorders>
                    <w:top w:val="nil"/>
                    <w:left w:val="nil"/>
                    <w:bottom w:val="single" w:sz="4" w:space="0" w:color="auto"/>
                    <w:right w:val="single" w:sz="4" w:space="0" w:color="auto"/>
                  </w:tcBorders>
                  <w:shd w:val="clear" w:color="000000" w:fill="D9E1F2"/>
                  <w:noWrap/>
                  <w:vAlign w:val="bottom"/>
                  <w:hideMark/>
                </w:tcPr>
                <w:p w14:paraId="608DF1A2"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bl>
          <w:p w14:paraId="643ECB69" w14:textId="77777777" w:rsidR="00EA47D6" w:rsidRPr="00C94F2B" w:rsidRDefault="00EA47D6" w:rsidP="00981499">
            <w:pPr>
              <w:rPr>
                <w:rFonts w:ascii="Arial" w:hAnsi="Arial"/>
                <w:sz w:val="20"/>
                <w:szCs w:val="20"/>
              </w:rPr>
            </w:pPr>
          </w:p>
        </w:tc>
      </w:tr>
      <w:tr w:rsidR="00EA47D6" w:rsidRPr="00C94F2B" w14:paraId="43E9948B"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3AFE60C7" w14:textId="77777777" w:rsidR="00EA47D6" w:rsidRPr="00C94F2B" w:rsidRDefault="00EA47D6" w:rsidP="00981499">
            <w:pPr>
              <w:jc w:val="center"/>
              <w:rPr>
                <w:rFonts w:cs="Times New Roman"/>
                <w:b/>
                <w:bCs/>
              </w:rPr>
            </w:pPr>
            <w:r w:rsidRPr="00C94F2B">
              <w:rPr>
                <w:rFonts w:cs="Times New Roman"/>
                <w:b/>
                <w:bCs/>
              </w:rPr>
              <w:t>E</w:t>
            </w:r>
          </w:p>
        </w:tc>
        <w:tc>
          <w:tcPr>
            <w:tcW w:w="5963" w:type="dxa"/>
            <w:tcBorders>
              <w:top w:val="nil"/>
              <w:left w:val="nil"/>
              <w:bottom w:val="nil"/>
              <w:right w:val="single" w:sz="4" w:space="0" w:color="auto"/>
            </w:tcBorders>
            <w:shd w:val="clear" w:color="auto" w:fill="auto"/>
            <w:noWrap/>
            <w:vAlign w:val="bottom"/>
            <w:hideMark/>
          </w:tcPr>
          <w:p w14:paraId="4BD38011" w14:textId="02DFADD4" w:rsidR="00EA47D6" w:rsidRPr="00C94F2B" w:rsidRDefault="00EA47D6" w:rsidP="00981499">
            <w:pPr>
              <w:rPr>
                <w:rFonts w:cs="Times New Roman"/>
                <w:b/>
                <w:bCs/>
                <w:u w:val="single"/>
              </w:rPr>
            </w:pPr>
            <w:r w:rsidRPr="00C94F2B">
              <w:rPr>
                <w:rFonts w:cs="Times New Roman"/>
                <w:b/>
                <w:bCs/>
                <w:u w:val="single"/>
              </w:rPr>
              <w:t>FONTAINES (</w:t>
            </w:r>
            <w:r w:rsidR="0006075F" w:rsidRPr="00C94F2B">
              <w:rPr>
                <w:rFonts w:cs="Times New Roman"/>
                <w:b/>
                <w:bCs/>
                <w:u w:val="single"/>
              </w:rPr>
              <w:t>GÉNIE</w:t>
            </w:r>
            <w:r w:rsidRPr="00C94F2B">
              <w:rPr>
                <w:rFonts w:cs="Times New Roman"/>
                <w:b/>
                <w:bCs/>
                <w:u w:val="single"/>
              </w:rPr>
              <w:t xml:space="preserve"> CIVIL)</w:t>
            </w:r>
          </w:p>
        </w:tc>
        <w:tc>
          <w:tcPr>
            <w:tcW w:w="440" w:type="dxa"/>
            <w:tcBorders>
              <w:top w:val="nil"/>
              <w:left w:val="nil"/>
              <w:bottom w:val="nil"/>
              <w:right w:val="single" w:sz="4" w:space="0" w:color="auto"/>
            </w:tcBorders>
            <w:shd w:val="clear" w:color="auto" w:fill="auto"/>
            <w:noWrap/>
            <w:vAlign w:val="bottom"/>
            <w:hideMark/>
          </w:tcPr>
          <w:p w14:paraId="0BE4FAD9" w14:textId="77777777" w:rsidR="00EA47D6" w:rsidRPr="00C94F2B" w:rsidRDefault="00EA47D6" w:rsidP="00981499">
            <w:pPr>
              <w:jc w:val="center"/>
              <w:rPr>
                <w:rFonts w:cs="Times New Roman"/>
                <w:b/>
                <w:bCs/>
              </w:rPr>
            </w:pPr>
            <w:r w:rsidRPr="00C94F2B">
              <w:rPr>
                <w:rFonts w:cs="Times New Roman"/>
                <w:b/>
                <w:bCs/>
              </w:rPr>
              <w:t> </w:t>
            </w:r>
          </w:p>
        </w:tc>
        <w:tc>
          <w:tcPr>
            <w:tcW w:w="790" w:type="dxa"/>
            <w:tcBorders>
              <w:top w:val="nil"/>
              <w:left w:val="nil"/>
              <w:bottom w:val="nil"/>
              <w:right w:val="single" w:sz="4" w:space="0" w:color="auto"/>
            </w:tcBorders>
            <w:shd w:val="clear" w:color="auto" w:fill="auto"/>
            <w:noWrap/>
            <w:vAlign w:val="bottom"/>
            <w:hideMark/>
          </w:tcPr>
          <w:p w14:paraId="6A78152C" w14:textId="77777777" w:rsidR="00EA47D6" w:rsidRPr="00C94F2B" w:rsidRDefault="00EA47D6" w:rsidP="00981499">
            <w:pPr>
              <w:jc w:val="center"/>
              <w:rPr>
                <w:rFonts w:cs="Times New Roman"/>
                <w:b/>
                <w:bCs/>
                <w:sz w:val="20"/>
                <w:szCs w:val="20"/>
              </w:rPr>
            </w:pPr>
            <w:r w:rsidRPr="00C94F2B">
              <w:rPr>
                <w:rFonts w:cs="Times New Roman"/>
                <w:b/>
                <w:bCs/>
                <w:sz w:val="20"/>
                <w:szCs w:val="20"/>
              </w:rPr>
              <w:t> </w:t>
            </w:r>
          </w:p>
        </w:tc>
        <w:tc>
          <w:tcPr>
            <w:tcW w:w="869" w:type="dxa"/>
            <w:tcBorders>
              <w:top w:val="nil"/>
              <w:left w:val="nil"/>
              <w:bottom w:val="nil"/>
              <w:right w:val="single" w:sz="4" w:space="0" w:color="auto"/>
            </w:tcBorders>
            <w:shd w:val="clear" w:color="auto" w:fill="auto"/>
            <w:noWrap/>
            <w:vAlign w:val="bottom"/>
            <w:hideMark/>
          </w:tcPr>
          <w:p w14:paraId="1BD1179F" w14:textId="77777777" w:rsidR="00EA47D6" w:rsidRPr="00C94F2B" w:rsidRDefault="00EA47D6" w:rsidP="00981499">
            <w:pPr>
              <w:jc w:val="center"/>
              <w:rPr>
                <w:rFonts w:cs="Times New Roman"/>
                <w:b/>
                <w:bCs/>
                <w:u w:val="single"/>
              </w:rPr>
            </w:pPr>
            <w:r w:rsidRPr="00C94F2B">
              <w:rPr>
                <w:rFonts w:cs="Times New Roman"/>
                <w:b/>
                <w:bCs/>
                <w:u w:val="single"/>
              </w:rPr>
              <w:t> </w:t>
            </w:r>
          </w:p>
        </w:tc>
        <w:tc>
          <w:tcPr>
            <w:tcW w:w="1601" w:type="dxa"/>
            <w:tcBorders>
              <w:top w:val="nil"/>
              <w:left w:val="nil"/>
              <w:bottom w:val="nil"/>
              <w:right w:val="single" w:sz="4" w:space="0" w:color="auto"/>
            </w:tcBorders>
            <w:shd w:val="clear" w:color="auto" w:fill="auto"/>
            <w:noWrap/>
            <w:vAlign w:val="bottom"/>
            <w:hideMark/>
          </w:tcPr>
          <w:p w14:paraId="3F83F20C" w14:textId="77777777" w:rsidR="00EA47D6" w:rsidRPr="00C94F2B" w:rsidRDefault="00EA47D6" w:rsidP="00981499">
            <w:pPr>
              <w:jc w:val="right"/>
              <w:rPr>
                <w:rFonts w:cs="Times New Roman"/>
                <w:b/>
                <w:bCs/>
                <w:sz w:val="20"/>
                <w:szCs w:val="20"/>
              </w:rPr>
            </w:pPr>
            <w:r w:rsidRPr="00C94F2B">
              <w:rPr>
                <w:rFonts w:cs="Times New Roman"/>
                <w:b/>
                <w:bCs/>
                <w:sz w:val="20"/>
                <w:szCs w:val="20"/>
              </w:rPr>
              <w:t> </w:t>
            </w:r>
          </w:p>
        </w:tc>
      </w:tr>
      <w:tr w:rsidR="00EA47D6" w:rsidRPr="00C94F2B" w14:paraId="4C49A35E"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72F47EB2"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28AD6994" w14:textId="77777777" w:rsidR="00EA47D6" w:rsidRPr="00C94F2B" w:rsidRDefault="00EA47D6" w:rsidP="00981499">
            <w:pPr>
              <w:rPr>
                <w:rFonts w:cs="Times New Roman"/>
                <w:i/>
                <w:iCs/>
              </w:rPr>
            </w:pPr>
            <w:r w:rsidRPr="00C94F2B">
              <w:rPr>
                <w:rFonts w:cs="Times New Roman"/>
                <w:b/>
                <w:bCs/>
                <w:i/>
                <w:iCs/>
                <w:u w:val="single"/>
              </w:rPr>
              <w:t>NB</w:t>
            </w:r>
            <w:r w:rsidRPr="00C94F2B">
              <w:rPr>
                <w:rFonts w:cs="Times New Roman"/>
                <w:b/>
                <w:bCs/>
                <w:i/>
                <w:iCs/>
              </w:rPr>
              <w:t xml:space="preserve"> :</w:t>
            </w:r>
            <w:r w:rsidRPr="00C94F2B">
              <w:rPr>
                <w:rFonts w:cs="Times New Roman"/>
                <w:i/>
                <w:iCs/>
              </w:rPr>
              <w:t xml:space="preserve"> Il s'agit de la couverture de la partie Génie Civil des</w:t>
            </w:r>
          </w:p>
        </w:tc>
        <w:tc>
          <w:tcPr>
            <w:tcW w:w="440" w:type="dxa"/>
            <w:tcBorders>
              <w:top w:val="nil"/>
              <w:left w:val="nil"/>
              <w:bottom w:val="nil"/>
              <w:right w:val="single" w:sz="4" w:space="0" w:color="auto"/>
            </w:tcBorders>
            <w:shd w:val="clear" w:color="auto" w:fill="auto"/>
            <w:noWrap/>
            <w:vAlign w:val="bottom"/>
            <w:hideMark/>
          </w:tcPr>
          <w:p w14:paraId="1FB8106F"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735B389B"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D977AB0" w14:textId="77777777" w:rsidR="00EA47D6" w:rsidRPr="00C94F2B" w:rsidRDefault="00EA47D6" w:rsidP="00981499">
            <w:pPr>
              <w:jc w:val="center"/>
              <w:rPr>
                <w:rFonts w:cs="Times New Roman"/>
                <w:b/>
                <w:bCs/>
                <w:u w:val="single"/>
              </w:rPr>
            </w:pPr>
            <w:r w:rsidRPr="00C94F2B">
              <w:rPr>
                <w:rFonts w:cs="Times New Roman"/>
                <w:b/>
                <w:bCs/>
                <w:u w:val="single"/>
              </w:rPr>
              <w:t> </w:t>
            </w:r>
          </w:p>
        </w:tc>
        <w:tc>
          <w:tcPr>
            <w:tcW w:w="1601" w:type="dxa"/>
            <w:tcBorders>
              <w:top w:val="nil"/>
              <w:left w:val="nil"/>
              <w:bottom w:val="nil"/>
              <w:right w:val="single" w:sz="4" w:space="0" w:color="auto"/>
            </w:tcBorders>
            <w:shd w:val="clear" w:color="auto" w:fill="auto"/>
            <w:noWrap/>
            <w:vAlign w:val="bottom"/>
            <w:hideMark/>
          </w:tcPr>
          <w:p w14:paraId="074A6677" w14:textId="77777777" w:rsidR="00EA47D6" w:rsidRPr="00C94F2B" w:rsidRDefault="00EA47D6" w:rsidP="00981499">
            <w:pPr>
              <w:jc w:val="right"/>
              <w:rPr>
                <w:rFonts w:cs="Times New Roman"/>
                <w:b/>
                <w:bCs/>
                <w:sz w:val="20"/>
                <w:szCs w:val="20"/>
              </w:rPr>
            </w:pPr>
            <w:r w:rsidRPr="00C94F2B">
              <w:rPr>
                <w:rFonts w:cs="Times New Roman"/>
                <w:b/>
                <w:bCs/>
                <w:sz w:val="20"/>
                <w:szCs w:val="20"/>
              </w:rPr>
              <w:t> </w:t>
            </w:r>
          </w:p>
        </w:tc>
      </w:tr>
      <w:tr w:rsidR="00EA47D6" w:rsidRPr="00C94F2B" w14:paraId="36548D42"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400D3992"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56666982" w14:textId="77777777" w:rsidR="00EA47D6" w:rsidRPr="00C94F2B" w:rsidRDefault="00EA47D6" w:rsidP="00981499">
            <w:pPr>
              <w:rPr>
                <w:rFonts w:cs="Times New Roman"/>
                <w:i/>
                <w:iCs/>
              </w:rPr>
            </w:pPr>
            <w:r w:rsidRPr="00C94F2B">
              <w:rPr>
                <w:rFonts w:cs="Times New Roman"/>
                <w:i/>
                <w:iCs/>
              </w:rPr>
              <w:t>Fontaines N°1 et N°2</w:t>
            </w:r>
          </w:p>
        </w:tc>
        <w:tc>
          <w:tcPr>
            <w:tcW w:w="440" w:type="dxa"/>
            <w:tcBorders>
              <w:top w:val="nil"/>
              <w:left w:val="nil"/>
              <w:bottom w:val="nil"/>
              <w:right w:val="single" w:sz="4" w:space="0" w:color="auto"/>
            </w:tcBorders>
            <w:shd w:val="clear" w:color="auto" w:fill="auto"/>
            <w:noWrap/>
            <w:vAlign w:val="bottom"/>
            <w:hideMark/>
          </w:tcPr>
          <w:p w14:paraId="31EA8767"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0D5958D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7B191C3" w14:textId="77777777" w:rsidR="00EA47D6" w:rsidRPr="00C94F2B" w:rsidRDefault="00EA47D6" w:rsidP="00981499">
            <w:pPr>
              <w:jc w:val="center"/>
              <w:rPr>
                <w:rFonts w:cs="Times New Roman"/>
                <w:b/>
                <w:bCs/>
                <w:u w:val="single"/>
              </w:rPr>
            </w:pPr>
            <w:r w:rsidRPr="00C94F2B">
              <w:rPr>
                <w:rFonts w:cs="Times New Roman"/>
                <w:b/>
                <w:bCs/>
                <w:u w:val="single"/>
              </w:rPr>
              <w:t> </w:t>
            </w:r>
          </w:p>
        </w:tc>
        <w:tc>
          <w:tcPr>
            <w:tcW w:w="1601" w:type="dxa"/>
            <w:tcBorders>
              <w:top w:val="nil"/>
              <w:left w:val="nil"/>
              <w:bottom w:val="nil"/>
              <w:right w:val="single" w:sz="4" w:space="0" w:color="auto"/>
            </w:tcBorders>
            <w:shd w:val="clear" w:color="auto" w:fill="auto"/>
            <w:noWrap/>
            <w:vAlign w:val="bottom"/>
            <w:hideMark/>
          </w:tcPr>
          <w:p w14:paraId="3231AA07" w14:textId="77777777" w:rsidR="00EA47D6" w:rsidRPr="00C94F2B" w:rsidRDefault="00EA47D6" w:rsidP="00981499">
            <w:pPr>
              <w:jc w:val="right"/>
              <w:rPr>
                <w:rFonts w:cs="Times New Roman"/>
                <w:b/>
                <w:bCs/>
                <w:sz w:val="20"/>
                <w:szCs w:val="20"/>
              </w:rPr>
            </w:pPr>
            <w:r w:rsidRPr="00C94F2B">
              <w:rPr>
                <w:rFonts w:cs="Times New Roman"/>
                <w:b/>
                <w:bCs/>
                <w:sz w:val="20"/>
                <w:szCs w:val="20"/>
              </w:rPr>
              <w:t> </w:t>
            </w:r>
          </w:p>
        </w:tc>
      </w:tr>
      <w:tr w:rsidR="00EA47D6" w:rsidRPr="00C94F2B" w14:paraId="2DADB548"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64BBF816"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1A295F67" w14:textId="77777777" w:rsidR="00EA47D6" w:rsidRPr="00C94F2B" w:rsidRDefault="00EA47D6" w:rsidP="00981499">
            <w:pPr>
              <w:rPr>
                <w:rFonts w:cs="Times New Roman"/>
                <w:u w:val="single"/>
              </w:rPr>
            </w:pPr>
            <w:r w:rsidRPr="00C94F2B">
              <w:rPr>
                <w:rFonts w:cs="Times New Roman"/>
              </w:rPr>
              <w:t xml:space="preserve">E1.  </w:t>
            </w:r>
            <w:r w:rsidRPr="00C94F2B">
              <w:rPr>
                <w:rFonts w:cs="Times New Roman"/>
                <w:u w:val="single"/>
              </w:rPr>
              <w:t>FONTAINE N°1 (Localisation : Cour)</w:t>
            </w:r>
          </w:p>
        </w:tc>
        <w:tc>
          <w:tcPr>
            <w:tcW w:w="440" w:type="dxa"/>
            <w:tcBorders>
              <w:top w:val="nil"/>
              <w:left w:val="nil"/>
              <w:bottom w:val="nil"/>
              <w:right w:val="single" w:sz="4" w:space="0" w:color="auto"/>
            </w:tcBorders>
            <w:shd w:val="clear" w:color="auto" w:fill="auto"/>
            <w:noWrap/>
            <w:vAlign w:val="bottom"/>
            <w:hideMark/>
          </w:tcPr>
          <w:p w14:paraId="403DAC1D"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1900A922"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49653399" w14:textId="77777777" w:rsidR="00EA47D6" w:rsidRPr="00C94F2B" w:rsidRDefault="00EA47D6" w:rsidP="00981499">
            <w:pPr>
              <w:jc w:val="center"/>
              <w:rPr>
                <w:rFonts w:cs="Times New Roman"/>
                <w:b/>
                <w:bCs/>
                <w:u w:val="single"/>
              </w:rPr>
            </w:pPr>
            <w:r w:rsidRPr="00C94F2B">
              <w:rPr>
                <w:rFonts w:cs="Times New Roman"/>
                <w:b/>
                <w:bCs/>
                <w:u w:val="single"/>
              </w:rPr>
              <w:t> </w:t>
            </w:r>
          </w:p>
        </w:tc>
        <w:tc>
          <w:tcPr>
            <w:tcW w:w="1601" w:type="dxa"/>
            <w:tcBorders>
              <w:top w:val="nil"/>
              <w:left w:val="nil"/>
              <w:bottom w:val="nil"/>
              <w:right w:val="single" w:sz="4" w:space="0" w:color="auto"/>
            </w:tcBorders>
            <w:shd w:val="clear" w:color="auto" w:fill="auto"/>
            <w:noWrap/>
            <w:vAlign w:val="bottom"/>
            <w:hideMark/>
          </w:tcPr>
          <w:p w14:paraId="4A7961E7" w14:textId="77777777" w:rsidR="00EA47D6" w:rsidRPr="00C94F2B" w:rsidRDefault="00EA47D6" w:rsidP="00981499">
            <w:pPr>
              <w:jc w:val="right"/>
              <w:rPr>
                <w:rFonts w:cs="Times New Roman"/>
                <w:b/>
                <w:bCs/>
                <w:sz w:val="20"/>
                <w:szCs w:val="20"/>
              </w:rPr>
            </w:pPr>
            <w:r w:rsidRPr="00C94F2B">
              <w:rPr>
                <w:rFonts w:cs="Times New Roman"/>
                <w:b/>
                <w:bCs/>
                <w:sz w:val="20"/>
                <w:szCs w:val="20"/>
              </w:rPr>
              <w:t> </w:t>
            </w:r>
          </w:p>
        </w:tc>
      </w:tr>
      <w:tr w:rsidR="00EA47D6" w:rsidRPr="00C94F2B" w14:paraId="346599C8"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7C10673D" w14:textId="77777777" w:rsidR="00EA47D6" w:rsidRPr="00C94F2B" w:rsidRDefault="00EA47D6" w:rsidP="00981499">
            <w:pPr>
              <w:jc w:val="center"/>
              <w:rPr>
                <w:rFonts w:cs="Times New Roman"/>
                <w:sz w:val="20"/>
                <w:szCs w:val="20"/>
              </w:rPr>
            </w:pPr>
            <w:r w:rsidRPr="00C94F2B">
              <w:rPr>
                <w:rFonts w:cs="Times New Roman"/>
                <w:sz w:val="20"/>
                <w:szCs w:val="20"/>
              </w:rPr>
              <w:t>E101</w:t>
            </w:r>
          </w:p>
        </w:tc>
        <w:tc>
          <w:tcPr>
            <w:tcW w:w="5963" w:type="dxa"/>
            <w:tcBorders>
              <w:top w:val="single" w:sz="4" w:space="0" w:color="auto"/>
              <w:left w:val="nil"/>
              <w:bottom w:val="single" w:sz="4" w:space="0" w:color="auto"/>
              <w:right w:val="nil"/>
            </w:tcBorders>
            <w:shd w:val="clear" w:color="auto" w:fill="auto"/>
            <w:vAlign w:val="center"/>
            <w:hideMark/>
          </w:tcPr>
          <w:p w14:paraId="1C55986E" w14:textId="77777777" w:rsidR="00EA47D6" w:rsidRPr="00C94F2B" w:rsidRDefault="00EA47D6" w:rsidP="00981499">
            <w:pPr>
              <w:rPr>
                <w:rFonts w:cs="Times New Roman"/>
                <w:color w:val="000000"/>
                <w:sz w:val="20"/>
                <w:szCs w:val="20"/>
              </w:rPr>
            </w:pPr>
            <w:r w:rsidRPr="00C94F2B">
              <w:rPr>
                <w:rFonts w:cs="Times New Roman"/>
                <w:color w:val="000000"/>
                <w:sz w:val="20"/>
                <w:szCs w:val="20"/>
              </w:rPr>
              <w:t>Implantation</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584D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684D2A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509298F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2302904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D5F9AE8"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38C96B05" w14:textId="77777777" w:rsidR="00EA47D6" w:rsidRPr="00C94F2B" w:rsidRDefault="00EA47D6" w:rsidP="00981499">
            <w:pPr>
              <w:jc w:val="center"/>
              <w:rPr>
                <w:rFonts w:cs="Times New Roman"/>
                <w:sz w:val="20"/>
                <w:szCs w:val="20"/>
              </w:rPr>
            </w:pPr>
            <w:r w:rsidRPr="00C94F2B">
              <w:rPr>
                <w:rFonts w:cs="Times New Roman"/>
                <w:sz w:val="20"/>
                <w:szCs w:val="20"/>
              </w:rPr>
              <w:lastRenderedPageBreak/>
              <w:t>E102</w:t>
            </w:r>
          </w:p>
        </w:tc>
        <w:tc>
          <w:tcPr>
            <w:tcW w:w="5963" w:type="dxa"/>
            <w:tcBorders>
              <w:top w:val="nil"/>
              <w:left w:val="nil"/>
              <w:bottom w:val="single" w:sz="4" w:space="0" w:color="auto"/>
              <w:right w:val="nil"/>
            </w:tcBorders>
            <w:shd w:val="clear" w:color="auto" w:fill="auto"/>
            <w:vAlign w:val="center"/>
            <w:hideMark/>
          </w:tcPr>
          <w:p w14:paraId="221B5EBB"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0E037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7A7329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82,00</w:t>
            </w:r>
          </w:p>
        </w:tc>
        <w:tc>
          <w:tcPr>
            <w:tcW w:w="869" w:type="dxa"/>
            <w:tcBorders>
              <w:top w:val="nil"/>
              <w:left w:val="nil"/>
              <w:bottom w:val="single" w:sz="4" w:space="0" w:color="auto"/>
              <w:right w:val="single" w:sz="4" w:space="0" w:color="auto"/>
            </w:tcBorders>
            <w:shd w:val="clear" w:color="auto" w:fill="auto"/>
            <w:noWrap/>
            <w:vAlign w:val="center"/>
            <w:hideMark/>
          </w:tcPr>
          <w:p w14:paraId="544D70B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9EA522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6170EEE"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07C69B37" w14:textId="77777777" w:rsidR="00EA47D6" w:rsidRPr="00C94F2B" w:rsidRDefault="00EA47D6" w:rsidP="00981499">
            <w:pPr>
              <w:jc w:val="center"/>
              <w:rPr>
                <w:rFonts w:cs="Times New Roman"/>
                <w:sz w:val="20"/>
                <w:szCs w:val="20"/>
              </w:rPr>
            </w:pPr>
            <w:r w:rsidRPr="00C94F2B">
              <w:rPr>
                <w:rFonts w:cs="Times New Roman"/>
                <w:sz w:val="20"/>
                <w:szCs w:val="20"/>
              </w:rPr>
              <w:t>E103</w:t>
            </w:r>
          </w:p>
        </w:tc>
        <w:tc>
          <w:tcPr>
            <w:tcW w:w="5963" w:type="dxa"/>
            <w:tcBorders>
              <w:top w:val="nil"/>
              <w:left w:val="nil"/>
              <w:bottom w:val="single" w:sz="4" w:space="0" w:color="auto"/>
              <w:right w:val="nil"/>
            </w:tcBorders>
            <w:shd w:val="clear" w:color="auto" w:fill="auto"/>
            <w:vAlign w:val="center"/>
            <w:hideMark/>
          </w:tcPr>
          <w:p w14:paraId="693D33DE" w14:textId="77777777" w:rsidR="00EA47D6" w:rsidRPr="00C94F2B" w:rsidRDefault="00EA47D6" w:rsidP="00981499">
            <w:pPr>
              <w:rPr>
                <w:rFonts w:cs="Times New Roman"/>
                <w:color w:val="000000"/>
                <w:sz w:val="20"/>
                <w:szCs w:val="20"/>
              </w:rPr>
            </w:pPr>
            <w:r w:rsidRPr="00C94F2B">
              <w:rPr>
                <w:rFonts w:cs="Times New Roman"/>
                <w:color w:val="000000"/>
                <w:sz w:val="20"/>
                <w:szCs w:val="20"/>
              </w:rPr>
              <w:t>Remblais des déblais arrosés et compactés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BFBAFE6"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1980C1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32,00</w:t>
            </w:r>
          </w:p>
        </w:tc>
        <w:tc>
          <w:tcPr>
            <w:tcW w:w="869" w:type="dxa"/>
            <w:tcBorders>
              <w:top w:val="nil"/>
              <w:left w:val="nil"/>
              <w:bottom w:val="single" w:sz="4" w:space="0" w:color="auto"/>
              <w:right w:val="single" w:sz="4" w:space="0" w:color="auto"/>
            </w:tcBorders>
            <w:shd w:val="clear" w:color="auto" w:fill="auto"/>
            <w:noWrap/>
            <w:vAlign w:val="center"/>
            <w:hideMark/>
          </w:tcPr>
          <w:p w14:paraId="311543E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7DA8B1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CDDE8FD"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2DA499ED" w14:textId="77777777" w:rsidR="00EA47D6" w:rsidRPr="00C94F2B" w:rsidRDefault="00EA47D6" w:rsidP="00981499">
            <w:pPr>
              <w:jc w:val="center"/>
              <w:rPr>
                <w:rFonts w:cs="Times New Roman"/>
                <w:sz w:val="20"/>
                <w:szCs w:val="20"/>
              </w:rPr>
            </w:pPr>
            <w:r w:rsidRPr="00C94F2B">
              <w:rPr>
                <w:rFonts w:cs="Times New Roman"/>
                <w:sz w:val="20"/>
                <w:szCs w:val="20"/>
              </w:rPr>
              <w:t>E104</w:t>
            </w:r>
          </w:p>
        </w:tc>
        <w:tc>
          <w:tcPr>
            <w:tcW w:w="5963" w:type="dxa"/>
            <w:tcBorders>
              <w:top w:val="nil"/>
              <w:left w:val="nil"/>
              <w:bottom w:val="single" w:sz="4" w:space="0" w:color="auto"/>
              <w:right w:val="nil"/>
            </w:tcBorders>
            <w:shd w:val="clear" w:color="auto" w:fill="auto"/>
            <w:vAlign w:val="center"/>
            <w:hideMark/>
          </w:tcPr>
          <w:p w14:paraId="1EB1EE4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ép.10 cm dosé à 150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B0F7AE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BE9D61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4,20</w:t>
            </w:r>
          </w:p>
        </w:tc>
        <w:tc>
          <w:tcPr>
            <w:tcW w:w="869" w:type="dxa"/>
            <w:tcBorders>
              <w:top w:val="nil"/>
              <w:left w:val="nil"/>
              <w:bottom w:val="single" w:sz="4" w:space="0" w:color="auto"/>
              <w:right w:val="single" w:sz="4" w:space="0" w:color="auto"/>
            </w:tcBorders>
            <w:shd w:val="clear" w:color="auto" w:fill="auto"/>
            <w:noWrap/>
            <w:vAlign w:val="center"/>
            <w:hideMark/>
          </w:tcPr>
          <w:p w14:paraId="24C70DB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3660BC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533C8C7" w14:textId="77777777" w:rsidTr="00EA47D6">
        <w:trPr>
          <w:trHeight w:val="600"/>
          <w:jc w:val="center"/>
        </w:trPr>
        <w:tc>
          <w:tcPr>
            <w:tcW w:w="585" w:type="dxa"/>
            <w:tcBorders>
              <w:top w:val="nil"/>
              <w:left w:val="single" w:sz="4" w:space="0" w:color="auto"/>
              <w:bottom w:val="nil"/>
              <w:right w:val="single" w:sz="4" w:space="0" w:color="auto"/>
            </w:tcBorders>
            <w:shd w:val="clear" w:color="auto" w:fill="auto"/>
            <w:noWrap/>
            <w:vAlign w:val="center"/>
            <w:hideMark/>
          </w:tcPr>
          <w:p w14:paraId="6840381B" w14:textId="77777777" w:rsidR="00EA47D6" w:rsidRPr="00C94F2B" w:rsidRDefault="00EA47D6" w:rsidP="00981499">
            <w:pPr>
              <w:jc w:val="center"/>
              <w:rPr>
                <w:rFonts w:cs="Times New Roman"/>
                <w:sz w:val="20"/>
                <w:szCs w:val="20"/>
              </w:rPr>
            </w:pPr>
            <w:r w:rsidRPr="00C94F2B">
              <w:rPr>
                <w:rFonts w:cs="Times New Roman"/>
                <w:sz w:val="20"/>
                <w:szCs w:val="20"/>
              </w:rPr>
              <w:t>E105</w:t>
            </w:r>
          </w:p>
        </w:tc>
        <w:tc>
          <w:tcPr>
            <w:tcW w:w="5963" w:type="dxa"/>
            <w:tcBorders>
              <w:top w:val="nil"/>
              <w:left w:val="nil"/>
              <w:bottom w:val="single" w:sz="4" w:space="0" w:color="auto"/>
              <w:right w:val="nil"/>
            </w:tcBorders>
            <w:shd w:val="clear" w:color="auto" w:fill="auto"/>
            <w:vAlign w:val="center"/>
            <w:hideMark/>
          </w:tcPr>
          <w:p w14:paraId="02B549F1"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ciment CHF (CEMIII) pour radier ép.25 cm</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FE245C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69B5848"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10,50</w:t>
            </w:r>
          </w:p>
        </w:tc>
        <w:tc>
          <w:tcPr>
            <w:tcW w:w="869" w:type="dxa"/>
            <w:tcBorders>
              <w:top w:val="nil"/>
              <w:left w:val="nil"/>
              <w:bottom w:val="single" w:sz="4" w:space="0" w:color="auto"/>
              <w:right w:val="single" w:sz="4" w:space="0" w:color="auto"/>
            </w:tcBorders>
            <w:shd w:val="clear" w:color="auto" w:fill="auto"/>
            <w:noWrap/>
            <w:vAlign w:val="center"/>
            <w:hideMark/>
          </w:tcPr>
          <w:p w14:paraId="3096981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C55DE0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C6FFFE0" w14:textId="77777777" w:rsidTr="00EA47D6">
        <w:trPr>
          <w:trHeight w:val="630"/>
          <w:jc w:val="center"/>
        </w:trPr>
        <w:tc>
          <w:tcPr>
            <w:tcW w:w="585" w:type="dxa"/>
            <w:tcBorders>
              <w:top w:val="nil"/>
              <w:left w:val="single" w:sz="4" w:space="0" w:color="auto"/>
              <w:bottom w:val="nil"/>
              <w:right w:val="single" w:sz="4" w:space="0" w:color="auto"/>
            </w:tcBorders>
            <w:shd w:val="clear" w:color="auto" w:fill="auto"/>
            <w:noWrap/>
            <w:vAlign w:val="center"/>
            <w:hideMark/>
          </w:tcPr>
          <w:p w14:paraId="4EAA3509" w14:textId="77777777" w:rsidR="00EA47D6" w:rsidRPr="00C94F2B" w:rsidRDefault="00EA47D6" w:rsidP="00981499">
            <w:pPr>
              <w:jc w:val="center"/>
              <w:rPr>
                <w:rFonts w:cs="Times New Roman"/>
                <w:sz w:val="20"/>
                <w:szCs w:val="20"/>
              </w:rPr>
            </w:pPr>
            <w:r w:rsidRPr="00C94F2B">
              <w:rPr>
                <w:rFonts w:cs="Times New Roman"/>
                <w:sz w:val="20"/>
                <w:szCs w:val="20"/>
              </w:rPr>
              <w:t>E106</w:t>
            </w:r>
          </w:p>
        </w:tc>
        <w:tc>
          <w:tcPr>
            <w:tcW w:w="5963" w:type="dxa"/>
            <w:tcBorders>
              <w:top w:val="nil"/>
              <w:left w:val="nil"/>
              <w:bottom w:val="single" w:sz="4" w:space="0" w:color="auto"/>
              <w:right w:val="nil"/>
            </w:tcBorders>
            <w:shd w:val="clear" w:color="auto" w:fill="auto"/>
            <w:vAlign w:val="center"/>
            <w:hideMark/>
          </w:tcPr>
          <w:p w14:paraId="72C183B1"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à 350 kg/m</w:t>
            </w:r>
            <w:r w:rsidRPr="00C94F2B">
              <w:rPr>
                <w:rFonts w:cs="Times New Roman"/>
                <w:vertAlign w:val="superscript"/>
              </w:rPr>
              <w:t>3</w:t>
            </w:r>
            <w:r w:rsidRPr="00C94F2B">
              <w:rPr>
                <w:rFonts w:cs="Times New Roman"/>
              </w:rPr>
              <w:t xml:space="preserve"> ciment CHF (CEMIII) pour voile ép.20 cm</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4E60CF3"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088B6C4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4,10</w:t>
            </w:r>
          </w:p>
        </w:tc>
        <w:tc>
          <w:tcPr>
            <w:tcW w:w="869" w:type="dxa"/>
            <w:tcBorders>
              <w:top w:val="nil"/>
              <w:left w:val="nil"/>
              <w:bottom w:val="single" w:sz="4" w:space="0" w:color="auto"/>
              <w:right w:val="single" w:sz="4" w:space="0" w:color="auto"/>
            </w:tcBorders>
            <w:shd w:val="clear" w:color="auto" w:fill="auto"/>
            <w:noWrap/>
            <w:vAlign w:val="center"/>
            <w:hideMark/>
          </w:tcPr>
          <w:p w14:paraId="67C54A1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6B72E1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3E7D8E3"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3FB7EDD8" w14:textId="77777777" w:rsidR="00EA47D6" w:rsidRPr="00C94F2B" w:rsidRDefault="00EA47D6" w:rsidP="00981499">
            <w:pPr>
              <w:jc w:val="center"/>
              <w:rPr>
                <w:rFonts w:cs="Times New Roman"/>
                <w:sz w:val="20"/>
                <w:szCs w:val="20"/>
              </w:rPr>
            </w:pPr>
            <w:r w:rsidRPr="00C94F2B">
              <w:rPr>
                <w:rFonts w:cs="Times New Roman"/>
                <w:sz w:val="20"/>
                <w:szCs w:val="20"/>
              </w:rPr>
              <w:t>E107</w:t>
            </w:r>
          </w:p>
        </w:tc>
        <w:tc>
          <w:tcPr>
            <w:tcW w:w="5963" w:type="dxa"/>
            <w:tcBorders>
              <w:top w:val="nil"/>
              <w:left w:val="nil"/>
              <w:bottom w:val="single" w:sz="4" w:space="0" w:color="auto"/>
              <w:right w:val="nil"/>
            </w:tcBorders>
            <w:shd w:val="clear" w:color="auto" w:fill="auto"/>
            <w:vAlign w:val="center"/>
            <w:hideMark/>
          </w:tcPr>
          <w:p w14:paraId="0E2C5D86"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Ensemble hydrofuge pour béton (Radier, Voile)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70CA04A"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1A6E231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0E449B3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9029A5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21EF35C"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20788237" w14:textId="77777777" w:rsidR="00EA47D6" w:rsidRPr="00C94F2B" w:rsidRDefault="00EA47D6" w:rsidP="00981499">
            <w:pPr>
              <w:jc w:val="center"/>
              <w:rPr>
                <w:rFonts w:cs="Times New Roman"/>
                <w:sz w:val="20"/>
                <w:szCs w:val="20"/>
              </w:rPr>
            </w:pPr>
            <w:r w:rsidRPr="00C94F2B">
              <w:rPr>
                <w:rFonts w:cs="Times New Roman"/>
                <w:sz w:val="20"/>
                <w:szCs w:val="20"/>
              </w:rPr>
              <w:t>E108</w:t>
            </w:r>
          </w:p>
        </w:tc>
        <w:tc>
          <w:tcPr>
            <w:tcW w:w="5963" w:type="dxa"/>
            <w:tcBorders>
              <w:top w:val="nil"/>
              <w:left w:val="nil"/>
              <w:bottom w:val="single" w:sz="4" w:space="0" w:color="auto"/>
              <w:right w:val="nil"/>
            </w:tcBorders>
            <w:shd w:val="clear" w:color="auto" w:fill="auto"/>
            <w:vAlign w:val="center"/>
            <w:hideMark/>
          </w:tcPr>
          <w:p w14:paraId="4A28344C"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bitumineux en 2 couches croisées sur les faces extérieures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36B29EB"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4133DBD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28,00</w:t>
            </w:r>
          </w:p>
        </w:tc>
        <w:tc>
          <w:tcPr>
            <w:tcW w:w="869" w:type="dxa"/>
            <w:tcBorders>
              <w:top w:val="nil"/>
              <w:left w:val="nil"/>
              <w:bottom w:val="single" w:sz="4" w:space="0" w:color="auto"/>
              <w:right w:val="single" w:sz="4" w:space="0" w:color="auto"/>
            </w:tcBorders>
            <w:shd w:val="clear" w:color="auto" w:fill="auto"/>
            <w:noWrap/>
            <w:vAlign w:val="center"/>
            <w:hideMark/>
          </w:tcPr>
          <w:p w14:paraId="7D8574C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3DF21C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A743DA4"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186AC8C5" w14:textId="77777777" w:rsidR="00EA47D6" w:rsidRPr="00C94F2B" w:rsidRDefault="00EA47D6" w:rsidP="00981499">
            <w:pPr>
              <w:jc w:val="center"/>
              <w:rPr>
                <w:rFonts w:cs="Times New Roman"/>
                <w:sz w:val="20"/>
                <w:szCs w:val="20"/>
              </w:rPr>
            </w:pPr>
            <w:r w:rsidRPr="00C94F2B">
              <w:rPr>
                <w:rFonts w:cs="Times New Roman"/>
                <w:sz w:val="20"/>
                <w:szCs w:val="20"/>
              </w:rPr>
              <w:t>E109</w:t>
            </w:r>
          </w:p>
        </w:tc>
        <w:tc>
          <w:tcPr>
            <w:tcW w:w="5963" w:type="dxa"/>
            <w:tcBorders>
              <w:top w:val="nil"/>
              <w:left w:val="nil"/>
              <w:bottom w:val="single" w:sz="4" w:space="0" w:color="auto"/>
              <w:right w:val="nil"/>
            </w:tcBorders>
            <w:shd w:val="clear" w:color="auto" w:fill="auto"/>
            <w:vAlign w:val="center"/>
            <w:hideMark/>
          </w:tcPr>
          <w:p w14:paraId="53A4F7D2" w14:textId="77777777" w:rsidR="00EA47D6" w:rsidRPr="00C94F2B" w:rsidRDefault="00EA47D6" w:rsidP="00981499">
            <w:pPr>
              <w:rPr>
                <w:rFonts w:cs="Times New Roman"/>
                <w:color w:val="000000"/>
                <w:sz w:val="20"/>
                <w:szCs w:val="20"/>
              </w:rPr>
            </w:pPr>
            <w:r w:rsidRPr="00C94F2B">
              <w:rPr>
                <w:rFonts w:cs="Times New Roman"/>
                <w:color w:val="000000"/>
                <w:sz w:val="20"/>
                <w:szCs w:val="20"/>
              </w:rPr>
              <w:t>Cuvelage étanche sur fond ép.4 cm et les faces intérieures des parois ép.3 cm</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AC40D5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4E411C4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62,00</w:t>
            </w:r>
          </w:p>
        </w:tc>
        <w:tc>
          <w:tcPr>
            <w:tcW w:w="869" w:type="dxa"/>
            <w:tcBorders>
              <w:top w:val="nil"/>
              <w:left w:val="nil"/>
              <w:bottom w:val="single" w:sz="4" w:space="0" w:color="auto"/>
              <w:right w:val="single" w:sz="4" w:space="0" w:color="auto"/>
            </w:tcBorders>
            <w:shd w:val="clear" w:color="auto" w:fill="auto"/>
            <w:noWrap/>
            <w:vAlign w:val="center"/>
            <w:hideMark/>
          </w:tcPr>
          <w:p w14:paraId="32E6768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E5E15B9"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0726838" w14:textId="77777777" w:rsidTr="00EA47D6">
        <w:trPr>
          <w:trHeight w:val="379"/>
          <w:jc w:val="center"/>
        </w:trPr>
        <w:tc>
          <w:tcPr>
            <w:tcW w:w="585" w:type="dxa"/>
            <w:tcBorders>
              <w:top w:val="single" w:sz="4" w:space="0" w:color="auto"/>
              <w:left w:val="single" w:sz="4" w:space="0" w:color="auto"/>
              <w:bottom w:val="single" w:sz="4" w:space="0" w:color="auto"/>
              <w:right w:val="nil"/>
            </w:tcBorders>
            <w:shd w:val="clear" w:color="000000" w:fill="FCE4D6"/>
            <w:noWrap/>
            <w:vAlign w:val="bottom"/>
            <w:hideMark/>
          </w:tcPr>
          <w:p w14:paraId="286D717B" w14:textId="77777777" w:rsidR="00EA47D6" w:rsidRPr="00C94F2B" w:rsidRDefault="00EA47D6" w:rsidP="00981499">
            <w:pPr>
              <w:jc w:val="center"/>
              <w:rPr>
                <w:rFonts w:cs="Times New Roman"/>
              </w:rPr>
            </w:pPr>
            <w:r w:rsidRPr="00C94F2B">
              <w:rPr>
                <w:rFonts w:cs="Times New Roman"/>
              </w:rPr>
              <w:t> </w:t>
            </w:r>
          </w:p>
        </w:tc>
        <w:tc>
          <w:tcPr>
            <w:tcW w:w="7193" w:type="dxa"/>
            <w:gridSpan w:val="3"/>
            <w:tcBorders>
              <w:top w:val="single" w:sz="4" w:space="0" w:color="auto"/>
              <w:left w:val="nil"/>
              <w:bottom w:val="single" w:sz="4" w:space="0" w:color="auto"/>
              <w:right w:val="nil"/>
            </w:tcBorders>
            <w:shd w:val="clear" w:color="000000" w:fill="FCE4D6"/>
            <w:noWrap/>
            <w:vAlign w:val="bottom"/>
            <w:hideMark/>
          </w:tcPr>
          <w:p w14:paraId="09A7384E" w14:textId="77777777" w:rsidR="00EA47D6" w:rsidRPr="00C94F2B" w:rsidRDefault="00EA47D6" w:rsidP="00981499">
            <w:pPr>
              <w:rPr>
                <w:rFonts w:cs="Times New Roman"/>
                <w:b/>
                <w:bCs/>
              </w:rPr>
            </w:pPr>
            <w:r w:rsidRPr="00C94F2B">
              <w:rPr>
                <w:rFonts w:cs="Times New Roman"/>
                <w:b/>
                <w:bCs/>
              </w:rPr>
              <w:t xml:space="preserve">                                     TOTAL E1.  FONTAINE N°1</w:t>
            </w:r>
          </w:p>
        </w:tc>
        <w:tc>
          <w:tcPr>
            <w:tcW w:w="869" w:type="dxa"/>
            <w:tcBorders>
              <w:top w:val="single" w:sz="4" w:space="0" w:color="auto"/>
              <w:left w:val="nil"/>
              <w:bottom w:val="single" w:sz="4" w:space="0" w:color="auto"/>
              <w:right w:val="nil"/>
            </w:tcBorders>
            <w:shd w:val="clear" w:color="000000" w:fill="FCE4D6"/>
            <w:noWrap/>
            <w:vAlign w:val="bottom"/>
            <w:hideMark/>
          </w:tcPr>
          <w:p w14:paraId="6F27B9C9" w14:textId="77777777" w:rsidR="00EA47D6" w:rsidRPr="00C94F2B" w:rsidRDefault="00EA47D6" w:rsidP="00981499">
            <w:pPr>
              <w:jc w:val="center"/>
              <w:rPr>
                <w:rFonts w:cs="Times New Roman"/>
              </w:rPr>
            </w:pPr>
            <w:r w:rsidRPr="00C94F2B">
              <w:rPr>
                <w:rFonts w:cs="Times New Roman"/>
              </w:rPr>
              <w:t> </w:t>
            </w:r>
          </w:p>
        </w:tc>
        <w:tc>
          <w:tcPr>
            <w:tcW w:w="1601"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620F4FB9"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4646ACFC"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4014D10F"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79A50670" w14:textId="77777777" w:rsidR="00EA47D6" w:rsidRPr="00C94F2B" w:rsidRDefault="00EA47D6" w:rsidP="00981499">
            <w:pPr>
              <w:rPr>
                <w:rFonts w:cs="Times New Roman"/>
                <w:b/>
                <w:bCs/>
                <w:u w:val="single"/>
              </w:rPr>
            </w:pPr>
            <w:r w:rsidRPr="00C94F2B">
              <w:rPr>
                <w:rFonts w:cs="Times New Roman"/>
                <w:b/>
                <w:bCs/>
              </w:rPr>
              <w:t xml:space="preserve">E2. </w:t>
            </w:r>
            <w:r w:rsidRPr="00C94F2B">
              <w:rPr>
                <w:rFonts w:cs="Times New Roman"/>
                <w:b/>
                <w:bCs/>
                <w:u w:val="single"/>
              </w:rPr>
              <w:t>Mur entre la Guérite et l'Entrée</w:t>
            </w:r>
          </w:p>
        </w:tc>
        <w:tc>
          <w:tcPr>
            <w:tcW w:w="440" w:type="dxa"/>
            <w:tcBorders>
              <w:top w:val="nil"/>
              <w:left w:val="nil"/>
              <w:bottom w:val="nil"/>
              <w:right w:val="single" w:sz="4" w:space="0" w:color="auto"/>
            </w:tcBorders>
            <w:shd w:val="clear" w:color="auto" w:fill="auto"/>
            <w:noWrap/>
            <w:vAlign w:val="bottom"/>
            <w:hideMark/>
          </w:tcPr>
          <w:p w14:paraId="4AF4E1C2"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2F85BF0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8FEF498" w14:textId="77777777" w:rsidR="00EA47D6" w:rsidRPr="00C94F2B" w:rsidRDefault="00EA47D6" w:rsidP="00981499">
            <w:pPr>
              <w:jc w:val="center"/>
              <w:rPr>
                <w:rFonts w:cs="Times New Roman"/>
                <w:b/>
                <w:bCs/>
                <w:u w:val="single"/>
              </w:rPr>
            </w:pPr>
            <w:r w:rsidRPr="00C94F2B">
              <w:rPr>
                <w:rFonts w:cs="Times New Roman"/>
                <w:b/>
                <w:bCs/>
                <w:u w:val="single"/>
              </w:rPr>
              <w:t> </w:t>
            </w:r>
          </w:p>
        </w:tc>
        <w:tc>
          <w:tcPr>
            <w:tcW w:w="1601" w:type="dxa"/>
            <w:tcBorders>
              <w:top w:val="nil"/>
              <w:left w:val="nil"/>
              <w:bottom w:val="nil"/>
              <w:right w:val="single" w:sz="4" w:space="0" w:color="auto"/>
            </w:tcBorders>
            <w:shd w:val="clear" w:color="auto" w:fill="auto"/>
            <w:noWrap/>
            <w:vAlign w:val="bottom"/>
            <w:hideMark/>
          </w:tcPr>
          <w:p w14:paraId="27FA3EC4" w14:textId="77777777" w:rsidR="00EA47D6" w:rsidRPr="00C94F2B" w:rsidRDefault="00EA47D6" w:rsidP="00981499">
            <w:pPr>
              <w:jc w:val="right"/>
              <w:rPr>
                <w:rFonts w:cs="Times New Roman"/>
                <w:b/>
                <w:bCs/>
                <w:sz w:val="20"/>
                <w:szCs w:val="20"/>
              </w:rPr>
            </w:pPr>
            <w:r w:rsidRPr="00C94F2B">
              <w:rPr>
                <w:rFonts w:cs="Times New Roman"/>
                <w:b/>
                <w:bCs/>
                <w:sz w:val="20"/>
                <w:szCs w:val="20"/>
              </w:rPr>
              <w:t> </w:t>
            </w:r>
          </w:p>
        </w:tc>
      </w:tr>
      <w:tr w:rsidR="00EA47D6" w:rsidRPr="00C94F2B" w14:paraId="117073D8"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206719D6"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2E56FBDD" w14:textId="77777777" w:rsidR="00EA47D6" w:rsidRPr="00C94F2B" w:rsidRDefault="00EA47D6" w:rsidP="00981499">
            <w:pPr>
              <w:rPr>
                <w:rFonts w:cs="Times New Roman"/>
                <w:b/>
                <w:bCs/>
              </w:rPr>
            </w:pPr>
            <w:r w:rsidRPr="00C94F2B">
              <w:rPr>
                <w:rFonts w:cs="Times New Roman"/>
                <w:b/>
                <w:bCs/>
              </w:rPr>
              <w:t xml:space="preserve">1.  </w:t>
            </w:r>
            <w:r w:rsidRPr="00C94F2B">
              <w:rPr>
                <w:rFonts w:cs="Times New Roman"/>
                <w:b/>
                <w:bCs/>
                <w:u w:val="single"/>
              </w:rPr>
              <w:t>TERRASSEMENT</w:t>
            </w:r>
          </w:p>
        </w:tc>
        <w:tc>
          <w:tcPr>
            <w:tcW w:w="440" w:type="dxa"/>
            <w:tcBorders>
              <w:top w:val="nil"/>
              <w:left w:val="nil"/>
              <w:bottom w:val="nil"/>
              <w:right w:val="single" w:sz="4" w:space="0" w:color="auto"/>
            </w:tcBorders>
            <w:shd w:val="clear" w:color="auto" w:fill="auto"/>
            <w:noWrap/>
            <w:vAlign w:val="bottom"/>
            <w:hideMark/>
          </w:tcPr>
          <w:p w14:paraId="5A090DF2"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2868F3C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D5BE9BC"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2A22BB19"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2FB42060"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2218DD11" w14:textId="77777777" w:rsidR="00EA47D6" w:rsidRPr="00C94F2B" w:rsidRDefault="00EA47D6" w:rsidP="00981499">
            <w:pPr>
              <w:jc w:val="center"/>
              <w:rPr>
                <w:rFonts w:cs="Times New Roman"/>
                <w:sz w:val="20"/>
                <w:szCs w:val="20"/>
              </w:rPr>
            </w:pPr>
            <w:r w:rsidRPr="00C94F2B">
              <w:rPr>
                <w:rFonts w:cs="Times New Roman"/>
                <w:sz w:val="20"/>
                <w:szCs w:val="20"/>
              </w:rPr>
              <w:t>E201</w:t>
            </w:r>
          </w:p>
        </w:tc>
        <w:tc>
          <w:tcPr>
            <w:tcW w:w="5963" w:type="dxa"/>
            <w:tcBorders>
              <w:top w:val="single" w:sz="4" w:space="0" w:color="auto"/>
              <w:left w:val="nil"/>
              <w:bottom w:val="single" w:sz="4" w:space="0" w:color="auto"/>
              <w:right w:val="nil"/>
            </w:tcBorders>
            <w:shd w:val="clear" w:color="auto" w:fill="auto"/>
            <w:vAlign w:val="center"/>
            <w:hideMark/>
          </w:tcPr>
          <w:p w14:paraId="2EE5A679" w14:textId="77777777" w:rsidR="00EA47D6" w:rsidRPr="00C94F2B" w:rsidRDefault="00EA47D6" w:rsidP="00981499">
            <w:pPr>
              <w:rPr>
                <w:rFonts w:cs="Times New Roman"/>
                <w:color w:val="000000"/>
                <w:sz w:val="20"/>
                <w:szCs w:val="20"/>
              </w:rPr>
            </w:pPr>
            <w:r w:rsidRPr="00C94F2B">
              <w:rPr>
                <w:rFonts w:cs="Times New Roman"/>
                <w:color w:val="000000"/>
                <w:sz w:val="20"/>
                <w:szCs w:val="20"/>
              </w:rPr>
              <w:t>Implantation</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4CDE"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701C37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9B50F9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2222E4E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5A727FF"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2C4ACE08" w14:textId="77777777" w:rsidR="00EA47D6" w:rsidRPr="00C94F2B" w:rsidRDefault="00EA47D6" w:rsidP="00981499">
            <w:pPr>
              <w:jc w:val="center"/>
              <w:rPr>
                <w:rFonts w:cs="Times New Roman"/>
                <w:sz w:val="20"/>
                <w:szCs w:val="20"/>
              </w:rPr>
            </w:pPr>
            <w:r w:rsidRPr="00C94F2B">
              <w:rPr>
                <w:rFonts w:cs="Times New Roman"/>
                <w:sz w:val="20"/>
                <w:szCs w:val="20"/>
              </w:rPr>
              <w:t>E202</w:t>
            </w:r>
          </w:p>
        </w:tc>
        <w:tc>
          <w:tcPr>
            <w:tcW w:w="5963" w:type="dxa"/>
            <w:tcBorders>
              <w:top w:val="nil"/>
              <w:left w:val="nil"/>
              <w:bottom w:val="single" w:sz="4" w:space="0" w:color="auto"/>
              <w:right w:val="nil"/>
            </w:tcBorders>
            <w:shd w:val="clear" w:color="auto" w:fill="auto"/>
            <w:vAlign w:val="center"/>
            <w:hideMark/>
          </w:tcPr>
          <w:p w14:paraId="4CCEC380"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 en trous profondeur 1 m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32EE0FD"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287A1B6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23,40</w:t>
            </w:r>
          </w:p>
        </w:tc>
        <w:tc>
          <w:tcPr>
            <w:tcW w:w="869" w:type="dxa"/>
            <w:tcBorders>
              <w:top w:val="nil"/>
              <w:left w:val="nil"/>
              <w:bottom w:val="single" w:sz="4" w:space="0" w:color="auto"/>
              <w:right w:val="single" w:sz="4" w:space="0" w:color="auto"/>
            </w:tcBorders>
            <w:shd w:val="clear" w:color="auto" w:fill="auto"/>
            <w:noWrap/>
            <w:vAlign w:val="center"/>
            <w:hideMark/>
          </w:tcPr>
          <w:p w14:paraId="6F7B3CC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5D774C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78CB67D"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48B61C3B" w14:textId="77777777" w:rsidR="00EA47D6" w:rsidRPr="00C94F2B" w:rsidRDefault="00EA47D6" w:rsidP="00981499">
            <w:pPr>
              <w:jc w:val="center"/>
              <w:rPr>
                <w:rFonts w:cs="Times New Roman"/>
                <w:sz w:val="20"/>
                <w:szCs w:val="20"/>
              </w:rPr>
            </w:pPr>
            <w:r w:rsidRPr="00C94F2B">
              <w:rPr>
                <w:rFonts w:cs="Times New Roman"/>
                <w:sz w:val="20"/>
                <w:szCs w:val="20"/>
              </w:rPr>
              <w:t>E203</w:t>
            </w:r>
          </w:p>
        </w:tc>
        <w:tc>
          <w:tcPr>
            <w:tcW w:w="5963" w:type="dxa"/>
            <w:tcBorders>
              <w:top w:val="nil"/>
              <w:left w:val="nil"/>
              <w:bottom w:val="single" w:sz="4" w:space="0" w:color="auto"/>
              <w:right w:val="nil"/>
            </w:tcBorders>
            <w:shd w:val="clear" w:color="auto" w:fill="auto"/>
            <w:vAlign w:val="center"/>
            <w:hideMark/>
          </w:tcPr>
          <w:p w14:paraId="0D65DEED" w14:textId="77777777" w:rsidR="00EA47D6" w:rsidRPr="00C94F2B" w:rsidRDefault="00EA47D6" w:rsidP="00981499">
            <w:pPr>
              <w:rPr>
                <w:rFonts w:cs="Times New Roman"/>
                <w:color w:val="000000"/>
                <w:sz w:val="20"/>
                <w:szCs w:val="20"/>
              </w:rPr>
            </w:pPr>
            <w:r w:rsidRPr="00C94F2B">
              <w:rPr>
                <w:rFonts w:cs="Times New Roman"/>
                <w:color w:val="000000"/>
                <w:sz w:val="20"/>
                <w:szCs w:val="20"/>
              </w:rPr>
              <w:t>Fouilles en rigole pour agglos pleins sous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825D54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E73106D"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1,44</w:t>
            </w:r>
          </w:p>
        </w:tc>
        <w:tc>
          <w:tcPr>
            <w:tcW w:w="869" w:type="dxa"/>
            <w:tcBorders>
              <w:top w:val="nil"/>
              <w:left w:val="nil"/>
              <w:bottom w:val="single" w:sz="4" w:space="0" w:color="auto"/>
              <w:right w:val="single" w:sz="4" w:space="0" w:color="auto"/>
            </w:tcBorders>
            <w:shd w:val="clear" w:color="auto" w:fill="auto"/>
            <w:noWrap/>
            <w:vAlign w:val="center"/>
            <w:hideMark/>
          </w:tcPr>
          <w:p w14:paraId="1F4A226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A17A11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29AF68F"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6C41DB69" w14:textId="77777777" w:rsidR="00EA47D6" w:rsidRPr="00C94F2B" w:rsidRDefault="00EA47D6" w:rsidP="00981499">
            <w:pPr>
              <w:jc w:val="center"/>
              <w:rPr>
                <w:rFonts w:cs="Times New Roman"/>
                <w:sz w:val="20"/>
                <w:szCs w:val="20"/>
              </w:rPr>
            </w:pPr>
            <w:r w:rsidRPr="00C94F2B">
              <w:rPr>
                <w:rFonts w:cs="Times New Roman"/>
                <w:sz w:val="20"/>
                <w:szCs w:val="20"/>
              </w:rPr>
              <w:t>E204</w:t>
            </w:r>
          </w:p>
        </w:tc>
        <w:tc>
          <w:tcPr>
            <w:tcW w:w="5963" w:type="dxa"/>
            <w:tcBorders>
              <w:top w:val="nil"/>
              <w:left w:val="nil"/>
              <w:bottom w:val="single" w:sz="4" w:space="0" w:color="auto"/>
              <w:right w:val="nil"/>
            </w:tcBorders>
            <w:shd w:val="clear" w:color="auto" w:fill="auto"/>
            <w:vAlign w:val="center"/>
            <w:hideMark/>
          </w:tcPr>
          <w:p w14:paraId="358B2AAE" w14:textId="088C61B0" w:rsidR="00EA47D6" w:rsidRPr="00C94F2B" w:rsidRDefault="00EA47D6" w:rsidP="00981499">
            <w:pPr>
              <w:rPr>
                <w:rFonts w:cs="Times New Roman"/>
                <w:color w:val="000000"/>
                <w:sz w:val="20"/>
                <w:szCs w:val="20"/>
              </w:rPr>
            </w:pPr>
            <w:r w:rsidRPr="00C94F2B">
              <w:rPr>
                <w:rFonts w:cs="Times New Roman"/>
                <w:color w:val="000000"/>
                <w:sz w:val="20"/>
                <w:szCs w:val="20"/>
              </w:rPr>
              <w:t xml:space="preserve">Remblai des déblais arrosés et compactés </w:t>
            </w:r>
            <w:r w:rsidR="0006075F" w:rsidRPr="00C94F2B">
              <w:rPr>
                <w:rFonts w:cs="Times New Roman"/>
                <w:color w:val="000000"/>
                <w:sz w:val="20"/>
                <w:szCs w:val="20"/>
              </w:rPr>
              <w:t>au-dessus</w:t>
            </w:r>
            <w:r w:rsidRPr="00C94F2B">
              <w:rPr>
                <w:rFonts w:cs="Times New Roman"/>
                <w:color w:val="000000"/>
                <w:sz w:val="20"/>
                <w:szCs w:val="20"/>
              </w:rPr>
              <w:t xml:space="preserve"> des semelles isolées jusqu'au TN</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6F11F7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5B50F24B"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17,00</w:t>
            </w:r>
          </w:p>
        </w:tc>
        <w:tc>
          <w:tcPr>
            <w:tcW w:w="869" w:type="dxa"/>
            <w:tcBorders>
              <w:top w:val="nil"/>
              <w:left w:val="nil"/>
              <w:bottom w:val="single" w:sz="4" w:space="0" w:color="auto"/>
              <w:right w:val="single" w:sz="4" w:space="0" w:color="auto"/>
            </w:tcBorders>
            <w:shd w:val="clear" w:color="auto" w:fill="auto"/>
            <w:noWrap/>
            <w:vAlign w:val="center"/>
            <w:hideMark/>
          </w:tcPr>
          <w:p w14:paraId="4B6C0DD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0B5B24A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34E7B53D"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4DF1B380" w14:textId="77777777" w:rsidR="00EA47D6" w:rsidRPr="00C94F2B" w:rsidRDefault="00EA47D6" w:rsidP="00981499">
            <w:pPr>
              <w:jc w:val="center"/>
              <w:rPr>
                <w:rFonts w:cs="Times New Roman"/>
                <w:sz w:val="20"/>
                <w:szCs w:val="20"/>
              </w:rPr>
            </w:pPr>
            <w:r w:rsidRPr="00C94F2B">
              <w:rPr>
                <w:rFonts w:cs="Times New Roman"/>
                <w:sz w:val="20"/>
                <w:szCs w:val="20"/>
              </w:rPr>
              <w:t>E205</w:t>
            </w:r>
          </w:p>
        </w:tc>
        <w:tc>
          <w:tcPr>
            <w:tcW w:w="5963" w:type="dxa"/>
            <w:tcBorders>
              <w:top w:val="nil"/>
              <w:left w:val="nil"/>
              <w:bottom w:val="single" w:sz="4" w:space="0" w:color="auto"/>
              <w:right w:val="nil"/>
            </w:tcBorders>
            <w:shd w:val="clear" w:color="auto" w:fill="auto"/>
            <w:vAlign w:val="center"/>
            <w:hideMark/>
          </w:tcPr>
          <w:p w14:paraId="4C801063" w14:textId="7F15373E" w:rsidR="00EA47D6" w:rsidRPr="00C94F2B" w:rsidRDefault="00316E6C" w:rsidP="00981499">
            <w:pPr>
              <w:rPr>
                <w:rFonts w:cs="Times New Roman"/>
                <w:color w:val="000000"/>
                <w:sz w:val="20"/>
                <w:szCs w:val="20"/>
              </w:rPr>
            </w:pPr>
            <w:r w:rsidRPr="00C94F2B">
              <w:rPr>
                <w:rFonts w:cs="Times New Roman"/>
                <w:color w:val="000000"/>
                <w:sz w:val="20"/>
                <w:szCs w:val="20"/>
              </w:rPr>
              <w:t>Évacuation</w:t>
            </w:r>
            <w:r w:rsidR="00EA47D6" w:rsidRPr="00C94F2B">
              <w:rPr>
                <w:rFonts w:cs="Times New Roman"/>
                <w:color w:val="000000"/>
                <w:sz w:val="20"/>
                <w:szCs w:val="20"/>
              </w:rPr>
              <w:t xml:space="preserve"> des déblais à la décharge publique (y compris </w:t>
            </w:r>
            <w:r w:rsidR="0006075F" w:rsidRPr="00C94F2B">
              <w:rPr>
                <w:rFonts w:cs="Times New Roman"/>
                <w:color w:val="000000"/>
                <w:sz w:val="20"/>
                <w:szCs w:val="20"/>
              </w:rPr>
              <w:t>un foisonnement</w:t>
            </w:r>
            <w:r w:rsidR="00EA47D6" w:rsidRPr="00C94F2B">
              <w:rPr>
                <w:rFonts w:cs="Times New Roman"/>
                <w:color w:val="000000"/>
                <w:sz w:val="20"/>
                <w:szCs w:val="20"/>
              </w:rPr>
              <w:t xml:space="preserve"> de 1,2)</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8018C77"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E769DA7"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9,40</w:t>
            </w:r>
          </w:p>
        </w:tc>
        <w:tc>
          <w:tcPr>
            <w:tcW w:w="869" w:type="dxa"/>
            <w:tcBorders>
              <w:top w:val="nil"/>
              <w:left w:val="nil"/>
              <w:bottom w:val="single" w:sz="4" w:space="0" w:color="auto"/>
              <w:right w:val="single" w:sz="4" w:space="0" w:color="auto"/>
            </w:tcBorders>
            <w:shd w:val="clear" w:color="auto" w:fill="auto"/>
            <w:noWrap/>
            <w:vAlign w:val="center"/>
            <w:hideMark/>
          </w:tcPr>
          <w:p w14:paraId="478AE323"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36389CE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4BB2A4BE"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3820B9E8"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5A88BD77"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4AD9634F"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10C3A8D1"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3D30089B" w14:textId="3CEAF206" w:rsidR="00EA47D6" w:rsidRPr="00C94F2B" w:rsidRDefault="00EA47D6" w:rsidP="00981499">
            <w:pPr>
              <w:jc w:val="center"/>
              <w:rPr>
                <w:rFonts w:cs="Times New Roman"/>
                <w:b/>
                <w:bCs/>
                <w:u w:val="single"/>
              </w:rPr>
            </w:pPr>
            <w:r w:rsidRPr="00C94F2B">
              <w:rPr>
                <w:rFonts w:cs="Times New Roman"/>
                <w:b/>
                <w:bCs/>
                <w:u w:val="single"/>
              </w:rPr>
              <w:t xml:space="preserve"> </w:t>
            </w:r>
            <w:r w:rsidR="0006075F" w:rsidRPr="00C94F2B">
              <w:rPr>
                <w:rFonts w:cs="Times New Roman"/>
                <w:b/>
                <w:bCs/>
                <w:u w:val="single"/>
              </w:rPr>
              <w:t>Total 1</w:t>
            </w:r>
            <w:r w:rsidRPr="00C94F2B">
              <w:rPr>
                <w:rFonts w:cs="Times New Roman"/>
                <w:b/>
                <w:bCs/>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76C7025D" w14:textId="77777777" w:rsidR="00EA47D6" w:rsidRPr="00C94F2B" w:rsidRDefault="00EA47D6" w:rsidP="00981499">
            <w:pPr>
              <w:jc w:val="right"/>
              <w:rPr>
                <w:rFonts w:cs="Times New Roman"/>
                <w:b/>
                <w:bCs/>
                <w:sz w:val="20"/>
                <w:szCs w:val="20"/>
              </w:rPr>
            </w:pPr>
            <w:r w:rsidRPr="00C94F2B">
              <w:rPr>
                <w:rFonts w:cs="Times New Roman"/>
                <w:b/>
                <w:bCs/>
                <w:sz w:val="20"/>
                <w:szCs w:val="20"/>
              </w:rPr>
              <w:t xml:space="preserve">                               - </w:t>
            </w:r>
          </w:p>
        </w:tc>
      </w:tr>
      <w:tr w:rsidR="00EA47D6" w:rsidRPr="00C94F2B" w14:paraId="2A5B8992"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1F66E9B6"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4A20B90B" w14:textId="6A9C0A6A" w:rsidR="00EA47D6" w:rsidRPr="00C94F2B" w:rsidRDefault="00EA47D6" w:rsidP="00981499">
            <w:pPr>
              <w:rPr>
                <w:rFonts w:cs="Times New Roman"/>
                <w:b/>
                <w:bCs/>
              </w:rPr>
            </w:pPr>
            <w:r w:rsidRPr="00C94F2B">
              <w:rPr>
                <w:rFonts w:cs="Times New Roman"/>
                <w:b/>
                <w:bCs/>
              </w:rPr>
              <w:t xml:space="preserve">2.   </w:t>
            </w:r>
            <w:r w:rsidR="00316E6C" w:rsidRPr="00C94F2B">
              <w:rPr>
                <w:rFonts w:cs="Times New Roman"/>
                <w:b/>
                <w:bCs/>
                <w:u w:val="single"/>
              </w:rPr>
              <w:t>BÉTON</w:t>
            </w:r>
            <w:r w:rsidRPr="00C94F2B">
              <w:rPr>
                <w:rFonts w:cs="Times New Roman"/>
                <w:b/>
                <w:bCs/>
                <w:u w:val="single"/>
              </w:rPr>
              <w:t>-MAÇONNERIE EN FONDATIONS</w:t>
            </w:r>
          </w:p>
        </w:tc>
        <w:tc>
          <w:tcPr>
            <w:tcW w:w="440" w:type="dxa"/>
            <w:tcBorders>
              <w:top w:val="nil"/>
              <w:left w:val="nil"/>
              <w:bottom w:val="nil"/>
              <w:right w:val="single" w:sz="4" w:space="0" w:color="auto"/>
            </w:tcBorders>
            <w:shd w:val="clear" w:color="auto" w:fill="auto"/>
            <w:noWrap/>
            <w:vAlign w:val="bottom"/>
            <w:hideMark/>
          </w:tcPr>
          <w:p w14:paraId="6467B13D"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79074D9E"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2839AC26"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478DEA1F"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69341ED9" w14:textId="77777777" w:rsidTr="00EA47D6">
        <w:trPr>
          <w:trHeight w:val="615"/>
          <w:jc w:val="center"/>
        </w:trPr>
        <w:tc>
          <w:tcPr>
            <w:tcW w:w="585" w:type="dxa"/>
            <w:tcBorders>
              <w:top w:val="nil"/>
              <w:left w:val="single" w:sz="4" w:space="0" w:color="auto"/>
              <w:bottom w:val="nil"/>
              <w:right w:val="single" w:sz="4" w:space="0" w:color="auto"/>
            </w:tcBorders>
            <w:shd w:val="clear" w:color="auto" w:fill="auto"/>
            <w:noWrap/>
            <w:vAlign w:val="center"/>
            <w:hideMark/>
          </w:tcPr>
          <w:p w14:paraId="14B96582" w14:textId="77777777" w:rsidR="00EA47D6" w:rsidRPr="00C94F2B" w:rsidRDefault="00EA47D6" w:rsidP="00981499">
            <w:pPr>
              <w:jc w:val="center"/>
              <w:rPr>
                <w:rFonts w:cs="Times New Roman"/>
                <w:sz w:val="20"/>
                <w:szCs w:val="20"/>
              </w:rPr>
            </w:pPr>
            <w:r w:rsidRPr="00C94F2B">
              <w:rPr>
                <w:rFonts w:cs="Times New Roman"/>
                <w:sz w:val="20"/>
                <w:szCs w:val="20"/>
              </w:rPr>
              <w:t>E206</w:t>
            </w:r>
          </w:p>
        </w:tc>
        <w:tc>
          <w:tcPr>
            <w:tcW w:w="5963" w:type="dxa"/>
            <w:tcBorders>
              <w:top w:val="single" w:sz="4" w:space="0" w:color="auto"/>
              <w:left w:val="nil"/>
              <w:bottom w:val="single" w:sz="4" w:space="0" w:color="auto"/>
              <w:right w:val="nil"/>
            </w:tcBorders>
            <w:shd w:val="clear" w:color="auto" w:fill="auto"/>
            <w:vAlign w:val="center"/>
            <w:hideMark/>
          </w:tcPr>
          <w:p w14:paraId="2777D9EF"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ép.5cm sous semelles et radier dosé à 150 kg/m</w:t>
            </w:r>
            <w:r w:rsidRPr="00C94F2B">
              <w:rPr>
                <w:rFonts w:cs="Times New Roman"/>
                <w:vertAlign w:val="superscript"/>
              </w:rPr>
              <w:t>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7805"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3393BA0"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1,35</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5B11A8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4652953D"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AA85E8E"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0F9054EF" w14:textId="77777777" w:rsidR="00EA47D6" w:rsidRPr="00C94F2B" w:rsidRDefault="00EA47D6" w:rsidP="00981499">
            <w:pPr>
              <w:jc w:val="center"/>
              <w:rPr>
                <w:rFonts w:cs="Times New Roman"/>
                <w:sz w:val="20"/>
                <w:szCs w:val="20"/>
              </w:rPr>
            </w:pPr>
            <w:r w:rsidRPr="00C94F2B">
              <w:rPr>
                <w:rFonts w:cs="Times New Roman"/>
                <w:sz w:val="20"/>
                <w:szCs w:val="20"/>
              </w:rPr>
              <w:t>E207</w:t>
            </w:r>
          </w:p>
        </w:tc>
        <w:tc>
          <w:tcPr>
            <w:tcW w:w="5963" w:type="dxa"/>
            <w:tcBorders>
              <w:top w:val="nil"/>
              <w:left w:val="nil"/>
              <w:bottom w:val="single" w:sz="4" w:space="0" w:color="auto"/>
              <w:right w:val="nil"/>
            </w:tcBorders>
            <w:shd w:val="clear" w:color="auto" w:fill="auto"/>
            <w:vAlign w:val="center"/>
            <w:hideMark/>
          </w:tcPr>
          <w:p w14:paraId="2F171018" w14:textId="77777777" w:rsidR="00EA47D6" w:rsidRPr="00C94F2B" w:rsidRDefault="00EA47D6" w:rsidP="00981499">
            <w:pPr>
              <w:rPr>
                <w:rFonts w:cs="Times New Roman"/>
                <w:color w:val="000000"/>
                <w:sz w:val="20"/>
                <w:szCs w:val="20"/>
              </w:rPr>
            </w:pPr>
            <w:r w:rsidRPr="00C94F2B">
              <w:rPr>
                <w:rFonts w:cs="Times New Roman"/>
                <w:color w:val="000000"/>
                <w:sz w:val="20"/>
                <w:szCs w:val="20"/>
              </w:rPr>
              <w:t>Béton de propreté ép.5cm sous longrines dosé à 150 kg/m</w:t>
            </w:r>
            <w:r w:rsidRPr="00C94F2B">
              <w:rPr>
                <w:rFonts w:cs="Times New Roman"/>
                <w:vertAlign w:val="superscript"/>
              </w:rPr>
              <w:t>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2D1363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F18EEF6"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0,12</w:t>
            </w:r>
          </w:p>
        </w:tc>
        <w:tc>
          <w:tcPr>
            <w:tcW w:w="869" w:type="dxa"/>
            <w:tcBorders>
              <w:top w:val="nil"/>
              <w:left w:val="nil"/>
              <w:bottom w:val="single" w:sz="4" w:space="0" w:color="auto"/>
              <w:right w:val="single" w:sz="4" w:space="0" w:color="auto"/>
            </w:tcBorders>
            <w:shd w:val="clear" w:color="auto" w:fill="auto"/>
            <w:noWrap/>
            <w:vAlign w:val="center"/>
            <w:hideMark/>
          </w:tcPr>
          <w:p w14:paraId="0A94223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FF08EE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EF6A2C8"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284077FB" w14:textId="77777777" w:rsidR="00EA47D6" w:rsidRPr="00C94F2B" w:rsidRDefault="00EA47D6" w:rsidP="00981499">
            <w:pPr>
              <w:jc w:val="center"/>
              <w:rPr>
                <w:rFonts w:cs="Times New Roman"/>
                <w:sz w:val="20"/>
                <w:szCs w:val="20"/>
              </w:rPr>
            </w:pPr>
            <w:r w:rsidRPr="00C94F2B">
              <w:rPr>
                <w:rFonts w:cs="Times New Roman"/>
                <w:sz w:val="20"/>
                <w:szCs w:val="20"/>
              </w:rPr>
              <w:t>E208</w:t>
            </w:r>
          </w:p>
        </w:tc>
        <w:tc>
          <w:tcPr>
            <w:tcW w:w="5963" w:type="dxa"/>
            <w:tcBorders>
              <w:top w:val="nil"/>
              <w:left w:val="nil"/>
              <w:bottom w:val="single" w:sz="4" w:space="0" w:color="auto"/>
              <w:right w:val="nil"/>
            </w:tcBorders>
            <w:shd w:val="clear" w:color="auto" w:fill="auto"/>
            <w:vAlign w:val="center"/>
            <w:hideMark/>
          </w:tcPr>
          <w:p w14:paraId="4C479E8A"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pour semelles isolées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29A0379"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984360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1,35</w:t>
            </w:r>
          </w:p>
        </w:tc>
        <w:tc>
          <w:tcPr>
            <w:tcW w:w="869" w:type="dxa"/>
            <w:tcBorders>
              <w:top w:val="nil"/>
              <w:left w:val="nil"/>
              <w:bottom w:val="single" w:sz="4" w:space="0" w:color="auto"/>
              <w:right w:val="single" w:sz="4" w:space="0" w:color="auto"/>
            </w:tcBorders>
            <w:shd w:val="clear" w:color="auto" w:fill="auto"/>
            <w:noWrap/>
            <w:vAlign w:val="center"/>
            <w:hideMark/>
          </w:tcPr>
          <w:p w14:paraId="0018F11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7E53387"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104A930A"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26CF8084" w14:textId="77777777" w:rsidR="00EA47D6" w:rsidRPr="00C94F2B" w:rsidRDefault="00EA47D6" w:rsidP="00981499">
            <w:pPr>
              <w:jc w:val="center"/>
              <w:rPr>
                <w:rFonts w:cs="Times New Roman"/>
                <w:sz w:val="20"/>
                <w:szCs w:val="20"/>
              </w:rPr>
            </w:pPr>
            <w:r w:rsidRPr="00C94F2B">
              <w:rPr>
                <w:rFonts w:cs="Times New Roman"/>
                <w:sz w:val="20"/>
                <w:szCs w:val="20"/>
              </w:rPr>
              <w:t>E209</w:t>
            </w:r>
          </w:p>
        </w:tc>
        <w:tc>
          <w:tcPr>
            <w:tcW w:w="5963" w:type="dxa"/>
            <w:tcBorders>
              <w:top w:val="nil"/>
              <w:left w:val="nil"/>
              <w:bottom w:val="single" w:sz="4" w:space="0" w:color="auto"/>
              <w:right w:val="nil"/>
            </w:tcBorders>
            <w:shd w:val="clear" w:color="auto" w:fill="auto"/>
            <w:vAlign w:val="center"/>
            <w:hideMark/>
          </w:tcPr>
          <w:p w14:paraId="018201BA"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pour radier</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388F1C4"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67AFEB0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1,80</w:t>
            </w:r>
          </w:p>
        </w:tc>
        <w:tc>
          <w:tcPr>
            <w:tcW w:w="869" w:type="dxa"/>
            <w:tcBorders>
              <w:top w:val="nil"/>
              <w:left w:val="nil"/>
              <w:bottom w:val="single" w:sz="4" w:space="0" w:color="auto"/>
              <w:right w:val="single" w:sz="4" w:space="0" w:color="auto"/>
            </w:tcBorders>
            <w:shd w:val="clear" w:color="auto" w:fill="auto"/>
            <w:noWrap/>
            <w:vAlign w:val="center"/>
            <w:hideMark/>
          </w:tcPr>
          <w:p w14:paraId="62D9716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AE00C7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B6A8513"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17F79265" w14:textId="77777777" w:rsidR="00EA47D6" w:rsidRPr="00C94F2B" w:rsidRDefault="00EA47D6" w:rsidP="00981499">
            <w:pPr>
              <w:jc w:val="center"/>
              <w:rPr>
                <w:rFonts w:cs="Times New Roman"/>
                <w:sz w:val="20"/>
                <w:szCs w:val="20"/>
              </w:rPr>
            </w:pPr>
            <w:r w:rsidRPr="00C94F2B">
              <w:rPr>
                <w:rFonts w:cs="Times New Roman"/>
                <w:sz w:val="20"/>
                <w:szCs w:val="20"/>
              </w:rPr>
              <w:t>E210</w:t>
            </w:r>
          </w:p>
        </w:tc>
        <w:tc>
          <w:tcPr>
            <w:tcW w:w="5963" w:type="dxa"/>
            <w:tcBorders>
              <w:top w:val="nil"/>
              <w:left w:val="nil"/>
              <w:bottom w:val="single" w:sz="4" w:space="0" w:color="auto"/>
              <w:right w:val="nil"/>
            </w:tcBorders>
            <w:shd w:val="clear" w:color="auto" w:fill="auto"/>
            <w:vAlign w:val="center"/>
            <w:hideMark/>
          </w:tcPr>
          <w:p w14:paraId="0FB7E32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pour longrines</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C929E1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3FC8D94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1,40</w:t>
            </w:r>
          </w:p>
        </w:tc>
        <w:tc>
          <w:tcPr>
            <w:tcW w:w="869" w:type="dxa"/>
            <w:tcBorders>
              <w:top w:val="nil"/>
              <w:left w:val="nil"/>
              <w:bottom w:val="single" w:sz="4" w:space="0" w:color="auto"/>
              <w:right w:val="single" w:sz="4" w:space="0" w:color="auto"/>
            </w:tcBorders>
            <w:shd w:val="clear" w:color="auto" w:fill="auto"/>
            <w:noWrap/>
            <w:vAlign w:val="center"/>
            <w:hideMark/>
          </w:tcPr>
          <w:p w14:paraId="1743BC8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1CA54591"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342E167"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107FE2A0" w14:textId="77777777" w:rsidR="00EA47D6" w:rsidRPr="00C94F2B" w:rsidRDefault="00EA47D6" w:rsidP="00981499">
            <w:pPr>
              <w:jc w:val="center"/>
              <w:rPr>
                <w:rFonts w:cs="Times New Roman"/>
                <w:sz w:val="20"/>
                <w:szCs w:val="20"/>
              </w:rPr>
            </w:pPr>
            <w:r w:rsidRPr="00C94F2B">
              <w:rPr>
                <w:rFonts w:cs="Times New Roman"/>
                <w:sz w:val="20"/>
                <w:szCs w:val="20"/>
              </w:rPr>
              <w:t>E211</w:t>
            </w:r>
          </w:p>
        </w:tc>
        <w:tc>
          <w:tcPr>
            <w:tcW w:w="5963" w:type="dxa"/>
            <w:tcBorders>
              <w:top w:val="nil"/>
              <w:left w:val="nil"/>
              <w:bottom w:val="single" w:sz="4" w:space="0" w:color="auto"/>
              <w:right w:val="nil"/>
            </w:tcBorders>
            <w:shd w:val="clear" w:color="auto" w:fill="auto"/>
            <w:vAlign w:val="center"/>
            <w:hideMark/>
          </w:tcPr>
          <w:p w14:paraId="1525DADC"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pour poteaux</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849EF6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777144AF"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1,57</w:t>
            </w:r>
          </w:p>
        </w:tc>
        <w:tc>
          <w:tcPr>
            <w:tcW w:w="869" w:type="dxa"/>
            <w:tcBorders>
              <w:top w:val="nil"/>
              <w:left w:val="nil"/>
              <w:bottom w:val="single" w:sz="4" w:space="0" w:color="auto"/>
              <w:right w:val="single" w:sz="4" w:space="0" w:color="auto"/>
            </w:tcBorders>
            <w:shd w:val="clear" w:color="auto" w:fill="auto"/>
            <w:noWrap/>
            <w:vAlign w:val="center"/>
            <w:hideMark/>
          </w:tcPr>
          <w:p w14:paraId="4F64F5B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6F336F54"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CC12709"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57CDF7DF" w14:textId="77777777" w:rsidR="00EA47D6" w:rsidRPr="00C94F2B" w:rsidRDefault="00EA47D6" w:rsidP="00981499">
            <w:pPr>
              <w:jc w:val="center"/>
              <w:rPr>
                <w:rFonts w:cs="Times New Roman"/>
                <w:sz w:val="20"/>
                <w:szCs w:val="20"/>
              </w:rPr>
            </w:pPr>
            <w:r w:rsidRPr="00C94F2B">
              <w:rPr>
                <w:rFonts w:cs="Times New Roman"/>
                <w:sz w:val="20"/>
                <w:szCs w:val="20"/>
              </w:rPr>
              <w:t>E212</w:t>
            </w:r>
          </w:p>
        </w:tc>
        <w:tc>
          <w:tcPr>
            <w:tcW w:w="5963" w:type="dxa"/>
            <w:tcBorders>
              <w:top w:val="nil"/>
              <w:left w:val="nil"/>
              <w:bottom w:val="single" w:sz="4" w:space="0" w:color="auto"/>
              <w:right w:val="nil"/>
            </w:tcBorders>
            <w:shd w:val="clear" w:color="auto" w:fill="auto"/>
            <w:vAlign w:val="center"/>
            <w:hideMark/>
          </w:tcPr>
          <w:p w14:paraId="13AAFC7B"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pour voile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1A4C5B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4940C3F5"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3,05</w:t>
            </w:r>
          </w:p>
        </w:tc>
        <w:tc>
          <w:tcPr>
            <w:tcW w:w="869" w:type="dxa"/>
            <w:tcBorders>
              <w:top w:val="nil"/>
              <w:left w:val="nil"/>
              <w:bottom w:val="single" w:sz="4" w:space="0" w:color="auto"/>
              <w:right w:val="single" w:sz="4" w:space="0" w:color="auto"/>
            </w:tcBorders>
            <w:shd w:val="clear" w:color="auto" w:fill="auto"/>
            <w:noWrap/>
            <w:vAlign w:val="center"/>
            <w:hideMark/>
          </w:tcPr>
          <w:p w14:paraId="54AA71BC"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29DA0A1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2098B7E7" w14:textId="77777777" w:rsidTr="00EA47D6">
        <w:trPr>
          <w:trHeight w:val="510"/>
          <w:jc w:val="center"/>
        </w:trPr>
        <w:tc>
          <w:tcPr>
            <w:tcW w:w="585" w:type="dxa"/>
            <w:tcBorders>
              <w:top w:val="nil"/>
              <w:left w:val="single" w:sz="4" w:space="0" w:color="auto"/>
              <w:bottom w:val="nil"/>
              <w:right w:val="single" w:sz="4" w:space="0" w:color="auto"/>
            </w:tcBorders>
            <w:shd w:val="clear" w:color="auto" w:fill="auto"/>
            <w:noWrap/>
            <w:vAlign w:val="center"/>
            <w:hideMark/>
          </w:tcPr>
          <w:p w14:paraId="09035D96" w14:textId="77777777" w:rsidR="00EA47D6" w:rsidRPr="00C94F2B" w:rsidRDefault="00EA47D6" w:rsidP="00981499">
            <w:pPr>
              <w:jc w:val="center"/>
              <w:rPr>
                <w:rFonts w:cs="Times New Roman"/>
                <w:sz w:val="20"/>
                <w:szCs w:val="20"/>
              </w:rPr>
            </w:pPr>
            <w:r w:rsidRPr="00C94F2B">
              <w:rPr>
                <w:rFonts w:cs="Times New Roman"/>
                <w:sz w:val="20"/>
                <w:szCs w:val="20"/>
              </w:rPr>
              <w:t>E213</w:t>
            </w:r>
          </w:p>
        </w:tc>
        <w:tc>
          <w:tcPr>
            <w:tcW w:w="5963" w:type="dxa"/>
            <w:tcBorders>
              <w:top w:val="nil"/>
              <w:left w:val="nil"/>
              <w:bottom w:val="single" w:sz="4" w:space="0" w:color="auto"/>
              <w:right w:val="nil"/>
            </w:tcBorders>
            <w:shd w:val="clear" w:color="auto" w:fill="auto"/>
            <w:vAlign w:val="center"/>
            <w:hideMark/>
          </w:tcPr>
          <w:p w14:paraId="612A0ABF"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pleins de 15 hourdés au mortier de ciment dosé à 250 kg/m3</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4EB37A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6EC1C0BA"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10,00</w:t>
            </w:r>
          </w:p>
        </w:tc>
        <w:tc>
          <w:tcPr>
            <w:tcW w:w="869" w:type="dxa"/>
            <w:tcBorders>
              <w:top w:val="nil"/>
              <w:left w:val="nil"/>
              <w:bottom w:val="single" w:sz="4" w:space="0" w:color="auto"/>
              <w:right w:val="single" w:sz="4" w:space="0" w:color="auto"/>
            </w:tcBorders>
            <w:shd w:val="clear" w:color="auto" w:fill="auto"/>
            <w:noWrap/>
            <w:vAlign w:val="center"/>
            <w:hideMark/>
          </w:tcPr>
          <w:p w14:paraId="1A0B83FA"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6D2D09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79AE67C2"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1DD3CF3E" w14:textId="77777777" w:rsidR="00EA47D6" w:rsidRPr="00C94F2B" w:rsidRDefault="00EA47D6" w:rsidP="00981499">
            <w:pPr>
              <w:jc w:val="center"/>
              <w:rPr>
                <w:rFonts w:cs="Times New Roman"/>
              </w:rPr>
            </w:pPr>
            <w:r w:rsidRPr="00C94F2B">
              <w:rPr>
                <w:rFonts w:cs="Times New Roman"/>
              </w:rPr>
              <w:lastRenderedPageBreak/>
              <w:t> </w:t>
            </w:r>
          </w:p>
        </w:tc>
        <w:tc>
          <w:tcPr>
            <w:tcW w:w="5963" w:type="dxa"/>
            <w:tcBorders>
              <w:top w:val="nil"/>
              <w:left w:val="nil"/>
              <w:bottom w:val="nil"/>
              <w:right w:val="single" w:sz="4" w:space="0" w:color="auto"/>
            </w:tcBorders>
            <w:shd w:val="clear" w:color="auto" w:fill="auto"/>
            <w:noWrap/>
            <w:vAlign w:val="bottom"/>
            <w:hideMark/>
          </w:tcPr>
          <w:p w14:paraId="61C24B72"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75D55104"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1392094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647AC853" w14:textId="112FC0B2" w:rsidR="00EA47D6" w:rsidRPr="00C94F2B" w:rsidRDefault="00EA47D6" w:rsidP="00981499">
            <w:pPr>
              <w:jc w:val="center"/>
              <w:rPr>
                <w:rFonts w:cs="Times New Roman"/>
                <w:b/>
                <w:bCs/>
                <w:u w:val="single"/>
              </w:rPr>
            </w:pPr>
            <w:r w:rsidRPr="00C94F2B">
              <w:rPr>
                <w:rFonts w:cs="Times New Roman"/>
                <w:b/>
                <w:bCs/>
                <w:u w:val="single"/>
              </w:rPr>
              <w:t xml:space="preserve"> </w:t>
            </w:r>
            <w:r w:rsidR="0006075F" w:rsidRPr="00C94F2B">
              <w:rPr>
                <w:rFonts w:cs="Times New Roman"/>
                <w:b/>
                <w:bCs/>
                <w:u w:val="single"/>
              </w:rPr>
              <w:t>Total 2</w:t>
            </w:r>
            <w:r w:rsidRPr="00C94F2B">
              <w:rPr>
                <w:rFonts w:cs="Times New Roman"/>
                <w:b/>
                <w:bCs/>
                <w:u w:val="single"/>
              </w:rPr>
              <w:t xml:space="preserve"> </w:t>
            </w:r>
          </w:p>
        </w:tc>
        <w:tc>
          <w:tcPr>
            <w:tcW w:w="1601" w:type="dxa"/>
            <w:tcBorders>
              <w:top w:val="single" w:sz="4" w:space="0" w:color="auto"/>
              <w:left w:val="nil"/>
              <w:bottom w:val="nil"/>
              <w:right w:val="single" w:sz="4" w:space="0" w:color="auto"/>
            </w:tcBorders>
            <w:shd w:val="clear" w:color="auto" w:fill="auto"/>
            <w:noWrap/>
            <w:vAlign w:val="bottom"/>
            <w:hideMark/>
          </w:tcPr>
          <w:p w14:paraId="556408B2" w14:textId="77777777" w:rsidR="00EA47D6" w:rsidRPr="00C94F2B" w:rsidRDefault="00EA47D6" w:rsidP="00981499">
            <w:pPr>
              <w:jc w:val="right"/>
              <w:rPr>
                <w:rFonts w:cs="Times New Roman"/>
                <w:b/>
                <w:bCs/>
                <w:sz w:val="20"/>
                <w:szCs w:val="20"/>
              </w:rPr>
            </w:pPr>
            <w:r w:rsidRPr="00C94F2B">
              <w:rPr>
                <w:rFonts w:cs="Times New Roman"/>
                <w:b/>
                <w:bCs/>
                <w:sz w:val="20"/>
                <w:szCs w:val="20"/>
              </w:rPr>
              <w:t xml:space="preserve">                               - </w:t>
            </w:r>
          </w:p>
        </w:tc>
      </w:tr>
      <w:tr w:rsidR="00EA47D6" w:rsidRPr="00C94F2B" w14:paraId="1D9F8BAC"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32CF682D"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59DC5300" w14:textId="4F0EE010" w:rsidR="00EA47D6" w:rsidRPr="00C94F2B" w:rsidRDefault="00EA47D6" w:rsidP="00981499">
            <w:pPr>
              <w:rPr>
                <w:rFonts w:cs="Times New Roman"/>
                <w:b/>
                <w:bCs/>
              </w:rPr>
            </w:pPr>
            <w:r w:rsidRPr="00C94F2B">
              <w:rPr>
                <w:rFonts w:cs="Times New Roman"/>
                <w:b/>
                <w:bCs/>
              </w:rPr>
              <w:t xml:space="preserve">3.   </w:t>
            </w:r>
            <w:r w:rsidR="00316E6C" w:rsidRPr="00C94F2B">
              <w:rPr>
                <w:rFonts w:cs="Times New Roman"/>
                <w:b/>
                <w:bCs/>
                <w:u w:val="single"/>
              </w:rPr>
              <w:t>BÉTON</w:t>
            </w:r>
            <w:r w:rsidRPr="00C94F2B">
              <w:rPr>
                <w:rFonts w:cs="Times New Roman"/>
                <w:b/>
                <w:bCs/>
                <w:u w:val="single"/>
              </w:rPr>
              <w:t xml:space="preserve">-MAÇONNERIE EN </w:t>
            </w:r>
            <w:r w:rsidR="0006075F" w:rsidRPr="00C94F2B">
              <w:rPr>
                <w:rFonts w:cs="Times New Roman"/>
                <w:b/>
                <w:bCs/>
                <w:u w:val="single"/>
              </w:rPr>
              <w:t>ÉLÉVATION</w:t>
            </w:r>
          </w:p>
        </w:tc>
        <w:tc>
          <w:tcPr>
            <w:tcW w:w="440" w:type="dxa"/>
            <w:tcBorders>
              <w:top w:val="nil"/>
              <w:left w:val="nil"/>
              <w:bottom w:val="nil"/>
              <w:right w:val="single" w:sz="4" w:space="0" w:color="auto"/>
            </w:tcBorders>
            <w:shd w:val="clear" w:color="auto" w:fill="auto"/>
            <w:noWrap/>
            <w:vAlign w:val="bottom"/>
            <w:hideMark/>
          </w:tcPr>
          <w:p w14:paraId="7468F9DE"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7A46B5CD"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5B978EE" w14:textId="77777777" w:rsidR="00EA47D6" w:rsidRPr="00C94F2B" w:rsidRDefault="00EA47D6" w:rsidP="00981499">
            <w:pPr>
              <w:jc w:val="center"/>
              <w:rPr>
                <w:rFonts w:cs="Times New Roman"/>
              </w:rPr>
            </w:pPr>
            <w:r w:rsidRPr="00C94F2B">
              <w:rPr>
                <w:rFonts w:cs="Times New Roman"/>
              </w:rPr>
              <w:t> </w:t>
            </w:r>
          </w:p>
        </w:tc>
        <w:tc>
          <w:tcPr>
            <w:tcW w:w="1601" w:type="dxa"/>
            <w:tcBorders>
              <w:top w:val="nil"/>
              <w:left w:val="nil"/>
              <w:bottom w:val="nil"/>
              <w:right w:val="single" w:sz="4" w:space="0" w:color="auto"/>
            </w:tcBorders>
            <w:shd w:val="clear" w:color="auto" w:fill="auto"/>
            <w:noWrap/>
            <w:vAlign w:val="bottom"/>
            <w:hideMark/>
          </w:tcPr>
          <w:p w14:paraId="3760F4E3"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02FAF65"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0CBE0BD8" w14:textId="77777777" w:rsidR="00EA47D6" w:rsidRPr="00C94F2B" w:rsidRDefault="00EA47D6" w:rsidP="00981499">
            <w:pPr>
              <w:jc w:val="center"/>
              <w:rPr>
                <w:rFonts w:cs="Times New Roman"/>
                <w:sz w:val="20"/>
                <w:szCs w:val="20"/>
              </w:rPr>
            </w:pPr>
            <w:r w:rsidRPr="00C94F2B">
              <w:rPr>
                <w:rFonts w:cs="Times New Roman"/>
                <w:sz w:val="20"/>
                <w:szCs w:val="20"/>
              </w:rPr>
              <w:t>E301</w:t>
            </w:r>
          </w:p>
        </w:tc>
        <w:tc>
          <w:tcPr>
            <w:tcW w:w="5963" w:type="dxa"/>
            <w:tcBorders>
              <w:top w:val="single" w:sz="4" w:space="0" w:color="auto"/>
              <w:left w:val="nil"/>
              <w:bottom w:val="single" w:sz="4" w:space="0" w:color="auto"/>
              <w:right w:val="nil"/>
            </w:tcBorders>
            <w:shd w:val="clear" w:color="auto" w:fill="auto"/>
            <w:vAlign w:val="center"/>
            <w:hideMark/>
          </w:tcPr>
          <w:p w14:paraId="71D92672"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dosé à 350 kg/m</w:t>
            </w:r>
            <w:r w:rsidRPr="00C94F2B">
              <w:rPr>
                <w:rFonts w:cs="Times New Roman"/>
                <w:vertAlign w:val="superscript"/>
              </w:rPr>
              <w:t>3</w:t>
            </w:r>
            <w:r w:rsidRPr="00C94F2B">
              <w:rPr>
                <w:rFonts w:cs="Times New Roman"/>
              </w:rPr>
              <w:t xml:space="preserve"> pour poteaux</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4E078"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A443B9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3,15</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26AE6A65"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C345F1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2B2F4BD"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50689393" w14:textId="77777777" w:rsidR="00EA47D6" w:rsidRPr="00C94F2B" w:rsidRDefault="00EA47D6" w:rsidP="00981499">
            <w:pPr>
              <w:jc w:val="center"/>
              <w:rPr>
                <w:rFonts w:cs="Times New Roman"/>
                <w:sz w:val="20"/>
                <w:szCs w:val="20"/>
              </w:rPr>
            </w:pPr>
            <w:r w:rsidRPr="00C94F2B">
              <w:rPr>
                <w:rFonts w:cs="Times New Roman"/>
                <w:sz w:val="20"/>
                <w:szCs w:val="20"/>
              </w:rPr>
              <w:t>E302</w:t>
            </w:r>
          </w:p>
        </w:tc>
        <w:tc>
          <w:tcPr>
            <w:tcW w:w="5963" w:type="dxa"/>
            <w:tcBorders>
              <w:top w:val="nil"/>
              <w:left w:val="nil"/>
              <w:bottom w:val="single" w:sz="4" w:space="0" w:color="auto"/>
              <w:right w:val="nil"/>
            </w:tcBorders>
            <w:shd w:val="clear" w:color="auto" w:fill="auto"/>
            <w:vAlign w:val="center"/>
            <w:hideMark/>
          </w:tcPr>
          <w:p w14:paraId="56F25F18" w14:textId="77777777" w:rsidR="00EA47D6" w:rsidRPr="00C94F2B" w:rsidRDefault="00EA47D6" w:rsidP="00981499">
            <w:pPr>
              <w:rPr>
                <w:rFonts w:cs="Times New Roman"/>
                <w:color w:val="000000"/>
                <w:sz w:val="20"/>
                <w:szCs w:val="20"/>
              </w:rPr>
            </w:pPr>
            <w:r w:rsidRPr="00C94F2B">
              <w:rPr>
                <w:rFonts w:cs="Times New Roman"/>
                <w:color w:val="000000"/>
                <w:sz w:val="20"/>
                <w:szCs w:val="20"/>
              </w:rPr>
              <w:t>Maçonnerie d'agglos creux de 20</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B36FCC1"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2</w:t>
            </w:r>
          </w:p>
        </w:tc>
        <w:tc>
          <w:tcPr>
            <w:tcW w:w="790" w:type="dxa"/>
            <w:tcBorders>
              <w:top w:val="nil"/>
              <w:left w:val="nil"/>
              <w:bottom w:val="single" w:sz="4" w:space="0" w:color="auto"/>
              <w:right w:val="single" w:sz="4" w:space="0" w:color="auto"/>
            </w:tcBorders>
            <w:shd w:val="clear" w:color="auto" w:fill="auto"/>
            <w:noWrap/>
            <w:vAlign w:val="center"/>
            <w:hideMark/>
          </w:tcPr>
          <w:p w14:paraId="778B3434"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26,00</w:t>
            </w:r>
          </w:p>
        </w:tc>
        <w:tc>
          <w:tcPr>
            <w:tcW w:w="869" w:type="dxa"/>
            <w:tcBorders>
              <w:top w:val="nil"/>
              <w:left w:val="nil"/>
              <w:bottom w:val="single" w:sz="4" w:space="0" w:color="auto"/>
              <w:right w:val="single" w:sz="4" w:space="0" w:color="auto"/>
            </w:tcBorders>
            <w:shd w:val="clear" w:color="auto" w:fill="auto"/>
            <w:noWrap/>
            <w:vAlign w:val="center"/>
            <w:hideMark/>
          </w:tcPr>
          <w:p w14:paraId="325EA2A8"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7392D2EE"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062E6247" w14:textId="77777777" w:rsidTr="00EA47D6">
        <w:trPr>
          <w:trHeight w:val="360"/>
          <w:jc w:val="center"/>
        </w:trPr>
        <w:tc>
          <w:tcPr>
            <w:tcW w:w="585" w:type="dxa"/>
            <w:tcBorders>
              <w:top w:val="nil"/>
              <w:left w:val="single" w:sz="4" w:space="0" w:color="auto"/>
              <w:bottom w:val="nil"/>
              <w:right w:val="single" w:sz="4" w:space="0" w:color="auto"/>
            </w:tcBorders>
            <w:shd w:val="clear" w:color="auto" w:fill="auto"/>
            <w:noWrap/>
            <w:vAlign w:val="center"/>
            <w:hideMark/>
          </w:tcPr>
          <w:p w14:paraId="0663CF4E" w14:textId="77777777" w:rsidR="00EA47D6" w:rsidRPr="00C94F2B" w:rsidRDefault="00EA47D6" w:rsidP="00981499">
            <w:pPr>
              <w:jc w:val="center"/>
              <w:rPr>
                <w:rFonts w:cs="Times New Roman"/>
                <w:sz w:val="20"/>
                <w:szCs w:val="20"/>
              </w:rPr>
            </w:pPr>
            <w:r w:rsidRPr="00C94F2B">
              <w:rPr>
                <w:rFonts w:cs="Times New Roman"/>
                <w:sz w:val="20"/>
                <w:szCs w:val="20"/>
              </w:rPr>
              <w:t>E303</w:t>
            </w:r>
          </w:p>
        </w:tc>
        <w:tc>
          <w:tcPr>
            <w:tcW w:w="5963" w:type="dxa"/>
            <w:tcBorders>
              <w:top w:val="nil"/>
              <w:left w:val="nil"/>
              <w:bottom w:val="single" w:sz="4" w:space="0" w:color="auto"/>
              <w:right w:val="nil"/>
            </w:tcBorders>
            <w:shd w:val="clear" w:color="auto" w:fill="auto"/>
            <w:vAlign w:val="center"/>
            <w:hideMark/>
          </w:tcPr>
          <w:p w14:paraId="3E14923E" w14:textId="77777777" w:rsidR="00EA47D6" w:rsidRPr="00C94F2B" w:rsidRDefault="00EA47D6" w:rsidP="00981499">
            <w:pPr>
              <w:rPr>
                <w:rFonts w:cs="Times New Roman"/>
                <w:color w:val="000000"/>
                <w:sz w:val="20"/>
                <w:szCs w:val="20"/>
              </w:rPr>
            </w:pPr>
            <w:r w:rsidRPr="00C94F2B">
              <w:rPr>
                <w:rFonts w:cs="Times New Roman"/>
                <w:color w:val="000000"/>
                <w:sz w:val="20"/>
                <w:szCs w:val="20"/>
              </w:rPr>
              <w:t>BA pour poutres dosé à 350 kg/m</w:t>
            </w:r>
            <w:r w:rsidRPr="00C94F2B">
              <w:rPr>
                <w:rFonts w:cs="Times New Roman"/>
                <w:vertAlign w:val="superscript"/>
              </w:rPr>
              <w:t>3</w:t>
            </w:r>
            <w:r w:rsidRPr="00C94F2B">
              <w:rPr>
                <w:rFonts w:cs="Times New Roman"/>
              </w:rPr>
              <w:t xml:space="preserve"> </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63B2320"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3</w:t>
            </w:r>
          </w:p>
        </w:tc>
        <w:tc>
          <w:tcPr>
            <w:tcW w:w="790" w:type="dxa"/>
            <w:tcBorders>
              <w:top w:val="nil"/>
              <w:left w:val="nil"/>
              <w:bottom w:val="single" w:sz="4" w:space="0" w:color="auto"/>
              <w:right w:val="single" w:sz="4" w:space="0" w:color="auto"/>
            </w:tcBorders>
            <w:shd w:val="clear" w:color="auto" w:fill="auto"/>
            <w:noWrap/>
            <w:vAlign w:val="center"/>
            <w:hideMark/>
          </w:tcPr>
          <w:p w14:paraId="15BF4ADC"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2,80</w:t>
            </w:r>
          </w:p>
        </w:tc>
        <w:tc>
          <w:tcPr>
            <w:tcW w:w="869" w:type="dxa"/>
            <w:tcBorders>
              <w:top w:val="nil"/>
              <w:left w:val="nil"/>
              <w:bottom w:val="single" w:sz="4" w:space="0" w:color="auto"/>
              <w:right w:val="single" w:sz="4" w:space="0" w:color="auto"/>
            </w:tcBorders>
            <w:shd w:val="clear" w:color="auto" w:fill="auto"/>
            <w:noWrap/>
            <w:vAlign w:val="center"/>
            <w:hideMark/>
          </w:tcPr>
          <w:p w14:paraId="66A7914B"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457DCD00"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686A7833" w14:textId="77777777" w:rsidTr="00EA47D6">
        <w:trPr>
          <w:trHeight w:val="255"/>
          <w:jc w:val="center"/>
        </w:trPr>
        <w:tc>
          <w:tcPr>
            <w:tcW w:w="585" w:type="dxa"/>
            <w:tcBorders>
              <w:top w:val="nil"/>
              <w:left w:val="single" w:sz="4" w:space="0" w:color="auto"/>
              <w:bottom w:val="nil"/>
              <w:right w:val="single" w:sz="4" w:space="0" w:color="auto"/>
            </w:tcBorders>
            <w:shd w:val="clear" w:color="auto" w:fill="auto"/>
            <w:noWrap/>
            <w:vAlign w:val="center"/>
            <w:hideMark/>
          </w:tcPr>
          <w:p w14:paraId="3C7CF923" w14:textId="77777777" w:rsidR="00EA47D6" w:rsidRPr="00C94F2B" w:rsidRDefault="00EA47D6" w:rsidP="00981499">
            <w:pPr>
              <w:jc w:val="center"/>
              <w:rPr>
                <w:rFonts w:cs="Times New Roman"/>
                <w:sz w:val="20"/>
                <w:szCs w:val="20"/>
              </w:rPr>
            </w:pPr>
            <w:r w:rsidRPr="00C94F2B">
              <w:rPr>
                <w:rFonts w:cs="Times New Roman"/>
                <w:sz w:val="20"/>
                <w:szCs w:val="20"/>
              </w:rPr>
              <w:t>E304</w:t>
            </w:r>
          </w:p>
        </w:tc>
        <w:tc>
          <w:tcPr>
            <w:tcW w:w="5963" w:type="dxa"/>
            <w:tcBorders>
              <w:top w:val="nil"/>
              <w:left w:val="nil"/>
              <w:bottom w:val="single" w:sz="4" w:space="0" w:color="auto"/>
              <w:right w:val="nil"/>
            </w:tcBorders>
            <w:shd w:val="clear" w:color="auto" w:fill="auto"/>
            <w:vAlign w:val="center"/>
            <w:hideMark/>
          </w:tcPr>
          <w:p w14:paraId="216E8829"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Ensemble hydrofuge pour béton (Radier, Voile)</w:t>
            </w:r>
          </w:p>
        </w:tc>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86A5B92"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Ens</w:t>
            </w:r>
          </w:p>
        </w:tc>
        <w:tc>
          <w:tcPr>
            <w:tcW w:w="790" w:type="dxa"/>
            <w:tcBorders>
              <w:top w:val="nil"/>
              <w:left w:val="nil"/>
              <w:bottom w:val="single" w:sz="4" w:space="0" w:color="auto"/>
              <w:right w:val="single" w:sz="4" w:space="0" w:color="auto"/>
            </w:tcBorders>
            <w:shd w:val="clear" w:color="auto" w:fill="auto"/>
            <w:noWrap/>
            <w:vAlign w:val="center"/>
            <w:hideMark/>
          </w:tcPr>
          <w:p w14:paraId="1347BF3E"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1,00</w:t>
            </w:r>
          </w:p>
        </w:tc>
        <w:tc>
          <w:tcPr>
            <w:tcW w:w="869" w:type="dxa"/>
            <w:tcBorders>
              <w:top w:val="nil"/>
              <w:left w:val="nil"/>
              <w:bottom w:val="single" w:sz="4" w:space="0" w:color="auto"/>
              <w:right w:val="single" w:sz="4" w:space="0" w:color="auto"/>
            </w:tcBorders>
            <w:shd w:val="clear" w:color="auto" w:fill="auto"/>
            <w:noWrap/>
            <w:vAlign w:val="center"/>
            <w:hideMark/>
          </w:tcPr>
          <w:p w14:paraId="428060C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nil"/>
              <w:left w:val="nil"/>
              <w:bottom w:val="single" w:sz="4" w:space="0" w:color="auto"/>
              <w:right w:val="double" w:sz="6" w:space="0" w:color="auto"/>
            </w:tcBorders>
            <w:shd w:val="clear" w:color="auto" w:fill="auto"/>
            <w:noWrap/>
            <w:vAlign w:val="center"/>
            <w:hideMark/>
          </w:tcPr>
          <w:p w14:paraId="520D6F0F"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FD52C1E" w14:textId="77777777" w:rsidTr="00EA47D6">
        <w:trPr>
          <w:trHeight w:val="315"/>
          <w:jc w:val="center"/>
        </w:trPr>
        <w:tc>
          <w:tcPr>
            <w:tcW w:w="585" w:type="dxa"/>
            <w:tcBorders>
              <w:top w:val="nil"/>
              <w:left w:val="single" w:sz="4" w:space="0" w:color="auto"/>
              <w:bottom w:val="nil"/>
              <w:right w:val="single" w:sz="4" w:space="0" w:color="auto"/>
            </w:tcBorders>
            <w:shd w:val="clear" w:color="auto" w:fill="auto"/>
            <w:noWrap/>
            <w:vAlign w:val="bottom"/>
            <w:hideMark/>
          </w:tcPr>
          <w:p w14:paraId="57922FFE"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1E47F998"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4A3EF949"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6CEE40C8"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B381BA4" w14:textId="77777777" w:rsidR="00EA47D6" w:rsidRPr="00C94F2B" w:rsidRDefault="00EA47D6" w:rsidP="00981499">
            <w:pPr>
              <w:jc w:val="center"/>
              <w:rPr>
                <w:rFonts w:cs="Times New Roman"/>
                <w:b/>
                <w:bCs/>
                <w:u w:val="single"/>
              </w:rPr>
            </w:pPr>
            <w:r w:rsidRPr="00C94F2B">
              <w:rPr>
                <w:rFonts w:cs="Times New Roman"/>
                <w:b/>
                <w:bCs/>
                <w:u w:val="single"/>
              </w:rPr>
              <w:t xml:space="preserve"> Total  3 </w:t>
            </w:r>
          </w:p>
        </w:tc>
        <w:tc>
          <w:tcPr>
            <w:tcW w:w="1601" w:type="dxa"/>
            <w:tcBorders>
              <w:top w:val="single" w:sz="4" w:space="0" w:color="auto"/>
              <w:left w:val="nil"/>
              <w:bottom w:val="nil"/>
              <w:right w:val="single" w:sz="4" w:space="0" w:color="auto"/>
            </w:tcBorders>
            <w:shd w:val="clear" w:color="auto" w:fill="auto"/>
            <w:noWrap/>
            <w:vAlign w:val="bottom"/>
            <w:hideMark/>
          </w:tcPr>
          <w:p w14:paraId="0289141C" w14:textId="77777777" w:rsidR="00EA47D6" w:rsidRPr="00C94F2B" w:rsidRDefault="00EA47D6" w:rsidP="00981499">
            <w:pPr>
              <w:jc w:val="right"/>
              <w:rPr>
                <w:rFonts w:cs="Times New Roman"/>
                <w:b/>
                <w:bCs/>
                <w:sz w:val="20"/>
                <w:szCs w:val="20"/>
              </w:rPr>
            </w:pPr>
            <w:r w:rsidRPr="00C94F2B">
              <w:rPr>
                <w:rFonts w:cs="Times New Roman"/>
                <w:b/>
                <w:bCs/>
                <w:sz w:val="20"/>
                <w:szCs w:val="20"/>
              </w:rPr>
              <w:t xml:space="preserve">                               - </w:t>
            </w:r>
          </w:p>
        </w:tc>
      </w:tr>
      <w:tr w:rsidR="00EA47D6" w:rsidRPr="00C94F2B" w14:paraId="66EE58C3"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100A72B7"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7BDF8B9A" w14:textId="77777777" w:rsidR="00EA47D6" w:rsidRPr="00C94F2B" w:rsidRDefault="00EA47D6" w:rsidP="00981499">
            <w:pPr>
              <w:rPr>
                <w:rFonts w:cs="Times New Roman"/>
                <w:b/>
                <w:bCs/>
              </w:rPr>
            </w:pPr>
            <w:r w:rsidRPr="00C94F2B">
              <w:rPr>
                <w:rFonts w:cs="Times New Roman"/>
                <w:b/>
                <w:bCs/>
              </w:rPr>
              <w:t xml:space="preserve">4. </w:t>
            </w:r>
            <w:r w:rsidRPr="00C94F2B">
              <w:rPr>
                <w:rFonts w:cs="Times New Roman"/>
                <w:b/>
                <w:bCs/>
                <w:u w:val="single"/>
              </w:rPr>
              <w:t>ENDUITS</w:t>
            </w:r>
          </w:p>
        </w:tc>
        <w:tc>
          <w:tcPr>
            <w:tcW w:w="440" w:type="dxa"/>
            <w:tcBorders>
              <w:top w:val="nil"/>
              <w:left w:val="nil"/>
              <w:bottom w:val="nil"/>
              <w:right w:val="single" w:sz="4" w:space="0" w:color="auto"/>
            </w:tcBorders>
            <w:shd w:val="clear" w:color="auto" w:fill="auto"/>
            <w:noWrap/>
            <w:vAlign w:val="bottom"/>
            <w:hideMark/>
          </w:tcPr>
          <w:p w14:paraId="49FB8AD5"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5209D8D5"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5ED039D8" w14:textId="77777777" w:rsidR="00EA47D6" w:rsidRPr="00C94F2B" w:rsidRDefault="00EA47D6" w:rsidP="00981499">
            <w:pPr>
              <w:jc w:val="center"/>
              <w:rPr>
                <w:rFonts w:cs="Times New Roman"/>
                <w:b/>
                <w:bCs/>
                <w:u w:val="single"/>
              </w:rPr>
            </w:pPr>
            <w:r w:rsidRPr="00C94F2B">
              <w:rPr>
                <w:rFonts w:cs="Times New Roman"/>
                <w:b/>
                <w:bCs/>
                <w:u w:val="single"/>
              </w:rPr>
              <w:t> </w:t>
            </w:r>
          </w:p>
        </w:tc>
        <w:tc>
          <w:tcPr>
            <w:tcW w:w="1601" w:type="dxa"/>
            <w:tcBorders>
              <w:top w:val="nil"/>
              <w:left w:val="nil"/>
              <w:bottom w:val="nil"/>
              <w:right w:val="single" w:sz="4" w:space="0" w:color="auto"/>
            </w:tcBorders>
            <w:shd w:val="clear" w:color="auto" w:fill="auto"/>
            <w:noWrap/>
            <w:vAlign w:val="bottom"/>
            <w:hideMark/>
          </w:tcPr>
          <w:p w14:paraId="754804D5" w14:textId="77777777" w:rsidR="00EA47D6" w:rsidRPr="00C94F2B" w:rsidRDefault="00EA47D6" w:rsidP="00981499">
            <w:pPr>
              <w:jc w:val="center"/>
              <w:rPr>
                <w:rFonts w:cs="Times New Roman"/>
                <w:sz w:val="20"/>
                <w:szCs w:val="20"/>
              </w:rPr>
            </w:pPr>
            <w:r w:rsidRPr="00C94F2B">
              <w:rPr>
                <w:rFonts w:cs="Times New Roman"/>
                <w:sz w:val="20"/>
                <w:szCs w:val="20"/>
              </w:rPr>
              <w:t> </w:t>
            </w:r>
          </w:p>
        </w:tc>
      </w:tr>
      <w:tr w:rsidR="00EA47D6" w:rsidRPr="00C94F2B" w14:paraId="53ED677F"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center"/>
            <w:hideMark/>
          </w:tcPr>
          <w:p w14:paraId="60D01491" w14:textId="77777777" w:rsidR="00EA47D6" w:rsidRPr="00C94F2B" w:rsidRDefault="00EA47D6" w:rsidP="00981499">
            <w:pPr>
              <w:jc w:val="center"/>
              <w:rPr>
                <w:rFonts w:cs="Times New Roman"/>
                <w:sz w:val="20"/>
                <w:szCs w:val="20"/>
              </w:rPr>
            </w:pPr>
            <w:r w:rsidRPr="00C94F2B">
              <w:rPr>
                <w:rFonts w:cs="Times New Roman"/>
                <w:sz w:val="20"/>
                <w:szCs w:val="20"/>
              </w:rPr>
              <w:t>E401</w:t>
            </w:r>
          </w:p>
        </w:tc>
        <w:tc>
          <w:tcPr>
            <w:tcW w:w="5963" w:type="dxa"/>
            <w:tcBorders>
              <w:top w:val="single" w:sz="4" w:space="0" w:color="auto"/>
              <w:left w:val="nil"/>
              <w:bottom w:val="single" w:sz="4" w:space="0" w:color="auto"/>
              <w:right w:val="nil"/>
            </w:tcBorders>
            <w:shd w:val="clear" w:color="auto" w:fill="auto"/>
            <w:vAlign w:val="center"/>
            <w:hideMark/>
          </w:tcPr>
          <w:p w14:paraId="29B1F5D0" w14:textId="77777777" w:rsidR="00EA47D6" w:rsidRPr="00C94F2B" w:rsidRDefault="00EA47D6" w:rsidP="00981499">
            <w:pPr>
              <w:rPr>
                <w:rFonts w:cs="Times New Roman"/>
                <w:color w:val="000000"/>
                <w:sz w:val="20"/>
                <w:szCs w:val="20"/>
              </w:rPr>
            </w:pPr>
            <w:r w:rsidRPr="00C94F2B">
              <w:rPr>
                <w:rFonts w:cs="Times New Roman"/>
                <w:color w:val="000000"/>
                <w:sz w:val="20"/>
                <w:szCs w:val="20"/>
              </w:rPr>
              <w:t>Enduits extérieurs au mortier de ciment</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FFF0F" w14:textId="77777777" w:rsidR="00EA47D6" w:rsidRPr="00C94F2B" w:rsidRDefault="00EA47D6" w:rsidP="00981499">
            <w:pPr>
              <w:jc w:val="center"/>
              <w:rPr>
                <w:rFonts w:cs="Times New Roman"/>
                <w:color w:val="000000"/>
                <w:sz w:val="20"/>
                <w:szCs w:val="20"/>
              </w:rPr>
            </w:pPr>
            <w:r w:rsidRPr="00C94F2B">
              <w:rPr>
                <w:rFonts w:cs="Times New Roman"/>
                <w:color w:val="000000"/>
                <w:sz w:val="20"/>
                <w:szCs w:val="20"/>
              </w:rPr>
              <w:t>m</w:t>
            </w:r>
            <w:r w:rsidRPr="00C94F2B">
              <w:rPr>
                <w:rFonts w:cs="Times New Roman"/>
                <w:vertAlign w:val="superscript"/>
              </w:rPr>
              <w:t>2</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6B58BBC3" w14:textId="77777777" w:rsidR="00EA47D6" w:rsidRPr="00C94F2B" w:rsidRDefault="00EA47D6" w:rsidP="00981499">
            <w:pPr>
              <w:jc w:val="right"/>
              <w:rPr>
                <w:rFonts w:cs="Times New Roman"/>
                <w:color w:val="000000"/>
                <w:sz w:val="20"/>
                <w:szCs w:val="20"/>
              </w:rPr>
            </w:pPr>
            <w:r w:rsidRPr="00C94F2B">
              <w:rPr>
                <w:rFonts w:cs="Times New Roman"/>
                <w:color w:val="000000"/>
                <w:sz w:val="20"/>
                <w:szCs w:val="20"/>
              </w:rPr>
              <w:t>98,00</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46281576" w14:textId="77777777" w:rsidR="00EA47D6" w:rsidRPr="00C94F2B" w:rsidRDefault="00EA47D6" w:rsidP="00981499">
            <w:pPr>
              <w:rPr>
                <w:rFonts w:cs="Times New Roman"/>
                <w:color w:val="000000"/>
                <w:sz w:val="20"/>
                <w:szCs w:val="20"/>
              </w:rPr>
            </w:pPr>
            <w:r w:rsidRPr="00C94F2B">
              <w:rPr>
                <w:rFonts w:cs="Times New Roman"/>
                <w:color w:val="000000"/>
                <w:sz w:val="20"/>
                <w:szCs w:val="20"/>
              </w:rPr>
              <w:t> </w:t>
            </w:r>
          </w:p>
        </w:tc>
        <w:tc>
          <w:tcPr>
            <w:tcW w:w="1601" w:type="dxa"/>
            <w:tcBorders>
              <w:top w:val="single" w:sz="4" w:space="0" w:color="auto"/>
              <w:left w:val="nil"/>
              <w:bottom w:val="single" w:sz="4" w:space="0" w:color="auto"/>
              <w:right w:val="double" w:sz="6" w:space="0" w:color="auto"/>
            </w:tcBorders>
            <w:shd w:val="clear" w:color="auto" w:fill="auto"/>
            <w:noWrap/>
            <w:vAlign w:val="center"/>
            <w:hideMark/>
          </w:tcPr>
          <w:p w14:paraId="0ACC1FD2" w14:textId="77777777" w:rsidR="00EA47D6" w:rsidRPr="00C94F2B" w:rsidRDefault="00EA47D6" w:rsidP="00981499">
            <w:pPr>
              <w:rPr>
                <w:rFonts w:cs="Times New Roman"/>
                <w:color w:val="000000"/>
                <w:sz w:val="20"/>
                <w:szCs w:val="20"/>
              </w:rPr>
            </w:pPr>
            <w:r w:rsidRPr="00C94F2B">
              <w:rPr>
                <w:rFonts w:cs="Times New Roman"/>
                <w:color w:val="000000"/>
                <w:sz w:val="20"/>
                <w:szCs w:val="20"/>
              </w:rPr>
              <w:t xml:space="preserve">                               - </w:t>
            </w:r>
          </w:p>
        </w:tc>
      </w:tr>
      <w:tr w:rsidR="00EA47D6" w:rsidRPr="00C94F2B" w14:paraId="56A839F1" w14:textId="77777777" w:rsidTr="00EA47D6">
        <w:trPr>
          <w:trHeight w:val="379"/>
          <w:jc w:val="center"/>
        </w:trPr>
        <w:tc>
          <w:tcPr>
            <w:tcW w:w="585" w:type="dxa"/>
            <w:tcBorders>
              <w:top w:val="nil"/>
              <w:left w:val="single" w:sz="4" w:space="0" w:color="auto"/>
              <w:bottom w:val="nil"/>
              <w:right w:val="single" w:sz="4" w:space="0" w:color="auto"/>
            </w:tcBorders>
            <w:shd w:val="clear" w:color="auto" w:fill="auto"/>
            <w:noWrap/>
            <w:vAlign w:val="bottom"/>
            <w:hideMark/>
          </w:tcPr>
          <w:p w14:paraId="55A8536B" w14:textId="77777777" w:rsidR="00EA47D6" w:rsidRPr="00C94F2B" w:rsidRDefault="00EA47D6" w:rsidP="00981499">
            <w:pPr>
              <w:jc w:val="center"/>
              <w:rPr>
                <w:rFonts w:cs="Times New Roman"/>
              </w:rPr>
            </w:pPr>
            <w:r w:rsidRPr="00C94F2B">
              <w:rPr>
                <w:rFonts w:cs="Times New Roman"/>
              </w:rPr>
              <w:t> </w:t>
            </w:r>
          </w:p>
        </w:tc>
        <w:tc>
          <w:tcPr>
            <w:tcW w:w="5963" w:type="dxa"/>
            <w:tcBorders>
              <w:top w:val="nil"/>
              <w:left w:val="nil"/>
              <w:bottom w:val="nil"/>
              <w:right w:val="single" w:sz="4" w:space="0" w:color="auto"/>
            </w:tcBorders>
            <w:shd w:val="clear" w:color="auto" w:fill="auto"/>
            <w:noWrap/>
            <w:vAlign w:val="bottom"/>
            <w:hideMark/>
          </w:tcPr>
          <w:p w14:paraId="3595195F" w14:textId="77777777" w:rsidR="00EA47D6" w:rsidRPr="00C94F2B" w:rsidRDefault="00EA47D6" w:rsidP="00981499">
            <w:pPr>
              <w:rPr>
                <w:rFonts w:cs="Times New Roman"/>
              </w:rPr>
            </w:pPr>
            <w:r w:rsidRPr="00C94F2B">
              <w:rPr>
                <w:rFonts w:cs="Times New Roman"/>
              </w:rPr>
              <w:t> </w:t>
            </w:r>
          </w:p>
        </w:tc>
        <w:tc>
          <w:tcPr>
            <w:tcW w:w="440" w:type="dxa"/>
            <w:tcBorders>
              <w:top w:val="nil"/>
              <w:left w:val="nil"/>
              <w:bottom w:val="nil"/>
              <w:right w:val="single" w:sz="4" w:space="0" w:color="auto"/>
            </w:tcBorders>
            <w:shd w:val="clear" w:color="auto" w:fill="auto"/>
            <w:noWrap/>
            <w:vAlign w:val="bottom"/>
            <w:hideMark/>
          </w:tcPr>
          <w:p w14:paraId="33FB21C3" w14:textId="77777777" w:rsidR="00EA47D6" w:rsidRPr="00C94F2B" w:rsidRDefault="00EA47D6" w:rsidP="00981499">
            <w:pPr>
              <w:jc w:val="center"/>
              <w:rPr>
                <w:rFonts w:cs="Times New Roman"/>
              </w:rPr>
            </w:pPr>
            <w:r w:rsidRPr="00C94F2B">
              <w:rPr>
                <w:rFonts w:cs="Times New Roman"/>
              </w:rPr>
              <w:t> </w:t>
            </w:r>
          </w:p>
        </w:tc>
        <w:tc>
          <w:tcPr>
            <w:tcW w:w="790" w:type="dxa"/>
            <w:tcBorders>
              <w:top w:val="nil"/>
              <w:left w:val="nil"/>
              <w:bottom w:val="nil"/>
              <w:right w:val="single" w:sz="4" w:space="0" w:color="auto"/>
            </w:tcBorders>
            <w:shd w:val="clear" w:color="auto" w:fill="auto"/>
            <w:noWrap/>
            <w:vAlign w:val="bottom"/>
            <w:hideMark/>
          </w:tcPr>
          <w:p w14:paraId="444AFDEC" w14:textId="77777777" w:rsidR="00EA47D6" w:rsidRPr="00C94F2B" w:rsidRDefault="00EA47D6" w:rsidP="00981499">
            <w:pPr>
              <w:jc w:val="center"/>
              <w:rPr>
                <w:rFonts w:cs="Times New Roman"/>
                <w:sz w:val="20"/>
                <w:szCs w:val="20"/>
              </w:rPr>
            </w:pPr>
            <w:r w:rsidRPr="00C94F2B">
              <w:rPr>
                <w:rFonts w:cs="Times New Roman"/>
                <w:sz w:val="20"/>
                <w:szCs w:val="20"/>
              </w:rPr>
              <w:t> </w:t>
            </w:r>
          </w:p>
        </w:tc>
        <w:tc>
          <w:tcPr>
            <w:tcW w:w="869" w:type="dxa"/>
            <w:tcBorders>
              <w:top w:val="nil"/>
              <w:left w:val="nil"/>
              <w:bottom w:val="nil"/>
              <w:right w:val="single" w:sz="4" w:space="0" w:color="auto"/>
            </w:tcBorders>
            <w:shd w:val="clear" w:color="auto" w:fill="auto"/>
            <w:noWrap/>
            <w:vAlign w:val="bottom"/>
            <w:hideMark/>
          </w:tcPr>
          <w:p w14:paraId="0BFC1689" w14:textId="77777777" w:rsidR="00EA47D6" w:rsidRPr="00C94F2B" w:rsidRDefault="00EA47D6" w:rsidP="00981499">
            <w:pPr>
              <w:jc w:val="center"/>
              <w:rPr>
                <w:rFonts w:cs="Times New Roman"/>
                <w:b/>
                <w:bCs/>
                <w:u w:val="single"/>
              </w:rPr>
            </w:pPr>
            <w:r w:rsidRPr="00C94F2B">
              <w:rPr>
                <w:rFonts w:cs="Times New Roman"/>
                <w:b/>
                <w:bCs/>
                <w:u w:val="single"/>
              </w:rPr>
              <w:t xml:space="preserve"> Total  4 </w:t>
            </w:r>
          </w:p>
        </w:tc>
        <w:tc>
          <w:tcPr>
            <w:tcW w:w="1601" w:type="dxa"/>
            <w:tcBorders>
              <w:top w:val="single" w:sz="4" w:space="0" w:color="auto"/>
              <w:left w:val="nil"/>
              <w:bottom w:val="nil"/>
              <w:right w:val="single" w:sz="4" w:space="0" w:color="auto"/>
            </w:tcBorders>
            <w:shd w:val="clear" w:color="auto" w:fill="auto"/>
            <w:noWrap/>
            <w:vAlign w:val="bottom"/>
            <w:hideMark/>
          </w:tcPr>
          <w:p w14:paraId="60F94A67" w14:textId="77777777" w:rsidR="00EA47D6" w:rsidRPr="00C94F2B" w:rsidRDefault="00EA47D6" w:rsidP="00981499">
            <w:pPr>
              <w:jc w:val="right"/>
              <w:rPr>
                <w:rFonts w:cs="Times New Roman"/>
                <w:b/>
                <w:bCs/>
                <w:sz w:val="20"/>
                <w:szCs w:val="20"/>
              </w:rPr>
            </w:pPr>
            <w:r w:rsidRPr="00C94F2B">
              <w:rPr>
                <w:rFonts w:cs="Times New Roman"/>
                <w:b/>
                <w:bCs/>
                <w:sz w:val="20"/>
                <w:szCs w:val="20"/>
              </w:rPr>
              <w:t xml:space="preserve">                               - </w:t>
            </w:r>
          </w:p>
        </w:tc>
      </w:tr>
      <w:tr w:rsidR="00EA47D6" w:rsidRPr="00C94F2B" w14:paraId="556C11E7" w14:textId="77777777" w:rsidTr="00EA47D6">
        <w:trPr>
          <w:trHeight w:val="379"/>
          <w:jc w:val="center"/>
        </w:trPr>
        <w:tc>
          <w:tcPr>
            <w:tcW w:w="585" w:type="dxa"/>
            <w:tcBorders>
              <w:top w:val="single" w:sz="4" w:space="0" w:color="auto"/>
              <w:left w:val="single" w:sz="4" w:space="0" w:color="auto"/>
              <w:bottom w:val="single" w:sz="4" w:space="0" w:color="auto"/>
              <w:right w:val="nil"/>
            </w:tcBorders>
            <w:shd w:val="clear" w:color="000000" w:fill="FCE4D6"/>
            <w:noWrap/>
            <w:vAlign w:val="bottom"/>
            <w:hideMark/>
          </w:tcPr>
          <w:p w14:paraId="0EC3BB4E" w14:textId="77777777" w:rsidR="00EA47D6" w:rsidRPr="00C94F2B" w:rsidRDefault="00EA47D6" w:rsidP="00981499">
            <w:pPr>
              <w:jc w:val="center"/>
              <w:rPr>
                <w:rFonts w:cs="Times New Roman"/>
              </w:rPr>
            </w:pPr>
            <w:r w:rsidRPr="00C94F2B">
              <w:rPr>
                <w:rFonts w:cs="Times New Roman"/>
              </w:rPr>
              <w:t> </w:t>
            </w:r>
          </w:p>
        </w:tc>
        <w:tc>
          <w:tcPr>
            <w:tcW w:w="8062" w:type="dxa"/>
            <w:gridSpan w:val="4"/>
            <w:tcBorders>
              <w:top w:val="single" w:sz="4" w:space="0" w:color="auto"/>
              <w:left w:val="nil"/>
              <w:bottom w:val="single" w:sz="4" w:space="0" w:color="auto"/>
              <w:right w:val="nil"/>
            </w:tcBorders>
            <w:shd w:val="clear" w:color="000000" w:fill="FCE4D6"/>
            <w:noWrap/>
            <w:vAlign w:val="bottom"/>
            <w:hideMark/>
          </w:tcPr>
          <w:p w14:paraId="05F55045" w14:textId="77777777" w:rsidR="00EA47D6" w:rsidRPr="00C94F2B" w:rsidRDefault="00EA47D6" w:rsidP="00981499">
            <w:pPr>
              <w:rPr>
                <w:rFonts w:cs="Times New Roman"/>
                <w:b/>
                <w:bCs/>
              </w:rPr>
            </w:pPr>
            <w:r w:rsidRPr="00C94F2B">
              <w:rPr>
                <w:rFonts w:cs="Times New Roman"/>
                <w:b/>
                <w:bCs/>
              </w:rPr>
              <w:t xml:space="preserve">                                     TOTAL E2. FONTAINE N°2  (1 + 2 + 3 + 4)</w:t>
            </w:r>
          </w:p>
        </w:tc>
        <w:tc>
          <w:tcPr>
            <w:tcW w:w="1601"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F150BA2"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4B893115" w14:textId="77777777" w:rsidTr="00EA47D6">
        <w:trPr>
          <w:trHeight w:val="379"/>
          <w:jc w:val="center"/>
        </w:trPr>
        <w:tc>
          <w:tcPr>
            <w:tcW w:w="585" w:type="dxa"/>
            <w:tcBorders>
              <w:top w:val="nil"/>
              <w:left w:val="single" w:sz="4" w:space="0" w:color="auto"/>
              <w:bottom w:val="single" w:sz="4" w:space="0" w:color="auto"/>
              <w:right w:val="nil"/>
            </w:tcBorders>
            <w:shd w:val="clear" w:color="000000" w:fill="D9E1F2"/>
            <w:noWrap/>
            <w:vAlign w:val="bottom"/>
            <w:hideMark/>
          </w:tcPr>
          <w:p w14:paraId="2DF7B2C5" w14:textId="77777777" w:rsidR="00EA47D6" w:rsidRPr="00C94F2B" w:rsidRDefault="00EA47D6" w:rsidP="00981499">
            <w:pPr>
              <w:jc w:val="center"/>
              <w:rPr>
                <w:rFonts w:cs="Times New Roman"/>
                <w:b/>
                <w:bCs/>
              </w:rPr>
            </w:pPr>
            <w:r w:rsidRPr="00C94F2B">
              <w:rPr>
                <w:rFonts w:cs="Times New Roman"/>
                <w:b/>
                <w:bCs/>
              </w:rPr>
              <w:t> </w:t>
            </w:r>
          </w:p>
        </w:tc>
        <w:tc>
          <w:tcPr>
            <w:tcW w:w="7193" w:type="dxa"/>
            <w:gridSpan w:val="3"/>
            <w:tcBorders>
              <w:top w:val="nil"/>
              <w:left w:val="nil"/>
              <w:bottom w:val="single" w:sz="4" w:space="0" w:color="auto"/>
              <w:right w:val="nil"/>
            </w:tcBorders>
            <w:shd w:val="clear" w:color="000000" w:fill="D9E1F2"/>
            <w:noWrap/>
            <w:vAlign w:val="bottom"/>
            <w:hideMark/>
          </w:tcPr>
          <w:p w14:paraId="1291FFF8" w14:textId="77777777" w:rsidR="00EA47D6" w:rsidRPr="00C94F2B" w:rsidRDefault="00EA47D6" w:rsidP="00981499">
            <w:pPr>
              <w:rPr>
                <w:rFonts w:cs="Times New Roman"/>
                <w:b/>
                <w:bCs/>
              </w:rPr>
            </w:pPr>
            <w:r w:rsidRPr="00C94F2B">
              <w:rPr>
                <w:rFonts w:cs="Times New Roman"/>
                <w:b/>
                <w:bCs/>
              </w:rPr>
              <w:t xml:space="preserve">                                   TOTAL E. FONTAINE (E1 + E2)</w:t>
            </w:r>
          </w:p>
        </w:tc>
        <w:tc>
          <w:tcPr>
            <w:tcW w:w="869" w:type="dxa"/>
            <w:tcBorders>
              <w:top w:val="nil"/>
              <w:left w:val="nil"/>
              <w:bottom w:val="single" w:sz="4" w:space="0" w:color="auto"/>
              <w:right w:val="nil"/>
            </w:tcBorders>
            <w:shd w:val="clear" w:color="000000" w:fill="D9E1F2"/>
            <w:noWrap/>
            <w:vAlign w:val="bottom"/>
            <w:hideMark/>
          </w:tcPr>
          <w:p w14:paraId="06157CC1" w14:textId="77777777" w:rsidR="00EA47D6" w:rsidRPr="00C94F2B" w:rsidRDefault="00EA47D6" w:rsidP="00981499">
            <w:pPr>
              <w:jc w:val="center"/>
              <w:rPr>
                <w:rFonts w:cs="Times New Roman"/>
                <w:b/>
                <w:bCs/>
              </w:rPr>
            </w:pPr>
            <w:r w:rsidRPr="00C94F2B">
              <w:rPr>
                <w:rFonts w:cs="Times New Roman"/>
                <w:b/>
                <w:bCs/>
              </w:rPr>
              <w:t> </w:t>
            </w:r>
          </w:p>
        </w:tc>
        <w:tc>
          <w:tcPr>
            <w:tcW w:w="1601" w:type="dxa"/>
            <w:tcBorders>
              <w:top w:val="nil"/>
              <w:left w:val="single" w:sz="4" w:space="0" w:color="auto"/>
              <w:bottom w:val="single" w:sz="4" w:space="0" w:color="auto"/>
              <w:right w:val="single" w:sz="4" w:space="0" w:color="auto"/>
            </w:tcBorders>
            <w:shd w:val="clear" w:color="000000" w:fill="D9E1F2"/>
            <w:noWrap/>
            <w:vAlign w:val="bottom"/>
            <w:hideMark/>
          </w:tcPr>
          <w:p w14:paraId="015F9950"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r w:rsidR="00EA47D6" w:rsidRPr="00C94F2B" w14:paraId="5443AC27" w14:textId="77777777" w:rsidTr="00EA47D6">
        <w:trPr>
          <w:trHeight w:val="379"/>
          <w:jc w:val="center"/>
        </w:trPr>
        <w:tc>
          <w:tcPr>
            <w:tcW w:w="8647" w:type="dxa"/>
            <w:gridSpan w:val="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92CD41C" w14:textId="77777777" w:rsidR="00EA47D6" w:rsidRPr="00C94F2B" w:rsidRDefault="00EA47D6" w:rsidP="00981499">
            <w:pPr>
              <w:jc w:val="center"/>
              <w:rPr>
                <w:rFonts w:cs="Times New Roman"/>
                <w:b/>
                <w:bCs/>
                <w:color w:val="000000"/>
                <w:sz w:val="20"/>
                <w:szCs w:val="20"/>
              </w:rPr>
            </w:pPr>
            <w:r w:rsidRPr="00C94F2B">
              <w:rPr>
                <w:rFonts w:cs="Times New Roman"/>
                <w:b/>
                <w:bCs/>
                <w:color w:val="000000"/>
                <w:sz w:val="20"/>
                <w:szCs w:val="20"/>
              </w:rPr>
              <w:t xml:space="preserve"> TOTAL GENERAL HT LOT 2 : GROS ŒUVRE - ENDUITS (A + B + C + D+E)</w:t>
            </w:r>
          </w:p>
        </w:tc>
        <w:tc>
          <w:tcPr>
            <w:tcW w:w="1601" w:type="dxa"/>
            <w:tcBorders>
              <w:top w:val="nil"/>
              <w:left w:val="nil"/>
              <w:bottom w:val="single" w:sz="4" w:space="0" w:color="auto"/>
              <w:right w:val="single" w:sz="4" w:space="0" w:color="auto"/>
            </w:tcBorders>
            <w:shd w:val="clear" w:color="000000" w:fill="E2EFDA"/>
            <w:noWrap/>
            <w:vAlign w:val="center"/>
            <w:hideMark/>
          </w:tcPr>
          <w:p w14:paraId="77D22789" w14:textId="77777777" w:rsidR="00EA47D6" w:rsidRPr="00C94F2B" w:rsidRDefault="00EA47D6" w:rsidP="00981499">
            <w:pPr>
              <w:rPr>
                <w:rFonts w:cs="Times New Roman"/>
                <w:b/>
                <w:bCs/>
                <w:sz w:val="20"/>
                <w:szCs w:val="20"/>
              </w:rPr>
            </w:pPr>
            <w:r w:rsidRPr="00C94F2B">
              <w:rPr>
                <w:rFonts w:cs="Times New Roman"/>
                <w:b/>
                <w:bCs/>
                <w:sz w:val="20"/>
                <w:szCs w:val="20"/>
              </w:rPr>
              <w:t xml:space="preserve">                               - </w:t>
            </w:r>
          </w:p>
        </w:tc>
      </w:tr>
    </w:tbl>
    <w:p w14:paraId="4F6F0113" w14:textId="7561E21E" w:rsidR="007E5F1B" w:rsidRDefault="005247B5">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10257" w:type="dxa"/>
        <w:jc w:val="center"/>
        <w:tblCellMar>
          <w:left w:w="70" w:type="dxa"/>
          <w:right w:w="70" w:type="dxa"/>
        </w:tblCellMar>
        <w:tblLook w:val="04A0" w:firstRow="1" w:lastRow="0" w:firstColumn="1" w:lastColumn="0" w:noHBand="0" w:noVBand="1"/>
      </w:tblPr>
      <w:tblGrid>
        <w:gridCol w:w="629"/>
        <w:gridCol w:w="6240"/>
        <w:gridCol w:w="470"/>
        <w:gridCol w:w="855"/>
        <w:gridCol w:w="1147"/>
        <w:gridCol w:w="1306"/>
      </w:tblGrid>
      <w:tr w:rsidR="007C6CB3" w:rsidRPr="007C6CB3" w14:paraId="1570165B" w14:textId="77777777" w:rsidTr="007C6CB3">
        <w:trPr>
          <w:trHeight w:val="285"/>
          <w:jc w:val="center"/>
        </w:trPr>
        <w:tc>
          <w:tcPr>
            <w:tcW w:w="10257" w:type="dxa"/>
            <w:gridSpan w:val="6"/>
            <w:tcBorders>
              <w:top w:val="nil"/>
              <w:left w:val="nil"/>
              <w:bottom w:val="nil"/>
              <w:right w:val="nil"/>
            </w:tcBorders>
            <w:shd w:val="clear" w:color="auto" w:fill="auto"/>
            <w:noWrap/>
            <w:vAlign w:val="bottom"/>
            <w:hideMark/>
          </w:tcPr>
          <w:p w14:paraId="48AFA595"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lastRenderedPageBreak/>
              <w:t>PROJET DE CONSTRUCTION DU SIEGE CPS - CEPRIS - DRH A BAMAKO</w:t>
            </w:r>
          </w:p>
        </w:tc>
      </w:tr>
      <w:tr w:rsidR="007C6CB3" w:rsidRPr="007C6CB3" w14:paraId="5B20642A" w14:textId="77777777" w:rsidTr="007C6CB3">
        <w:trPr>
          <w:trHeight w:val="300"/>
          <w:jc w:val="center"/>
        </w:trPr>
        <w:tc>
          <w:tcPr>
            <w:tcW w:w="10257" w:type="dxa"/>
            <w:gridSpan w:val="6"/>
            <w:tcBorders>
              <w:top w:val="nil"/>
              <w:left w:val="nil"/>
              <w:bottom w:val="nil"/>
              <w:right w:val="nil"/>
            </w:tcBorders>
            <w:shd w:val="clear" w:color="auto" w:fill="auto"/>
            <w:noWrap/>
            <w:vAlign w:val="bottom"/>
            <w:hideMark/>
          </w:tcPr>
          <w:p w14:paraId="081650A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CADRE DU DEVIS QUANTITATIF ET ESTIMATIF</w:t>
            </w:r>
          </w:p>
        </w:tc>
      </w:tr>
      <w:tr w:rsidR="007C6CB3" w:rsidRPr="007C6CB3" w14:paraId="5E129FBB" w14:textId="77777777" w:rsidTr="007C6CB3">
        <w:trPr>
          <w:trHeight w:val="300"/>
          <w:jc w:val="center"/>
        </w:trPr>
        <w:tc>
          <w:tcPr>
            <w:tcW w:w="10257" w:type="dxa"/>
            <w:gridSpan w:val="6"/>
            <w:tcBorders>
              <w:top w:val="nil"/>
              <w:left w:val="nil"/>
              <w:bottom w:val="nil"/>
              <w:right w:val="nil"/>
            </w:tcBorders>
            <w:shd w:val="clear" w:color="auto" w:fill="auto"/>
            <w:noWrap/>
            <w:vAlign w:val="bottom"/>
            <w:hideMark/>
          </w:tcPr>
          <w:p w14:paraId="04AF8F21"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w:t>
            </w:r>
            <w:r w:rsidRPr="007C6CB3">
              <w:rPr>
                <w:rFonts w:cs="Times New Roman"/>
                <w:b/>
                <w:bCs/>
                <w:sz w:val="22"/>
                <w:szCs w:val="22"/>
                <w:u w:val="single"/>
              </w:rPr>
              <w:t>LOT ÉTANCHÉITÉ</w:t>
            </w:r>
          </w:p>
        </w:tc>
      </w:tr>
      <w:tr w:rsidR="007C6CB3" w:rsidRPr="007C6CB3" w14:paraId="09F3EDB6" w14:textId="77777777" w:rsidTr="007C6CB3">
        <w:trPr>
          <w:trHeight w:val="300"/>
          <w:jc w:val="center"/>
        </w:trPr>
        <w:tc>
          <w:tcPr>
            <w:tcW w:w="499" w:type="dxa"/>
            <w:tcBorders>
              <w:top w:val="nil"/>
              <w:left w:val="nil"/>
              <w:bottom w:val="nil"/>
              <w:right w:val="nil"/>
            </w:tcBorders>
            <w:shd w:val="clear" w:color="auto" w:fill="auto"/>
            <w:noWrap/>
            <w:vAlign w:val="bottom"/>
            <w:hideMark/>
          </w:tcPr>
          <w:p w14:paraId="0B86B25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p>
        </w:tc>
        <w:tc>
          <w:tcPr>
            <w:tcW w:w="6240" w:type="dxa"/>
            <w:tcBorders>
              <w:top w:val="nil"/>
              <w:left w:val="nil"/>
              <w:bottom w:val="nil"/>
              <w:right w:val="nil"/>
            </w:tcBorders>
            <w:shd w:val="clear" w:color="auto" w:fill="auto"/>
            <w:noWrap/>
            <w:vAlign w:val="bottom"/>
            <w:hideMark/>
          </w:tcPr>
          <w:p w14:paraId="49753CB4" w14:textId="77777777" w:rsidR="007C6CB3" w:rsidRPr="007C6CB3" w:rsidRDefault="007C6CB3" w:rsidP="007C6CB3">
            <w:pPr>
              <w:suppressAutoHyphens w:val="0"/>
              <w:overflowPunct/>
              <w:autoSpaceDE/>
              <w:autoSpaceDN/>
              <w:adjustRightInd/>
              <w:jc w:val="left"/>
              <w:textAlignment w:val="auto"/>
              <w:rPr>
                <w:rFonts w:cs="Times New Roman"/>
                <w:sz w:val="20"/>
                <w:szCs w:val="20"/>
              </w:rPr>
            </w:pPr>
          </w:p>
        </w:tc>
        <w:tc>
          <w:tcPr>
            <w:tcW w:w="340" w:type="dxa"/>
            <w:tcBorders>
              <w:top w:val="nil"/>
              <w:left w:val="nil"/>
              <w:bottom w:val="nil"/>
              <w:right w:val="nil"/>
            </w:tcBorders>
            <w:shd w:val="clear" w:color="auto" w:fill="auto"/>
            <w:noWrap/>
            <w:vAlign w:val="bottom"/>
            <w:hideMark/>
          </w:tcPr>
          <w:p w14:paraId="31A69198" w14:textId="77777777" w:rsidR="007C6CB3" w:rsidRPr="007C6CB3" w:rsidRDefault="007C6CB3" w:rsidP="007C6CB3">
            <w:pPr>
              <w:suppressAutoHyphens w:val="0"/>
              <w:overflowPunct/>
              <w:autoSpaceDE/>
              <w:autoSpaceDN/>
              <w:adjustRightInd/>
              <w:jc w:val="left"/>
              <w:textAlignment w:val="auto"/>
              <w:rPr>
                <w:rFonts w:cs="Times New Roman"/>
                <w:sz w:val="20"/>
                <w:szCs w:val="20"/>
              </w:rPr>
            </w:pPr>
          </w:p>
        </w:tc>
        <w:tc>
          <w:tcPr>
            <w:tcW w:w="725" w:type="dxa"/>
            <w:tcBorders>
              <w:top w:val="nil"/>
              <w:left w:val="nil"/>
              <w:bottom w:val="nil"/>
              <w:right w:val="nil"/>
            </w:tcBorders>
            <w:shd w:val="clear" w:color="auto" w:fill="auto"/>
            <w:noWrap/>
            <w:vAlign w:val="bottom"/>
            <w:hideMark/>
          </w:tcPr>
          <w:p w14:paraId="5E2C43A4" w14:textId="77777777" w:rsidR="007C6CB3" w:rsidRPr="007C6CB3" w:rsidRDefault="007C6CB3" w:rsidP="007C6CB3">
            <w:pPr>
              <w:suppressAutoHyphens w:val="0"/>
              <w:overflowPunct/>
              <w:autoSpaceDE/>
              <w:autoSpaceDN/>
              <w:adjustRightInd/>
              <w:jc w:val="left"/>
              <w:textAlignment w:val="auto"/>
              <w:rPr>
                <w:rFonts w:cs="Times New Roman"/>
                <w:sz w:val="20"/>
                <w:szCs w:val="20"/>
              </w:rPr>
            </w:pPr>
          </w:p>
        </w:tc>
        <w:tc>
          <w:tcPr>
            <w:tcW w:w="1147" w:type="dxa"/>
            <w:tcBorders>
              <w:top w:val="nil"/>
              <w:left w:val="nil"/>
              <w:bottom w:val="nil"/>
              <w:right w:val="nil"/>
            </w:tcBorders>
            <w:shd w:val="clear" w:color="auto" w:fill="auto"/>
            <w:noWrap/>
            <w:vAlign w:val="bottom"/>
            <w:hideMark/>
          </w:tcPr>
          <w:p w14:paraId="632BD918" w14:textId="77777777" w:rsidR="007C6CB3" w:rsidRPr="007C6CB3" w:rsidRDefault="007C6CB3" w:rsidP="007C6CB3">
            <w:pPr>
              <w:suppressAutoHyphens w:val="0"/>
              <w:overflowPunct/>
              <w:autoSpaceDE/>
              <w:autoSpaceDN/>
              <w:adjustRightInd/>
              <w:jc w:val="left"/>
              <w:textAlignment w:val="auto"/>
              <w:rPr>
                <w:rFonts w:cs="Times New Roman"/>
                <w:sz w:val="20"/>
                <w:szCs w:val="20"/>
              </w:rPr>
            </w:pPr>
          </w:p>
        </w:tc>
        <w:tc>
          <w:tcPr>
            <w:tcW w:w="1306" w:type="dxa"/>
            <w:tcBorders>
              <w:top w:val="nil"/>
              <w:left w:val="nil"/>
              <w:bottom w:val="nil"/>
              <w:right w:val="nil"/>
            </w:tcBorders>
            <w:shd w:val="clear" w:color="auto" w:fill="auto"/>
            <w:noWrap/>
            <w:vAlign w:val="bottom"/>
            <w:hideMark/>
          </w:tcPr>
          <w:p w14:paraId="24346ADA" w14:textId="77777777" w:rsidR="007C6CB3" w:rsidRPr="007C6CB3" w:rsidRDefault="007C6CB3" w:rsidP="007C6CB3">
            <w:pPr>
              <w:suppressAutoHyphens w:val="0"/>
              <w:overflowPunct/>
              <w:autoSpaceDE/>
              <w:autoSpaceDN/>
              <w:adjustRightInd/>
              <w:jc w:val="left"/>
              <w:textAlignment w:val="auto"/>
              <w:rPr>
                <w:rFonts w:cs="Times New Roman"/>
                <w:sz w:val="20"/>
                <w:szCs w:val="20"/>
              </w:rPr>
            </w:pPr>
          </w:p>
        </w:tc>
      </w:tr>
      <w:tr w:rsidR="007C6CB3" w:rsidRPr="007C6CB3" w14:paraId="5A91EF60" w14:textId="77777777" w:rsidTr="007C6CB3">
        <w:trPr>
          <w:trHeight w:val="285"/>
          <w:jc w:val="center"/>
        </w:trPr>
        <w:tc>
          <w:tcPr>
            <w:tcW w:w="499" w:type="dxa"/>
            <w:tcBorders>
              <w:top w:val="single" w:sz="4" w:space="0" w:color="auto"/>
              <w:left w:val="single" w:sz="4" w:space="0" w:color="auto"/>
              <w:bottom w:val="nil"/>
              <w:right w:val="single" w:sz="4" w:space="0" w:color="auto"/>
            </w:tcBorders>
            <w:shd w:val="clear" w:color="000000" w:fill="DDEBF7"/>
            <w:noWrap/>
            <w:vAlign w:val="bottom"/>
            <w:hideMark/>
          </w:tcPr>
          <w:p w14:paraId="6DF321A7"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N°</w:t>
            </w:r>
          </w:p>
        </w:tc>
        <w:tc>
          <w:tcPr>
            <w:tcW w:w="6240" w:type="dxa"/>
            <w:tcBorders>
              <w:top w:val="single" w:sz="4" w:space="0" w:color="auto"/>
              <w:left w:val="nil"/>
              <w:bottom w:val="nil"/>
              <w:right w:val="single" w:sz="4" w:space="0" w:color="auto"/>
            </w:tcBorders>
            <w:shd w:val="clear" w:color="000000" w:fill="DDEBF7"/>
            <w:noWrap/>
            <w:vAlign w:val="bottom"/>
            <w:hideMark/>
          </w:tcPr>
          <w:p w14:paraId="235EE8E6" w14:textId="11370528" w:rsidR="007C6CB3" w:rsidRPr="007C6CB3" w:rsidRDefault="00316E6C"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DÉSIGNATION</w:t>
            </w:r>
          </w:p>
        </w:tc>
        <w:tc>
          <w:tcPr>
            <w:tcW w:w="340" w:type="dxa"/>
            <w:tcBorders>
              <w:top w:val="single" w:sz="4" w:space="0" w:color="auto"/>
              <w:left w:val="nil"/>
              <w:bottom w:val="nil"/>
              <w:right w:val="single" w:sz="4" w:space="0" w:color="auto"/>
            </w:tcBorders>
            <w:shd w:val="clear" w:color="000000" w:fill="DDEBF7"/>
            <w:noWrap/>
            <w:vAlign w:val="bottom"/>
            <w:hideMark/>
          </w:tcPr>
          <w:p w14:paraId="0B19825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U</w:t>
            </w:r>
          </w:p>
        </w:tc>
        <w:tc>
          <w:tcPr>
            <w:tcW w:w="725" w:type="dxa"/>
            <w:tcBorders>
              <w:top w:val="single" w:sz="4" w:space="0" w:color="auto"/>
              <w:left w:val="nil"/>
              <w:bottom w:val="nil"/>
              <w:right w:val="single" w:sz="4" w:space="0" w:color="auto"/>
            </w:tcBorders>
            <w:shd w:val="clear" w:color="000000" w:fill="DDEBF7"/>
            <w:noWrap/>
            <w:vAlign w:val="bottom"/>
            <w:hideMark/>
          </w:tcPr>
          <w:p w14:paraId="6CA93131"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QTÉ</w:t>
            </w:r>
          </w:p>
        </w:tc>
        <w:tc>
          <w:tcPr>
            <w:tcW w:w="1147" w:type="dxa"/>
            <w:tcBorders>
              <w:top w:val="single" w:sz="4" w:space="0" w:color="auto"/>
              <w:left w:val="nil"/>
              <w:bottom w:val="nil"/>
              <w:right w:val="single" w:sz="4" w:space="0" w:color="auto"/>
            </w:tcBorders>
            <w:shd w:val="clear" w:color="000000" w:fill="DDEBF7"/>
            <w:noWrap/>
            <w:vAlign w:val="bottom"/>
            <w:hideMark/>
          </w:tcPr>
          <w:p w14:paraId="31D127D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PU </w:t>
            </w:r>
          </w:p>
        </w:tc>
        <w:tc>
          <w:tcPr>
            <w:tcW w:w="1306" w:type="dxa"/>
            <w:tcBorders>
              <w:top w:val="single" w:sz="4" w:space="0" w:color="auto"/>
              <w:left w:val="nil"/>
              <w:bottom w:val="nil"/>
              <w:right w:val="single" w:sz="4" w:space="0" w:color="auto"/>
            </w:tcBorders>
            <w:shd w:val="clear" w:color="000000" w:fill="DDEBF7"/>
            <w:noWrap/>
            <w:vAlign w:val="bottom"/>
            <w:hideMark/>
          </w:tcPr>
          <w:p w14:paraId="3FF2A43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MONTANT </w:t>
            </w:r>
          </w:p>
        </w:tc>
      </w:tr>
      <w:tr w:rsidR="007C6CB3" w:rsidRPr="007C6CB3" w14:paraId="2AFE3E07" w14:textId="77777777" w:rsidTr="007C6CB3">
        <w:trPr>
          <w:trHeight w:val="285"/>
          <w:jc w:val="center"/>
        </w:trPr>
        <w:tc>
          <w:tcPr>
            <w:tcW w:w="499" w:type="dxa"/>
            <w:tcBorders>
              <w:top w:val="nil"/>
              <w:left w:val="single" w:sz="4" w:space="0" w:color="auto"/>
              <w:bottom w:val="single" w:sz="4" w:space="0" w:color="auto"/>
              <w:right w:val="single" w:sz="4" w:space="0" w:color="auto"/>
            </w:tcBorders>
            <w:shd w:val="clear" w:color="000000" w:fill="DDEBF7"/>
            <w:noWrap/>
            <w:vAlign w:val="bottom"/>
            <w:hideMark/>
          </w:tcPr>
          <w:p w14:paraId="2B990E38"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single" w:sz="4" w:space="0" w:color="auto"/>
              <w:right w:val="single" w:sz="4" w:space="0" w:color="auto"/>
            </w:tcBorders>
            <w:shd w:val="clear" w:color="000000" w:fill="DDEBF7"/>
            <w:noWrap/>
            <w:vAlign w:val="bottom"/>
            <w:hideMark/>
          </w:tcPr>
          <w:p w14:paraId="29C333BE"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340" w:type="dxa"/>
            <w:tcBorders>
              <w:top w:val="nil"/>
              <w:left w:val="nil"/>
              <w:bottom w:val="single" w:sz="4" w:space="0" w:color="auto"/>
              <w:right w:val="single" w:sz="4" w:space="0" w:color="auto"/>
            </w:tcBorders>
            <w:shd w:val="clear" w:color="000000" w:fill="DDEBF7"/>
            <w:noWrap/>
            <w:vAlign w:val="bottom"/>
            <w:hideMark/>
          </w:tcPr>
          <w:p w14:paraId="40A4B8B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725" w:type="dxa"/>
            <w:tcBorders>
              <w:top w:val="nil"/>
              <w:left w:val="nil"/>
              <w:bottom w:val="single" w:sz="4" w:space="0" w:color="auto"/>
              <w:right w:val="single" w:sz="4" w:space="0" w:color="auto"/>
            </w:tcBorders>
            <w:shd w:val="clear" w:color="000000" w:fill="DDEBF7"/>
            <w:noWrap/>
            <w:vAlign w:val="bottom"/>
            <w:hideMark/>
          </w:tcPr>
          <w:p w14:paraId="0A503E1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147" w:type="dxa"/>
            <w:tcBorders>
              <w:top w:val="nil"/>
              <w:left w:val="nil"/>
              <w:bottom w:val="single" w:sz="4" w:space="0" w:color="auto"/>
              <w:right w:val="single" w:sz="4" w:space="0" w:color="auto"/>
            </w:tcBorders>
            <w:shd w:val="clear" w:color="000000" w:fill="DDEBF7"/>
            <w:noWrap/>
            <w:vAlign w:val="bottom"/>
            <w:hideMark/>
          </w:tcPr>
          <w:p w14:paraId="436BF0B8"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nil"/>
              <w:left w:val="nil"/>
              <w:bottom w:val="single" w:sz="4" w:space="0" w:color="auto"/>
              <w:right w:val="single" w:sz="4" w:space="0" w:color="auto"/>
            </w:tcBorders>
            <w:shd w:val="clear" w:color="000000" w:fill="DDEBF7"/>
            <w:noWrap/>
            <w:vAlign w:val="bottom"/>
            <w:hideMark/>
          </w:tcPr>
          <w:p w14:paraId="1EFEAB4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FCFA (TTC) </w:t>
            </w:r>
          </w:p>
        </w:tc>
      </w:tr>
      <w:tr w:rsidR="007C6CB3" w:rsidRPr="007C6CB3" w14:paraId="7F99D86D"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769E6DF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36ED1A8F"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A.  </w:t>
            </w:r>
            <w:r w:rsidRPr="007C6CB3">
              <w:rPr>
                <w:rFonts w:cs="Times New Roman"/>
                <w:b/>
                <w:bCs/>
                <w:sz w:val="22"/>
                <w:szCs w:val="22"/>
                <w:u w:val="single"/>
              </w:rPr>
              <w:t>BÂTIMENT PRINCIPAL</w:t>
            </w:r>
          </w:p>
        </w:tc>
        <w:tc>
          <w:tcPr>
            <w:tcW w:w="340" w:type="dxa"/>
            <w:tcBorders>
              <w:top w:val="nil"/>
              <w:left w:val="nil"/>
              <w:bottom w:val="nil"/>
              <w:right w:val="single" w:sz="4" w:space="0" w:color="auto"/>
            </w:tcBorders>
            <w:shd w:val="clear" w:color="auto" w:fill="auto"/>
            <w:noWrap/>
            <w:vAlign w:val="bottom"/>
            <w:hideMark/>
          </w:tcPr>
          <w:p w14:paraId="4120AF9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DFD5DA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BFE4D5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nil"/>
              <w:left w:val="nil"/>
              <w:bottom w:val="nil"/>
              <w:right w:val="single" w:sz="4" w:space="0" w:color="auto"/>
            </w:tcBorders>
            <w:shd w:val="clear" w:color="auto" w:fill="auto"/>
            <w:noWrap/>
            <w:vAlign w:val="bottom"/>
            <w:hideMark/>
          </w:tcPr>
          <w:p w14:paraId="05EA10F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30EE5E36" w14:textId="77777777" w:rsidTr="007C6CB3">
        <w:trPr>
          <w:trHeight w:val="345"/>
          <w:jc w:val="center"/>
        </w:trPr>
        <w:tc>
          <w:tcPr>
            <w:tcW w:w="499" w:type="dxa"/>
            <w:tcBorders>
              <w:top w:val="single" w:sz="4" w:space="0" w:color="auto"/>
              <w:left w:val="single" w:sz="4" w:space="0" w:color="auto"/>
              <w:bottom w:val="nil"/>
              <w:right w:val="single" w:sz="4" w:space="0" w:color="auto"/>
            </w:tcBorders>
            <w:shd w:val="clear" w:color="auto" w:fill="auto"/>
            <w:noWrap/>
            <w:vAlign w:val="bottom"/>
            <w:hideMark/>
          </w:tcPr>
          <w:p w14:paraId="4C10C1B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single" w:sz="4" w:space="0" w:color="auto"/>
              <w:left w:val="nil"/>
              <w:bottom w:val="nil"/>
              <w:right w:val="single" w:sz="4" w:space="0" w:color="auto"/>
            </w:tcBorders>
            <w:shd w:val="clear" w:color="auto" w:fill="auto"/>
            <w:noWrap/>
            <w:vAlign w:val="bottom"/>
            <w:hideMark/>
          </w:tcPr>
          <w:p w14:paraId="39E5381E"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III.  </w:t>
            </w:r>
            <w:r w:rsidRPr="007C6CB3">
              <w:rPr>
                <w:rFonts w:cs="Times New Roman"/>
                <w:b/>
                <w:bCs/>
                <w:sz w:val="22"/>
                <w:szCs w:val="22"/>
                <w:u w:val="single"/>
              </w:rPr>
              <w:t>I</w:t>
            </w:r>
            <w:r w:rsidRPr="007C6CB3">
              <w:rPr>
                <w:rFonts w:cs="Times New Roman"/>
                <w:b/>
                <w:bCs/>
                <w:sz w:val="22"/>
                <w:szCs w:val="22"/>
                <w:u w:val="single"/>
                <w:vertAlign w:val="superscript"/>
              </w:rPr>
              <w:t>ER</w:t>
            </w:r>
            <w:r w:rsidRPr="007C6CB3">
              <w:rPr>
                <w:rFonts w:cs="Times New Roman"/>
                <w:b/>
                <w:bCs/>
                <w:sz w:val="22"/>
                <w:szCs w:val="22"/>
                <w:u w:val="single"/>
              </w:rPr>
              <w:t xml:space="preserve"> ÉTAGE</w:t>
            </w:r>
          </w:p>
        </w:tc>
        <w:tc>
          <w:tcPr>
            <w:tcW w:w="340" w:type="dxa"/>
            <w:tcBorders>
              <w:top w:val="single" w:sz="4" w:space="0" w:color="auto"/>
              <w:left w:val="nil"/>
              <w:bottom w:val="nil"/>
              <w:right w:val="single" w:sz="4" w:space="0" w:color="auto"/>
            </w:tcBorders>
            <w:shd w:val="clear" w:color="auto" w:fill="auto"/>
            <w:noWrap/>
            <w:vAlign w:val="bottom"/>
            <w:hideMark/>
          </w:tcPr>
          <w:p w14:paraId="29A6A32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single" w:sz="4" w:space="0" w:color="auto"/>
              <w:left w:val="nil"/>
              <w:bottom w:val="nil"/>
              <w:right w:val="single" w:sz="4" w:space="0" w:color="auto"/>
            </w:tcBorders>
            <w:shd w:val="clear" w:color="auto" w:fill="auto"/>
            <w:noWrap/>
            <w:vAlign w:val="bottom"/>
            <w:hideMark/>
          </w:tcPr>
          <w:p w14:paraId="78CECBB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single" w:sz="4" w:space="0" w:color="auto"/>
              <w:left w:val="nil"/>
              <w:bottom w:val="nil"/>
              <w:right w:val="single" w:sz="4" w:space="0" w:color="auto"/>
            </w:tcBorders>
            <w:shd w:val="clear" w:color="auto" w:fill="auto"/>
            <w:noWrap/>
            <w:vAlign w:val="bottom"/>
            <w:hideMark/>
          </w:tcPr>
          <w:p w14:paraId="306AFC0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single" w:sz="4" w:space="0" w:color="auto"/>
              <w:left w:val="nil"/>
              <w:bottom w:val="nil"/>
              <w:right w:val="single" w:sz="4" w:space="0" w:color="auto"/>
            </w:tcBorders>
            <w:shd w:val="clear" w:color="auto" w:fill="auto"/>
            <w:noWrap/>
            <w:vAlign w:val="bottom"/>
            <w:hideMark/>
          </w:tcPr>
          <w:p w14:paraId="1354A29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0166D73F"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43A111E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538FEC0"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1.  </w:t>
            </w:r>
            <w:r w:rsidRPr="007C6CB3">
              <w:rPr>
                <w:rFonts w:cs="Times New Roman"/>
                <w:b/>
                <w:bCs/>
                <w:sz w:val="22"/>
                <w:szCs w:val="22"/>
                <w:u w:val="single"/>
              </w:rPr>
              <w:t>Étanchéité des Locaux Humides (Toilettes + Cafétéria)</w:t>
            </w:r>
          </w:p>
        </w:tc>
        <w:tc>
          <w:tcPr>
            <w:tcW w:w="340" w:type="dxa"/>
            <w:tcBorders>
              <w:top w:val="nil"/>
              <w:left w:val="nil"/>
              <w:bottom w:val="nil"/>
              <w:right w:val="single" w:sz="4" w:space="0" w:color="auto"/>
            </w:tcBorders>
            <w:shd w:val="clear" w:color="auto" w:fill="auto"/>
            <w:noWrap/>
            <w:vAlign w:val="bottom"/>
            <w:hideMark/>
          </w:tcPr>
          <w:p w14:paraId="4691BCD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6005E9E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DEA46E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FAF413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4FA07231"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15C38C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29FAAFD7"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(Étanchéité sous carrelage)</w:t>
            </w:r>
          </w:p>
        </w:tc>
        <w:tc>
          <w:tcPr>
            <w:tcW w:w="340" w:type="dxa"/>
            <w:tcBorders>
              <w:top w:val="nil"/>
              <w:left w:val="nil"/>
              <w:bottom w:val="nil"/>
              <w:right w:val="single" w:sz="4" w:space="0" w:color="auto"/>
            </w:tcBorders>
            <w:shd w:val="clear" w:color="auto" w:fill="auto"/>
            <w:noWrap/>
            <w:vAlign w:val="bottom"/>
            <w:hideMark/>
          </w:tcPr>
          <w:p w14:paraId="11389AF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439E5AC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2D0DB56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1F5D95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4B4247B4"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9499E7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601</w:t>
            </w:r>
          </w:p>
        </w:tc>
        <w:tc>
          <w:tcPr>
            <w:tcW w:w="6240" w:type="dxa"/>
            <w:tcBorders>
              <w:top w:val="nil"/>
              <w:left w:val="nil"/>
              <w:bottom w:val="nil"/>
              <w:right w:val="single" w:sz="4" w:space="0" w:color="auto"/>
            </w:tcBorders>
            <w:shd w:val="clear" w:color="auto" w:fill="auto"/>
            <w:vAlign w:val="bottom"/>
            <w:hideMark/>
          </w:tcPr>
          <w:p w14:paraId="78520656"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monocouche sur partie courante sous carreaux composée de :</w:t>
            </w:r>
          </w:p>
        </w:tc>
        <w:tc>
          <w:tcPr>
            <w:tcW w:w="340" w:type="dxa"/>
            <w:tcBorders>
              <w:top w:val="nil"/>
              <w:left w:val="nil"/>
              <w:bottom w:val="nil"/>
              <w:right w:val="single" w:sz="4" w:space="0" w:color="auto"/>
            </w:tcBorders>
            <w:shd w:val="clear" w:color="auto" w:fill="auto"/>
            <w:noWrap/>
            <w:vAlign w:val="bottom"/>
            <w:hideMark/>
          </w:tcPr>
          <w:p w14:paraId="7DCA04C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w:t>
            </w:r>
            <w:r w:rsidRPr="007C6CB3">
              <w:rPr>
                <w:rFonts w:cs="Times New Roman"/>
                <w:sz w:val="22"/>
                <w:szCs w:val="22"/>
                <w:vertAlign w:val="superscript"/>
              </w:rPr>
              <w:t>2</w:t>
            </w:r>
          </w:p>
        </w:tc>
        <w:tc>
          <w:tcPr>
            <w:tcW w:w="725" w:type="dxa"/>
            <w:tcBorders>
              <w:top w:val="nil"/>
              <w:left w:val="nil"/>
              <w:bottom w:val="nil"/>
              <w:right w:val="single" w:sz="4" w:space="0" w:color="auto"/>
            </w:tcBorders>
            <w:shd w:val="clear" w:color="auto" w:fill="auto"/>
            <w:noWrap/>
            <w:vAlign w:val="bottom"/>
            <w:hideMark/>
          </w:tcPr>
          <w:p w14:paraId="4A264A1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66,00</w:t>
            </w:r>
          </w:p>
        </w:tc>
        <w:tc>
          <w:tcPr>
            <w:tcW w:w="1147" w:type="dxa"/>
            <w:tcBorders>
              <w:top w:val="nil"/>
              <w:left w:val="nil"/>
              <w:bottom w:val="nil"/>
              <w:right w:val="single" w:sz="4" w:space="0" w:color="auto"/>
            </w:tcBorders>
            <w:shd w:val="clear" w:color="auto" w:fill="auto"/>
            <w:noWrap/>
            <w:vAlign w:val="bottom"/>
            <w:hideMark/>
          </w:tcPr>
          <w:p w14:paraId="39F541A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0E5643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3D253EB2"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48C5A74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1AFDF75"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Écran d'indépendance VERECRAN 100 </w:t>
            </w:r>
          </w:p>
        </w:tc>
        <w:tc>
          <w:tcPr>
            <w:tcW w:w="340" w:type="dxa"/>
            <w:tcBorders>
              <w:top w:val="nil"/>
              <w:left w:val="nil"/>
              <w:bottom w:val="nil"/>
              <w:right w:val="single" w:sz="4" w:space="0" w:color="auto"/>
            </w:tcBorders>
            <w:shd w:val="clear" w:color="auto" w:fill="auto"/>
            <w:noWrap/>
            <w:vAlign w:val="bottom"/>
            <w:hideMark/>
          </w:tcPr>
          <w:p w14:paraId="331C64F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635A534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B3A058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BF2654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6EA48A5A"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58E318F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B40AD12"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1</w:t>
            </w:r>
            <w:r w:rsidRPr="007C6CB3">
              <w:rPr>
                <w:rFonts w:cs="Times New Roman"/>
                <w:sz w:val="22"/>
                <w:szCs w:val="22"/>
                <w:vertAlign w:val="superscript"/>
              </w:rPr>
              <w:t>ère</w:t>
            </w:r>
            <w:r w:rsidRPr="007C6CB3">
              <w:rPr>
                <w:rFonts w:cs="Times New Roman"/>
                <w:sz w:val="22"/>
                <w:szCs w:val="22"/>
              </w:rPr>
              <w:t xml:space="preserve"> couche PARADIENE SR4</w:t>
            </w:r>
          </w:p>
        </w:tc>
        <w:tc>
          <w:tcPr>
            <w:tcW w:w="340" w:type="dxa"/>
            <w:tcBorders>
              <w:top w:val="nil"/>
              <w:left w:val="nil"/>
              <w:bottom w:val="nil"/>
              <w:right w:val="single" w:sz="4" w:space="0" w:color="auto"/>
            </w:tcBorders>
            <w:shd w:val="clear" w:color="auto" w:fill="auto"/>
            <w:noWrap/>
            <w:vAlign w:val="bottom"/>
            <w:hideMark/>
          </w:tcPr>
          <w:p w14:paraId="1B3C450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23043C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0A5124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7BAA6F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2B58D03"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395C8E1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2EC4CC46"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2</w:t>
            </w:r>
            <w:r w:rsidRPr="007C6CB3">
              <w:rPr>
                <w:rFonts w:cs="Times New Roman"/>
                <w:sz w:val="22"/>
                <w:szCs w:val="22"/>
                <w:vertAlign w:val="superscript"/>
              </w:rPr>
              <w:t>ème</w:t>
            </w:r>
            <w:r w:rsidRPr="007C6CB3">
              <w:rPr>
                <w:rFonts w:cs="Times New Roman"/>
                <w:sz w:val="22"/>
                <w:szCs w:val="22"/>
              </w:rPr>
              <w:t xml:space="preserve"> couche PARADIENE BDS </w:t>
            </w:r>
          </w:p>
        </w:tc>
        <w:tc>
          <w:tcPr>
            <w:tcW w:w="340" w:type="dxa"/>
            <w:tcBorders>
              <w:top w:val="nil"/>
              <w:left w:val="nil"/>
              <w:bottom w:val="nil"/>
              <w:right w:val="single" w:sz="4" w:space="0" w:color="auto"/>
            </w:tcBorders>
            <w:shd w:val="clear" w:color="auto" w:fill="auto"/>
            <w:noWrap/>
            <w:vAlign w:val="bottom"/>
            <w:hideMark/>
          </w:tcPr>
          <w:p w14:paraId="4EDD55D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C32429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F30700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046444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A12788B"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39EFA1A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39195D5C"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couche de désolidarisation : intissé 200 g/m</w:t>
            </w:r>
            <w:r w:rsidRPr="007C6CB3">
              <w:rPr>
                <w:rFonts w:cs="Times New Roman"/>
                <w:sz w:val="22"/>
                <w:szCs w:val="22"/>
                <w:vertAlign w:val="superscript"/>
              </w:rPr>
              <w:t>2</w:t>
            </w:r>
            <w:r w:rsidRPr="007C6CB3">
              <w:rPr>
                <w:rFonts w:cs="Times New Roman"/>
                <w:sz w:val="22"/>
                <w:szCs w:val="22"/>
              </w:rPr>
              <w:t xml:space="preserve"> GRAVIFILTRE</w:t>
            </w:r>
          </w:p>
        </w:tc>
        <w:tc>
          <w:tcPr>
            <w:tcW w:w="340" w:type="dxa"/>
            <w:tcBorders>
              <w:top w:val="nil"/>
              <w:left w:val="nil"/>
              <w:bottom w:val="nil"/>
              <w:right w:val="single" w:sz="4" w:space="0" w:color="auto"/>
            </w:tcBorders>
            <w:shd w:val="clear" w:color="auto" w:fill="auto"/>
            <w:noWrap/>
            <w:vAlign w:val="bottom"/>
            <w:hideMark/>
          </w:tcPr>
          <w:p w14:paraId="1D1F562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6391E2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6846FEBB"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06A7451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0890AD51"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11A749A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59C09D39"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couche de désolidarisation : film polyane 100µ</w:t>
            </w:r>
          </w:p>
        </w:tc>
        <w:tc>
          <w:tcPr>
            <w:tcW w:w="340" w:type="dxa"/>
            <w:tcBorders>
              <w:top w:val="nil"/>
              <w:left w:val="nil"/>
              <w:bottom w:val="nil"/>
              <w:right w:val="single" w:sz="4" w:space="0" w:color="auto"/>
            </w:tcBorders>
            <w:shd w:val="clear" w:color="auto" w:fill="auto"/>
            <w:noWrap/>
            <w:vAlign w:val="bottom"/>
            <w:hideMark/>
          </w:tcPr>
          <w:p w14:paraId="4D5C779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6F64943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096592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22E6BA9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965A2B4"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3155AA7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602</w:t>
            </w:r>
          </w:p>
        </w:tc>
        <w:tc>
          <w:tcPr>
            <w:tcW w:w="6240" w:type="dxa"/>
            <w:tcBorders>
              <w:top w:val="nil"/>
              <w:left w:val="nil"/>
              <w:bottom w:val="nil"/>
              <w:right w:val="single" w:sz="4" w:space="0" w:color="auto"/>
            </w:tcBorders>
            <w:shd w:val="clear" w:color="auto" w:fill="auto"/>
            <w:vAlign w:val="bottom"/>
            <w:hideMark/>
          </w:tcPr>
          <w:p w14:paraId="3E799BF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monocouche sur partie courante sous carreaux composée de :</w:t>
            </w:r>
          </w:p>
        </w:tc>
        <w:tc>
          <w:tcPr>
            <w:tcW w:w="340" w:type="dxa"/>
            <w:tcBorders>
              <w:top w:val="nil"/>
              <w:left w:val="nil"/>
              <w:bottom w:val="nil"/>
              <w:right w:val="single" w:sz="4" w:space="0" w:color="auto"/>
            </w:tcBorders>
            <w:shd w:val="clear" w:color="auto" w:fill="auto"/>
            <w:noWrap/>
            <w:vAlign w:val="bottom"/>
            <w:hideMark/>
          </w:tcPr>
          <w:p w14:paraId="5A61372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ml</w:t>
            </w:r>
          </w:p>
        </w:tc>
        <w:tc>
          <w:tcPr>
            <w:tcW w:w="725" w:type="dxa"/>
            <w:tcBorders>
              <w:top w:val="nil"/>
              <w:left w:val="nil"/>
              <w:bottom w:val="nil"/>
              <w:right w:val="single" w:sz="4" w:space="0" w:color="auto"/>
            </w:tcBorders>
            <w:shd w:val="clear" w:color="auto" w:fill="auto"/>
            <w:noWrap/>
            <w:vAlign w:val="bottom"/>
            <w:hideMark/>
          </w:tcPr>
          <w:p w14:paraId="5E8E6C7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125,00</w:t>
            </w:r>
          </w:p>
        </w:tc>
        <w:tc>
          <w:tcPr>
            <w:tcW w:w="1147" w:type="dxa"/>
            <w:tcBorders>
              <w:top w:val="nil"/>
              <w:left w:val="nil"/>
              <w:bottom w:val="nil"/>
              <w:right w:val="single" w:sz="4" w:space="0" w:color="auto"/>
            </w:tcBorders>
            <w:shd w:val="clear" w:color="auto" w:fill="auto"/>
            <w:noWrap/>
            <w:vAlign w:val="bottom"/>
            <w:hideMark/>
          </w:tcPr>
          <w:p w14:paraId="18E34CF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630CB41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156DFF2A"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4B1FD71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F8C59F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EIF d'impression VERAL</w:t>
            </w:r>
          </w:p>
        </w:tc>
        <w:tc>
          <w:tcPr>
            <w:tcW w:w="340" w:type="dxa"/>
            <w:tcBorders>
              <w:top w:val="nil"/>
              <w:left w:val="nil"/>
              <w:bottom w:val="nil"/>
              <w:right w:val="single" w:sz="4" w:space="0" w:color="auto"/>
            </w:tcBorders>
            <w:shd w:val="clear" w:color="auto" w:fill="auto"/>
            <w:noWrap/>
            <w:vAlign w:val="bottom"/>
            <w:hideMark/>
          </w:tcPr>
          <w:p w14:paraId="666417D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8F2AAE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092608B"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0A8E701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6B6FE37"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37E2BC1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055DD84"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35 SR4 </w:t>
            </w:r>
          </w:p>
        </w:tc>
        <w:tc>
          <w:tcPr>
            <w:tcW w:w="340" w:type="dxa"/>
            <w:tcBorders>
              <w:top w:val="nil"/>
              <w:left w:val="nil"/>
              <w:bottom w:val="nil"/>
              <w:right w:val="single" w:sz="4" w:space="0" w:color="auto"/>
            </w:tcBorders>
            <w:shd w:val="clear" w:color="auto" w:fill="auto"/>
            <w:noWrap/>
            <w:vAlign w:val="bottom"/>
            <w:hideMark/>
          </w:tcPr>
          <w:p w14:paraId="491FBA0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612FF39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7A17E7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597C759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215D0529"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054342D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00684186"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VERAL 50S </w:t>
            </w:r>
          </w:p>
        </w:tc>
        <w:tc>
          <w:tcPr>
            <w:tcW w:w="340" w:type="dxa"/>
            <w:tcBorders>
              <w:top w:val="nil"/>
              <w:left w:val="nil"/>
              <w:bottom w:val="nil"/>
              <w:right w:val="single" w:sz="4" w:space="0" w:color="auto"/>
            </w:tcBorders>
            <w:shd w:val="clear" w:color="auto" w:fill="auto"/>
            <w:noWrap/>
            <w:vAlign w:val="bottom"/>
            <w:hideMark/>
          </w:tcPr>
          <w:p w14:paraId="3AA6581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A8F57B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82496B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EB5D94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3DF203A"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89BA85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569534F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w:t>
            </w:r>
          </w:p>
        </w:tc>
        <w:tc>
          <w:tcPr>
            <w:tcW w:w="340" w:type="dxa"/>
            <w:tcBorders>
              <w:top w:val="nil"/>
              <w:left w:val="nil"/>
              <w:bottom w:val="nil"/>
              <w:right w:val="single" w:sz="4" w:space="0" w:color="auto"/>
            </w:tcBorders>
            <w:shd w:val="clear" w:color="auto" w:fill="auto"/>
            <w:noWrap/>
            <w:vAlign w:val="bottom"/>
            <w:hideMark/>
          </w:tcPr>
          <w:p w14:paraId="351EE0F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CAA5F9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2F230718"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xml:space="preserve"> Total 1 </w:t>
            </w:r>
          </w:p>
        </w:tc>
        <w:tc>
          <w:tcPr>
            <w:tcW w:w="1306" w:type="dxa"/>
            <w:tcBorders>
              <w:top w:val="single" w:sz="4" w:space="0" w:color="auto"/>
              <w:left w:val="nil"/>
              <w:bottom w:val="nil"/>
              <w:right w:val="single" w:sz="4" w:space="0" w:color="auto"/>
            </w:tcBorders>
            <w:shd w:val="clear" w:color="auto" w:fill="auto"/>
            <w:noWrap/>
            <w:vAlign w:val="bottom"/>
            <w:hideMark/>
          </w:tcPr>
          <w:p w14:paraId="6DD3DD56"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19478900" w14:textId="77777777" w:rsidTr="007C6CB3">
        <w:trPr>
          <w:trHeight w:val="345"/>
          <w:jc w:val="center"/>
        </w:trPr>
        <w:tc>
          <w:tcPr>
            <w:tcW w:w="499" w:type="dxa"/>
            <w:tcBorders>
              <w:top w:val="single" w:sz="4" w:space="0" w:color="auto"/>
              <w:left w:val="single" w:sz="4" w:space="0" w:color="auto"/>
              <w:bottom w:val="single" w:sz="4" w:space="0" w:color="auto"/>
              <w:right w:val="nil"/>
            </w:tcBorders>
            <w:shd w:val="clear" w:color="000000" w:fill="FCE4D6"/>
            <w:noWrap/>
            <w:vAlign w:val="bottom"/>
            <w:hideMark/>
          </w:tcPr>
          <w:p w14:paraId="51E4582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305" w:type="dxa"/>
            <w:gridSpan w:val="3"/>
            <w:tcBorders>
              <w:top w:val="single" w:sz="4" w:space="0" w:color="auto"/>
              <w:left w:val="nil"/>
              <w:bottom w:val="single" w:sz="4" w:space="0" w:color="auto"/>
              <w:right w:val="nil"/>
            </w:tcBorders>
            <w:shd w:val="clear" w:color="000000" w:fill="FCE4D6"/>
            <w:noWrap/>
            <w:vAlign w:val="bottom"/>
            <w:hideMark/>
          </w:tcPr>
          <w:p w14:paraId="40173047" w14:textId="5F852D72"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TOTAL III - 1</w:t>
            </w:r>
            <w:r w:rsidRPr="007C6CB3">
              <w:rPr>
                <w:rFonts w:cs="Times New Roman"/>
                <w:b/>
                <w:bCs/>
                <w:sz w:val="22"/>
                <w:szCs w:val="22"/>
                <w:vertAlign w:val="superscript"/>
              </w:rPr>
              <w:t>ER</w:t>
            </w:r>
            <w:r w:rsidRPr="007C6CB3">
              <w:rPr>
                <w:rFonts w:cs="Times New Roman"/>
                <w:b/>
                <w:bCs/>
                <w:sz w:val="22"/>
                <w:szCs w:val="22"/>
              </w:rPr>
              <w:t xml:space="preserve"> </w:t>
            </w:r>
            <w:r w:rsidR="0006075F" w:rsidRPr="007C6CB3">
              <w:rPr>
                <w:rFonts w:cs="Times New Roman"/>
                <w:b/>
                <w:bCs/>
                <w:sz w:val="22"/>
                <w:szCs w:val="22"/>
              </w:rPr>
              <w:t>ÉTAGE</w:t>
            </w:r>
            <w:r w:rsidRPr="007C6CB3">
              <w:rPr>
                <w:rFonts w:cs="Times New Roman"/>
                <w:b/>
                <w:bCs/>
                <w:sz w:val="22"/>
                <w:szCs w:val="22"/>
              </w:rPr>
              <w:t xml:space="preserve"> ( 1 + 2)</w:t>
            </w:r>
          </w:p>
        </w:tc>
        <w:tc>
          <w:tcPr>
            <w:tcW w:w="1147" w:type="dxa"/>
            <w:tcBorders>
              <w:top w:val="single" w:sz="4" w:space="0" w:color="auto"/>
              <w:left w:val="nil"/>
              <w:bottom w:val="single" w:sz="4" w:space="0" w:color="auto"/>
              <w:right w:val="nil"/>
            </w:tcBorders>
            <w:shd w:val="clear" w:color="000000" w:fill="FCE4D6"/>
            <w:noWrap/>
            <w:vAlign w:val="bottom"/>
            <w:hideMark/>
          </w:tcPr>
          <w:p w14:paraId="54A3F8A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3186BE8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6FEDF6A9"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685F7D9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32612933"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IV.  </w:t>
            </w:r>
            <w:r w:rsidRPr="007C6CB3">
              <w:rPr>
                <w:rFonts w:cs="Times New Roman"/>
                <w:sz w:val="22"/>
                <w:szCs w:val="22"/>
                <w:u w:val="single"/>
              </w:rPr>
              <w:t>2</w:t>
            </w:r>
            <w:r w:rsidRPr="007C6CB3">
              <w:rPr>
                <w:rFonts w:cs="Times New Roman"/>
                <w:sz w:val="22"/>
                <w:szCs w:val="22"/>
                <w:u w:val="single"/>
                <w:vertAlign w:val="superscript"/>
              </w:rPr>
              <w:t>ÈME</w:t>
            </w:r>
            <w:r w:rsidRPr="007C6CB3">
              <w:rPr>
                <w:rFonts w:cs="Times New Roman"/>
                <w:sz w:val="22"/>
                <w:szCs w:val="22"/>
                <w:u w:val="single"/>
              </w:rPr>
              <w:t xml:space="preserve"> ÉTAGE</w:t>
            </w:r>
          </w:p>
        </w:tc>
        <w:tc>
          <w:tcPr>
            <w:tcW w:w="340" w:type="dxa"/>
            <w:tcBorders>
              <w:top w:val="nil"/>
              <w:left w:val="nil"/>
              <w:bottom w:val="nil"/>
              <w:right w:val="single" w:sz="4" w:space="0" w:color="auto"/>
            </w:tcBorders>
            <w:shd w:val="clear" w:color="auto" w:fill="auto"/>
            <w:noWrap/>
            <w:vAlign w:val="bottom"/>
            <w:hideMark/>
          </w:tcPr>
          <w:p w14:paraId="5476573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AFD33C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EB7F56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324DDB9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EE7548A"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171CA43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40D38367" w14:textId="4B61F579"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1.  </w:t>
            </w:r>
            <w:r w:rsidR="0006075F" w:rsidRPr="007C6CB3">
              <w:rPr>
                <w:rFonts w:cs="Times New Roman"/>
                <w:b/>
                <w:bCs/>
                <w:sz w:val="22"/>
                <w:szCs w:val="22"/>
                <w:u w:val="single"/>
              </w:rPr>
              <w:t>Étanchéité</w:t>
            </w:r>
            <w:r w:rsidRPr="007C6CB3">
              <w:rPr>
                <w:rFonts w:cs="Times New Roman"/>
                <w:b/>
                <w:bCs/>
                <w:sz w:val="22"/>
                <w:szCs w:val="22"/>
                <w:u w:val="single"/>
              </w:rPr>
              <w:t xml:space="preserve"> des Locaux Humides (Toilettes + Cafétéria)</w:t>
            </w:r>
          </w:p>
        </w:tc>
        <w:tc>
          <w:tcPr>
            <w:tcW w:w="340" w:type="dxa"/>
            <w:tcBorders>
              <w:top w:val="nil"/>
              <w:left w:val="nil"/>
              <w:bottom w:val="nil"/>
              <w:right w:val="single" w:sz="4" w:space="0" w:color="auto"/>
            </w:tcBorders>
            <w:shd w:val="clear" w:color="auto" w:fill="auto"/>
            <w:noWrap/>
            <w:vAlign w:val="bottom"/>
            <w:hideMark/>
          </w:tcPr>
          <w:p w14:paraId="0D64E89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33B274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F5F448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4D5F36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BA8E4FB"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BA30CB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92BDFD5" w14:textId="5E41CFB5"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w:t>
            </w:r>
            <w:r w:rsidR="0006075F" w:rsidRPr="007C6CB3">
              <w:rPr>
                <w:rFonts w:cs="Times New Roman"/>
                <w:b/>
                <w:bCs/>
                <w:sz w:val="22"/>
                <w:szCs w:val="22"/>
              </w:rPr>
              <w:t>Étanchéité</w:t>
            </w:r>
            <w:r w:rsidRPr="007C6CB3">
              <w:rPr>
                <w:rFonts w:cs="Times New Roman"/>
                <w:b/>
                <w:bCs/>
                <w:sz w:val="22"/>
                <w:szCs w:val="22"/>
              </w:rPr>
              <w:t xml:space="preserve"> sous carrelage)</w:t>
            </w:r>
          </w:p>
        </w:tc>
        <w:tc>
          <w:tcPr>
            <w:tcW w:w="340" w:type="dxa"/>
            <w:tcBorders>
              <w:top w:val="nil"/>
              <w:left w:val="nil"/>
              <w:bottom w:val="nil"/>
              <w:right w:val="single" w:sz="4" w:space="0" w:color="auto"/>
            </w:tcBorders>
            <w:shd w:val="clear" w:color="auto" w:fill="auto"/>
            <w:noWrap/>
            <w:vAlign w:val="bottom"/>
            <w:hideMark/>
          </w:tcPr>
          <w:p w14:paraId="5336EB4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CED217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02AADA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05583A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26549EE"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39652AF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601</w:t>
            </w:r>
          </w:p>
        </w:tc>
        <w:tc>
          <w:tcPr>
            <w:tcW w:w="6240" w:type="dxa"/>
            <w:tcBorders>
              <w:top w:val="nil"/>
              <w:left w:val="nil"/>
              <w:bottom w:val="nil"/>
              <w:right w:val="single" w:sz="4" w:space="0" w:color="auto"/>
            </w:tcBorders>
            <w:shd w:val="clear" w:color="auto" w:fill="auto"/>
            <w:vAlign w:val="bottom"/>
            <w:hideMark/>
          </w:tcPr>
          <w:p w14:paraId="792DAE33"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monocouche sur partie courante sous carreaux composée de :</w:t>
            </w:r>
          </w:p>
        </w:tc>
        <w:tc>
          <w:tcPr>
            <w:tcW w:w="340" w:type="dxa"/>
            <w:tcBorders>
              <w:top w:val="nil"/>
              <w:left w:val="nil"/>
              <w:bottom w:val="nil"/>
              <w:right w:val="single" w:sz="4" w:space="0" w:color="auto"/>
            </w:tcBorders>
            <w:shd w:val="clear" w:color="auto" w:fill="auto"/>
            <w:noWrap/>
            <w:vAlign w:val="bottom"/>
            <w:hideMark/>
          </w:tcPr>
          <w:p w14:paraId="6880D96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w:t>
            </w:r>
            <w:r w:rsidRPr="007C6CB3">
              <w:rPr>
                <w:rFonts w:cs="Times New Roman"/>
                <w:sz w:val="22"/>
                <w:szCs w:val="22"/>
                <w:vertAlign w:val="superscript"/>
              </w:rPr>
              <w:t>2</w:t>
            </w:r>
          </w:p>
        </w:tc>
        <w:tc>
          <w:tcPr>
            <w:tcW w:w="725" w:type="dxa"/>
            <w:tcBorders>
              <w:top w:val="nil"/>
              <w:left w:val="nil"/>
              <w:bottom w:val="nil"/>
              <w:right w:val="single" w:sz="4" w:space="0" w:color="auto"/>
            </w:tcBorders>
            <w:shd w:val="clear" w:color="auto" w:fill="auto"/>
            <w:noWrap/>
            <w:vAlign w:val="bottom"/>
            <w:hideMark/>
          </w:tcPr>
          <w:p w14:paraId="32204C0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69,00</w:t>
            </w:r>
          </w:p>
        </w:tc>
        <w:tc>
          <w:tcPr>
            <w:tcW w:w="1147" w:type="dxa"/>
            <w:tcBorders>
              <w:top w:val="nil"/>
              <w:left w:val="nil"/>
              <w:bottom w:val="nil"/>
              <w:right w:val="single" w:sz="4" w:space="0" w:color="auto"/>
            </w:tcBorders>
            <w:shd w:val="clear" w:color="auto" w:fill="auto"/>
            <w:noWrap/>
            <w:vAlign w:val="bottom"/>
            <w:hideMark/>
          </w:tcPr>
          <w:p w14:paraId="1C10C68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A9D5F7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544FC2AC"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2D1EB2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5A3814A2" w14:textId="721D3DDE"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w:t>
            </w:r>
            <w:r w:rsidR="0006075F" w:rsidRPr="007C6CB3">
              <w:rPr>
                <w:rFonts w:cs="Times New Roman"/>
                <w:sz w:val="22"/>
                <w:szCs w:val="22"/>
              </w:rPr>
              <w:t>Écran</w:t>
            </w:r>
            <w:r w:rsidRPr="007C6CB3">
              <w:rPr>
                <w:rFonts w:cs="Times New Roman"/>
                <w:sz w:val="22"/>
                <w:szCs w:val="22"/>
              </w:rPr>
              <w:t xml:space="preserve"> d'indépendance VERECRAN 100 </w:t>
            </w:r>
          </w:p>
        </w:tc>
        <w:tc>
          <w:tcPr>
            <w:tcW w:w="340" w:type="dxa"/>
            <w:tcBorders>
              <w:top w:val="nil"/>
              <w:left w:val="nil"/>
              <w:bottom w:val="nil"/>
              <w:right w:val="single" w:sz="4" w:space="0" w:color="auto"/>
            </w:tcBorders>
            <w:shd w:val="clear" w:color="auto" w:fill="auto"/>
            <w:noWrap/>
            <w:vAlign w:val="bottom"/>
            <w:hideMark/>
          </w:tcPr>
          <w:p w14:paraId="347C6B4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42CA09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F19AF3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7640CE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AF42801"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12EC28B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08E29AFF"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1</w:t>
            </w:r>
            <w:r w:rsidRPr="007C6CB3">
              <w:rPr>
                <w:rFonts w:cs="Times New Roman"/>
                <w:sz w:val="22"/>
                <w:szCs w:val="22"/>
                <w:vertAlign w:val="superscript"/>
              </w:rPr>
              <w:t>ère</w:t>
            </w:r>
            <w:r w:rsidRPr="007C6CB3">
              <w:rPr>
                <w:rFonts w:cs="Times New Roman"/>
                <w:sz w:val="22"/>
                <w:szCs w:val="22"/>
              </w:rPr>
              <w:t xml:space="preserve"> couche PARADIENE SR4</w:t>
            </w:r>
          </w:p>
        </w:tc>
        <w:tc>
          <w:tcPr>
            <w:tcW w:w="340" w:type="dxa"/>
            <w:tcBorders>
              <w:top w:val="nil"/>
              <w:left w:val="nil"/>
              <w:bottom w:val="nil"/>
              <w:right w:val="single" w:sz="4" w:space="0" w:color="auto"/>
            </w:tcBorders>
            <w:shd w:val="clear" w:color="auto" w:fill="auto"/>
            <w:noWrap/>
            <w:vAlign w:val="bottom"/>
            <w:hideMark/>
          </w:tcPr>
          <w:p w14:paraId="7860EA0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8FFBE2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62EB84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96175E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B348F8E"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03AFA47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0444B3D0"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2</w:t>
            </w:r>
            <w:r w:rsidRPr="007C6CB3">
              <w:rPr>
                <w:rFonts w:cs="Times New Roman"/>
                <w:sz w:val="22"/>
                <w:szCs w:val="22"/>
                <w:vertAlign w:val="superscript"/>
              </w:rPr>
              <w:t>ème</w:t>
            </w:r>
            <w:r w:rsidRPr="007C6CB3">
              <w:rPr>
                <w:rFonts w:cs="Times New Roman"/>
                <w:sz w:val="22"/>
                <w:szCs w:val="22"/>
              </w:rPr>
              <w:t xml:space="preserve"> couche PARADIENE BDS </w:t>
            </w:r>
          </w:p>
        </w:tc>
        <w:tc>
          <w:tcPr>
            <w:tcW w:w="340" w:type="dxa"/>
            <w:tcBorders>
              <w:top w:val="nil"/>
              <w:left w:val="nil"/>
              <w:bottom w:val="nil"/>
              <w:right w:val="single" w:sz="4" w:space="0" w:color="auto"/>
            </w:tcBorders>
            <w:shd w:val="clear" w:color="auto" w:fill="auto"/>
            <w:noWrap/>
            <w:vAlign w:val="bottom"/>
            <w:hideMark/>
          </w:tcPr>
          <w:p w14:paraId="5AB2D27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941A11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5CC974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4D3C4E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51708FC"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4A740DA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13DB6E8"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couche de désolidarisation : intissé 200 g/m</w:t>
            </w:r>
            <w:r w:rsidRPr="007C6CB3">
              <w:rPr>
                <w:rFonts w:cs="Times New Roman"/>
                <w:sz w:val="22"/>
                <w:szCs w:val="22"/>
                <w:vertAlign w:val="superscript"/>
              </w:rPr>
              <w:t>2</w:t>
            </w:r>
            <w:r w:rsidRPr="007C6CB3">
              <w:rPr>
                <w:rFonts w:cs="Times New Roman"/>
                <w:sz w:val="22"/>
                <w:szCs w:val="22"/>
              </w:rPr>
              <w:t xml:space="preserve"> GRAVIFILTRE</w:t>
            </w:r>
          </w:p>
        </w:tc>
        <w:tc>
          <w:tcPr>
            <w:tcW w:w="340" w:type="dxa"/>
            <w:tcBorders>
              <w:top w:val="nil"/>
              <w:left w:val="nil"/>
              <w:bottom w:val="nil"/>
              <w:right w:val="single" w:sz="4" w:space="0" w:color="auto"/>
            </w:tcBorders>
            <w:shd w:val="clear" w:color="auto" w:fill="auto"/>
            <w:noWrap/>
            <w:vAlign w:val="bottom"/>
            <w:hideMark/>
          </w:tcPr>
          <w:p w14:paraId="179ED54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4369977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4E51F7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24F5645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676241A6"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FC0B24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E83CB51"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couche de désolidarisation : film polyane 100µ</w:t>
            </w:r>
          </w:p>
        </w:tc>
        <w:tc>
          <w:tcPr>
            <w:tcW w:w="340" w:type="dxa"/>
            <w:tcBorders>
              <w:top w:val="nil"/>
              <w:left w:val="nil"/>
              <w:bottom w:val="nil"/>
              <w:right w:val="single" w:sz="4" w:space="0" w:color="auto"/>
            </w:tcBorders>
            <w:shd w:val="clear" w:color="auto" w:fill="auto"/>
            <w:noWrap/>
            <w:vAlign w:val="bottom"/>
            <w:hideMark/>
          </w:tcPr>
          <w:p w14:paraId="511BE2D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5DAABE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210257B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1EB352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2B1BDD97"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3F7D778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602</w:t>
            </w:r>
          </w:p>
        </w:tc>
        <w:tc>
          <w:tcPr>
            <w:tcW w:w="6240" w:type="dxa"/>
            <w:tcBorders>
              <w:top w:val="nil"/>
              <w:left w:val="nil"/>
              <w:bottom w:val="nil"/>
              <w:right w:val="single" w:sz="4" w:space="0" w:color="auto"/>
            </w:tcBorders>
            <w:shd w:val="clear" w:color="auto" w:fill="auto"/>
            <w:vAlign w:val="bottom"/>
            <w:hideMark/>
          </w:tcPr>
          <w:p w14:paraId="4B5EC03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monocouche sur partie courante sous carreaux composée de :</w:t>
            </w:r>
          </w:p>
        </w:tc>
        <w:tc>
          <w:tcPr>
            <w:tcW w:w="340" w:type="dxa"/>
            <w:tcBorders>
              <w:top w:val="nil"/>
              <w:left w:val="nil"/>
              <w:bottom w:val="nil"/>
              <w:right w:val="single" w:sz="4" w:space="0" w:color="auto"/>
            </w:tcBorders>
            <w:shd w:val="clear" w:color="auto" w:fill="auto"/>
            <w:noWrap/>
            <w:vAlign w:val="bottom"/>
            <w:hideMark/>
          </w:tcPr>
          <w:p w14:paraId="0D01FAB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ml</w:t>
            </w:r>
          </w:p>
        </w:tc>
        <w:tc>
          <w:tcPr>
            <w:tcW w:w="725" w:type="dxa"/>
            <w:tcBorders>
              <w:top w:val="nil"/>
              <w:left w:val="nil"/>
              <w:bottom w:val="nil"/>
              <w:right w:val="single" w:sz="4" w:space="0" w:color="auto"/>
            </w:tcBorders>
            <w:shd w:val="clear" w:color="auto" w:fill="auto"/>
            <w:noWrap/>
            <w:vAlign w:val="bottom"/>
            <w:hideMark/>
          </w:tcPr>
          <w:p w14:paraId="1FFB2EE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133,00</w:t>
            </w:r>
          </w:p>
        </w:tc>
        <w:tc>
          <w:tcPr>
            <w:tcW w:w="1147" w:type="dxa"/>
            <w:tcBorders>
              <w:top w:val="nil"/>
              <w:left w:val="nil"/>
              <w:bottom w:val="nil"/>
              <w:right w:val="single" w:sz="4" w:space="0" w:color="auto"/>
            </w:tcBorders>
            <w:shd w:val="clear" w:color="auto" w:fill="auto"/>
            <w:noWrap/>
            <w:vAlign w:val="bottom"/>
            <w:hideMark/>
          </w:tcPr>
          <w:p w14:paraId="0243C65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D1BB5D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70E583C1"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710A43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04790BA8"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EIF d'impression VERAL</w:t>
            </w:r>
          </w:p>
        </w:tc>
        <w:tc>
          <w:tcPr>
            <w:tcW w:w="340" w:type="dxa"/>
            <w:tcBorders>
              <w:top w:val="nil"/>
              <w:left w:val="nil"/>
              <w:bottom w:val="nil"/>
              <w:right w:val="single" w:sz="4" w:space="0" w:color="auto"/>
            </w:tcBorders>
            <w:shd w:val="clear" w:color="auto" w:fill="auto"/>
            <w:noWrap/>
            <w:vAlign w:val="bottom"/>
            <w:hideMark/>
          </w:tcPr>
          <w:p w14:paraId="32C0E38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CE688E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231F5A0B"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04CE141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218B4AB5"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2FFC754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032D0449"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35 SR4 </w:t>
            </w:r>
          </w:p>
        </w:tc>
        <w:tc>
          <w:tcPr>
            <w:tcW w:w="340" w:type="dxa"/>
            <w:tcBorders>
              <w:top w:val="nil"/>
              <w:left w:val="nil"/>
              <w:bottom w:val="nil"/>
              <w:right w:val="single" w:sz="4" w:space="0" w:color="auto"/>
            </w:tcBorders>
            <w:shd w:val="clear" w:color="auto" w:fill="auto"/>
            <w:noWrap/>
            <w:vAlign w:val="bottom"/>
            <w:hideMark/>
          </w:tcPr>
          <w:p w14:paraId="710A1AE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BB77E4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973DFD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2D5E9BC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6A7E78E6"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77BDCFA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lastRenderedPageBreak/>
              <w:t> </w:t>
            </w:r>
          </w:p>
        </w:tc>
        <w:tc>
          <w:tcPr>
            <w:tcW w:w="6240" w:type="dxa"/>
            <w:tcBorders>
              <w:top w:val="nil"/>
              <w:left w:val="nil"/>
              <w:bottom w:val="nil"/>
              <w:right w:val="single" w:sz="4" w:space="0" w:color="auto"/>
            </w:tcBorders>
            <w:shd w:val="clear" w:color="auto" w:fill="auto"/>
            <w:noWrap/>
            <w:vAlign w:val="bottom"/>
            <w:hideMark/>
          </w:tcPr>
          <w:p w14:paraId="47D51C74"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VERAL 50S </w:t>
            </w:r>
          </w:p>
        </w:tc>
        <w:tc>
          <w:tcPr>
            <w:tcW w:w="340" w:type="dxa"/>
            <w:tcBorders>
              <w:top w:val="nil"/>
              <w:left w:val="nil"/>
              <w:bottom w:val="nil"/>
              <w:right w:val="single" w:sz="4" w:space="0" w:color="auto"/>
            </w:tcBorders>
            <w:shd w:val="clear" w:color="auto" w:fill="auto"/>
            <w:noWrap/>
            <w:vAlign w:val="bottom"/>
            <w:hideMark/>
          </w:tcPr>
          <w:p w14:paraId="55B16AA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256553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50F640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A7CA2C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40AFACA" w14:textId="77777777" w:rsidTr="007C6CB3">
        <w:trPr>
          <w:trHeight w:val="300"/>
          <w:jc w:val="center"/>
        </w:trPr>
        <w:tc>
          <w:tcPr>
            <w:tcW w:w="499" w:type="dxa"/>
            <w:tcBorders>
              <w:top w:val="nil"/>
              <w:left w:val="single" w:sz="4" w:space="0" w:color="auto"/>
              <w:bottom w:val="single" w:sz="4" w:space="0" w:color="auto"/>
              <w:right w:val="single" w:sz="4" w:space="0" w:color="auto"/>
            </w:tcBorders>
            <w:shd w:val="clear" w:color="auto" w:fill="auto"/>
            <w:noWrap/>
            <w:vAlign w:val="bottom"/>
            <w:hideMark/>
          </w:tcPr>
          <w:p w14:paraId="10F0F50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single" w:sz="4" w:space="0" w:color="auto"/>
              <w:right w:val="single" w:sz="4" w:space="0" w:color="auto"/>
            </w:tcBorders>
            <w:shd w:val="clear" w:color="auto" w:fill="auto"/>
            <w:noWrap/>
            <w:vAlign w:val="bottom"/>
            <w:hideMark/>
          </w:tcPr>
          <w:p w14:paraId="06F42552"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w:t>
            </w:r>
          </w:p>
        </w:tc>
        <w:tc>
          <w:tcPr>
            <w:tcW w:w="340" w:type="dxa"/>
            <w:tcBorders>
              <w:top w:val="nil"/>
              <w:left w:val="nil"/>
              <w:bottom w:val="single" w:sz="4" w:space="0" w:color="auto"/>
              <w:right w:val="single" w:sz="4" w:space="0" w:color="auto"/>
            </w:tcBorders>
            <w:shd w:val="clear" w:color="auto" w:fill="auto"/>
            <w:noWrap/>
            <w:vAlign w:val="bottom"/>
            <w:hideMark/>
          </w:tcPr>
          <w:p w14:paraId="5F487B3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single" w:sz="4" w:space="0" w:color="auto"/>
              <w:right w:val="single" w:sz="4" w:space="0" w:color="auto"/>
            </w:tcBorders>
            <w:shd w:val="clear" w:color="auto" w:fill="auto"/>
            <w:noWrap/>
            <w:vAlign w:val="bottom"/>
            <w:hideMark/>
          </w:tcPr>
          <w:p w14:paraId="7AAC420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single" w:sz="4" w:space="0" w:color="auto"/>
              <w:right w:val="single" w:sz="4" w:space="0" w:color="auto"/>
            </w:tcBorders>
            <w:shd w:val="clear" w:color="auto" w:fill="auto"/>
            <w:noWrap/>
            <w:vAlign w:val="bottom"/>
            <w:hideMark/>
          </w:tcPr>
          <w:p w14:paraId="3D6CE35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Total 1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155AB62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7B9345E5" w14:textId="77777777" w:rsidTr="007C6CB3">
        <w:trPr>
          <w:trHeight w:val="345"/>
          <w:jc w:val="center"/>
        </w:trPr>
        <w:tc>
          <w:tcPr>
            <w:tcW w:w="499" w:type="dxa"/>
            <w:tcBorders>
              <w:top w:val="nil"/>
              <w:left w:val="single" w:sz="4" w:space="0" w:color="auto"/>
              <w:bottom w:val="single" w:sz="4" w:space="0" w:color="auto"/>
              <w:right w:val="nil"/>
            </w:tcBorders>
            <w:shd w:val="clear" w:color="000000" w:fill="FCE4D6"/>
            <w:noWrap/>
            <w:vAlign w:val="bottom"/>
            <w:hideMark/>
          </w:tcPr>
          <w:p w14:paraId="4444048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305" w:type="dxa"/>
            <w:gridSpan w:val="3"/>
            <w:tcBorders>
              <w:top w:val="single" w:sz="4" w:space="0" w:color="auto"/>
              <w:left w:val="nil"/>
              <w:bottom w:val="single" w:sz="4" w:space="0" w:color="auto"/>
              <w:right w:val="nil"/>
            </w:tcBorders>
            <w:shd w:val="clear" w:color="000000" w:fill="FCE4D6"/>
            <w:noWrap/>
            <w:vAlign w:val="bottom"/>
            <w:hideMark/>
          </w:tcPr>
          <w:p w14:paraId="006F8804" w14:textId="0A4E9EBD"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TOTAL IV - 2</w:t>
            </w:r>
            <w:r w:rsidRPr="007C6CB3">
              <w:rPr>
                <w:rFonts w:cs="Times New Roman"/>
                <w:b/>
                <w:bCs/>
                <w:sz w:val="22"/>
                <w:szCs w:val="22"/>
                <w:vertAlign w:val="superscript"/>
              </w:rPr>
              <w:t>ÈME</w:t>
            </w:r>
            <w:r w:rsidRPr="007C6CB3">
              <w:rPr>
                <w:rFonts w:cs="Times New Roman"/>
                <w:b/>
                <w:bCs/>
                <w:sz w:val="22"/>
                <w:szCs w:val="22"/>
              </w:rPr>
              <w:t xml:space="preserve"> </w:t>
            </w:r>
            <w:r w:rsidR="0006075F" w:rsidRPr="007C6CB3">
              <w:rPr>
                <w:rFonts w:cs="Times New Roman"/>
                <w:b/>
                <w:bCs/>
                <w:sz w:val="22"/>
                <w:szCs w:val="22"/>
              </w:rPr>
              <w:t>ÉTAGE</w:t>
            </w:r>
            <w:r w:rsidRPr="007C6CB3">
              <w:rPr>
                <w:rFonts w:cs="Times New Roman"/>
                <w:b/>
                <w:bCs/>
                <w:sz w:val="22"/>
                <w:szCs w:val="22"/>
              </w:rPr>
              <w:t xml:space="preserve"> ( 1 + 2)</w:t>
            </w:r>
          </w:p>
        </w:tc>
        <w:tc>
          <w:tcPr>
            <w:tcW w:w="1147" w:type="dxa"/>
            <w:tcBorders>
              <w:top w:val="nil"/>
              <w:left w:val="nil"/>
              <w:bottom w:val="single" w:sz="4" w:space="0" w:color="auto"/>
              <w:right w:val="nil"/>
            </w:tcBorders>
            <w:shd w:val="clear" w:color="000000" w:fill="FCE4D6"/>
            <w:noWrap/>
            <w:vAlign w:val="bottom"/>
            <w:hideMark/>
          </w:tcPr>
          <w:p w14:paraId="51C1BF6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single" w:sz="4" w:space="0" w:color="auto"/>
              <w:bottom w:val="single" w:sz="4" w:space="0" w:color="auto"/>
              <w:right w:val="single" w:sz="4" w:space="0" w:color="auto"/>
            </w:tcBorders>
            <w:shd w:val="clear" w:color="000000" w:fill="FCE4D6"/>
            <w:noWrap/>
            <w:vAlign w:val="bottom"/>
            <w:hideMark/>
          </w:tcPr>
          <w:p w14:paraId="10D94E08"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54D36B96" w14:textId="77777777" w:rsidTr="007C6CB3">
        <w:trPr>
          <w:trHeight w:val="345"/>
          <w:jc w:val="center"/>
        </w:trPr>
        <w:tc>
          <w:tcPr>
            <w:tcW w:w="499" w:type="dxa"/>
            <w:tcBorders>
              <w:top w:val="nil"/>
              <w:left w:val="single" w:sz="4" w:space="0" w:color="auto"/>
              <w:bottom w:val="nil"/>
              <w:right w:val="single" w:sz="4" w:space="0" w:color="auto"/>
            </w:tcBorders>
            <w:shd w:val="clear" w:color="auto" w:fill="auto"/>
            <w:noWrap/>
            <w:vAlign w:val="bottom"/>
            <w:hideMark/>
          </w:tcPr>
          <w:p w14:paraId="5BED5CD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3C0FD802" w14:textId="16F7CCF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V.  </w:t>
            </w:r>
            <w:r w:rsidRPr="007C6CB3">
              <w:rPr>
                <w:rFonts w:cs="Times New Roman"/>
                <w:b/>
                <w:bCs/>
                <w:sz w:val="22"/>
                <w:szCs w:val="22"/>
                <w:u w:val="single"/>
              </w:rPr>
              <w:t>3</w:t>
            </w:r>
            <w:r w:rsidRPr="007C6CB3">
              <w:rPr>
                <w:rFonts w:cs="Times New Roman"/>
                <w:b/>
                <w:bCs/>
                <w:sz w:val="22"/>
                <w:szCs w:val="22"/>
                <w:u w:val="single"/>
                <w:vertAlign w:val="superscript"/>
              </w:rPr>
              <w:t>ÈME</w:t>
            </w:r>
            <w:r w:rsidRPr="007C6CB3">
              <w:rPr>
                <w:rFonts w:cs="Times New Roman"/>
                <w:b/>
                <w:bCs/>
                <w:sz w:val="22"/>
                <w:szCs w:val="22"/>
                <w:u w:val="single"/>
              </w:rPr>
              <w:t xml:space="preserve"> ÉTAGE </w:t>
            </w:r>
            <w:r w:rsidR="0006075F" w:rsidRPr="007C6CB3">
              <w:rPr>
                <w:rFonts w:cs="Times New Roman"/>
                <w:b/>
                <w:bCs/>
                <w:sz w:val="22"/>
                <w:szCs w:val="22"/>
                <w:u w:val="single"/>
              </w:rPr>
              <w:t>ÉDICULES</w:t>
            </w:r>
            <w:r w:rsidRPr="007C6CB3">
              <w:rPr>
                <w:rFonts w:cs="Times New Roman"/>
                <w:b/>
                <w:bCs/>
                <w:sz w:val="22"/>
                <w:szCs w:val="22"/>
                <w:u w:val="single"/>
              </w:rPr>
              <w:t xml:space="preserve"> + ENSEMBLE TERRASSES</w:t>
            </w:r>
          </w:p>
        </w:tc>
        <w:tc>
          <w:tcPr>
            <w:tcW w:w="340" w:type="dxa"/>
            <w:tcBorders>
              <w:top w:val="nil"/>
              <w:left w:val="nil"/>
              <w:bottom w:val="nil"/>
              <w:right w:val="single" w:sz="4" w:space="0" w:color="auto"/>
            </w:tcBorders>
            <w:shd w:val="clear" w:color="auto" w:fill="auto"/>
            <w:noWrap/>
            <w:vAlign w:val="bottom"/>
            <w:hideMark/>
          </w:tcPr>
          <w:p w14:paraId="46DEA32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66254A7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FA6550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6B19B8C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012111AA"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4DD32E8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39AD1DD4" w14:textId="0ACFD18F"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1.  </w:t>
            </w:r>
            <w:r w:rsidR="0006075F" w:rsidRPr="007C6CB3">
              <w:rPr>
                <w:rFonts w:cs="Times New Roman"/>
                <w:b/>
                <w:bCs/>
                <w:sz w:val="22"/>
                <w:szCs w:val="22"/>
                <w:u w:val="single"/>
              </w:rPr>
              <w:t>Étanchéité</w:t>
            </w:r>
            <w:r w:rsidRPr="007C6CB3">
              <w:rPr>
                <w:rFonts w:cs="Times New Roman"/>
                <w:b/>
                <w:bCs/>
                <w:sz w:val="22"/>
                <w:szCs w:val="22"/>
                <w:u w:val="single"/>
              </w:rPr>
              <w:t xml:space="preserve"> des Locaux Humides (Toilettes)</w:t>
            </w:r>
          </w:p>
        </w:tc>
        <w:tc>
          <w:tcPr>
            <w:tcW w:w="340" w:type="dxa"/>
            <w:tcBorders>
              <w:top w:val="nil"/>
              <w:left w:val="nil"/>
              <w:bottom w:val="nil"/>
              <w:right w:val="single" w:sz="4" w:space="0" w:color="auto"/>
            </w:tcBorders>
            <w:shd w:val="clear" w:color="auto" w:fill="auto"/>
            <w:noWrap/>
            <w:vAlign w:val="bottom"/>
            <w:hideMark/>
          </w:tcPr>
          <w:p w14:paraId="415E229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362974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852927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62CA2CA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23A0D0FE"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CAF634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F8151D3" w14:textId="62C147AC"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w:t>
            </w:r>
            <w:r w:rsidR="0006075F" w:rsidRPr="007C6CB3">
              <w:rPr>
                <w:rFonts w:cs="Times New Roman"/>
                <w:b/>
                <w:bCs/>
                <w:sz w:val="22"/>
                <w:szCs w:val="22"/>
              </w:rPr>
              <w:t>Étanchéité</w:t>
            </w:r>
            <w:r w:rsidRPr="007C6CB3">
              <w:rPr>
                <w:rFonts w:cs="Times New Roman"/>
                <w:b/>
                <w:bCs/>
                <w:sz w:val="22"/>
                <w:szCs w:val="22"/>
              </w:rPr>
              <w:t xml:space="preserve"> sous carrelage)</w:t>
            </w:r>
          </w:p>
        </w:tc>
        <w:tc>
          <w:tcPr>
            <w:tcW w:w="340" w:type="dxa"/>
            <w:tcBorders>
              <w:top w:val="nil"/>
              <w:left w:val="nil"/>
              <w:bottom w:val="nil"/>
              <w:right w:val="single" w:sz="4" w:space="0" w:color="auto"/>
            </w:tcBorders>
            <w:shd w:val="clear" w:color="auto" w:fill="auto"/>
            <w:noWrap/>
            <w:vAlign w:val="bottom"/>
            <w:hideMark/>
          </w:tcPr>
          <w:p w14:paraId="3F2CCA5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45C534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4F3066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A48BDA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2295D315"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B7E568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601</w:t>
            </w:r>
          </w:p>
        </w:tc>
        <w:tc>
          <w:tcPr>
            <w:tcW w:w="6240" w:type="dxa"/>
            <w:tcBorders>
              <w:top w:val="nil"/>
              <w:left w:val="nil"/>
              <w:bottom w:val="nil"/>
              <w:right w:val="single" w:sz="4" w:space="0" w:color="auto"/>
            </w:tcBorders>
            <w:shd w:val="clear" w:color="auto" w:fill="auto"/>
            <w:vAlign w:val="bottom"/>
            <w:hideMark/>
          </w:tcPr>
          <w:p w14:paraId="68CA19A2"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multicouche sur partie courante composée de :</w:t>
            </w:r>
          </w:p>
        </w:tc>
        <w:tc>
          <w:tcPr>
            <w:tcW w:w="340" w:type="dxa"/>
            <w:tcBorders>
              <w:top w:val="nil"/>
              <w:left w:val="nil"/>
              <w:bottom w:val="nil"/>
              <w:right w:val="single" w:sz="4" w:space="0" w:color="auto"/>
            </w:tcBorders>
            <w:shd w:val="clear" w:color="auto" w:fill="auto"/>
            <w:noWrap/>
            <w:vAlign w:val="bottom"/>
            <w:hideMark/>
          </w:tcPr>
          <w:p w14:paraId="2C465CA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w:t>
            </w:r>
            <w:r w:rsidRPr="007C6CB3">
              <w:rPr>
                <w:rFonts w:cs="Times New Roman"/>
                <w:sz w:val="22"/>
                <w:szCs w:val="22"/>
                <w:vertAlign w:val="superscript"/>
              </w:rPr>
              <w:t>2</w:t>
            </w:r>
          </w:p>
        </w:tc>
        <w:tc>
          <w:tcPr>
            <w:tcW w:w="725" w:type="dxa"/>
            <w:tcBorders>
              <w:top w:val="nil"/>
              <w:left w:val="nil"/>
              <w:bottom w:val="nil"/>
              <w:right w:val="single" w:sz="4" w:space="0" w:color="auto"/>
            </w:tcBorders>
            <w:shd w:val="clear" w:color="auto" w:fill="auto"/>
            <w:noWrap/>
            <w:vAlign w:val="bottom"/>
            <w:hideMark/>
          </w:tcPr>
          <w:p w14:paraId="225D55B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31,00</w:t>
            </w:r>
          </w:p>
        </w:tc>
        <w:tc>
          <w:tcPr>
            <w:tcW w:w="1147" w:type="dxa"/>
            <w:tcBorders>
              <w:top w:val="nil"/>
              <w:left w:val="nil"/>
              <w:bottom w:val="nil"/>
              <w:right w:val="single" w:sz="4" w:space="0" w:color="auto"/>
            </w:tcBorders>
            <w:shd w:val="clear" w:color="auto" w:fill="auto"/>
            <w:noWrap/>
            <w:vAlign w:val="bottom"/>
            <w:hideMark/>
          </w:tcPr>
          <w:p w14:paraId="71AE78F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D64797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3562D5EA"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8CF8D3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7D6966D8" w14:textId="6854FD9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w:t>
            </w:r>
            <w:r w:rsidR="0006075F" w:rsidRPr="007C6CB3">
              <w:rPr>
                <w:rFonts w:cs="Times New Roman"/>
                <w:sz w:val="22"/>
                <w:szCs w:val="22"/>
              </w:rPr>
              <w:t>Écran</w:t>
            </w:r>
            <w:r w:rsidRPr="007C6CB3">
              <w:rPr>
                <w:rFonts w:cs="Times New Roman"/>
                <w:sz w:val="22"/>
                <w:szCs w:val="22"/>
              </w:rPr>
              <w:t xml:space="preserve"> d'indépendance VERECRAN 100 </w:t>
            </w:r>
          </w:p>
        </w:tc>
        <w:tc>
          <w:tcPr>
            <w:tcW w:w="340" w:type="dxa"/>
            <w:tcBorders>
              <w:top w:val="nil"/>
              <w:left w:val="nil"/>
              <w:bottom w:val="nil"/>
              <w:right w:val="single" w:sz="4" w:space="0" w:color="auto"/>
            </w:tcBorders>
            <w:shd w:val="clear" w:color="auto" w:fill="auto"/>
            <w:noWrap/>
            <w:vAlign w:val="bottom"/>
            <w:hideMark/>
          </w:tcPr>
          <w:p w14:paraId="4F9B73F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9BBA79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F19FB5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32CB1EA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AC67BDC"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2BB53A2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2853406"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1</w:t>
            </w:r>
            <w:r w:rsidRPr="007C6CB3">
              <w:rPr>
                <w:rFonts w:cs="Times New Roman"/>
                <w:sz w:val="22"/>
                <w:szCs w:val="22"/>
                <w:vertAlign w:val="superscript"/>
              </w:rPr>
              <w:t>ère</w:t>
            </w:r>
            <w:r w:rsidRPr="007C6CB3">
              <w:rPr>
                <w:rFonts w:cs="Times New Roman"/>
                <w:sz w:val="22"/>
                <w:szCs w:val="22"/>
              </w:rPr>
              <w:t xml:space="preserve"> couche PARADIENE SR4</w:t>
            </w:r>
          </w:p>
        </w:tc>
        <w:tc>
          <w:tcPr>
            <w:tcW w:w="340" w:type="dxa"/>
            <w:tcBorders>
              <w:top w:val="nil"/>
              <w:left w:val="nil"/>
              <w:bottom w:val="nil"/>
              <w:right w:val="single" w:sz="4" w:space="0" w:color="auto"/>
            </w:tcBorders>
            <w:shd w:val="clear" w:color="auto" w:fill="auto"/>
            <w:noWrap/>
            <w:vAlign w:val="bottom"/>
            <w:hideMark/>
          </w:tcPr>
          <w:p w14:paraId="2B29B10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97A4EF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6434FEC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601EDB0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9DB4213"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4B8A5D3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62807D1"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2</w:t>
            </w:r>
            <w:r w:rsidRPr="007C6CB3">
              <w:rPr>
                <w:rFonts w:cs="Times New Roman"/>
                <w:sz w:val="22"/>
                <w:szCs w:val="22"/>
                <w:vertAlign w:val="superscript"/>
              </w:rPr>
              <w:t>ème</w:t>
            </w:r>
            <w:r w:rsidRPr="007C6CB3">
              <w:rPr>
                <w:rFonts w:cs="Times New Roman"/>
                <w:sz w:val="22"/>
                <w:szCs w:val="22"/>
              </w:rPr>
              <w:t xml:space="preserve"> couche PARADIENE BDS </w:t>
            </w:r>
          </w:p>
        </w:tc>
        <w:tc>
          <w:tcPr>
            <w:tcW w:w="340" w:type="dxa"/>
            <w:tcBorders>
              <w:top w:val="nil"/>
              <w:left w:val="nil"/>
              <w:bottom w:val="nil"/>
              <w:right w:val="single" w:sz="4" w:space="0" w:color="auto"/>
            </w:tcBorders>
            <w:shd w:val="clear" w:color="auto" w:fill="auto"/>
            <w:noWrap/>
            <w:vAlign w:val="bottom"/>
            <w:hideMark/>
          </w:tcPr>
          <w:p w14:paraId="18C08CC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DE6974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2471DF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D567BE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46001193"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6B82D3D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5064344"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couche de désolidarisation : intissé 200 g/m</w:t>
            </w:r>
            <w:r w:rsidRPr="007C6CB3">
              <w:rPr>
                <w:rFonts w:cs="Times New Roman"/>
                <w:sz w:val="22"/>
                <w:szCs w:val="22"/>
                <w:vertAlign w:val="superscript"/>
              </w:rPr>
              <w:t>2</w:t>
            </w:r>
            <w:r w:rsidRPr="007C6CB3">
              <w:rPr>
                <w:rFonts w:cs="Times New Roman"/>
                <w:sz w:val="22"/>
                <w:szCs w:val="22"/>
              </w:rPr>
              <w:t xml:space="preserve"> GRAVIFILTRE</w:t>
            </w:r>
          </w:p>
        </w:tc>
        <w:tc>
          <w:tcPr>
            <w:tcW w:w="340" w:type="dxa"/>
            <w:tcBorders>
              <w:top w:val="nil"/>
              <w:left w:val="nil"/>
              <w:bottom w:val="nil"/>
              <w:right w:val="single" w:sz="4" w:space="0" w:color="auto"/>
            </w:tcBorders>
            <w:shd w:val="clear" w:color="auto" w:fill="auto"/>
            <w:noWrap/>
            <w:vAlign w:val="bottom"/>
            <w:hideMark/>
          </w:tcPr>
          <w:p w14:paraId="2C4F3EE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72DDEE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5CDA886"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2DC6FDB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0A3F32AA"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BAF01C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53E507AA"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une couche de désolidarisation : film polyane 100µ</w:t>
            </w:r>
          </w:p>
        </w:tc>
        <w:tc>
          <w:tcPr>
            <w:tcW w:w="340" w:type="dxa"/>
            <w:tcBorders>
              <w:top w:val="nil"/>
              <w:left w:val="nil"/>
              <w:bottom w:val="nil"/>
              <w:right w:val="single" w:sz="4" w:space="0" w:color="auto"/>
            </w:tcBorders>
            <w:shd w:val="clear" w:color="auto" w:fill="auto"/>
            <w:noWrap/>
            <w:vAlign w:val="bottom"/>
            <w:hideMark/>
          </w:tcPr>
          <w:p w14:paraId="1463D7B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556F12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36E3A1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36B649E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A479146"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3587594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602</w:t>
            </w:r>
          </w:p>
        </w:tc>
        <w:tc>
          <w:tcPr>
            <w:tcW w:w="6240" w:type="dxa"/>
            <w:tcBorders>
              <w:top w:val="nil"/>
              <w:left w:val="nil"/>
              <w:bottom w:val="nil"/>
              <w:right w:val="single" w:sz="4" w:space="0" w:color="auto"/>
            </w:tcBorders>
            <w:shd w:val="clear" w:color="auto" w:fill="auto"/>
            <w:noWrap/>
            <w:vAlign w:val="bottom"/>
            <w:hideMark/>
          </w:tcPr>
          <w:p w14:paraId="247806FB"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relevé d'étanchéité multicouche composée de :</w:t>
            </w:r>
          </w:p>
        </w:tc>
        <w:tc>
          <w:tcPr>
            <w:tcW w:w="340" w:type="dxa"/>
            <w:tcBorders>
              <w:top w:val="nil"/>
              <w:left w:val="nil"/>
              <w:bottom w:val="nil"/>
              <w:right w:val="single" w:sz="4" w:space="0" w:color="auto"/>
            </w:tcBorders>
            <w:shd w:val="clear" w:color="auto" w:fill="auto"/>
            <w:noWrap/>
            <w:vAlign w:val="bottom"/>
            <w:hideMark/>
          </w:tcPr>
          <w:p w14:paraId="2BB0820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ml</w:t>
            </w:r>
          </w:p>
        </w:tc>
        <w:tc>
          <w:tcPr>
            <w:tcW w:w="725" w:type="dxa"/>
            <w:tcBorders>
              <w:top w:val="nil"/>
              <w:left w:val="nil"/>
              <w:bottom w:val="nil"/>
              <w:right w:val="single" w:sz="4" w:space="0" w:color="auto"/>
            </w:tcBorders>
            <w:shd w:val="clear" w:color="auto" w:fill="auto"/>
            <w:noWrap/>
            <w:vAlign w:val="bottom"/>
            <w:hideMark/>
          </w:tcPr>
          <w:p w14:paraId="2D79454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66,00</w:t>
            </w:r>
          </w:p>
        </w:tc>
        <w:tc>
          <w:tcPr>
            <w:tcW w:w="1147" w:type="dxa"/>
            <w:tcBorders>
              <w:top w:val="nil"/>
              <w:left w:val="nil"/>
              <w:bottom w:val="nil"/>
              <w:right w:val="single" w:sz="4" w:space="0" w:color="auto"/>
            </w:tcBorders>
            <w:shd w:val="clear" w:color="auto" w:fill="auto"/>
            <w:noWrap/>
            <w:vAlign w:val="bottom"/>
            <w:hideMark/>
          </w:tcPr>
          <w:p w14:paraId="206261A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948D60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5932F541"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269D164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736B7DC6"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EIF d'impression VERAL</w:t>
            </w:r>
          </w:p>
        </w:tc>
        <w:tc>
          <w:tcPr>
            <w:tcW w:w="340" w:type="dxa"/>
            <w:tcBorders>
              <w:top w:val="nil"/>
              <w:left w:val="nil"/>
              <w:bottom w:val="nil"/>
              <w:right w:val="single" w:sz="4" w:space="0" w:color="auto"/>
            </w:tcBorders>
            <w:shd w:val="clear" w:color="auto" w:fill="auto"/>
            <w:noWrap/>
            <w:vAlign w:val="bottom"/>
            <w:hideMark/>
          </w:tcPr>
          <w:p w14:paraId="7DC4FDA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0944D3A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078869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1AD0D97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0F7C8357"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12F7AEB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42F6256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35 SR4 </w:t>
            </w:r>
          </w:p>
        </w:tc>
        <w:tc>
          <w:tcPr>
            <w:tcW w:w="340" w:type="dxa"/>
            <w:tcBorders>
              <w:top w:val="nil"/>
              <w:left w:val="nil"/>
              <w:bottom w:val="nil"/>
              <w:right w:val="single" w:sz="4" w:space="0" w:color="auto"/>
            </w:tcBorders>
            <w:shd w:val="clear" w:color="auto" w:fill="auto"/>
            <w:noWrap/>
            <w:vAlign w:val="bottom"/>
            <w:hideMark/>
          </w:tcPr>
          <w:p w14:paraId="7805BD7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0F42E21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3E84E1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5207C77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7474BA01"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36C7694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B1EF6B4"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VERAL 50S </w:t>
            </w:r>
          </w:p>
        </w:tc>
        <w:tc>
          <w:tcPr>
            <w:tcW w:w="340" w:type="dxa"/>
            <w:tcBorders>
              <w:top w:val="nil"/>
              <w:left w:val="nil"/>
              <w:bottom w:val="nil"/>
              <w:right w:val="single" w:sz="4" w:space="0" w:color="auto"/>
            </w:tcBorders>
            <w:shd w:val="clear" w:color="auto" w:fill="auto"/>
            <w:noWrap/>
            <w:vAlign w:val="bottom"/>
            <w:hideMark/>
          </w:tcPr>
          <w:p w14:paraId="0DEB216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06DF16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64D27C4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9F62EF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3EDA1ED7"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3D10B75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4557667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w:t>
            </w:r>
          </w:p>
        </w:tc>
        <w:tc>
          <w:tcPr>
            <w:tcW w:w="340" w:type="dxa"/>
            <w:tcBorders>
              <w:top w:val="nil"/>
              <w:left w:val="nil"/>
              <w:bottom w:val="nil"/>
              <w:right w:val="single" w:sz="4" w:space="0" w:color="auto"/>
            </w:tcBorders>
            <w:shd w:val="clear" w:color="auto" w:fill="auto"/>
            <w:noWrap/>
            <w:vAlign w:val="bottom"/>
            <w:hideMark/>
          </w:tcPr>
          <w:p w14:paraId="4503C55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CB6851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11C2E60"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xml:space="preserve"> Total 1 </w:t>
            </w:r>
          </w:p>
        </w:tc>
        <w:tc>
          <w:tcPr>
            <w:tcW w:w="1306" w:type="dxa"/>
            <w:tcBorders>
              <w:top w:val="single" w:sz="4" w:space="0" w:color="auto"/>
              <w:left w:val="nil"/>
              <w:bottom w:val="nil"/>
              <w:right w:val="single" w:sz="4" w:space="0" w:color="auto"/>
            </w:tcBorders>
            <w:shd w:val="clear" w:color="auto" w:fill="auto"/>
            <w:noWrap/>
            <w:vAlign w:val="bottom"/>
            <w:hideMark/>
          </w:tcPr>
          <w:p w14:paraId="712BF81B"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0DAE4379"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0DE01D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FF93F83" w14:textId="2968014B"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2. </w:t>
            </w:r>
            <w:r w:rsidR="0006075F" w:rsidRPr="007C6CB3">
              <w:rPr>
                <w:rFonts w:cs="Times New Roman"/>
                <w:b/>
                <w:bCs/>
                <w:sz w:val="22"/>
                <w:szCs w:val="22"/>
                <w:u w:val="single"/>
              </w:rPr>
              <w:t>Étanchéité</w:t>
            </w:r>
            <w:r w:rsidRPr="007C6CB3">
              <w:rPr>
                <w:rFonts w:cs="Times New Roman"/>
                <w:b/>
                <w:bCs/>
                <w:sz w:val="22"/>
                <w:szCs w:val="22"/>
                <w:u w:val="single"/>
              </w:rPr>
              <w:t xml:space="preserve"> sur Toitures Terrasse sans isolation thermique</w:t>
            </w:r>
          </w:p>
        </w:tc>
        <w:tc>
          <w:tcPr>
            <w:tcW w:w="340" w:type="dxa"/>
            <w:tcBorders>
              <w:top w:val="nil"/>
              <w:left w:val="nil"/>
              <w:bottom w:val="nil"/>
              <w:right w:val="single" w:sz="4" w:space="0" w:color="auto"/>
            </w:tcBorders>
            <w:shd w:val="clear" w:color="auto" w:fill="auto"/>
            <w:noWrap/>
            <w:vAlign w:val="bottom"/>
            <w:hideMark/>
          </w:tcPr>
          <w:p w14:paraId="48067D7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C077E2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68005D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86D219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43F5C99"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715F33A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603</w:t>
            </w:r>
          </w:p>
        </w:tc>
        <w:tc>
          <w:tcPr>
            <w:tcW w:w="6240" w:type="dxa"/>
            <w:tcBorders>
              <w:top w:val="nil"/>
              <w:left w:val="nil"/>
              <w:bottom w:val="nil"/>
              <w:right w:val="single" w:sz="4" w:space="0" w:color="auto"/>
            </w:tcBorders>
            <w:shd w:val="clear" w:color="auto" w:fill="auto"/>
            <w:vAlign w:val="bottom"/>
            <w:hideMark/>
          </w:tcPr>
          <w:p w14:paraId="6C4C6394"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multicouche sur partie courante des toitures terrasse composée de :</w:t>
            </w:r>
          </w:p>
        </w:tc>
        <w:tc>
          <w:tcPr>
            <w:tcW w:w="340" w:type="dxa"/>
            <w:tcBorders>
              <w:top w:val="nil"/>
              <w:left w:val="nil"/>
              <w:bottom w:val="nil"/>
              <w:right w:val="single" w:sz="4" w:space="0" w:color="auto"/>
            </w:tcBorders>
            <w:shd w:val="clear" w:color="auto" w:fill="auto"/>
            <w:noWrap/>
            <w:vAlign w:val="bottom"/>
            <w:hideMark/>
          </w:tcPr>
          <w:p w14:paraId="499518A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w:t>
            </w:r>
            <w:r w:rsidRPr="007C6CB3">
              <w:rPr>
                <w:rFonts w:cs="Times New Roman"/>
                <w:sz w:val="22"/>
                <w:szCs w:val="22"/>
                <w:vertAlign w:val="superscript"/>
              </w:rPr>
              <w:t>2</w:t>
            </w:r>
          </w:p>
        </w:tc>
        <w:tc>
          <w:tcPr>
            <w:tcW w:w="725" w:type="dxa"/>
            <w:tcBorders>
              <w:top w:val="nil"/>
              <w:left w:val="nil"/>
              <w:bottom w:val="nil"/>
              <w:right w:val="single" w:sz="4" w:space="0" w:color="auto"/>
            </w:tcBorders>
            <w:shd w:val="clear" w:color="auto" w:fill="auto"/>
            <w:noWrap/>
            <w:vAlign w:val="bottom"/>
            <w:hideMark/>
          </w:tcPr>
          <w:p w14:paraId="77E0A50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1322,00</w:t>
            </w:r>
          </w:p>
        </w:tc>
        <w:tc>
          <w:tcPr>
            <w:tcW w:w="1147" w:type="dxa"/>
            <w:tcBorders>
              <w:top w:val="nil"/>
              <w:left w:val="nil"/>
              <w:bottom w:val="nil"/>
              <w:right w:val="single" w:sz="4" w:space="0" w:color="auto"/>
            </w:tcBorders>
            <w:shd w:val="clear" w:color="auto" w:fill="auto"/>
            <w:noWrap/>
            <w:vAlign w:val="bottom"/>
            <w:hideMark/>
          </w:tcPr>
          <w:p w14:paraId="0028B56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34C3BD3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0F743D6C"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1DD02B7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5620D59D" w14:textId="0CD1CD82"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 </w:t>
            </w:r>
            <w:r w:rsidR="0006075F" w:rsidRPr="007C6CB3">
              <w:rPr>
                <w:rFonts w:cs="Times New Roman"/>
                <w:sz w:val="22"/>
                <w:szCs w:val="22"/>
              </w:rPr>
              <w:t>Écran</w:t>
            </w:r>
            <w:r w:rsidRPr="007C6CB3">
              <w:rPr>
                <w:rFonts w:cs="Times New Roman"/>
                <w:sz w:val="22"/>
                <w:szCs w:val="22"/>
              </w:rPr>
              <w:t xml:space="preserve"> d'indépendance VERECRAN 100, posé libre</w:t>
            </w:r>
          </w:p>
        </w:tc>
        <w:tc>
          <w:tcPr>
            <w:tcW w:w="340" w:type="dxa"/>
            <w:tcBorders>
              <w:top w:val="nil"/>
              <w:left w:val="nil"/>
              <w:bottom w:val="nil"/>
              <w:right w:val="single" w:sz="4" w:space="0" w:color="auto"/>
            </w:tcBorders>
            <w:shd w:val="clear" w:color="auto" w:fill="auto"/>
            <w:noWrap/>
            <w:vAlign w:val="bottom"/>
            <w:hideMark/>
          </w:tcPr>
          <w:p w14:paraId="44AFD04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7D5673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0E590C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41EF2BE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36B54D03"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79651F6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377314C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SR4 posée libre + joints soudés</w:t>
            </w:r>
          </w:p>
        </w:tc>
        <w:tc>
          <w:tcPr>
            <w:tcW w:w="340" w:type="dxa"/>
            <w:tcBorders>
              <w:top w:val="nil"/>
              <w:left w:val="nil"/>
              <w:bottom w:val="nil"/>
              <w:right w:val="single" w:sz="4" w:space="0" w:color="auto"/>
            </w:tcBorders>
            <w:shd w:val="clear" w:color="auto" w:fill="auto"/>
            <w:noWrap/>
            <w:vAlign w:val="bottom"/>
            <w:hideMark/>
          </w:tcPr>
          <w:p w14:paraId="54F0E61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8B7EB5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2CCC43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0490811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0243BEE" w14:textId="77777777" w:rsidTr="007C6CB3">
        <w:trPr>
          <w:trHeight w:val="360"/>
          <w:jc w:val="center"/>
        </w:trPr>
        <w:tc>
          <w:tcPr>
            <w:tcW w:w="499" w:type="dxa"/>
            <w:tcBorders>
              <w:top w:val="nil"/>
              <w:left w:val="single" w:sz="4" w:space="0" w:color="auto"/>
              <w:bottom w:val="nil"/>
              <w:right w:val="nil"/>
            </w:tcBorders>
            <w:shd w:val="clear" w:color="auto" w:fill="auto"/>
            <w:noWrap/>
            <w:vAlign w:val="bottom"/>
            <w:hideMark/>
          </w:tcPr>
          <w:p w14:paraId="64584E0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single" w:sz="4" w:space="0" w:color="auto"/>
              <w:bottom w:val="nil"/>
              <w:right w:val="single" w:sz="4" w:space="0" w:color="auto"/>
            </w:tcBorders>
            <w:shd w:val="clear" w:color="auto" w:fill="auto"/>
            <w:noWrap/>
            <w:vAlign w:val="bottom"/>
            <w:hideMark/>
          </w:tcPr>
          <w:p w14:paraId="2AB5A328"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PARADIENE BDS  ou PARADIENE SW soudée</w:t>
            </w:r>
          </w:p>
        </w:tc>
        <w:tc>
          <w:tcPr>
            <w:tcW w:w="340" w:type="dxa"/>
            <w:tcBorders>
              <w:top w:val="nil"/>
              <w:left w:val="nil"/>
              <w:bottom w:val="nil"/>
              <w:right w:val="single" w:sz="4" w:space="0" w:color="auto"/>
            </w:tcBorders>
            <w:shd w:val="clear" w:color="auto" w:fill="auto"/>
            <w:noWrap/>
            <w:vAlign w:val="bottom"/>
            <w:hideMark/>
          </w:tcPr>
          <w:p w14:paraId="1540F5B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8206D6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F124AD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BCE9B2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677AEC5F"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191BFBD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604</w:t>
            </w:r>
          </w:p>
        </w:tc>
        <w:tc>
          <w:tcPr>
            <w:tcW w:w="6240" w:type="dxa"/>
            <w:tcBorders>
              <w:top w:val="nil"/>
              <w:left w:val="nil"/>
              <w:bottom w:val="nil"/>
              <w:right w:val="single" w:sz="4" w:space="0" w:color="auto"/>
            </w:tcBorders>
            <w:shd w:val="clear" w:color="auto" w:fill="auto"/>
            <w:noWrap/>
            <w:vAlign w:val="bottom"/>
            <w:hideMark/>
          </w:tcPr>
          <w:p w14:paraId="619953E6"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de relevé d'étanchéité multicouche composée de :</w:t>
            </w:r>
          </w:p>
        </w:tc>
        <w:tc>
          <w:tcPr>
            <w:tcW w:w="340" w:type="dxa"/>
            <w:tcBorders>
              <w:top w:val="nil"/>
              <w:left w:val="nil"/>
              <w:bottom w:val="nil"/>
              <w:right w:val="single" w:sz="4" w:space="0" w:color="auto"/>
            </w:tcBorders>
            <w:shd w:val="clear" w:color="auto" w:fill="auto"/>
            <w:noWrap/>
            <w:vAlign w:val="bottom"/>
            <w:hideMark/>
          </w:tcPr>
          <w:p w14:paraId="523494D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ml</w:t>
            </w:r>
          </w:p>
        </w:tc>
        <w:tc>
          <w:tcPr>
            <w:tcW w:w="725" w:type="dxa"/>
            <w:tcBorders>
              <w:top w:val="nil"/>
              <w:left w:val="nil"/>
              <w:bottom w:val="nil"/>
              <w:right w:val="single" w:sz="4" w:space="0" w:color="auto"/>
            </w:tcBorders>
            <w:shd w:val="clear" w:color="auto" w:fill="auto"/>
            <w:noWrap/>
            <w:vAlign w:val="bottom"/>
            <w:hideMark/>
          </w:tcPr>
          <w:p w14:paraId="463FDB3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125,00</w:t>
            </w:r>
          </w:p>
        </w:tc>
        <w:tc>
          <w:tcPr>
            <w:tcW w:w="1147" w:type="dxa"/>
            <w:tcBorders>
              <w:top w:val="nil"/>
              <w:left w:val="nil"/>
              <w:bottom w:val="nil"/>
              <w:right w:val="single" w:sz="4" w:space="0" w:color="auto"/>
            </w:tcBorders>
            <w:shd w:val="clear" w:color="auto" w:fill="auto"/>
            <w:noWrap/>
            <w:vAlign w:val="bottom"/>
            <w:hideMark/>
          </w:tcPr>
          <w:p w14:paraId="1AC9D3A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BC88AA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5237F4E1"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71CAE6F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00B14C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EIF SIPLAST PRIMER </w:t>
            </w:r>
          </w:p>
        </w:tc>
        <w:tc>
          <w:tcPr>
            <w:tcW w:w="340" w:type="dxa"/>
            <w:tcBorders>
              <w:top w:val="nil"/>
              <w:left w:val="nil"/>
              <w:bottom w:val="nil"/>
              <w:right w:val="single" w:sz="4" w:space="0" w:color="auto"/>
            </w:tcBorders>
            <w:shd w:val="clear" w:color="auto" w:fill="auto"/>
            <w:noWrap/>
            <w:vAlign w:val="bottom"/>
            <w:hideMark/>
          </w:tcPr>
          <w:p w14:paraId="1429E78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6A4AEF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6DA048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4ECF9C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39BA4BE3"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47BA398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4E3E9995"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35 SR4 soudée </w:t>
            </w:r>
          </w:p>
        </w:tc>
        <w:tc>
          <w:tcPr>
            <w:tcW w:w="340" w:type="dxa"/>
            <w:tcBorders>
              <w:top w:val="nil"/>
              <w:left w:val="nil"/>
              <w:bottom w:val="nil"/>
              <w:right w:val="single" w:sz="4" w:space="0" w:color="auto"/>
            </w:tcBorders>
            <w:shd w:val="clear" w:color="auto" w:fill="auto"/>
            <w:noWrap/>
            <w:vAlign w:val="bottom"/>
            <w:hideMark/>
          </w:tcPr>
          <w:p w14:paraId="5296CE4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E74823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6B52F1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7FDC190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0D82069"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3AFE0B9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3F10A98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PARADIAL S ou VERAL 50S soudée</w:t>
            </w:r>
          </w:p>
        </w:tc>
        <w:tc>
          <w:tcPr>
            <w:tcW w:w="340" w:type="dxa"/>
            <w:tcBorders>
              <w:top w:val="nil"/>
              <w:left w:val="nil"/>
              <w:bottom w:val="nil"/>
              <w:right w:val="single" w:sz="4" w:space="0" w:color="auto"/>
            </w:tcBorders>
            <w:shd w:val="clear" w:color="auto" w:fill="auto"/>
            <w:noWrap/>
            <w:vAlign w:val="bottom"/>
            <w:hideMark/>
          </w:tcPr>
          <w:p w14:paraId="7D4486E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48F8CE4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C0E124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2E0B04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518ADC38"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E603CF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1D0F2A32"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w:t>
            </w:r>
          </w:p>
        </w:tc>
        <w:tc>
          <w:tcPr>
            <w:tcW w:w="340" w:type="dxa"/>
            <w:tcBorders>
              <w:top w:val="nil"/>
              <w:left w:val="nil"/>
              <w:bottom w:val="nil"/>
              <w:right w:val="single" w:sz="4" w:space="0" w:color="auto"/>
            </w:tcBorders>
            <w:shd w:val="clear" w:color="auto" w:fill="auto"/>
            <w:noWrap/>
            <w:vAlign w:val="bottom"/>
            <w:hideMark/>
          </w:tcPr>
          <w:p w14:paraId="69D2739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49A84C6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88702B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xml:space="preserve"> Total 2 </w:t>
            </w:r>
          </w:p>
        </w:tc>
        <w:tc>
          <w:tcPr>
            <w:tcW w:w="1306" w:type="dxa"/>
            <w:tcBorders>
              <w:top w:val="single" w:sz="4" w:space="0" w:color="auto"/>
              <w:left w:val="nil"/>
              <w:bottom w:val="nil"/>
              <w:right w:val="single" w:sz="4" w:space="0" w:color="auto"/>
            </w:tcBorders>
            <w:shd w:val="clear" w:color="auto" w:fill="auto"/>
            <w:noWrap/>
            <w:vAlign w:val="bottom"/>
            <w:hideMark/>
          </w:tcPr>
          <w:p w14:paraId="4E814D9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61BA5F47" w14:textId="77777777" w:rsidTr="007C6CB3">
        <w:trPr>
          <w:trHeight w:val="330"/>
          <w:jc w:val="center"/>
        </w:trPr>
        <w:tc>
          <w:tcPr>
            <w:tcW w:w="499" w:type="dxa"/>
            <w:tcBorders>
              <w:top w:val="single" w:sz="4" w:space="0" w:color="auto"/>
              <w:left w:val="single" w:sz="4" w:space="0" w:color="auto"/>
              <w:bottom w:val="single" w:sz="4" w:space="0" w:color="auto"/>
              <w:right w:val="nil"/>
            </w:tcBorders>
            <w:shd w:val="clear" w:color="000000" w:fill="FCE4D6"/>
            <w:noWrap/>
            <w:vAlign w:val="bottom"/>
            <w:hideMark/>
          </w:tcPr>
          <w:p w14:paraId="572F30ED"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7305" w:type="dxa"/>
            <w:gridSpan w:val="3"/>
            <w:tcBorders>
              <w:top w:val="single" w:sz="4" w:space="0" w:color="auto"/>
              <w:left w:val="nil"/>
              <w:bottom w:val="single" w:sz="4" w:space="0" w:color="auto"/>
              <w:right w:val="nil"/>
            </w:tcBorders>
            <w:shd w:val="clear" w:color="000000" w:fill="FCE4D6"/>
            <w:noWrap/>
            <w:vAlign w:val="bottom"/>
            <w:hideMark/>
          </w:tcPr>
          <w:p w14:paraId="4874D31B" w14:textId="231A5A1D"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TOTAL </w:t>
            </w:r>
            <w:r w:rsidR="0006075F" w:rsidRPr="007C6CB3">
              <w:rPr>
                <w:rFonts w:cs="Times New Roman"/>
                <w:b/>
                <w:bCs/>
                <w:sz w:val="22"/>
                <w:szCs w:val="22"/>
              </w:rPr>
              <w:t>V -</w:t>
            </w:r>
            <w:r w:rsidRPr="007C6CB3">
              <w:rPr>
                <w:rFonts w:cs="Times New Roman"/>
                <w:b/>
                <w:bCs/>
                <w:sz w:val="22"/>
                <w:szCs w:val="22"/>
              </w:rPr>
              <w:t xml:space="preserve"> 3</w:t>
            </w:r>
            <w:r w:rsidRPr="007C6CB3">
              <w:rPr>
                <w:rFonts w:cs="Times New Roman"/>
                <w:b/>
                <w:bCs/>
                <w:sz w:val="22"/>
                <w:szCs w:val="22"/>
                <w:vertAlign w:val="superscript"/>
              </w:rPr>
              <w:t>ÈME</w:t>
            </w:r>
            <w:r w:rsidRPr="007C6CB3">
              <w:rPr>
                <w:rFonts w:cs="Times New Roman"/>
                <w:b/>
                <w:bCs/>
                <w:sz w:val="22"/>
                <w:szCs w:val="22"/>
              </w:rPr>
              <w:t xml:space="preserve"> </w:t>
            </w:r>
            <w:r w:rsidR="0006075F" w:rsidRPr="007C6CB3">
              <w:rPr>
                <w:rFonts w:cs="Times New Roman"/>
                <w:b/>
                <w:bCs/>
                <w:sz w:val="22"/>
                <w:szCs w:val="22"/>
              </w:rPr>
              <w:t>ÉTAGE</w:t>
            </w:r>
            <w:r w:rsidRPr="007C6CB3">
              <w:rPr>
                <w:rFonts w:cs="Times New Roman"/>
                <w:b/>
                <w:bCs/>
                <w:sz w:val="22"/>
                <w:szCs w:val="22"/>
              </w:rPr>
              <w:t xml:space="preserve"> </w:t>
            </w:r>
            <w:r w:rsidR="0006075F" w:rsidRPr="007C6CB3">
              <w:rPr>
                <w:rFonts w:cs="Times New Roman"/>
                <w:b/>
                <w:bCs/>
                <w:sz w:val="22"/>
                <w:szCs w:val="22"/>
              </w:rPr>
              <w:t>(1</w:t>
            </w:r>
            <w:r w:rsidRPr="007C6CB3">
              <w:rPr>
                <w:rFonts w:cs="Times New Roman"/>
                <w:b/>
                <w:bCs/>
                <w:sz w:val="22"/>
                <w:szCs w:val="22"/>
              </w:rPr>
              <w:t xml:space="preserve"> + 2)</w:t>
            </w:r>
          </w:p>
        </w:tc>
        <w:tc>
          <w:tcPr>
            <w:tcW w:w="1147" w:type="dxa"/>
            <w:tcBorders>
              <w:top w:val="single" w:sz="4" w:space="0" w:color="auto"/>
              <w:left w:val="nil"/>
              <w:bottom w:val="single" w:sz="4" w:space="0" w:color="auto"/>
              <w:right w:val="nil"/>
            </w:tcBorders>
            <w:shd w:val="clear" w:color="000000" w:fill="FCE4D6"/>
            <w:noWrap/>
            <w:vAlign w:val="bottom"/>
            <w:hideMark/>
          </w:tcPr>
          <w:p w14:paraId="44D398F0"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049EF8C5"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10D5EF58" w14:textId="77777777" w:rsidTr="007C6CB3">
        <w:trPr>
          <w:trHeight w:val="285"/>
          <w:jc w:val="center"/>
        </w:trPr>
        <w:tc>
          <w:tcPr>
            <w:tcW w:w="8951" w:type="dxa"/>
            <w:gridSpan w:val="5"/>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45E60C19" w14:textId="24B00DAA" w:rsidR="007C6CB3" w:rsidRPr="007C6CB3" w:rsidRDefault="007C6CB3" w:rsidP="007C6CB3">
            <w:pPr>
              <w:suppressAutoHyphens w:val="0"/>
              <w:overflowPunct/>
              <w:autoSpaceDE/>
              <w:autoSpaceDN/>
              <w:adjustRightInd/>
              <w:jc w:val="center"/>
              <w:textAlignment w:val="auto"/>
              <w:rPr>
                <w:rFonts w:cs="Times New Roman"/>
                <w:b/>
                <w:bCs/>
                <w:sz w:val="20"/>
                <w:szCs w:val="20"/>
              </w:rPr>
            </w:pPr>
            <w:r w:rsidRPr="007C6CB3">
              <w:rPr>
                <w:rFonts w:cs="Times New Roman"/>
                <w:b/>
                <w:bCs/>
                <w:sz w:val="20"/>
                <w:szCs w:val="20"/>
              </w:rPr>
              <w:t xml:space="preserve"> TOTAL A. </w:t>
            </w:r>
            <w:r w:rsidR="0006075F" w:rsidRPr="007C6CB3">
              <w:rPr>
                <w:rFonts w:cs="Times New Roman"/>
                <w:b/>
                <w:bCs/>
                <w:sz w:val="20"/>
                <w:szCs w:val="20"/>
              </w:rPr>
              <w:t>BÂTIMENT</w:t>
            </w:r>
            <w:r w:rsidRPr="007C6CB3">
              <w:rPr>
                <w:rFonts w:cs="Times New Roman"/>
                <w:b/>
                <w:bCs/>
                <w:sz w:val="20"/>
                <w:szCs w:val="20"/>
              </w:rPr>
              <w:t xml:space="preserve"> PRINCIPAL (I + II + III + IV + V + VI + VII + VIII + X + IX)</w:t>
            </w:r>
          </w:p>
        </w:tc>
        <w:tc>
          <w:tcPr>
            <w:tcW w:w="1306" w:type="dxa"/>
            <w:tcBorders>
              <w:top w:val="nil"/>
              <w:left w:val="nil"/>
              <w:bottom w:val="nil"/>
              <w:right w:val="single" w:sz="4" w:space="0" w:color="auto"/>
            </w:tcBorders>
            <w:shd w:val="clear" w:color="000000" w:fill="D9E1F2"/>
            <w:noWrap/>
            <w:vAlign w:val="bottom"/>
            <w:hideMark/>
          </w:tcPr>
          <w:p w14:paraId="256AE4BD"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60A00883" w14:textId="77777777" w:rsidTr="007C6CB3">
        <w:trPr>
          <w:trHeight w:val="285"/>
          <w:jc w:val="center"/>
        </w:trPr>
        <w:tc>
          <w:tcPr>
            <w:tcW w:w="499" w:type="dxa"/>
            <w:tcBorders>
              <w:top w:val="nil"/>
              <w:left w:val="single" w:sz="4" w:space="0" w:color="auto"/>
              <w:bottom w:val="nil"/>
              <w:right w:val="single" w:sz="4" w:space="0" w:color="auto"/>
            </w:tcBorders>
            <w:shd w:val="clear" w:color="auto" w:fill="auto"/>
            <w:noWrap/>
            <w:vAlign w:val="bottom"/>
            <w:hideMark/>
          </w:tcPr>
          <w:p w14:paraId="7A4BBDC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46BCB869"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B.  </w:t>
            </w:r>
            <w:r w:rsidRPr="007C6CB3">
              <w:rPr>
                <w:rFonts w:cs="Times New Roman"/>
                <w:b/>
                <w:bCs/>
                <w:sz w:val="22"/>
                <w:szCs w:val="22"/>
                <w:u w:val="single"/>
              </w:rPr>
              <w:t>COMPLEXE GUERITE - ENTRÉE</w:t>
            </w:r>
          </w:p>
        </w:tc>
        <w:tc>
          <w:tcPr>
            <w:tcW w:w="340" w:type="dxa"/>
            <w:tcBorders>
              <w:top w:val="nil"/>
              <w:left w:val="nil"/>
              <w:bottom w:val="nil"/>
              <w:right w:val="single" w:sz="4" w:space="0" w:color="auto"/>
            </w:tcBorders>
            <w:shd w:val="clear" w:color="auto" w:fill="auto"/>
            <w:noWrap/>
            <w:vAlign w:val="bottom"/>
            <w:hideMark/>
          </w:tcPr>
          <w:p w14:paraId="50FB7FA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725" w:type="dxa"/>
            <w:tcBorders>
              <w:top w:val="nil"/>
              <w:left w:val="nil"/>
              <w:bottom w:val="nil"/>
              <w:right w:val="single" w:sz="4" w:space="0" w:color="auto"/>
            </w:tcBorders>
            <w:shd w:val="clear" w:color="auto" w:fill="auto"/>
            <w:noWrap/>
            <w:vAlign w:val="bottom"/>
            <w:hideMark/>
          </w:tcPr>
          <w:p w14:paraId="5B5D8FB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147" w:type="dxa"/>
            <w:tcBorders>
              <w:top w:val="nil"/>
              <w:left w:val="nil"/>
              <w:bottom w:val="nil"/>
              <w:right w:val="single" w:sz="4" w:space="0" w:color="auto"/>
            </w:tcBorders>
            <w:shd w:val="clear" w:color="auto" w:fill="auto"/>
            <w:noWrap/>
            <w:vAlign w:val="bottom"/>
            <w:hideMark/>
          </w:tcPr>
          <w:p w14:paraId="2F5E91EE"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single" w:sz="4" w:space="0" w:color="auto"/>
              <w:left w:val="nil"/>
              <w:bottom w:val="nil"/>
              <w:right w:val="single" w:sz="4" w:space="0" w:color="auto"/>
            </w:tcBorders>
            <w:shd w:val="clear" w:color="auto" w:fill="auto"/>
            <w:noWrap/>
            <w:vAlign w:val="bottom"/>
            <w:hideMark/>
          </w:tcPr>
          <w:p w14:paraId="5A113160"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2A367B05" w14:textId="77777777" w:rsidTr="007C6CB3">
        <w:trPr>
          <w:trHeight w:val="285"/>
          <w:jc w:val="center"/>
        </w:trPr>
        <w:tc>
          <w:tcPr>
            <w:tcW w:w="499" w:type="dxa"/>
            <w:tcBorders>
              <w:top w:val="nil"/>
              <w:left w:val="single" w:sz="4" w:space="0" w:color="auto"/>
              <w:bottom w:val="nil"/>
              <w:right w:val="single" w:sz="4" w:space="0" w:color="auto"/>
            </w:tcBorders>
            <w:shd w:val="clear" w:color="auto" w:fill="auto"/>
            <w:noWrap/>
            <w:vAlign w:val="bottom"/>
            <w:hideMark/>
          </w:tcPr>
          <w:p w14:paraId="76738538"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48CAAA4E"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B1. </w:t>
            </w:r>
            <w:r w:rsidRPr="007C6CB3">
              <w:rPr>
                <w:rFonts w:cs="Times New Roman"/>
                <w:b/>
                <w:bCs/>
                <w:sz w:val="22"/>
                <w:szCs w:val="22"/>
                <w:u w:val="single"/>
              </w:rPr>
              <w:t>ZONE GUERITE</w:t>
            </w:r>
            <w:r w:rsidRPr="007C6CB3">
              <w:rPr>
                <w:rFonts w:cs="Times New Roman"/>
                <w:b/>
                <w:bCs/>
                <w:sz w:val="22"/>
                <w:szCs w:val="22"/>
              </w:rPr>
              <w:t xml:space="preserve"> (avec isolation thermique)</w:t>
            </w:r>
          </w:p>
        </w:tc>
        <w:tc>
          <w:tcPr>
            <w:tcW w:w="340" w:type="dxa"/>
            <w:tcBorders>
              <w:top w:val="nil"/>
              <w:left w:val="nil"/>
              <w:bottom w:val="nil"/>
              <w:right w:val="single" w:sz="4" w:space="0" w:color="auto"/>
            </w:tcBorders>
            <w:shd w:val="clear" w:color="auto" w:fill="auto"/>
            <w:noWrap/>
            <w:vAlign w:val="bottom"/>
            <w:hideMark/>
          </w:tcPr>
          <w:p w14:paraId="21F4610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725" w:type="dxa"/>
            <w:tcBorders>
              <w:top w:val="nil"/>
              <w:left w:val="nil"/>
              <w:bottom w:val="nil"/>
              <w:right w:val="single" w:sz="4" w:space="0" w:color="auto"/>
            </w:tcBorders>
            <w:shd w:val="clear" w:color="auto" w:fill="auto"/>
            <w:noWrap/>
            <w:vAlign w:val="bottom"/>
            <w:hideMark/>
          </w:tcPr>
          <w:p w14:paraId="373A4811"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147" w:type="dxa"/>
            <w:tcBorders>
              <w:top w:val="nil"/>
              <w:left w:val="nil"/>
              <w:bottom w:val="nil"/>
              <w:right w:val="single" w:sz="4" w:space="0" w:color="auto"/>
            </w:tcBorders>
            <w:shd w:val="clear" w:color="auto" w:fill="auto"/>
            <w:noWrap/>
            <w:vAlign w:val="bottom"/>
            <w:hideMark/>
          </w:tcPr>
          <w:p w14:paraId="51EB92C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nil"/>
              <w:left w:val="nil"/>
              <w:bottom w:val="nil"/>
              <w:right w:val="single" w:sz="4" w:space="0" w:color="auto"/>
            </w:tcBorders>
            <w:shd w:val="clear" w:color="auto" w:fill="auto"/>
            <w:noWrap/>
            <w:vAlign w:val="bottom"/>
            <w:hideMark/>
          </w:tcPr>
          <w:p w14:paraId="556BF8D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02942B0F" w14:textId="77777777" w:rsidTr="007C6CB3">
        <w:trPr>
          <w:trHeight w:val="9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71A2EA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B101</w:t>
            </w:r>
          </w:p>
        </w:tc>
        <w:tc>
          <w:tcPr>
            <w:tcW w:w="6240" w:type="dxa"/>
            <w:tcBorders>
              <w:top w:val="nil"/>
              <w:left w:val="nil"/>
              <w:bottom w:val="nil"/>
              <w:right w:val="single" w:sz="4" w:space="0" w:color="auto"/>
            </w:tcBorders>
            <w:shd w:val="clear" w:color="auto" w:fill="auto"/>
            <w:vAlign w:val="bottom"/>
            <w:hideMark/>
          </w:tcPr>
          <w:p w14:paraId="127CB395"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multicouche (ou similaire) approuvée par le Contrôle sur partie courante de la toiture composée de :</w:t>
            </w:r>
          </w:p>
        </w:tc>
        <w:tc>
          <w:tcPr>
            <w:tcW w:w="340" w:type="dxa"/>
            <w:tcBorders>
              <w:top w:val="nil"/>
              <w:left w:val="nil"/>
              <w:bottom w:val="nil"/>
              <w:right w:val="single" w:sz="4" w:space="0" w:color="auto"/>
            </w:tcBorders>
            <w:shd w:val="clear" w:color="auto" w:fill="auto"/>
            <w:noWrap/>
            <w:vAlign w:val="bottom"/>
            <w:hideMark/>
          </w:tcPr>
          <w:p w14:paraId="550218B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w:t>
            </w:r>
            <w:r w:rsidRPr="007C6CB3">
              <w:rPr>
                <w:rFonts w:cs="Times New Roman"/>
                <w:sz w:val="22"/>
                <w:szCs w:val="22"/>
                <w:vertAlign w:val="superscript"/>
              </w:rPr>
              <w:t>2</w:t>
            </w:r>
          </w:p>
        </w:tc>
        <w:tc>
          <w:tcPr>
            <w:tcW w:w="725" w:type="dxa"/>
            <w:tcBorders>
              <w:top w:val="nil"/>
              <w:left w:val="nil"/>
              <w:bottom w:val="nil"/>
              <w:right w:val="single" w:sz="4" w:space="0" w:color="auto"/>
            </w:tcBorders>
            <w:shd w:val="clear" w:color="auto" w:fill="auto"/>
            <w:noWrap/>
            <w:vAlign w:val="bottom"/>
            <w:hideMark/>
          </w:tcPr>
          <w:p w14:paraId="4C7B308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26,85</w:t>
            </w:r>
          </w:p>
        </w:tc>
        <w:tc>
          <w:tcPr>
            <w:tcW w:w="1147" w:type="dxa"/>
            <w:tcBorders>
              <w:top w:val="nil"/>
              <w:left w:val="nil"/>
              <w:bottom w:val="nil"/>
              <w:right w:val="single" w:sz="4" w:space="0" w:color="auto"/>
            </w:tcBorders>
            <w:shd w:val="clear" w:color="auto" w:fill="auto"/>
            <w:noWrap/>
            <w:vAlign w:val="bottom"/>
            <w:hideMark/>
          </w:tcPr>
          <w:p w14:paraId="2D014AD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259FE80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140987E9"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94496E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275CBA3D" w14:textId="1C1EFC1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w:t>
            </w:r>
            <w:r w:rsidR="0006075F" w:rsidRPr="007C6CB3">
              <w:rPr>
                <w:rFonts w:cs="Times New Roman"/>
                <w:sz w:val="22"/>
                <w:szCs w:val="22"/>
              </w:rPr>
              <w:t>Écran</w:t>
            </w:r>
            <w:r w:rsidRPr="007C6CB3">
              <w:rPr>
                <w:rFonts w:cs="Times New Roman"/>
                <w:sz w:val="22"/>
                <w:szCs w:val="22"/>
              </w:rPr>
              <w:t xml:space="preserve"> d'indépendance VERECRAN 100 posé libre</w:t>
            </w:r>
          </w:p>
        </w:tc>
        <w:tc>
          <w:tcPr>
            <w:tcW w:w="340" w:type="dxa"/>
            <w:tcBorders>
              <w:top w:val="nil"/>
              <w:left w:val="nil"/>
              <w:bottom w:val="nil"/>
              <w:right w:val="single" w:sz="4" w:space="0" w:color="auto"/>
            </w:tcBorders>
            <w:shd w:val="clear" w:color="auto" w:fill="auto"/>
            <w:noWrap/>
            <w:vAlign w:val="bottom"/>
            <w:hideMark/>
          </w:tcPr>
          <w:p w14:paraId="2B617CB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5FB06E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A45DDB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0557CAB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67C164F8"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4CAFA18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08D58900"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SR4 posée libre + joints soudés</w:t>
            </w:r>
          </w:p>
        </w:tc>
        <w:tc>
          <w:tcPr>
            <w:tcW w:w="340" w:type="dxa"/>
            <w:tcBorders>
              <w:top w:val="nil"/>
              <w:left w:val="nil"/>
              <w:bottom w:val="nil"/>
              <w:right w:val="single" w:sz="4" w:space="0" w:color="auto"/>
            </w:tcBorders>
            <w:shd w:val="clear" w:color="auto" w:fill="auto"/>
            <w:noWrap/>
            <w:vAlign w:val="bottom"/>
            <w:hideMark/>
          </w:tcPr>
          <w:p w14:paraId="02F5724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D2D1CB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66B3E1BD"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1DE7FC2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4262F07A"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014B612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43DACD97" w14:textId="2229C749"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PARADIENE </w:t>
            </w:r>
            <w:r w:rsidR="0006075F" w:rsidRPr="007C6CB3">
              <w:rPr>
                <w:rFonts w:cs="Times New Roman"/>
                <w:sz w:val="22"/>
                <w:szCs w:val="22"/>
              </w:rPr>
              <w:t>BDS ou</w:t>
            </w:r>
            <w:r w:rsidRPr="007C6CB3">
              <w:rPr>
                <w:rFonts w:cs="Times New Roman"/>
                <w:sz w:val="22"/>
                <w:szCs w:val="22"/>
              </w:rPr>
              <w:t xml:space="preserve"> PARADIENE SW soudée</w:t>
            </w:r>
          </w:p>
        </w:tc>
        <w:tc>
          <w:tcPr>
            <w:tcW w:w="340" w:type="dxa"/>
            <w:tcBorders>
              <w:top w:val="nil"/>
              <w:left w:val="nil"/>
              <w:bottom w:val="nil"/>
              <w:right w:val="single" w:sz="4" w:space="0" w:color="auto"/>
            </w:tcBorders>
            <w:shd w:val="clear" w:color="auto" w:fill="auto"/>
            <w:noWrap/>
            <w:vAlign w:val="bottom"/>
            <w:hideMark/>
          </w:tcPr>
          <w:p w14:paraId="3C0DEB1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D003FA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D97886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0959501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03A5D234"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8B05BE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lastRenderedPageBreak/>
              <w:t>B102</w:t>
            </w:r>
          </w:p>
        </w:tc>
        <w:tc>
          <w:tcPr>
            <w:tcW w:w="6240" w:type="dxa"/>
            <w:tcBorders>
              <w:top w:val="nil"/>
              <w:left w:val="nil"/>
              <w:bottom w:val="nil"/>
              <w:right w:val="single" w:sz="4" w:space="0" w:color="auto"/>
            </w:tcBorders>
            <w:shd w:val="clear" w:color="auto" w:fill="auto"/>
            <w:vAlign w:val="bottom"/>
            <w:hideMark/>
          </w:tcPr>
          <w:p w14:paraId="50C26FC1"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relevé d'étanchéité multicouche pour relevé composée de :</w:t>
            </w:r>
          </w:p>
        </w:tc>
        <w:tc>
          <w:tcPr>
            <w:tcW w:w="340" w:type="dxa"/>
            <w:tcBorders>
              <w:top w:val="nil"/>
              <w:left w:val="nil"/>
              <w:bottom w:val="nil"/>
              <w:right w:val="single" w:sz="4" w:space="0" w:color="auto"/>
            </w:tcBorders>
            <w:shd w:val="clear" w:color="auto" w:fill="auto"/>
            <w:noWrap/>
            <w:vAlign w:val="bottom"/>
            <w:hideMark/>
          </w:tcPr>
          <w:p w14:paraId="4E4619D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ml</w:t>
            </w:r>
          </w:p>
        </w:tc>
        <w:tc>
          <w:tcPr>
            <w:tcW w:w="725" w:type="dxa"/>
            <w:tcBorders>
              <w:top w:val="nil"/>
              <w:left w:val="nil"/>
              <w:bottom w:val="nil"/>
              <w:right w:val="single" w:sz="4" w:space="0" w:color="auto"/>
            </w:tcBorders>
            <w:shd w:val="clear" w:color="auto" w:fill="auto"/>
            <w:noWrap/>
            <w:vAlign w:val="bottom"/>
            <w:hideMark/>
          </w:tcPr>
          <w:p w14:paraId="725A98C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19,86</w:t>
            </w:r>
          </w:p>
        </w:tc>
        <w:tc>
          <w:tcPr>
            <w:tcW w:w="1147" w:type="dxa"/>
            <w:tcBorders>
              <w:top w:val="nil"/>
              <w:left w:val="nil"/>
              <w:bottom w:val="nil"/>
              <w:right w:val="single" w:sz="4" w:space="0" w:color="auto"/>
            </w:tcBorders>
            <w:shd w:val="clear" w:color="auto" w:fill="auto"/>
            <w:noWrap/>
            <w:vAlign w:val="bottom"/>
            <w:hideMark/>
          </w:tcPr>
          <w:p w14:paraId="18A33F2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49BA1AE0"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2B55FC82"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B7DCBA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73FB0A21"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EIF SIPLAST PRIMER </w:t>
            </w:r>
          </w:p>
        </w:tc>
        <w:tc>
          <w:tcPr>
            <w:tcW w:w="340" w:type="dxa"/>
            <w:tcBorders>
              <w:top w:val="nil"/>
              <w:left w:val="nil"/>
              <w:bottom w:val="nil"/>
              <w:right w:val="single" w:sz="4" w:space="0" w:color="auto"/>
            </w:tcBorders>
            <w:shd w:val="clear" w:color="auto" w:fill="auto"/>
            <w:noWrap/>
            <w:vAlign w:val="bottom"/>
            <w:hideMark/>
          </w:tcPr>
          <w:p w14:paraId="00C077D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2C35E6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C0A998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4DB1715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D0BD562"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1CC4E24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482918C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35 SR4 soudée </w:t>
            </w:r>
          </w:p>
        </w:tc>
        <w:tc>
          <w:tcPr>
            <w:tcW w:w="340" w:type="dxa"/>
            <w:tcBorders>
              <w:top w:val="nil"/>
              <w:left w:val="nil"/>
              <w:bottom w:val="nil"/>
              <w:right w:val="single" w:sz="4" w:space="0" w:color="auto"/>
            </w:tcBorders>
            <w:shd w:val="clear" w:color="auto" w:fill="auto"/>
            <w:noWrap/>
            <w:vAlign w:val="bottom"/>
            <w:hideMark/>
          </w:tcPr>
          <w:p w14:paraId="6BA86E7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37A2EC2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04B5A7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65DAFC3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193AC61D"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6A05BFF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79A1EC0C"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PARADIAL S ou VERAL 50S soudée</w:t>
            </w:r>
          </w:p>
        </w:tc>
        <w:tc>
          <w:tcPr>
            <w:tcW w:w="340" w:type="dxa"/>
            <w:tcBorders>
              <w:top w:val="nil"/>
              <w:left w:val="nil"/>
              <w:bottom w:val="nil"/>
              <w:right w:val="single" w:sz="4" w:space="0" w:color="auto"/>
            </w:tcBorders>
            <w:shd w:val="clear" w:color="auto" w:fill="auto"/>
            <w:noWrap/>
            <w:vAlign w:val="bottom"/>
            <w:hideMark/>
          </w:tcPr>
          <w:p w14:paraId="53E9849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409074F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00E4E97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68DD9F7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r>
      <w:tr w:rsidR="007C6CB3" w:rsidRPr="007C6CB3" w14:paraId="38115F25"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7ECF027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6240" w:type="dxa"/>
            <w:tcBorders>
              <w:top w:val="nil"/>
              <w:left w:val="nil"/>
              <w:bottom w:val="nil"/>
              <w:right w:val="single" w:sz="4" w:space="0" w:color="auto"/>
            </w:tcBorders>
            <w:shd w:val="clear" w:color="auto" w:fill="auto"/>
            <w:noWrap/>
            <w:vAlign w:val="bottom"/>
            <w:hideMark/>
          </w:tcPr>
          <w:p w14:paraId="669EE825"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w:t>
            </w:r>
          </w:p>
        </w:tc>
        <w:tc>
          <w:tcPr>
            <w:tcW w:w="340" w:type="dxa"/>
            <w:tcBorders>
              <w:top w:val="nil"/>
              <w:left w:val="nil"/>
              <w:bottom w:val="nil"/>
              <w:right w:val="single" w:sz="4" w:space="0" w:color="auto"/>
            </w:tcBorders>
            <w:shd w:val="clear" w:color="auto" w:fill="auto"/>
            <w:noWrap/>
            <w:vAlign w:val="bottom"/>
            <w:hideMark/>
          </w:tcPr>
          <w:p w14:paraId="793CCDF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CB5BC7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30B1AE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xml:space="preserve"> TOTAL B1 </w:t>
            </w:r>
          </w:p>
        </w:tc>
        <w:tc>
          <w:tcPr>
            <w:tcW w:w="1306" w:type="dxa"/>
            <w:tcBorders>
              <w:top w:val="single" w:sz="4" w:space="0" w:color="auto"/>
              <w:left w:val="nil"/>
              <w:bottom w:val="nil"/>
              <w:right w:val="single" w:sz="4" w:space="0" w:color="auto"/>
            </w:tcBorders>
            <w:shd w:val="clear" w:color="auto" w:fill="auto"/>
            <w:noWrap/>
            <w:vAlign w:val="bottom"/>
            <w:hideMark/>
          </w:tcPr>
          <w:p w14:paraId="6C133627"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4D1DAF12" w14:textId="77777777" w:rsidTr="007C6CB3">
        <w:trPr>
          <w:trHeight w:val="300"/>
          <w:jc w:val="center"/>
        </w:trPr>
        <w:tc>
          <w:tcPr>
            <w:tcW w:w="499" w:type="dxa"/>
            <w:tcBorders>
              <w:top w:val="single" w:sz="4" w:space="0" w:color="auto"/>
              <w:left w:val="single" w:sz="4" w:space="0" w:color="auto"/>
              <w:bottom w:val="nil"/>
              <w:right w:val="nil"/>
            </w:tcBorders>
            <w:shd w:val="clear" w:color="000000" w:fill="D9E1F2"/>
            <w:noWrap/>
            <w:vAlign w:val="bottom"/>
            <w:hideMark/>
          </w:tcPr>
          <w:p w14:paraId="0D7BD45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8452" w:type="dxa"/>
            <w:gridSpan w:val="4"/>
            <w:tcBorders>
              <w:top w:val="single" w:sz="4" w:space="0" w:color="auto"/>
              <w:left w:val="nil"/>
              <w:bottom w:val="nil"/>
              <w:right w:val="nil"/>
            </w:tcBorders>
            <w:shd w:val="clear" w:color="000000" w:fill="D9E1F2"/>
            <w:noWrap/>
            <w:vAlign w:val="bottom"/>
            <w:hideMark/>
          </w:tcPr>
          <w:p w14:paraId="628E463A"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TOTAL  B. COMPLEXE ZONE GUERITE - ENTRÉE (C1 + C2)</w:t>
            </w:r>
          </w:p>
        </w:tc>
        <w:tc>
          <w:tcPr>
            <w:tcW w:w="1306" w:type="dxa"/>
            <w:tcBorders>
              <w:top w:val="single" w:sz="4" w:space="0" w:color="auto"/>
              <w:left w:val="single" w:sz="4" w:space="0" w:color="auto"/>
              <w:bottom w:val="nil"/>
              <w:right w:val="single" w:sz="4" w:space="0" w:color="auto"/>
            </w:tcBorders>
            <w:shd w:val="clear" w:color="000000" w:fill="D9E1F2"/>
            <w:noWrap/>
            <w:vAlign w:val="bottom"/>
            <w:hideMark/>
          </w:tcPr>
          <w:p w14:paraId="07290E7E"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29576CBC" w14:textId="77777777" w:rsidTr="007C6CB3">
        <w:trPr>
          <w:trHeight w:val="300"/>
          <w:jc w:val="center"/>
        </w:trPr>
        <w:tc>
          <w:tcPr>
            <w:tcW w:w="499" w:type="dxa"/>
            <w:tcBorders>
              <w:top w:val="single" w:sz="4" w:space="0" w:color="auto"/>
              <w:left w:val="single" w:sz="4" w:space="0" w:color="auto"/>
              <w:bottom w:val="nil"/>
              <w:right w:val="single" w:sz="4" w:space="0" w:color="auto"/>
            </w:tcBorders>
            <w:shd w:val="clear" w:color="auto" w:fill="auto"/>
            <w:noWrap/>
            <w:vAlign w:val="bottom"/>
            <w:hideMark/>
          </w:tcPr>
          <w:p w14:paraId="06D2215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single" w:sz="4" w:space="0" w:color="auto"/>
              <w:left w:val="nil"/>
              <w:bottom w:val="nil"/>
              <w:right w:val="single" w:sz="4" w:space="0" w:color="auto"/>
            </w:tcBorders>
            <w:shd w:val="clear" w:color="auto" w:fill="auto"/>
            <w:noWrap/>
            <w:vAlign w:val="bottom"/>
            <w:hideMark/>
          </w:tcPr>
          <w:p w14:paraId="46555A8C"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C.  </w:t>
            </w:r>
            <w:r w:rsidRPr="007C6CB3">
              <w:rPr>
                <w:rFonts w:cs="Times New Roman"/>
                <w:sz w:val="22"/>
                <w:szCs w:val="22"/>
                <w:u w:val="single"/>
              </w:rPr>
              <w:t>LOCAL TRANSFO / LOCAL GROUPE</w:t>
            </w:r>
          </w:p>
        </w:tc>
        <w:tc>
          <w:tcPr>
            <w:tcW w:w="340" w:type="dxa"/>
            <w:tcBorders>
              <w:top w:val="single" w:sz="4" w:space="0" w:color="auto"/>
              <w:left w:val="nil"/>
              <w:bottom w:val="nil"/>
              <w:right w:val="single" w:sz="4" w:space="0" w:color="auto"/>
            </w:tcBorders>
            <w:shd w:val="clear" w:color="auto" w:fill="auto"/>
            <w:noWrap/>
            <w:vAlign w:val="bottom"/>
            <w:hideMark/>
          </w:tcPr>
          <w:p w14:paraId="537F8E3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single" w:sz="4" w:space="0" w:color="auto"/>
              <w:left w:val="nil"/>
              <w:bottom w:val="nil"/>
              <w:right w:val="single" w:sz="4" w:space="0" w:color="auto"/>
            </w:tcBorders>
            <w:shd w:val="clear" w:color="auto" w:fill="auto"/>
            <w:noWrap/>
            <w:vAlign w:val="bottom"/>
            <w:hideMark/>
          </w:tcPr>
          <w:p w14:paraId="5F7EC5C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single" w:sz="4" w:space="0" w:color="auto"/>
              <w:left w:val="nil"/>
              <w:bottom w:val="nil"/>
              <w:right w:val="single" w:sz="4" w:space="0" w:color="auto"/>
            </w:tcBorders>
            <w:shd w:val="clear" w:color="auto" w:fill="auto"/>
            <w:noWrap/>
            <w:vAlign w:val="bottom"/>
            <w:hideMark/>
          </w:tcPr>
          <w:p w14:paraId="1D75D37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single" w:sz="4" w:space="0" w:color="auto"/>
              <w:left w:val="nil"/>
              <w:bottom w:val="nil"/>
              <w:right w:val="single" w:sz="4" w:space="0" w:color="auto"/>
            </w:tcBorders>
            <w:shd w:val="clear" w:color="auto" w:fill="auto"/>
            <w:noWrap/>
            <w:vAlign w:val="bottom"/>
            <w:hideMark/>
          </w:tcPr>
          <w:p w14:paraId="4C3F095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508027F3" w14:textId="77777777" w:rsidTr="007C6CB3">
        <w:trPr>
          <w:trHeight w:val="600"/>
          <w:jc w:val="center"/>
        </w:trPr>
        <w:tc>
          <w:tcPr>
            <w:tcW w:w="499" w:type="dxa"/>
            <w:tcBorders>
              <w:top w:val="nil"/>
              <w:left w:val="single" w:sz="4" w:space="0" w:color="auto"/>
              <w:bottom w:val="nil"/>
              <w:right w:val="single" w:sz="4" w:space="0" w:color="auto"/>
            </w:tcBorders>
            <w:shd w:val="clear" w:color="auto" w:fill="auto"/>
            <w:noWrap/>
            <w:vAlign w:val="bottom"/>
            <w:hideMark/>
          </w:tcPr>
          <w:p w14:paraId="19F33F5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C101</w:t>
            </w:r>
          </w:p>
        </w:tc>
        <w:tc>
          <w:tcPr>
            <w:tcW w:w="6240" w:type="dxa"/>
            <w:tcBorders>
              <w:top w:val="nil"/>
              <w:left w:val="nil"/>
              <w:bottom w:val="nil"/>
              <w:right w:val="single" w:sz="4" w:space="0" w:color="auto"/>
            </w:tcBorders>
            <w:shd w:val="clear" w:color="auto" w:fill="auto"/>
            <w:vAlign w:val="bottom"/>
            <w:hideMark/>
          </w:tcPr>
          <w:p w14:paraId="23D2AF2C"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F et P étanchéité multicouche sur partie courante composée de :</w:t>
            </w:r>
          </w:p>
        </w:tc>
        <w:tc>
          <w:tcPr>
            <w:tcW w:w="340" w:type="dxa"/>
            <w:tcBorders>
              <w:top w:val="nil"/>
              <w:left w:val="nil"/>
              <w:bottom w:val="nil"/>
              <w:right w:val="single" w:sz="4" w:space="0" w:color="auto"/>
            </w:tcBorders>
            <w:shd w:val="clear" w:color="auto" w:fill="auto"/>
            <w:noWrap/>
            <w:vAlign w:val="bottom"/>
            <w:hideMark/>
          </w:tcPr>
          <w:p w14:paraId="6497036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m</w:t>
            </w:r>
            <w:r w:rsidRPr="007C6CB3">
              <w:rPr>
                <w:rFonts w:cs="Times New Roman"/>
                <w:sz w:val="22"/>
                <w:szCs w:val="22"/>
                <w:vertAlign w:val="superscript"/>
              </w:rPr>
              <w:t>2</w:t>
            </w:r>
          </w:p>
        </w:tc>
        <w:tc>
          <w:tcPr>
            <w:tcW w:w="725" w:type="dxa"/>
            <w:tcBorders>
              <w:top w:val="nil"/>
              <w:left w:val="nil"/>
              <w:bottom w:val="nil"/>
              <w:right w:val="single" w:sz="4" w:space="0" w:color="auto"/>
            </w:tcBorders>
            <w:shd w:val="clear" w:color="auto" w:fill="auto"/>
            <w:noWrap/>
            <w:vAlign w:val="bottom"/>
            <w:hideMark/>
          </w:tcPr>
          <w:p w14:paraId="106A46C9"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120,00</w:t>
            </w:r>
          </w:p>
        </w:tc>
        <w:tc>
          <w:tcPr>
            <w:tcW w:w="1147" w:type="dxa"/>
            <w:tcBorders>
              <w:top w:val="nil"/>
              <w:left w:val="nil"/>
              <w:bottom w:val="nil"/>
              <w:right w:val="single" w:sz="4" w:space="0" w:color="auto"/>
            </w:tcBorders>
            <w:shd w:val="clear" w:color="auto" w:fill="auto"/>
            <w:noWrap/>
            <w:vAlign w:val="bottom"/>
            <w:hideMark/>
          </w:tcPr>
          <w:p w14:paraId="582A419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682437D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56A135D1"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F89691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3592ADEB" w14:textId="5188804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un  </w:t>
            </w:r>
            <w:r w:rsidR="0006075F" w:rsidRPr="007C6CB3">
              <w:rPr>
                <w:rFonts w:cs="Times New Roman"/>
                <w:sz w:val="22"/>
                <w:szCs w:val="22"/>
              </w:rPr>
              <w:t>Écran</w:t>
            </w:r>
            <w:r w:rsidRPr="007C6CB3">
              <w:rPr>
                <w:rFonts w:cs="Times New Roman"/>
                <w:sz w:val="22"/>
                <w:szCs w:val="22"/>
              </w:rPr>
              <w:t xml:space="preserve"> d'indépendance VERECRAN 100, posé libre</w:t>
            </w:r>
          </w:p>
        </w:tc>
        <w:tc>
          <w:tcPr>
            <w:tcW w:w="340" w:type="dxa"/>
            <w:tcBorders>
              <w:top w:val="nil"/>
              <w:left w:val="nil"/>
              <w:bottom w:val="nil"/>
              <w:right w:val="single" w:sz="4" w:space="0" w:color="auto"/>
            </w:tcBorders>
            <w:shd w:val="clear" w:color="auto" w:fill="auto"/>
            <w:noWrap/>
            <w:vAlign w:val="bottom"/>
            <w:hideMark/>
          </w:tcPr>
          <w:p w14:paraId="5726DA2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088CC6F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BB9CAA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nil"/>
              <w:left w:val="nil"/>
              <w:bottom w:val="nil"/>
              <w:right w:val="single" w:sz="4" w:space="0" w:color="auto"/>
            </w:tcBorders>
            <w:shd w:val="clear" w:color="auto" w:fill="auto"/>
            <w:noWrap/>
            <w:vAlign w:val="bottom"/>
            <w:hideMark/>
          </w:tcPr>
          <w:p w14:paraId="41A0F343"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036FEC63"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019A8306"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1FA12678"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1</w:t>
            </w:r>
            <w:r w:rsidRPr="007C6CB3">
              <w:rPr>
                <w:rFonts w:cs="Times New Roman"/>
                <w:sz w:val="22"/>
                <w:szCs w:val="22"/>
                <w:vertAlign w:val="superscript"/>
              </w:rPr>
              <w:t>ère</w:t>
            </w:r>
            <w:r w:rsidRPr="007C6CB3">
              <w:rPr>
                <w:rFonts w:cs="Times New Roman"/>
                <w:sz w:val="22"/>
                <w:szCs w:val="22"/>
              </w:rPr>
              <w:t xml:space="preserve"> couche PARADIENE SR4 posée libre + joints soudés</w:t>
            </w:r>
          </w:p>
        </w:tc>
        <w:tc>
          <w:tcPr>
            <w:tcW w:w="340" w:type="dxa"/>
            <w:tcBorders>
              <w:top w:val="nil"/>
              <w:left w:val="nil"/>
              <w:bottom w:val="nil"/>
              <w:right w:val="single" w:sz="4" w:space="0" w:color="auto"/>
            </w:tcBorders>
            <w:shd w:val="clear" w:color="auto" w:fill="auto"/>
            <w:noWrap/>
            <w:vAlign w:val="bottom"/>
            <w:hideMark/>
          </w:tcPr>
          <w:p w14:paraId="044D804C"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C3F932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DFD0F75"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nil"/>
              <w:left w:val="nil"/>
              <w:bottom w:val="nil"/>
              <w:right w:val="single" w:sz="4" w:space="0" w:color="auto"/>
            </w:tcBorders>
            <w:shd w:val="clear" w:color="auto" w:fill="auto"/>
            <w:noWrap/>
            <w:vAlign w:val="bottom"/>
            <w:hideMark/>
          </w:tcPr>
          <w:p w14:paraId="1046B3E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390D89D1" w14:textId="77777777" w:rsidTr="007C6CB3">
        <w:trPr>
          <w:trHeight w:val="360"/>
          <w:jc w:val="center"/>
        </w:trPr>
        <w:tc>
          <w:tcPr>
            <w:tcW w:w="499" w:type="dxa"/>
            <w:tcBorders>
              <w:top w:val="nil"/>
              <w:left w:val="single" w:sz="4" w:space="0" w:color="auto"/>
              <w:bottom w:val="nil"/>
              <w:right w:val="single" w:sz="4" w:space="0" w:color="auto"/>
            </w:tcBorders>
            <w:shd w:val="clear" w:color="auto" w:fill="auto"/>
            <w:noWrap/>
            <w:vAlign w:val="bottom"/>
            <w:hideMark/>
          </w:tcPr>
          <w:p w14:paraId="77CC56C9"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752A43C8"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2</w:t>
            </w:r>
            <w:r w:rsidRPr="007C6CB3">
              <w:rPr>
                <w:rFonts w:cs="Times New Roman"/>
                <w:sz w:val="22"/>
                <w:szCs w:val="22"/>
                <w:vertAlign w:val="superscript"/>
              </w:rPr>
              <w:t>ème</w:t>
            </w:r>
            <w:r w:rsidRPr="007C6CB3">
              <w:rPr>
                <w:rFonts w:cs="Times New Roman"/>
                <w:sz w:val="22"/>
                <w:szCs w:val="22"/>
              </w:rPr>
              <w:t xml:space="preserve"> couche PARADIENE BDS  ou PARADIENE SW soudée</w:t>
            </w:r>
          </w:p>
        </w:tc>
        <w:tc>
          <w:tcPr>
            <w:tcW w:w="340" w:type="dxa"/>
            <w:tcBorders>
              <w:top w:val="nil"/>
              <w:left w:val="nil"/>
              <w:bottom w:val="nil"/>
              <w:right w:val="single" w:sz="4" w:space="0" w:color="auto"/>
            </w:tcBorders>
            <w:shd w:val="clear" w:color="auto" w:fill="auto"/>
            <w:noWrap/>
            <w:vAlign w:val="bottom"/>
            <w:hideMark/>
          </w:tcPr>
          <w:p w14:paraId="7177415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0711D5C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2424DC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1306" w:type="dxa"/>
            <w:tcBorders>
              <w:top w:val="nil"/>
              <w:left w:val="nil"/>
              <w:bottom w:val="nil"/>
              <w:right w:val="single" w:sz="4" w:space="0" w:color="auto"/>
            </w:tcBorders>
            <w:shd w:val="clear" w:color="auto" w:fill="auto"/>
            <w:noWrap/>
            <w:vAlign w:val="bottom"/>
            <w:hideMark/>
          </w:tcPr>
          <w:p w14:paraId="54AE2D5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2CAFE615" w14:textId="77777777" w:rsidTr="007C6CB3">
        <w:trPr>
          <w:trHeight w:val="300"/>
          <w:jc w:val="center"/>
        </w:trPr>
        <w:tc>
          <w:tcPr>
            <w:tcW w:w="499" w:type="dxa"/>
            <w:tcBorders>
              <w:top w:val="single" w:sz="4" w:space="0" w:color="auto"/>
              <w:left w:val="single" w:sz="4" w:space="0" w:color="auto"/>
              <w:bottom w:val="nil"/>
              <w:right w:val="nil"/>
            </w:tcBorders>
            <w:shd w:val="clear" w:color="000000" w:fill="D9E1F2"/>
            <w:noWrap/>
            <w:vAlign w:val="bottom"/>
            <w:hideMark/>
          </w:tcPr>
          <w:p w14:paraId="576CE76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8452" w:type="dxa"/>
            <w:gridSpan w:val="4"/>
            <w:tcBorders>
              <w:top w:val="single" w:sz="4" w:space="0" w:color="auto"/>
              <w:left w:val="nil"/>
              <w:bottom w:val="nil"/>
              <w:right w:val="nil"/>
            </w:tcBorders>
            <w:shd w:val="clear" w:color="000000" w:fill="D9E1F2"/>
            <w:noWrap/>
            <w:vAlign w:val="bottom"/>
            <w:hideMark/>
          </w:tcPr>
          <w:p w14:paraId="07F6110B"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TOTAL  C. LOCAL TRANSFO / LOCAL GROUPE</w:t>
            </w:r>
          </w:p>
        </w:tc>
        <w:tc>
          <w:tcPr>
            <w:tcW w:w="1306" w:type="dxa"/>
            <w:tcBorders>
              <w:top w:val="single" w:sz="4" w:space="0" w:color="auto"/>
              <w:left w:val="single" w:sz="4" w:space="0" w:color="auto"/>
              <w:bottom w:val="nil"/>
              <w:right w:val="single" w:sz="4" w:space="0" w:color="auto"/>
            </w:tcBorders>
            <w:shd w:val="clear" w:color="000000" w:fill="D9E1F2"/>
            <w:noWrap/>
            <w:vAlign w:val="bottom"/>
            <w:hideMark/>
          </w:tcPr>
          <w:p w14:paraId="05F8966F"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13CA78D5" w14:textId="77777777" w:rsidTr="007C6CB3">
        <w:trPr>
          <w:trHeight w:val="300"/>
          <w:jc w:val="center"/>
        </w:trPr>
        <w:tc>
          <w:tcPr>
            <w:tcW w:w="499" w:type="dxa"/>
            <w:tcBorders>
              <w:top w:val="single" w:sz="4" w:space="0" w:color="auto"/>
              <w:left w:val="single" w:sz="4" w:space="0" w:color="auto"/>
              <w:bottom w:val="nil"/>
              <w:right w:val="single" w:sz="4" w:space="0" w:color="auto"/>
            </w:tcBorders>
            <w:shd w:val="clear" w:color="auto" w:fill="auto"/>
            <w:noWrap/>
            <w:vAlign w:val="bottom"/>
            <w:hideMark/>
          </w:tcPr>
          <w:p w14:paraId="731A9196"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single" w:sz="4" w:space="0" w:color="auto"/>
              <w:left w:val="nil"/>
              <w:bottom w:val="nil"/>
              <w:right w:val="single" w:sz="4" w:space="0" w:color="auto"/>
            </w:tcBorders>
            <w:shd w:val="clear" w:color="auto" w:fill="auto"/>
            <w:noWrap/>
            <w:vAlign w:val="bottom"/>
            <w:hideMark/>
          </w:tcPr>
          <w:p w14:paraId="5D501F27"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D. </w:t>
            </w:r>
            <w:r w:rsidRPr="007C6CB3">
              <w:rPr>
                <w:rFonts w:cs="Times New Roman"/>
                <w:sz w:val="22"/>
                <w:szCs w:val="22"/>
                <w:u w:val="single"/>
              </w:rPr>
              <w:t>NOTICE D'ENTRETIEN ET DE MAINTENANCE DES</w:t>
            </w:r>
          </w:p>
        </w:tc>
        <w:tc>
          <w:tcPr>
            <w:tcW w:w="340" w:type="dxa"/>
            <w:tcBorders>
              <w:top w:val="single" w:sz="4" w:space="0" w:color="auto"/>
              <w:left w:val="nil"/>
              <w:bottom w:val="nil"/>
              <w:right w:val="single" w:sz="4" w:space="0" w:color="auto"/>
            </w:tcBorders>
            <w:shd w:val="clear" w:color="auto" w:fill="auto"/>
            <w:noWrap/>
            <w:vAlign w:val="bottom"/>
            <w:hideMark/>
          </w:tcPr>
          <w:p w14:paraId="65C7F82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single" w:sz="4" w:space="0" w:color="auto"/>
              <w:left w:val="nil"/>
              <w:bottom w:val="nil"/>
              <w:right w:val="single" w:sz="4" w:space="0" w:color="auto"/>
            </w:tcBorders>
            <w:shd w:val="clear" w:color="auto" w:fill="auto"/>
            <w:noWrap/>
            <w:vAlign w:val="bottom"/>
            <w:hideMark/>
          </w:tcPr>
          <w:p w14:paraId="4387D9F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single" w:sz="4" w:space="0" w:color="auto"/>
              <w:left w:val="nil"/>
              <w:bottom w:val="nil"/>
              <w:right w:val="single" w:sz="4" w:space="0" w:color="auto"/>
            </w:tcBorders>
            <w:shd w:val="clear" w:color="auto" w:fill="auto"/>
            <w:noWrap/>
            <w:vAlign w:val="bottom"/>
            <w:hideMark/>
          </w:tcPr>
          <w:p w14:paraId="4DC1C4D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single" w:sz="4" w:space="0" w:color="auto"/>
              <w:left w:val="nil"/>
              <w:bottom w:val="nil"/>
              <w:right w:val="single" w:sz="4" w:space="0" w:color="auto"/>
            </w:tcBorders>
            <w:shd w:val="clear" w:color="auto" w:fill="auto"/>
            <w:noWrap/>
            <w:vAlign w:val="bottom"/>
            <w:hideMark/>
          </w:tcPr>
          <w:p w14:paraId="1DA9BD28"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70FE19F6"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98A39ED"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26DD1BE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w:t>
            </w:r>
            <w:r w:rsidRPr="007C6CB3">
              <w:rPr>
                <w:rFonts w:cs="Times New Roman"/>
                <w:sz w:val="22"/>
                <w:szCs w:val="22"/>
                <w:u w:val="single"/>
              </w:rPr>
              <w:t>OUVRAGES</w:t>
            </w:r>
          </w:p>
        </w:tc>
        <w:tc>
          <w:tcPr>
            <w:tcW w:w="340" w:type="dxa"/>
            <w:tcBorders>
              <w:top w:val="nil"/>
              <w:left w:val="nil"/>
              <w:bottom w:val="nil"/>
              <w:right w:val="single" w:sz="4" w:space="0" w:color="auto"/>
            </w:tcBorders>
            <w:shd w:val="clear" w:color="auto" w:fill="auto"/>
            <w:noWrap/>
            <w:vAlign w:val="bottom"/>
            <w:hideMark/>
          </w:tcPr>
          <w:p w14:paraId="0B85435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12753E32"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6DFB29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3ED448EA"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459688B3"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F36F43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D101</w:t>
            </w:r>
          </w:p>
        </w:tc>
        <w:tc>
          <w:tcPr>
            <w:tcW w:w="6240" w:type="dxa"/>
            <w:tcBorders>
              <w:top w:val="nil"/>
              <w:left w:val="nil"/>
              <w:bottom w:val="nil"/>
              <w:right w:val="single" w:sz="4" w:space="0" w:color="auto"/>
            </w:tcBorders>
            <w:shd w:val="clear" w:color="auto" w:fill="auto"/>
            <w:noWrap/>
            <w:vAlign w:val="bottom"/>
            <w:hideMark/>
          </w:tcPr>
          <w:p w14:paraId="5A43D9F0" w14:textId="0B793464" w:rsidR="007C6CB3" w:rsidRPr="007C6CB3" w:rsidRDefault="00316E6C"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Établissement</w:t>
            </w:r>
            <w:r w:rsidR="007C6CB3" w:rsidRPr="007C6CB3">
              <w:rPr>
                <w:rFonts w:cs="Times New Roman"/>
                <w:sz w:val="22"/>
                <w:szCs w:val="22"/>
              </w:rPr>
              <w:t xml:space="preserve"> sous forme de Manuel de la Notice d'Entretien et de</w:t>
            </w:r>
          </w:p>
        </w:tc>
        <w:tc>
          <w:tcPr>
            <w:tcW w:w="340" w:type="dxa"/>
            <w:tcBorders>
              <w:top w:val="nil"/>
              <w:left w:val="nil"/>
              <w:bottom w:val="nil"/>
              <w:right w:val="single" w:sz="4" w:space="0" w:color="auto"/>
            </w:tcBorders>
            <w:shd w:val="clear" w:color="auto" w:fill="auto"/>
            <w:noWrap/>
            <w:vAlign w:val="bottom"/>
            <w:hideMark/>
          </w:tcPr>
          <w:p w14:paraId="780CC4F8"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Ens</w:t>
            </w:r>
          </w:p>
        </w:tc>
        <w:tc>
          <w:tcPr>
            <w:tcW w:w="725" w:type="dxa"/>
            <w:tcBorders>
              <w:top w:val="nil"/>
              <w:left w:val="nil"/>
              <w:bottom w:val="nil"/>
              <w:right w:val="single" w:sz="4" w:space="0" w:color="auto"/>
            </w:tcBorders>
            <w:shd w:val="clear" w:color="auto" w:fill="auto"/>
            <w:noWrap/>
            <w:vAlign w:val="bottom"/>
            <w:hideMark/>
          </w:tcPr>
          <w:p w14:paraId="1CED56C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1,00</w:t>
            </w:r>
          </w:p>
        </w:tc>
        <w:tc>
          <w:tcPr>
            <w:tcW w:w="1147" w:type="dxa"/>
            <w:tcBorders>
              <w:top w:val="nil"/>
              <w:left w:val="nil"/>
              <w:bottom w:val="nil"/>
              <w:right w:val="single" w:sz="4" w:space="0" w:color="auto"/>
            </w:tcBorders>
            <w:shd w:val="clear" w:color="auto" w:fill="auto"/>
            <w:noWrap/>
            <w:vAlign w:val="bottom"/>
            <w:hideMark/>
          </w:tcPr>
          <w:p w14:paraId="5827E84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E07355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xml:space="preserve">                   -     </w:t>
            </w:r>
          </w:p>
        </w:tc>
      </w:tr>
      <w:tr w:rsidR="007C6CB3" w:rsidRPr="007C6CB3" w14:paraId="2F6E23DF"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3B070E0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18B2C617" w14:textId="72C18C68"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Maintenance des Ouvrages (NEMO) pour le Volet </w:t>
            </w:r>
            <w:r w:rsidR="0006075F" w:rsidRPr="007C6CB3">
              <w:rPr>
                <w:rFonts w:cs="Times New Roman"/>
                <w:sz w:val="22"/>
                <w:szCs w:val="22"/>
              </w:rPr>
              <w:t>ÉTANCHÉITÉ</w:t>
            </w:r>
          </w:p>
        </w:tc>
        <w:tc>
          <w:tcPr>
            <w:tcW w:w="340" w:type="dxa"/>
            <w:tcBorders>
              <w:top w:val="nil"/>
              <w:left w:val="nil"/>
              <w:bottom w:val="nil"/>
              <w:right w:val="single" w:sz="4" w:space="0" w:color="auto"/>
            </w:tcBorders>
            <w:shd w:val="clear" w:color="auto" w:fill="auto"/>
            <w:noWrap/>
            <w:vAlign w:val="bottom"/>
            <w:hideMark/>
          </w:tcPr>
          <w:p w14:paraId="1D66312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477917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2A151B5D"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6C7860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4658B638"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2F62ED9E"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01428471"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au niveau :</w:t>
            </w:r>
          </w:p>
        </w:tc>
        <w:tc>
          <w:tcPr>
            <w:tcW w:w="340" w:type="dxa"/>
            <w:tcBorders>
              <w:top w:val="nil"/>
              <w:left w:val="nil"/>
              <w:bottom w:val="nil"/>
              <w:right w:val="single" w:sz="4" w:space="0" w:color="auto"/>
            </w:tcBorders>
            <w:shd w:val="clear" w:color="auto" w:fill="auto"/>
            <w:noWrap/>
            <w:vAlign w:val="bottom"/>
            <w:hideMark/>
          </w:tcPr>
          <w:p w14:paraId="6FDFA5CF"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1E8F055"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1058D51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3AF439C3"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6892DD98"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4536E04"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1FB069F8"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des ouvrages hors Bâtiment (VRD-Clôture - Aménagements</w:t>
            </w:r>
          </w:p>
        </w:tc>
        <w:tc>
          <w:tcPr>
            <w:tcW w:w="340" w:type="dxa"/>
            <w:tcBorders>
              <w:top w:val="nil"/>
              <w:left w:val="nil"/>
              <w:bottom w:val="nil"/>
              <w:right w:val="single" w:sz="4" w:space="0" w:color="auto"/>
            </w:tcBorders>
            <w:shd w:val="clear" w:color="auto" w:fill="auto"/>
            <w:noWrap/>
            <w:vAlign w:val="bottom"/>
            <w:hideMark/>
          </w:tcPr>
          <w:p w14:paraId="4DDE12C1"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B8250C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161B3E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C3F0441"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2B0F84FC"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654C01F5"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2FF409D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divers)</w:t>
            </w:r>
          </w:p>
        </w:tc>
        <w:tc>
          <w:tcPr>
            <w:tcW w:w="340" w:type="dxa"/>
            <w:tcBorders>
              <w:top w:val="nil"/>
              <w:left w:val="nil"/>
              <w:bottom w:val="nil"/>
              <w:right w:val="single" w:sz="4" w:space="0" w:color="auto"/>
            </w:tcBorders>
            <w:shd w:val="clear" w:color="auto" w:fill="auto"/>
            <w:noWrap/>
            <w:vAlign w:val="bottom"/>
            <w:hideMark/>
          </w:tcPr>
          <w:p w14:paraId="402B58C6"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59F9769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5246CCA7"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0126080D"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0E07C54B"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0D6D7C1C"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3C3F04DE"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  des ouvrages de Bâtiment y compris la prise en compte de </w:t>
            </w:r>
          </w:p>
        </w:tc>
        <w:tc>
          <w:tcPr>
            <w:tcW w:w="340" w:type="dxa"/>
            <w:tcBorders>
              <w:top w:val="nil"/>
              <w:left w:val="nil"/>
              <w:bottom w:val="nil"/>
              <w:right w:val="single" w:sz="4" w:space="0" w:color="auto"/>
            </w:tcBorders>
            <w:shd w:val="clear" w:color="auto" w:fill="auto"/>
            <w:noWrap/>
            <w:vAlign w:val="bottom"/>
            <w:hideMark/>
          </w:tcPr>
          <w:p w14:paraId="58AA8DCE"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20EEF3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31FB6FC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306" w:type="dxa"/>
            <w:tcBorders>
              <w:top w:val="nil"/>
              <w:left w:val="nil"/>
              <w:bottom w:val="nil"/>
              <w:right w:val="single" w:sz="4" w:space="0" w:color="auto"/>
            </w:tcBorders>
            <w:shd w:val="clear" w:color="auto" w:fill="auto"/>
            <w:noWrap/>
            <w:vAlign w:val="bottom"/>
            <w:hideMark/>
          </w:tcPr>
          <w:p w14:paraId="15FC6051"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20452898"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5B2874C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3A141E41"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tous les renseignements et toutes les exigences qui seront </w:t>
            </w:r>
          </w:p>
        </w:tc>
        <w:tc>
          <w:tcPr>
            <w:tcW w:w="340" w:type="dxa"/>
            <w:tcBorders>
              <w:top w:val="nil"/>
              <w:left w:val="nil"/>
              <w:bottom w:val="nil"/>
              <w:right w:val="single" w:sz="4" w:space="0" w:color="auto"/>
            </w:tcBorders>
            <w:shd w:val="clear" w:color="auto" w:fill="auto"/>
            <w:noWrap/>
            <w:vAlign w:val="bottom"/>
            <w:hideMark/>
          </w:tcPr>
          <w:p w14:paraId="30D96D0B"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20391923"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9861AE5"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38C2B276"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1FCB50D7" w14:textId="77777777" w:rsidTr="007C6CB3">
        <w:trPr>
          <w:trHeight w:val="300"/>
          <w:jc w:val="center"/>
        </w:trPr>
        <w:tc>
          <w:tcPr>
            <w:tcW w:w="499" w:type="dxa"/>
            <w:tcBorders>
              <w:top w:val="nil"/>
              <w:left w:val="single" w:sz="4" w:space="0" w:color="auto"/>
              <w:bottom w:val="nil"/>
              <w:right w:val="single" w:sz="4" w:space="0" w:color="auto"/>
            </w:tcBorders>
            <w:shd w:val="clear" w:color="auto" w:fill="auto"/>
            <w:noWrap/>
            <w:vAlign w:val="bottom"/>
            <w:hideMark/>
          </w:tcPr>
          <w:p w14:paraId="18330CE3"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6240" w:type="dxa"/>
            <w:tcBorders>
              <w:top w:val="nil"/>
              <w:left w:val="nil"/>
              <w:bottom w:val="nil"/>
              <w:right w:val="single" w:sz="4" w:space="0" w:color="auto"/>
            </w:tcBorders>
            <w:shd w:val="clear" w:color="auto" w:fill="auto"/>
            <w:noWrap/>
            <w:vAlign w:val="bottom"/>
            <w:hideMark/>
          </w:tcPr>
          <w:p w14:paraId="798226BF" w14:textId="77777777" w:rsidR="007C6CB3" w:rsidRPr="007C6CB3" w:rsidRDefault="007C6CB3" w:rsidP="007C6CB3">
            <w:pPr>
              <w:suppressAutoHyphens w:val="0"/>
              <w:overflowPunct/>
              <w:autoSpaceDE/>
              <w:autoSpaceDN/>
              <w:adjustRightInd/>
              <w:jc w:val="left"/>
              <w:textAlignment w:val="auto"/>
              <w:rPr>
                <w:rFonts w:cs="Times New Roman"/>
                <w:sz w:val="22"/>
                <w:szCs w:val="22"/>
              </w:rPr>
            </w:pPr>
            <w:r w:rsidRPr="007C6CB3">
              <w:rPr>
                <w:rFonts w:cs="Times New Roman"/>
                <w:sz w:val="22"/>
                <w:szCs w:val="22"/>
              </w:rPr>
              <w:t xml:space="preserve">        demandés par le Maître d'Ouvrage et la Mission de Contrôle</w:t>
            </w:r>
          </w:p>
        </w:tc>
        <w:tc>
          <w:tcPr>
            <w:tcW w:w="340" w:type="dxa"/>
            <w:tcBorders>
              <w:top w:val="nil"/>
              <w:left w:val="nil"/>
              <w:bottom w:val="nil"/>
              <w:right w:val="single" w:sz="4" w:space="0" w:color="auto"/>
            </w:tcBorders>
            <w:shd w:val="clear" w:color="auto" w:fill="auto"/>
            <w:noWrap/>
            <w:vAlign w:val="bottom"/>
            <w:hideMark/>
          </w:tcPr>
          <w:p w14:paraId="111555C4"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725" w:type="dxa"/>
            <w:tcBorders>
              <w:top w:val="nil"/>
              <w:left w:val="nil"/>
              <w:bottom w:val="nil"/>
              <w:right w:val="single" w:sz="4" w:space="0" w:color="auto"/>
            </w:tcBorders>
            <w:shd w:val="clear" w:color="auto" w:fill="auto"/>
            <w:noWrap/>
            <w:vAlign w:val="bottom"/>
            <w:hideMark/>
          </w:tcPr>
          <w:p w14:paraId="7A87F4BA" w14:textId="77777777" w:rsidR="007C6CB3" w:rsidRPr="007C6CB3" w:rsidRDefault="007C6CB3" w:rsidP="007C6CB3">
            <w:pPr>
              <w:suppressAutoHyphens w:val="0"/>
              <w:overflowPunct/>
              <w:autoSpaceDE/>
              <w:autoSpaceDN/>
              <w:adjustRightInd/>
              <w:jc w:val="center"/>
              <w:textAlignment w:val="auto"/>
              <w:rPr>
                <w:rFonts w:cs="Times New Roman"/>
                <w:sz w:val="22"/>
                <w:szCs w:val="22"/>
              </w:rPr>
            </w:pPr>
            <w:r w:rsidRPr="007C6CB3">
              <w:rPr>
                <w:rFonts w:cs="Times New Roman"/>
                <w:sz w:val="22"/>
                <w:szCs w:val="22"/>
              </w:rPr>
              <w:t> </w:t>
            </w:r>
          </w:p>
        </w:tc>
        <w:tc>
          <w:tcPr>
            <w:tcW w:w="1147" w:type="dxa"/>
            <w:tcBorders>
              <w:top w:val="nil"/>
              <w:left w:val="nil"/>
              <w:bottom w:val="nil"/>
              <w:right w:val="single" w:sz="4" w:space="0" w:color="auto"/>
            </w:tcBorders>
            <w:shd w:val="clear" w:color="auto" w:fill="auto"/>
            <w:noWrap/>
            <w:vAlign w:val="bottom"/>
            <w:hideMark/>
          </w:tcPr>
          <w:p w14:paraId="4CC46A12"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u w:val="single"/>
              </w:rPr>
            </w:pPr>
            <w:r w:rsidRPr="007C6CB3">
              <w:rPr>
                <w:rFonts w:cs="Times New Roman"/>
                <w:b/>
                <w:bCs/>
                <w:sz w:val="22"/>
                <w:szCs w:val="22"/>
                <w:u w:val="single"/>
              </w:rPr>
              <w:t> </w:t>
            </w:r>
          </w:p>
        </w:tc>
        <w:tc>
          <w:tcPr>
            <w:tcW w:w="1306" w:type="dxa"/>
            <w:tcBorders>
              <w:top w:val="nil"/>
              <w:left w:val="nil"/>
              <w:bottom w:val="nil"/>
              <w:right w:val="single" w:sz="4" w:space="0" w:color="auto"/>
            </w:tcBorders>
            <w:shd w:val="clear" w:color="auto" w:fill="auto"/>
            <w:noWrap/>
            <w:vAlign w:val="bottom"/>
            <w:hideMark/>
          </w:tcPr>
          <w:p w14:paraId="262620F6"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r>
      <w:tr w:rsidR="007C6CB3" w:rsidRPr="007C6CB3" w14:paraId="159FB667" w14:textId="77777777" w:rsidTr="007C6CB3">
        <w:trPr>
          <w:trHeight w:val="285"/>
          <w:jc w:val="center"/>
        </w:trPr>
        <w:tc>
          <w:tcPr>
            <w:tcW w:w="8951" w:type="dxa"/>
            <w:gridSpan w:val="5"/>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5E908EB"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TOTAL  D.  NOTICE D'ENTRETIEN ET DE MAINTENANCE DES OUVRAGES</w:t>
            </w:r>
          </w:p>
        </w:tc>
        <w:tc>
          <w:tcPr>
            <w:tcW w:w="1306" w:type="dxa"/>
            <w:tcBorders>
              <w:top w:val="single" w:sz="4" w:space="0" w:color="auto"/>
              <w:left w:val="nil"/>
              <w:bottom w:val="nil"/>
              <w:right w:val="single" w:sz="4" w:space="0" w:color="auto"/>
            </w:tcBorders>
            <w:shd w:val="clear" w:color="000000" w:fill="D9E1F2"/>
            <w:noWrap/>
            <w:vAlign w:val="bottom"/>
            <w:hideMark/>
          </w:tcPr>
          <w:p w14:paraId="6807FDC7"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xml:space="preserve">                   -     </w:t>
            </w:r>
          </w:p>
        </w:tc>
      </w:tr>
      <w:tr w:rsidR="007C6CB3" w:rsidRPr="007C6CB3" w14:paraId="60D3454A" w14:textId="77777777" w:rsidTr="007C6CB3">
        <w:trPr>
          <w:trHeight w:val="375"/>
          <w:jc w:val="center"/>
        </w:trPr>
        <w:tc>
          <w:tcPr>
            <w:tcW w:w="499" w:type="dxa"/>
            <w:tcBorders>
              <w:top w:val="nil"/>
              <w:left w:val="single" w:sz="4" w:space="0" w:color="auto"/>
              <w:bottom w:val="double" w:sz="6" w:space="0" w:color="auto"/>
              <w:right w:val="nil"/>
            </w:tcBorders>
            <w:shd w:val="clear" w:color="000000" w:fill="FFFF00"/>
            <w:noWrap/>
            <w:vAlign w:val="center"/>
            <w:hideMark/>
          </w:tcPr>
          <w:p w14:paraId="2B25519B" w14:textId="77777777" w:rsidR="007C6CB3" w:rsidRPr="007C6CB3" w:rsidRDefault="007C6CB3" w:rsidP="007C6CB3">
            <w:pPr>
              <w:suppressAutoHyphens w:val="0"/>
              <w:overflowPunct/>
              <w:autoSpaceDE/>
              <w:autoSpaceDN/>
              <w:adjustRightInd/>
              <w:jc w:val="center"/>
              <w:textAlignment w:val="auto"/>
              <w:rPr>
                <w:rFonts w:cs="Times New Roman"/>
                <w:b/>
                <w:bCs/>
                <w:sz w:val="22"/>
                <w:szCs w:val="22"/>
              </w:rPr>
            </w:pPr>
            <w:r w:rsidRPr="007C6CB3">
              <w:rPr>
                <w:rFonts w:cs="Times New Roman"/>
                <w:b/>
                <w:bCs/>
                <w:sz w:val="22"/>
                <w:szCs w:val="22"/>
              </w:rPr>
              <w:t> </w:t>
            </w:r>
          </w:p>
        </w:tc>
        <w:tc>
          <w:tcPr>
            <w:tcW w:w="8452" w:type="dxa"/>
            <w:gridSpan w:val="4"/>
            <w:tcBorders>
              <w:top w:val="single" w:sz="4" w:space="0" w:color="auto"/>
              <w:left w:val="nil"/>
              <w:bottom w:val="double" w:sz="6" w:space="0" w:color="auto"/>
              <w:right w:val="nil"/>
            </w:tcBorders>
            <w:shd w:val="clear" w:color="000000" w:fill="FFFF00"/>
            <w:noWrap/>
            <w:vAlign w:val="center"/>
            <w:hideMark/>
          </w:tcPr>
          <w:p w14:paraId="51B86606" w14:textId="028D929D"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TOTAL GÉNÉRAL LOT ÉTANCHÉITÉ  (A + B + C + D + E + F)</w:t>
            </w:r>
          </w:p>
        </w:tc>
        <w:tc>
          <w:tcPr>
            <w:tcW w:w="1306" w:type="dxa"/>
            <w:tcBorders>
              <w:top w:val="nil"/>
              <w:left w:val="single" w:sz="4" w:space="0" w:color="auto"/>
              <w:bottom w:val="double" w:sz="6" w:space="0" w:color="auto"/>
              <w:right w:val="single" w:sz="4" w:space="0" w:color="auto"/>
            </w:tcBorders>
            <w:shd w:val="clear" w:color="000000" w:fill="FFFF00"/>
            <w:noWrap/>
            <w:vAlign w:val="bottom"/>
            <w:hideMark/>
          </w:tcPr>
          <w:p w14:paraId="2A2ECF4B" w14:textId="77777777" w:rsidR="007C6CB3" w:rsidRPr="007C6CB3" w:rsidRDefault="007C6CB3" w:rsidP="007C6CB3">
            <w:pPr>
              <w:suppressAutoHyphens w:val="0"/>
              <w:overflowPunct/>
              <w:autoSpaceDE/>
              <w:autoSpaceDN/>
              <w:adjustRightInd/>
              <w:jc w:val="left"/>
              <w:textAlignment w:val="auto"/>
              <w:rPr>
                <w:rFonts w:cs="Times New Roman"/>
                <w:b/>
                <w:bCs/>
                <w:sz w:val="22"/>
                <w:szCs w:val="22"/>
              </w:rPr>
            </w:pPr>
            <w:r w:rsidRPr="007C6CB3">
              <w:rPr>
                <w:rFonts w:cs="Times New Roman"/>
                <w:b/>
                <w:bCs/>
                <w:sz w:val="22"/>
                <w:szCs w:val="22"/>
              </w:rPr>
              <w:t xml:space="preserve">                   -     </w:t>
            </w:r>
          </w:p>
        </w:tc>
      </w:tr>
    </w:tbl>
    <w:p w14:paraId="483F5D3D" w14:textId="77777777" w:rsidR="00A92AFA" w:rsidRDefault="00A92AFA">
      <w:pPr>
        <w:suppressAutoHyphens w:val="0"/>
        <w:overflowPunct/>
        <w:autoSpaceDE/>
        <w:autoSpaceDN/>
        <w:adjustRightInd/>
        <w:spacing w:after="200" w:line="276" w:lineRule="auto"/>
        <w:jc w:val="left"/>
        <w:textAlignment w:val="auto"/>
        <w:rPr>
          <w:rFonts w:cs="Times New Roman"/>
          <w:sz w:val="16"/>
        </w:rPr>
      </w:pPr>
    </w:p>
    <w:p w14:paraId="1901E9DE" w14:textId="77777777" w:rsidR="00A92AFA" w:rsidRDefault="00A92AFA">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9357" w:type="dxa"/>
        <w:tblCellMar>
          <w:left w:w="70" w:type="dxa"/>
          <w:right w:w="70" w:type="dxa"/>
        </w:tblCellMar>
        <w:tblLook w:val="04A0" w:firstRow="1" w:lastRow="0" w:firstColumn="1" w:lastColumn="0" w:noHBand="0" w:noVBand="1"/>
      </w:tblPr>
      <w:tblGrid>
        <w:gridCol w:w="560"/>
        <w:gridCol w:w="4378"/>
        <w:gridCol w:w="726"/>
        <w:gridCol w:w="1139"/>
        <w:gridCol w:w="1135"/>
        <w:gridCol w:w="1419"/>
      </w:tblGrid>
      <w:tr w:rsidR="008F5BE7" w:rsidRPr="008F5BE7" w14:paraId="0F40F44B" w14:textId="77777777" w:rsidTr="0079447D">
        <w:trPr>
          <w:trHeight w:val="313"/>
        </w:trPr>
        <w:tc>
          <w:tcPr>
            <w:tcW w:w="9357" w:type="dxa"/>
            <w:gridSpan w:val="6"/>
            <w:tcBorders>
              <w:top w:val="nil"/>
              <w:left w:val="nil"/>
              <w:bottom w:val="nil"/>
              <w:right w:val="nil"/>
            </w:tcBorders>
            <w:shd w:val="clear" w:color="auto" w:fill="auto"/>
            <w:noWrap/>
            <w:vAlign w:val="bottom"/>
            <w:hideMark/>
          </w:tcPr>
          <w:p w14:paraId="0B928690" w14:textId="77777777" w:rsidR="008F5BE7" w:rsidRPr="008F5BE7" w:rsidRDefault="008F5BE7" w:rsidP="0079447D">
            <w:pPr>
              <w:jc w:val="center"/>
              <w:rPr>
                <w:rFonts w:cs="Times New Roman"/>
                <w:b/>
                <w:bCs/>
                <w:sz w:val="22"/>
                <w:szCs w:val="22"/>
              </w:rPr>
            </w:pPr>
            <w:r w:rsidRPr="008F5BE7">
              <w:rPr>
                <w:rFonts w:cs="Times New Roman"/>
                <w:b/>
                <w:bCs/>
                <w:sz w:val="22"/>
                <w:szCs w:val="22"/>
              </w:rPr>
              <w:lastRenderedPageBreak/>
              <w:t>PROJET DE CONSTRUCTION DU SIEGE CPS - CEPRIS - DRH A BAMAKO</w:t>
            </w:r>
          </w:p>
        </w:tc>
      </w:tr>
      <w:tr w:rsidR="008F5BE7" w:rsidRPr="008F5BE7" w14:paraId="7B8164A9" w14:textId="77777777" w:rsidTr="0079447D">
        <w:trPr>
          <w:trHeight w:val="313"/>
        </w:trPr>
        <w:tc>
          <w:tcPr>
            <w:tcW w:w="9357" w:type="dxa"/>
            <w:gridSpan w:val="6"/>
            <w:tcBorders>
              <w:top w:val="nil"/>
              <w:left w:val="nil"/>
              <w:bottom w:val="nil"/>
              <w:right w:val="nil"/>
            </w:tcBorders>
            <w:shd w:val="clear" w:color="auto" w:fill="auto"/>
            <w:noWrap/>
            <w:vAlign w:val="bottom"/>
            <w:hideMark/>
          </w:tcPr>
          <w:p w14:paraId="49E89AA4"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CADRE DU DEVIS ESTIMATIF ET QUANTITATIF</w:t>
            </w:r>
          </w:p>
        </w:tc>
      </w:tr>
      <w:tr w:rsidR="008F5BE7" w:rsidRPr="008F5BE7" w14:paraId="40F06B3B" w14:textId="77777777" w:rsidTr="0079447D">
        <w:trPr>
          <w:trHeight w:val="328"/>
        </w:trPr>
        <w:tc>
          <w:tcPr>
            <w:tcW w:w="9357" w:type="dxa"/>
            <w:gridSpan w:val="6"/>
            <w:tcBorders>
              <w:top w:val="nil"/>
              <w:left w:val="nil"/>
              <w:bottom w:val="double" w:sz="6" w:space="0" w:color="auto"/>
              <w:right w:val="nil"/>
            </w:tcBorders>
            <w:shd w:val="clear" w:color="auto" w:fill="auto"/>
            <w:noWrap/>
            <w:vAlign w:val="center"/>
            <w:hideMark/>
          </w:tcPr>
          <w:p w14:paraId="2DFF947E" w14:textId="22C6BC29" w:rsidR="008F5BE7" w:rsidRPr="008F5BE7" w:rsidRDefault="008F5BE7" w:rsidP="0079447D">
            <w:pPr>
              <w:jc w:val="center"/>
              <w:rPr>
                <w:rFonts w:cs="Times New Roman"/>
                <w:b/>
                <w:bCs/>
                <w:color w:val="000000"/>
                <w:sz w:val="22"/>
                <w:szCs w:val="22"/>
              </w:rPr>
            </w:pPr>
            <w:r w:rsidRPr="008F5BE7">
              <w:rPr>
                <w:rFonts w:cs="Times New Roman"/>
                <w:b/>
                <w:bCs/>
                <w:color w:val="000000"/>
                <w:sz w:val="22"/>
                <w:szCs w:val="22"/>
              </w:rPr>
              <w:t>DES TRAVAUX D'</w:t>
            </w:r>
            <w:r w:rsidR="0006075F" w:rsidRPr="008F5BE7">
              <w:rPr>
                <w:rFonts w:cs="Times New Roman"/>
                <w:b/>
                <w:bCs/>
                <w:color w:val="000000"/>
                <w:sz w:val="22"/>
                <w:szCs w:val="22"/>
              </w:rPr>
              <w:t>ÉLECTRICITÉ</w:t>
            </w:r>
            <w:r w:rsidRPr="008F5BE7">
              <w:rPr>
                <w:rFonts w:cs="Times New Roman"/>
                <w:b/>
                <w:bCs/>
                <w:color w:val="000000"/>
                <w:sz w:val="22"/>
                <w:szCs w:val="22"/>
              </w:rPr>
              <w:t xml:space="preserve"> : Courant fort - Courant faible</w:t>
            </w:r>
          </w:p>
        </w:tc>
      </w:tr>
      <w:tr w:rsidR="008F5BE7" w:rsidRPr="008F5BE7" w14:paraId="17E45D34" w14:textId="77777777" w:rsidTr="0079447D">
        <w:trPr>
          <w:trHeight w:val="388"/>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24E9EE2" w14:textId="77777777" w:rsidR="008F5BE7" w:rsidRPr="008F5BE7" w:rsidRDefault="008F5BE7" w:rsidP="0079447D">
            <w:pPr>
              <w:jc w:val="center"/>
              <w:rPr>
                <w:rFonts w:cs="Times New Roman"/>
                <w:b/>
                <w:bCs/>
                <w:sz w:val="22"/>
                <w:szCs w:val="22"/>
              </w:rPr>
            </w:pPr>
            <w:r w:rsidRPr="008F5BE7">
              <w:rPr>
                <w:rFonts w:cs="Times New Roman"/>
                <w:b/>
                <w:bCs/>
                <w:sz w:val="22"/>
                <w:szCs w:val="22"/>
              </w:rPr>
              <w:t>N°</w:t>
            </w:r>
          </w:p>
        </w:tc>
        <w:tc>
          <w:tcPr>
            <w:tcW w:w="4378" w:type="dxa"/>
            <w:tcBorders>
              <w:top w:val="nil"/>
              <w:left w:val="nil"/>
              <w:bottom w:val="single" w:sz="4" w:space="0" w:color="auto"/>
              <w:right w:val="single" w:sz="4" w:space="0" w:color="auto"/>
            </w:tcBorders>
            <w:shd w:val="clear" w:color="auto" w:fill="auto"/>
            <w:noWrap/>
            <w:vAlign w:val="bottom"/>
            <w:hideMark/>
          </w:tcPr>
          <w:p w14:paraId="7D3225E1" w14:textId="0B9C16DD" w:rsidR="008F5BE7" w:rsidRPr="008F5BE7" w:rsidRDefault="0006075F" w:rsidP="0079447D">
            <w:pPr>
              <w:rPr>
                <w:rFonts w:cs="Times New Roman"/>
                <w:b/>
                <w:bCs/>
                <w:sz w:val="22"/>
                <w:szCs w:val="22"/>
              </w:rPr>
            </w:pPr>
            <w:r w:rsidRPr="008F5BE7">
              <w:rPr>
                <w:rFonts w:cs="Times New Roman"/>
                <w:b/>
                <w:bCs/>
                <w:sz w:val="22"/>
                <w:szCs w:val="22"/>
              </w:rPr>
              <w:t>Désignations des</w:t>
            </w:r>
            <w:r w:rsidR="008F5BE7" w:rsidRPr="008F5BE7">
              <w:rPr>
                <w:rFonts w:cs="Times New Roman"/>
                <w:b/>
                <w:bCs/>
                <w:sz w:val="22"/>
                <w:szCs w:val="22"/>
              </w:rPr>
              <w:t xml:space="preserve"> Travaux</w:t>
            </w:r>
          </w:p>
        </w:tc>
        <w:tc>
          <w:tcPr>
            <w:tcW w:w="726" w:type="dxa"/>
            <w:tcBorders>
              <w:top w:val="nil"/>
              <w:left w:val="nil"/>
              <w:bottom w:val="single" w:sz="4" w:space="0" w:color="auto"/>
              <w:right w:val="single" w:sz="4" w:space="0" w:color="auto"/>
            </w:tcBorders>
            <w:shd w:val="clear" w:color="auto" w:fill="auto"/>
            <w:noWrap/>
            <w:vAlign w:val="center"/>
            <w:hideMark/>
          </w:tcPr>
          <w:p w14:paraId="07E42A85" w14:textId="77777777" w:rsidR="008F5BE7" w:rsidRPr="008F5BE7" w:rsidRDefault="008F5BE7" w:rsidP="0079447D">
            <w:pPr>
              <w:jc w:val="center"/>
              <w:rPr>
                <w:rFonts w:cs="Times New Roman"/>
                <w:b/>
                <w:bCs/>
                <w:sz w:val="22"/>
                <w:szCs w:val="22"/>
              </w:rPr>
            </w:pPr>
            <w:r w:rsidRPr="008F5BE7">
              <w:rPr>
                <w:rFonts w:cs="Times New Roman"/>
                <w:b/>
                <w:bCs/>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573FD481" w14:textId="77777777" w:rsidR="008F5BE7" w:rsidRPr="008F5BE7" w:rsidRDefault="008F5BE7" w:rsidP="0079447D">
            <w:pPr>
              <w:jc w:val="center"/>
              <w:rPr>
                <w:rFonts w:cs="Times New Roman"/>
                <w:b/>
                <w:bCs/>
                <w:sz w:val="22"/>
                <w:szCs w:val="22"/>
              </w:rPr>
            </w:pPr>
            <w:r w:rsidRPr="008F5BE7">
              <w:rPr>
                <w:rFonts w:cs="Times New Roman"/>
                <w:b/>
                <w:bCs/>
                <w:sz w:val="22"/>
                <w:szCs w:val="22"/>
              </w:rPr>
              <w:t>QTES</w:t>
            </w:r>
          </w:p>
        </w:tc>
        <w:tc>
          <w:tcPr>
            <w:tcW w:w="1135" w:type="dxa"/>
            <w:tcBorders>
              <w:top w:val="nil"/>
              <w:left w:val="nil"/>
              <w:bottom w:val="single" w:sz="4" w:space="0" w:color="auto"/>
              <w:right w:val="single" w:sz="4" w:space="0" w:color="auto"/>
            </w:tcBorders>
            <w:shd w:val="clear" w:color="auto" w:fill="auto"/>
            <w:noWrap/>
            <w:vAlign w:val="center"/>
            <w:hideMark/>
          </w:tcPr>
          <w:p w14:paraId="46C84ECD" w14:textId="77777777" w:rsidR="008F5BE7" w:rsidRPr="008F5BE7" w:rsidRDefault="008F5BE7" w:rsidP="0079447D">
            <w:pPr>
              <w:jc w:val="center"/>
              <w:rPr>
                <w:rFonts w:cs="Times New Roman"/>
                <w:b/>
                <w:bCs/>
                <w:sz w:val="22"/>
                <w:szCs w:val="22"/>
              </w:rPr>
            </w:pPr>
            <w:r w:rsidRPr="008F5BE7">
              <w:rPr>
                <w:rFonts w:cs="Times New Roman"/>
                <w:b/>
                <w:bCs/>
                <w:sz w:val="22"/>
                <w:szCs w:val="22"/>
              </w:rPr>
              <w:t>P U</w:t>
            </w:r>
          </w:p>
        </w:tc>
        <w:tc>
          <w:tcPr>
            <w:tcW w:w="1419" w:type="dxa"/>
            <w:tcBorders>
              <w:top w:val="nil"/>
              <w:left w:val="nil"/>
              <w:bottom w:val="single" w:sz="4" w:space="0" w:color="auto"/>
              <w:right w:val="double" w:sz="6" w:space="0" w:color="auto"/>
            </w:tcBorders>
            <w:shd w:val="clear" w:color="auto" w:fill="auto"/>
            <w:noWrap/>
            <w:vAlign w:val="bottom"/>
            <w:hideMark/>
          </w:tcPr>
          <w:p w14:paraId="0D83E492"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MONTANT </w:t>
            </w:r>
          </w:p>
        </w:tc>
      </w:tr>
      <w:tr w:rsidR="008F5BE7" w:rsidRPr="008F5BE7" w14:paraId="6BAE7CD8"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ED85528" w14:textId="77777777" w:rsidR="008F5BE7" w:rsidRPr="008F5BE7" w:rsidRDefault="008F5BE7" w:rsidP="0079447D">
            <w:pPr>
              <w:jc w:val="center"/>
              <w:rPr>
                <w:rFonts w:cs="Times New Roman"/>
                <w:b/>
                <w:bCs/>
                <w:sz w:val="22"/>
                <w:szCs w:val="22"/>
              </w:rPr>
            </w:pPr>
            <w:r w:rsidRPr="008F5BE7">
              <w:rPr>
                <w:rFonts w:cs="Times New Roman"/>
                <w:b/>
                <w:bCs/>
                <w:sz w:val="22"/>
                <w:szCs w:val="22"/>
              </w:rPr>
              <w:t>A</w:t>
            </w:r>
          </w:p>
        </w:tc>
        <w:tc>
          <w:tcPr>
            <w:tcW w:w="4378" w:type="dxa"/>
            <w:tcBorders>
              <w:top w:val="nil"/>
              <w:left w:val="nil"/>
              <w:bottom w:val="single" w:sz="4" w:space="0" w:color="auto"/>
              <w:right w:val="single" w:sz="4" w:space="0" w:color="auto"/>
            </w:tcBorders>
            <w:shd w:val="clear" w:color="auto" w:fill="auto"/>
            <w:noWrap/>
            <w:vAlign w:val="bottom"/>
            <w:hideMark/>
          </w:tcPr>
          <w:p w14:paraId="3C479B06" w14:textId="77777777" w:rsidR="008F5BE7" w:rsidRPr="008F5BE7" w:rsidRDefault="008F5BE7" w:rsidP="0079447D">
            <w:pPr>
              <w:rPr>
                <w:rFonts w:cs="Times New Roman"/>
                <w:b/>
                <w:bCs/>
                <w:sz w:val="22"/>
                <w:szCs w:val="22"/>
              </w:rPr>
            </w:pPr>
            <w:r w:rsidRPr="008F5BE7">
              <w:rPr>
                <w:rFonts w:cs="Times New Roman"/>
                <w:b/>
                <w:bCs/>
                <w:sz w:val="22"/>
                <w:szCs w:val="22"/>
              </w:rPr>
              <w:t>Généralités</w:t>
            </w:r>
          </w:p>
        </w:tc>
        <w:tc>
          <w:tcPr>
            <w:tcW w:w="726" w:type="dxa"/>
            <w:tcBorders>
              <w:top w:val="nil"/>
              <w:left w:val="nil"/>
              <w:bottom w:val="single" w:sz="4" w:space="0" w:color="auto"/>
              <w:right w:val="single" w:sz="4" w:space="0" w:color="auto"/>
            </w:tcBorders>
            <w:shd w:val="clear" w:color="auto" w:fill="auto"/>
            <w:noWrap/>
            <w:vAlign w:val="center"/>
            <w:hideMark/>
          </w:tcPr>
          <w:p w14:paraId="2213179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17BB5BF"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11F8305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96325CF"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3308C74E"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FF8540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14BD014A" w14:textId="6A91A328" w:rsidR="008F5BE7" w:rsidRPr="008F5BE7" w:rsidRDefault="0006075F" w:rsidP="0079447D">
            <w:pPr>
              <w:rPr>
                <w:rFonts w:cs="Times New Roman"/>
                <w:sz w:val="22"/>
                <w:szCs w:val="22"/>
              </w:rPr>
            </w:pPr>
            <w:r w:rsidRPr="008F5BE7">
              <w:rPr>
                <w:rFonts w:cs="Times New Roman"/>
                <w:sz w:val="22"/>
                <w:szCs w:val="22"/>
              </w:rPr>
              <w:t>Élaboration</w:t>
            </w:r>
            <w:r w:rsidR="008F5BE7" w:rsidRPr="008F5BE7">
              <w:rPr>
                <w:rFonts w:cs="Times New Roman"/>
                <w:sz w:val="22"/>
                <w:szCs w:val="22"/>
              </w:rPr>
              <w:t xml:space="preserve"> des dossiers d'exécution (notes de calcul, plans et </w:t>
            </w:r>
            <w:r w:rsidRPr="008F5BE7">
              <w:rPr>
                <w:rFonts w:cs="Times New Roman"/>
                <w:sz w:val="22"/>
                <w:szCs w:val="22"/>
              </w:rPr>
              <w:t>schémas</w:t>
            </w:r>
            <w:r w:rsidR="008F5BE7" w:rsidRPr="008F5BE7">
              <w:rPr>
                <w:rFonts w:cs="Times New Roman"/>
                <w:sz w:val="22"/>
                <w:szCs w:val="22"/>
              </w:rPr>
              <w:t xml:space="preserve"> unifilaires des installations</w:t>
            </w:r>
          </w:p>
        </w:tc>
        <w:tc>
          <w:tcPr>
            <w:tcW w:w="726" w:type="dxa"/>
            <w:tcBorders>
              <w:top w:val="nil"/>
              <w:left w:val="nil"/>
              <w:bottom w:val="single" w:sz="4" w:space="0" w:color="auto"/>
              <w:right w:val="single" w:sz="4" w:space="0" w:color="auto"/>
            </w:tcBorders>
            <w:shd w:val="clear" w:color="auto" w:fill="auto"/>
            <w:noWrap/>
            <w:vAlign w:val="center"/>
            <w:hideMark/>
          </w:tcPr>
          <w:p w14:paraId="31E73ED0" w14:textId="77777777" w:rsidR="008F5BE7" w:rsidRPr="008F5BE7" w:rsidRDefault="008F5BE7" w:rsidP="0079447D">
            <w:pPr>
              <w:jc w:val="center"/>
              <w:rPr>
                <w:rFonts w:cs="Times New Roman"/>
                <w:sz w:val="22"/>
                <w:szCs w:val="22"/>
              </w:rPr>
            </w:pPr>
            <w:r w:rsidRPr="008F5BE7">
              <w:rPr>
                <w:rFonts w:cs="Times New Roman"/>
                <w:sz w:val="22"/>
                <w:szCs w:val="22"/>
              </w:rPr>
              <w:t>ff</w:t>
            </w:r>
          </w:p>
        </w:tc>
        <w:tc>
          <w:tcPr>
            <w:tcW w:w="1139" w:type="dxa"/>
            <w:tcBorders>
              <w:top w:val="nil"/>
              <w:left w:val="nil"/>
              <w:bottom w:val="single" w:sz="4" w:space="0" w:color="auto"/>
              <w:right w:val="single" w:sz="4" w:space="0" w:color="auto"/>
            </w:tcBorders>
            <w:shd w:val="clear" w:color="auto" w:fill="auto"/>
            <w:noWrap/>
            <w:vAlign w:val="bottom"/>
            <w:hideMark/>
          </w:tcPr>
          <w:p w14:paraId="0F617D9E"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2A1CD7E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F92EFD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609A657"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2D2C2E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A8B9094" w14:textId="0E1D554F" w:rsidR="008F5BE7" w:rsidRPr="008F5BE7" w:rsidRDefault="0006075F" w:rsidP="0079447D">
            <w:pPr>
              <w:rPr>
                <w:rFonts w:cs="Times New Roman"/>
                <w:sz w:val="22"/>
                <w:szCs w:val="22"/>
              </w:rPr>
            </w:pPr>
            <w:r w:rsidRPr="008F5BE7">
              <w:rPr>
                <w:rFonts w:cs="Times New Roman"/>
                <w:sz w:val="22"/>
                <w:szCs w:val="22"/>
              </w:rPr>
              <w:t>Élaboration</w:t>
            </w:r>
            <w:r w:rsidR="008F5BE7" w:rsidRPr="008F5BE7">
              <w:rPr>
                <w:rFonts w:cs="Times New Roman"/>
                <w:sz w:val="22"/>
                <w:szCs w:val="22"/>
              </w:rPr>
              <w:t xml:space="preserve"> des plans de recollement</w:t>
            </w:r>
          </w:p>
        </w:tc>
        <w:tc>
          <w:tcPr>
            <w:tcW w:w="726" w:type="dxa"/>
            <w:tcBorders>
              <w:top w:val="nil"/>
              <w:left w:val="nil"/>
              <w:bottom w:val="single" w:sz="4" w:space="0" w:color="auto"/>
              <w:right w:val="single" w:sz="4" w:space="0" w:color="auto"/>
            </w:tcBorders>
            <w:shd w:val="clear" w:color="auto" w:fill="auto"/>
            <w:noWrap/>
            <w:vAlign w:val="center"/>
            <w:hideMark/>
          </w:tcPr>
          <w:p w14:paraId="77363908" w14:textId="77777777" w:rsidR="008F5BE7" w:rsidRPr="008F5BE7" w:rsidRDefault="008F5BE7" w:rsidP="0079447D">
            <w:pPr>
              <w:jc w:val="center"/>
              <w:rPr>
                <w:rFonts w:cs="Times New Roman"/>
                <w:sz w:val="22"/>
                <w:szCs w:val="22"/>
              </w:rPr>
            </w:pPr>
            <w:r w:rsidRPr="008F5BE7">
              <w:rPr>
                <w:rFonts w:cs="Times New Roman"/>
                <w:sz w:val="22"/>
                <w:szCs w:val="22"/>
              </w:rPr>
              <w:t>ff</w:t>
            </w:r>
          </w:p>
        </w:tc>
        <w:tc>
          <w:tcPr>
            <w:tcW w:w="1139" w:type="dxa"/>
            <w:tcBorders>
              <w:top w:val="nil"/>
              <w:left w:val="nil"/>
              <w:bottom w:val="single" w:sz="4" w:space="0" w:color="auto"/>
              <w:right w:val="single" w:sz="4" w:space="0" w:color="auto"/>
            </w:tcBorders>
            <w:shd w:val="clear" w:color="auto" w:fill="auto"/>
            <w:noWrap/>
            <w:vAlign w:val="bottom"/>
            <w:hideMark/>
          </w:tcPr>
          <w:p w14:paraId="7636DBBE"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31990155"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5D4F6B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4A406D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B3F4BF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6652464D" w14:textId="77777777" w:rsidR="008F5BE7" w:rsidRPr="008F5BE7" w:rsidRDefault="008F5BE7" w:rsidP="0079447D">
            <w:pPr>
              <w:rPr>
                <w:rFonts w:cs="Times New Roman"/>
                <w:b/>
                <w:bCs/>
                <w:sz w:val="22"/>
                <w:szCs w:val="22"/>
              </w:rPr>
            </w:pPr>
            <w:r w:rsidRPr="008F5BE7">
              <w:rPr>
                <w:rFonts w:cs="Times New Roman"/>
                <w:b/>
                <w:bCs/>
                <w:sz w:val="22"/>
                <w:szCs w:val="22"/>
              </w:rPr>
              <w:t>Total A</w:t>
            </w:r>
          </w:p>
        </w:tc>
        <w:tc>
          <w:tcPr>
            <w:tcW w:w="726" w:type="dxa"/>
            <w:tcBorders>
              <w:top w:val="nil"/>
              <w:left w:val="nil"/>
              <w:bottom w:val="single" w:sz="4" w:space="0" w:color="auto"/>
              <w:right w:val="single" w:sz="4" w:space="0" w:color="auto"/>
            </w:tcBorders>
            <w:shd w:val="clear" w:color="auto" w:fill="auto"/>
            <w:noWrap/>
            <w:vAlign w:val="center"/>
            <w:hideMark/>
          </w:tcPr>
          <w:p w14:paraId="7D5FF6A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5872A9B"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0D7A5B8C"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A16B82B"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41F47789" w14:textId="77777777" w:rsidTr="0079447D">
        <w:trPr>
          <w:trHeight w:val="40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3A728F1" w14:textId="77777777" w:rsidR="008F5BE7" w:rsidRPr="008F5BE7" w:rsidRDefault="008F5BE7" w:rsidP="0079447D">
            <w:pPr>
              <w:jc w:val="center"/>
              <w:rPr>
                <w:rFonts w:cs="Times New Roman"/>
                <w:b/>
                <w:bCs/>
                <w:sz w:val="22"/>
                <w:szCs w:val="22"/>
              </w:rPr>
            </w:pPr>
            <w:r w:rsidRPr="008F5BE7">
              <w:rPr>
                <w:rFonts w:cs="Times New Roman"/>
                <w:b/>
                <w:bCs/>
                <w:sz w:val="22"/>
                <w:szCs w:val="22"/>
              </w:rPr>
              <w:t>B</w:t>
            </w:r>
          </w:p>
        </w:tc>
        <w:tc>
          <w:tcPr>
            <w:tcW w:w="4378" w:type="dxa"/>
            <w:tcBorders>
              <w:top w:val="nil"/>
              <w:left w:val="nil"/>
              <w:bottom w:val="single" w:sz="4" w:space="0" w:color="auto"/>
              <w:right w:val="single" w:sz="4" w:space="0" w:color="auto"/>
            </w:tcBorders>
            <w:shd w:val="clear" w:color="auto" w:fill="auto"/>
            <w:noWrap/>
            <w:vAlign w:val="bottom"/>
            <w:hideMark/>
          </w:tcPr>
          <w:p w14:paraId="1EDA804B" w14:textId="77777777" w:rsidR="008F5BE7" w:rsidRPr="008F5BE7" w:rsidRDefault="008F5BE7" w:rsidP="0079447D">
            <w:pPr>
              <w:rPr>
                <w:rFonts w:cs="Times New Roman"/>
                <w:b/>
                <w:bCs/>
                <w:sz w:val="22"/>
                <w:szCs w:val="22"/>
              </w:rPr>
            </w:pPr>
            <w:r w:rsidRPr="008F5BE7">
              <w:rPr>
                <w:rFonts w:cs="Times New Roman"/>
                <w:b/>
                <w:bCs/>
                <w:sz w:val="22"/>
                <w:szCs w:val="22"/>
              </w:rPr>
              <w:t xml:space="preserve">          Courant fort </w:t>
            </w:r>
          </w:p>
        </w:tc>
        <w:tc>
          <w:tcPr>
            <w:tcW w:w="726" w:type="dxa"/>
            <w:tcBorders>
              <w:top w:val="nil"/>
              <w:left w:val="nil"/>
              <w:bottom w:val="single" w:sz="4" w:space="0" w:color="auto"/>
              <w:right w:val="single" w:sz="4" w:space="0" w:color="auto"/>
            </w:tcBorders>
            <w:shd w:val="clear" w:color="auto" w:fill="auto"/>
            <w:noWrap/>
            <w:vAlign w:val="center"/>
            <w:hideMark/>
          </w:tcPr>
          <w:p w14:paraId="3F786F73"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A585D15"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AF79AFC"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801A3C5"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4C360F5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A9A9ABC"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82F0193" w14:textId="77777777" w:rsidR="008F5BE7" w:rsidRPr="008F5BE7" w:rsidRDefault="008F5BE7" w:rsidP="0079447D">
            <w:pPr>
              <w:rPr>
                <w:rFonts w:cs="Times New Roman"/>
                <w:b/>
                <w:bCs/>
                <w:sz w:val="22"/>
                <w:szCs w:val="22"/>
              </w:rPr>
            </w:pPr>
            <w:r w:rsidRPr="008F5BE7">
              <w:rPr>
                <w:rFonts w:cs="Times New Roman"/>
                <w:b/>
                <w:bCs/>
                <w:sz w:val="22"/>
                <w:szCs w:val="22"/>
              </w:rPr>
              <w:t xml:space="preserve">Branchement et équipements du poste </w:t>
            </w:r>
          </w:p>
        </w:tc>
        <w:tc>
          <w:tcPr>
            <w:tcW w:w="726" w:type="dxa"/>
            <w:tcBorders>
              <w:top w:val="nil"/>
              <w:left w:val="nil"/>
              <w:bottom w:val="single" w:sz="4" w:space="0" w:color="auto"/>
              <w:right w:val="single" w:sz="4" w:space="0" w:color="auto"/>
            </w:tcBorders>
            <w:shd w:val="clear" w:color="auto" w:fill="auto"/>
            <w:noWrap/>
            <w:vAlign w:val="center"/>
            <w:hideMark/>
          </w:tcPr>
          <w:p w14:paraId="3E5C581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77AC5593"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295BE5D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58CF8EA"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69F92E5D"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0F81AE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592D11FE" w14:textId="41C3722E" w:rsidR="008F5BE7" w:rsidRPr="008F5BE7" w:rsidRDefault="0006075F" w:rsidP="0079447D">
            <w:pPr>
              <w:rPr>
                <w:rFonts w:cs="Times New Roman"/>
                <w:sz w:val="22"/>
                <w:szCs w:val="22"/>
              </w:rPr>
            </w:pPr>
            <w:r w:rsidRPr="008F5BE7">
              <w:rPr>
                <w:rFonts w:cs="Times New Roman"/>
                <w:sz w:val="22"/>
                <w:szCs w:val="22"/>
              </w:rPr>
              <w:t>Amenée</w:t>
            </w:r>
            <w:r w:rsidR="008F5BE7" w:rsidRPr="008F5BE7">
              <w:rPr>
                <w:rFonts w:cs="Times New Roman"/>
                <w:sz w:val="22"/>
                <w:szCs w:val="22"/>
              </w:rPr>
              <w:t xml:space="preserve"> d'électricité MT jusqu'au local transformateur y compris toutes sujétions </w:t>
            </w:r>
          </w:p>
        </w:tc>
        <w:tc>
          <w:tcPr>
            <w:tcW w:w="726" w:type="dxa"/>
            <w:tcBorders>
              <w:top w:val="nil"/>
              <w:left w:val="nil"/>
              <w:bottom w:val="single" w:sz="4" w:space="0" w:color="auto"/>
              <w:right w:val="single" w:sz="4" w:space="0" w:color="auto"/>
            </w:tcBorders>
            <w:shd w:val="clear" w:color="auto" w:fill="auto"/>
            <w:noWrap/>
            <w:vAlign w:val="center"/>
            <w:hideMark/>
          </w:tcPr>
          <w:p w14:paraId="311823B4"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auto" w:fill="auto"/>
            <w:noWrap/>
            <w:vAlign w:val="bottom"/>
            <w:hideMark/>
          </w:tcPr>
          <w:p w14:paraId="061E6F7C"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58A7994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0AFF93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1CCDED7" w14:textId="77777777" w:rsidTr="0079447D">
        <w:trPr>
          <w:trHeight w:val="149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7748F23"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DA3F406" w14:textId="402498CE" w:rsidR="008F5BE7" w:rsidRPr="008F5BE7" w:rsidRDefault="008F5BE7" w:rsidP="0079447D">
            <w:pPr>
              <w:rPr>
                <w:rFonts w:cs="Times New Roman"/>
                <w:sz w:val="22"/>
                <w:szCs w:val="22"/>
              </w:rPr>
            </w:pPr>
            <w:r w:rsidRPr="008F5BE7">
              <w:rPr>
                <w:rFonts w:cs="Times New Roman"/>
                <w:sz w:val="22"/>
                <w:szCs w:val="22"/>
              </w:rPr>
              <w:t>Poste de transformateur type H</w:t>
            </w:r>
            <w:r w:rsidR="0006075F" w:rsidRPr="008F5BE7">
              <w:rPr>
                <w:rFonts w:cs="Times New Roman"/>
                <w:sz w:val="22"/>
                <w:szCs w:val="22"/>
              </w:rPr>
              <w:t>59 15</w:t>
            </w:r>
            <w:r w:rsidRPr="008F5BE7">
              <w:rPr>
                <w:rFonts w:cs="Times New Roman"/>
                <w:sz w:val="22"/>
                <w:szCs w:val="22"/>
              </w:rPr>
              <w:t xml:space="preserve">kV/B2, équipé suivant prescriptions de EDM-SA, y </w:t>
            </w:r>
            <w:r w:rsidR="0006075F" w:rsidRPr="008F5BE7">
              <w:rPr>
                <w:rFonts w:cs="Times New Roman"/>
                <w:sz w:val="22"/>
                <w:szCs w:val="22"/>
              </w:rPr>
              <w:t>compris cellules</w:t>
            </w:r>
            <w:r w:rsidRPr="008F5BE7">
              <w:rPr>
                <w:rFonts w:cs="Times New Roman"/>
                <w:sz w:val="22"/>
                <w:szCs w:val="22"/>
              </w:rPr>
              <w:t xml:space="preserve"> IM, cellule protection transfo, transformateur 250kVa, comptage, dispositifs complets de mise à la terre règlementaire, accessoires de montage</w:t>
            </w:r>
          </w:p>
        </w:tc>
        <w:tc>
          <w:tcPr>
            <w:tcW w:w="726" w:type="dxa"/>
            <w:tcBorders>
              <w:top w:val="nil"/>
              <w:left w:val="nil"/>
              <w:bottom w:val="single" w:sz="4" w:space="0" w:color="auto"/>
              <w:right w:val="single" w:sz="4" w:space="0" w:color="auto"/>
            </w:tcBorders>
            <w:shd w:val="clear" w:color="auto" w:fill="auto"/>
            <w:noWrap/>
            <w:vAlign w:val="center"/>
            <w:hideMark/>
          </w:tcPr>
          <w:p w14:paraId="45D580DE"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auto" w:fill="auto"/>
            <w:noWrap/>
            <w:vAlign w:val="center"/>
            <w:hideMark/>
          </w:tcPr>
          <w:p w14:paraId="2ABD93B3"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center"/>
            <w:hideMark/>
          </w:tcPr>
          <w:p w14:paraId="45D805B4"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0B5FB5C4"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92EC589"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B8DD89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BBBD846" w14:textId="77777777" w:rsidR="008F5BE7" w:rsidRPr="008F5BE7" w:rsidRDefault="008F5BE7" w:rsidP="0079447D">
            <w:pPr>
              <w:rPr>
                <w:rFonts w:cs="Times New Roman"/>
                <w:sz w:val="22"/>
                <w:szCs w:val="22"/>
              </w:rPr>
            </w:pPr>
            <w:r w:rsidRPr="008F5BE7">
              <w:rPr>
                <w:rFonts w:cs="Times New Roman"/>
                <w:sz w:val="22"/>
                <w:szCs w:val="22"/>
              </w:rPr>
              <w:t>Câble U1000RGPFV (3(4x300)+1(4x300)mm²) pour la liaison transfo-inverseur</w:t>
            </w:r>
          </w:p>
        </w:tc>
        <w:tc>
          <w:tcPr>
            <w:tcW w:w="726" w:type="dxa"/>
            <w:tcBorders>
              <w:top w:val="nil"/>
              <w:left w:val="nil"/>
              <w:bottom w:val="single" w:sz="4" w:space="0" w:color="auto"/>
              <w:right w:val="single" w:sz="4" w:space="0" w:color="auto"/>
            </w:tcBorders>
            <w:shd w:val="clear" w:color="auto" w:fill="auto"/>
            <w:noWrap/>
            <w:vAlign w:val="center"/>
            <w:hideMark/>
          </w:tcPr>
          <w:p w14:paraId="2064DC15"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585BE5C6" w14:textId="77777777" w:rsidR="008F5BE7" w:rsidRPr="008F5BE7" w:rsidRDefault="008F5BE7" w:rsidP="0079447D">
            <w:pPr>
              <w:rPr>
                <w:rFonts w:cs="Times New Roman"/>
                <w:sz w:val="22"/>
                <w:szCs w:val="22"/>
              </w:rPr>
            </w:pPr>
            <w:r w:rsidRPr="008F5BE7">
              <w:rPr>
                <w:rFonts w:cs="Times New Roman"/>
                <w:sz w:val="22"/>
                <w:szCs w:val="22"/>
              </w:rPr>
              <w:t xml:space="preserve">    45,00   </w:t>
            </w:r>
          </w:p>
        </w:tc>
        <w:tc>
          <w:tcPr>
            <w:tcW w:w="1135" w:type="dxa"/>
            <w:tcBorders>
              <w:top w:val="nil"/>
              <w:left w:val="nil"/>
              <w:bottom w:val="single" w:sz="4" w:space="0" w:color="auto"/>
              <w:right w:val="single" w:sz="4" w:space="0" w:color="auto"/>
            </w:tcBorders>
            <w:shd w:val="clear" w:color="auto" w:fill="auto"/>
            <w:noWrap/>
            <w:vAlign w:val="center"/>
            <w:hideMark/>
          </w:tcPr>
          <w:p w14:paraId="588AB618" w14:textId="77777777" w:rsidR="008F5BE7" w:rsidRPr="008F5BE7" w:rsidRDefault="008F5BE7" w:rsidP="0079447D">
            <w:pPr>
              <w:rPr>
                <w:rFonts w:cs="Times New Roman"/>
                <w:color w:val="FF0000"/>
                <w:sz w:val="22"/>
                <w:szCs w:val="22"/>
              </w:rPr>
            </w:pPr>
            <w:r w:rsidRPr="008F5BE7">
              <w:rPr>
                <w:rFonts w:cs="Times New Roman"/>
                <w:color w:val="FF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C78966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EDB5A97"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25CE3A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30953636" w14:textId="77777777" w:rsidR="008F5BE7" w:rsidRPr="008F5BE7" w:rsidRDefault="008F5BE7" w:rsidP="0079447D">
            <w:pPr>
              <w:rPr>
                <w:rFonts w:cs="Times New Roman"/>
                <w:sz w:val="22"/>
                <w:szCs w:val="22"/>
              </w:rPr>
            </w:pPr>
            <w:r w:rsidRPr="008F5BE7">
              <w:rPr>
                <w:rFonts w:cs="Times New Roman"/>
                <w:sz w:val="22"/>
                <w:szCs w:val="22"/>
              </w:rPr>
              <w:t xml:space="preserve">Conduit PVC 110 pour les câbles </w:t>
            </w:r>
          </w:p>
        </w:tc>
        <w:tc>
          <w:tcPr>
            <w:tcW w:w="726" w:type="dxa"/>
            <w:tcBorders>
              <w:top w:val="nil"/>
              <w:left w:val="nil"/>
              <w:bottom w:val="single" w:sz="4" w:space="0" w:color="auto"/>
              <w:right w:val="single" w:sz="4" w:space="0" w:color="auto"/>
            </w:tcBorders>
            <w:shd w:val="clear" w:color="auto" w:fill="auto"/>
            <w:noWrap/>
            <w:vAlign w:val="center"/>
            <w:hideMark/>
          </w:tcPr>
          <w:p w14:paraId="674D7B39"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bottom"/>
            <w:hideMark/>
          </w:tcPr>
          <w:p w14:paraId="227D3019" w14:textId="77777777" w:rsidR="008F5BE7" w:rsidRPr="008F5BE7" w:rsidRDefault="008F5BE7" w:rsidP="0079447D">
            <w:pPr>
              <w:rPr>
                <w:rFonts w:cs="Times New Roman"/>
                <w:sz w:val="22"/>
                <w:szCs w:val="22"/>
              </w:rPr>
            </w:pPr>
            <w:r w:rsidRPr="008F5BE7">
              <w:rPr>
                <w:rFonts w:cs="Times New Roman"/>
                <w:sz w:val="22"/>
                <w:szCs w:val="22"/>
              </w:rPr>
              <w:t xml:space="preserve">    45,00   </w:t>
            </w:r>
          </w:p>
        </w:tc>
        <w:tc>
          <w:tcPr>
            <w:tcW w:w="1135" w:type="dxa"/>
            <w:tcBorders>
              <w:top w:val="nil"/>
              <w:left w:val="nil"/>
              <w:bottom w:val="single" w:sz="4" w:space="0" w:color="auto"/>
              <w:right w:val="single" w:sz="4" w:space="0" w:color="auto"/>
            </w:tcBorders>
            <w:shd w:val="clear" w:color="auto" w:fill="auto"/>
            <w:noWrap/>
            <w:vAlign w:val="bottom"/>
            <w:hideMark/>
          </w:tcPr>
          <w:p w14:paraId="37AAE24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1B6DA24"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209AA99"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02F1F9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ADB70F8" w14:textId="77777777" w:rsidR="008F5BE7" w:rsidRPr="008F5BE7" w:rsidRDefault="008F5BE7" w:rsidP="0079447D">
            <w:pPr>
              <w:rPr>
                <w:rFonts w:cs="Times New Roman"/>
                <w:sz w:val="22"/>
                <w:szCs w:val="22"/>
              </w:rPr>
            </w:pPr>
            <w:r w:rsidRPr="008F5BE7">
              <w:rPr>
                <w:rFonts w:cs="Times New Roman"/>
                <w:sz w:val="22"/>
                <w:szCs w:val="22"/>
              </w:rPr>
              <w:t>Prises de courant 2P+T10/16A étanche</w:t>
            </w:r>
          </w:p>
        </w:tc>
        <w:tc>
          <w:tcPr>
            <w:tcW w:w="726" w:type="dxa"/>
            <w:tcBorders>
              <w:top w:val="nil"/>
              <w:left w:val="nil"/>
              <w:bottom w:val="single" w:sz="4" w:space="0" w:color="auto"/>
              <w:right w:val="single" w:sz="4" w:space="0" w:color="auto"/>
            </w:tcBorders>
            <w:shd w:val="clear" w:color="auto" w:fill="auto"/>
            <w:noWrap/>
            <w:vAlign w:val="center"/>
            <w:hideMark/>
          </w:tcPr>
          <w:p w14:paraId="0F89ABC5"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2F8F5798" w14:textId="77777777" w:rsidR="008F5BE7" w:rsidRPr="008F5BE7" w:rsidRDefault="008F5BE7" w:rsidP="0079447D">
            <w:pPr>
              <w:rPr>
                <w:rFonts w:cs="Times New Roman"/>
                <w:sz w:val="22"/>
                <w:szCs w:val="22"/>
              </w:rPr>
            </w:pPr>
            <w:r w:rsidRPr="008F5BE7">
              <w:rPr>
                <w:rFonts w:cs="Times New Roman"/>
                <w:sz w:val="22"/>
                <w:szCs w:val="22"/>
              </w:rPr>
              <w:t xml:space="preserve">      5,00   </w:t>
            </w:r>
          </w:p>
        </w:tc>
        <w:tc>
          <w:tcPr>
            <w:tcW w:w="1135" w:type="dxa"/>
            <w:tcBorders>
              <w:top w:val="nil"/>
              <w:left w:val="nil"/>
              <w:bottom w:val="single" w:sz="4" w:space="0" w:color="auto"/>
              <w:right w:val="single" w:sz="4" w:space="0" w:color="auto"/>
            </w:tcBorders>
            <w:shd w:val="clear" w:color="auto" w:fill="auto"/>
            <w:noWrap/>
            <w:vAlign w:val="bottom"/>
            <w:hideMark/>
          </w:tcPr>
          <w:p w14:paraId="2920307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2EF512A"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754D95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7E2907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9CCF9C1" w14:textId="77777777" w:rsidR="008F5BE7" w:rsidRPr="008F5BE7" w:rsidRDefault="008F5BE7" w:rsidP="0079447D">
            <w:pPr>
              <w:rPr>
                <w:rFonts w:cs="Times New Roman"/>
                <w:sz w:val="22"/>
                <w:szCs w:val="22"/>
              </w:rPr>
            </w:pPr>
            <w:r w:rsidRPr="008F5BE7">
              <w:rPr>
                <w:rFonts w:cs="Times New Roman"/>
                <w:sz w:val="22"/>
                <w:szCs w:val="22"/>
              </w:rPr>
              <w:t>Hublot plafonnier étanche avec lampe basse consommation</w:t>
            </w:r>
          </w:p>
        </w:tc>
        <w:tc>
          <w:tcPr>
            <w:tcW w:w="726" w:type="dxa"/>
            <w:tcBorders>
              <w:top w:val="nil"/>
              <w:left w:val="nil"/>
              <w:bottom w:val="single" w:sz="4" w:space="0" w:color="auto"/>
              <w:right w:val="single" w:sz="4" w:space="0" w:color="auto"/>
            </w:tcBorders>
            <w:shd w:val="clear" w:color="auto" w:fill="auto"/>
            <w:noWrap/>
            <w:vAlign w:val="center"/>
            <w:hideMark/>
          </w:tcPr>
          <w:p w14:paraId="67961064"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02FFBDC6" w14:textId="77777777" w:rsidR="008F5BE7" w:rsidRPr="008F5BE7" w:rsidRDefault="008F5BE7" w:rsidP="0079447D">
            <w:pPr>
              <w:rPr>
                <w:rFonts w:cs="Times New Roman"/>
                <w:sz w:val="22"/>
                <w:szCs w:val="22"/>
              </w:rPr>
            </w:pPr>
            <w:r w:rsidRPr="008F5BE7">
              <w:rPr>
                <w:rFonts w:cs="Times New Roman"/>
                <w:sz w:val="22"/>
                <w:szCs w:val="22"/>
              </w:rPr>
              <w:t xml:space="preserve">      2,00   </w:t>
            </w:r>
          </w:p>
        </w:tc>
        <w:tc>
          <w:tcPr>
            <w:tcW w:w="1135" w:type="dxa"/>
            <w:tcBorders>
              <w:top w:val="nil"/>
              <w:left w:val="nil"/>
              <w:bottom w:val="single" w:sz="4" w:space="0" w:color="auto"/>
              <w:right w:val="single" w:sz="4" w:space="0" w:color="auto"/>
            </w:tcBorders>
            <w:shd w:val="clear" w:color="auto" w:fill="auto"/>
            <w:noWrap/>
            <w:vAlign w:val="bottom"/>
            <w:hideMark/>
          </w:tcPr>
          <w:p w14:paraId="2820088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FF50F32"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C2756D8"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D21BE7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2956E85" w14:textId="77777777" w:rsidR="008F5BE7" w:rsidRPr="008F5BE7" w:rsidRDefault="008F5BE7" w:rsidP="0079447D">
            <w:pPr>
              <w:rPr>
                <w:rFonts w:cs="Times New Roman"/>
                <w:sz w:val="22"/>
                <w:szCs w:val="22"/>
              </w:rPr>
            </w:pPr>
            <w:r w:rsidRPr="008F5BE7">
              <w:rPr>
                <w:rFonts w:cs="Times New Roman"/>
                <w:sz w:val="22"/>
                <w:szCs w:val="22"/>
              </w:rPr>
              <w:t xml:space="preserve">Bloc autonome de balisage 60 lumens, autonomie 1h </w:t>
            </w:r>
          </w:p>
        </w:tc>
        <w:tc>
          <w:tcPr>
            <w:tcW w:w="726" w:type="dxa"/>
            <w:tcBorders>
              <w:top w:val="nil"/>
              <w:left w:val="nil"/>
              <w:bottom w:val="single" w:sz="4" w:space="0" w:color="auto"/>
              <w:right w:val="single" w:sz="4" w:space="0" w:color="auto"/>
            </w:tcBorders>
            <w:shd w:val="clear" w:color="auto" w:fill="auto"/>
            <w:noWrap/>
            <w:vAlign w:val="center"/>
            <w:hideMark/>
          </w:tcPr>
          <w:p w14:paraId="09BDA548"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4B7A8124"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35B90E95"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7712F1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A65D79C"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C3B9B1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55B9E705" w14:textId="77777777" w:rsidR="008F5BE7" w:rsidRPr="008F5BE7" w:rsidRDefault="008F5BE7" w:rsidP="0079447D">
            <w:pPr>
              <w:rPr>
                <w:rFonts w:cs="Times New Roman"/>
                <w:sz w:val="22"/>
                <w:szCs w:val="22"/>
              </w:rPr>
            </w:pPr>
            <w:r w:rsidRPr="008F5BE7">
              <w:rPr>
                <w:rFonts w:cs="Times New Roman"/>
                <w:sz w:val="22"/>
                <w:szCs w:val="22"/>
              </w:rPr>
              <w:t xml:space="preserve">Extracteur d'air 500m3/h avec asservissement par thermostat d'ambiance </w:t>
            </w:r>
          </w:p>
        </w:tc>
        <w:tc>
          <w:tcPr>
            <w:tcW w:w="726" w:type="dxa"/>
            <w:tcBorders>
              <w:top w:val="nil"/>
              <w:left w:val="nil"/>
              <w:bottom w:val="single" w:sz="4" w:space="0" w:color="auto"/>
              <w:right w:val="single" w:sz="4" w:space="0" w:color="auto"/>
            </w:tcBorders>
            <w:shd w:val="clear" w:color="auto" w:fill="auto"/>
            <w:noWrap/>
            <w:vAlign w:val="center"/>
            <w:hideMark/>
          </w:tcPr>
          <w:p w14:paraId="57E09BF5"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5ECBEA7B"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4FEF60C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D6081F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5C3D18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00D6C7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E05ECAF" w14:textId="77777777" w:rsidR="008F5BE7" w:rsidRPr="008F5BE7" w:rsidRDefault="008F5BE7" w:rsidP="0079447D">
            <w:pPr>
              <w:rPr>
                <w:rFonts w:cs="Times New Roman"/>
                <w:sz w:val="22"/>
                <w:szCs w:val="22"/>
              </w:rPr>
            </w:pPr>
            <w:r w:rsidRPr="008F5BE7">
              <w:rPr>
                <w:rFonts w:cs="Times New Roman"/>
                <w:sz w:val="22"/>
                <w:szCs w:val="22"/>
              </w:rPr>
              <w:t xml:space="preserve">Gaine ICT13 </w:t>
            </w:r>
          </w:p>
        </w:tc>
        <w:tc>
          <w:tcPr>
            <w:tcW w:w="726" w:type="dxa"/>
            <w:tcBorders>
              <w:top w:val="nil"/>
              <w:left w:val="nil"/>
              <w:bottom w:val="single" w:sz="4" w:space="0" w:color="auto"/>
              <w:right w:val="single" w:sz="4" w:space="0" w:color="auto"/>
            </w:tcBorders>
            <w:shd w:val="clear" w:color="auto" w:fill="auto"/>
            <w:noWrap/>
            <w:vAlign w:val="center"/>
            <w:hideMark/>
          </w:tcPr>
          <w:p w14:paraId="4455FA46"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bottom"/>
            <w:hideMark/>
          </w:tcPr>
          <w:p w14:paraId="316F1D48" w14:textId="77777777" w:rsidR="008F5BE7" w:rsidRPr="008F5BE7" w:rsidRDefault="008F5BE7" w:rsidP="0079447D">
            <w:pPr>
              <w:rPr>
                <w:rFonts w:cs="Times New Roman"/>
                <w:sz w:val="22"/>
                <w:szCs w:val="22"/>
              </w:rPr>
            </w:pPr>
            <w:r w:rsidRPr="008F5BE7">
              <w:rPr>
                <w:rFonts w:cs="Times New Roman"/>
                <w:sz w:val="22"/>
                <w:szCs w:val="22"/>
              </w:rPr>
              <w:t xml:space="preserve">    45,00   </w:t>
            </w:r>
          </w:p>
        </w:tc>
        <w:tc>
          <w:tcPr>
            <w:tcW w:w="1135" w:type="dxa"/>
            <w:tcBorders>
              <w:top w:val="nil"/>
              <w:left w:val="nil"/>
              <w:bottom w:val="single" w:sz="4" w:space="0" w:color="auto"/>
              <w:right w:val="single" w:sz="4" w:space="0" w:color="auto"/>
            </w:tcBorders>
            <w:shd w:val="clear" w:color="auto" w:fill="auto"/>
            <w:noWrap/>
            <w:vAlign w:val="bottom"/>
            <w:hideMark/>
          </w:tcPr>
          <w:p w14:paraId="0EC3226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F0CB68A"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B4AF60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44927F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59004DB" w14:textId="77777777" w:rsidR="008F5BE7" w:rsidRPr="008F5BE7" w:rsidRDefault="008F5BE7" w:rsidP="0079447D">
            <w:pPr>
              <w:rPr>
                <w:rFonts w:cs="Times New Roman"/>
                <w:sz w:val="22"/>
                <w:szCs w:val="22"/>
              </w:rPr>
            </w:pPr>
            <w:r w:rsidRPr="008F5BE7">
              <w:rPr>
                <w:rFonts w:cs="Times New Roman"/>
                <w:sz w:val="22"/>
                <w:szCs w:val="22"/>
              </w:rPr>
              <w:t>Câble U500SV3x2,5mm2</w:t>
            </w:r>
          </w:p>
        </w:tc>
        <w:tc>
          <w:tcPr>
            <w:tcW w:w="726" w:type="dxa"/>
            <w:tcBorders>
              <w:top w:val="nil"/>
              <w:left w:val="nil"/>
              <w:bottom w:val="single" w:sz="4" w:space="0" w:color="auto"/>
              <w:right w:val="single" w:sz="4" w:space="0" w:color="auto"/>
            </w:tcBorders>
            <w:shd w:val="clear" w:color="auto" w:fill="auto"/>
            <w:noWrap/>
            <w:vAlign w:val="center"/>
            <w:hideMark/>
          </w:tcPr>
          <w:p w14:paraId="51170745"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bottom"/>
            <w:hideMark/>
          </w:tcPr>
          <w:p w14:paraId="7B7EC75E" w14:textId="77777777" w:rsidR="008F5BE7" w:rsidRPr="008F5BE7" w:rsidRDefault="008F5BE7" w:rsidP="0079447D">
            <w:pPr>
              <w:rPr>
                <w:rFonts w:cs="Times New Roman"/>
                <w:sz w:val="22"/>
                <w:szCs w:val="22"/>
              </w:rPr>
            </w:pPr>
            <w:r w:rsidRPr="008F5BE7">
              <w:rPr>
                <w:rFonts w:cs="Times New Roman"/>
                <w:sz w:val="22"/>
                <w:szCs w:val="22"/>
              </w:rPr>
              <w:t xml:space="preserve">    50,00   </w:t>
            </w:r>
          </w:p>
        </w:tc>
        <w:tc>
          <w:tcPr>
            <w:tcW w:w="1135" w:type="dxa"/>
            <w:tcBorders>
              <w:top w:val="nil"/>
              <w:left w:val="nil"/>
              <w:bottom w:val="single" w:sz="4" w:space="0" w:color="auto"/>
              <w:right w:val="single" w:sz="4" w:space="0" w:color="auto"/>
            </w:tcBorders>
            <w:shd w:val="clear" w:color="auto" w:fill="auto"/>
            <w:noWrap/>
            <w:vAlign w:val="bottom"/>
            <w:hideMark/>
          </w:tcPr>
          <w:p w14:paraId="49B3512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F3DA75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E586FF1" w14:textId="77777777" w:rsidTr="0079447D">
        <w:trPr>
          <w:trHeight w:val="941"/>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5CD309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2BCE577E" w14:textId="06B09186" w:rsidR="008F5BE7" w:rsidRPr="008F5BE7" w:rsidRDefault="008F5BE7" w:rsidP="0079447D">
            <w:pPr>
              <w:rPr>
                <w:rFonts w:cs="Times New Roman"/>
                <w:sz w:val="22"/>
                <w:szCs w:val="22"/>
              </w:rPr>
            </w:pPr>
            <w:r w:rsidRPr="008F5BE7">
              <w:rPr>
                <w:rFonts w:cs="Times New Roman"/>
                <w:sz w:val="22"/>
                <w:szCs w:val="22"/>
              </w:rPr>
              <w:t xml:space="preserve">Installation de réseau ondulé avec des </w:t>
            </w:r>
            <w:r w:rsidR="0006075F" w:rsidRPr="008F5BE7">
              <w:rPr>
                <w:rFonts w:cs="Times New Roman"/>
                <w:sz w:val="22"/>
                <w:szCs w:val="22"/>
              </w:rPr>
              <w:t>batteries de</w:t>
            </w:r>
            <w:r w:rsidRPr="008F5BE7">
              <w:rPr>
                <w:rFonts w:cs="Times New Roman"/>
                <w:sz w:val="22"/>
                <w:szCs w:val="22"/>
              </w:rPr>
              <w:t xml:space="preserve"> </w:t>
            </w:r>
            <w:r w:rsidR="0006075F" w:rsidRPr="008F5BE7">
              <w:rPr>
                <w:rFonts w:cs="Times New Roman"/>
                <w:sz w:val="22"/>
                <w:szCs w:val="22"/>
              </w:rPr>
              <w:t>capacités</w:t>
            </w:r>
            <w:r w:rsidRPr="008F5BE7">
              <w:rPr>
                <w:rFonts w:cs="Times New Roman"/>
                <w:sz w:val="22"/>
                <w:szCs w:val="22"/>
              </w:rPr>
              <w:t xml:space="preserve"> </w:t>
            </w:r>
            <w:r w:rsidR="0006075F" w:rsidRPr="008F5BE7">
              <w:rPr>
                <w:rFonts w:cs="Times New Roman"/>
                <w:sz w:val="22"/>
                <w:szCs w:val="22"/>
              </w:rPr>
              <w:t>convenables (</w:t>
            </w:r>
            <w:r w:rsidRPr="008F5BE7">
              <w:rPr>
                <w:rFonts w:cs="Times New Roman"/>
                <w:sz w:val="22"/>
                <w:szCs w:val="22"/>
              </w:rPr>
              <w:t xml:space="preserve">RDC + </w:t>
            </w:r>
            <w:r w:rsidR="0006075F" w:rsidRPr="008F5BE7">
              <w:rPr>
                <w:rFonts w:cs="Times New Roman"/>
                <w:sz w:val="22"/>
                <w:szCs w:val="22"/>
              </w:rPr>
              <w:t>ÉTAGES</w:t>
            </w:r>
            <w:r w:rsidRPr="008F5BE7">
              <w:rPr>
                <w:rFonts w:cs="Times New Roman"/>
                <w:sz w:val="22"/>
                <w:szCs w:val="22"/>
              </w:rPr>
              <w:t>) y compris quatre prises par salles, bureaux et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25FF448F"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CF5D5E0"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0E1AC77F"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346413CD"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E60A47D"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1CB73E7"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52A286E" w14:textId="256455ED" w:rsidR="008F5BE7" w:rsidRPr="008F5BE7" w:rsidRDefault="008F5BE7" w:rsidP="0079447D">
            <w:pPr>
              <w:rPr>
                <w:rFonts w:cs="Times New Roman"/>
                <w:b/>
                <w:bCs/>
                <w:i/>
                <w:iCs/>
                <w:sz w:val="22"/>
                <w:szCs w:val="22"/>
              </w:rPr>
            </w:pPr>
            <w:r w:rsidRPr="008F5BE7">
              <w:rPr>
                <w:rFonts w:cs="Times New Roman"/>
                <w:b/>
                <w:bCs/>
                <w:i/>
                <w:iCs/>
                <w:sz w:val="22"/>
                <w:szCs w:val="22"/>
              </w:rPr>
              <w:t xml:space="preserve"> Tableau Général Basse </w:t>
            </w:r>
            <w:r w:rsidR="0006075F" w:rsidRPr="008F5BE7">
              <w:rPr>
                <w:rFonts w:cs="Times New Roman"/>
                <w:b/>
                <w:bCs/>
                <w:i/>
                <w:iCs/>
                <w:sz w:val="22"/>
                <w:szCs w:val="22"/>
              </w:rPr>
              <w:t>tension :</w:t>
            </w:r>
            <w:r w:rsidRPr="008F5BE7">
              <w:rPr>
                <w:rFonts w:cs="Times New Roman"/>
                <w:b/>
                <w:bCs/>
                <w:i/>
                <w:iCs/>
                <w:sz w:val="22"/>
                <w:szCs w:val="22"/>
              </w:rPr>
              <w:t xml:space="preserve"> TGBT</w:t>
            </w:r>
          </w:p>
        </w:tc>
        <w:tc>
          <w:tcPr>
            <w:tcW w:w="726" w:type="dxa"/>
            <w:tcBorders>
              <w:top w:val="nil"/>
              <w:left w:val="nil"/>
              <w:bottom w:val="single" w:sz="4" w:space="0" w:color="auto"/>
              <w:right w:val="single" w:sz="4" w:space="0" w:color="auto"/>
            </w:tcBorders>
            <w:shd w:val="clear" w:color="auto" w:fill="auto"/>
            <w:noWrap/>
            <w:vAlign w:val="center"/>
            <w:hideMark/>
          </w:tcPr>
          <w:p w14:paraId="0D5DD0B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31BC9C6"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3C18A8F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916E51F"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7FFAA131"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C931B2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285E63C" w14:textId="7E5B456E" w:rsidR="008F5BE7" w:rsidRPr="008F5BE7" w:rsidRDefault="008F5BE7" w:rsidP="0079447D">
            <w:pPr>
              <w:rPr>
                <w:rFonts w:cs="Times New Roman"/>
                <w:sz w:val="22"/>
                <w:szCs w:val="22"/>
              </w:rPr>
            </w:pPr>
            <w:r w:rsidRPr="008F5BE7">
              <w:rPr>
                <w:rFonts w:cs="Times New Roman"/>
                <w:sz w:val="22"/>
                <w:szCs w:val="22"/>
              </w:rPr>
              <w:t xml:space="preserve">Armoire 120 modules en 2pas de 9mm extensible, équipé </w:t>
            </w:r>
            <w:r w:rsidR="0006075F" w:rsidRPr="008F5BE7">
              <w:rPr>
                <w:rFonts w:cs="Times New Roman"/>
                <w:sz w:val="22"/>
                <w:szCs w:val="22"/>
              </w:rPr>
              <w:t>y compris</w:t>
            </w:r>
            <w:r w:rsidRPr="008F5BE7">
              <w:rPr>
                <w:rFonts w:cs="Times New Roman"/>
                <w:sz w:val="22"/>
                <w:szCs w:val="22"/>
              </w:rPr>
              <w:t xml:space="preserve"> accessoires de montage </w:t>
            </w:r>
          </w:p>
        </w:tc>
        <w:tc>
          <w:tcPr>
            <w:tcW w:w="726" w:type="dxa"/>
            <w:tcBorders>
              <w:top w:val="nil"/>
              <w:left w:val="nil"/>
              <w:bottom w:val="single" w:sz="4" w:space="0" w:color="auto"/>
              <w:right w:val="single" w:sz="4" w:space="0" w:color="auto"/>
            </w:tcBorders>
            <w:shd w:val="clear" w:color="auto" w:fill="auto"/>
            <w:noWrap/>
            <w:vAlign w:val="center"/>
            <w:hideMark/>
          </w:tcPr>
          <w:p w14:paraId="55DE6CD4"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5101E378"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5080665B"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8E3A33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509712F"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D06D7ED"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 </w:t>
            </w:r>
          </w:p>
        </w:tc>
        <w:tc>
          <w:tcPr>
            <w:tcW w:w="4378" w:type="dxa"/>
            <w:tcBorders>
              <w:top w:val="nil"/>
              <w:left w:val="nil"/>
              <w:bottom w:val="single" w:sz="4" w:space="0" w:color="auto"/>
              <w:right w:val="single" w:sz="4" w:space="0" w:color="auto"/>
            </w:tcBorders>
            <w:shd w:val="clear" w:color="auto" w:fill="auto"/>
            <w:vAlign w:val="center"/>
            <w:hideMark/>
          </w:tcPr>
          <w:p w14:paraId="1A967425" w14:textId="77777777" w:rsidR="008F5BE7" w:rsidRPr="008F5BE7" w:rsidRDefault="008F5BE7" w:rsidP="0079447D">
            <w:pPr>
              <w:rPr>
                <w:rFonts w:cs="Times New Roman"/>
                <w:sz w:val="22"/>
                <w:szCs w:val="22"/>
              </w:rPr>
            </w:pPr>
            <w:r w:rsidRPr="008F5BE7">
              <w:rPr>
                <w:rFonts w:cs="Times New Roman"/>
                <w:sz w:val="22"/>
                <w:szCs w:val="22"/>
              </w:rPr>
              <w:t>Coffret répartiteur 12modules équipé pour les circuits d'éclairage, de prises de courant et d'extracteur d'air</w:t>
            </w:r>
          </w:p>
        </w:tc>
        <w:tc>
          <w:tcPr>
            <w:tcW w:w="726" w:type="dxa"/>
            <w:tcBorders>
              <w:top w:val="nil"/>
              <w:left w:val="nil"/>
              <w:bottom w:val="single" w:sz="4" w:space="0" w:color="auto"/>
              <w:right w:val="single" w:sz="4" w:space="0" w:color="auto"/>
            </w:tcBorders>
            <w:shd w:val="clear" w:color="auto" w:fill="auto"/>
            <w:noWrap/>
            <w:vAlign w:val="center"/>
            <w:hideMark/>
          </w:tcPr>
          <w:p w14:paraId="18F26924"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26B83850"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center"/>
            <w:hideMark/>
          </w:tcPr>
          <w:p w14:paraId="04550B51"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D9FC305"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6E7FDA5"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647CDC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1BAEEE04" w14:textId="77777777" w:rsidR="008F5BE7" w:rsidRPr="008F5BE7" w:rsidRDefault="008F5BE7" w:rsidP="0079447D">
            <w:pPr>
              <w:rPr>
                <w:rFonts w:cs="Times New Roman"/>
                <w:sz w:val="22"/>
                <w:szCs w:val="22"/>
              </w:rPr>
            </w:pPr>
            <w:r w:rsidRPr="008F5BE7">
              <w:rPr>
                <w:rFonts w:cs="Times New Roman"/>
                <w:sz w:val="22"/>
                <w:szCs w:val="22"/>
              </w:rPr>
              <w:t>Prises de courant 2P+T10/16A étanche</w:t>
            </w:r>
          </w:p>
        </w:tc>
        <w:tc>
          <w:tcPr>
            <w:tcW w:w="726" w:type="dxa"/>
            <w:tcBorders>
              <w:top w:val="nil"/>
              <w:left w:val="nil"/>
              <w:bottom w:val="single" w:sz="4" w:space="0" w:color="auto"/>
              <w:right w:val="single" w:sz="4" w:space="0" w:color="auto"/>
            </w:tcBorders>
            <w:shd w:val="clear" w:color="auto" w:fill="auto"/>
            <w:noWrap/>
            <w:vAlign w:val="center"/>
            <w:hideMark/>
          </w:tcPr>
          <w:p w14:paraId="20EDE04E"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60C2C36F" w14:textId="77777777" w:rsidR="008F5BE7" w:rsidRPr="008F5BE7" w:rsidRDefault="008F5BE7" w:rsidP="0079447D">
            <w:pPr>
              <w:rPr>
                <w:rFonts w:cs="Times New Roman"/>
                <w:sz w:val="22"/>
                <w:szCs w:val="22"/>
              </w:rPr>
            </w:pPr>
            <w:r w:rsidRPr="008F5BE7">
              <w:rPr>
                <w:rFonts w:cs="Times New Roman"/>
                <w:sz w:val="22"/>
                <w:szCs w:val="22"/>
              </w:rPr>
              <w:t xml:space="preserve">      5,00   </w:t>
            </w:r>
          </w:p>
        </w:tc>
        <w:tc>
          <w:tcPr>
            <w:tcW w:w="1135" w:type="dxa"/>
            <w:tcBorders>
              <w:top w:val="nil"/>
              <w:left w:val="nil"/>
              <w:bottom w:val="single" w:sz="4" w:space="0" w:color="auto"/>
              <w:right w:val="single" w:sz="4" w:space="0" w:color="auto"/>
            </w:tcBorders>
            <w:shd w:val="clear" w:color="auto" w:fill="auto"/>
            <w:noWrap/>
            <w:vAlign w:val="bottom"/>
            <w:hideMark/>
          </w:tcPr>
          <w:p w14:paraId="2AD074E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A20C9B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18EE9C5"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CFAA6A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6D8AE2F" w14:textId="77777777" w:rsidR="008F5BE7" w:rsidRPr="008F5BE7" w:rsidRDefault="008F5BE7" w:rsidP="0079447D">
            <w:pPr>
              <w:rPr>
                <w:rFonts w:cs="Times New Roman"/>
                <w:sz w:val="22"/>
                <w:szCs w:val="22"/>
              </w:rPr>
            </w:pPr>
            <w:r w:rsidRPr="008F5BE7">
              <w:rPr>
                <w:rFonts w:cs="Times New Roman"/>
                <w:sz w:val="22"/>
                <w:szCs w:val="22"/>
              </w:rPr>
              <w:t>Interrupteur Va et Vient</w:t>
            </w:r>
          </w:p>
        </w:tc>
        <w:tc>
          <w:tcPr>
            <w:tcW w:w="726" w:type="dxa"/>
            <w:tcBorders>
              <w:top w:val="nil"/>
              <w:left w:val="nil"/>
              <w:bottom w:val="single" w:sz="4" w:space="0" w:color="auto"/>
              <w:right w:val="single" w:sz="4" w:space="0" w:color="auto"/>
            </w:tcBorders>
            <w:shd w:val="clear" w:color="auto" w:fill="auto"/>
            <w:noWrap/>
            <w:vAlign w:val="center"/>
            <w:hideMark/>
          </w:tcPr>
          <w:p w14:paraId="719F2686"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0195E0CA" w14:textId="77777777" w:rsidR="008F5BE7" w:rsidRPr="008F5BE7" w:rsidRDefault="008F5BE7" w:rsidP="0079447D">
            <w:pPr>
              <w:rPr>
                <w:rFonts w:cs="Times New Roman"/>
                <w:sz w:val="22"/>
                <w:szCs w:val="22"/>
              </w:rPr>
            </w:pPr>
            <w:r w:rsidRPr="008F5BE7">
              <w:rPr>
                <w:rFonts w:cs="Times New Roman"/>
                <w:sz w:val="22"/>
                <w:szCs w:val="22"/>
              </w:rPr>
              <w:t xml:space="preserve">      2,00   </w:t>
            </w:r>
          </w:p>
        </w:tc>
        <w:tc>
          <w:tcPr>
            <w:tcW w:w="1135" w:type="dxa"/>
            <w:tcBorders>
              <w:top w:val="nil"/>
              <w:left w:val="nil"/>
              <w:bottom w:val="single" w:sz="4" w:space="0" w:color="auto"/>
              <w:right w:val="single" w:sz="4" w:space="0" w:color="auto"/>
            </w:tcBorders>
            <w:shd w:val="clear" w:color="auto" w:fill="auto"/>
            <w:noWrap/>
            <w:vAlign w:val="bottom"/>
            <w:hideMark/>
          </w:tcPr>
          <w:p w14:paraId="6DDD4D78"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DF1D54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7267473"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2AAE52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1263161" w14:textId="77777777" w:rsidR="008F5BE7" w:rsidRPr="008F5BE7" w:rsidRDefault="008F5BE7" w:rsidP="0079447D">
            <w:pPr>
              <w:rPr>
                <w:rFonts w:cs="Times New Roman"/>
                <w:sz w:val="22"/>
                <w:szCs w:val="22"/>
              </w:rPr>
            </w:pPr>
            <w:r w:rsidRPr="008F5BE7">
              <w:rPr>
                <w:rFonts w:cs="Times New Roman"/>
                <w:sz w:val="22"/>
                <w:szCs w:val="22"/>
              </w:rPr>
              <w:t>Hublot plafonnier étanche avec lampe basse consommation</w:t>
            </w:r>
          </w:p>
        </w:tc>
        <w:tc>
          <w:tcPr>
            <w:tcW w:w="726" w:type="dxa"/>
            <w:tcBorders>
              <w:top w:val="nil"/>
              <w:left w:val="nil"/>
              <w:bottom w:val="single" w:sz="4" w:space="0" w:color="auto"/>
              <w:right w:val="single" w:sz="4" w:space="0" w:color="auto"/>
            </w:tcBorders>
            <w:shd w:val="clear" w:color="auto" w:fill="auto"/>
            <w:noWrap/>
            <w:vAlign w:val="center"/>
            <w:hideMark/>
          </w:tcPr>
          <w:p w14:paraId="61414E20"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215F0428" w14:textId="77777777" w:rsidR="008F5BE7" w:rsidRPr="008F5BE7" w:rsidRDefault="008F5BE7" w:rsidP="0079447D">
            <w:pPr>
              <w:rPr>
                <w:rFonts w:cs="Times New Roman"/>
                <w:sz w:val="22"/>
                <w:szCs w:val="22"/>
              </w:rPr>
            </w:pPr>
            <w:r w:rsidRPr="008F5BE7">
              <w:rPr>
                <w:rFonts w:cs="Times New Roman"/>
                <w:sz w:val="22"/>
                <w:szCs w:val="22"/>
              </w:rPr>
              <w:t xml:space="preserve">      4,00   </w:t>
            </w:r>
          </w:p>
        </w:tc>
        <w:tc>
          <w:tcPr>
            <w:tcW w:w="1135" w:type="dxa"/>
            <w:tcBorders>
              <w:top w:val="nil"/>
              <w:left w:val="nil"/>
              <w:bottom w:val="single" w:sz="4" w:space="0" w:color="auto"/>
              <w:right w:val="single" w:sz="4" w:space="0" w:color="auto"/>
            </w:tcBorders>
            <w:shd w:val="clear" w:color="auto" w:fill="auto"/>
            <w:noWrap/>
            <w:vAlign w:val="bottom"/>
            <w:hideMark/>
          </w:tcPr>
          <w:p w14:paraId="552F46E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1BFD3A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B8308A2"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94E12A7"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32E7751" w14:textId="77777777" w:rsidR="008F5BE7" w:rsidRPr="008F5BE7" w:rsidRDefault="008F5BE7" w:rsidP="0079447D">
            <w:pPr>
              <w:rPr>
                <w:rFonts w:cs="Times New Roman"/>
                <w:sz w:val="22"/>
                <w:szCs w:val="22"/>
              </w:rPr>
            </w:pPr>
            <w:r w:rsidRPr="008F5BE7">
              <w:rPr>
                <w:rFonts w:cs="Times New Roman"/>
                <w:sz w:val="22"/>
                <w:szCs w:val="22"/>
              </w:rPr>
              <w:t xml:space="preserve">Bloc autonome de balisage 60 lumens, autonomie 1h </w:t>
            </w:r>
          </w:p>
        </w:tc>
        <w:tc>
          <w:tcPr>
            <w:tcW w:w="726" w:type="dxa"/>
            <w:tcBorders>
              <w:top w:val="nil"/>
              <w:left w:val="nil"/>
              <w:bottom w:val="single" w:sz="4" w:space="0" w:color="auto"/>
              <w:right w:val="single" w:sz="4" w:space="0" w:color="auto"/>
            </w:tcBorders>
            <w:shd w:val="clear" w:color="auto" w:fill="auto"/>
            <w:noWrap/>
            <w:vAlign w:val="center"/>
            <w:hideMark/>
          </w:tcPr>
          <w:p w14:paraId="58A458C8"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33EEE253" w14:textId="77777777" w:rsidR="008F5BE7" w:rsidRPr="008F5BE7" w:rsidRDefault="008F5BE7" w:rsidP="0079447D">
            <w:pPr>
              <w:rPr>
                <w:rFonts w:cs="Times New Roman"/>
                <w:sz w:val="22"/>
                <w:szCs w:val="22"/>
              </w:rPr>
            </w:pPr>
            <w:r w:rsidRPr="008F5BE7">
              <w:rPr>
                <w:rFonts w:cs="Times New Roman"/>
                <w:sz w:val="22"/>
                <w:szCs w:val="22"/>
              </w:rPr>
              <w:t xml:space="preserve">      2,00   </w:t>
            </w:r>
          </w:p>
        </w:tc>
        <w:tc>
          <w:tcPr>
            <w:tcW w:w="1135" w:type="dxa"/>
            <w:tcBorders>
              <w:top w:val="nil"/>
              <w:left w:val="nil"/>
              <w:bottom w:val="single" w:sz="4" w:space="0" w:color="auto"/>
              <w:right w:val="single" w:sz="4" w:space="0" w:color="auto"/>
            </w:tcBorders>
            <w:shd w:val="clear" w:color="auto" w:fill="auto"/>
            <w:noWrap/>
            <w:vAlign w:val="bottom"/>
            <w:hideMark/>
          </w:tcPr>
          <w:p w14:paraId="6E6D52A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309D6D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230CB4F"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CEF20A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0CC51697" w14:textId="77777777" w:rsidR="008F5BE7" w:rsidRPr="008F5BE7" w:rsidRDefault="008F5BE7" w:rsidP="0079447D">
            <w:pPr>
              <w:rPr>
                <w:rFonts w:cs="Times New Roman"/>
                <w:sz w:val="22"/>
                <w:szCs w:val="22"/>
              </w:rPr>
            </w:pPr>
            <w:r w:rsidRPr="008F5BE7">
              <w:rPr>
                <w:rFonts w:cs="Times New Roman"/>
                <w:sz w:val="22"/>
                <w:szCs w:val="22"/>
              </w:rPr>
              <w:t>Extracteur d'air 500m3/h avec asservissement par thermostat d'ambiance</w:t>
            </w:r>
          </w:p>
        </w:tc>
        <w:tc>
          <w:tcPr>
            <w:tcW w:w="726" w:type="dxa"/>
            <w:tcBorders>
              <w:top w:val="nil"/>
              <w:left w:val="nil"/>
              <w:bottom w:val="single" w:sz="4" w:space="0" w:color="auto"/>
              <w:right w:val="single" w:sz="4" w:space="0" w:color="auto"/>
            </w:tcBorders>
            <w:shd w:val="clear" w:color="auto" w:fill="auto"/>
            <w:noWrap/>
            <w:vAlign w:val="center"/>
            <w:hideMark/>
          </w:tcPr>
          <w:p w14:paraId="000069DD"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bottom"/>
            <w:hideMark/>
          </w:tcPr>
          <w:p w14:paraId="2AE9EFF2"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6BA6D448"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A2AACB6"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9553B10"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4F4860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23C62C02" w14:textId="77777777" w:rsidR="008F5BE7" w:rsidRPr="008F5BE7" w:rsidRDefault="008F5BE7" w:rsidP="0079447D">
            <w:pPr>
              <w:rPr>
                <w:rFonts w:cs="Times New Roman"/>
                <w:sz w:val="22"/>
                <w:szCs w:val="22"/>
              </w:rPr>
            </w:pPr>
            <w:r w:rsidRPr="008F5BE7">
              <w:rPr>
                <w:rFonts w:cs="Times New Roman"/>
                <w:sz w:val="22"/>
                <w:szCs w:val="22"/>
              </w:rPr>
              <w:t xml:space="preserve">Gaine ICT13 </w:t>
            </w:r>
          </w:p>
        </w:tc>
        <w:tc>
          <w:tcPr>
            <w:tcW w:w="726" w:type="dxa"/>
            <w:tcBorders>
              <w:top w:val="nil"/>
              <w:left w:val="nil"/>
              <w:bottom w:val="single" w:sz="4" w:space="0" w:color="auto"/>
              <w:right w:val="single" w:sz="4" w:space="0" w:color="auto"/>
            </w:tcBorders>
            <w:shd w:val="clear" w:color="auto" w:fill="auto"/>
            <w:noWrap/>
            <w:vAlign w:val="center"/>
            <w:hideMark/>
          </w:tcPr>
          <w:p w14:paraId="0493196E"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bottom"/>
            <w:hideMark/>
          </w:tcPr>
          <w:p w14:paraId="1A433621" w14:textId="77777777" w:rsidR="008F5BE7" w:rsidRPr="008F5BE7" w:rsidRDefault="008F5BE7" w:rsidP="0079447D">
            <w:pPr>
              <w:rPr>
                <w:rFonts w:cs="Times New Roman"/>
                <w:sz w:val="22"/>
                <w:szCs w:val="22"/>
              </w:rPr>
            </w:pPr>
            <w:r w:rsidRPr="008F5BE7">
              <w:rPr>
                <w:rFonts w:cs="Times New Roman"/>
                <w:sz w:val="22"/>
                <w:szCs w:val="22"/>
              </w:rPr>
              <w:t xml:space="preserve">    55,00   </w:t>
            </w:r>
          </w:p>
        </w:tc>
        <w:tc>
          <w:tcPr>
            <w:tcW w:w="1135" w:type="dxa"/>
            <w:tcBorders>
              <w:top w:val="nil"/>
              <w:left w:val="nil"/>
              <w:bottom w:val="single" w:sz="4" w:space="0" w:color="auto"/>
              <w:right w:val="single" w:sz="4" w:space="0" w:color="auto"/>
            </w:tcBorders>
            <w:shd w:val="clear" w:color="auto" w:fill="auto"/>
            <w:noWrap/>
            <w:vAlign w:val="bottom"/>
            <w:hideMark/>
          </w:tcPr>
          <w:p w14:paraId="1F80471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732F7B3"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604FBD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5C78EA7"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3B8A591" w14:textId="77777777" w:rsidR="008F5BE7" w:rsidRPr="008F5BE7" w:rsidRDefault="008F5BE7" w:rsidP="0079447D">
            <w:pPr>
              <w:rPr>
                <w:rFonts w:cs="Times New Roman"/>
                <w:sz w:val="22"/>
                <w:szCs w:val="22"/>
              </w:rPr>
            </w:pPr>
            <w:r w:rsidRPr="008F5BE7">
              <w:rPr>
                <w:rFonts w:cs="Times New Roman"/>
                <w:sz w:val="22"/>
                <w:szCs w:val="22"/>
              </w:rPr>
              <w:t>Câble U500SV3x2,5mm2</w:t>
            </w:r>
          </w:p>
        </w:tc>
        <w:tc>
          <w:tcPr>
            <w:tcW w:w="726" w:type="dxa"/>
            <w:tcBorders>
              <w:top w:val="nil"/>
              <w:left w:val="nil"/>
              <w:bottom w:val="single" w:sz="4" w:space="0" w:color="auto"/>
              <w:right w:val="single" w:sz="4" w:space="0" w:color="auto"/>
            </w:tcBorders>
            <w:shd w:val="clear" w:color="auto" w:fill="auto"/>
            <w:noWrap/>
            <w:vAlign w:val="center"/>
            <w:hideMark/>
          </w:tcPr>
          <w:p w14:paraId="5DB459C1"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bottom"/>
            <w:hideMark/>
          </w:tcPr>
          <w:p w14:paraId="6AE43626" w14:textId="77777777" w:rsidR="008F5BE7" w:rsidRPr="008F5BE7" w:rsidRDefault="008F5BE7" w:rsidP="0079447D">
            <w:pPr>
              <w:rPr>
                <w:rFonts w:cs="Times New Roman"/>
                <w:sz w:val="22"/>
                <w:szCs w:val="22"/>
              </w:rPr>
            </w:pPr>
            <w:r w:rsidRPr="008F5BE7">
              <w:rPr>
                <w:rFonts w:cs="Times New Roman"/>
                <w:sz w:val="22"/>
                <w:szCs w:val="22"/>
              </w:rPr>
              <w:t xml:space="preserve">    60,00   </w:t>
            </w:r>
          </w:p>
        </w:tc>
        <w:tc>
          <w:tcPr>
            <w:tcW w:w="1135" w:type="dxa"/>
            <w:tcBorders>
              <w:top w:val="nil"/>
              <w:left w:val="nil"/>
              <w:bottom w:val="single" w:sz="4" w:space="0" w:color="auto"/>
              <w:right w:val="single" w:sz="4" w:space="0" w:color="auto"/>
            </w:tcBorders>
            <w:shd w:val="clear" w:color="auto" w:fill="auto"/>
            <w:noWrap/>
            <w:vAlign w:val="bottom"/>
            <w:hideMark/>
          </w:tcPr>
          <w:p w14:paraId="4FFE455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8B800D6"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B80BCBE"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83E48B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8794836" w14:textId="77777777" w:rsidR="008F5BE7" w:rsidRPr="008F5BE7" w:rsidRDefault="008F5BE7" w:rsidP="0079447D">
            <w:pPr>
              <w:rPr>
                <w:rFonts w:cs="Times New Roman"/>
                <w:sz w:val="22"/>
                <w:szCs w:val="22"/>
              </w:rPr>
            </w:pPr>
            <w:r w:rsidRPr="008F5BE7">
              <w:rPr>
                <w:rFonts w:cs="Times New Roman"/>
                <w:sz w:val="22"/>
                <w:szCs w:val="22"/>
              </w:rPr>
              <w:t xml:space="preserve">Câble U1000RO2V 5x6mm2 </w:t>
            </w:r>
          </w:p>
        </w:tc>
        <w:tc>
          <w:tcPr>
            <w:tcW w:w="726" w:type="dxa"/>
            <w:tcBorders>
              <w:top w:val="nil"/>
              <w:left w:val="nil"/>
              <w:bottom w:val="single" w:sz="4" w:space="0" w:color="auto"/>
              <w:right w:val="single" w:sz="4" w:space="0" w:color="auto"/>
            </w:tcBorders>
            <w:shd w:val="clear" w:color="auto" w:fill="auto"/>
            <w:noWrap/>
            <w:vAlign w:val="center"/>
            <w:hideMark/>
          </w:tcPr>
          <w:p w14:paraId="6FD41961"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bottom"/>
            <w:hideMark/>
          </w:tcPr>
          <w:p w14:paraId="36DE8F4E" w14:textId="77777777" w:rsidR="008F5BE7" w:rsidRPr="008F5BE7" w:rsidRDefault="008F5BE7" w:rsidP="0079447D">
            <w:pPr>
              <w:rPr>
                <w:rFonts w:cs="Times New Roman"/>
                <w:sz w:val="22"/>
                <w:szCs w:val="22"/>
              </w:rPr>
            </w:pPr>
            <w:r w:rsidRPr="008F5BE7">
              <w:rPr>
                <w:rFonts w:cs="Times New Roman"/>
                <w:sz w:val="22"/>
                <w:szCs w:val="22"/>
              </w:rPr>
              <w:t xml:space="preserve">    10,00   </w:t>
            </w:r>
          </w:p>
        </w:tc>
        <w:tc>
          <w:tcPr>
            <w:tcW w:w="1135" w:type="dxa"/>
            <w:tcBorders>
              <w:top w:val="nil"/>
              <w:left w:val="nil"/>
              <w:bottom w:val="single" w:sz="4" w:space="0" w:color="auto"/>
              <w:right w:val="single" w:sz="4" w:space="0" w:color="auto"/>
            </w:tcBorders>
            <w:shd w:val="clear" w:color="auto" w:fill="auto"/>
            <w:noWrap/>
            <w:vAlign w:val="bottom"/>
            <w:hideMark/>
          </w:tcPr>
          <w:p w14:paraId="132C80ED"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D5AB28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C0D8550" w14:textId="77777777" w:rsidTr="0079447D">
        <w:trPr>
          <w:trHeight w:val="598"/>
        </w:trPr>
        <w:tc>
          <w:tcPr>
            <w:tcW w:w="560" w:type="dxa"/>
            <w:tcBorders>
              <w:top w:val="nil"/>
              <w:left w:val="double" w:sz="6" w:space="0" w:color="auto"/>
              <w:bottom w:val="single" w:sz="4" w:space="0" w:color="auto"/>
              <w:right w:val="single" w:sz="4" w:space="0" w:color="auto"/>
            </w:tcBorders>
            <w:shd w:val="clear" w:color="000000" w:fill="FFFF00"/>
            <w:noWrap/>
            <w:vAlign w:val="center"/>
            <w:hideMark/>
          </w:tcPr>
          <w:p w14:paraId="64D57F9E"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000000" w:fill="FFFF00"/>
            <w:vAlign w:val="center"/>
            <w:hideMark/>
          </w:tcPr>
          <w:p w14:paraId="6D8DABE2" w14:textId="77777777" w:rsidR="008F5BE7" w:rsidRPr="008F5BE7" w:rsidRDefault="008F5BE7" w:rsidP="0079447D">
            <w:pPr>
              <w:rPr>
                <w:rFonts w:cs="Times New Roman"/>
                <w:sz w:val="22"/>
                <w:szCs w:val="22"/>
              </w:rPr>
            </w:pPr>
            <w:r w:rsidRPr="008F5BE7">
              <w:rPr>
                <w:rFonts w:cs="Times New Roman"/>
                <w:sz w:val="22"/>
                <w:szCs w:val="22"/>
              </w:rPr>
              <w:t>Ensemble câbles pour réseau de cours y compris toutes sujétions</w:t>
            </w:r>
          </w:p>
        </w:tc>
        <w:tc>
          <w:tcPr>
            <w:tcW w:w="726" w:type="dxa"/>
            <w:tcBorders>
              <w:top w:val="nil"/>
              <w:left w:val="nil"/>
              <w:bottom w:val="single" w:sz="4" w:space="0" w:color="auto"/>
              <w:right w:val="single" w:sz="4" w:space="0" w:color="auto"/>
            </w:tcBorders>
            <w:shd w:val="clear" w:color="000000" w:fill="FFFF00"/>
            <w:noWrap/>
            <w:vAlign w:val="center"/>
            <w:hideMark/>
          </w:tcPr>
          <w:p w14:paraId="6F07F4FC"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000000" w:fill="FFFF00"/>
            <w:noWrap/>
            <w:vAlign w:val="center"/>
            <w:hideMark/>
          </w:tcPr>
          <w:p w14:paraId="1F4E595E" w14:textId="77777777" w:rsidR="008F5BE7" w:rsidRPr="008F5BE7" w:rsidRDefault="008F5BE7" w:rsidP="0079447D">
            <w:pPr>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000000" w:fill="FFFF00"/>
            <w:noWrap/>
            <w:vAlign w:val="center"/>
            <w:hideMark/>
          </w:tcPr>
          <w:p w14:paraId="1BC71B54"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000000" w:fill="FFFF00"/>
            <w:noWrap/>
            <w:vAlign w:val="center"/>
            <w:hideMark/>
          </w:tcPr>
          <w:p w14:paraId="4070377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E3E840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DC00BC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6B91AB16" w14:textId="77777777" w:rsidR="008F5BE7" w:rsidRPr="008F5BE7" w:rsidRDefault="008F5BE7" w:rsidP="0079447D">
            <w:pPr>
              <w:rPr>
                <w:rFonts w:cs="Times New Roman"/>
                <w:b/>
                <w:bCs/>
                <w:sz w:val="22"/>
                <w:szCs w:val="22"/>
              </w:rPr>
            </w:pPr>
            <w:r w:rsidRPr="008F5BE7">
              <w:rPr>
                <w:rFonts w:cs="Times New Roman"/>
                <w:b/>
                <w:bCs/>
                <w:sz w:val="22"/>
                <w:szCs w:val="22"/>
              </w:rPr>
              <w:t>Total B</w:t>
            </w:r>
          </w:p>
        </w:tc>
        <w:tc>
          <w:tcPr>
            <w:tcW w:w="726" w:type="dxa"/>
            <w:tcBorders>
              <w:top w:val="nil"/>
              <w:left w:val="nil"/>
              <w:bottom w:val="single" w:sz="4" w:space="0" w:color="auto"/>
              <w:right w:val="single" w:sz="4" w:space="0" w:color="auto"/>
            </w:tcBorders>
            <w:shd w:val="clear" w:color="auto" w:fill="auto"/>
            <w:noWrap/>
            <w:vAlign w:val="center"/>
            <w:hideMark/>
          </w:tcPr>
          <w:p w14:paraId="4E5D4F3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CB5FF39"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1D0D17A8"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A515BE1" w14:textId="77777777" w:rsidR="008F5BE7" w:rsidRPr="008F5BE7" w:rsidRDefault="008F5BE7" w:rsidP="0079447D">
            <w:pPr>
              <w:rPr>
                <w:rFonts w:cs="Times New Roman"/>
                <w:b/>
                <w:bCs/>
                <w:color w:val="FF0000"/>
                <w:sz w:val="22"/>
                <w:szCs w:val="22"/>
              </w:rPr>
            </w:pPr>
            <w:r w:rsidRPr="008F5BE7">
              <w:rPr>
                <w:rFonts w:cs="Times New Roman"/>
                <w:b/>
                <w:bCs/>
                <w:color w:val="FF0000"/>
                <w:sz w:val="22"/>
                <w:szCs w:val="22"/>
              </w:rPr>
              <w:t xml:space="preserve">                      - </w:t>
            </w:r>
          </w:p>
        </w:tc>
      </w:tr>
      <w:tr w:rsidR="008F5BE7" w:rsidRPr="008F5BE7" w14:paraId="104CC0E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F5BF0B5" w14:textId="77777777" w:rsidR="008F5BE7" w:rsidRPr="008F5BE7" w:rsidRDefault="008F5BE7" w:rsidP="0079447D">
            <w:pPr>
              <w:jc w:val="center"/>
              <w:rPr>
                <w:rFonts w:cs="Times New Roman"/>
                <w:b/>
                <w:bCs/>
                <w:sz w:val="22"/>
                <w:szCs w:val="22"/>
              </w:rPr>
            </w:pPr>
            <w:r w:rsidRPr="008F5BE7">
              <w:rPr>
                <w:rFonts w:cs="Times New Roman"/>
                <w:b/>
                <w:bCs/>
                <w:sz w:val="22"/>
                <w:szCs w:val="22"/>
              </w:rPr>
              <w:t>C</w:t>
            </w:r>
          </w:p>
        </w:tc>
        <w:tc>
          <w:tcPr>
            <w:tcW w:w="4378" w:type="dxa"/>
            <w:tcBorders>
              <w:top w:val="nil"/>
              <w:left w:val="nil"/>
              <w:bottom w:val="single" w:sz="4" w:space="0" w:color="auto"/>
              <w:right w:val="single" w:sz="4" w:space="0" w:color="auto"/>
            </w:tcBorders>
            <w:shd w:val="clear" w:color="auto" w:fill="auto"/>
            <w:noWrap/>
            <w:vAlign w:val="bottom"/>
            <w:hideMark/>
          </w:tcPr>
          <w:p w14:paraId="052E4CBD" w14:textId="3B972E20" w:rsidR="008F5BE7" w:rsidRPr="008F5BE7" w:rsidRDefault="0006075F" w:rsidP="0079447D">
            <w:pPr>
              <w:rPr>
                <w:rFonts w:cs="Times New Roman"/>
                <w:b/>
                <w:bCs/>
                <w:sz w:val="22"/>
                <w:szCs w:val="22"/>
              </w:rPr>
            </w:pPr>
            <w:r w:rsidRPr="008F5BE7">
              <w:rPr>
                <w:rFonts w:cs="Times New Roman"/>
                <w:b/>
                <w:bCs/>
                <w:sz w:val="22"/>
                <w:szCs w:val="22"/>
              </w:rPr>
              <w:t>REZ-DE-CHAUSSÉE</w:t>
            </w:r>
          </w:p>
        </w:tc>
        <w:tc>
          <w:tcPr>
            <w:tcW w:w="726" w:type="dxa"/>
            <w:tcBorders>
              <w:top w:val="nil"/>
              <w:left w:val="nil"/>
              <w:bottom w:val="single" w:sz="4" w:space="0" w:color="auto"/>
              <w:right w:val="single" w:sz="4" w:space="0" w:color="auto"/>
            </w:tcBorders>
            <w:shd w:val="clear" w:color="auto" w:fill="auto"/>
            <w:noWrap/>
            <w:vAlign w:val="center"/>
            <w:hideMark/>
          </w:tcPr>
          <w:p w14:paraId="5C42A13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3306BF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3A9BAAA"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16AFBDA" w14:textId="77777777" w:rsidR="008F5BE7" w:rsidRPr="008F5BE7" w:rsidRDefault="008F5BE7" w:rsidP="0079447D">
            <w:pPr>
              <w:jc w:val="right"/>
              <w:rPr>
                <w:rFonts w:cs="Times New Roman"/>
                <w:sz w:val="22"/>
                <w:szCs w:val="22"/>
              </w:rPr>
            </w:pPr>
            <w:r w:rsidRPr="008F5BE7">
              <w:rPr>
                <w:rFonts w:cs="Times New Roman"/>
                <w:sz w:val="22"/>
                <w:szCs w:val="22"/>
              </w:rPr>
              <w:t> </w:t>
            </w:r>
          </w:p>
        </w:tc>
      </w:tr>
      <w:tr w:rsidR="008F5BE7" w:rsidRPr="008F5BE7" w14:paraId="4672BF4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B91F8B2" w14:textId="77777777" w:rsidR="008F5BE7" w:rsidRPr="008F5BE7" w:rsidRDefault="008F5BE7" w:rsidP="0079447D">
            <w:pPr>
              <w:jc w:val="center"/>
              <w:rPr>
                <w:rFonts w:cs="Times New Roman"/>
                <w:b/>
                <w:bCs/>
                <w:sz w:val="22"/>
                <w:szCs w:val="22"/>
              </w:rPr>
            </w:pPr>
            <w:r w:rsidRPr="008F5BE7">
              <w:rPr>
                <w:rFonts w:cs="Times New Roman"/>
                <w:b/>
                <w:bCs/>
                <w:sz w:val="22"/>
                <w:szCs w:val="22"/>
              </w:rPr>
              <w:t>1</w:t>
            </w:r>
          </w:p>
        </w:tc>
        <w:tc>
          <w:tcPr>
            <w:tcW w:w="4378" w:type="dxa"/>
            <w:tcBorders>
              <w:top w:val="nil"/>
              <w:left w:val="nil"/>
              <w:bottom w:val="single" w:sz="4" w:space="0" w:color="auto"/>
              <w:right w:val="single" w:sz="4" w:space="0" w:color="auto"/>
            </w:tcBorders>
            <w:shd w:val="clear" w:color="auto" w:fill="auto"/>
            <w:noWrap/>
            <w:vAlign w:val="bottom"/>
            <w:hideMark/>
          </w:tcPr>
          <w:p w14:paraId="59FEB222" w14:textId="77777777" w:rsidR="008F5BE7" w:rsidRPr="008F5BE7" w:rsidRDefault="008F5BE7" w:rsidP="0079447D">
            <w:pPr>
              <w:rPr>
                <w:rFonts w:cs="Times New Roman"/>
                <w:b/>
                <w:bCs/>
                <w:sz w:val="22"/>
                <w:szCs w:val="22"/>
              </w:rPr>
            </w:pPr>
            <w:r w:rsidRPr="008F5BE7">
              <w:rPr>
                <w:rFonts w:cs="Times New Roman"/>
                <w:b/>
                <w:bCs/>
                <w:sz w:val="22"/>
                <w:szCs w:val="22"/>
              </w:rPr>
              <w:t>Fourreautage, gainages, câbles et fileries</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04AABB"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67C63"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AE9B2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419"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7F8257E4" w14:textId="77777777" w:rsidR="008F5BE7" w:rsidRPr="008F5BE7" w:rsidRDefault="008F5BE7" w:rsidP="0079447D">
            <w:pPr>
              <w:jc w:val="center"/>
              <w:rPr>
                <w:rFonts w:cs="Times New Roman"/>
                <w:sz w:val="22"/>
                <w:szCs w:val="22"/>
              </w:rPr>
            </w:pPr>
            <w:r w:rsidRPr="008F5BE7">
              <w:rPr>
                <w:rFonts w:cs="Times New Roman"/>
                <w:sz w:val="22"/>
                <w:szCs w:val="22"/>
              </w:rPr>
              <w:t xml:space="preserve">                      - </w:t>
            </w:r>
          </w:p>
        </w:tc>
      </w:tr>
      <w:tr w:rsidR="008F5BE7" w:rsidRPr="008F5BE7" w14:paraId="0ED9685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B21553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8CF2F4C" w14:textId="77777777" w:rsidR="008F5BE7" w:rsidRPr="008F5BE7" w:rsidRDefault="008F5BE7" w:rsidP="0079447D">
            <w:pPr>
              <w:rPr>
                <w:rFonts w:cs="Times New Roman"/>
                <w:sz w:val="22"/>
                <w:szCs w:val="22"/>
              </w:rPr>
            </w:pPr>
            <w:r w:rsidRPr="008F5BE7">
              <w:rPr>
                <w:rFonts w:cs="Times New Roman"/>
                <w:sz w:val="22"/>
                <w:szCs w:val="22"/>
              </w:rPr>
              <w:t>Gaine orange diamètre 11, 13 et 20</w:t>
            </w:r>
          </w:p>
        </w:tc>
        <w:tc>
          <w:tcPr>
            <w:tcW w:w="726" w:type="dxa"/>
            <w:vMerge/>
            <w:tcBorders>
              <w:top w:val="nil"/>
              <w:left w:val="single" w:sz="4" w:space="0" w:color="auto"/>
              <w:bottom w:val="single" w:sz="4" w:space="0" w:color="auto"/>
              <w:right w:val="single" w:sz="4" w:space="0" w:color="auto"/>
            </w:tcBorders>
            <w:vAlign w:val="center"/>
            <w:hideMark/>
          </w:tcPr>
          <w:p w14:paraId="0F5623F2"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76ADAA44"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F69EB1C"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1D6D8D7B" w14:textId="77777777" w:rsidR="008F5BE7" w:rsidRPr="008F5BE7" w:rsidRDefault="008F5BE7" w:rsidP="0079447D">
            <w:pPr>
              <w:rPr>
                <w:rFonts w:cs="Times New Roman"/>
                <w:sz w:val="22"/>
                <w:szCs w:val="22"/>
              </w:rPr>
            </w:pPr>
          </w:p>
        </w:tc>
      </w:tr>
      <w:tr w:rsidR="008F5BE7" w:rsidRPr="008F5BE7" w14:paraId="652D313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584EEC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7CA31D3" w14:textId="77777777" w:rsidR="008F5BE7" w:rsidRPr="008F5BE7" w:rsidRDefault="008F5BE7" w:rsidP="0079447D">
            <w:pPr>
              <w:rPr>
                <w:rFonts w:cs="Times New Roman"/>
                <w:sz w:val="22"/>
                <w:szCs w:val="22"/>
              </w:rPr>
            </w:pPr>
            <w:r w:rsidRPr="008F5BE7">
              <w:rPr>
                <w:rFonts w:cs="Times New Roman"/>
                <w:sz w:val="22"/>
                <w:szCs w:val="22"/>
              </w:rPr>
              <w:t>Fil TH section 1,5 mm²</w:t>
            </w:r>
          </w:p>
        </w:tc>
        <w:tc>
          <w:tcPr>
            <w:tcW w:w="726" w:type="dxa"/>
            <w:vMerge/>
            <w:tcBorders>
              <w:top w:val="nil"/>
              <w:left w:val="single" w:sz="4" w:space="0" w:color="auto"/>
              <w:bottom w:val="single" w:sz="4" w:space="0" w:color="auto"/>
              <w:right w:val="single" w:sz="4" w:space="0" w:color="auto"/>
            </w:tcBorders>
            <w:vAlign w:val="center"/>
            <w:hideMark/>
          </w:tcPr>
          <w:p w14:paraId="42E62F17"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3A94B1E"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0B3757E"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FAF5A6F" w14:textId="77777777" w:rsidR="008F5BE7" w:rsidRPr="008F5BE7" w:rsidRDefault="008F5BE7" w:rsidP="0079447D">
            <w:pPr>
              <w:rPr>
                <w:rFonts w:cs="Times New Roman"/>
                <w:sz w:val="22"/>
                <w:szCs w:val="22"/>
              </w:rPr>
            </w:pPr>
          </w:p>
        </w:tc>
      </w:tr>
      <w:tr w:rsidR="008F5BE7" w:rsidRPr="008F5BE7" w14:paraId="6C669EB2"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1C6ADA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DFFC35F" w14:textId="77777777" w:rsidR="008F5BE7" w:rsidRPr="008F5BE7" w:rsidRDefault="008F5BE7" w:rsidP="0079447D">
            <w:pPr>
              <w:rPr>
                <w:rFonts w:cs="Times New Roman"/>
                <w:sz w:val="22"/>
                <w:szCs w:val="22"/>
              </w:rPr>
            </w:pPr>
            <w:r w:rsidRPr="008F5BE7">
              <w:rPr>
                <w:rFonts w:cs="Times New Roman"/>
                <w:sz w:val="22"/>
                <w:szCs w:val="22"/>
              </w:rPr>
              <w:t>Fil TH section 2,5 mm²</w:t>
            </w:r>
          </w:p>
        </w:tc>
        <w:tc>
          <w:tcPr>
            <w:tcW w:w="726" w:type="dxa"/>
            <w:vMerge/>
            <w:tcBorders>
              <w:top w:val="nil"/>
              <w:left w:val="single" w:sz="4" w:space="0" w:color="auto"/>
              <w:bottom w:val="single" w:sz="4" w:space="0" w:color="auto"/>
              <w:right w:val="single" w:sz="4" w:space="0" w:color="auto"/>
            </w:tcBorders>
            <w:vAlign w:val="center"/>
            <w:hideMark/>
          </w:tcPr>
          <w:p w14:paraId="27F6CABC"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1CC631E"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903410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CE370AD" w14:textId="77777777" w:rsidR="008F5BE7" w:rsidRPr="008F5BE7" w:rsidRDefault="008F5BE7" w:rsidP="0079447D">
            <w:pPr>
              <w:rPr>
                <w:rFonts w:cs="Times New Roman"/>
                <w:sz w:val="22"/>
                <w:szCs w:val="22"/>
              </w:rPr>
            </w:pPr>
          </w:p>
        </w:tc>
      </w:tr>
      <w:tr w:rsidR="008F5BE7" w:rsidRPr="008F5BE7" w14:paraId="3B25F1D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7E30AA0"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C1B6EA0" w14:textId="77777777" w:rsidR="008F5BE7" w:rsidRPr="008F5BE7" w:rsidRDefault="008F5BE7" w:rsidP="0079447D">
            <w:pPr>
              <w:rPr>
                <w:rFonts w:cs="Times New Roman"/>
                <w:sz w:val="22"/>
                <w:szCs w:val="22"/>
              </w:rPr>
            </w:pPr>
            <w:r w:rsidRPr="008F5BE7">
              <w:rPr>
                <w:rFonts w:cs="Times New Roman"/>
                <w:sz w:val="22"/>
                <w:szCs w:val="22"/>
              </w:rPr>
              <w:t>Fil TH section 4 mm²</w:t>
            </w:r>
          </w:p>
        </w:tc>
        <w:tc>
          <w:tcPr>
            <w:tcW w:w="726" w:type="dxa"/>
            <w:vMerge/>
            <w:tcBorders>
              <w:top w:val="nil"/>
              <w:left w:val="single" w:sz="4" w:space="0" w:color="auto"/>
              <w:bottom w:val="single" w:sz="4" w:space="0" w:color="auto"/>
              <w:right w:val="single" w:sz="4" w:space="0" w:color="auto"/>
            </w:tcBorders>
            <w:vAlign w:val="center"/>
            <w:hideMark/>
          </w:tcPr>
          <w:p w14:paraId="636FA313"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CCFFD86"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23DCD8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78038C2F" w14:textId="77777777" w:rsidR="008F5BE7" w:rsidRPr="008F5BE7" w:rsidRDefault="008F5BE7" w:rsidP="0079447D">
            <w:pPr>
              <w:rPr>
                <w:rFonts w:cs="Times New Roman"/>
                <w:sz w:val="22"/>
                <w:szCs w:val="22"/>
              </w:rPr>
            </w:pPr>
          </w:p>
        </w:tc>
      </w:tr>
      <w:tr w:rsidR="008F5BE7" w:rsidRPr="008F5BE7" w14:paraId="43D99D97"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9BBAE3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017E133" w14:textId="77777777" w:rsidR="008F5BE7" w:rsidRPr="008F5BE7" w:rsidRDefault="008F5BE7" w:rsidP="0079447D">
            <w:pPr>
              <w:rPr>
                <w:rFonts w:cs="Times New Roman"/>
                <w:sz w:val="22"/>
                <w:szCs w:val="22"/>
              </w:rPr>
            </w:pPr>
            <w:r w:rsidRPr="008F5BE7">
              <w:rPr>
                <w:rFonts w:cs="Times New Roman"/>
                <w:sz w:val="22"/>
                <w:szCs w:val="22"/>
              </w:rPr>
              <w:t>Gaine ICT11 couleur grise</w:t>
            </w:r>
          </w:p>
        </w:tc>
        <w:tc>
          <w:tcPr>
            <w:tcW w:w="726" w:type="dxa"/>
            <w:vMerge/>
            <w:tcBorders>
              <w:top w:val="nil"/>
              <w:left w:val="single" w:sz="4" w:space="0" w:color="auto"/>
              <w:bottom w:val="single" w:sz="4" w:space="0" w:color="auto"/>
              <w:right w:val="single" w:sz="4" w:space="0" w:color="auto"/>
            </w:tcBorders>
            <w:vAlign w:val="center"/>
            <w:hideMark/>
          </w:tcPr>
          <w:p w14:paraId="5F276493"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54A4FC5"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0EE2EF6B"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3078DD9" w14:textId="77777777" w:rsidR="008F5BE7" w:rsidRPr="008F5BE7" w:rsidRDefault="008F5BE7" w:rsidP="0079447D">
            <w:pPr>
              <w:rPr>
                <w:rFonts w:cs="Times New Roman"/>
                <w:sz w:val="22"/>
                <w:szCs w:val="22"/>
              </w:rPr>
            </w:pPr>
          </w:p>
        </w:tc>
      </w:tr>
      <w:tr w:rsidR="008F5BE7" w:rsidRPr="008F5BE7" w14:paraId="1C6E0F7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E7F88F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DB54C48" w14:textId="77777777" w:rsidR="008F5BE7" w:rsidRPr="008F5BE7" w:rsidRDefault="008F5BE7" w:rsidP="0079447D">
            <w:pPr>
              <w:rPr>
                <w:rFonts w:cs="Times New Roman"/>
                <w:sz w:val="22"/>
                <w:szCs w:val="22"/>
              </w:rPr>
            </w:pPr>
            <w:r w:rsidRPr="008F5BE7">
              <w:rPr>
                <w:rFonts w:cs="Times New Roman"/>
                <w:sz w:val="22"/>
                <w:szCs w:val="22"/>
              </w:rPr>
              <w:t>Câble U500SV3x1,5mm2</w:t>
            </w:r>
          </w:p>
        </w:tc>
        <w:tc>
          <w:tcPr>
            <w:tcW w:w="726" w:type="dxa"/>
            <w:vMerge/>
            <w:tcBorders>
              <w:top w:val="nil"/>
              <w:left w:val="single" w:sz="4" w:space="0" w:color="auto"/>
              <w:bottom w:val="single" w:sz="4" w:space="0" w:color="auto"/>
              <w:right w:val="single" w:sz="4" w:space="0" w:color="auto"/>
            </w:tcBorders>
            <w:vAlign w:val="center"/>
            <w:hideMark/>
          </w:tcPr>
          <w:p w14:paraId="3F3C51FA"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821CC46"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13A654DA"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F11E43E" w14:textId="77777777" w:rsidR="008F5BE7" w:rsidRPr="008F5BE7" w:rsidRDefault="008F5BE7" w:rsidP="0079447D">
            <w:pPr>
              <w:rPr>
                <w:rFonts w:cs="Times New Roman"/>
                <w:sz w:val="22"/>
                <w:szCs w:val="22"/>
              </w:rPr>
            </w:pPr>
          </w:p>
        </w:tc>
      </w:tr>
      <w:tr w:rsidR="008F5BE7" w:rsidRPr="008F5BE7" w14:paraId="7C0B0CA7"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55331B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23A67D17" w14:textId="77777777" w:rsidR="008F5BE7" w:rsidRPr="008F5BE7" w:rsidRDefault="008F5BE7" w:rsidP="0079447D">
            <w:pPr>
              <w:rPr>
                <w:rFonts w:cs="Times New Roman"/>
                <w:sz w:val="22"/>
                <w:szCs w:val="22"/>
              </w:rPr>
            </w:pPr>
            <w:r w:rsidRPr="008F5BE7">
              <w:rPr>
                <w:rFonts w:cs="Times New Roman"/>
                <w:sz w:val="22"/>
                <w:szCs w:val="22"/>
              </w:rPr>
              <w:t>Câble U1000R02V 5x6 mm2  liaison TD- ascenseurs</w:t>
            </w:r>
          </w:p>
        </w:tc>
        <w:tc>
          <w:tcPr>
            <w:tcW w:w="726" w:type="dxa"/>
            <w:vMerge/>
            <w:tcBorders>
              <w:top w:val="nil"/>
              <w:left w:val="single" w:sz="4" w:space="0" w:color="auto"/>
              <w:bottom w:val="single" w:sz="4" w:space="0" w:color="auto"/>
              <w:right w:val="single" w:sz="4" w:space="0" w:color="auto"/>
            </w:tcBorders>
            <w:vAlign w:val="center"/>
            <w:hideMark/>
          </w:tcPr>
          <w:p w14:paraId="4519A5C2"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3F8EB7B"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F6E85A7"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E0A4BCE" w14:textId="77777777" w:rsidR="008F5BE7" w:rsidRPr="008F5BE7" w:rsidRDefault="008F5BE7" w:rsidP="0079447D">
            <w:pPr>
              <w:rPr>
                <w:rFonts w:cs="Times New Roman"/>
                <w:sz w:val="22"/>
                <w:szCs w:val="22"/>
              </w:rPr>
            </w:pPr>
          </w:p>
        </w:tc>
      </w:tr>
      <w:tr w:rsidR="008F5BE7" w:rsidRPr="008F5BE7" w14:paraId="1EB689E2"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EF1554F"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1B628E3E"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TD-1/CR1-R</w:t>
            </w:r>
          </w:p>
        </w:tc>
        <w:tc>
          <w:tcPr>
            <w:tcW w:w="726" w:type="dxa"/>
            <w:vMerge/>
            <w:tcBorders>
              <w:top w:val="nil"/>
              <w:left w:val="single" w:sz="4" w:space="0" w:color="auto"/>
              <w:bottom w:val="single" w:sz="4" w:space="0" w:color="auto"/>
              <w:right w:val="single" w:sz="4" w:space="0" w:color="auto"/>
            </w:tcBorders>
            <w:vAlign w:val="center"/>
            <w:hideMark/>
          </w:tcPr>
          <w:p w14:paraId="2EF7B27F"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F878109"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3C6E1A60"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6F6A220" w14:textId="77777777" w:rsidR="008F5BE7" w:rsidRPr="008F5BE7" w:rsidRDefault="008F5BE7" w:rsidP="0079447D">
            <w:pPr>
              <w:rPr>
                <w:rFonts w:cs="Times New Roman"/>
                <w:sz w:val="22"/>
                <w:szCs w:val="22"/>
              </w:rPr>
            </w:pPr>
          </w:p>
        </w:tc>
      </w:tr>
      <w:tr w:rsidR="008F5BE7" w:rsidRPr="008F5BE7" w14:paraId="2DD3F9B9"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BD457E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7C3DFB1B"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TD-1/CR2-R</w:t>
            </w:r>
          </w:p>
        </w:tc>
        <w:tc>
          <w:tcPr>
            <w:tcW w:w="726" w:type="dxa"/>
            <w:vMerge/>
            <w:tcBorders>
              <w:top w:val="nil"/>
              <w:left w:val="single" w:sz="4" w:space="0" w:color="auto"/>
              <w:bottom w:val="single" w:sz="4" w:space="0" w:color="auto"/>
              <w:right w:val="single" w:sz="4" w:space="0" w:color="auto"/>
            </w:tcBorders>
            <w:vAlign w:val="center"/>
            <w:hideMark/>
          </w:tcPr>
          <w:p w14:paraId="70D73D1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C503038"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B568E1C"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296CA19" w14:textId="77777777" w:rsidR="008F5BE7" w:rsidRPr="008F5BE7" w:rsidRDefault="008F5BE7" w:rsidP="0079447D">
            <w:pPr>
              <w:rPr>
                <w:rFonts w:cs="Times New Roman"/>
                <w:sz w:val="22"/>
                <w:szCs w:val="22"/>
              </w:rPr>
            </w:pPr>
          </w:p>
        </w:tc>
      </w:tr>
      <w:tr w:rsidR="008F5BE7" w:rsidRPr="008F5BE7" w14:paraId="1B3A404C"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820037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F322DEC"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TD-1/CR3-R</w:t>
            </w:r>
          </w:p>
        </w:tc>
        <w:tc>
          <w:tcPr>
            <w:tcW w:w="726" w:type="dxa"/>
            <w:vMerge/>
            <w:tcBorders>
              <w:top w:val="nil"/>
              <w:left w:val="single" w:sz="4" w:space="0" w:color="auto"/>
              <w:bottom w:val="single" w:sz="4" w:space="0" w:color="auto"/>
              <w:right w:val="single" w:sz="4" w:space="0" w:color="auto"/>
            </w:tcBorders>
            <w:vAlign w:val="center"/>
            <w:hideMark/>
          </w:tcPr>
          <w:p w14:paraId="03187EF8"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5DCBA777"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8E462FC"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1CB65DD4" w14:textId="77777777" w:rsidR="008F5BE7" w:rsidRPr="008F5BE7" w:rsidRDefault="008F5BE7" w:rsidP="0079447D">
            <w:pPr>
              <w:rPr>
                <w:rFonts w:cs="Times New Roman"/>
                <w:sz w:val="22"/>
                <w:szCs w:val="22"/>
              </w:rPr>
            </w:pPr>
          </w:p>
        </w:tc>
      </w:tr>
      <w:tr w:rsidR="008F5BE7" w:rsidRPr="008F5BE7" w14:paraId="4BF29FF9"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4C15284"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2787608E"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TD-1/CR4-R</w:t>
            </w:r>
          </w:p>
        </w:tc>
        <w:tc>
          <w:tcPr>
            <w:tcW w:w="726" w:type="dxa"/>
            <w:vMerge/>
            <w:tcBorders>
              <w:top w:val="nil"/>
              <w:left w:val="single" w:sz="4" w:space="0" w:color="auto"/>
              <w:bottom w:val="single" w:sz="4" w:space="0" w:color="auto"/>
              <w:right w:val="single" w:sz="4" w:space="0" w:color="auto"/>
            </w:tcBorders>
            <w:vAlign w:val="center"/>
            <w:hideMark/>
          </w:tcPr>
          <w:p w14:paraId="0F8FEFD2"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FF002AA"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5A2F026"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6E3CB14" w14:textId="77777777" w:rsidR="008F5BE7" w:rsidRPr="008F5BE7" w:rsidRDefault="008F5BE7" w:rsidP="0079447D">
            <w:pPr>
              <w:rPr>
                <w:rFonts w:cs="Times New Roman"/>
                <w:sz w:val="22"/>
                <w:szCs w:val="22"/>
              </w:rPr>
            </w:pPr>
          </w:p>
        </w:tc>
      </w:tr>
      <w:tr w:rsidR="008F5BE7" w:rsidRPr="008F5BE7" w14:paraId="1BB4E98D"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5EFE7E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FA05798" w14:textId="77777777" w:rsidR="008F5BE7" w:rsidRPr="008F5BE7" w:rsidRDefault="008F5BE7" w:rsidP="0079447D">
            <w:pPr>
              <w:rPr>
                <w:rFonts w:cs="Times New Roman"/>
                <w:sz w:val="22"/>
                <w:szCs w:val="22"/>
              </w:rPr>
            </w:pPr>
            <w:r w:rsidRPr="008F5BE7">
              <w:rPr>
                <w:rFonts w:cs="Times New Roman"/>
                <w:sz w:val="22"/>
                <w:szCs w:val="22"/>
              </w:rPr>
              <w:t xml:space="preserve">Conduit PVC 63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554D316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D6DAF7D"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3F20B2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7A3A31A" w14:textId="77777777" w:rsidR="008F5BE7" w:rsidRPr="008F5BE7" w:rsidRDefault="008F5BE7" w:rsidP="0079447D">
            <w:pPr>
              <w:rPr>
                <w:rFonts w:cs="Times New Roman"/>
                <w:sz w:val="22"/>
                <w:szCs w:val="22"/>
              </w:rPr>
            </w:pPr>
          </w:p>
        </w:tc>
      </w:tr>
      <w:tr w:rsidR="008F5BE7" w:rsidRPr="008F5BE7" w14:paraId="63295D3A"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670762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23727FC8" w14:textId="77777777" w:rsidR="008F5BE7" w:rsidRPr="008F5BE7" w:rsidRDefault="008F5BE7" w:rsidP="0079447D">
            <w:pPr>
              <w:rPr>
                <w:rFonts w:cs="Times New Roman"/>
                <w:sz w:val="22"/>
                <w:szCs w:val="22"/>
              </w:rPr>
            </w:pPr>
            <w:r w:rsidRPr="008F5BE7">
              <w:rPr>
                <w:rFonts w:cs="Times New Roman"/>
                <w:sz w:val="22"/>
                <w:szCs w:val="22"/>
              </w:rPr>
              <w:t xml:space="preserve">Conduit PVC 32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7A9CD08D"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CF9BA90"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3772491"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CC2AB10" w14:textId="77777777" w:rsidR="008F5BE7" w:rsidRPr="008F5BE7" w:rsidRDefault="008F5BE7" w:rsidP="0079447D">
            <w:pPr>
              <w:rPr>
                <w:rFonts w:cs="Times New Roman"/>
                <w:sz w:val="22"/>
                <w:szCs w:val="22"/>
              </w:rPr>
            </w:pPr>
          </w:p>
        </w:tc>
      </w:tr>
      <w:tr w:rsidR="008F5BE7" w:rsidRPr="008F5BE7" w14:paraId="04441D84"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44EA60CC"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1</w:t>
            </w:r>
          </w:p>
        </w:tc>
        <w:tc>
          <w:tcPr>
            <w:tcW w:w="726" w:type="dxa"/>
            <w:tcBorders>
              <w:top w:val="nil"/>
              <w:left w:val="nil"/>
              <w:bottom w:val="single" w:sz="4" w:space="0" w:color="auto"/>
              <w:right w:val="single" w:sz="4" w:space="0" w:color="auto"/>
            </w:tcBorders>
            <w:shd w:val="clear" w:color="auto" w:fill="auto"/>
            <w:noWrap/>
            <w:vAlign w:val="center"/>
            <w:hideMark/>
          </w:tcPr>
          <w:p w14:paraId="6E904D1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0E9990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0C9FCA1B"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9192242"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610CB672"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42CF4C5" w14:textId="77777777" w:rsidR="008F5BE7" w:rsidRPr="008F5BE7" w:rsidRDefault="008F5BE7" w:rsidP="0079447D">
            <w:pPr>
              <w:jc w:val="center"/>
              <w:rPr>
                <w:rFonts w:cs="Times New Roman"/>
                <w:b/>
                <w:bCs/>
                <w:sz w:val="22"/>
                <w:szCs w:val="22"/>
              </w:rPr>
            </w:pPr>
            <w:r w:rsidRPr="008F5BE7">
              <w:rPr>
                <w:rFonts w:cs="Times New Roman"/>
                <w:b/>
                <w:bCs/>
                <w:sz w:val="22"/>
                <w:szCs w:val="22"/>
              </w:rPr>
              <w:t>2</w:t>
            </w:r>
          </w:p>
        </w:tc>
        <w:tc>
          <w:tcPr>
            <w:tcW w:w="4378" w:type="dxa"/>
            <w:tcBorders>
              <w:top w:val="nil"/>
              <w:left w:val="nil"/>
              <w:bottom w:val="single" w:sz="4" w:space="0" w:color="auto"/>
              <w:right w:val="single" w:sz="4" w:space="0" w:color="auto"/>
            </w:tcBorders>
            <w:shd w:val="clear" w:color="auto" w:fill="auto"/>
            <w:noWrap/>
            <w:vAlign w:val="bottom"/>
            <w:hideMark/>
          </w:tcPr>
          <w:p w14:paraId="0BB6FCAA" w14:textId="77777777" w:rsidR="008F5BE7" w:rsidRPr="008F5BE7" w:rsidRDefault="008F5BE7" w:rsidP="0079447D">
            <w:pPr>
              <w:rPr>
                <w:rFonts w:cs="Times New Roman"/>
                <w:b/>
                <w:bCs/>
                <w:sz w:val="22"/>
                <w:szCs w:val="22"/>
              </w:rPr>
            </w:pPr>
            <w:r w:rsidRPr="008F5BE7">
              <w:rPr>
                <w:rFonts w:cs="Times New Roman"/>
                <w:b/>
                <w:bCs/>
                <w:sz w:val="22"/>
                <w:szCs w:val="22"/>
              </w:rPr>
              <w:t>APPAREILS - APPAREILLAGES</w:t>
            </w:r>
          </w:p>
        </w:tc>
        <w:tc>
          <w:tcPr>
            <w:tcW w:w="726" w:type="dxa"/>
            <w:tcBorders>
              <w:top w:val="nil"/>
              <w:left w:val="nil"/>
              <w:bottom w:val="single" w:sz="4" w:space="0" w:color="auto"/>
              <w:right w:val="single" w:sz="4" w:space="0" w:color="auto"/>
            </w:tcBorders>
            <w:shd w:val="clear" w:color="auto" w:fill="auto"/>
            <w:noWrap/>
            <w:vAlign w:val="center"/>
            <w:hideMark/>
          </w:tcPr>
          <w:p w14:paraId="0607CA1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73E0C75E"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114D5A63"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F91378B" w14:textId="77777777" w:rsidR="008F5BE7" w:rsidRPr="008F5BE7" w:rsidRDefault="008F5BE7" w:rsidP="0079447D">
            <w:pPr>
              <w:jc w:val="right"/>
              <w:rPr>
                <w:rFonts w:cs="Times New Roman"/>
                <w:sz w:val="22"/>
                <w:szCs w:val="22"/>
              </w:rPr>
            </w:pPr>
            <w:r w:rsidRPr="008F5BE7">
              <w:rPr>
                <w:rFonts w:cs="Times New Roman"/>
                <w:sz w:val="22"/>
                <w:szCs w:val="22"/>
              </w:rPr>
              <w:t> </w:t>
            </w:r>
          </w:p>
        </w:tc>
      </w:tr>
      <w:tr w:rsidR="008F5BE7" w:rsidRPr="008F5BE7" w14:paraId="557FA4EF" w14:textId="77777777" w:rsidTr="0079447D">
        <w:trPr>
          <w:trHeight w:val="762"/>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FC02348"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2.1</w:t>
            </w:r>
          </w:p>
        </w:tc>
        <w:tc>
          <w:tcPr>
            <w:tcW w:w="4378" w:type="dxa"/>
            <w:tcBorders>
              <w:top w:val="nil"/>
              <w:left w:val="nil"/>
              <w:bottom w:val="single" w:sz="4" w:space="0" w:color="auto"/>
              <w:right w:val="single" w:sz="4" w:space="0" w:color="auto"/>
            </w:tcBorders>
            <w:shd w:val="clear" w:color="auto" w:fill="auto"/>
            <w:vAlign w:val="center"/>
            <w:hideMark/>
          </w:tcPr>
          <w:p w14:paraId="49166243" w14:textId="209F4D14" w:rsidR="008F5BE7" w:rsidRPr="008F5BE7" w:rsidRDefault="008F5BE7" w:rsidP="0079447D">
            <w:pPr>
              <w:rPr>
                <w:rFonts w:cs="Times New Roman"/>
                <w:sz w:val="22"/>
                <w:szCs w:val="22"/>
              </w:rPr>
            </w:pPr>
            <w:r w:rsidRPr="008F5BE7">
              <w:rPr>
                <w:rFonts w:cs="Times New Roman"/>
                <w:sz w:val="22"/>
                <w:szCs w:val="22"/>
              </w:rPr>
              <w:t xml:space="preserve">Tableau de distribution électrique N°1 72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7AC48DC3"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617F617B"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6ECB9E6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4888C6B"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D349EC9"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CE74A48" w14:textId="77777777" w:rsidR="008F5BE7" w:rsidRPr="008F5BE7" w:rsidRDefault="008F5BE7" w:rsidP="0079447D">
            <w:pPr>
              <w:jc w:val="center"/>
              <w:rPr>
                <w:rFonts w:cs="Times New Roman"/>
                <w:sz w:val="22"/>
                <w:szCs w:val="22"/>
              </w:rPr>
            </w:pPr>
            <w:r w:rsidRPr="008F5BE7">
              <w:rPr>
                <w:rFonts w:cs="Times New Roman"/>
                <w:sz w:val="22"/>
                <w:szCs w:val="22"/>
              </w:rPr>
              <w:t>2.3</w:t>
            </w:r>
          </w:p>
        </w:tc>
        <w:tc>
          <w:tcPr>
            <w:tcW w:w="4378" w:type="dxa"/>
            <w:tcBorders>
              <w:top w:val="nil"/>
              <w:left w:val="nil"/>
              <w:bottom w:val="single" w:sz="4" w:space="0" w:color="auto"/>
              <w:right w:val="single" w:sz="4" w:space="0" w:color="auto"/>
            </w:tcBorders>
            <w:shd w:val="clear" w:color="auto" w:fill="auto"/>
            <w:vAlign w:val="center"/>
            <w:hideMark/>
          </w:tcPr>
          <w:p w14:paraId="70195D62" w14:textId="70F60107" w:rsidR="008F5BE7" w:rsidRPr="008F5BE7" w:rsidRDefault="008F5BE7" w:rsidP="0079447D">
            <w:pPr>
              <w:rPr>
                <w:rFonts w:cs="Times New Roman"/>
                <w:sz w:val="22"/>
                <w:szCs w:val="22"/>
              </w:rPr>
            </w:pPr>
            <w:r w:rsidRPr="008F5BE7">
              <w:rPr>
                <w:rFonts w:cs="Times New Roman"/>
                <w:sz w:val="22"/>
                <w:szCs w:val="22"/>
              </w:rPr>
              <w:t xml:space="preserve">Tableau de distribution équipé 24 voies suivants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18205F68"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2CF8D45A"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60F743AE"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08EC52E4"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FD1878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6BC7A6F" w14:textId="77777777" w:rsidR="008F5BE7" w:rsidRPr="008F5BE7" w:rsidRDefault="008F5BE7" w:rsidP="0079447D">
            <w:pPr>
              <w:jc w:val="center"/>
              <w:rPr>
                <w:rFonts w:cs="Times New Roman"/>
                <w:sz w:val="22"/>
                <w:szCs w:val="22"/>
              </w:rPr>
            </w:pPr>
            <w:r w:rsidRPr="008F5BE7">
              <w:rPr>
                <w:rFonts w:cs="Times New Roman"/>
                <w:sz w:val="22"/>
                <w:szCs w:val="22"/>
              </w:rPr>
              <w:t>2.4</w:t>
            </w:r>
          </w:p>
        </w:tc>
        <w:tc>
          <w:tcPr>
            <w:tcW w:w="4378" w:type="dxa"/>
            <w:tcBorders>
              <w:top w:val="nil"/>
              <w:left w:val="nil"/>
              <w:bottom w:val="single" w:sz="4" w:space="0" w:color="auto"/>
              <w:right w:val="single" w:sz="4" w:space="0" w:color="auto"/>
            </w:tcBorders>
            <w:shd w:val="clear" w:color="auto" w:fill="auto"/>
            <w:noWrap/>
            <w:vAlign w:val="bottom"/>
            <w:hideMark/>
          </w:tcPr>
          <w:p w14:paraId="57B1C013" w14:textId="77777777" w:rsidR="008F5BE7" w:rsidRPr="008F5BE7" w:rsidRDefault="008F5BE7" w:rsidP="0079447D">
            <w:pPr>
              <w:rPr>
                <w:rFonts w:cs="Times New Roman"/>
                <w:sz w:val="22"/>
                <w:szCs w:val="22"/>
              </w:rPr>
            </w:pPr>
            <w:r w:rsidRPr="008F5BE7">
              <w:rPr>
                <w:rFonts w:cs="Times New Roman"/>
                <w:sz w:val="22"/>
                <w:szCs w:val="22"/>
              </w:rPr>
              <w:t>F/P Coffret Répartiteur</w:t>
            </w:r>
          </w:p>
        </w:tc>
        <w:tc>
          <w:tcPr>
            <w:tcW w:w="726" w:type="dxa"/>
            <w:tcBorders>
              <w:top w:val="nil"/>
              <w:left w:val="nil"/>
              <w:bottom w:val="single" w:sz="4" w:space="0" w:color="auto"/>
              <w:right w:val="single" w:sz="4" w:space="0" w:color="auto"/>
            </w:tcBorders>
            <w:shd w:val="clear" w:color="auto" w:fill="auto"/>
            <w:noWrap/>
            <w:vAlign w:val="center"/>
            <w:hideMark/>
          </w:tcPr>
          <w:p w14:paraId="59228B3E"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D44AA68"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6E4A2C4C"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E925B9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D44586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44A0D2E" w14:textId="77777777" w:rsidR="008F5BE7" w:rsidRPr="008F5BE7" w:rsidRDefault="008F5BE7" w:rsidP="0079447D">
            <w:pPr>
              <w:jc w:val="center"/>
              <w:rPr>
                <w:rFonts w:cs="Times New Roman"/>
                <w:sz w:val="22"/>
                <w:szCs w:val="22"/>
              </w:rPr>
            </w:pPr>
            <w:r w:rsidRPr="008F5BE7">
              <w:rPr>
                <w:rFonts w:cs="Times New Roman"/>
                <w:sz w:val="22"/>
                <w:szCs w:val="22"/>
              </w:rPr>
              <w:t>2.5</w:t>
            </w:r>
          </w:p>
        </w:tc>
        <w:tc>
          <w:tcPr>
            <w:tcW w:w="4378" w:type="dxa"/>
            <w:tcBorders>
              <w:top w:val="nil"/>
              <w:left w:val="nil"/>
              <w:bottom w:val="single" w:sz="4" w:space="0" w:color="auto"/>
              <w:right w:val="single" w:sz="4" w:space="0" w:color="auto"/>
            </w:tcBorders>
            <w:shd w:val="clear" w:color="auto" w:fill="auto"/>
            <w:noWrap/>
            <w:vAlign w:val="bottom"/>
            <w:hideMark/>
          </w:tcPr>
          <w:p w14:paraId="07E87934" w14:textId="77777777" w:rsidR="008F5BE7" w:rsidRPr="008F5BE7" w:rsidRDefault="008F5BE7" w:rsidP="0079447D">
            <w:pPr>
              <w:rPr>
                <w:rFonts w:cs="Times New Roman"/>
                <w:sz w:val="22"/>
                <w:szCs w:val="22"/>
              </w:rPr>
            </w:pPr>
            <w:r w:rsidRPr="008F5BE7">
              <w:rPr>
                <w:rFonts w:cs="Times New Roman"/>
                <w:sz w:val="22"/>
                <w:szCs w:val="22"/>
              </w:rPr>
              <w:t>F/P Interrupteur simple allumage (SA)</w:t>
            </w:r>
          </w:p>
        </w:tc>
        <w:tc>
          <w:tcPr>
            <w:tcW w:w="726" w:type="dxa"/>
            <w:tcBorders>
              <w:top w:val="nil"/>
              <w:left w:val="nil"/>
              <w:bottom w:val="single" w:sz="4" w:space="0" w:color="auto"/>
              <w:right w:val="single" w:sz="4" w:space="0" w:color="auto"/>
            </w:tcBorders>
            <w:shd w:val="clear" w:color="auto" w:fill="auto"/>
            <w:noWrap/>
            <w:vAlign w:val="center"/>
            <w:hideMark/>
          </w:tcPr>
          <w:p w14:paraId="7C7E6B0C"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8DD9D2E" w14:textId="77777777" w:rsidR="008F5BE7" w:rsidRPr="008F5BE7" w:rsidRDefault="008F5BE7" w:rsidP="0079447D">
            <w:pPr>
              <w:rPr>
                <w:rFonts w:cs="Times New Roman"/>
                <w:sz w:val="22"/>
                <w:szCs w:val="22"/>
              </w:rPr>
            </w:pPr>
            <w:r w:rsidRPr="008F5BE7">
              <w:rPr>
                <w:rFonts w:cs="Times New Roman"/>
                <w:sz w:val="22"/>
                <w:szCs w:val="22"/>
              </w:rPr>
              <w:t xml:space="preserve">    25,00   </w:t>
            </w:r>
          </w:p>
        </w:tc>
        <w:tc>
          <w:tcPr>
            <w:tcW w:w="1135" w:type="dxa"/>
            <w:tcBorders>
              <w:top w:val="nil"/>
              <w:left w:val="nil"/>
              <w:bottom w:val="single" w:sz="4" w:space="0" w:color="auto"/>
              <w:right w:val="single" w:sz="4" w:space="0" w:color="auto"/>
            </w:tcBorders>
            <w:shd w:val="clear" w:color="auto" w:fill="auto"/>
            <w:noWrap/>
            <w:vAlign w:val="center"/>
            <w:hideMark/>
          </w:tcPr>
          <w:p w14:paraId="08E39DE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F2D05CD"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441643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1FF189D" w14:textId="77777777" w:rsidR="008F5BE7" w:rsidRPr="008F5BE7" w:rsidRDefault="008F5BE7" w:rsidP="0079447D">
            <w:pPr>
              <w:jc w:val="center"/>
              <w:rPr>
                <w:rFonts w:cs="Times New Roman"/>
                <w:sz w:val="22"/>
                <w:szCs w:val="22"/>
              </w:rPr>
            </w:pPr>
            <w:r w:rsidRPr="008F5BE7">
              <w:rPr>
                <w:rFonts w:cs="Times New Roman"/>
                <w:sz w:val="22"/>
                <w:szCs w:val="22"/>
              </w:rPr>
              <w:t>2.6</w:t>
            </w:r>
          </w:p>
        </w:tc>
        <w:tc>
          <w:tcPr>
            <w:tcW w:w="4378" w:type="dxa"/>
            <w:tcBorders>
              <w:top w:val="nil"/>
              <w:left w:val="nil"/>
              <w:bottom w:val="single" w:sz="4" w:space="0" w:color="auto"/>
              <w:right w:val="single" w:sz="4" w:space="0" w:color="auto"/>
            </w:tcBorders>
            <w:shd w:val="clear" w:color="auto" w:fill="auto"/>
            <w:noWrap/>
            <w:vAlign w:val="bottom"/>
            <w:hideMark/>
          </w:tcPr>
          <w:p w14:paraId="126032A7" w14:textId="77777777" w:rsidR="008F5BE7" w:rsidRPr="008F5BE7" w:rsidRDefault="008F5BE7" w:rsidP="0079447D">
            <w:pPr>
              <w:rPr>
                <w:rFonts w:cs="Times New Roman"/>
                <w:sz w:val="22"/>
                <w:szCs w:val="22"/>
              </w:rPr>
            </w:pPr>
            <w:r w:rsidRPr="008F5BE7">
              <w:rPr>
                <w:rFonts w:cs="Times New Roman"/>
                <w:sz w:val="22"/>
                <w:szCs w:val="22"/>
              </w:rPr>
              <w:t xml:space="preserve">Interrupteur simple allumage étanche </w:t>
            </w:r>
          </w:p>
        </w:tc>
        <w:tc>
          <w:tcPr>
            <w:tcW w:w="726" w:type="dxa"/>
            <w:tcBorders>
              <w:top w:val="nil"/>
              <w:left w:val="nil"/>
              <w:bottom w:val="single" w:sz="4" w:space="0" w:color="auto"/>
              <w:right w:val="single" w:sz="4" w:space="0" w:color="auto"/>
            </w:tcBorders>
            <w:shd w:val="clear" w:color="auto" w:fill="auto"/>
            <w:noWrap/>
            <w:vAlign w:val="center"/>
            <w:hideMark/>
          </w:tcPr>
          <w:p w14:paraId="0F83EE90"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363BF23" w14:textId="77777777" w:rsidR="008F5BE7" w:rsidRPr="008F5BE7" w:rsidRDefault="008F5BE7" w:rsidP="0079447D">
            <w:pPr>
              <w:jc w:val="center"/>
              <w:rPr>
                <w:rFonts w:cs="Times New Roman"/>
                <w:sz w:val="22"/>
                <w:szCs w:val="22"/>
              </w:rPr>
            </w:pPr>
            <w:r w:rsidRPr="008F5BE7">
              <w:rPr>
                <w:rFonts w:cs="Times New Roman"/>
                <w:sz w:val="22"/>
                <w:szCs w:val="22"/>
              </w:rPr>
              <w:t>16,00</w:t>
            </w:r>
          </w:p>
        </w:tc>
        <w:tc>
          <w:tcPr>
            <w:tcW w:w="1135" w:type="dxa"/>
            <w:tcBorders>
              <w:top w:val="nil"/>
              <w:left w:val="nil"/>
              <w:bottom w:val="single" w:sz="4" w:space="0" w:color="auto"/>
              <w:right w:val="single" w:sz="4" w:space="0" w:color="auto"/>
            </w:tcBorders>
            <w:shd w:val="clear" w:color="auto" w:fill="auto"/>
            <w:noWrap/>
            <w:vAlign w:val="bottom"/>
            <w:hideMark/>
          </w:tcPr>
          <w:p w14:paraId="34A87DB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EEC2482"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54202A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BADAB41" w14:textId="77777777" w:rsidR="008F5BE7" w:rsidRPr="008F5BE7" w:rsidRDefault="008F5BE7" w:rsidP="0079447D">
            <w:pPr>
              <w:jc w:val="center"/>
              <w:rPr>
                <w:rFonts w:cs="Times New Roman"/>
                <w:sz w:val="22"/>
                <w:szCs w:val="22"/>
              </w:rPr>
            </w:pPr>
            <w:r w:rsidRPr="008F5BE7">
              <w:rPr>
                <w:rFonts w:cs="Times New Roman"/>
                <w:sz w:val="22"/>
                <w:szCs w:val="22"/>
              </w:rPr>
              <w:t>2.7</w:t>
            </w:r>
          </w:p>
        </w:tc>
        <w:tc>
          <w:tcPr>
            <w:tcW w:w="4378" w:type="dxa"/>
            <w:tcBorders>
              <w:top w:val="nil"/>
              <w:left w:val="nil"/>
              <w:bottom w:val="single" w:sz="4" w:space="0" w:color="auto"/>
              <w:right w:val="single" w:sz="4" w:space="0" w:color="auto"/>
            </w:tcBorders>
            <w:shd w:val="clear" w:color="auto" w:fill="auto"/>
            <w:noWrap/>
            <w:vAlign w:val="bottom"/>
            <w:hideMark/>
          </w:tcPr>
          <w:p w14:paraId="308FB554" w14:textId="77777777" w:rsidR="008F5BE7" w:rsidRPr="008F5BE7" w:rsidRDefault="008F5BE7" w:rsidP="0079447D">
            <w:pPr>
              <w:rPr>
                <w:rFonts w:cs="Times New Roman"/>
                <w:sz w:val="22"/>
                <w:szCs w:val="22"/>
              </w:rPr>
            </w:pPr>
            <w:r w:rsidRPr="008F5BE7">
              <w:rPr>
                <w:rFonts w:cs="Times New Roman"/>
                <w:sz w:val="22"/>
                <w:szCs w:val="22"/>
              </w:rPr>
              <w:t>F/P Interrupteur double allumage (DA)</w:t>
            </w:r>
          </w:p>
        </w:tc>
        <w:tc>
          <w:tcPr>
            <w:tcW w:w="726" w:type="dxa"/>
            <w:tcBorders>
              <w:top w:val="nil"/>
              <w:left w:val="nil"/>
              <w:bottom w:val="single" w:sz="4" w:space="0" w:color="auto"/>
              <w:right w:val="single" w:sz="4" w:space="0" w:color="auto"/>
            </w:tcBorders>
            <w:shd w:val="clear" w:color="auto" w:fill="auto"/>
            <w:noWrap/>
            <w:vAlign w:val="center"/>
            <w:hideMark/>
          </w:tcPr>
          <w:p w14:paraId="142C33C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ECA3D97"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noWrap/>
            <w:vAlign w:val="center"/>
            <w:hideMark/>
          </w:tcPr>
          <w:p w14:paraId="2FA9B8D3"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D2450F2"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5C71674"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06D4126" w14:textId="77777777" w:rsidR="008F5BE7" w:rsidRPr="008F5BE7" w:rsidRDefault="008F5BE7" w:rsidP="0079447D">
            <w:pPr>
              <w:jc w:val="center"/>
              <w:rPr>
                <w:rFonts w:cs="Times New Roman"/>
                <w:sz w:val="22"/>
                <w:szCs w:val="22"/>
              </w:rPr>
            </w:pPr>
            <w:r w:rsidRPr="008F5BE7">
              <w:rPr>
                <w:rFonts w:cs="Times New Roman"/>
                <w:sz w:val="22"/>
                <w:szCs w:val="22"/>
              </w:rPr>
              <w:t>2.8</w:t>
            </w:r>
          </w:p>
        </w:tc>
        <w:tc>
          <w:tcPr>
            <w:tcW w:w="4378" w:type="dxa"/>
            <w:tcBorders>
              <w:top w:val="nil"/>
              <w:left w:val="nil"/>
              <w:bottom w:val="single" w:sz="4" w:space="0" w:color="auto"/>
              <w:right w:val="single" w:sz="4" w:space="0" w:color="auto"/>
            </w:tcBorders>
            <w:shd w:val="clear" w:color="auto" w:fill="auto"/>
            <w:noWrap/>
            <w:vAlign w:val="bottom"/>
            <w:hideMark/>
          </w:tcPr>
          <w:p w14:paraId="1A691F48" w14:textId="77777777" w:rsidR="008F5BE7" w:rsidRPr="008F5BE7" w:rsidRDefault="008F5BE7" w:rsidP="0079447D">
            <w:pPr>
              <w:rPr>
                <w:rFonts w:cs="Times New Roman"/>
                <w:sz w:val="22"/>
                <w:szCs w:val="22"/>
              </w:rPr>
            </w:pPr>
            <w:r w:rsidRPr="008F5BE7">
              <w:rPr>
                <w:rFonts w:cs="Times New Roman"/>
                <w:sz w:val="22"/>
                <w:szCs w:val="22"/>
              </w:rPr>
              <w:t>F/P Interrupteur Va et vient</w:t>
            </w:r>
          </w:p>
        </w:tc>
        <w:tc>
          <w:tcPr>
            <w:tcW w:w="726" w:type="dxa"/>
            <w:tcBorders>
              <w:top w:val="nil"/>
              <w:left w:val="nil"/>
              <w:bottom w:val="single" w:sz="4" w:space="0" w:color="auto"/>
              <w:right w:val="single" w:sz="4" w:space="0" w:color="auto"/>
            </w:tcBorders>
            <w:shd w:val="clear" w:color="auto" w:fill="auto"/>
            <w:noWrap/>
            <w:vAlign w:val="center"/>
            <w:hideMark/>
          </w:tcPr>
          <w:p w14:paraId="4DE1C3C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9209317" w14:textId="77777777" w:rsidR="008F5BE7" w:rsidRPr="008F5BE7" w:rsidRDefault="008F5BE7" w:rsidP="0079447D">
            <w:pPr>
              <w:jc w:val="center"/>
              <w:rPr>
                <w:rFonts w:cs="Times New Roman"/>
                <w:sz w:val="22"/>
                <w:szCs w:val="22"/>
              </w:rPr>
            </w:pPr>
            <w:r w:rsidRPr="008F5BE7">
              <w:rPr>
                <w:rFonts w:cs="Times New Roman"/>
                <w:sz w:val="22"/>
                <w:szCs w:val="22"/>
              </w:rPr>
              <w:t>16,00</w:t>
            </w:r>
          </w:p>
        </w:tc>
        <w:tc>
          <w:tcPr>
            <w:tcW w:w="1135" w:type="dxa"/>
            <w:tcBorders>
              <w:top w:val="nil"/>
              <w:left w:val="nil"/>
              <w:bottom w:val="single" w:sz="4" w:space="0" w:color="auto"/>
              <w:right w:val="single" w:sz="4" w:space="0" w:color="auto"/>
            </w:tcBorders>
            <w:shd w:val="clear" w:color="auto" w:fill="auto"/>
            <w:noWrap/>
            <w:vAlign w:val="center"/>
            <w:hideMark/>
          </w:tcPr>
          <w:p w14:paraId="21B7C57B"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21FB748"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DA4B1E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1B53D0E" w14:textId="77777777" w:rsidR="008F5BE7" w:rsidRPr="008F5BE7" w:rsidRDefault="008F5BE7" w:rsidP="0079447D">
            <w:pPr>
              <w:jc w:val="center"/>
              <w:rPr>
                <w:rFonts w:cs="Times New Roman"/>
                <w:sz w:val="22"/>
                <w:szCs w:val="22"/>
              </w:rPr>
            </w:pPr>
            <w:r w:rsidRPr="008F5BE7">
              <w:rPr>
                <w:rFonts w:cs="Times New Roman"/>
                <w:sz w:val="22"/>
                <w:szCs w:val="22"/>
              </w:rPr>
              <w:t>2.9</w:t>
            </w:r>
          </w:p>
        </w:tc>
        <w:tc>
          <w:tcPr>
            <w:tcW w:w="4378" w:type="dxa"/>
            <w:tcBorders>
              <w:top w:val="nil"/>
              <w:left w:val="nil"/>
              <w:bottom w:val="single" w:sz="4" w:space="0" w:color="auto"/>
              <w:right w:val="single" w:sz="4" w:space="0" w:color="auto"/>
            </w:tcBorders>
            <w:shd w:val="clear" w:color="auto" w:fill="auto"/>
            <w:noWrap/>
            <w:vAlign w:val="bottom"/>
            <w:hideMark/>
          </w:tcPr>
          <w:p w14:paraId="10F3FE8E" w14:textId="77777777" w:rsidR="008F5BE7" w:rsidRPr="008F5BE7" w:rsidRDefault="008F5BE7" w:rsidP="0079447D">
            <w:pPr>
              <w:rPr>
                <w:rFonts w:cs="Times New Roman"/>
                <w:sz w:val="22"/>
                <w:szCs w:val="22"/>
              </w:rPr>
            </w:pPr>
            <w:r w:rsidRPr="008F5BE7">
              <w:rPr>
                <w:rFonts w:cs="Times New Roman"/>
                <w:sz w:val="22"/>
                <w:szCs w:val="22"/>
              </w:rPr>
              <w:t>Bouton poussoir lumineux</w:t>
            </w:r>
          </w:p>
        </w:tc>
        <w:tc>
          <w:tcPr>
            <w:tcW w:w="726" w:type="dxa"/>
            <w:tcBorders>
              <w:top w:val="nil"/>
              <w:left w:val="nil"/>
              <w:bottom w:val="single" w:sz="4" w:space="0" w:color="auto"/>
              <w:right w:val="single" w:sz="4" w:space="0" w:color="auto"/>
            </w:tcBorders>
            <w:shd w:val="clear" w:color="auto" w:fill="auto"/>
            <w:noWrap/>
            <w:vAlign w:val="center"/>
            <w:hideMark/>
          </w:tcPr>
          <w:p w14:paraId="7B795776"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91D4DD0"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bottom"/>
            <w:hideMark/>
          </w:tcPr>
          <w:p w14:paraId="743F1FD1"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4B48D7D"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642940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24AAFD0" w14:textId="77777777" w:rsidR="008F5BE7" w:rsidRPr="008F5BE7" w:rsidRDefault="008F5BE7" w:rsidP="0079447D">
            <w:pPr>
              <w:jc w:val="center"/>
              <w:rPr>
                <w:rFonts w:cs="Times New Roman"/>
                <w:sz w:val="22"/>
                <w:szCs w:val="22"/>
              </w:rPr>
            </w:pPr>
            <w:r w:rsidRPr="008F5BE7">
              <w:rPr>
                <w:rFonts w:cs="Times New Roman"/>
                <w:sz w:val="22"/>
                <w:szCs w:val="22"/>
              </w:rPr>
              <w:t>2.10</w:t>
            </w:r>
          </w:p>
        </w:tc>
        <w:tc>
          <w:tcPr>
            <w:tcW w:w="4378" w:type="dxa"/>
            <w:tcBorders>
              <w:top w:val="nil"/>
              <w:left w:val="nil"/>
              <w:bottom w:val="single" w:sz="4" w:space="0" w:color="auto"/>
              <w:right w:val="single" w:sz="4" w:space="0" w:color="auto"/>
            </w:tcBorders>
            <w:shd w:val="clear" w:color="auto" w:fill="auto"/>
            <w:noWrap/>
            <w:vAlign w:val="bottom"/>
            <w:hideMark/>
          </w:tcPr>
          <w:p w14:paraId="06476275" w14:textId="77777777" w:rsidR="008F5BE7" w:rsidRPr="008F5BE7" w:rsidRDefault="008F5BE7" w:rsidP="0079447D">
            <w:pPr>
              <w:rPr>
                <w:rFonts w:cs="Times New Roman"/>
                <w:sz w:val="22"/>
                <w:szCs w:val="22"/>
              </w:rPr>
            </w:pPr>
            <w:r w:rsidRPr="008F5BE7">
              <w:rPr>
                <w:rFonts w:cs="Times New Roman"/>
                <w:sz w:val="22"/>
                <w:szCs w:val="22"/>
              </w:rPr>
              <w:t>F/P Prise de courant 2P+T 10/16 A</w:t>
            </w:r>
          </w:p>
        </w:tc>
        <w:tc>
          <w:tcPr>
            <w:tcW w:w="726" w:type="dxa"/>
            <w:tcBorders>
              <w:top w:val="nil"/>
              <w:left w:val="nil"/>
              <w:bottom w:val="single" w:sz="4" w:space="0" w:color="auto"/>
              <w:right w:val="single" w:sz="4" w:space="0" w:color="auto"/>
            </w:tcBorders>
            <w:shd w:val="clear" w:color="auto" w:fill="auto"/>
            <w:noWrap/>
            <w:vAlign w:val="center"/>
            <w:hideMark/>
          </w:tcPr>
          <w:p w14:paraId="7B98D63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315E8676"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1259380F"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3C84D1A"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024E39D"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33558C9" w14:textId="77777777" w:rsidR="008F5BE7" w:rsidRPr="008F5BE7" w:rsidRDefault="008F5BE7" w:rsidP="0079447D">
            <w:pPr>
              <w:jc w:val="center"/>
              <w:rPr>
                <w:rFonts w:cs="Times New Roman"/>
                <w:sz w:val="22"/>
                <w:szCs w:val="22"/>
              </w:rPr>
            </w:pPr>
            <w:r w:rsidRPr="008F5BE7">
              <w:rPr>
                <w:rFonts w:cs="Times New Roman"/>
                <w:sz w:val="22"/>
                <w:szCs w:val="22"/>
              </w:rPr>
              <w:t>2.11</w:t>
            </w:r>
          </w:p>
        </w:tc>
        <w:tc>
          <w:tcPr>
            <w:tcW w:w="4378" w:type="dxa"/>
            <w:tcBorders>
              <w:top w:val="nil"/>
              <w:left w:val="nil"/>
              <w:bottom w:val="single" w:sz="4" w:space="0" w:color="auto"/>
              <w:right w:val="single" w:sz="4" w:space="0" w:color="auto"/>
            </w:tcBorders>
            <w:shd w:val="clear" w:color="auto" w:fill="auto"/>
            <w:vAlign w:val="center"/>
            <w:hideMark/>
          </w:tcPr>
          <w:p w14:paraId="209BF01D" w14:textId="77777777" w:rsidR="008F5BE7" w:rsidRPr="008F5BE7" w:rsidRDefault="008F5BE7" w:rsidP="0079447D">
            <w:pPr>
              <w:rPr>
                <w:rFonts w:cs="Times New Roman"/>
                <w:sz w:val="22"/>
                <w:szCs w:val="22"/>
              </w:rPr>
            </w:pPr>
            <w:r w:rsidRPr="008F5BE7">
              <w:rPr>
                <w:rFonts w:cs="Times New Roman"/>
                <w:sz w:val="22"/>
                <w:szCs w:val="22"/>
              </w:rPr>
              <w:t>Groupement des prises de courant, ondulé, informatique et téléphone (poste de travail).</w:t>
            </w:r>
          </w:p>
        </w:tc>
        <w:tc>
          <w:tcPr>
            <w:tcW w:w="726" w:type="dxa"/>
            <w:tcBorders>
              <w:top w:val="nil"/>
              <w:left w:val="nil"/>
              <w:bottom w:val="single" w:sz="4" w:space="0" w:color="auto"/>
              <w:right w:val="single" w:sz="4" w:space="0" w:color="auto"/>
            </w:tcBorders>
            <w:shd w:val="clear" w:color="auto" w:fill="auto"/>
            <w:noWrap/>
            <w:vAlign w:val="center"/>
            <w:hideMark/>
          </w:tcPr>
          <w:p w14:paraId="19573AE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427AF2B4" w14:textId="77777777" w:rsidR="008F5BE7" w:rsidRPr="008F5BE7" w:rsidRDefault="008F5BE7" w:rsidP="0079447D">
            <w:pPr>
              <w:jc w:val="center"/>
              <w:rPr>
                <w:rFonts w:cs="Times New Roman"/>
                <w:sz w:val="22"/>
                <w:szCs w:val="22"/>
              </w:rPr>
            </w:pPr>
            <w:r w:rsidRPr="008F5BE7">
              <w:rPr>
                <w:rFonts w:cs="Times New Roman"/>
                <w:sz w:val="22"/>
                <w:szCs w:val="22"/>
              </w:rPr>
              <w:t>70,00</w:t>
            </w:r>
          </w:p>
        </w:tc>
        <w:tc>
          <w:tcPr>
            <w:tcW w:w="1135" w:type="dxa"/>
            <w:tcBorders>
              <w:top w:val="nil"/>
              <w:left w:val="nil"/>
              <w:bottom w:val="single" w:sz="4" w:space="0" w:color="auto"/>
              <w:right w:val="single" w:sz="4" w:space="0" w:color="auto"/>
            </w:tcBorders>
            <w:shd w:val="clear" w:color="auto" w:fill="auto"/>
            <w:noWrap/>
            <w:vAlign w:val="center"/>
            <w:hideMark/>
          </w:tcPr>
          <w:p w14:paraId="01BDADE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4C40C9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3C7748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23CE331" w14:textId="77777777" w:rsidR="008F5BE7" w:rsidRPr="008F5BE7" w:rsidRDefault="008F5BE7" w:rsidP="0079447D">
            <w:pPr>
              <w:jc w:val="center"/>
              <w:rPr>
                <w:rFonts w:cs="Times New Roman"/>
                <w:sz w:val="22"/>
                <w:szCs w:val="22"/>
              </w:rPr>
            </w:pPr>
            <w:r w:rsidRPr="008F5BE7">
              <w:rPr>
                <w:rFonts w:cs="Times New Roman"/>
                <w:sz w:val="22"/>
                <w:szCs w:val="22"/>
              </w:rPr>
              <w:t>2.12</w:t>
            </w:r>
          </w:p>
        </w:tc>
        <w:tc>
          <w:tcPr>
            <w:tcW w:w="4378" w:type="dxa"/>
            <w:tcBorders>
              <w:top w:val="nil"/>
              <w:left w:val="nil"/>
              <w:bottom w:val="single" w:sz="4" w:space="0" w:color="auto"/>
              <w:right w:val="single" w:sz="4" w:space="0" w:color="auto"/>
            </w:tcBorders>
            <w:shd w:val="clear" w:color="auto" w:fill="auto"/>
            <w:vAlign w:val="bottom"/>
            <w:hideMark/>
          </w:tcPr>
          <w:p w14:paraId="64E48A84" w14:textId="12BC03E6" w:rsidR="008F5BE7" w:rsidRPr="008F5BE7" w:rsidRDefault="008F5BE7" w:rsidP="0079447D">
            <w:pPr>
              <w:rPr>
                <w:rFonts w:cs="Times New Roman"/>
                <w:sz w:val="22"/>
                <w:szCs w:val="22"/>
              </w:rPr>
            </w:pPr>
            <w:r w:rsidRPr="008F5BE7">
              <w:rPr>
                <w:rFonts w:cs="Times New Roman"/>
                <w:sz w:val="22"/>
                <w:szCs w:val="22"/>
              </w:rPr>
              <w:t xml:space="preserve">F/P Brasseur d'air + </w:t>
            </w:r>
            <w:r w:rsidR="00EC705B" w:rsidRPr="008F5BE7">
              <w:rPr>
                <w:rFonts w:cs="Times New Roman"/>
                <w:sz w:val="22"/>
                <w:szCs w:val="22"/>
              </w:rPr>
              <w:t>Rhéostat pour</w:t>
            </w:r>
            <w:r w:rsidRPr="008F5BE7">
              <w:rPr>
                <w:rFonts w:cs="Times New Roman"/>
                <w:sz w:val="22"/>
                <w:szCs w:val="22"/>
              </w:rPr>
              <w:t xml:space="preserve"> la garderie</w:t>
            </w:r>
          </w:p>
        </w:tc>
        <w:tc>
          <w:tcPr>
            <w:tcW w:w="726" w:type="dxa"/>
            <w:tcBorders>
              <w:top w:val="nil"/>
              <w:left w:val="nil"/>
              <w:bottom w:val="single" w:sz="4" w:space="0" w:color="auto"/>
              <w:right w:val="single" w:sz="4" w:space="0" w:color="auto"/>
            </w:tcBorders>
            <w:shd w:val="clear" w:color="auto" w:fill="auto"/>
            <w:noWrap/>
            <w:vAlign w:val="center"/>
            <w:hideMark/>
          </w:tcPr>
          <w:p w14:paraId="2EA2E13E"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39A7C198"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73BAB54A"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CC9C640"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5A6434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5CDE20A" w14:textId="77777777" w:rsidR="008F5BE7" w:rsidRPr="008F5BE7" w:rsidRDefault="008F5BE7" w:rsidP="0079447D">
            <w:pPr>
              <w:jc w:val="center"/>
              <w:rPr>
                <w:rFonts w:cs="Times New Roman"/>
                <w:sz w:val="22"/>
                <w:szCs w:val="22"/>
              </w:rPr>
            </w:pPr>
            <w:r w:rsidRPr="008F5BE7">
              <w:rPr>
                <w:rFonts w:cs="Times New Roman"/>
                <w:sz w:val="22"/>
                <w:szCs w:val="22"/>
              </w:rPr>
              <w:t>2.13</w:t>
            </w:r>
          </w:p>
        </w:tc>
        <w:tc>
          <w:tcPr>
            <w:tcW w:w="4378" w:type="dxa"/>
            <w:tcBorders>
              <w:top w:val="nil"/>
              <w:left w:val="nil"/>
              <w:bottom w:val="single" w:sz="4" w:space="0" w:color="auto"/>
              <w:right w:val="single" w:sz="4" w:space="0" w:color="auto"/>
            </w:tcBorders>
            <w:shd w:val="clear" w:color="auto" w:fill="auto"/>
            <w:noWrap/>
            <w:vAlign w:val="bottom"/>
            <w:hideMark/>
          </w:tcPr>
          <w:p w14:paraId="56657DA9" w14:textId="77777777" w:rsidR="008F5BE7" w:rsidRPr="008F5BE7" w:rsidRDefault="008F5BE7" w:rsidP="0079447D">
            <w:pPr>
              <w:rPr>
                <w:rFonts w:cs="Times New Roman"/>
                <w:sz w:val="22"/>
                <w:szCs w:val="22"/>
              </w:rPr>
            </w:pPr>
            <w:r w:rsidRPr="008F5BE7">
              <w:rPr>
                <w:rFonts w:cs="Times New Roman"/>
                <w:sz w:val="22"/>
                <w:szCs w:val="22"/>
              </w:rPr>
              <w:t>F/P Brasseur d'air +Rhéostat</w:t>
            </w:r>
          </w:p>
        </w:tc>
        <w:tc>
          <w:tcPr>
            <w:tcW w:w="726" w:type="dxa"/>
            <w:tcBorders>
              <w:top w:val="nil"/>
              <w:left w:val="nil"/>
              <w:bottom w:val="single" w:sz="4" w:space="0" w:color="auto"/>
              <w:right w:val="single" w:sz="4" w:space="0" w:color="auto"/>
            </w:tcBorders>
            <w:shd w:val="clear" w:color="auto" w:fill="auto"/>
            <w:noWrap/>
            <w:vAlign w:val="center"/>
            <w:hideMark/>
          </w:tcPr>
          <w:p w14:paraId="0E92A90B"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2B6BCD02" w14:textId="77777777" w:rsidR="008F5BE7" w:rsidRPr="008F5BE7" w:rsidRDefault="008F5BE7" w:rsidP="0079447D">
            <w:pPr>
              <w:jc w:val="center"/>
              <w:rPr>
                <w:rFonts w:cs="Times New Roman"/>
                <w:sz w:val="22"/>
                <w:szCs w:val="22"/>
              </w:rPr>
            </w:pPr>
            <w:r w:rsidRPr="008F5BE7">
              <w:rPr>
                <w:rFonts w:cs="Times New Roman"/>
                <w:sz w:val="22"/>
                <w:szCs w:val="22"/>
              </w:rPr>
              <w:t>29,00</w:t>
            </w:r>
          </w:p>
        </w:tc>
        <w:tc>
          <w:tcPr>
            <w:tcW w:w="1135" w:type="dxa"/>
            <w:tcBorders>
              <w:top w:val="nil"/>
              <w:left w:val="nil"/>
              <w:bottom w:val="single" w:sz="4" w:space="0" w:color="auto"/>
              <w:right w:val="single" w:sz="4" w:space="0" w:color="auto"/>
            </w:tcBorders>
            <w:shd w:val="clear" w:color="auto" w:fill="auto"/>
            <w:noWrap/>
            <w:vAlign w:val="center"/>
            <w:hideMark/>
          </w:tcPr>
          <w:p w14:paraId="61A4A08A"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3AFADAC"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D62B8A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670B411" w14:textId="77777777" w:rsidR="008F5BE7" w:rsidRPr="008F5BE7" w:rsidRDefault="008F5BE7" w:rsidP="0079447D">
            <w:pPr>
              <w:jc w:val="center"/>
              <w:rPr>
                <w:rFonts w:cs="Times New Roman"/>
                <w:sz w:val="22"/>
                <w:szCs w:val="22"/>
              </w:rPr>
            </w:pPr>
            <w:r w:rsidRPr="008F5BE7">
              <w:rPr>
                <w:rFonts w:cs="Times New Roman"/>
                <w:sz w:val="22"/>
                <w:szCs w:val="22"/>
              </w:rPr>
              <w:t>2.14</w:t>
            </w:r>
          </w:p>
        </w:tc>
        <w:tc>
          <w:tcPr>
            <w:tcW w:w="4378" w:type="dxa"/>
            <w:tcBorders>
              <w:top w:val="nil"/>
              <w:left w:val="nil"/>
              <w:bottom w:val="single" w:sz="4" w:space="0" w:color="auto"/>
              <w:right w:val="single" w:sz="4" w:space="0" w:color="auto"/>
            </w:tcBorders>
            <w:shd w:val="clear" w:color="auto" w:fill="auto"/>
            <w:noWrap/>
            <w:vAlign w:val="bottom"/>
            <w:hideMark/>
          </w:tcPr>
          <w:p w14:paraId="3CB8DAE0" w14:textId="77777777" w:rsidR="008F5BE7" w:rsidRPr="008F5BE7" w:rsidRDefault="008F5BE7" w:rsidP="0079447D">
            <w:pPr>
              <w:rPr>
                <w:rFonts w:cs="Times New Roman"/>
                <w:sz w:val="22"/>
                <w:szCs w:val="22"/>
              </w:rPr>
            </w:pPr>
            <w:r w:rsidRPr="008F5BE7">
              <w:rPr>
                <w:rFonts w:cs="Times New Roman"/>
                <w:sz w:val="22"/>
                <w:szCs w:val="22"/>
              </w:rPr>
              <w:t>F/P de prise de TV</w:t>
            </w:r>
          </w:p>
        </w:tc>
        <w:tc>
          <w:tcPr>
            <w:tcW w:w="726" w:type="dxa"/>
            <w:tcBorders>
              <w:top w:val="nil"/>
              <w:left w:val="nil"/>
              <w:bottom w:val="single" w:sz="4" w:space="0" w:color="auto"/>
              <w:right w:val="single" w:sz="4" w:space="0" w:color="auto"/>
            </w:tcBorders>
            <w:shd w:val="clear" w:color="auto" w:fill="auto"/>
            <w:noWrap/>
            <w:vAlign w:val="center"/>
            <w:hideMark/>
          </w:tcPr>
          <w:p w14:paraId="1AB1900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28EF2F6A" w14:textId="77777777" w:rsidR="008F5BE7" w:rsidRPr="008F5BE7" w:rsidRDefault="008F5BE7" w:rsidP="0079447D">
            <w:pPr>
              <w:jc w:val="center"/>
              <w:rPr>
                <w:rFonts w:cs="Times New Roman"/>
                <w:sz w:val="22"/>
                <w:szCs w:val="22"/>
              </w:rPr>
            </w:pPr>
            <w:r w:rsidRPr="008F5BE7">
              <w:rPr>
                <w:rFonts w:cs="Times New Roman"/>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7AFACB4C"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25621F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27D6D5F1"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F52E565" w14:textId="77777777" w:rsidR="008F5BE7" w:rsidRPr="008F5BE7" w:rsidRDefault="008F5BE7" w:rsidP="0079447D">
            <w:pPr>
              <w:jc w:val="center"/>
              <w:rPr>
                <w:rFonts w:cs="Times New Roman"/>
                <w:sz w:val="22"/>
                <w:szCs w:val="22"/>
              </w:rPr>
            </w:pPr>
            <w:r w:rsidRPr="008F5BE7">
              <w:rPr>
                <w:rFonts w:cs="Times New Roman"/>
                <w:sz w:val="22"/>
                <w:szCs w:val="22"/>
              </w:rPr>
              <w:t>2.15</w:t>
            </w:r>
          </w:p>
        </w:tc>
        <w:tc>
          <w:tcPr>
            <w:tcW w:w="4378" w:type="dxa"/>
            <w:tcBorders>
              <w:top w:val="nil"/>
              <w:left w:val="nil"/>
              <w:bottom w:val="single" w:sz="4" w:space="0" w:color="auto"/>
              <w:right w:val="single" w:sz="4" w:space="0" w:color="auto"/>
            </w:tcBorders>
            <w:shd w:val="clear" w:color="auto" w:fill="auto"/>
            <w:noWrap/>
            <w:vAlign w:val="bottom"/>
            <w:hideMark/>
          </w:tcPr>
          <w:p w14:paraId="7A370E6F" w14:textId="77777777" w:rsidR="008F5BE7" w:rsidRPr="008F5BE7" w:rsidRDefault="008F5BE7" w:rsidP="0079447D">
            <w:pPr>
              <w:rPr>
                <w:rFonts w:cs="Times New Roman"/>
                <w:sz w:val="22"/>
                <w:szCs w:val="22"/>
              </w:rPr>
            </w:pPr>
            <w:r w:rsidRPr="008F5BE7">
              <w:rPr>
                <w:rFonts w:cs="Times New Roman"/>
                <w:sz w:val="22"/>
                <w:szCs w:val="22"/>
              </w:rPr>
              <w:t>Boîtier de télécommande de l'éclairage de sécurité</w:t>
            </w:r>
          </w:p>
        </w:tc>
        <w:tc>
          <w:tcPr>
            <w:tcW w:w="726" w:type="dxa"/>
            <w:tcBorders>
              <w:top w:val="nil"/>
              <w:left w:val="nil"/>
              <w:bottom w:val="single" w:sz="4" w:space="0" w:color="auto"/>
              <w:right w:val="single" w:sz="4" w:space="0" w:color="auto"/>
            </w:tcBorders>
            <w:shd w:val="clear" w:color="auto" w:fill="auto"/>
            <w:noWrap/>
            <w:vAlign w:val="center"/>
            <w:hideMark/>
          </w:tcPr>
          <w:p w14:paraId="2D31A1C0"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4170C1A"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63383AFA"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F3B7A7C"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220A8B29" w14:textId="77777777" w:rsidTr="0079447D">
        <w:trPr>
          <w:trHeight w:val="140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7DA51CB" w14:textId="77777777" w:rsidR="008F5BE7" w:rsidRPr="008F5BE7" w:rsidRDefault="008F5BE7" w:rsidP="0079447D">
            <w:pPr>
              <w:jc w:val="center"/>
              <w:rPr>
                <w:rFonts w:cs="Times New Roman"/>
                <w:color w:val="FF0000"/>
                <w:sz w:val="22"/>
                <w:szCs w:val="22"/>
              </w:rPr>
            </w:pPr>
            <w:r w:rsidRPr="008F5BE7">
              <w:rPr>
                <w:rFonts w:cs="Times New Roman"/>
                <w:color w:val="FF0000"/>
                <w:sz w:val="22"/>
                <w:szCs w:val="22"/>
              </w:rPr>
              <w:t>2.15</w:t>
            </w:r>
          </w:p>
        </w:tc>
        <w:tc>
          <w:tcPr>
            <w:tcW w:w="4378" w:type="dxa"/>
            <w:tcBorders>
              <w:top w:val="nil"/>
              <w:left w:val="nil"/>
              <w:bottom w:val="single" w:sz="4" w:space="0" w:color="auto"/>
              <w:right w:val="single" w:sz="4" w:space="0" w:color="auto"/>
            </w:tcBorders>
            <w:shd w:val="clear" w:color="auto" w:fill="auto"/>
            <w:vAlign w:val="center"/>
            <w:hideMark/>
          </w:tcPr>
          <w:p w14:paraId="0D80D162" w14:textId="64139C02" w:rsidR="008F5BE7" w:rsidRPr="008F5BE7" w:rsidRDefault="008F5BE7" w:rsidP="0079447D">
            <w:pPr>
              <w:rPr>
                <w:rFonts w:cs="Times New Roman"/>
                <w:color w:val="FF0000"/>
                <w:sz w:val="22"/>
                <w:szCs w:val="22"/>
              </w:rPr>
            </w:pPr>
            <w:r w:rsidRPr="008F5BE7">
              <w:rPr>
                <w:rFonts w:cs="Times New Roman"/>
                <w:color w:val="FF0000"/>
                <w:sz w:val="22"/>
                <w:szCs w:val="22"/>
              </w:rPr>
              <w:t xml:space="preserve">F/P de Climatiseur Armoire 5 CV 48000 BTU GU-RM48KFL ... </w:t>
            </w:r>
            <w:r w:rsidR="00EC705B" w:rsidRPr="008F5BE7">
              <w:rPr>
                <w:rFonts w:cs="Times New Roman"/>
                <w:color w:val="FF0000"/>
                <w:sz w:val="22"/>
                <w:szCs w:val="22"/>
              </w:rPr>
              <w:t>Modèle :</w:t>
            </w:r>
            <w:r w:rsidRPr="008F5BE7">
              <w:rPr>
                <w:rFonts w:cs="Times New Roman"/>
                <w:color w:val="FF0000"/>
                <w:sz w:val="22"/>
                <w:szCs w:val="22"/>
              </w:rPr>
              <w:t xml:space="preserve"> GU-RM48KFL • Type de </w:t>
            </w:r>
            <w:r w:rsidR="00EC705B" w:rsidRPr="008F5BE7">
              <w:rPr>
                <w:rFonts w:cs="Times New Roman"/>
                <w:color w:val="FF0000"/>
                <w:sz w:val="22"/>
                <w:szCs w:val="22"/>
              </w:rPr>
              <w:t>produit :</w:t>
            </w:r>
            <w:r w:rsidRPr="008F5BE7">
              <w:rPr>
                <w:rFonts w:cs="Times New Roman"/>
                <w:color w:val="FF0000"/>
                <w:sz w:val="22"/>
                <w:szCs w:val="22"/>
              </w:rPr>
              <w:t xml:space="preserve"> Climatiseur Armoire • Type de </w:t>
            </w:r>
            <w:r w:rsidR="00EC705B" w:rsidRPr="008F5BE7">
              <w:rPr>
                <w:rFonts w:cs="Times New Roman"/>
                <w:color w:val="FF0000"/>
                <w:sz w:val="22"/>
                <w:szCs w:val="22"/>
              </w:rPr>
              <w:t>réfrigérant :</w:t>
            </w:r>
            <w:r w:rsidRPr="008F5BE7">
              <w:rPr>
                <w:rFonts w:cs="Times New Roman"/>
                <w:color w:val="FF0000"/>
                <w:sz w:val="22"/>
                <w:szCs w:val="22"/>
              </w:rPr>
              <w:t xml:space="preserve"> R-22 • Puissance moteur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21ED612A" w14:textId="77777777" w:rsidR="008F5BE7" w:rsidRPr="008F5BE7" w:rsidRDefault="008F5BE7" w:rsidP="0079447D">
            <w:pPr>
              <w:jc w:val="center"/>
              <w:rPr>
                <w:rFonts w:cs="Times New Roman"/>
                <w:color w:val="FF0000"/>
                <w:sz w:val="22"/>
                <w:szCs w:val="22"/>
              </w:rPr>
            </w:pPr>
            <w:r w:rsidRPr="008F5BE7">
              <w:rPr>
                <w:rFonts w:cs="Times New Roman"/>
                <w:color w:val="FF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2AB54374" w14:textId="77777777" w:rsidR="008F5BE7" w:rsidRPr="008F5BE7" w:rsidRDefault="008F5BE7" w:rsidP="0079447D">
            <w:pPr>
              <w:jc w:val="center"/>
              <w:rPr>
                <w:rFonts w:cs="Times New Roman"/>
                <w:color w:val="FF0000"/>
                <w:sz w:val="22"/>
                <w:szCs w:val="22"/>
              </w:rPr>
            </w:pPr>
            <w:r w:rsidRPr="008F5BE7">
              <w:rPr>
                <w:rFonts w:cs="Times New Roman"/>
                <w:color w:val="FF0000"/>
                <w:sz w:val="22"/>
                <w:szCs w:val="22"/>
              </w:rPr>
              <w:t>0,00</w:t>
            </w:r>
          </w:p>
        </w:tc>
        <w:tc>
          <w:tcPr>
            <w:tcW w:w="1135" w:type="dxa"/>
            <w:tcBorders>
              <w:top w:val="nil"/>
              <w:left w:val="nil"/>
              <w:bottom w:val="single" w:sz="4" w:space="0" w:color="auto"/>
              <w:right w:val="single" w:sz="4" w:space="0" w:color="auto"/>
            </w:tcBorders>
            <w:shd w:val="clear" w:color="auto" w:fill="auto"/>
            <w:noWrap/>
            <w:vAlign w:val="center"/>
            <w:hideMark/>
          </w:tcPr>
          <w:p w14:paraId="06E97FA7"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6D2DA39" w14:textId="77777777" w:rsidR="008F5BE7" w:rsidRPr="008F5BE7" w:rsidRDefault="008F5BE7" w:rsidP="0079447D">
            <w:pPr>
              <w:rPr>
                <w:rFonts w:cs="Times New Roman"/>
                <w:color w:val="FF0000"/>
                <w:sz w:val="22"/>
                <w:szCs w:val="22"/>
              </w:rPr>
            </w:pPr>
            <w:r w:rsidRPr="008F5BE7">
              <w:rPr>
                <w:rFonts w:cs="Times New Roman"/>
                <w:color w:val="FF0000"/>
                <w:sz w:val="22"/>
                <w:szCs w:val="22"/>
              </w:rPr>
              <w:t xml:space="preserve">                      - </w:t>
            </w:r>
          </w:p>
        </w:tc>
      </w:tr>
      <w:tr w:rsidR="008F5BE7" w:rsidRPr="008F5BE7" w14:paraId="783E5856"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9895E31" w14:textId="77777777" w:rsidR="008F5BE7" w:rsidRPr="008F5BE7" w:rsidRDefault="008F5BE7" w:rsidP="0079447D">
            <w:pPr>
              <w:jc w:val="center"/>
              <w:rPr>
                <w:rFonts w:cs="Times New Roman"/>
                <w:sz w:val="22"/>
                <w:szCs w:val="22"/>
              </w:rPr>
            </w:pPr>
            <w:r w:rsidRPr="008F5BE7">
              <w:rPr>
                <w:rFonts w:cs="Times New Roman"/>
                <w:sz w:val="22"/>
                <w:szCs w:val="22"/>
              </w:rPr>
              <w:t>2.16</w:t>
            </w:r>
          </w:p>
        </w:tc>
        <w:tc>
          <w:tcPr>
            <w:tcW w:w="4378" w:type="dxa"/>
            <w:tcBorders>
              <w:top w:val="nil"/>
              <w:left w:val="nil"/>
              <w:bottom w:val="single" w:sz="4" w:space="0" w:color="auto"/>
              <w:right w:val="single" w:sz="4" w:space="0" w:color="auto"/>
            </w:tcBorders>
            <w:shd w:val="clear" w:color="auto" w:fill="auto"/>
            <w:vAlign w:val="center"/>
            <w:hideMark/>
          </w:tcPr>
          <w:p w14:paraId="75EF3D69" w14:textId="35D7CDD0" w:rsidR="008F5BE7" w:rsidRPr="008F5BE7" w:rsidRDefault="008F5BE7" w:rsidP="0079447D">
            <w:pPr>
              <w:rPr>
                <w:rFonts w:cs="Times New Roman"/>
                <w:color w:val="000000"/>
                <w:sz w:val="22"/>
                <w:szCs w:val="22"/>
              </w:rPr>
            </w:pPr>
            <w:r w:rsidRPr="008F5BE7">
              <w:rPr>
                <w:rFonts w:cs="Times New Roman"/>
                <w:color w:val="000000"/>
                <w:sz w:val="22"/>
                <w:szCs w:val="22"/>
              </w:rPr>
              <w:t xml:space="preserve">F/P </w:t>
            </w:r>
            <w:r w:rsidR="00EC705B" w:rsidRPr="008F5BE7">
              <w:rPr>
                <w:rFonts w:cs="Times New Roman"/>
                <w:color w:val="000000"/>
                <w:sz w:val="22"/>
                <w:szCs w:val="22"/>
              </w:rPr>
              <w:t>de Climatiseur</w:t>
            </w:r>
            <w:r w:rsidRPr="008F5BE7">
              <w:rPr>
                <w:rFonts w:cs="Times New Roman"/>
                <w:color w:val="000000"/>
                <w:sz w:val="22"/>
                <w:szCs w:val="22"/>
              </w:rPr>
              <w:t xml:space="preserve"> Armoire 3 CV 24000 BTU GU-RM24KFL ... </w:t>
            </w:r>
            <w:r w:rsidR="00EC705B" w:rsidRPr="008F5BE7">
              <w:rPr>
                <w:rFonts w:cs="Times New Roman"/>
                <w:color w:val="000000"/>
                <w:sz w:val="22"/>
                <w:szCs w:val="22"/>
              </w:rPr>
              <w:t>Modèle :</w:t>
            </w:r>
            <w:r w:rsidRPr="008F5BE7">
              <w:rPr>
                <w:rFonts w:cs="Times New Roman"/>
                <w:color w:val="000000"/>
                <w:sz w:val="22"/>
                <w:szCs w:val="22"/>
              </w:rPr>
              <w:t xml:space="preserve"> GU-RM24KFL </w:t>
            </w:r>
            <w:r w:rsidRPr="008F5BE7">
              <w:rPr>
                <w:rFonts w:cs="Times New Roman"/>
                <w:color w:val="FF0000"/>
                <w:sz w:val="22"/>
                <w:szCs w:val="22"/>
              </w:rPr>
              <w:t>ou similaire</w:t>
            </w:r>
            <w:r w:rsidRPr="008F5BE7">
              <w:rPr>
                <w:rFonts w:cs="Times New Roman"/>
                <w:color w:val="000000"/>
                <w:sz w:val="22"/>
                <w:szCs w:val="22"/>
              </w:rPr>
              <w:t xml:space="preserve"> • Type de </w:t>
            </w:r>
            <w:r w:rsidR="00EC705B" w:rsidRPr="008F5BE7">
              <w:rPr>
                <w:rFonts w:cs="Times New Roman"/>
                <w:color w:val="000000"/>
                <w:sz w:val="22"/>
                <w:szCs w:val="22"/>
              </w:rPr>
              <w:t>produit :</w:t>
            </w:r>
            <w:r w:rsidRPr="008F5BE7">
              <w:rPr>
                <w:rFonts w:cs="Times New Roman"/>
                <w:color w:val="000000"/>
                <w:sz w:val="22"/>
                <w:szCs w:val="22"/>
              </w:rPr>
              <w:t xml:space="preserve"> Climatiseur Armoire • Type de </w:t>
            </w:r>
            <w:r w:rsidR="00EC705B" w:rsidRPr="008F5BE7">
              <w:rPr>
                <w:rFonts w:cs="Times New Roman"/>
                <w:color w:val="000000"/>
                <w:sz w:val="22"/>
                <w:szCs w:val="22"/>
              </w:rPr>
              <w:t>réfrigérant :</w:t>
            </w:r>
            <w:r w:rsidRPr="008F5BE7">
              <w:rPr>
                <w:rFonts w:cs="Times New Roman"/>
                <w:color w:val="000000"/>
                <w:sz w:val="22"/>
                <w:szCs w:val="22"/>
              </w:rPr>
              <w:t xml:space="preserve"> R-22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7613ED8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58BAAE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3,00</w:t>
            </w:r>
          </w:p>
        </w:tc>
        <w:tc>
          <w:tcPr>
            <w:tcW w:w="1135" w:type="dxa"/>
            <w:tcBorders>
              <w:top w:val="nil"/>
              <w:left w:val="nil"/>
              <w:bottom w:val="single" w:sz="4" w:space="0" w:color="auto"/>
              <w:right w:val="single" w:sz="4" w:space="0" w:color="auto"/>
            </w:tcBorders>
            <w:shd w:val="clear" w:color="auto" w:fill="auto"/>
            <w:noWrap/>
            <w:vAlign w:val="center"/>
            <w:hideMark/>
          </w:tcPr>
          <w:p w14:paraId="0A286AEA"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B9A4463"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48E2D8FA"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ACFDB4C" w14:textId="77777777" w:rsidR="008F5BE7" w:rsidRPr="008F5BE7" w:rsidRDefault="008F5BE7" w:rsidP="0079447D">
            <w:pPr>
              <w:jc w:val="center"/>
              <w:rPr>
                <w:rFonts w:cs="Times New Roman"/>
                <w:sz w:val="22"/>
                <w:szCs w:val="22"/>
              </w:rPr>
            </w:pPr>
            <w:r w:rsidRPr="008F5BE7">
              <w:rPr>
                <w:rFonts w:cs="Times New Roman"/>
                <w:sz w:val="22"/>
                <w:szCs w:val="22"/>
              </w:rPr>
              <w:t>2.17</w:t>
            </w:r>
          </w:p>
        </w:tc>
        <w:tc>
          <w:tcPr>
            <w:tcW w:w="4378" w:type="dxa"/>
            <w:tcBorders>
              <w:top w:val="nil"/>
              <w:left w:val="nil"/>
              <w:bottom w:val="single" w:sz="4" w:space="0" w:color="auto"/>
              <w:right w:val="single" w:sz="4" w:space="0" w:color="auto"/>
            </w:tcBorders>
            <w:shd w:val="clear" w:color="auto" w:fill="auto"/>
            <w:vAlign w:val="center"/>
            <w:hideMark/>
          </w:tcPr>
          <w:p w14:paraId="631CB66B"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F8F0F7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0E515E5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629BF63B"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442271A"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7534E34E"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1AAC211" w14:textId="77777777" w:rsidR="008F5BE7" w:rsidRPr="008F5BE7" w:rsidRDefault="008F5BE7" w:rsidP="0079447D">
            <w:pPr>
              <w:jc w:val="center"/>
              <w:rPr>
                <w:rFonts w:cs="Times New Roman"/>
                <w:sz w:val="22"/>
                <w:szCs w:val="22"/>
              </w:rPr>
            </w:pPr>
            <w:r w:rsidRPr="008F5BE7">
              <w:rPr>
                <w:rFonts w:cs="Times New Roman"/>
                <w:sz w:val="22"/>
                <w:szCs w:val="22"/>
              </w:rPr>
              <w:t>2.18</w:t>
            </w:r>
          </w:p>
        </w:tc>
        <w:tc>
          <w:tcPr>
            <w:tcW w:w="4378" w:type="dxa"/>
            <w:tcBorders>
              <w:top w:val="nil"/>
              <w:left w:val="nil"/>
              <w:bottom w:val="single" w:sz="4" w:space="0" w:color="auto"/>
              <w:right w:val="single" w:sz="4" w:space="0" w:color="auto"/>
            </w:tcBorders>
            <w:shd w:val="clear" w:color="auto" w:fill="auto"/>
            <w:vAlign w:val="center"/>
            <w:hideMark/>
          </w:tcPr>
          <w:p w14:paraId="4EE3D872"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15F3783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38569D0F"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6,00</w:t>
            </w:r>
          </w:p>
        </w:tc>
        <w:tc>
          <w:tcPr>
            <w:tcW w:w="1135" w:type="dxa"/>
            <w:tcBorders>
              <w:top w:val="nil"/>
              <w:left w:val="nil"/>
              <w:bottom w:val="single" w:sz="4" w:space="0" w:color="auto"/>
              <w:right w:val="single" w:sz="4" w:space="0" w:color="auto"/>
            </w:tcBorders>
            <w:shd w:val="clear" w:color="auto" w:fill="auto"/>
            <w:noWrap/>
            <w:vAlign w:val="center"/>
            <w:hideMark/>
          </w:tcPr>
          <w:p w14:paraId="6DD41732"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7C8AD5B1"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0C45295C"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90118DB" w14:textId="77777777" w:rsidR="008F5BE7" w:rsidRPr="008F5BE7" w:rsidRDefault="008F5BE7" w:rsidP="0079447D">
            <w:pPr>
              <w:jc w:val="center"/>
              <w:rPr>
                <w:rFonts w:cs="Times New Roman"/>
                <w:sz w:val="22"/>
                <w:szCs w:val="22"/>
              </w:rPr>
            </w:pPr>
            <w:r w:rsidRPr="008F5BE7">
              <w:rPr>
                <w:rFonts w:cs="Times New Roman"/>
                <w:sz w:val="22"/>
                <w:szCs w:val="22"/>
              </w:rPr>
              <w:t>2.19</w:t>
            </w:r>
          </w:p>
        </w:tc>
        <w:tc>
          <w:tcPr>
            <w:tcW w:w="4378" w:type="dxa"/>
            <w:tcBorders>
              <w:top w:val="nil"/>
              <w:left w:val="nil"/>
              <w:bottom w:val="single" w:sz="4" w:space="0" w:color="auto"/>
              <w:right w:val="single" w:sz="4" w:space="0" w:color="auto"/>
            </w:tcBorders>
            <w:shd w:val="clear" w:color="auto" w:fill="auto"/>
            <w:vAlign w:val="center"/>
            <w:hideMark/>
          </w:tcPr>
          <w:p w14:paraId="0A23443B"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1.5CV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05FD478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0ADD37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0795883F"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0E988579"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39A7FEDA"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54505CF4"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2</w:t>
            </w:r>
          </w:p>
        </w:tc>
        <w:tc>
          <w:tcPr>
            <w:tcW w:w="726" w:type="dxa"/>
            <w:tcBorders>
              <w:top w:val="nil"/>
              <w:left w:val="nil"/>
              <w:bottom w:val="single" w:sz="4" w:space="0" w:color="auto"/>
              <w:right w:val="single" w:sz="4" w:space="0" w:color="auto"/>
            </w:tcBorders>
            <w:shd w:val="clear" w:color="auto" w:fill="auto"/>
            <w:noWrap/>
            <w:vAlign w:val="center"/>
            <w:hideMark/>
          </w:tcPr>
          <w:p w14:paraId="2A0ACEC4"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7BAAEBAC"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672027B5"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7A03F44"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07366BD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CE8C14A" w14:textId="77777777" w:rsidR="008F5BE7" w:rsidRPr="008F5BE7" w:rsidRDefault="008F5BE7" w:rsidP="0079447D">
            <w:pPr>
              <w:jc w:val="center"/>
              <w:rPr>
                <w:rFonts w:cs="Times New Roman"/>
                <w:b/>
                <w:bCs/>
                <w:sz w:val="22"/>
                <w:szCs w:val="22"/>
              </w:rPr>
            </w:pPr>
            <w:r w:rsidRPr="008F5BE7">
              <w:rPr>
                <w:rFonts w:cs="Times New Roman"/>
                <w:b/>
                <w:bCs/>
                <w:sz w:val="22"/>
                <w:szCs w:val="22"/>
              </w:rPr>
              <w:lastRenderedPageBreak/>
              <w:t>3</w:t>
            </w:r>
          </w:p>
        </w:tc>
        <w:tc>
          <w:tcPr>
            <w:tcW w:w="4378" w:type="dxa"/>
            <w:tcBorders>
              <w:top w:val="nil"/>
              <w:left w:val="nil"/>
              <w:bottom w:val="single" w:sz="4" w:space="0" w:color="auto"/>
              <w:right w:val="single" w:sz="4" w:space="0" w:color="auto"/>
            </w:tcBorders>
            <w:shd w:val="clear" w:color="auto" w:fill="auto"/>
            <w:noWrap/>
            <w:vAlign w:val="bottom"/>
            <w:hideMark/>
          </w:tcPr>
          <w:p w14:paraId="084C3AC2" w14:textId="77777777" w:rsidR="008F5BE7" w:rsidRPr="008F5BE7" w:rsidRDefault="008F5BE7" w:rsidP="0079447D">
            <w:pPr>
              <w:rPr>
                <w:rFonts w:cs="Times New Roman"/>
                <w:b/>
                <w:bCs/>
                <w:sz w:val="22"/>
                <w:szCs w:val="22"/>
              </w:rPr>
            </w:pPr>
            <w:r w:rsidRPr="008F5BE7">
              <w:rPr>
                <w:rFonts w:cs="Times New Roman"/>
                <w:b/>
                <w:bCs/>
                <w:sz w:val="22"/>
                <w:szCs w:val="22"/>
              </w:rPr>
              <w:t>LUMINAIRES</w:t>
            </w:r>
          </w:p>
        </w:tc>
        <w:tc>
          <w:tcPr>
            <w:tcW w:w="726" w:type="dxa"/>
            <w:tcBorders>
              <w:top w:val="nil"/>
              <w:left w:val="nil"/>
              <w:bottom w:val="single" w:sz="4" w:space="0" w:color="auto"/>
              <w:right w:val="single" w:sz="4" w:space="0" w:color="auto"/>
            </w:tcBorders>
            <w:shd w:val="clear" w:color="auto" w:fill="auto"/>
            <w:noWrap/>
            <w:vAlign w:val="center"/>
            <w:hideMark/>
          </w:tcPr>
          <w:p w14:paraId="6F76D62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D02806B"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2405523A"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B304E3D"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r>
      <w:tr w:rsidR="008F5BE7" w:rsidRPr="008F5BE7" w14:paraId="6DDE9F1B"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DD36C9F"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3.01</w:t>
            </w:r>
          </w:p>
        </w:tc>
        <w:tc>
          <w:tcPr>
            <w:tcW w:w="4378" w:type="dxa"/>
            <w:tcBorders>
              <w:top w:val="nil"/>
              <w:left w:val="nil"/>
              <w:bottom w:val="single" w:sz="4" w:space="0" w:color="auto"/>
              <w:right w:val="single" w:sz="4" w:space="0" w:color="auto"/>
            </w:tcBorders>
            <w:shd w:val="clear" w:color="auto" w:fill="auto"/>
            <w:vAlign w:val="center"/>
            <w:hideMark/>
          </w:tcPr>
          <w:p w14:paraId="42FAE9FA"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lampe économique LED 50Watt 60x60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2EEEE9F9"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1E92BA3E"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77,00</w:t>
            </w:r>
          </w:p>
        </w:tc>
        <w:tc>
          <w:tcPr>
            <w:tcW w:w="1135" w:type="dxa"/>
            <w:tcBorders>
              <w:top w:val="nil"/>
              <w:left w:val="nil"/>
              <w:bottom w:val="single" w:sz="4" w:space="0" w:color="auto"/>
              <w:right w:val="single" w:sz="4" w:space="0" w:color="auto"/>
            </w:tcBorders>
            <w:shd w:val="clear" w:color="auto" w:fill="auto"/>
            <w:noWrap/>
            <w:vAlign w:val="center"/>
            <w:hideMark/>
          </w:tcPr>
          <w:p w14:paraId="7DFFAC9E"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48E3045"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342F4819"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08AB90F"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3.03</w:t>
            </w:r>
          </w:p>
        </w:tc>
        <w:tc>
          <w:tcPr>
            <w:tcW w:w="4378" w:type="dxa"/>
            <w:tcBorders>
              <w:top w:val="nil"/>
              <w:left w:val="nil"/>
              <w:bottom w:val="single" w:sz="4" w:space="0" w:color="auto"/>
              <w:right w:val="single" w:sz="4" w:space="0" w:color="auto"/>
            </w:tcBorders>
            <w:shd w:val="clear" w:color="auto" w:fill="auto"/>
            <w:noWrap/>
            <w:vAlign w:val="bottom"/>
            <w:hideMark/>
          </w:tcPr>
          <w:p w14:paraId="34EA3DCE" w14:textId="77777777" w:rsidR="008F5BE7" w:rsidRPr="008F5BE7" w:rsidRDefault="008F5BE7" w:rsidP="0079447D">
            <w:pPr>
              <w:rPr>
                <w:rFonts w:cs="Times New Roman"/>
                <w:sz w:val="22"/>
                <w:szCs w:val="22"/>
              </w:rPr>
            </w:pPr>
            <w:r w:rsidRPr="008F5BE7">
              <w:rPr>
                <w:rFonts w:cs="Times New Roman"/>
                <w:sz w:val="22"/>
                <w:szCs w:val="22"/>
              </w:rPr>
              <w:t xml:space="preserve">F/P plafonnier en lampes économiques </w:t>
            </w:r>
          </w:p>
        </w:tc>
        <w:tc>
          <w:tcPr>
            <w:tcW w:w="726" w:type="dxa"/>
            <w:tcBorders>
              <w:top w:val="nil"/>
              <w:left w:val="nil"/>
              <w:bottom w:val="single" w:sz="4" w:space="0" w:color="auto"/>
              <w:right w:val="single" w:sz="4" w:space="0" w:color="auto"/>
            </w:tcBorders>
            <w:shd w:val="clear" w:color="auto" w:fill="auto"/>
            <w:noWrap/>
            <w:vAlign w:val="center"/>
            <w:hideMark/>
          </w:tcPr>
          <w:p w14:paraId="1951DB02"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44BA707" w14:textId="77777777" w:rsidR="008F5BE7" w:rsidRPr="008F5BE7" w:rsidRDefault="008F5BE7" w:rsidP="0079447D">
            <w:pPr>
              <w:jc w:val="center"/>
              <w:rPr>
                <w:rFonts w:cs="Times New Roman"/>
                <w:sz w:val="22"/>
                <w:szCs w:val="22"/>
              </w:rPr>
            </w:pPr>
            <w:r w:rsidRPr="008F5BE7">
              <w:rPr>
                <w:rFonts w:cs="Times New Roman"/>
                <w:sz w:val="22"/>
                <w:szCs w:val="22"/>
              </w:rPr>
              <w:t>22,00</w:t>
            </w:r>
          </w:p>
        </w:tc>
        <w:tc>
          <w:tcPr>
            <w:tcW w:w="1135" w:type="dxa"/>
            <w:tcBorders>
              <w:top w:val="nil"/>
              <w:left w:val="nil"/>
              <w:bottom w:val="single" w:sz="4" w:space="0" w:color="auto"/>
              <w:right w:val="single" w:sz="4" w:space="0" w:color="auto"/>
            </w:tcBorders>
            <w:shd w:val="clear" w:color="auto" w:fill="auto"/>
            <w:noWrap/>
            <w:vAlign w:val="center"/>
            <w:hideMark/>
          </w:tcPr>
          <w:p w14:paraId="1553A671"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524E9EF"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0844352"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4EDAB7F"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3.04</w:t>
            </w:r>
          </w:p>
        </w:tc>
        <w:tc>
          <w:tcPr>
            <w:tcW w:w="4378" w:type="dxa"/>
            <w:tcBorders>
              <w:top w:val="nil"/>
              <w:left w:val="nil"/>
              <w:bottom w:val="single" w:sz="4" w:space="0" w:color="auto"/>
              <w:right w:val="single" w:sz="4" w:space="0" w:color="auto"/>
            </w:tcBorders>
            <w:shd w:val="clear" w:color="auto" w:fill="auto"/>
            <w:noWrap/>
            <w:vAlign w:val="bottom"/>
            <w:hideMark/>
          </w:tcPr>
          <w:p w14:paraId="7CD8D464" w14:textId="77777777" w:rsidR="008F5BE7" w:rsidRPr="008F5BE7" w:rsidRDefault="008F5BE7" w:rsidP="0079447D">
            <w:pPr>
              <w:rPr>
                <w:rFonts w:cs="Times New Roman"/>
                <w:sz w:val="22"/>
                <w:szCs w:val="22"/>
              </w:rPr>
            </w:pPr>
            <w:r w:rsidRPr="008F5BE7">
              <w:rPr>
                <w:rFonts w:cs="Times New Roman"/>
                <w:sz w:val="22"/>
                <w:szCs w:val="22"/>
              </w:rPr>
              <w:t>F/P plafonnier LED</w:t>
            </w:r>
          </w:p>
        </w:tc>
        <w:tc>
          <w:tcPr>
            <w:tcW w:w="726" w:type="dxa"/>
            <w:tcBorders>
              <w:top w:val="nil"/>
              <w:left w:val="nil"/>
              <w:bottom w:val="single" w:sz="4" w:space="0" w:color="auto"/>
              <w:right w:val="single" w:sz="4" w:space="0" w:color="auto"/>
            </w:tcBorders>
            <w:shd w:val="clear" w:color="auto" w:fill="auto"/>
            <w:noWrap/>
            <w:vAlign w:val="center"/>
            <w:hideMark/>
          </w:tcPr>
          <w:p w14:paraId="2558F57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0CCC64B" w14:textId="77777777" w:rsidR="008F5BE7" w:rsidRPr="008F5BE7" w:rsidRDefault="008F5BE7" w:rsidP="0079447D">
            <w:pPr>
              <w:jc w:val="center"/>
              <w:rPr>
                <w:rFonts w:cs="Times New Roman"/>
                <w:sz w:val="22"/>
                <w:szCs w:val="22"/>
              </w:rPr>
            </w:pPr>
            <w:r w:rsidRPr="008F5BE7">
              <w:rPr>
                <w:rFonts w:cs="Times New Roman"/>
                <w:sz w:val="22"/>
                <w:szCs w:val="22"/>
              </w:rPr>
              <w:t>15,00</w:t>
            </w:r>
          </w:p>
        </w:tc>
        <w:tc>
          <w:tcPr>
            <w:tcW w:w="1135" w:type="dxa"/>
            <w:tcBorders>
              <w:top w:val="nil"/>
              <w:left w:val="nil"/>
              <w:bottom w:val="single" w:sz="4" w:space="0" w:color="auto"/>
              <w:right w:val="single" w:sz="4" w:space="0" w:color="auto"/>
            </w:tcBorders>
            <w:shd w:val="clear" w:color="auto" w:fill="auto"/>
            <w:noWrap/>
            <w:vAlign w:val="center"/>
            <w:hideMark/>
          </w:tcPr>
          <w:p w14:paraId="2AE007B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F948A23"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604D50E"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5D177C2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3.05</w:t>
            </w:r>
          </w:p>
        </w:tc>
        <w:tc>
          <w:tcPr>
            <w:tcW w:w="4378" w:type="dxa"/>
            <w:tcBorders>
              <w:top w:val="nil"/>
              <w:left w:val="nil"/>
              <w:bottom w:val="single" w:sz="4" w:space="0" w:color="auto"/>
              <w:right w:val="single" w:sz="4" w:space="0" w:color="auto"/>
            </w:tcBorders>
            <w:shd w:val="clear" w:color="auto" w:fill="auto"/>
            <w:noWrap/>
            <w:vAlign w:val="bottom"/>
            <w:hideMark/>
          </w:tcPr>
          <w:p w14:paraId="6901C192" w14:textId="77777777" w:rsidR="008F5BE7" w:rsidRPr="008F5BE7" w:rsidRDefault="008F5BE7" w:rsidP="0079447D">
            <w:pPr>
              <w:rPr>
                <w:rFonts w:cs="Times New Roman"/>
                <w:sz w:val="22"/>
                <w:szCs w:val="22"/>
              </w:rPr>
            </w:pPr>
            <w:r w:rsidRPr="008F5BE7">
              <w:rPr>
                <w:rFonts w:cs="Times New Roman"/>
                <w:sz w:val="22"/>
                <w:szCs w:val="22"/>
              </w:rPr>
              <w:t>F/P Hublot étanche avec lampe à économie</w:t>
            </w:r>
          </w:p>
        </w:tc>
        <w:tc>
          <w:tcPr>
            <w:tcW w:w="726" w:type="dxa"/>
            <w:tcBorders>
              <w:top w:val="nil"/>
              <w:left w:val="nil"/>
              <w:bottom w:val="single" w:sz="4" w:space="0" w:color="auto"/>
              <w:right w:val="single" w:sz="4" w:space="0" w:color="auto"/>
            </w:tcBorders>
            <w:shd w:val="clear" w:color="auto" w:fill="auto"/>
            <w:noWrap/>
            <w:vAlign w:val="center"/>
            <w:hideMark/>
          </w:tcPr>
          <w:p w14:paraId="036BF81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019ACCC" w14:textId="77777777" w:rsidR="008F5BE7" w:rsidRPr="008F5BE7" w:rsidRDefault="008F5BE7" w:rsidP="0079447D">
            <w:pPr>
              <w:jc w:val="center"/>
              <w:rPr>
                <w:rFonts w:cs="Times New Roman"/>
                <w:sz w:val="22"/>
                <w:szCs w:val="22"/>
              </w:rPr>
            </w:pPr>
            <w:r w:rsidRPr="008F5BE7">
              <w:rPr>
                <w:rFonts w:cs="Times New Roman"/>
                <w:sz w:val="22"/>
                <w:szCs w:val="22"/>
              </w:rPr>
              <w:t>10,00</w:t>
            </w:r>
          </w:p>
        </w:tc>
        <w:tc>
          <w:tcPr>
            <w:tcW w:w="1135" w:type="dxa"/>
            <w:tcBorders>
              <w:top w:val="nil"/>
              <w:left w:val="nil"/>
              <w:bottom w:val="single" w:sz="4" w:space="0" w:color="auto"/>
              <w:right w:val="single" w:sz="4" w:space="0" w:color="auto"/>
            </w:tcBorders>
            <w:shd w:val="clear" w:color="auto" w:fill="auto"/>
            <w:noWrap/>
            <w:vAlign w:val="center"/>
            <w:hideMark/>
          </w:tcPr>
          <w:p w14:paraId="5407068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C91F230"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C7B2A2F"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26E6E1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3.06</w:t>
            </w:r>
          </w:p>
        </w:tc>
        <w:tc>
          <w:tcPr>
            <w:tcW w:w="4378" w:type="dxa"/>
            <w:tcBorders>
              <w:top w:val="nil"/>
              <w:left w:val="nil"/>
              <w:bottom w:val="single" w:sz="4" w:space="0" w:color="auto"/>
              <w:right w:val="single" w:sz="4" w:space="0" w:color="auto"/>
            </w:tcBorders>
            <w:shd w:val="clear" w:color="auto" w:fill="auto"/>
            <w:noWrap/>
            <w:vAlign w:val="bottom"/>
            <w:hideMark/>
          </w:tcPr>
          <w:p w14:paraId="5181AFA2" w14:textId="77777777" w:rsidR="008F5BE7" w:rsidRPr="008F5BE7" w:rsidRDefault="008F5BE7" w:rsidP="0079447D">
            <w:pPr>
              <w:rPr>
                <w:rFonts w:cs="Times New Roman"/>
                <w:sz w:val="22"/>
                <w:szCs w:val="22"/>
              </w:rPr>
            </w:pPr>
            <w:r w:rsidRPr="008F5BE7">
              <w:rPr>
                <w:rFonts w:cs="Times New Roman"/>
                <w:sz w:val="22"/>
                <w:szCs w:val="22"/>
              </w:rPr>
              <w:t>F/P Applique Mural LED 3WATT</w:t>
            </w:r>
          </w:p>
        </w:tc>
        <w:tc>
          <w:tcPr>
            <w:tcW w:w="726" w:type="dxa"/>
            <w:tcBorders>
              <w:top w:val="nil"/>
              <w:left w:val="nil"/>
              <w:bottom w:val="single" w:sz="4" w:space="0" w:color="auto"/>
              <w:right w:val="single" w:sz="4" w:space="0" w:color="auto"/>
            </w:tcBorders>
            <w:shd w:val="clear" w:color="auto" w:fill="auto"/>
            <w:noWrap/>
            <w:vAlign w:val="center"/>
            <w:hideMark/>
          </w:tcPr>
          <w:p w14:paraId="773BC6CB"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B465DFF" w14:textId="77777777" w:rsidR="008F5BE7" w:rsidRPr="008F5BE7" w:rsidRDefault="008F5BE7" w:rsidP="0079447D">
            <w:pPr>
              <w:jc w:val="center"/>
              <w:rPr>
                <w:rFonts w:cs="Times New Roman"/>
                <w:sz w:val="22"/>
                <w:szCs w:val="22"/>
              </w:rPr>
            </w:pPr>
            <w:r w:rsidRPr="008F5BE7">
              <w:rPr>
                <w:rFonts w:cs="Times New Roman"/>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6590CA0A"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EA3C9A1"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D536E5F"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C0E414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3.08</w:t>
            </w:r>
          </w:p>
        </w:tc>
        <w:tc>
          <w:tcPr>
            <w:tcW w:w="4378" w:type="dxa"/>
            <w:tcBorders>
              <w:top w:val="nil"/>
              <w:left w:val="nil"/>
              <w:bottom w:val="single" w:sz="4" w:space="0" w:color="auto"/>
              <w:right w:val="single" w:sz="4" w:space="0" w:color="auto"/>
            </w:tcBorders>
            <w:shd w:val="clear" w:color="auto" w:fill="auto"/>
            <w:noWrap/>
            <w:vAlign w:val="bottom"/>
            <w:hideMark/>
          </w:tcPr>
          <w:p w14:paraId="59EB833B" w14:textId="77777777" w:rsidR="008F5BE7" w:rsidRPr="008F5BE7" w:rsidRDefault="008F5BE7" w:rsidP="0079447D">
            <w:pPr>
              <w:rPr>
                <w:rFonts w:cs="Times New Roman"/>
                <w:sz w:val="22"/>
                <w:szCs w:val="22"/>
              </w:rPr>
            </w:pPr>
            <w:r w:rsidRPr="008F5BE7">
              <w:rPr>
                <w:rFonts w:cs="Times New Roman"/>
                <w:sz w:val="22"/>
                <w:szCs w:val="22"/>
              </w:rPr>
              <w:t>F/P Applique Sanitaire simple 18 w avec prise</w:t>
            </w:r>
          </w:p>
        </w:tc>
        <w:tc>
          <w:tcPr>
            <w:tcW w:w="726" w:type="dxa"/>
            <w:tcBorders>
              <w:top w:val="nil"/>
              <w:left w:val="nil"/>
              <w:bottom w:val="single" w:sz="4" w:space="0" w:color="auto"/>
              <w:right w:val="single" w:sz="4" w:space="0" w:color="auto"/>
            </w:tcBorders>
            <w:shd w:val="clear" w:color="auto" w:fill="auto"/>
            <w:noWrap/>
            <w:vAlign w:val="center"/>
            <w:hideMark/>
          </w:tcPr>
          <w:p w14:paraId="3B1655FC"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2ED7F6F" w14:textId="77777777" w:rsidR="008F5BE7" w:rsidRPr="008F5BE7" w:rsidRDefault="008F5BE7" w:rsidP="0079447D">
            <w:pPr>
              <w:jc w:val="center"/>
              <w:rPr>
                <w:rFonts w:cs="Times New Roman"/>
                <w:sz w:val="22"/>
                <w:szCs w:val="22"/>
              </w:rPr>
            </w:pPr>
            <w:r w:rsidRPr="008F5BE7">
              <w:rPr>
                <w:rFonts w:cs="Times New Roman"/>
                <w:sz w:val="22"/>
                <w:szCs w:val="22"/>
              </w:rPr>
              <w:t>16,00</w:t>
            </w:r>
          </w:p>
        </w:tc>
        <w:tc>
          <w:tcPr>
            <w:tcW w:w="1135" w:type="dxa"/>
            <w:tcBorders>
              <w:top w:val="nil"/>
              <w:left w:val="nil"/>
              <w:bottom w:val="single" w:sz="4" w:space="0" w:color="auto"/>
              <w:right w:val="single" w:sz="4" w:space="0" w:color="auto"/>
            </w:tcBorders>
            <w:shd w:val="clear" w:color="auto" w:fill="auto"/>
            <w:noWrap/>
            <w:vAlign w:val="center"/>
            <w:hideMark/>
          </w:tcPr>
          <w:p w14:paraId="4C3EABD3"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B52AA13"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39AF887"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4BE19B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3.09</w:t>
            </w:r>
          </w:p>
        </w:tc>
        <w:tc>
          <w:tcPr>
            <w:tcW w:w="4378" w:type="dxa"/>
            <w:tcBorders>
              <w:top w:val="nil"/>
              <w:left w:val="nil"/>
              <w:bottom w:val="single" w:sz="4" w:space="0" w:color="auto"/>
              <w:right w:val="single" w:sz="4" w:space="0" w:color="auto"/>
            </w:tcBorders>
            <w:shd w:val="clear" w:color="auto" w:fill="auto"/>
            <w:vAlign w:val="center"/>
            <w:hideMark/>
          </w:tcPr>
          <w:p w14:paraId="5BEC5359" w14:textId="77777777" w:rsidR="008F5BE7" w:rsidRPr="008F5BE7" w:rsidRDefault="008F5BE7" w:rsidP="0079447D">
            <w:pPr>
              <w:rPr>
                <w:rFonts w:cs="Times New Roman"/>
                <w:color w:val="000000"/>
                <w:sz w:val="22"/>
                <w:szCs w:val="22"/>
              </w:rPr>
            </w:pPr>
            <w:r w:rsidRPr="008F5BE7">
              <w:rPr>
                <w:rFonts w:cs="Times New Roman"/>
                <w:color w:val="000000"/>
                <w:sz w:val="22"/>
                <w:szCs w:val="22"/>
              </w:rPr>
              <w:t>F et P spot lumineux dans les Salles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1446521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8C78D73"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vAlign w:val="center"/>
            <w:hideMark/>
          </w:tcPr>
          <w:p w14:paraId="4A8A59DB"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8A601A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4557EB5"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7B3D3319"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3.10</w:t>
            </w:r>
          </w:p>
        </w:tc>
        <w:tc>
          <w:tcPr>
            <w:tcW w:w="4378" w:type="dxa"/>
            <w:tcBorders>
              <w:top w:val="nil"/>
              <w:left w:val="nil"/>
              <w:bottom w:val="single" w:sz="4" w:space="0" w:color="auto"/>
              <w:right w:val="single" w:sz="4" w:space="0" w:color="auto"/>
            </w:tcBorders>
            <w:shd w:val="clear" w:color="auto" w:fill="auto"/>
            <w:vAlign w:val="center"/>
            <w:hideMark/>
          </w:tcPr>
          <w:p w14:paraId="75DE4109"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de balisage 1h 60 lumens</w:t>
            </w:r>
          </w:p>
        </w:tc>
        <w:tc>
          <w:tcPr>
            <w:tcW w:w="726" w:type="dxa"/>
            <w:tcBorders>
              <w:top w:val="nil"/>
              <w:left w:val="nil"/>
              <w:bottom w:val="single" w:sz="4" w:space="0" w:color="auto"/>
              <w:right w:val="single" w:sz="4" w:space="0" w:color="auto"/>
            </w:tcBorders>
            <w:shd w:val="clear" w:color="auto" w:fill="auto"/>
            <w:noWrap/>
            <w:vAlign w:val="center"/>
            <w:hideMark/>
          </w:tcPr>
          <w:p w14:paraId="6A71F951"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1768CCA"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vAlign w:val="center"/>
            <w:hideMark/>
          </w:tcPr>
          <w:p w14:paraId="2C03FE98"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04AE58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A9C9CAF" w14:textId="77777777" w:rsidTr="0079447D">
        <w:trPr>
          <w:trHeight w:val="40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EEAC4D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3.11</w:t>
            </w:r>
          </w:p>
        </w:tc>
        <w:tc>
          <w:tcPr>
            <w:tcW w:w="4378" w:type="dxa"/>
            <w:tcBorders>
              <w:top w:val="nil"/>
              <w:left w:val="nil"/>
              <w:bottom w:val="single" w:sz="4" w:space="0" w:color="auto"/>
              <w:right w:val="single" w:sz="4" w:space="0" w:color="auto"/>
            </w:tcBorders>
            <w:shd w:val="clear" w:color="auto" w:fill="auto"/>
            <w:vAlign w:val="center"/>
            <w:hideMark/>
          </w:tcPr>
          <w:p w14:paraId="2F8E32D7"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d'ambiance 1h 300 lumens</w:t>
            </w:r>
          </w:p>
        </w:tc>
        <w:tc>
          <w:tcPr>
            <w:tcW w:w="726" w:type="dxa"/>
            <w:tcBorders>
              <w:top w:val="nil"/>
              <w:left w:val="nil"/>
              <w:bottom w:val="single" w:sz="4" w:space="0" w:color="auto"/>
              <w:right w:val="single" w:sz="4" w:space="0" w:color="auto"/>
            </w:tcBorders>
            <w:shd w:val="clear" w:color="auto" w:fill="auto"/>
            <w:noWrap/>
            <w:vAlign w:val="center"/>
            <w:hideMark/>
          </w:tcPr>
          <w:p w14:paraId="7D412790"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797A7C3" w14:textId="77777777" w:rsidR="008F5BE7" w:rsidRPr="008F5BE7" w:rsidRDefault="008F5BE7" w:rsidP="0079447D">
            <w:pPr>
              <w:jc w:val="center"/>
              <w:rPr>
                <w:rFonts w:cs="Times New Roman"/>
                <w:sz w:val="22"/>
                <w:szCs w:val="22"/>
              </w:rPr>
            </w:pPr>
            <w:r w:rsidRPr="008F5BE7">
              <w:rPr>
                <w:rFonts w:cs="Times New Roman"/>
                <w:sz w:val="22"/>
                <w:szCs w:val="22"/>
              </w:rPr>
              <w:t>10,00</w:t>
            </w:r>
          </w:p>
        </w:tc>
        <w:tc>
          <w:tcPr>
            <w:tcW w:w="1135" w:type="dxa"/>
            <w:tcBorders>
              <w:top w:val="nil"/>
              <w:left w:val="nil"/>
              <w:bottom w:val="single" w:sz="4" w:space="0" w:color="auto"/>
              <w:right w:val="single" w:sz="4" w:space="0" w:color="auto"/>
            </w:tcBorders>
            <w:shd w:val="clear" w:color="auto" w:fill="auto"/>
            <w:vAlign w:val="center"/>
            <w:hideMark/>
          </w:tcPr>
          <w:p w14:paraId="200BC5C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7EAEFFE9"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08D1401"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533B5FA"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3</w:t>
            </w:r>
          </w:p>
        </w:tc>
        <w:tc>
          <w:tcPr>
            <w:tcW w:w="726" w:type="dxa"/>
            <w:tcBorders>
              <w:top w:val="nil"/>
              <w:left w:val="nil"/>
              <w:bottom w:val="single" w:sz="4" w:space="0" w:color="auto"/>
              <w:right w:val="single" w:sz="4" w:space="0" w:color="auto"/>
            </w:tcBorders>
            <w:shd w:val="clear" w:color="auto" w:fill="auto"/>
            <w:noWrap/>
            <w:vAlign w:val="center"/>
            <w:hideMark/>
          </w:tcPr>
          <w:p w14:paraId="2BD8E77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B34FAE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A894F1E"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0AD39BF" w14:textId="77777777" w:rsidR="008F5BE7" w:rsidRPr="008F5BE7" w:rsidRDefault="008F5BE7" w:rsidP="0079447D">
            <w:pPr>
              <w:jc w:val="right"/>
              <w:rPr>
                <w:rFonts w:cs="Times New Roman"/>
                <w:b/>
                <w:bCs/>
                <w:color w:val="000000"/>
                <w:sz w:val="22"/>
                <w:szCs w:val="22"/>
              </w:rPr>
            </w:pPr>
            <w:r w:rsidRPr="008F5BE7">
              <w:rPr>
                <w:rFonts w:cs="Times New Roman"/>
                <w:b/>
                <w:bCs/>
                <w:color w:val="000000"/>
                <w:sz w:val="22"/>
                <w:szCs w:val="22"/>
              </w:rPr>
              <w:t xml:space="preserve">                      - </w:t>
            </w:r>
          </w:p>
        </w:tc>
      </w:tr>
      <w:tr w:rsidR="008F5BE7" w:rsidRPr="008F5BE7" w14:paraId="25834DF0" w14:textId="77777777" w:rsidTr="0079447D">
        <w:trPr>
          <w:trHeight w:val="37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F452603" w14:textId="1F53F87C" w:rsidR="008F5BE7" w:rsidRPr="008F5BE7" w:rsidRDefault="008F5BE7" w:rsidP="0079447D">
            <w:pPr>
              <w:jc w:val="center"/>
              <w:rPr>
                <w:rFonts w:cs="Times New Roman"/>
                <w:b/>
                <w:bCs/>
                <w:sz w:val="22"/>
                <w:szCs w:val="22"/>
              </w:rPr>
            </w:pPr>
            <w:r w:rsidRPr="008F5BE7">
              <w:rPr>
                <w:rFonts w:cs="Times New Roman"/>
                <w:b/>
                <w:bCs/>
                <w:sz w:val="22"/>
                <w:szCs w:val="22"/>
              </w:rPr>
              <w:t xml:space="preserve">TOTAL </w:t>
            </w:r>
            <w:r w:rsidR="00EC705B" w:rsidRPr="008F5BE7">
              <w:rPr>
                <w:rFonts w:cs="Times New Roman"/>
                <w:b/>
                <w:bCs/>
                <w:sz w:val="22"/>
                <w:szCs w:val="22"/>
              </w:rPr>
              <w:t>C :</w:t>
            </w:r>
            <w:r w:rsidRPr="008F5BE7">
              <w:rPr>
                <w:rFonts w:cs="Times New Roman"/>
                <w:b/>
                <w:bCs/>
                <w:sz w:val="22"/>
                <w:szCs w:val="22"/>
              </w:rPr>
              <w:t xml:space="preserve"> R D C (1+2+3)</w:t>
            </w:r>
          </w:p>
        </w:tc>
        <w:tc>
          <w:tcPr>
            <w:tcW w:w="726" w:type="dxa"/>
            <w:tcBorders>
              <w:top w:val="nil"/>
              <w:left w:val="nil"/>
              <w:bottom w:val="single" w:sz="4" w:space="0" w:color="auto"/>
              <w:right w:val="single" w:sz="4" w:space="0" w:color="auto"/>
            </w:tcBorders>
            <w:shd w:val="clear" w:color="auto" w:fill="auto"/>
            <w:noWrap/>
            <w:vAlign w:val="center"/>
            <w:hideMark/>
          </w:tcPr>
          <w:p w14:paraId="6ACFF02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463E07E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54C26D27"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1E26682"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0B851090" w14:textId="77777777" w:rsidTr="0079447D">
        <w:trPr>
          <w:trHeight w:val="37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951B951" w14:textId="77777777" w:rsidR="008F5BE7" w:rsidRPr="008F5BE7" w:rsidRDefault="008F5BE7" w:rsidP="0079447D">
            <w:pPr>
              <w:jc w:val="center"/>
              <w:rPr>
                <w:rFonts w:cs="Times New Roman"/>
                <w:b/>
                <w:bCs/>
                <w:sz w:val="22"/>
                <w:szCs w:val="22"/>
              </w:rPr>
            </w:pPr>
            <w:r w:rsidRPr="008F5BE7">
              <w:rPr>
                <w:rFonts w:cs="Times New Roman"/>
                <w:b/>
                <w:bCs/>
                <w:sz w:val="22"/>
                <w:szCs w:val="22"/>
              </w:rPr>
              <w:t>D</w:t>
            </w:r>
          </w:p>
        </w:tc>
        <w:tc>
          <w:tcPr>
            <w:tcW w:w="4378" w:type="dxa"/>
            <w:tcBorders>
              <w:top w:val="nil"/>
              <w:left w:val="nil"/>
              <w:bottom w:val="single" w:sz="4" w:space="0" w:color="auto"/>
              <w:right w:val="single" w:sz="4" w:space="0" w:color="auto"/>
            </w:tcBorders>
            <w:shd w:val="clear" w:color="auto" w:fill="auto"/>
            <w:noWrap/>
            <w:vAlign w:val="bottom"/>
            <w:hideMark/>
          </w:tcPr>
          <w:p w14:paraId="0F3F3D0F" w14:textId="46F6BE2E" w:rsidR="008F5BE7" w:rsidRPr="008F5BE7" w:rsidRDefault="008F5BE7" w:rsidP="0079447D">
            <w:pPr>
              <w:rPr>
                <w:rFonts w:cs="Times New Roman"/>
                <w:b/>
                <w:bCs/>
                <w:sz w:val="22"/>
                <w:szCs w:val="22"/>
              </w:rPr>
            </w:pPr>
            <w:r w:rsidRPr="008F5BE7">
              <w:rPr>
                <w:rFonts w:cs="Times New Roman"/>
                <w:b/>
                <w:bCs/>
                <w:sz w:val="22"/>
                <w:szCs w:val="22"/>
              </w:rPr>
              <w:t>1</w:t>
            </w:r>
            <w:r w:rsidRPr="008F5BE7">
              <w:rPr>
                <w:rFonts w:cs="Times New Roman"/>
                <w:b/>
                <w:bCs/>
                <w:sz w:val="22"/>
                <w:szCs w:val="22"/>
                <w:vertAlign w:val="superscript"/>
              </w:rPr>
              <w:t>ER</w:t>
            </w:r>
            <w:r w:rsidRPr="008F5BE7">
              <w:rPr>
                <w:rFonts w:cs="Times New Roman"/>
                <w:b/>
                <w:bCs/>
                <w:sz w:val="22"/>
                <w:szCs w:val="22"/>
              </w:rPr>
              <w:t xml:space="preserve"> </w:t>
            </w:r>
            <w:r w:rsidR="0006075F" w:rsidRPr="008F5BE7">
              <w:rPr>
                <w:rFonts w:cs="Times New Roman"/>
                <w:b/>
                <w:bCs/>
                <w:sz w:val="22"/>
                <w:szCs w:val="22"/>
              </w:rPr>
              <w:t>ÉTAGE</w:t>
            </w:r>
          </w:p>
        </w:tc>
        <w:tc>
          <w:tcPr>
            <w:tcW w:w="726" w:type="dxa"/>
            <w:tcBorders>
              <w:top w:val="nil"/>
              <w:left w:val="nil"/>
              <w:bottom w:val="single" w:sz="4" w:space="0" w:color="auto"/>
              <w:right w:val="single" w:sz="4" w:space="0" w:color="auto"/>
            </w:tcBorders>
            <w:shd w:val="clear" w:color="auto" w:fill="auto"/>
            <w:noWrap/>
            <w:vAlign w:val="center"/>
            <w:hideMark/>
          </w:tcPr>
          <w:p w14:paraId="081619C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2E6C88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AA7742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51ED95A" w14:textId="77777777" w:rsidR="008F5BE7" w:rsidRPr="008F5BE7" w:rsidRDefault="008F5BE7" w:rsidP="0079447D">
            <w:pPr>
              <w:jc w:val="right"/>
              <w:rPr>
                <w:rFonts w:cs="Times New Roman"/>
                <w:sz w:val="22"/>
                <w:szCs w:val="22"/>
              </w:rPr>
            </w:pPr>
            <w:r w:rsidRPr="008F5BE7">
              <w:rPr>
                <w:rFonts w:cs="Times New Roman"/>
                <w:sz w:val="22"/>
                <w:szCs w:val="22"/>
              </w:rPr>
              <w:t> </w:t>
            </w:r>
          </w:p>
        </w:tc>
      </w:tr>
      <w:tr w:rsidR="008F5BE7" w:rsidRPr="008F5BE7" w14:paraId="0BC0DA5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AD92701" w14:textId="77777777" w:rsidR="008F5BE7" w:rsidRPr="008F5BE7" w:rsidRDefault="008F5BE7" w:rsidP="0079447D">
            <w:pPr>
              <w:jc w:val="center"/>
              <w:rPr>
                <w:rFonts w:cs="Times New Roman"/>
                <w:b/>
                <w:bCs/>
                <w:sz w:val="22"/>
                <w:szCs w:val="22"/>
              </w:rPr>
            </w:pPr>
            <w:r w:rsidRPr="008F5BE7">
              <w:rPr>
                <w:rFonts w:cs="Times New Roman"/>
                <w:b/>
                <w:bCs/>
                <w:sz w:val="22"/>
                <w:szCs w:val="22"/>
              </w:rPr>
              <w:t>1</w:t>
            </w:r>
          </w:p>
        </w:tc>
        <w:tc>
          <w:tcPr>
            <w:tcW w:w="4378" w:type="dxa"/>
            <w:tcBorders>
              <w:top w:val="nil"/>
              <w:left w:val="nil"/>
              <w:bottom w:val="single" w:sz="4" w:space="0" w:color="auto"/>
              <w:right w:val="single" w:sz="4" w:space="0" w:color="auto"/>
            </w:tcBorders>
            <w:shd w:val="clear" w:color="auto" w:fill="auto"/>
            <w:noWrap/>
            <w:vAlign w:val="bottom"/>
            <w:hideMark/>
          </w:tcPr>
          <w:p w14:paraId="47B9F7CD" w14:textId="77777777" w:rsidR="008F5BE7" w:rsidRPr="008F5BE7" w:rsidRDefault="008F5BE7" w:rsidP="0079447D">
            <w:pPr>
              <w:rPr>
                <w:rFonts w:cs="Times New Roman"/>
                <w:b/>
                <w:bCs/>
                <w:sz w:val="22"/>
                <w:szCs w:val="22"/>
              </w:rPr>
            </w:pPr>
            <w:r w:rsidRPr="008F5BE7">
              <w:rPr>
                <w:rFonts w:cs="Times New Roman"/>
                <w:b/>
                <w:bCs/>
                <w:sz w:val="22"/>
                <w:szCs w:val="22"/>
              </w:rPr>
              <w:t>Fourreautage, gainages, câbles et fileries</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645448"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21BB5"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EDC88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419"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34326105" w14:textId="77777777" w:rsidR="008F5BE7" w:rsidRPr="008F5BE7" w:rsidRDefault="008F5BE7" w:rsidP="0079447D">
            <w:pPr>
              <w:jc w:val="center"/>
              <w:rPr>
                <w:rFonts w:cs="Times New Roman"/>
                <w:sz w:val="22"/>
                <w:szCs w:val="22"/>
              </w:rPr>
            </w:pPr>
            <w:r w:rsidRPr="008F5BE7">
              <w:rPr>
                <w:rFonts w:cs="Times New Roman"/>
                <w:sz w:val="22"/>
                <w:szCs w:val="22"/>
              </w:rPr>
              <w:t xml:space="preserve">                      - </w:t>
            </w:r>
          </w:p>
        </w:tc>
      </w:tr>
      <w:tr w:rsidR="008F5BE7" w:rsidRPr="008F5BE7" w14:paraId="6C3A0996"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084965F"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989636B" w14:textId="77777777" w:rsidR="008F5BE7" w:rsidRPr="008F5BE7" w:rsidRDefault="008F5BE7" w:rsidP="0079447D">
            <w:pPr>
              <w:rPr>
                <w:rFonts w:cs="Times New Roman"/>
                <w:sz w:val="22"/>
                <w:szCs w:val="22"/>
              </w:rPr>
            </w:pPr>
            <w:r w:rsidRPr="008F5BE7">
              <w:rPr>
                <w:rFonts w:cs="Times New Roman"/>
                <w:sz w:val="22"/>
                <w:szCs w:val="22"/>
              </w:rPr>
              <w:t>Gaine orange diamètre 11, 13 et 20</w:t>
            </w:r>
          </w:p>
        </w:tc>
        <w:tc>
          <w:tcPr>
            <w:tcW w:w="726" w:type="dxa"/>
            <w:vMerge/>
            <w:tcBorders>
              <w:top w:val="nil"/>
              <w:left w:val="single" w:sz="4" w:space="0" w:color="auto"/>
              <w:bottom w:val="single" w:sz="4" w:space="0" w:color="auto"/>
              <w:right w:val="single" w:sz="4" w:space="0" w:color="auto"/>
            </w:tcBorders>
            <w:vAlign w:val="center"/>
            <w:hideMark/>
          </w:tcPr>
          <w:p w14:paraId="26B806D2"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7CEA6A8C"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80668E8"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8F3636C" w14:textId="77777777" w:rsidR="008F5BE7" w:rsidRPr="008F5BE7" w:rsidRDefault="008F5BE7" w:rsidP="0079447D">
            <w:pPr>
              <w:rPr>
                <w:rFonts w:cs="Times New Roman"/>
                <w:sz w:val="22"/>
                <w:szCs w:val="22"/>
              </w:rPr>
            </w:pPr>
          </w:p>
        </w:tc>
      </w:tr>
      <w:tr w:rsidR="008F5BE7" w:rsidRPr="008F5BE7" w14:paraId="3A65182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98EBA2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3882AFB" w14:textId="77777777" w:rsidR="008F5BE7" w:rsidRPr="008F5BE7" w:rsidRDefault="008F5BE7" w:rsidP="0079447D">
            <w:pPr>
              <w:rPr>
                <w:rFonts w:cs="Times New Roman"/>
                <w:sz w:val="22"/>
                <w:szCs w:val="22"/>
              </w:rPr>
            </w:pPr>
            <w:r w:rsidRPr="008F5BE7">
              <w:rPr>
                <w:rFonts w:cs="Times New Roman"/>
                <w:sz w:val="22"/>
                <w:szCs w:val="22"/>
              </w:rPr>
              <w:t>Fil TH section 1,5 mm²</w:t>
            </w:r>
          </w:p>
        </w:tc>
        <w:tc>
          <w:tcPr>
            <w:tcW w:w="726" w:type="dxa"/>
            <w:vMerge/>
            <w:tcBorders>
              <w:top w:val="nil"/>
              <w:left w:val="single" w:sz="4" w:space="0" w:color="auto"/>
              <w:bottom w:val="single" w:sz="4" w:space="0" w:color="auto"/>
              <w:right w:val="single" w:sz="4" w:space="0" w:color="auto"/>
            </w:tcBorders>
            <w:vAlign w:val="center"/>
            <w:hideMark/>
          </w:tcPr>
          <w:p w14:paraId="59E5BD98"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5DA744F6"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50D7BEA"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2157A517" w14:textId="77777777" w:rsidR="008F5BE7" w:rsidRPr="008F5BE7" w:rsidRDefault="008F5BE7" w:rsidP="0079447D">
            <w:pPr>
              <w:rPr>
                <w:rFonts w:cs="Times New Roman"/>
                <w:sz w:val="22"/>
                <w:szCs w:val="22"/>
              </w:rPr>
            </w:pPr>
          </w:p>
        </w:tc>
      </w:tr>
      <w:tr w:rsidR="008F5BE7" w:rsidRPr="008F5BE7" w14:paraId="13275A6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35D78B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3ED2D25" w14:textId="77777777" w:rsidR="008F5BE7" w:rsidRPr="008F5BE7" w:rsidRDefault="008F5BE7" w:rsidP="0079447D">
            <w:pPr>
              <w:rPr>
                <w:rFonts w:cs="Times New Roman"/>
                <w:sz w:val="22"/>
                <w:szCs w:val="22"/>
              </w:rPr>
            </w:pPr>
            <w:r w:rsidRPr="008F5BE7">
              <w:rPr>
                <w:rFonts w:cs="Times New Roman"/>
                <w:sz w:val="22"/>
                <w:szCs w:val="22"/>
              </w:rPr>
              <w:t>Fil TH section 2,5 mm²</w:t>
            </w:r>
          </w:p>
        </w:tc>
        <w:tc>
          <w:tcPr>
            <w:tcW w:w="726" w:type="dxa"/>
            <w:vMerge/>
            <w:tcBorders>
              <w:top w:val="nil"/>
              <w:left w:val="single" w:sz="4" w:space="0" w:color="auto"/>
              <w:bottom w:val="single" w:sz="4" w:space="0" w:color="auto"/>
              <w:right w:val="single" w:sz="4" w:space="0" w:color="auto"/>
            </w:tcBorders>
            <w:vAlign w:val="center"/>
            <w:hideMark/>
          </w:tcPr>
          <w:p w14:paraId="7CE9B968"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2D7ACA3C"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AAD3896"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260B5B3" w14:textId="77777777" w:rsidR="008F5BE7" w:rsidRPr="008F5BE7" w:rsidRDefault="008F5BE7" w:rsidP="0079447D">
            <w:pPr>
              <w:rPr>
                <w:rFonts w:cs="Times New Roman"/>
                <w:sz w:val="22"/>
                <w:szCs w:val="22"/>
              </w:rPr>
            </w:pPr>
          </w:p>
        </w:tc>
      </w:tr>
      <w:tr w:rsidR="008F5BE7" w:rsidRPr="008F5BE7" w14:paraId="5828129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7C350F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B052A9B" w14:textId="77777777" w:rsidR="008F5BE7" w:rsidRPr="008F5BE7" w:rsidRDefault="008F5BE7" w:rsidP="0079447D">
            <w:pPr>
              <w:rPr>
                <w:rFonts w:cs="Times New Roman"/>
                <w:sz w:val="22"/>
                <w:szCs w:val="22"/>
              </w:rPr>
            </w:pPr>
            <w:r w:rsidRPr="008F5BE7">
              <w:rPr>
                <w:rFonts w:cs="Times New Roman"/>
                <w:sz w:val="22"/>
                <w:szCs w:val="22"/>
              </w:rPr>
              <w:t>Fil TH section 4 mm²</w:t>
            </w:r>
          </w:p>
        </w:tc>
        <w:tc>
          <w:tcPr>
            <w:tcW w:w="726" w:type="dxa"/>
            <w:vMerge/>
            <w:tcBorders>
              <w:top w:val="nil"/>
              <w:left w:val="single" w:sz="4" w:space="0" w:color="auto"/>
              <w:bottom w:val="single" w:sz="4" w:space="0" w:color="auto"/>
              <w:right w:val="single" w:sz="4" w:space="0" w:color="auto"/>
            </w:tcBorders>
            <w:vAlign w:val="center"/>
            <w:hideMark/>
          </w:tcPr>
          <w:p w14:paraId="20405C38"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01E9700"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1093BFDB"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0F33FAC5" w14:textId="77777777" w:rsidR="008F5BE7" w:rsidRPr="008F5BE7" w:rsidRDefault="008F5BE7" w:rsidP="0079447D">
            <w:pPr>
              <w:rPr>
                <w:rFonts w:cs="Times New Roman"/>
                <w:sz w:val="22"/>
                <w:szCs w:val="22"/>
              </w:rPr>
            </w:pPr>
          </w:p>
        </w:tc>
      </w:tr>
      <w:tr w:rsidR="008F5BE7" w:rsidRPr="008F5BE7" w14:paraId="5650B38A"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45EC99C"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3691E78" w14:textId="77777777" w:rsidR="008F5BE7" w:rsidRPr="008F5BE7" w:rsidRDefault="008F5BE7" w:rsidP="0079447D">
            <w:pPr>
              <w:rPr>
                <w:rFonts w:cs="Times New Roman"/>
                <w:sz w:val="22"/>
                <w:szCs w:val="22"/>
              </w:rPr>
            </w:pPr>
            <w:r w:rsidRPr="008F5BE7">
              <w:rPr>
                <w:rFonts w:cs="Times New Roman"/>
                <w:sz w:val="22"/>
                <w:szCs w:val="22"/>
              </w:rPr>
              <w:t>Gaine ICT11 couleur grise</w:t>
            </w:r>
          </w:p>
        </w:tc>
        <w:tc>
          <w:tcPr>
            <w:tcW w:w="726" w:type="dxa"/>
            <w:vMerge/>
            <w:tcBorders>
              <w:top w:val="nil"/>
              <w:left w:val="single" w:sz="4" w:space="0" w:color="auto"/>
              <w:bottom w:val="single" w:sz="4" w:space="0" w:color="auto"/>
              <w:right w:val="single" w:sz="4" w:space="0" w:color="auto"/>
            </w:tcBorders>
            <w:vAlign w:val="center"/>
            <w:hideMark/>
          </w:tcPr>
          <w:p w14:paraId="42C2AF4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1CBB7F2"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3F5CA7B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09BDBEB" w14:textId="77777777" w:rsidR="008F5BE7" w:rsidRPr="008F5BE7" w:rsidRDefault="008F5BE7" w:rsidP="0079447D">
            <w:pPr>
              <w:rPr>
                <w:rFonts w:cs="Times New Roman"/>
                <w:sz w:val="22"/>
                <w:szCs w:val="22"/>
              </w:rPr>
            </w:pPr>
          </w:p>
        </w:tc>
      </w:tr>
      <w:tr w:rsidR="008F5BE7" w:rsidRPr="008F5BE7" w14:paraId="3D6B195E"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104A7EC"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5AAAED10" w14:textId="77777777" w:rsidR="008F5BE7" w:rsidRPr="008F5BE7" w:rsidRDefault="008F5BE7" w:rsidP="0079447D">
            <w:pPr>
              <w:rPr>
                <w:rFonts w:cs="Times New Roman"/>
                <w:sz w:val="22"/>
                <w:szCs w:val="22"/>
              </w:rPr>
            </w:pPr>
            <w:r w:rsidRPr="008F5BE7">
              <w:rPr>
                <w:rFonts w:cs="Times New Roman"/>
                <w:sz w:val="22"/>
                <w:szCs w:val="22"/>
              </w:rPr>
              <w:t>Câble U500SV3x1,5mm2</w:t>
            </w:r>
          </w:p>
        </w:tc>
        <w:tc>
          <w:tcPr>
            <w:tcW w:w="726" w:type="dxa"/>
            <w:vMerge/>
            <w:tcBorders>
              <w:top w:val="nil"/>
              <w:left w:val="single" w:sz="4" w:space="0" w:color="auto"/>
              <w:bottom w:val="single" w:sz="4" w:space="0" w:color="auto"/>
              <w:right w:val="single" w:sz="4" w:space="0" w:color="auto"/>
            </w:tcBorders>
            <w:vAlign w:val="center"/>
            <w:hideMark/>
          </w:tcPr>
          <w:p w14:paraId="6A55610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878C1DA"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BB1C6BF"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E228592" w14:textId="77777777" w:rsidR="008F5BE7" w:rsidRPr="008F5BE7" w:rsidRDefault="008F5BE7" w:rsidP="0079447D">
            <w:pPr>
              <w:rPr>
                <w:rFonts w:cs="Times New Roman"/>
                <w:sz w:val="22"/>
                <w:szCs w:val="22"/>
              </w:rPr>
            </w:pPr>
          </w:p>
        </w:tc>
      </w:tr>
      <w:tr w:rsidR="008F5BE7" w:rsidRPr="008F5BE7" w14:paraId="27FCEC54"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0B8F135"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620A51B9" w14:textId="77777777" w:rsidR="008F5BE7" w:rsidRPr="008F5BE7" w:rsidRDefault="008F5BE7" w:rsidP="0079447D">
            <w:pPr>
              <w:rPr>
                <w:rFonts w:cs="Times New Roman"/>
                <w:sz w:val="22"/>
                <w:szCs w:val="22"/>
              </w:rPr>
            </w:pPr>
            <w:r w:rsidRPr="008F5BE7">
              <w:rPr>
                <w:rFonts w:cs="Times New Roman"/>
                <w:sz w:val="22"/>
                <w:szCs w:val="22"/>
              </w:rPr>
              <w:t>Câble U1000R02V 5x6 mm2  liaison TD- ascenseurs</w:t>
            </w:r>
          </w:p>
        </w:tc>
        <w:tc>
          <w:tcPr>
            <w:tcW w:w="726" w:type="dxa"/>
            <w:vMerge/>
            <w:tcBorders>
              <w:top w:val="nil"/>
              <w:left w:val="single" w:sz="4" w:space="0" w:color="auto"/>
              <w:bottom w:val="single" w:sz="4" w:space="0" w:color="auto"/>
              <w:right w:val="single" w:sz="4" w:space="0" w:color="auto"/>
            </w:tcBorders>
            <w:vAlign w:val="center"/>
            <w:hideMark/>
          </w:tcPr>
          <w:p w14:paraId="40EE0D62"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7844704"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8A512D5"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FD05FED" w14:textId="77777777" w:rsidR="008F5BE7" w:rsidRPr="008F5BE7" w:rsidRDefault="008F5BE7" w:rsidP="0079447D">
            <w:pPr>
              <w:rPr>
                <w:rFonts w:cs="Times New Roman"/>
                <w:sz w:val="22"/>
                <w:szCs w:val="22"/>
              </w:rPr>
            </w:pPr>
          </w:p>
        </w:tc>
      </w:tr>
      <w:tr w:rsidR="008F5BE7" w:rsidRPr="008F5BE7" w14:paraId="1F7C1DB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D03154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6A54188F"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TD-1/CR1-R</w:t>
            </w:r>
          </w:p>
        </w:tc>
        <w:tc>
          <w:tcPr>
            <w:tcW w:w="726" w:type="dxa"/>
            <w:vMerge/>
            <w:tcBorders>
              <w:top w:val="nil"/>
              <w:left w:val="single" w:sz="4" w:space="0" w:color="auto"/>
              <w:bottom w:val="single" w:sz="4" w:space="0" w:color="auto"/>
              <w:right w:val="single" w:sz="4" w:space="0" w:color="auto"/>
            </w:tcBorders>
            <w:vAlign w:val="center"/>
            <w:hideMark/>
          </w:tcPr>
          <w:p w14:paraId="373F2900"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D14B2EE"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E210456"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03B05A12" w14:textId="77777777" w:rsidR="008F5BE7" w:rsidRPr="008F5BE7" w:rsidRDefault="008F5BE7" w:rsidP="0079447D">
            <w:pPr>
              <w:rPr>
                <w:rFonts w:cs="Times New Roman"/>
                <w:sz w:val="22"/>
                <w:szCs w:val="22"/>
              </w:rPr>
            </w:pPr>
          </w:p>
        </w:tc>
      </w:tr>
      <w:tr w:rsidR="008F5BE7" w:rsidRPr="008F5BE7" w14:paraId="2FCF8F43"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78C994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67E1CBB4"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TD-1/CR2-R</w:t>
            </w:r>
          </w:p>
        </w:tc>
        <w:tc>
          <w:tcPr>
            <w:tcW w:w="726" w:type="dxa"/>
            <w:vMerge/>
            <w:tcBorders>
              <w:top w:val="nil"/>
              <w:left w:val="single" w:sz="4" w:space="0" w:color="auto"/>
              <w:bottom w:val="single" w:sz="4" w:space="0" w:color="auto"/>
              <w:right w:val="single" w:sz="4" w:space="0" w:color="auto"/>
            </w:tcBorders>
            <w:vAlign w:val="center"/>
            <w:hideMark/>
          </w:tcPr>
          <w:p w14:paraId="5C50A329"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C9055E1"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83B677C"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9FDFC94" w14:textId="77777777" w:rsidR="008F5BE7" w:rsidRPr="008F5BE7" w:rsidRDefault="008F5BE7" w:rsidP="0079447D">
            <w:pPr>
              <w:rPr>
                <w:rFonts w:cs="Times New Roman"/>
                <w:sz w:val="22"/>
                <w:szCs w:val="22"/>
              </w:rPr>
            </w:pPr>
          </w:p>
        </w:tc>
      </w:tr>
      <w:tr w:rsidR="008F5BE7" w:rsidRPr="008F5BE7" w14:paraId="7376F094"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8B7BA7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4B79E2EA"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TD-1/CR3-R</w:t>
            </w:r>
          </w:p>
        </w:tc>
        <w:tc>
          <w:tcPr>
            <w:tcW w:w="726" w:type="dxa"/>
            <w:vMerge/>
            <w:tcBorders>
              <w:top w:val="nil"/>
              <w:left w:val="single" w:sz="4" w:space="0" w:color="auto"/>
              <w:bottom w:val="single" w:sz="4" w:space="0" w:color="auto"/>
              <w:right w:val="single" w:sz="4" w:space="0" w:color="auto"/>
            </w:tcBorders>
            <w:vAlign w:val="center"/>
            <w:hideMark/>
          </w:tcPr>
          <w:p w14:paraId="1E0309DF"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759E61D6"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81C46E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FD9D96C" w14:textId="77777777" w:rsidR="008F5BE7" w:rsidRPr="008F5BE7" w:rsidRDefault="008F5BE7" w:rsidP="0079447D">
            <w:pPr>
              <w:rPr>
                <w:rFonts w:cs="Times New Roman"/>
                <w:sz w:val="22"/>
                <w:szCs w:val="22"/>
              </w:rPr>
            </w:pPr>
          </w:p>
        </w:tc>
      </w:tr>
      <w:tr w:rsidR="008F5BE7" w:rsidRPr="008F5BE7" w14:paraId="4A3E5CE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4F850A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53A1BDD"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TD-1/CR4-R</w:t>
            </w:r>
          </w:p>
        </w:tc>
        <w:tc>
          <w:tcPr>
            <w:tcW w:w="726" w:type="dxa"/>
            <w:vMerge/>
            <w:tcBorders>
              <w:top w:val="nil"/>
              <w:left w:val="single" w:sz="4" w:space="0" w:color="auto"/>
              <w:bottom w:val="single" w:sz="4" w:space="0" w:color="auto"/>
              <w:right w:val="single" w:sz="4" w:space="0" w:color="auto"/>
            </w:tcBorders>
            <w:vAlign w:val="center"/>
            <w:hideMark/>
          </w:tcPr>
          <w:p w14:paraId="114BABEE"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F0F773F"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2F5E5EB0"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263659F" w14:textId="77777777" w:rsidR="008F5BE7" w:rsidRPr="008F5BE7" w:rsidRDefault="008F5BE7" w:rsidP="0079447D">
            <w:pPr>
              <w:rPr>
                <w:rFonts w:cs="Times New Roman"/>
                <w:sz w:val="22"/>
                <w:szCs w:val="22"/>
              </w:rPr>
            </w:pPr>
          </w:p>
        </w:tc>
      </w:tr>
      <w:tr w:rsidR="008F5BE7" w:rsidRPr="008F5BE7" w14:paraId="68D6ECCE"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57DEE9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5B37024D" w14:textId="77777777" w:rsidR="008F5BE7" w:rsidRPr="008F5BE7" w:rsidRDefault="008F5BE7" w:rsidP="0079447D">
            <w:pPr>
              <w:rPr>
                <w:rFonts w:cs="Times New Roman"/>
                <w:sz w:val="22"/>
                <w:szCs w:val="22"/>
              </w:rPr>
            </w:pPr>
            <w:r w:rsidRPr="008F5BE7">
              <w:rPr>
                <w:rFonts w:cs="Times New Roman"/>
                <w:sz w:val="22"/>
                <w:szCs w:val="22"/>
              </w:rPr>
              <w:t xml:space="preserve">Conduit PVC 63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68602FF1"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D1C26F0"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C0E9EBA"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7EC21BB" w14:textId="77777777" w:rsidR="008F5BE7" w:rsidRPr="008F5BE7" w:rsidRDefault="008F5BE7" w:rsidP="0079447D">
            <w:pPr>
              <w:rPr>
                <w:rFonts w:cs="Times New Roman"/>
                <w:sz w:val="22"/>
                <w:szCs w:val="22"/>
              </w:rPr>
            </w:pPr>
          </w:p>
        </w:tc>
      </w:tr>
      <w:tr w:rsidR="008F5BE7" w:rsidRPr="008F5BE7" w14:paraId="19CBF132"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8478DE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C1C96F1" w14:textId="77777777" w:rsidR="008F5BE7" w:rsidRPr="008F5BE7" w:rsidRDefault="008F5BE7" w:rsidP="0079447D">
            <w:pPr>
              <w:rPr>
                <w:rFonts w:cs="Times New Roman"/>
                <w:sz w:val="22"/>
                <w:szCs w:val="22"/>
              </w:rPr>
            </w:pPr>
            <w:r w:rsidRPr="008F5BE7">
              <w:rPr>
                <w:rFonts w:cs="Times New Roman"/>
                <w:sz w:val="22"/>
                <w:szCs w:val="22"/>
              </w:rPr>
              <w:t xml:space="preserve">Conduit PVC 32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3FD746DC"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0C63F50"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1077AE4A"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A6618A2" w14:textId="77777777" w:rsidR="008F5BE7" w:rsidRPr="008F5BE7" w:rsidRDefault="008F5BE7" w:rsidP="0079447D">
            <w:pPr>
              <w:rPr>
                <w:rFonts w:cs="Times New Roman"/>
                <w:sz w:val="22"/>
                <w:szCs w:val="22"/>
              </w:rPr>
            </w:pPr>
          </w:p>
        </w:tc>
      </w:tr>
      <w:tr w:rsidR="008F5BE7" w:rsidRPr="008F5BE7" w14:paraId="2841740A"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3FF0C5AF"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1</w:t>
            </w:r>
          </w:p>
        </w:tc>
        <w:tc>
          <w:tcPr>
            <w:tcW w:w="726" w:type="dxa"/>
            <w:tcBorders>
              <w:top w:val="nil"/>
              <w:left w:val="nil"/>
              <w:bottom w:val="single" w:sz="4" w:space="0" w:color="auto"/>
              <w:right w:val="single" w:sz="4" w:space="0" w:color="auto"/>
            </w:tcBorders>
            <w:shd w:val="clear" w:color="auto" w:fill="auto"/>
            <w:noWrap/>
            <w:vAlign w:val="center"/>
            <w:hideMark/>
          </w:tcPr>
          <w:p w14:paraId="12DC9F1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4D0315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320287DD"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6230347"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28CE35E2"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20D74C7" w14:textId="77777777" w:rsidR="008F5BE7" w:rsidRPr="008F5BE7" w:rsidRDefault="008F5BE7" w:rsidP="0079447D">
            <w:pPr>
              <w:jc w:val="center"/>
              <w:rPr>
                <w:rFonts w:cs="Times New Roman"/>
                <w:b/>
                <w:bCs/>
                <w:sz w:val="22"/>
                <w:szCs w:val="22"/>
              </w:rPr>
            </w:pPr>
            <w:r w:rsidRPr="008F5BE7">
              <w:rPr>
                <w:rFonts w:cs="Times New Roman"/>
                <w:b/>
                <w:bCs/>
                <w:sz w:val="22"/>
                <w:szCs w:val="22"/>
              </w:rPr>
              <w:t>2</w:t>
            </w:r>
          </w:p>
        </w:tc>
        <w:tc>
          <w:tcPr>
            <w:tcW w:w="4378" w:type="dxa"/>
            <w:tcBorders>
              <w:top w:val="nil"/>
              <w:left w:val="nil"/>
              <w:bottom w:val="single" w:sz="4" w:space="0" w:color="auto"/>
              <w:right w:val="single" w:sz="4" w:space="0" w:color="auto"/>
            </w:tcBorders>
            <w:shd w:val="clear" w:color="auto" w:fill="auto"/>
            <w:noWrap/>
            <w:vAlign w:val="bottom"/>
            <w:hideMark/>
          </w:tcPr>
          <w:p w14:paraId="0945EBA2" w14:textId="77777777" w:rsidR="008F5BE7" w:rsidRPr="008F5BE7" w:rsidRDefault="008F5BE7" w:rsidP="0079447D">
            <w:pPr>
              <w:rPr>
                <w:rFonts w:cs="Times New Roman"/>
                <w:b/>
                <w:bCs/>
                <w:sz w:val="22"/>
                <w:szCs w:val="22"/>
              </w:rPr>
            </w:pPr>
            <w:r w:rsidRPr="008F5BE7">
              <w:rPr>
                <w:rFonts w:cs="Times New Roman"/>
                <w:b/>
                <w:bCs/>
                <w:sz w:val="22"/>
                <w:szCs w:val="22"/>
              </w:rPr>
              <w:t>APPAREILS - APPAREILLAGES</w:t>
            </w:r>
          </w:p>
        </w:tc>
        <w:tc>
          <w:tcPr>
            <w:tcW w:w="726" w:type="dxa"/>
            <w:tcBorders>
              <w:top w:val="nil"/>
              <w:left w:val="nil"/>
              <w:bottom w:val="single" w:sz="4" w:space="0" w:color="auto"/>
              <w:right w:val="single" w:sz="4" w:space="0" w:color="auto"/>
            </w:tcBorders>
            <w:shd w:val="clear" w:color="auto" w:fill="auto"/>
            <w:noWrap/>
            <w:vAlign w:val="center"/>
            <w:hideMark/>
          </w:tcPr>
          <w:p w14:paraId="5A6D6AB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2A39F2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4A1EAA7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57E4949" w14:textId="77777777" w:rsidR="008F5BE7" w:rsidRPr="008F5BE7" w:rsidRDefault="008F5BE7" w:rsidP="0079447D">
            <w:pPr>
              <w:jc w:val="right"/>
              <w:rPr>
                <w:rFonts w:cs="Times New Roman"/>
                <w:sz w:val="22"/>
                <w:szCs w:val="22"/>
              </w:rPr>
            </w:pPr>
            <w:r w:rsidRPr="008F5BE7">
              <w:rPr>
                <w:rFonts w:cs="Times New Roman"/>
                <w:sz w:val="22"/>
                <w:szCs w:val="22"/>
              </w:rPr>
              <w:t> </w:t>
            </w:r>
          </w:p>
        </w:tc>
      </w:tr>
      <w:tr w:rsidR="008F5BE7" w:rsidRPr="008F5BE7" w14:paraId="16886A1A" w14:textId="77777777" w:rsidTr="0079447D">
        <w:trPr>
          <w:trHeight w:val="941"/>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9F5FA11"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2.1</w:t>
            </w:r>
          </w:p>
        </w:tc>
        <w:tc>
          <w:tcPr>
            <w:tcW w:w="4378" w:type="dxa"/>
            <w:tcBorders>
              <w:top w:val="nil"/>
              <w:left w:val="nil"/>
              <w:bottom w:val="single" w:sz="4" w:space="0" w:color="auto"/>
              <w:right w:val="single" w:sz="4" w:space="0" w:color="auto"/>
            </w:tcBorders>
            <w:shd w:val="clear" w:color="auto" w:fill="auto"/>
            <w:vAlign w:val="center"/>
            <w:hideMark/>
          </w:tcPr>
          <w:p w14:paraId="3C872549" w14:textId="4D4DCFDC" w:rsidR="008F5BE7" w:rsidRPr="008F5BE7" w:rsidRDefault="008F5BE7" w:rsidP="0079447D">
            <w:pPr>
              <w:rPr>
                <w:rFonts w:cs="Times New Roman"/>
                <w:sz w:val="22"/>
                <w:szCs w:val="22"/>
              </w:rPr>
            </w:pPr>
            <w:r w:rsidRPr="008F5BE7">
              <w:rPr>
                <w:rFonts w:cs="Times New Roman"/>
                <w:sz w:val="22"/>
                <w:szCs w:val="22"/>
              </w:rPr>
              <w:t xml:space="preserve">Tableau de distribution électrique N°1 72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27AE2375"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E931359"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4B5A20FC"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BB053B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C3B6770"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A5B1A07" w14:textId="77777777" w:rsidR="008F5BE7" w:rsidRPr="008F5BE7" w:rsidRDefault="008F5BE7" w:rsidP="0079447D">
            <w:pPr>
              <w:jc w:val="center"/>
              <w:rPr>
                <w:rFonts w:cs="Times New Roman"/>
                <w:sz w:val="22"/>
                <w:szCs w:val="22"/>
              </w:rPr>
            </w:pPr>
            <w:r w:rsidRPr="008F5BE7">
              <w:rPr>
                <w:rFonts w:cs="Times New Roman"/>
                <w:sz w:val="22"/>
                <w:szCs w:val="22"/>
              </w:rPr>
              <w:t>2.2</w:t>
            </w:r>
          </w:p>
        </w:tc>
        <w:tc>
          <w:tcPr>
            <w:tcW w:w="4378" w:type="dxa"/>
            <w:tcBorders>
              <w:top w:val="nil"/>
              <w:left w:val="nil"/>
              <w:bottom w:val="single" w:sz="4" w:space="0" w:color="auto"/>
              <w:right w:val="single" w:sz="4" w:space="0" w:color="auto"/>
            </w:tcBorders>
            <w:shd w:val="clear" w:color="auto" w:fill="auto"/>
            <w:vAlign w:val="center"/>
            <w:hideMark/>
          </w:tcPr>
          <w:p w14:paraId="640222F5" w14:textId="5F5780A3" w:rsidR="008F5BE7" w:rsidRPr="008F5BE7" w:rsidRDefault="008F5BE7" w:rsidP="0079447D">
            <w:pPr>
              <w:rPr>
                <w:rFonts w:cs="Times New Roman"/>
                <w:sz w:val="22"/>
                <w:szCs w:val="22"/>
              </w:rPr>
            </w:pPr>
            <w:r w:rsidRPr="008F5BE7">
              <w:rPr>
                <w:rFonts w:cs="Times New Roman"/>
                <w:sz w:val="22"/>
                <w:szCs w:val="22"/>
              </w:rPr>
              <w:t xml:space="preserve">Tableau de distribution ondulé N°1 60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4103F57C"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FED5FC7"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608024F1"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2F160E9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DE2E7B2"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DFC1BB1" w14:textId="77777777" w:rsidR="008F5BE7" w:rsidRPr="008F5BE7" w:rsidRDefault="008F5BE7" w:rsidP="0079447D">
            <w:pPr>
              <w:jc w:val="center"/>
              <w:rPr>
                <w:rFonts w:cs="Times New Roman"/>
                <w:sz w:val="22"/>
                <w:szCs w:val="22"/>
              </w:rPr>
            </w:pPr>
            <w:r w:rsidRPr="008F5BE7">
              <w:rPr>
                <w:rFonts w:cs="Times New Roman"/>
                <w:sz w:val="22"/>
                <w:szCs w:val="22"/>
              </w:rPr>
              <w:t>2.3</w:t>
            </w:r>
          </w:p>
        </w:tc>
        <w:tc>
          <w:tcPr>
            <w:tcW w:w="4378" w:type="dxa"/>
            <w:tcBorders>
              <w:top w:val="nil"/>
              <w:left w:val="nil"/>
              <w:bottom w:val="single" w:sz="4" w:space="0" w:color="auto"/>
              <w:right w:val="single" w:sz="4" w:space="0" w:color="auto"/>
            </w:tcBorders>
            <w:shd w:val="clear" w:color="auto" w:fill="auto"/>
            <w:vAlign w:val="center"/>
            <w:hideMark/>
          </w:tcPr>
          <w:p w14:paraId="1BBF0D46" w14:textId="76570A3F" w:rsidR="008F5BE7" w:rsidRPr="008F5BE7" w:rsidRDefault="008F5BE7" w:rsidP="0079447D">
            <w:pPr>
              <w:rPr>
                <w:rFonts w:cs="Times New Roman"/>
                <w:sz w:val="22"/>
                <w:szCs w:val="22"/>
              </w:rPr>
            </w:pPr>
            <w:r w:rsidRPr="008F5BE7">
              <w:rPr>
                <w:rFonts w:cs="Times New Roman"/>
                <w:sz w:val="22"/>
                <w:szCs w:val="22"/>
              </w:rPr>
              <w:t xml:space="preserve">Tableau de distribution équipé 24 voies suivants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0B6D0435"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0472D8F"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75ABABA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5E5044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D66AF1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4DF7CD2" w14:textId="77777777" w:rsidR="008F5BE7" w:rsidRPr="008F5BE7" w:rsidRDefault="008F5BE7" w:rsidP="0079447D">
            <w:pPr>
              <w:jc w:val="center"/>
              <w:rPr>
                <w:rFonts w:cs="Times New Roman"/>
                <w:sz w:val="22"/>
                <w:szCs w:val="22"/>
              </w:rPr>
            </w:pPr>
            <w:r w:rsidRPr="008F5BE7">
              <w:rPr>
                <w:rFonts w:cs="Times New Roman"/>
                <w:sz w:val="22"/>
                <w:szCs w:val="22"/>
              </w:rPr>
              <w:t>2.4</w:t>
            </w:r>
          </w:p>
        </w:tc>
        <w:tc>
          <w:tcPr>
            <w:tcW w:w="4378" w:type="dxa"/>
            <w:tcBorders>
              <w:top w:val="nil"/>
              <w:left w:val="nil"/>
              <w:bottom w:val="single" w:sz="4" w:space="0" w:color="auto"/>
              <w:right w:val="single" w:sz="4" w:space="0" w:color="auto"/>
            </w:tcBorders>
            <w:shd w:val="clear" w:color="auto" w:fill="auto"/>
            <w:noWrap/>
            <w:vAlign w:val="bottom"/>
            <w:hideMark/>
          </w:tcPr>
          <w:p w14:paraId="5CC44001" w14:textId="77777777" w:rsidR="008F5BE7" w:rsidRPr="008F5BE7" w:rsidRDefault="008F5BE7" w:rsidP="0079447D">
            <w:pPr>
              <w:rPr>
                <w:rFonts w:cs="Times New Roman"/>
                <w:sz w:val="22"/>
                <w:szCs w:val="22"/>
              </w:rPr>
            </w:pPr>
            <w:r w:rsidRPr="008F5BE7">
              <w:rPr>
                <w:rFonts w:cs="Times New Roman"/>
                <w:sz w:val="22"/>
                <w:szCs w:val="22"/>
              </w:rPr>
              <w:t>F/P Coffret Répartiteur</w:t>
            </w:r>
          </w:p>
        </w:tc>
        <w:tc>
          <w:tcPr>
            <w:tcW w:w="726" w:type="dxa"/>
            <w:tcBorders>
              <w:top w:val="nil"/>
              <w:left w:val="nil"/>
              <w:bottom w:val="single" w:sz="4" w:space="0" w:color="auto"/>
              <w:right w:val="single" w:sz="4" w:space="0" w:color="auto"/>
            </w:tcBorders>
            <w:shd w:val="clear" w:color="auto" w:fill="auto"/>
            <w:noWrap/>
            <w:vAlign w:val="center"/>
            <w:hideMark/>
          </w:tcPr>
          <w:p w14:paraId="6FD85DA6"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A8D89BC" w14:textId="77777777" w:rsidR="008F5BE7" w:rsidRPr="008F5BE7" w:rsidRDefault="008F5BE7" w:rsidP="0079447D">
            <w:pPr>
              <w:jc w:val="center"/>
              <w:rPr>
                <w:rFonts w:cs="Times New Roman"/>
                <w:sz w:val="22"/>
                <w:szCs w:val="22"/>
              </w:rPr>
            </w:pPr>
            <w:r w:rsidRPr="008F5BE7">
              <w:rPr>
                <w:rFonts w:cs="Times New Roman"/>
                <w:sz w:val="22"/>
                <w:szCs w:val="22"/>
              </w:rPr>
              <w:t>44,00</w:t>
            </w:r>
          </w:p>
        </w:tc>
        <w:tc>
          <w:tcPr>
            <w:tcW w:w="1135" w:type="dxa"/>
            <w:tcBorders>
              <w:top w:val="nil"/>
              <w:left w:val="nil"/>
              <w:bottom w:val="single" w:sz="4" w:space="0" w:color="auto"/>
              <w:right w:val="single" w:sz="4" w:space="0" w:color="auto"/>
            </w:tcBorders>
            <w:shd w:val="clear" w:color="auto" w:fill="auto"/>
            <w:noWrap/>
            <w:vAlign w:val="center"/>
            <w:hideMark/>
          </w:tcPr>
          <w:p w14:paraId="02E9E8D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2951C2C"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C87089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756B295" w14:textId="77777777" w:rsidR="008F5BE7" w:rsidRPr="008F5BE7" w:rsidRDefault="008F5BE7" w:rsidP="0079447D">
            <w:pPr>
              <w:jc w:val="center"/>
              <w:rPr>
                <w:rFonts w:cs="Times New Roman"/>
                <w:sz w:val="22"/>
                <w:szCs w:val="22"/>
              </w:rPr>
            </w:pPr>
            <w:r w:rsidRPr="008F5BE7">
              <w:rPr>
                <w:rFonts w:cs="Times New Roman"/>
                <w:sz w:val="22"/>
                <w:szCs w:val="22"/>
              </w:rPr>
              <w:t>2.5</w:t>
            </w:r>
          </w:p>
        </w:tc>
        <w:tc>
          <w:tcPr>
            <w:tcW w:w="4378" w:type="dxa"/>
            <w:tcBorders>
              <w:top w:val="nil"/>
              <w:left w:val="nil"/>
              <w:bottom w:val="single" w:sz="4" w:space="0" w:color="auto"/>
              <w:right w:val="single" w:sz="4" w:space="0" w:color="auto"/>
            </w:tcBorders>
            <w:shd w:val="clear" w:color="auto" w:fill="auto"/>
            <w:noWrap/>
            <w:vAlign w:val="bottom"/>
            <w:hideMark/>
          </w:tcPr>
          <w:p w14:paraId="140DD9B2" w14:textId="77777777" w:rsidR="008F5BE7" w:rsidRPr="008F5BE7" w:rsidRDefault="008F5BE7" w:rsidP="0079447D">
            <w:pPr>
              <w:rPr>
                <w:rFonts w:cs="Times New Roman"/>
                <w:sz w:val="22"/>
                <w:szCs w:val="22"/>
              </w:rPr>
            </w:pPr>
            <w:r w:rsidRPr="008F5BE7">
              <w:rPr>
                <w:rFonts w:cs="Times New Roman"/>
                <w:sz w:val="22"/>
                <w:szCs w:val="22"/>
              </w:rPr>
              <w:t>F/P Interrupteur simple allumage (SA)</w:t>
            </w:r>
          </w:p>
        </w:tc>
        <w:tc>
          <w:tcPr>
            <w:tcW w:w="726" w:type="dxa"/>
            <w:tcBorders>
              <w:top w:val="nil"/>
              <w:left w:val="nil"/>
              <w:bottom w:val="single" w:sz="4" w:space="0" w:color="auto"/>
              <w:right w:val="single" w:sz="4" w:space="0" w:color="auto"/>
            </w:tcBorders>
            <w:shd w:val="clear" w:color="auto" w:fill="auto"/>
            <w:noWrap/>
            <w:vAlign w:val="center"/>
            <w:hideMark/>
          </w:tcPr>
          <w:p w14:paraId="726533C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2F80BA14" w14:textId="77777777" w:rsidR="008F5BE7" w:rsidRPr="008F5BE7" w:rsidRDefault="008F5BE7" w:rsidP="0079447D">
            <w:pPr>
              <w:rPr>
                <w:rFonts w:cs="Times New Roman"/>
                <w:sz w:val="22"/>
                <w:szCs w:val="22"/>
              </w:rPr>
            </w:pPr>
            <w:r w:rsidRPr="008F5BE7">
              <w:rPr>
                <w:rFonts w:cs="Times New Roman"/>
                <w:sz w:val="22"/>
                <w:szCs w:val="22"/>
              </w:rPr>
              <w:t xml:space="preserve">    32,00   </w:t>
            </w:r>
          </w:p>
        </w:tc>
        <w:tc>
          <w:tcPr>
            <w:tcW w:w="1135" w:type="dxa"/>
            <w:tcBorders>
              <w:top w:val="nil"/>
              <w:left w:val="nil"/>
              <w:bottom w:val="single" w:sz="4" w:space="0" w:color="auto"/>
              <w:right w:val="single" w:sz="4" w:space="0" w:color="auto"/>
            </w:tcBorders>
            <w:shd w:val="clear" w:color="auto" w:fill="auto"/>
            <w:noWrap/>
            <w:vAlign w:val="center"/>
            <w:hideMark/>
          </w:tcPr>
          <w:p w14:paraId="786F681B"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4F9C1A7"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153CF6F"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361A2C2" w14:textId="77777777" w:rsidR="008F5BE7" w:rsidRPr="008F5BE7" w:rsidRDefault="008F5BE7" w:rsidP="0079447D">
            <w:pPr>
              <w:jc w:val="center"/>
              <w:rPr>
                <w:rFonts w:cs="Times New Roman"/>
                <w:sz w:val="22"/>
                <w:szCs w:val="22"/>
              </w:rPr>
            </w:pPr>
            <w:r w:rsidRPr="008F5BE7">
              <w:rPr>
                <w:rFonts w:cs="Times New Roman"/>
                <w:sz w:val="22"/>
                <w:szCs w:val="22"/>
              </w:rPr>
              <w:t>2.6</w:t>
            </w:r>
          </w:p>
        </w:tc>
        <w:tc>
          <w:tcPr>
            <w:tcW w:w="4378" w:type="dxa"/>
            <w:tcBorders>
              <w:top w:val="nil"/>
              <w:left w:val="nil"/>
              <w:bottom w:val="single" w:sz="4" w:space="0" w:color="auto"/>
              <w:right w:val="single" w:sz="4" w:space="0" w:color="auto"/>
            </w:tcBorders>
            <w:shd w:val="clear" w:color="auto" w:fill="auto"/>
            <w:noWrap/>
            <w:vAlign w:val="bottom"/>
            <w:hideMark/>
          </w:tcPr>
          <w:p w14:paraId="13ADC9C4" w14:textId="77777777" w:rsidR="008F5BE7" w:rsidRPr="008F5BE7" w:rsidRDefault="008F5BE7" w:rsidP="0079447D">
            <w:pPr>
              <w:rPr>
                <w:rFonts w:cs="Times New Roman"/>
                <w:sz w:val="22"/>
                <w:szCs w:val="22"/>
              </w:rPr>
            </w:pPr>
            <w:r w:rsidRPr="008F5BE7">
              <w:rPr>
                <w:rFonts w:cs="Times New Roman"/>
                <w:sz w:val="22"/>
                <w:szCs w:val="22"/>
              </w:rPr>
              <w:t xml:space="preserve">Interrupteur simple allumage étanche </w:t>
            </w:r>
          </w:p>
        </w:tc>
        <w:tc>
          <w:tcPr>
            <w:tcW w:w="726" w:type="dxa"/>
            <w:tcBorders>
              <w:top w:val="nil"/>
              <w:left w:val="nil"/>
              <w:bottom w:val="single" w:sz="4" w:space="0" w:color="auto"/>
              <w:right w:val="single" w:sz="4" w:space="0" w:color="auto"/>
            </w:tcBorders>
            <w:shd w:val="clear" w:color="auto" w:fill="auto"/>
            <w:noWrap/>
            <w:vAlign w:val="center"/>
            <w:hideMark/>
          </w:tcPr>
          <w:p w14:paraId="0D221D2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0C51670"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bottom"/>
            <w:hideMark/>
          </w:tcPr>
          <w:p w14:paraId="53FACC8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78480F3"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2938541"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749910A" w14:textId="77777777" w:rsidR="008F5BE7" w:rsidRPr="008F5BE7" w:rsidRDefault="008F5BE7" w:rsidP="0079447D">
            <w:pPr>
              <w:jc w:val="center"/>
              <w:rPr>
                <w:rFonts w:cs="Times New Roman"/>
                <w:sz w:val="22"/>
                <w:szCs w:val="22"/>
              </w:rPr>
            </w:pPr>
            <w:r w:rsidRPr="008F5BE7">
              <w:rPr>
                <w:rFonts w:cs="Times New Roman"/>
                <w:sz w:val="22"/>
                <w:szCs w:val="22"/>
              </w:rPr>
              <w:t>2.7</w:t>
            </w:r>
          </w:p>
        </w:tc>
        <w:tc>
          <w:tcPr>
            <w:tcW w:w="4378" w:type="dxa"/>
            <w:tcBorders>
              <w:top w:val="nil"/>
              <w:left w:val="nil"/>
              <w:bottom w:val="single" w:sz="4" w:space="0" w:color="auto"/>
              <w:right w:val="single" w:sz="4" w:space="0" w:color="auto"/>
            </w:tcBorders>
            <w:shd w:val="clear" w:color="auto" w:fill="auto"/>
            <w:noWrap/>
            <w:vAlign w:val="bottom"/>
            <w:hideMark/>
          </w:tcPr>
          <w:p w14:paraId="3C4E23EB" w14:textId="77777777" w:rsidR="008F5BE7" w:rsidRPr="008F5BE7" w:rsidRDefault="008F5BE7" w:rsidP="0079447D">
            <w:pPr>
              <w:rPr>
                <w:rFonts w:cs="Times New Roman"/>
                <w:sz w:val="22"/>
                <w:szCs w:val="22"/>
              </w:rPr>
            </w:pPr>
            <w:r w:rsidRPr="008F5BE7">
              <w:rPr>
                <w:rFonts w:cs="Times New Roman"/>
                <w:sz w:val="22"/>
                <w:szCs w:val="22"/>
              </w:rPr>
              <w:t>F/P Interrupteur double allumage (DA)</w:t>
            </w:r>
          </w:p>
        </w:tc>
        <w:tc>
          <w:tcPr>
            <w:tcW w:w="726" w:type="dxa"/>
            <w:tcBorders>
              <w:top w:val="nil"/>
              <w:left w:val="nil"/>
              <w:bottom w:val="single" w:sz="4" w:space="0" w:color="auto"/>
              <w:right w:val="single" w:sz="4" w:space="0" w:color="auto"/>
            </w:tcBorders>
            <w:shd w:val="clear" w:color="auto" w:fill="auto"/>
            <w:noWrap/>
            <w:vAlign w:val="center"/>
            <w:hideMark/>
          </w:tcPr>
          <w:p w14:paraId="1CC4CECE"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53E85E9"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0AA403A7"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12CE67F"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A40C2F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06BF6C4" w14:textId="77777777" w:rsidR="008F5BE7" w:rsidRPr="008F5BE7" w:rsidRDefault="008F5BE7" w:rsidP="0079447D">
            <w:pPr>
              <w:jc w:val="center"/>
              <w:rPr>
                <w:rFonts w:cs="Times New Roman"/>
                <w:sz w:val="22"/>
                <w:szCs w:val="22"/>
              </w:rPr>
            </w:pPr>
            <w:r w:rsidRPr="008F5BE7">
              <w:rPr>
                <w:rFonts w:cs="Times New Roman"/>
                <w:sz w:val="22"/>
                <w:szCs w:val="22"/>
              </w:rPr>
              <w:t>2.8</w:t>
            </w:r>
          </w:p>
        </w:tc>
        <w:tc>
          <w:tcPr>
            <w:tcW w:w="4378" w:type="dxa"/>
            <w:tcBorders>
              <w:top w:val="nil"/>
              <w:left w:val="nil"/>
              <w:bottom w:val="single" w:sz="4" w:space="0" w:color="auto"/>
              <w:right w:val="single" w:sz="4" w:space="0" w:color="auto"/>
            </w:tcBorders>
            <w:shd w:val="clear" w:color="auto" w:fill="auto"/>
            <w:noWrap/>
            <w:vAlign w:val="bottom"/>
            <w:hideMark/>
          </w:tcPr>
          <w:p w14:paraId="38E6831D" w14:textId="77777777" w:rsidR="008F5BE7" w:rsidRPr="008F5BE7" w:rsidRDefault="008F5BE7" w:rsidP="0079447D">
            <w:pPr>
              <w:rPr>
                <w:rFonts w:cs="Times New Roman"/>
                <w:sz w:val="22"/>
                <w:szCs w:val="22"/>
              </w:rPr>
            </w:pPr>
            <w:r w:rsidRPr="008F5BE7">
              <w:rPr>
                <w:rFonts w:cs="Times New Roman"/>
                <w:sz w:val="22"/>
                <w:szCs w:val="22"/>
              </w:rPr>
              <w:t>F/P Interrupteur Va et vient</w:t>
            </w:r>
          </w:p>
        </w:tc>
        <w:tc>
          <w:tcPr>
            <w:tcW w:w="726" w:type="dxa"/>
            <w:tcBorders>
              <w:top w:val="nil"/>
              <w:left w:val="nil"/>
              <w:bottom w:val="single" w:sz="4" w:space="0" w:color="auto"/>
              <w:right w:val="single" w:sz="4" w:space="0" w:color="auto"/>
            </w:tcBorders>
            <w:shd w:val="clear" w:color="auto" w:fill="auto"/>
            <w:noWrap/>
            <w:vAlign w:val="center"/>
            <w:hideMark/>
          </w:tcPr>
          <w:p w14:paraId="7E40B51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36F3C99"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center"/>
            <w:hideMark/>
          </w:tcPr>
          <w:p w14:paraId="2D7470F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71E2365"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25302D4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1845F6F" w14:textId="77777777" w:rsidR="008F5BE7" w:rsidRPr="008F5BE7" w:rsidRDefault="008F5BE7" w:rsidP="0079447D">
            <w:pPr>
              <w:jc w:val="center"/>
              <w:rPr>
                <w:rFonts w:cs="Times New Roman"/>
                <w:sz w:val="22"/>
                <w:szCs w:val="22"/>
              </w:rPr>
            </w:pPr>
            <w:r w:rsidRPr="008F5BE7">
              <w:rPr>
                <w:rFonts w:cs="Times New Roman"/>
                <w:sz w:val="22"/>
                <w:szCs w:val="22"/>
              </w:rPr>
              <w:t>2.9</w:t>
            </w:r>
          </w:p>
        </w:tc>
        <w:tc>
          <w:tcPr>
            <w:tcW w:w="4378" w:type="dxa"/>
            <w:tcBorders>
              <w:top w:val="nil"/>
              <w:left w:val="nil"/>
              <w:bottom w:val="single" w:sz="4" w:space="0" w:color="auto"/>
              <w:right w:val="single" w:sz="4" w:space="0" w:color="auto"/>
            </w:tcBorders>
            <w:shd w:val="clear" w:color="auto" w:fill="auto"/>
            <w:noWrap/>
            <w:vAlign w:val="bottom"/>
            <w:hideMark/>
          </w:tcPr>
          <w:p w14:paraId="7E4E2021" w14:textId="77777777" w:rsidR="008F5BE7" w:rsidRPr="008F5BE7" w:rsidRDefault="008F5BE7" w:rsidP="0079447D">
            <w:pPr>
              <w:rPr>
                <w:rFonts w:cs="Times New Roman"/>
                <w:sz w:val="22"/>
                <w:szCs w:val="22"/>
              </w:rPr>
            </w:pPr>
            <w:r w:rsidRPr="008F5BE7">
              <w:rPr>
                <w:rFonts w:cs="Times New Roman"/>
                <w:sz w:val="22"/>
                <w:szCs w:val="22"/>
              </w:rPr>
              <w:t>Bouton poussoir lumineux</w:t>
            </w:r>
          </w:p>
        </w:tc>
        <w:tc>
          <w:tcPr>
            <w:tcW w:w="726" w:type="dxa"/>
            <w:tcBorders>
              <w:top w:val="nil"/>
              <w:left w:val="nil"/>
              <w:bottom w:val="single" w:sz="4" w:space="0" w:color="auto"/>
              <w:right w:val="single" w:sz="4" w:space="0" w:color="auto"/>
            </w:tcBorders>
            <w:shd w:val="clear" w:color="auto" w:fill="auto"/>
            <w:noWrap/>
            <w:vAlign w:val="center"/>
            <w:hideMark/>
          </w:tcPr>
          <w:p w14:paraId="1633871B"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1D2C6B0" w14:textId="77777777" w:rsidR="008F5BE7" w:rsidRPr="008F5BE7" w:rsidRDefault="008F5BE7" w:rsidP="0079447D">
            <w:pPr>
              <w:jc w:val="center"/>
              <w:rPr>
                <w:rFonts w:cs="Times New Roman"/>
                <w:sz w:val="22"/>
                <w:szCs w:val="22"/>
              </w:rPr>
            </w:pPr>
            <w:r w:rsidRPr="008F5BE7">
              <w:rPr>
                <w:rFonts w:cs="Times New Roman"/>
                <w:sz w:val="22"/>
                <w:szCs w:val="22"/>
              </w:rPr>
              <w:t>34,00</w:t>
            </w:r>
          </w:p>
        </w:tc>
        <w:tc>
          <w:tcPr>
            <w:tcW w:w="1135" w:type="dxa"/>
            <w:tcBorders>
              <w:top w:val="nil"/>
              <w:left w:val="nil"/>
              <w:bottom w:val="single" w:sz="4" w:space="0" w:color="auto"/>
              <w:right w:val="single" w:sz="4" w:space="0" w:color="auto"/>
            </w:tcBorders>
            <w:shd w:val="clear" w:color="auto" w:fill="auto"/>
            <w:noWrap/>
            <w:vAlign w:val="bottom"/>
            <w:hideMark/>
          </w:tcPr>
          <w:p w14:paraId="1E1D2A6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FF06A70"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2D2DD7B"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4467195" w14:textId="77777777" w:rsidR="008F5BE7" w:rsidRPr="008F5BE7" w:rsidRDefault="008F5BE7" w:rsidP="0079447D">
            <w:pPr>
              <w:jc w:val="center"/>
              <w:rPr>
                <w:rFonts w:cs="Times New Roman"/>
                <w:sz w:val="22"/>
                <w:szCs w:val="22"/>
              </w:rPr>
            </w:pPr>
            <w:r w:rsidRPr="008F5BE7">
              <w:rPr>
                <w:rFonts w:cs="Times New Roman"/>
                <w:sz w:val="22"/>
                <w:szCs w:val="22"/>
              </w:rPr>
              <w:t>2.10</w:t>
            </w:r>
          </w:p>
        </w:tc>
        <w:tc>
          <w:tcPr>
            <w:tcW w:w="4378" w:type="dxa"/>
            <w:tcBorders>
              <w:top w:val="nil"/>
              <w:left w:val="nil"/>
              <w:bottom w:val="single" w:sz="4" w:space="0" w:color="auto"/>
              <w:right w:val="single" w:sz="4" w:space="0" w:color="auto"/>
            </w:tcBorders>
            <w:shd w:val="clear" w:color="auto" w:fill="auto"/>
            <w:noWrap/>
            <w:vAlign w:val="bottom"/>
            <w:hideMark/>
          </w:tcPr>
          <w:p w14:paraId="5D804B13" w14:textId="77777777" w:rsidR="008F5BE7" w:rsidRPr="008F5BE7" w:rsidRDefault="008F5BE7" w:rsidP="0079447D">
            <w:pPr>
              <w:rPr>
                <w:rFonts w:cs="Times New Roman"/>
                <w:sz w:val="22"/>
                <w:szCs w:val="22"/>
              </w:rPr>
            </w:pPr>
            <w:r w:rsidRPr="008F5BE7">
              <w:rPr>
                <w:rFonts w:cs="Times New Roman"/>
                <w:sz w:val="22"/>
                <w:szCs w:val="22"/>
              </w:rPr>
              <w:t>F/P Prise de courant 2P+T 10/16 A</w:t>
            </w:r>
          </w:p>
        </w:tc>
        <w:tc>
          <w:tcPr>
            <w:tcW w:w="726" w:type="dxa"/>
            <w:tcBorders>
              <w:top w:val="nil"/>
              <w:left w:val="nil"/>
              <w:bottom w:val="single" w:sz="4" w:space="0" w:color="auto"/>
              <w:right w:val="single" w:sz="4" w:space="0" w:color="auto"/>
            </w:tcBorders>
            <w:shd w:val="clear" w:color="auto" w:fill="auto"/>
            <w:noWrap/>
            <w:vAlign w:val="center"/>
            <w:hideMark/>
          </w:tcPr>
          <w:p w14:paraId="1DCD11F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F36E015" w14:textId="77777777" w:rsidR="008F5BE7" w:rsidRPr="008F5BE7" w:rsidRDefault="008F5BE7" w:rsidP="0079447D">
            <w:pPr>
              <w:jc w:val="center"/>
              <w:rPr>
                <w:rFonts w:cs="Times New Roman"/>
                <w:sz w:val="22"/>
                <w:szCs w:val="22"/>
              </w:rPr>
            </w:pPr>
            <w:r w:rsidRPr="008F5BE7">
              <w:rPr>
                <w:rFonts w:cs="Times New Roman"/>
                <w:sz w:val="22"/>
                <w:szCs w:val="22"/>
              </w:rPr>
              <w:t>41,00</w:t>
            </w:r>
          </w:p>
        </w:tc>
        <w:tc>
          <w:tcPr>
            <w:tcW w:w="1135" w:type="dxa"/>
            <w:tcBorders>
              <w:top w:val="nil"/>
              <w:left w:val="nil"/>
              <w:bottom w:val="single" w:sz="4" w:space="0" w:color="auto"/>
              <w:right w:val="single" w:sz="4" w:space="0" w:color="auto"/>
            </w:tcBorders>
            <w:shd w:val="clear" w:color="auto" w:fill="auto"/>
            <w:noWrap/>
            <w:vAlign w:val="center"/>
            <w:hideMark/>
          </w:tcPr>
          <w:p w14:paraId="573F7E0A"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9D31B80"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97B7E20"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E87ABAD" w14:textId="77777777" w:rsidR="008F5BE7" w:rsidRPr="008F5BE7" w:rsidRDefault="008F5BE7" w:rsidP="0079447D">
            <w:pPr>
              <w:jc w:val="center"/>
              <w:rPr>
                <w:rFonts w:cs="Times New Roman"/>
                <w:sz w:val="22"/>
                <w:szCs w:val="22"/>
              </w:rPr>
            </w:pPr>
            <w:r w:rsidRPr="008F5BE7">
              <w:rPr>
                <w:rFonts w:cs="Times New Roman"/>
                <w:sz w:val="22"/>
                <w:szCs w:val="22"/>
              </w:rPr>
              <w:t>2.11</w:t>
            </w:r>
          </w:p>
        </w:tc>
        <w:tc>
          <w:tcPr>
            <w:tcW w:w="4378" w:type="dxa"/>
            <w:tcBorders>
              <w:top w:val="nil"/>
              <w:left w:val="nil"/>
              <w:bottom w:val="single" w:sz="4" w:space="0" w:color="auto"/>
              <w:right w:val="single" w:sz="4" w:space="0" w:color="auto"/>
            </w:tcBorders>
            <w:shd w:val="clear" w:color="auto" w:fill="auto"/>
            <w:vAlign w:val="center"/>
            <w:hideMark/>
          </w:tcPr>
          <w:p w14:paraId="55D1C637" w14:textId="77777777" w:rsidR="008F5BE7" w:rsidRPr="008F5BE7" w:rsidRDefault="008F5BE7" w:rsidP="0079447D">
            <w:pPr>
              <w:rPr>
                <w:rFonts w:cs="Times New Roman"/>
                <w:sz w:val="22"/>
                <w:szCs w:val="22"/>
              </w:rPr>
            </w:pPr>
            <w:r w:rsidRPr="008F5BE7">
              <w:rPr>
                <w:rFonts w:cs="Times New Roman"/>
                <w:sz w:val="22"/>
                <w:szCs w:val="22"/>
              </w:rPr>
              <w:t>Groupement des prises de courant, ondulé, informatique et téléphone (poste de travail).</w:t>
            </w:r>
          </w:p>
        </w:tc>
        <w:tc>
          <w:tcPr>
            <w:tcW w:w="726" w:type="dxa"/>
            <w:tcBorders>
              <w:top w:val="nil"/>
              <w:left w:val="nil"/>
              <w:bottom w:val="single" w:sz="4" w:space="0" w:color="auto"/>
              <w:right w:val="single" w:sz="4" w:space="0" w:color="auto"/>
            </w:tcBorders>
            <w:shd w:val="clear" w:color="auto" w:fill="auto"/>
            <w:noWrap/>
            <w:vAlign w:val="center"/>
            <w:hideMark/>
          </w:tcPr>
          <w:p w14:paraId="6BAE18ED"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10FF19FC" w14:textId="77777777" w:rsidR="008F5BE7" w:rsidRPr="008F5BE7" w:rsidRDefault="008F5BE7" w:rsidP="0079447D">
            <w:pPr>
              <w:jc w:val="center"/>
              <w:rPr>
                <w:rFonts w:cs="Times New Roman"/>
                <w:sz w:val="22"/>
                <w:szCs w:val="22"/>
              </w:rPr>
            </w:pPr>
            <w:r w:rsidRPr="008F5BE7">
              <w:rPr>
                <w:rFonts w:cs="Times New Roman"/>
                <w:sz w:val="22"/>
                <w:szCs w:val="22"/>
              </w:rPr>
              <w:t>82,00</w:t>
            </w:r>
          </w:p>
        </w:tc>
        <w:tc>
          <w:tcPr>
            <w:tcW w:w="1135" w:type="dxa"/>
            <w:tcBorders>
              <w:top w:val="nil"/>
              <w:left w:val="nil"/>
              <w:bottom w:val="single" w:sz="4" w:space="0" w:color="auto"/>
              <w:right w:val="single" w:sz="4" w:space="0" w:color="auto"/>
            </w:tcBorders>
            <w:shd w:val="clear" w:color="auto" w:fill="auto"/>
            <w:noWrap/>
            <w:vAlign w:val="center"/>
            <w:hideMark/>
          </w:tcPr>
          <w:p w14:paraId="2594A2F4"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23C2C47"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48D171F"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1A285C4" w14:textId="77777777" w:rsidR="008F5BE7" w:rsidRPr="008F5BE7" w:rsidRDefault="008F5BE7" w:rsidP="0079447D">
            <w:pPr>
              <w:jc w:val="center"/>
              <w:rPr>
                <w:rFonts w:cs="Times New Roman"/>
                <w:sz w:val="22"/>
                <w:szCs w:val="22"/>
              </w:rPr>
            </w:pPr>
            <w:r w:rsidRPr="008F5BE7">
              <w:rPr>
                <w:rFonts w:cs="Times New Roman"/>
                <w:sz w:val="22"/>
                <w:szCs w:val="22"/>
              </w:rPr>
              <w:t>2.12</w:t>
            </w:r>
          </w:p>
        </w:tc>
        <w:tc>
          <w:tcPr>
            <w:tcW w:w="4378" w:type="dxa"/>
            <w:tcBorders>
              <w:top w:val="nil"/>
              <w:left w:val="nil"/>
              <w:bottom w:val="single" w:sz="4" w:space="0" w:color="auto"/>
              <w:right w:val="single" w:sz="4" w:space="0" w:color="auto"/>
            </w:tcBorders>
            <w:shd w:val="clear" w:color="auto" w:fill="auto"/>
            <w:noWrap/>
            <w:vAlign w:val="bottom"/>
            <w:hideMark/>
          </w:tcPr>
          <w:p w14:paraId="12F27883" w14:textId="77777777" w:rsidR="008F5BE7" w:rsidRPr="008F5BE7" w:rsidRDefault="008F5BE7" w:rsidP="0079447D">
            <w:pPr>
              <w:rPr>
                <w:rFonts w:cs="Times New Roman"/>
                <w:sz w:val="22"/>
                <w:szCs w:val="22"/>
              </w:rPr>
            </w:pPr>
            <w:r w:rsidRPr="008F5BE7">
              <w:rPr>
                <w:rFonts w:cs="Times New Roman"/>
                <w:sz w:val="22"/>
                <w:szCs w:val="22"/>
              </w:rPr>
              <w:t>F/P Brasseur d'air + Rhéostat pour le salon</w:t>
            </w:r>
          </w:p>
        </w:tc>
        <w:tc>
          <w:tcPr>
            <w:tcW w:w="726" w:type="dxa"/>
            <w:tcBorders>
              <w:top w:val="nil"/>
              <w:left w:val="nil"/>
              <w:bottom w:val="single" w:sz="4" w:space="0" w:color="auto"/>
              <w:right w:val="single" w:sz="4" w:space="0" w:color="auto"/>
            </w:tcBorders>
            <w:shd w:val="clear" w:color="auto" w:fill="auto"/>
            <w:noWrap/>
            <w:vAlign w:val="center"/>
            <w:hideMark/>
          </w:tcPr>
          <w:p w14:paraId="7B05F7ED"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2F054419" w14:textId="77777777" w:rsidR="008F5BE7" w:rsidRPr="008F5BE7" w:rsidRDefault="008F5BE7" w:rsidP="0079447D">
            <w:pPr>
              <w:jc w:val="center"/>
              <w:rPr>
                <w:rFonts w:cs="Times New Roman"/>
                <w:sz w:val="22"/>
                <w:szCs w:val="22"/>
              </w:rPr>
            </w:pPr>
            <w:r w:rsidRPr="008F5BE7">
              <w:rPr>
                <w:rFonts w:cs="Times New Roman"/>
                <w:sz w:val="22"/>
                <w:szCs w:val="22"/>
              </w:rPr>
              <w:t>6,00</w:t>
            </w:r>
          </w:p>
        </w:tc>
        <w:tc>
          <w:tcPr>
            <w:tcW w:w="1135" w:type="dxa"/>
            <w:tcBorders>
              <w:top w:val="nil"/>
              <w:left w:val="nil"/>
              <w:bottom w:val="single" w:sz="4" w:space="0" w:color="auto"/>
              <w:right w:val="single" w:sz="4" w:space="0" w:color="auto"/>
            </w:tcBorders>
            <w:shd w:val="clear" w:color="auto" w:fill="auto"/>
            <w:noWrap/>
            <w:vAlign w:val="center"/>
            <w:hideMark/>
          </w:tcPr>
          <w:p w14:paraId="78123671"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DBF7234"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37E7F4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3BCDF33" w14:textId="77777777" w:rsidR="008F5BE7" w:rsidRPr="008F5BE7" w:rsidRDefault="008F5BE7" w:rsidP="0079447D">
            <w:pPr>
              <w:jc w:val="center"/>
              <w:rPr>
                <w:rFonts w:cs="Times New Roman"/>
                <w:sz w:val="22"/>
                <w:szCs w:val="22"/>
              </w:rPr>
            </w:pPr>
            <w:r w:rsidRPr="008F5BE7">
              <w:rPr>
                <w:rFonts w:cs="Times New Roman"/>
                <w:sz w:val="22"/>
                <w:szCs w:val="22"/>
              </w:rPr>
              <w:t>2.13</w:t>
            </w:r>
          </w:p>
        </w:tc>
        <w:tc>
          <w:tcPr>
            <w:tcW w:w="4378" w:type="dxa"/>
            <w:tcBorders>
              <w:top w:val="nil"/>
              <w:left w:val="nil"/>
              <w:bottom w:val="single" w:sz="4" w:space="0" w:color="auto"/>
              <w:right w:val="single" w:sz="4" w:space="0" w:color="auto"/>
            </w:tcBorders>
            <w:shd w:val="clear" w:color="auto" w:fill="auto"/>
            <w:noWrap/>
            <w:vAlign w:val="bottom"/>
            <w:hideMark/>
          </w:tcPr>
          <w:p w14:paraId="4FCB6053" w14:textId="77777777" w:rsidR="008F5BE7" w:rsidRPr="008F5BE7" w:rsidRDefault="008F5BE7" w:rsidP="0079447D">
            <w:pPr>
              <w:rPr>
                <w:rFonts w:cs="Times New Roman"/>
                <w:sz w:val="22"/>
                <w:szCs w:val="22"/>
              </w:rPr>
            </w:pPr>
            <w:r w:rsidRPr="008F5BE7">
              <w:rPr>
                <w:rFonts w:cs="Times New Roman"/>
                <w:sz w:val="22"/>
                <w:szCs w:val="22"/>
              </w:rPr>
              <w:t>F/P Brasseur d'air +Rhéostat</w:t>
            </w:r>
          </w:p>
        </w:tc>
        <w:tc>
          <w:tcPr>
            <w:tcW w:w="726" w:type="dxa"/>
            <w:tcBorders>
              <w:top w:val="nil"/>
              <w:left w:val="nil"/>
              <w:bottom w:val="single" w:sz="4" w:space="0" w:color="auto"/>
              <w:right w:val="single" w:sz="4" w:space="0" w:color="auto"/>
            </w:tcBorders>
            <w:shd w:val="clear" w:color="auto" w:fill="auto"/>
            <w:noWrap/>
            <w:vAlign w:val="center"/>
            <w:hideMark/>
          </w:tcPr>
          <w:p w14:paraId="483B1DD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EF51BE6" w14:textId="77777777" w:rsidR="008F5BE7" w:rsidRPr="008F5BE7" w:rsidRDefault="008F5BE7" w:rsidP="0079447D">
            <w:pPr>
              <w:jc w:val="center"/>
              <w:rPr>
                <w:rFonts w:cs="Times New Roman"/>
                <w:sz w:val="22"/>
                <w:szCs w:val="22"/>
              </w:rPr>
            </w:pPr>
            <w:r w:rsidRPr="008F5BE7">
              <w:rPr>
                <w:rFonts w:cs="Times New Roman"/>
                <w:sz w:val="22"/>
                <w:szCs w:val="22"/>
              </w:rPr>
              <w:t>52,00</w:t>
            </w:r>
          </w:p>
        </w:tc>
        <w:tc>
          <w:tcPr>
            <w:tcW w:w="1135" w:type="dxa"/>
            <w:tcBorders>
              <w:top w:val="nil"/>
              <w:left w:val="nil"/>
              <w:bottom w:val="single" w:sz="4" w:space="0" w:color="auto"/>
              <w:right w:val="single" w:sz="4" w:space="0" w:color="auto"/>
            </w:tcBorders>
            <w:shd w:val="clear" w:color="auto" w:fill="auto"/>
            <w:noWrap/>
            <w:vAlign w:val="center"/>
            <w:hideMark/>
          </w:tcPr>
          <w:p w14:paraId="3C3C0904"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632BCB6"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3EBE9A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6E6064F" w14:textId="77777777" w:rsidR="008F5BE7" w:rsidRPr="008F5BE7" w:rsidRDefault="008F5BE7" w:rsidP="0079447D">
            <w:pPr>
              <w:jc w:val="center"/>
              <w:rPr>
                <w:rFonts w:cs="Times New Roman"/>
                <w:sz w:val="22"/>
                <w:szCs w:val="22"/>
              </w:rPr>
            </w:pPr>
            <w:r w:rsidRPr="008F5BE7">
              <w:rPr>
                <w:rFonts w:cs="Times New Roman"/>
                <w:sz w:val="22"/>
                <w:szCs w:val="22"/>
              </w:rPr>
              <w:t>2.14</w:t>
            </w:r>
          </w:p>
        </w:tc>
        <w:tc>
          <w:tcPr>
            <w:tcW w:w="4378" w:type="dxa"/>
            <w:tcBorders>
              <w:top w:val="nil"/>
              <w:left w:val="nil"/>
              <w:bottom w:val="single" w:sz="4" w:space="0" w:color="auto"/>
              <w:right w:val="single" w:sz="4" w:space="0" w:color="auto"/>
            </w:tcBorders>
            <w:shd w:val="clear" w:color="auto" w:fill="auto"/>
            <w:noWrap/>
            <w:vAlign w:val="bottom"/>
            <w:hideMark/>
          </w:tcPr>
          <w:p w14:paraId="218CE908" w14:textId="77777777" w:rsidR="008F5BE7" w:rsidRPr="008F5BE7" w:rsidRDefault="008F5BE7" w:rsidP="0079447D">
            <w:pPr>
              <w:rPr>
                <w:rFonts w:cs="Times New Roman"/>
                <w:sz w:val="22"/>
                <w:szCs w:val="22"/>
              </w:rPr>
            </w:pPr>
            <w:r w:rsidRPr="008F5BE7">
              <w:rPr>
                <w:rFonts w:cs="Times New Roman"/>
                <w:sz w:val="22"/>
                <w:szCs w:val="22"/>
              </w:rPr>
              <w:t>F/P de prise de TV</w:t>
            </w:r>
          </w:p>
        </w:tc>
        <w:tc>
          <w:tcPr>
            <w:tcW w:w="726" w:type="dxa"/>
            <w:tcBorders>
              <w:top w:val="nil"/>
              <w:left w:val="nil"/>
              <w:bottom w:val="single" w:sz="4" w:space="0" w:color="auto"/>
              <w:right w:val="single" w:sz="4" w:space="0" w:color="auto"/>
            </w:tcBorders>
            <w:shd w:val="clear" w:color="auto" w:fill="auto"/>
            <w:noWrap/>
            <w:vAlign w:val="center"/>
            <w:hideMark/>
          </w:tcPr>
          <w:p w14:paraId="35D493B3"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373311EB" w14:textId="77777777" w:rsidR="008F5BE7" w:rsidRPr="008F5BE7" w:rsidRDefault="008F5BE7" w:rsidP="0079447D">
            <w:pPr>
              <w:jc w:val="center"/>
              <w:rPr>
                <w:rFonts w:cs="Times New Roman"/>
                <w:sz w:val="22"/>
                <w:szCs w:val="22"/>
              </w:rPr>
            </w:pPr>
            <w:r w:rsidRPr="008F5BE7">
              <w:rPr>
                <w:rFonts w:cs="Times New Roman"/>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3D4340AF"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8154B05"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25787F1"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C6FF958" w14:textId="77777777" w:rsidR="008F5BE7" w:rsidRPr="008F5BE7" w:rsidRDefault="008F5BE7" w:rsidP="0079447D">
            <w:pPr>
              <w:jc w:val="center"/>
              <w:rPr>
                <w:rFonts w:cs="Times New Roman"/>
                <w:sz w:val="22"/>
                <w:szCs w:val="22"/>
              </w:rPr>
            </w:pPr>
            <w:r w:rsidRPr="008F5BE7">
              <w:rPr>
                <w:rFonts w:cs="Times New Roman"/>
                <w:sz w:val="22"/>
                <w:szCs w:val="22"/>
              </w:rPr>
              <w:t>2.15</w:t>
            </w:r>
          </w:p>
        </w:tc>
        <w:tc>
          <w:tcPr>
            <w:tcW w:w="4378" w:type="dxa"/>
            <w:tcBorders>
              <w:top w:val="nil"/>
              <w:left w:val="nil"/>
              <w:bottom w:val="single" w:sz="4" w:space="0" w:color="auto"/>
              <w:right w:val="single" w:sz="4" w:space="0" w:color="auto"/>
            </w:tcBorders>
            <w:shd w:val="clear" w:color="auto" w:fill="auto"/>
            <w:noWrap/>
            <w:vAlign w:val="bottom"/>
            <w:hideMark/>
          </w:tcPr>
          <w:p w14:paraId="7EBD95F5" w14:textId="77777777" w:rsidR="008F5BE7" w:rsidRPr="008F5BE7" w:rsidRDefault="008F5BE7" w:rsidP="0079447D">
            <w:pPr>
              <w:rPr>
                <w:rFonts w:cs="Times New Roman"/>
                <w:sz w:val="22"/>
                <w:szCs w:val="22"/>
              </w:rPr>
            </w:pPr>
            <w:r w:rsidRPr="008F5BE7">
              <w:rPr>
                <w:rFonts w:cs="Times New Roman"/>
                <w:sz w:val="22"/>
                <w:szCs w:val="22"/>
              </w:rPr>
              <w:t>Boîtier de télécommande de l'éclairage de sécurité</w:t>
            </w:r>
          </w:p>
        </w:tc>
        <w:tc>
          <w:tcPr>
            <w:tcW w:w="726" w:type="dxa"/>
            <w:tcBorders>
              <w:top w:val="nil"/>
              <w:left w:val="nil"/>
              <w:bottom w:val="single" w:sz="4" w:space="0" w:color="auto"/>
              <w:right w:val="single" w:sz="4" w:space="0" w:color="auto"/>
            </w:tcBorders>
            <w:shd w:val="clear" w:color="auto" w:fill="auto"/>
            <w:noWrap/>
            <w:vAlign w:val="center"/>
            <w:hideMark/>
          </w:tcPr>
          <w:p w14:paraId="4A2ED4E9"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01AAC0B2"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0EAF1C2C"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ED87D9B"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1254E67"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306D9ED" w14:textId="77777777" w:rsidR="008F5BE7" w:rsidRPr="008F5BE7" w:rsidRDefault="008F5BE7" w:rsidP="0079447D">
            <w:pPr>
              <w:jc w:val="center"/>
              <w:rPr>
                <w:rFonts w:cs="Times New Roman"/>
                <w:sz w:val="22"/>
                <w:szCs w:val="22"/>
              </w:rPr>
            </w:pPr>
            <w:r w:rsidRPr="008F5BE7">
              <w:rPr>
                <w:rFonts w:cs="Times New Roman"/>
                <w:sz w:val="22"/>
                <w:szCs w:val="22"/>
              </w:rPr>
              <w:t>2.15</w:t>
            </w:r>
          </w:p>
        </w:tc>
        <w:tc>
          <w:tcPr>
            <w:tcW w:w="4378" w:type="dxa"/>
            <w:tcBorders>
              <w:top w:val="nil"/>
              <w:left w:val="nil"/>
              <w:bottom w:val="single" w:sz="4" w:space="0" w:color="auto"/>
              <w:right w:val="single" w:sz="4" w:space="0" w:color="auto"/>
            </w:tcBorders>
            <w:shd w:val="clear" w:color="auto" w:fill="auto"/>
            <w:vAlign w:val="center"/>
            <w:hideMark/>
          </w:tcPr>
          <w:p w14:paraId="68E34DD6" w14:textId="18CE84F9" w:rsidR="008F5BE7" w:rsidRPr="008F5BE7" w:rsidRDefault="008F5BE7" w:rsidP="0079447D">
            <w:pPr>
              <w:rPr>
                <w:rFonts w:cs="Times New Roman"/>
                <w:color w:val="000000"/>
                <w:sz w:val="22"/>
                <w:szCs w:val="22"/>
              </w:rPr>
            </w:pPr>
            <w:r w:rsidRPr="008F5BE7">
              <w:rPr>
                <w:rFonts w:cs="Times New Roman"/>
                <w:color w:val="000000"/>
                <w:sz w:val="22"/>
                <w:szCs w:val="22"/>
              </w:rPr>
              <w:t xml:space="preserve">F/P de Climatiseur Armoire 5 CV 48000 BTU GU-RM48KFL ... </w:t>
            </w:r>
            <w:r w:rsidR="00EC705B" w:rsidRPr="008F5BE7">
              <w:rPr>
                <w:rFonts w:cs="Times New Roman"/>
                <w:color w:val="000000"/>
                <w:sz w:val="22"/>
                <w:szCs w:val="22"/>
              </w:rPr>
              <w:t>Modèle :</w:t>
            </w:r>
            <w:r w:rsidRPr="008F5BE7">
              <w:rPr>
                <w:rFonts w:cs="Times New Roman"/>
                <w:color w:val="000000"/>
                <w:sz w:val="22"/>
                <w:szCs w:val="22"/>
              </w:rPr>
              <w:t xml:space="preserve"> GU-RM48KFL • Type de </w:t>
            </w:r>
            <w:r w:rsidR="00EC705B" w:rsidRPr="008F5BE7">
              <w:rPr>
                <w:rFonts w:cs="Times New Roman"/>
                <w:color w:val="000000"/>
                <w:sz w:val="22"/>
                <w:szCs w:val="22"/>
              </w:rPr>
              <w:t>produit :</w:t>
            </w:r>
            <w:r w:rsidRPr="008F5BE7">
              <w:rPr>
                <w:rFonts w:cs="Times New Roman"/>
                <w:color w:val="000000"/>
                <w:sz w:val="22"/>
                <w:szCs w:val="22"/>
              </w:rPr>
              <w:t xml:space="preserve"> Climatiseur Armoire • Type de </w:t>
            </w:r>
            <w:r w:rsidR="00EC705B" w:rsidRPr="008F5BE7">
              <w:rPr>
                <w:rFonts w:cs="Times New Roman"/>
                <w:color w:val="000000"/>
                <w:sz w:val="22"/>
                <w:szCs w:val="22"/>
              </w:rPr>
              <w:t>réfrigérant :</w:t>
            </w:r>
            <w:r w:rsidRPr="008F5BE7">
              <w:rPr>
                <w:rFonts w:cs="Times New Roman"/>
                <w:color w:val="000000"/>
                <w:sz w:val="22"/>
                <w:szCs w:val="22"/>
              </w:rPr>
              <w:t xml:space="preserve"> R-22 • Puissance moteur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732DFB82"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4616923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6AF49967"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4ADF88F"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19FC8056"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F3DB80E" w14:textId="77777777" w:rsidR="008F5BE7" w:rsidRPr="008F5BE7" w:rsidRDefault="008F5BE7" w:rsidP="0079447D">
            <w:pPr>
              <w:jc w:val="center"/>
              <w:rPr>
                <w:rFonts w:cs="Times New Roman"/>
                <w:sz w:val="22"/>
                <w:szCs w:val="22"/>
              </w:rPr>
            </w:pPr>
            <w:r w:rsidRPr="008F5BE7">
              <w:rPr>
                <w:rFonts w:cs="Times New Roman"/>
                <w:sz w:val="22"/>
                <w:szCs w:val="22"/>
              </w:rPr>
              <w:t>2.16</w:t>
            </w:r>
          </w:p>
        </w:tc>
        <w:tc>
          <w:tcPr>
            <w:tcW w:w="4378" w:type="dxa"/>
            <w:tcBorders>
              <w:top w:val="nil"/>
              <w:left w:val="nil"/>
              <w:bottom w:val="single" w:sz="4" w:space="0" w:color="auto"/>
              <w:right w:val="single" w:sz="4" w:space="0" w:color="auto"/>
            </w:tcBorders>
            <w:shd w:val="clear" w:color="auto" w:fill="auto"/>
            <w:vAlign w:val="center"/>
            <w:hideMark/>
          </w:tcPr>
          <w:p w14:paraId="2DCAEDD8"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Climatiseur Armoire 3 CV 24000 BTU GU-RM24KFL ... Modèle: GU-RM24KFL • Type de produit: Climatiseur Armoire • Type de réfrigérant: R-22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D133B9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45E17AE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3,00</w:t>
            </w:r>
          </w:p>
        </w:tc>
        <w:tc>
          <w:tcPr>
            <w:tcW w:w="1135" w:type="dxa"/>
            <w:tcBorders>
              <w:top w:val="nil"/>
              <w:left w:val="nil"/>
              <w:bottom w:val="single" w:sz="4" w:space="0" w:color="auto"/>
              <w:right w:val="single" w:sz="4" w:space="0" w:color="auto"/>
            </w:tcBorders>
            <w:shd w:val="clear" w:color="auto" w:fill="auto"/>
            <w:noWrap/>
            <w:vAlign w:val="center"/>
            <w:hideMark/>
          </w:tcPr>
          <w:p w14:paraId="7633C29B"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3ABDAF57"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13483C9C"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6D43405" w14:textId="77777777" w:rsidR="008F5BE7" w:rsidRPr="008F5BE7" w:rsidRDefault="008F5BE7" w:rsidP="0079447D">
            <w:pPr>
              <w:jc w:val="center"/>
              <w:rPr>
                <w:rFonts w:cs="Times New Roman"/>
                <w:sz w:val="22"/>
                <w:szCs w:val="22"/>
              </w:rPr>
            </w:pPr>
            <w:r w:rsidRPr="008F5BE7">
              <w:rPr>
                <w:rFonts w:cs="Times New Roman"/>
                <w:sz w:val="22"/>
                <w:szCs w:val="22"/>
              </w:rPr>
              <w:t>2.17</w:t>
            </w:r>
          </w:p>
        </w:tc>
        <w:tc>
          <w:tcPr>
            <w:tcW w:w="4378" w:type="dxa"/>
            <w:tcBorders>
              <w:top w:val="nil"/>
              <w:left w:val="nil"/>
              <w:bottom w:val="single" w:sz="4" w:space="0" w:color="auto"/>
              <w:right w:val="single" w:sz="4" w:space="0" w:color="auto"/>
            </w:tcBorders>
            <w:shd w:val="clear" w:color="auto" w:fill="auto"/>
            <w:vAlign w:val="center"/>
            <w:hideMark/>
          </w:tcPr>
          <w:p w14:paraId="15DC4FF4"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3FF3F69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0D47EC7B"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1B47D432"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2DA44DC5"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566FEB77"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549EF6F" w14:textId="77777777" w:rsidR="008F5BE7" w:rsidRPr="008F5BE7" w:rsidRDefault="008F5BE7" w:rsidP="0079447D">
            <w:pPr>
              <w:jc w:val="center"/>
              <w:rPr>
                <w:rFonts w:cs="Times New Roman"/>
                <w:sz w:val="22"/>
                <w:szCs w:val="22"/>
              </w:rPr>
            </w:pPr>
            <w:r w:rsidRPr="008F5BE7">
              <w:rPr>
                <w:rFonts w:cs="Times New Roman"/>
                <w:sz w:val="22"/>
                <w:szCs w:val="22"/>
              </w:rPr>
              <w:t>2.18</w:t>
            </w:r>
          </w:p>
        </w:tc>
        <w:tc>
          <w:tcPr>
            <w:tcW w:w="4378" w:type="dxa"/>
            <w:tcBorders>
              <w:top w:val="nil"/>
              <w:left w:val="nil"/>
              <w:bottom w:val="single" w:sz="4" w:space="0" w:color="auto"/>
              <w:right w:val="single" w:sz="4" w:space="0" w:color="auto"/>
            </w:tcBorders>
            <w:shd w:val="clear" w:color="auto" w:fill="auto"/>
            <w:vAlign w:val="center"/>
            <w:hideMark/>
          </w:tcPr>
          <w:p w14:paraId="10734919"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31C7FA6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5FDE35B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8,00</w:t>
            </w:r>
          </w:p>
        </w:tc>
        <w:tc>
          <w:tcPr>
            <w:tcW w:w="1135" w:type="dxa"/>
            <w:tcBorders>
              <w:top w:val="nil"/>
              <w:left w:val="nil"/>
              <w:bottom w:val="single" w:sz="4" w:space="0" w:color="auto"/>
              <w:right w:val="single" w:sz="4" w:space="0" w:color="auto"/>
            </w:tcBorders>
            <w:shd w:val="clear" w:color="auto" w:fill="auto"/>
            <w:noWrap/>
            <w:vAlign w:val="center"/>
            <w:hideMark/>
          </w:tcPr>
          <w:p w14:paraId="6ABF36FE"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4ADB119"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5BE323D6"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EA916D7"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2.19</w:t>
            </w:r>
          </w:p>
        </w:tc>
        <w:tc>
          <w:tcPr>
            <w:tcW w:w="4378" w:type="dxa"/>
            <w:tcBorders>
              <w:top w:val="nil"/>
              <w:left w:val="nil"/>
              <w:bottom w:val="single" w:sz="4" w:space="0" w:color="auto"/>
              <w:right w:val="single" w:sz="4" w:space="0" w:color="auto"/>
            </w:tcBorders>
            <w:shd w:val="clear" w:color="auto" w:fill="auto"/>
            <w:vAlign w:val="center"/>
            <w:hideMark/>
          </w:tcPr>
          <w:p w14:paraId="57DDEB14"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1.5CV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77904836"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52F39A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2FC477A4"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F2EA7AC"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38A041F4"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33E2A4FB"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2</w:t>
            </w:r>
          </w:p>
        </w:tc>
        <w:tc>
          <w:tcPr>
            <w:tcW w:w="726" w:type="dxa"/>
            <w:tcBorders>
              <w:top w:val="nil"/>
              <w:left w:val="nil"/>
              <w:bottom w:val="single" w:sz="4" w:space="0" w:color="auto"/>
              <w:right w:val="single" w:sz="4" w:space="0" w:color="auto"/>
            </w:tcBorders>
            <w:shd w:val="clear" w:color="auto" w:fill="auto"/>
            <w:noWrap/>
            <w:vAlign w:val="center"/>
            <w:hideMark/>
          </w:tcPr>
          <w:p w14:paraId="18DFFBA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3C6715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4EF7D700"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4FFE927"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68BC1F2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70EFDBC" w14:textId="77777777" w:rsidR="008F5BE7" w:rsidRPr="008F5BE7" w:rsidRDefault="008F5BE7" w:rsidP="0079447D">
            <w:pPr>
              <w:jc w:val="center"/>
              <w:rPr>
                <w:rFonts w:cs="Times New Roman"/>
                <w:b/>
                <w:bCs/>
                <w:sz w:val="22"/>
                <w:szCs w:val="22"/>
              </w:rPr>
            </w:pPr>
            <w:r w:rsidRPr="008F5BE7">
              <w:rPr>
                <w:rFonts w:cs="Times New Roman"/>
                <w:b/>
                <w:bCs/>
                <w:sz w:val="22"/>
                <w:szCs w:val="22"/>
              </w:rPr>
              <w:t>3</w:t>
            </w:r>
          </w:p>
        </w:tc>
        <w:tc>
          <w:tcPr>
            <w:tcW w:w="4378" w:type="dxa"/>
            <w:tcBorders>
              <w:top w:val="nil"/>
              <w:left w:val="nil"/>
              <w:bottom w:val="single" w:sz="4" w:space="0" w:color="auto"/>
              <w:right w:val="single" w:sz="4" w:space="0" w:color="auto"/>
            </w:tcBorders>
            <w:shd w:val="clear" w:color="auto" w:fill="auto"/>
            <w:noWrap/>
            <w:vAlign w:val="bottom"/>
            <w:hideMark/>
          </w:tcPr>
          <w:p w14:paraId="15291C2C" w14:textId="77777777" w:rsidR="008F5BE7" w:rsidRPr="008F5BE7" w:rsidRDefault="008F5BE7" w:rsidP="0079447D">
            <w:pPr>
              <w:rPr>
                <w:rFonts w:cs="Times New Roman"/>
                <w:b/>
                <w:bCs/>
                <w:sz w:val="22"/>
                <w:szCs w:val="22"/>
              </w:rPr>
            </w:pPr>
            <w:r w:rsidRPr="008F5BE7">
              <w:rPr>
                <w:rFonts w:cs="Times New Roman"/>
                <w:b/>
                <w:bCs/>
                <w:sz w:val="22"/>
                <w:szCs w:val="22"/>
              </w:rPr>
              <w:t>LUMINAIRES</w:t>
            </w:r>
          </w:p>
        </w:tc>
        <w:tc>
          <w:tcPr>
            <w:tcW w:w="726" w:type="dxa"/>
            <w:tcBorders>
              <w:top w:val="nil"/>
              <w:left w:val="nil"/>
              <w:bottom w:val="single" w:sz="4" w:space="0" w:color="auto"/>
              <w:right w:val="single" w:sz="4" w:space="0" w:color="auto"/>
            </w:tcBorders>
            <w:shd w:val="clear" w:color="auto" w:fill="auto"/>
            <w:noWrap/>
            <w:vAlign w:val="center"/>
            <w:hideMark/>
          </w:tcPr>
          <w:p w14:paraId="652A75A9"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8F0BEA5"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36CE8926"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C703C0A"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r>
      <w:tr w:rsidR="008F5BE7" w:rsidRPr="008F5BE7" w14:paraId="7D50999B"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404EF7F"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3.01</w:t>
            </w:r>
          </w:p>
        </w:tc>
        <w:tc>
          <w:tcPr>
            <w:tcW w:w="4378" w:type="dxa"/>
            <w:tcBorders>
              <w:top w:val="nil"/>
              <w:left w:val="nil"/>
              <w:bottom w:val="single" w:sz="4" w:space="0" w:color="auto"/>
              <w:right w:val="single" w:sz="4" w:space="0" w:color="auto"/>
            </w:tcBorders>
            <w:shd w:val="clear" w:color="auto" w:fill="auto"/>
            <w:vAlign w:val="center"/>
            <w:hideMark/>
          </w:tcPr>
          <w:p w14:paraId="1C648F11"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lampe économique LED 50Watt 60x60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8D12DEE"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BDBEA7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152,00</w:t>
            </w:r>
          </w:p>
        </w:tc>
        <w:tc>
          <w:tcPr>
            <w:tcW w:w="1135" w:type="dxa"/>
            <w:tcBorders>
              <w:top w:val="nil"/>
              <w:left w:val="nil"/>
              <w:bottom w:val="single" w:sz="4" w:space="0" w:color="auto"/>
              <w:right w:val="single" w:sz="4" w:space="0" w:color="auto"/>
            </w:tcBorders>
            <w:shd w:val="clear" w:color="auto" w:fill="auto"/>
            <w:noWrap/>
            <w:vAlign w:val="center"/>
            <w:hideMark/>
          </w:tcPr>
          <w:p w14:paraId="6EBF8DE1"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5B2F43D"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3D7C55D5"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821BA29"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3.02</w:t>
            </w:r>
          </w:p>
        </w:tc>
        <w:tc>
          <w:tcPr>
            <w:tcW w:w="4378" w:type="dxa"/>
            <w:tcBorders>
              <w:top w:val="nil"/>
              <w:left w:val="nil"/>
              <w:bottom w:val="single" w:sz="4" w:space="0" w:color="auto"/>
              <w:right w:val="single" w:sz="4" w:space="0" w:color="auto"/>
            </w:tcBorders>
            <w:shd w:val="clear" w:color="auto" w:fill="auto"/>
            <w:vAlign w:val="center"/>
            <w:hideMark/>
          </w:tcPr>
          <w:p w14:paraId="60EF6B45"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lustre complet y compris les accessoires de fixation et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BF30EA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16852B2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0DD549E4"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A8077AF"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7765317C"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5F59D6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3.03</w:t>
            </w:r>
          </w:p>
        </w:tc>
        <w:tc>
          <w:tcPr>
            <w:tcW w:w="4378" w:type="dxa"/>
            <w:tcBorders>
              <w:top w:val="nil"/>
              <w:left w:val="nil"/>
              <w:bottom w:val="single" w:sz="4" w:space="0" w:color="auto"/>
              <w:right w:val="single" w:sz="4" w:space="0" w:color="auto"/>
            </w:tcBorders>
            <w:shd w:val="clear" w:color="auto" w:fill="auto"/>
            <w:noWrap/>
            <w:vAlign w:val="bottom"/>
            <w:hideMark/>
          </w:tcPr>
          <w:p w14:paraId="1AA35347" w14:textId="77777777" w:rsidR="008F5BE7" w:rsidRPr="008F5BE7" w:rsidRDefault="008F5BE7" w:rsidP="0079447D">
            <w:pPr>
              <w:rPr>
                <w:rFonts w:cs="Times New Roman"/>
                <w:sz w:val="22"/>
                <w:szCs w:val="22"/>
              </w:rPr>
            </w:pPr>
            <w:r w:rsidRPr="008F5BE7">
              <w:rPr>
                <w:rFonts w:cs="Times New Roman"/>
                <w:sz w:val="22"/>
                <w:szCs w:val="22"/>
              </w:rPr>
              <w:t xml:space="preserve">F/P plafonnier en lampes économiques </w:t>
            </w:r>
          </w:p>
        </w:tc>
        <w:tc>
          <w:tcPr>
            <w:tcW w:w="726" w:type="dxa"/>
            <w:tcBorders>
              <w:top w:val="nil"/>
              <w:left w:val="nil"/>
              <w:bottom w:val="single" w:sz="4" w:space="0" w:color="auto"/>
              <w:right w:val="single" w:sz="4" w:space="0" w:color="auto"/>
            </w:tcBorders>
            <w:shd w:val="clear" w:color="auto" w:fill="auto"/>
            <w:noWrap/>
            <w:vAlign w:val="center"/>
            <w:hideMark/>
          </w:tcPr>
          <w:p w14:paraId="06BE97C0"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8D042C4"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489E44E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AC51FE3"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FBD55F2"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0028632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3.04</w:t>
            </w:r>
          </w:p>
        </w:tc>
        <w:tc>
          <w:tcPr>
            <w:tcW w:w="4378" w:type="dxa"/>
            <w:tcBorders>
              <w:top w:val="nil"/>
              <w:left w:val="nil"/>
              <w:bottom w:val="single" w:sz="4" w:space="0" w:color="auto"/>
              <w:right w:val="single" w:sz="4" w:space="0" w:color="auto"/>
            </w:tcBorders>
            <w:shd w:val="clear" w:color="auto" w:fill="auto"/>
            <w:noWrap/>
            <w:vAlign w:val="bottom"/>
            <w:hideMark/>
          </w:tcPr>
          <w:p w14:paraId="28708172" w14:textId="77777777" w:rsidR="008F5BE7" w:rsidRPr="008F5BE7" w:rsidRDefault="008F5BE7" w:rsidP="0079447D">
            <w:pPr>
              <w:rPr>
                <w:rFonts w:cs="Times New Roman"/>
                <w:sz w:val="22"/>
                <w:szCs w:val="22"/>
              </w:rPr>
            </w:pPr>
            <w:r w:rsidRPr="008F5BE7">
              <w:rPr>
                <w:rFonts w:cs="Times New Roman"/>
                <w:sz w:val="22"/>
                <w:szCs w:val="22"/>
              </w:rPr>
              <w:t>F/P plafonnier LED</w:t>
            </w:r>
          </w:p>
        </w:tc>
        <w:tc>
          <w:tcPr>
            <w:tcW w:w="726" w:type="dxa"/>
            <w:tcBorders>
              <w:top w:val="nil"/>
              <w:left w:val="nil"/>
              <w:bottom w:val="single" w:sz="4" w:space="0" w:color="auto"/>
              <w:right w:val="single" w:sz="4" w:space="0" w:color="auto"/>
            </w:tcBorders>
            <w:shd w:val="clear" w:color="auto" w:fill="auto"/>
            <w:noWrap/>
            <w:vAlign w:val="center"/>
            <w:hideMark/>
          </w:tcPr>
          <w:p w14:paraId="7F22C7AE"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453618F"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noWrap/>
            <w:vAlign w:val="center"/>
            <w:hideMark/>
          </w:tcPr>
          <w:p w14:paraId="3DD294D3"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2A42F74"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D6F31BF"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D9718D5"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3.05</w:t>
            </w:r>
          </w:p>
        </w:tc>
        <w:tc>
          <w:tcPr>
            <w:tcW w:w="4378" w:type="dxa"/>
            <w:tcBorders>
              <w:top w:val="nil"/>
              <w:left w:val="nil"/>
              <w:bottom w:val="single" w:sz="4" w:space="0" w:color="auto"/>
              <w:right w:val="single" w:sz="4" w:space="0" w:color="auto"/>
            </w:tcBorders>
            <w:shd w:val="clear" w:color="auto" w:fill="auto"/>
            <w:noWrap/>
            <w:vAlign w:val="bottom"/>
            <w:hideMark/>
          </w:tcPr>
          <w:p w14:paraId="48A056DB" w14:textId="77777777" w:rsidR="008F5BE7" w:rsidRPr="008F5BE7" w:rsidRDefault="008F5BE7" w:rsidP="0079447D">
            <w:pPr>
              <w:rPr>
                <w:rFonts w:cs="Times New Roman"/>
                <w:sz w:val="22"/>
                <w:szCs w:val="22"/>
              </w:rPr>
            </w:pPr>
            <w:r w:rsidRPr="008F5BE7">
              <w:rPr>
                <w:rFonts w:cs="Times New Roman"/>
                <w:sz w:val="22"/>
                <w:szCs w:val="22"/>
              </w:rPr>
              <w:t>F/P Hublot étanche avec lampe à économie</w:t>
            </w:r>
          </w:p>
        </w:tc>
        <w:tc>
          <w:tcPr>
            <w:tcW w:w="726" w:type="dxa"/>
            <w:tcBorders>
              <w:top w:val="nil"/>
              <w:left w:val="nil"/>
              <w:bottom w:val="single" w:sz="4" w:space="0" w:color="auto"/>
              <w:right w:val="single" w:sz="4" w:space="0" w:color="auto"/>
            </w:tcBorders>
            <w:shd w:val="clear" w:color="auto" w:fill="auto"/>
            <w:noWrap/>
            <w:vAlign w:val="center"/>
            <w:hideMark/>
          </w:tcPr>
          <w:p w14:paraId="4A30E13B"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03D6DD3" w14:textId="77777777" w:rsidR="008F5BE7" w:rsidRPr="008F5BE7" w:rsidRDefault="008F5BE7" w:rsidP="0079447D">
            <w:pPr>
              <w:jc w:val="center"/>
              <w:rPr>
                <w:rFonts w:cs="Times New Roman"/>
                <w:sz w:val="22"/>
                <w:szCs w:val="22"/>
              </w:rPr>
            </w:pPr>
            <w:r w:rsidRPr="008F5BE7">
              <w:rPr>
                <w:rFonts w:cs="Times New Roman"/>
                <w:sz w:val="22"/>
                <w:szCs w:val="22"/>
              </w:rPr>
              <w:t>19,00</w:t>
            </w:r>
          </w:p>
        </w:tc>
        <w:tc>
          <w:tcPr>
            <w:tcW w:w="1135" w:type="dxa"/>
            <w:tcBorders>
              <w:top w:val="nil"/>
              <w:left w:val="nil"/>
              <w:bottom w:val="single" w:sz="4" w:space="0" w:color="auto"/>
              <w:right w:val="single" w:sz="4" w:space="0" w:color="auto"/>
            </w:tcBorders>
            <w:shd w:val="clear" w:color="auto" w:fill="auto"/>
            <w:noWrap/>
            <w:vAlign w:val="center"/>
            <w:hideMark/>
          </w:tcPr>
          <w:p w14:paraId="5FAB05E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F0D547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644247D"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2DD473A2"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3.06</w:t>
            </w:r>
          </w:p>
        </w:tc>
        <w:tc>
          <w:tcPr>
            <w:tcW w:w="4378" w:type="dxa"/>
            <w:tcBorders>
              <w:top w:val="nil"/>
              <w:left w:val="nil"/>
              <w:bottom w:val="single" w:sz="4" w:space="0" w:color="auto"/>
              <w:right w:val="single" w:sz="4" w:space="0" w:color="auto"/>
            </w:tcBorders>
            <w:shd w:val="clear" w:color="auto" w:fill="auto"/>
            <w:noWrap/>
            <w:vAlign w:val="bottom"/>
            <w:hideMark/>
          </w:tcPr>
          <w:p w14:paraId="4A64E272" w14:textId="77777777" w:rsidR="008F5BE7" w:rsidRPr="008F5BE7" w:rsidRDefault="008F5BE7" w:rsidP="0079447D">
            <w:pPr>
              <w:rPr>
                <w:rFonts w:cs="Times New Roman"/>
                <w:sz w:val="22"/>
                <w:szCs w:val="22"/>
              </w:rPr>
            </w:pPr>
            <w:r w:rsidRPr="008F5BE7">
              <w:rPr>
                <w:rFonts w:cs="Times New Roman"/>
                <w:sz w:val="22"/>
                <w:szCs w:val="22"/>
              </w:rPr>
              <w:t>F/P Applique Mural LED 3WATT</w:t>
            </w:r>
          </w:p>
        </w:tc>
        <w:tc>
          <w:tcPr>
            <w:tcW w:w="726" w:type="dxa"/>
            <w:tcBorders>
              <w:top w:val="nil"/>
              <w:left w:val="nil"/>
              <w:bottom w:val="single" w:sz="4" w:space="0" w:color="auto"/>
              <w:right w:val="single" w:sz="4" w:space="0" w:color="auto"/>
            </w:tcBorders>
            <w:shd w:val="clear" w:color="auto" w:fill="auto"/>
            <w:noWrap/>
            <w:vAlign w:val="center"/>
            <w:hideMark/>
          </w:tcPr>
          <w:p w14:paraId="1B500C0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8EA2F7F" w14:textId="77777777" w:rsidR="008F5BE7" w:rsidRPr="008F5BE7" w:rsidRDefault="008F5BE7" w:rsidP="0079447D">
            <w:pPr>
              <w:jc w:val="center"/>
              <w:rPr>
                <w:rFonts w:cs="Times New Roman"/>
                <w:sz w:val="22"/>
                <w:szCs w:val="22"/>
              </w:rPr>
            </w:pPr>
            <w:r w:rsidRPr="008F5BE7">
              <w:rPr>
                <w:rFonts w:cs="Times New Roman"/>
                <w:sz w:val="22"/>
                <w:szCs w:val="22"/>
              </w:rPr>
              <w:t>30,00</w:t>
            </w:r>
          </w:p>
        </w:tc>
        <w:tc>
          <w:tcPr>
            <w:tcW w:w="1135" w:type="dxa"/>
            <w:tcBorders>
              <w:top w:val="nil"/>
              <w:left w:val="nil"/>
              <w:bottom w:val="single" w:sz="4" w:space="0" w:color="auto"/>
              <w:right w:val="single" w:sz="4" w:space="0" w:color="auto"/>
            </w:tcBorders>
            <w:shd w:val="clear" w:color="auto" w:fill="auto"/>
            <w:noWrap/>
            <w:vAlign w:val="center"/>
            <w:hideMark/>
          </w:tcPr>
          <w:p w14:paraId="7B2D1BDC"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C92C960"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E6F9A68"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2F38CD9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3.08</w:t>
            </w:r>
          </w:p>
        </w:tc>
        <w:tc>
          <w:tcPr>
            <w:tcW w:w="4378" w:type="dxa"/>
            <w:tcBorders>
              <w:top w:val="nil"/>
              <w:left w:val="nil"/>
              <w:bottom w:val="single" w:sz="4" w:space="0" w:color="auto"/>
              <w:right w:val="single" w:sz="4" w:space="0" w:color="auto"/>
            </w:tcBorders>
            <w:shd w:val="clear" w:color="auto" w:fill="auto"/>
            <w:noWrap/>
            <w:vAlign w:val="bottom"/>
            <w:hideMark/>
          </w:tcPr>
          <w:p w14:paraId="3133EF33" w14:textId="77777777" w:rsidR="008F5BE7" w:rsidRPr="008F5BE7" w:rsidRDefault="008F5BE7" w:rsidP="0079447D">
            <w:pPr>
              <w:rPr>
                <w:rFonts w:cs="Times New Roman"/>
                <w:sz w:val="22"/>
                <w:szCs w:val="22"/>
              </w:rPr>
            </w:pPr>
            <w:r w:rsidRPr="008F5BE7">
              <w:rPr>
                <w:rFonts w:cs="Times New Roman"/>
                <w:sz w:val="22"/>
                <w:szCs w:val="22"/>
              </w:rPr>
              <w:t>F/P Applique Sanitaire simple 18 w avec prise</w:t>
            </w:r>
          </w:p>
        </w:tc>
        <w:tc>
          <w:tcPr>
            <w:tcW w:w="726" w:type="dxa"/>
            <w:tcBorders>
              <w:top w:val="nil"/>
              <w:left w:val="nil"/>
              <w:bottom w:val="single" w:sz="4" w:space="0" w:color="auto"/>
              <w:right w:val="single" w:sz="4" w:space="0" w:color="auto"/>
            </w:tcBorders>
            <w:shd w:val="clear" w:color="auto" w:fill="auto"/>
            <w:noWrap/>
            <w:vAlign w:val="center"/>
            <w:hideMark/>
          </w:tcPr>
          <w:p w14:paraId="306C4D19"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5D67C31"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center"/>
            <w:hideMark/>
          </w:tcPr>
          <w:p w14:paraId="506741E9"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45866E1"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6895780"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A836B5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3.09</w:t>
            </w:r>
          </w:p>
        </w:tc>
        <w:tc>
          <w:tcPr>
            <w:tcW w:w="4378" w:type="dxa"/>
            <w:tcBorders>
              <w:top w:val="nil"/>
              <w:left w:val="nil"/>
              <w:bottom w:val="single" w:sz="4" w:space="0" w:color="auto"/>
              <w:right w:val="single" w:sz="4" w:space="0" w:color="auto"/>
            </w:tcBorders>
            <w:shd w:val="clear" w:color="auto" w:fill="auto"/>
            <w:vAlign w:val="center"/>
            <w:hideMark/>
          </w:tcPr>
          <w:p w14:paraId="2EBA91B3" w14:textId="77777777" w:rsidR="008F5BE7" w:rsidRPr="008F5BE7" w:rsidRDefault="008F5BE7" w:rsidP="0079447D">
            <w:pPr>
              <w:rPr>
                <w:rFonts w:cs="Times New Roman"/>
                <w:color w:val="000000"/>
                <w:sz w:val="22"/>
                <w:szCs w:val="22"/>
              </w:rPr>
            </w:pPr>
            <w:r w:rsidRPr="008F5BE7">
              <w:rPr>
                <w:rFonts w:cs="Times New Roman"/>
                <w:color w:val="000000"/>
                <w:sz w:val="22"/>
                <w:szCs w:val="22"/>
              </w:rPr>
              <w:t>F et P spot lumineux dans les Salles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46743B5F"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4167FF4" w14:textId="77777777" w:rsidR="008F5BE7" w:rsidRPr="008F5BE7" w:rsidRDefault="008F5BE7" w:rsidP="0079447D">
            <w:pPr>
              <w:jc w:val="center"/>
              <w:rPr>
                <w:rFonts w:cs="Times New Roman"/>
                <w:sz w:val="22"/>
                <w:szCs w:val="22"/>
              </w:rPr>
            </w:pPr>
            <w:r w:rsidRPr="008F5BE7">
              <w:rPr>
                <w:rFonts w:cs="Times New Roman"/>
                <w:sz w:val="22"/>
                <w:szCs w:val="22"/>
              </w:rPr>
              <w:t>42,00</w:t>
            </w:r>
          </w:p>
        </w:tc>
        <w:tc>
          <w:tcPr>
            <w:tcW w:w="1135" w:type="dxa"/>
            <w:tcBorders>
              <w:top w:val="nil"/>
              <w:left w:val="nil"/>
              <w:bottom w:val="single" w:sz="4" w:space="0" w:color="auto"/>
              <w:right w:val="single" w:sz="4" w:space="0" w:color="auto"/>
            </w:tcBorders>
            <w:shd w:val="clear" w:color="auto" w:fill="auto"/>
            <w:vAlign w:val="center"/>
            <w:hideMark/>
          </w:tcPr>
          <w:p w14:paraId="1E37A8A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84EEA8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82D2DE8"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DEEA46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3.10</w:t>
            </w:r>
          </w:p>
        </w:tc>
        <w:tc>
          <w:tcPr>
            <w:tcW w:w="4378" w:type="dxa"/>
            <w:tcBorders>
              <w:top w:val="nil"/>
              <w:left w:val="nil"/>
              <w:bottom w:val="single" w:sz="4" w:space="0" w:color="auto"/>
              <w:right w:val="single" w:sz="4" w:space="0" w:color="auto"/>
            </w:tcBorders>
            <w:shd w:val="clear" w:color="auto" w:fill="auto"/>
            <w:vAlign w:val="center"/>
            <w:hideMark/>
          </w:tcPr>
          <w:p w14:paraId="07255078"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de balisage 1h 60 lumens</w:t>
            </w:r>
          </w:p>
        </w:tc>
        <w:tc>
          <w:tcPr>
            <w:tcW w:w="726" w:type="dxa"/>
            <w:tcBorders>
              <w:top w:val="nil"/>
              <w:left w:val="nil"/>
              <w:bottom w:val="single" w:sz="4" w:space="0" w:color="auto"/>
              <w:right w:val="single" w:sz="4" w:space="0" w:color="auto"/>
            </w:tcBorders>
            <w:shd w:val="clear" w:color="auto" w:fill="auto"/>
            <w:noWrap/>
            <w:vAlign w:val="center"/>
            <w:hideMark/>
          </w:tcPr>
          <w:p w14:paraId="3D8CD1A7"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E53C723" w14:textId="77777777" w:rsidR="008F5BE7" w:rsidRPr="008F5BE7" w:rsidRDefault="008F5BE7" w:rsidP="0079447D">
            <w:pPr>
              <w:jc w:val="center"/>
              <w:rPr>
                <w:rFonts w:cs="Times New Roman"/>
                <w:sz w:val="22"/>
                <w:szCs w:val="22"/>
              </w:rPr>
            </w:pPr>
            <w:r w:rsidRPr="008F5BE7">
              <w:rPr>
                <w:rFonts w:cs="Times New Roman"/>
                <w:sz w:val="22"/>
                <w:szCs w:val="22"/>
              </w:rPr>
              <w:t>34,00</w:t>
            </w:r>
          </w:p>
        </w:tc>
        <w:tc>
          <w:tcPr>
            <w:tcW w:w="1135" w:type="dxa"/>
            <w:tcBorders>
              <w:top w:val="nil"/>
              <w:left w:val="nil"/>
              <w:bottom w:val="single" w:sz="4" w:space="0" w:color="auto"/>
              <w:right w:val="single" w:sz="4" w:space="0" w:color="auto"/>
            </w:tcBorders>
            <w:shd w:val="clear" w:color="auto" w:fill="auto"/>
            <w:vAlign w:val="center"/>
            <w:hideMark/>
          </w:tcPr>
          <w:p w14:paraId="4F0B70E4"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4F6B93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67ED786"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846E17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3.11</w:t>
            </w:r>
          </w:p>
        </w:tc>
        <w:tc>
          <w:tcPr>
            <w:tcW w:w="4378" w:type="dxa"/>
            <w:tcBorders>
              <w:top w:val="nil"/>
              <w:left w:val="nil"/>
              <w:bottom w:val="single" w:sz="4" w:space="0" w:color="auto"/>
              <w:right w:val="single" w:sz="4" w:space="0" w:color="auto"/>
            </w:tcBorders>
            <w:shd w:val="clear" w:color="auto" w:fill="auto"/>
            <w:vAlign w:val="center"/>
            <w:hideMark/>
          </w:tcPr>
          <w:p w14:paraId="6244774F"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d'ambiance 1h 300 lumens</w:t>
            </w:r>
          </w:p>
        </w:tc>
        <w:tc>
          <w:tcPr>
            <w:tcW w:w="726" w:type="dxa"/>
            <w:tcBorders>
              <w:top w:val="nil"/>
              <w:left w:val="nil"/>
              <w:bottom w:val="single" w:sz="4" w:space="0" w:color="auto"/>
              <w:right w:val="single" w:sz="4" w:space="0" w:color="auto"/>
            </w:tcBorders>
            <w:shd w:val="clear" w:color="auto" w:fill="auto"/>
            <w:noWrap/>
            <w:vAlign w:val="center"/>
            <w:hideMark/>
          </w:tcPr>
          <w:p w14:paraId="77A1ECCF"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1A06BC9C" w14:textId="77777777" w:rsidR="008F5BE7" w:rsidRPr="008F5BE7" w:rsidRDefault="008F5BE7" w:rsidP="0079447D">
            <w:pPr>
              <w:jc w:val="center"/>
              <w:rPr>
                <w:rFonts w:cs="Times New Roman"/>
                <w:sz w:val="22"/>
                <w:szCs w:val="22"/>
              </w:rPr>
            </w:pPr>
            <w:r w:rsidRPr="008F5BE7">
              <w:rPr>
                <w:rFonts w:cs="Times New Roman"/>
                <w:sz w:val="22"/>
                <w:szCs w:val="22"/>
              </w:rPr>
              <w:t>19,00</w:t>
            </w:r>
          </w:p>
        </w:tc>
        <w:tc>
          <w:tcPr>
            <w:tcW w:w="1135" w:type="dxa"/>
            <w:tcBorders>
              <w:top w:val="nil"/>
              <w:left w:val="nil"/>
              <w:bottom w:val="single" w:sz="4" w:space="0" w:color="auto"/>
              <w:right w:val="single" w:sz="4" w:space="0" w:color="auto"/>
            </w:tcBorders>
            <w:shd w:val="clear" w:color="auto" w:fill="auto"/>
            <w:vAlign w:val="center"/>
            <w:hideMark/>
          </w:tcPr>
          <w:p w14:paraId="0F7E667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7F2CD89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3F087B6"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7B1F1D72"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3</w:t>
            </w:r>
          </w:p>
        </w:tc>
        <w:tc>
          <w:tcPr>
            <w:tcW w:w="726" w:type="dxa"/>
            <w:tcBorders>
              <w:top w:val="nil"/>
              <w:left w:val="nil"/>
              <w:bottom w:val="single" w:sz="4" w:space="0" w:color="auto"/>
              <w:right w:val="single" w:sz="4" w:space="0" w:color="auto"/>
            </w:tcBorders>
            <w:shd w:val="clear" w:color="auto" w:fill="auto"/>
            <w:noWrap/>
            <w:vAlign w:val="center"/>
            <w:hideMark/>
          </w:tcPr>
          <w:p w14:paraId="73B9A2A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3A21E2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6D6BF2F8"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154F965" w14:textId="77777777" w:rsidR="008F5BE7" w:rsidRPr="008F5BE7" w:rsidRDefault="008F5BE7" w:rsidP="0079447D">
            <w:pPr>
              <w:jc w:val="right"/>
              <w:rPr>
                <w:rFonts w:cs="Times New Roman"/>
                <w:b/>
                <w:bCs/>
                <w:color w:val="000000"/>
                <w:sz w:val="22"/>
                <w:szCs w:val="22"/>
              </w:rPr>
            </w:pPr>
            <w:r w:rsidRPr="008F5BE7">
              <w:rPr>
                <w:rFonts w:cs="Times New Roman"/>
                <w:b/>
                <w:bCs/>
                <w:color w:val="000000"/>
                <w:sz w:val="22"/>
                <w:szCs w:val="22"/>
              </w:rPr>
              <w:t xml:space="preserve">                      - </w:t>
            </w:r>
          </w:p>
        </w:tc>
      </w:tr>
      <w:tr w:rsidR="008F5BE7" w:rsidRPr="008F5BE7" w14:paraId="2632CC3F" w14:textId="77777777" w:rsidTr="0079447D">
        <w:trPr>
          <w:trHeight w:val="37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0D9319CD" w14:textId="77777777" w:rsidR="008F5BE7" w:rsidRPr="008F5BE7" w:rsidRDefault="008F5BE7" w:rsidP="0079447D">
            <w:pPr>
              <w:jc w:val="center"/>
              <w:rPr>
                <w:rFonts w:cs="Times New Roman"/>
                <w:b/>
                <w:bCs/>
                <w:sz w:val="22"/>
                <w:szCs w:val="22"/>
              </w:rPr>
            </w:pPr>
            <w:r w:rsidRPr="008F5BE7">
              <w:rPr>
                <w:rFonts w:cs="Times New Roman"/>
                <w:b/>
                <w:bCs/>
                <w:sz w:val="22"/>
                <w:szCs w:val="22"/>
              </w:rPr>
              <w:t>TOTAL D: R+1</w:t>
            </w:r>
          </w:p>
        </w:tc>
        <w:tc>
          <w:tcPr>
            <w:tcW w:w="726" w:type="dxa"/>
            <w:tcBorders>
              <w:top w:val="nil"/>
              <w:left w:val="nil"/>
              <w:bottom w:val="single" w:sz="4" w:space="0" w:color="auto"/>
              <w:right w:val="single" w:sz="4" w:space="0" w:color="auto"/>
            </w:tcBorders>
            <w:shd w:val="clear" w:color="auto" w:fill="auto"/>
            <w:noWrap/>
            <w:vAlign w:val="center"/>
            <w:hideMark/>
          </w:tcPr>
          <w:p w14:paraId="5F51884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5E66F46"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0447BBF5"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F024C37"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376BFADC" w14:textId="77777777" w:rsidTr="0079447D">
        <w:trPr>
          <w:trHeight w:val="38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5D266CE" w14:textId="77777777" w:rsidR="008F5BE7" w:rsidRPr="008F5BE7" w:rsidRDefault="008F5BE7" w:rsidP="0079447D">
            <w:pPr>
              <w:jc w:val="center"/>
              <w:rPr>
                <w:rFonts w:cs="Times New Roman"/>
                <w:b/>
                <w:bCs/>
                <w:sz w:val="22"/>
                <w:szCs w:val="22"/>
              </w:rPr>
            </w:pPr>
            <w:r w:rsidRPr="008F5BE7">
              <w:rPr>
                <w:rFonts w:cs="Times New Roman"/>
                <w:b/>
                <w:bCs/>
                <w:sz w:val="22"/>
                <w:szCs w:val="22"/>
              </w:rPr>
              <w:t>E</w:t>
            </w:r>
          </w:p>
        </w:tc>
        <w:tc>
          <w:tcPr>
            <w:tcW w:w="4378" w:type="dxa"/>
            <w:tcBorders>
              <w:top w:val="nil"/>
              <w:left w:val="nil"/>
              <w:bottom w:val="single" w:sz="4" w:space="0" w:color="auto"/>
              <w:right w:val="single" w:sz="4" w:space="0" w:color="auto"/>
            </w:tcBorders>
            <w:shd w:val="clear" w:color="auto" w:fill="auto"/>
            <w:noWrap/>
            <w:vAlign w:val="bottom"/>
            <w:hideMark/>
          </w:tcPr>
          <w:p w14:paraId="73BE9F1C" w14:textId="02B9EFF4" w:rsidR="008F5BE7" w:rsidRPr="008F5BE7" w:rsidRDefault="008F5BE7" w:rsidP="0079447D">
            <w:pPr>
              <w:rPr>
                <w:rFonts w:cs="Times New Roman"/>
                <w:b/>
                <w:bCs/>
                <w:sz w:val="22"/>
                <w:szCs w:val="22"/>
              </w:rPr>
            </w:pPr>
            <w:r w:rsidRPr="008F5BE7">
              <w:rPr>
                <w:rFonts w:cs="Times New Roman"/>
                <w:b/>
                <w:bCs/>
                <w:sz w:val="22"/>
                <w:szCs w:val="22"/>
              </w:rPr>
              <w:t>2</w:t>
            </w:r>
            <w:r w:rsidRPr="008F5BE7">
              <w:rPr>
                <w:rFonts w:cs="Times New Roman"/>
                <w:b/>
                <w:bCs/>
                <w:sz w:val="22"/>
                <w:szCs w:val="22"/>
                <w:vertAlign w:val="superscript"/>
              </w:rPr>
              <w:t>EME</w:t>
            </w:r>
            <w:r w:rsidRPr="008F5BE7">
              <w:rPr>
                <w:rFonts w:cs="Times New Roman"/>
                <w:b/>
                <w:bCs/>
                <w:sz w:val="22"/>
                <w:szCs w:val="22"/>
              </w:rPr>
              <w:t xml:space="preserve"> </w:t>
            </w:r>
            <w:r w:rsidR="0006075F" w:rsidRPr="008F5BE7">
              <w:rPr>
                <w:rFonts w:cs="Times New Roman"/>
                <w:b/>
                <w:bCs/>
                <w:sz w:val="22"/>
                <w:szCs w:val="22"/>
              </w:rPr>
              <w:t>ÉTAGE</w:t>
            </w:r>
          </w:p>
        </w:tc>
        <w:tc>
          <w:tcPr>
            <w:tcW w:w="726" w:type="dxa"/>
            <w:tcBorders>
              <w:top w:val="nil"/>
              <w:left w:val="nil"/>
              <w:bottom w:val="single" w:sz="4" w:space="0" w:color="auto"/>
              <w:right w:val="single" w:sz="4" w:space="0" w:color="auto"/>
            </w:tcBorders>
            <w:shd w:val="clear" w:color="auto" w:fill="auto"/>
            <w:noWrap/>
            <w:vAlign w:val="center"/>
            <w:hideMark/>
          </w:tcPr>
          <w:p w14:paraId="72EAF0C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A24DD96"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335599BC"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5F79DC1"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r>
      <w:tr w:rsidR="008F5BE7" w:rsidRPr="008F5BE7" w14:paraId="059C088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483AC9A" w14:textId="77777777" w:rsidR="008F5BE7" w:rsidRPr="008F5BE7" w:rsidRDefault="008F5BE7" w:rsidP="0079447D">
            <w:pPr>
              <w:jc w:val="center"/>
              <w:rPr>
                <w:rFonts w:cs="Times New Roman"/>
                <w:b/>
                <w:bCs/>
                <w:sz w:val="22"/>
                <w:szCs w:val="22"/>
              </w:rPr>
            </w:pPr>
            <w:r w:rsidRPr="008F5BE7">
              <w:rPr>
                <w:rFonts w:cs="Times New Roman"/>
                <w:b/>
                <w:bCs/>
                <w:sz w:val="22"/>
                <w:szCs w:val="22"/>
              </w:rPr>
              <w:t>1</w:t>
            </w:r>
          </w:p>
        </w:tc>
        <w:tc>
          <w:tcPr>
            <w:tcW w:w="4378" w:type="dxa"/>
            <w:tcBorders>
              <w:top w:val="nil"/>
              <w:left w:val="nil"/>
              <w:bottom w:val="single" w:sz="4" w:space="0" w:color="auto"/>
              <w:right w:val="single" w:sz="4" w:space="0" w:color="auto"/>
            </w:tcBorders>
            <w:shd w:val="clear" w:color="auto" w:fill="auto"/>
            <w:noWrap/>
            <w:vAlign w:val="bottom"/>
            <w:hideMark/>
          </w:tcPr>
          <w:p w14:paraId="0A817241" w14:textId="77777777" w:rsidR="008F5BE7" w:rsidRPr="008F5BE7" w:rsidRDefault="008F5BE7" w:rsidP="0079447D">
            <w:pPr>
              <w:rPr>
                <w:rFonts w:cs="Times New Roman"/>
                <w:b/>
                <w:bCs/>
                <w:sz w:val="22"/>
                <w:szCs w:val="22"/>
              </w:rPr>
            </w:pPr>
            <w:r w:rsidRPr="008F5BE7">
              <w:rPr>
                <w:rFonts w:cs="Times New Roman"/>
                <w:b/>
                <w:bCs/>
                <w:sz w:val="22"/>
                <w:szCs w:val="22"/>
              </w:rPr>
              <w:t>Fourreautage, gainages, câbles et fileries</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08E714"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95BE56"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3BB7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419"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282A9B7E" w14:textId="77777777" w:rsidR="008F5BE7" w:rsidRPr="008F5BE7" w:rsidRDefault="008F5BE7" w:rsidP="0079447D">
            <w:pPr>
              <w:jc w:val="center"/>
              <w:rPr>
                <w:rFonts w:cs="Times New Roman"/>
                <w:sz w:val="22"/>
                <w:szCs w:val="22"/>
              </w:rPr>
            </w:pPr>
            <w:r w:rsidRPr="008F5BE7">
              <w:rPr>
                <w:rFonts w:cs="Times New Roman"/>
                <w:sz w:val="22"/>
                <w:szCs w:val="22"/>
              </w:rPr>
              <w:t xml:space="preserve">                      - </w:t>
            </w:r>
          </w:p>
        </w:tc>
      </w:tr>
      <w:tr w:rsidR="008F5BE7" w:rsidRPr="008F5BE7" w14:paraId="34CC957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DFF7E54"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5D9E3634" w14:textId="77777777" w:rsidR="008F5BE7" w:rsidRPr="008F5BE7" w:rsidRDefault="008F5BE7" w:rsidP="0079447D">
            <w:pPr>
              <w:rPr>
                <w:rFonts w:cs="Times New Roman"/>
                <w:sz w:val="22"/>
                <w:szCs w:val="22"/>
              </w:rPr>
            </w:pPr>
            <w:r w:rsidRPr="008F5BE7">
              <w:rPr>
                <w:rFonts w:cs="Times New Roman"/>
                <w:sz w:val="22"/>
                <w:szCs w:val="22"/>
              </w:rPr>
              <w:t>Gaine orange diamètre 11, 13 et 20</w:t>
            </w:r>
          </w:p>
        </w:tc>
        <w:tc>
          <w:tcPr>
            <w:tcW w:w="726" w:type="dxa"/>
            <w:vMerge/>
            <w:tcBorders>
              <w:top w:val="nil"/>
              <w:left w:val="single" w:sz="4" w:space="0" w:color="auto"/>
              <w:bottom w:val="single" w:sz="4" w:space="0" w:color="auto"/>
              <w:right w:val="single" w:sz="4" w:space="0" w:color="auto"/>
            </w:tcBorders>
            <w:vAlign w:val="center"/>
            <w:hideMark/>
          </w:tcPr>
          <w:p w14:paraId="199252FE"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D86958B"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F23C2F9"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29FB9D41" w14:textId="77777777" w:rsidR="008F5BE7" w:rsidRPr="008F5BE7" w:rsidRDefault="008F5BE7" w:rsidP="0079447D">
            <w:pPr>
              <w:rPr>
                <w:rFonts w:cs="Times New Roman"/>
                <w:sz w:val="22"/>
                <w:szCs w:val="22"/>
              </w:rPr>
            </w:pPr>
          </w:p>
        </w:tc>
      </w:tr>
      <w:tr w:rsidR="008F5BE7" w:rsidRPr="008F5BE7" w14:paraId="083CD761"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78DC6D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5115E07" w14:textId="77777777" w:rsidR="008F5BE7" w:rsidRPr="008F5BE7" w:rsidRDefault="008F5BE7" w:rsidP="0079447D">
            <w:pPr>
              <w:rPr>
                <w:rFonts w:cs="Times New Roman"/>
                <w:sz w:val="22"/>
                <w:szCs w:val="22"/>
              </w:rPr>
            </w:pPr>
            <w:r w:rsidRPr="008F5BE7">
              <w:rPr>
                <w:rFonts w:cs="Times New Roman"/>
                <w:sz w:val="22"/>
                <w:szCs w:val="22"/>
              </w:rPr>
              <w:t>Fil TH section 1,5 mm²</w:t>
            </w:r>
          </w:p>
        </w:tc>
        <w:tc>
          <w:tcPr>
            <w:tcW w:w="726" w:type="dxa"/>
            <w:vMerge/>
            <w:tcBorders>
              <w:top w:val="nil"/>
              <w:left w:val="single" w:sz="4" w:space="0" w:color="auto"/>
              <w:bottom w:val="single" w:sz="4" w:space="0" w:color="auto"/>
              <w:right w:val="single" w:sz="4" w:space="0" w:color="auto"/>
            </w:tcBorders>
            <w:vAlign w:val="center"/>
            <w:hideMark/>
          </w:tcPr>
          <w:p w14:paraId="0650F010"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A164E28"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4C14525"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5869CDF" w14:textId="77777777" w:rsidR="008F5BE7" w:rsidRPr="008F5BE7" w:rsidRDefault="008F5BE7" w:rsidP="0079447D">
            <w:pPr>
              <w:rPr>
                <w:rFonts w:cs="Times New Roman"/>
                <w:sz w:val="22"/>
                <w:szCs w:val="22"/>
              </w:rPr>
            </w:pPr>
          </w:p>
        </w:tc>
      </w:tr>
      <w:tr w:rsidR="008F5BE7" w:rsidRPr="008F5BE7" w14:paraId="69B7F552"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11F58D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A9FF736" w14:textId="77777777" w:rsidR="008F5BE7" w:rsidRPr="008F5BE7" w:rsidRDefault="008F5BE7" w:rsidP="0079447D">
            <w:pPr>
              <w:rPr>
                <w:rFonts w:cs="Times New Roman"/>
                <w:sz w:val="22"/>
                <w:szCs w:val="22"/>
              </w:rPr>
            </w:pPr>
            <w:r w:rsidRPr="008F5BE7">
              <w:rPr>
                <w:rFonts w:cs="Times New Roman"/>
                <w:sz w:val="22"/>
                <w:szCs w:val="22"/>
              </w:rPr>
              <w:t>Fil TH section 2,5 mm²</w:t>
            </w:r>
          </w:p>
        </w:tc>
        <w:tc>
          <w:tcPr>
            <w:tcW w:w="726" w:type="dxa"/>
            <w:vMerge/>
            <w:tcBorders>
              <w:top w:val="nil"/>
              <w:left w:val="single" w:sz="4" w:space="0" w:color="auto"/>
              <w:bottom w:val="single" w:sz="4" w:space="0" w:color="auto"/>
              <w:right w:val="single" w:sz="4" w:space="0" w:color="auto"/>
            </w:tcBorders>
            <w:vAlign w:val="center"/>
            <w:hideMark/>
          </w:tcPr>
          <w:p w14:paraId="75DBBAEA"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99E9D38"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25022AB6"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F2D58E3" w14:textId="77777777" w:rsidR="008F5BE7" w:rsidRPr="008F5BE7" w:rsidRDefault="008F5BE7" w:rsidP="0079447D">
            <w:pPr>
              <w:rPr>
                <w:rFonts w:cs="Times New Roman"/>
                <w:sz w:val="22"/>
                <w:szCs w:val="22"/>
              </w:rPr>
            </w:pPr>
          </w:p>
        </w:tc>
      </w:tr>
      <w:tr w:rsidR="008F5BE7" w:rsidRPr="008F5BE7" w14:paraId="498079F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14B4A7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5074A4DA" w14:textId="77777777" w:rsidR="008F5BE7" w:rsidRPr="008F5BE7" w:rsidRDefault="008F5BE7" w:rsidP="0079447D">
            <w:pPr>
              <w:rPr>
                <w:rFonts w:cs="Times New Roman"/>
                <w:sz w:val="22"/>
                <w:szCs w:val="22"/>
              </w:rPr>
            </w:pPr>
            <w:r w:rsidRPr="008F5BE7">
              <w:rPr>
                <w:rFonts w:cs="Times New Roman"/>
                <w:sz w:val="22"/>
                <w:szCs w:val="22"/>
              </w:rPr>
              <w:t>Fil TH section 4 mm²</w:t>
            </w:r>
          </w:p>
        </w:tc>
        <w:tc>
          <w:tcPr>
            <w:tcW w:w="726" w:type="dxa"/>
            <w:vMerge/>
            <w:tcBorders>
              <w:top w:val="nil"/>
              <w:left w:val="single" w:sz="4" w:space="0" w:color="auto"/>
              <w:bottom w:val="single" w:sz="4" w:space="0" w:color="auto"/>
              <w:right w:val="single" w:sz="4" w:space="0" w:color="auto"/>
            </w:tcBorders>
            <w:vAlign w:val="center"/>
            <w:hideMark/>
          </w:tcPr>
          <w:p w14:paraId="25E50F12"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5F7FF124"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A52D67B"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6FB15CE" w14:textId="77777777" w:rsidR="008F5BE7" w:rsidRPr="008F5BE7" w:rsidRDefault="008F5BE7" w:rsidP="0079447D">
            <w:pPr>
              <w:rPr>
                <w:rFonts w:cs="Times New Roman"/>
                <w:sz w:val="22"/>
                <w:szCs w:val="22"/>
              </w:rPr>
            </w:pPr>
          </w:p>
        </w:tc>
      </w:tr>
      <w:tr w:rsidR="008F5BE7" w:rsidRPr="008F5BE7" w14:paraId="68080D74"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0D3FBC7"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3F6EF595" w14:textId="77777777" w:rsidR="008F5BE7" w:rsidRPr="008F5BE7" w:rsidRDefault="008F5BE7" w:rsidP="0079447D">
            <w:pPr>
              <w:rPr>
                <w:rFonts w:cs="Times New Roman"/>
                <w:sz w:val="22"/>
                <w:szCs w:val="22"/>
              </w:rPr>
            </w:pPr>
            <w:r w:rsidRPr="008F5BE7">
              <w:rPr>
                <w:rFonts w:cs="Times New Roman"/>
                <w:sz w:val="22"/>
                <w:szCs w:val="22"/>
              </w:rPr>
              <w:t>Gaine ICT11 couleur grise</w:t>
            </w:r>
          </w:p>
        </w:tc>
        <w:tc>
          <w:tcPr>
            <w:tcW w:w="726" w:type="dxa"/>
            <w:vMerge/>
            <w:tcBorders>
              <w:top w:val="nil"/>
              <w:left w:val="single" w:sz="4" w:space="0" w:color="auto"/>
              <w:bottom w:val="single" w:sz="4" w:space="0" w:color="auto"/>
              <w:right w:val="single" w:sz="4" w:space="0" w:color="auto"/>
            </w:tcBorders>
            <w:vAlign w:val="center"/>
            <w:hideMark/>
          </w:tcPr>
          <w:p w14:paraId="1ED02B60"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331CB7F9"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FCAAAD7"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D08DCB6" w14:textId="77777777" w:rsidR="008F5BE7" w:rsidRPr="008F5BE7" w:rsidRDefault="008F5BE7" w:rsidP="0079447D">
            <w:pPr>
              <w:rPr>
                <w:rFonts w:cs="Times New Roman"/>
                <w:sz w:val="22"/>
                <w:szCs w:val="22"/>
              </w:rPr>
            </w:pPr>
          </w:p>
        </w:tc>
      </w:tr>
      <w:tr w:rsidR="008F5BE7" w:rsidRPr="008F5BE7" w14:paraId="730345F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7F9051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745170D" w14:textId="77777777" w:rsidR="008F5BE7" w:rsidRPr="008F5BE7" w:rsidRDefault="008F5BE7" w:rsidP="0079447D">
            <w:pPr>
              <w:rPr>
                <w:rFonts w:cs="Times New Roman"/>
                <w:sz w:val="22"/>
                <w:szCs w:val="22"/>
              </w:rPr>
            </w:pPr>
            <w:r w:rsidRPr="008F5BE7">
              <w:rPr>
                <w:rFonts w:cs="Times New Roman"/>
                <w:sz w:val="22"/>
                <w:szCs w:val="22"/>
              </w:rPr>
              <w:t>Câble U500SV3x1,5mm2</w:t>
            </w:r>
          </w:p>
        </w:tc>
        <w:tc>
          <w:tcPr>
            <w:tcW w:w="726" w:type="dxa"/>
            <w:vMerge/>
            <w:tcBorders>
              <w:top w:val="nil"/>
              <w:left w:val="single" w:sz="4" w:space="0" w:color="auto"/>
              <w:bottom w:val="single" w:sz="4" w:space="0" w:color="auto"/>
              <w:right w:val="single" w:sz="4" w:space="0" w:color="auto"/>
            </w:tcBorders>
            <w:vAlign w:val="center"/>
            <w:hideMark/>
          </w:tcPr>
          <w:p w14:paraId="40922371"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1667819"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131A2CF4"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E3B4642" w14:textId="77777777" w:rsidR="008F5BE7" w:rsidRPr="008F5BE7" w:rsidRDefault="008F5BE7" w:rsidP="0079447D">
            <w:pPr>
              <w:rPr>
                <w:rFonts w:cs="Times New Roman"/>
                <w:sz w:val="22"/>
                <w:szCs w:val="22"/>
              </w:rPr>
            </w:pPr>
          </w:p>
        </w:tc>
      </w:tr>
      <w:tr w:rsidR="008F5BE7" w:rsidRPr="008F5BE7" w14:paraId="3043AF83"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F9FF576"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6989CE4" w14:textId="77777777" w:rsidR="008F5BE7" w:rsidRPr="008F5BE7" w:rsidRDefault="008F5BE7" w:rsidP="0079447D">
            <w:pPr>
              <w:rPr>
                <w:rFonts w:cs="Times New Roman"/>
                <w:sz w:val="22"/>
                <w:szCs w:val="22"/>
              </w:rPr>
            </w:pPr>
            <w:r w:rsidRPr="008F5BE7">
              <w:rPr>
                <w:rFonts w:cs="Times New Roman"/>
                <w:sz w:val="22"/>
                <w:szCs w:val="22"/>
              </w:rPr>
              <w:t>Câble U1000R02V 5x6 mm2  liaison TD- ascenseurs</w:t>
            </w:r>
          </w:p>
        </w:tc>
        <w:tc>
          <w:tcPr>
            <w:tcW w:w="726" w:type="dxa"/>
            <w:vMerge/>
            <w:tcBorders>
              <w:top w:val="nil"/>
              <w:left w:val="single" w:sz="4" w:space="0" w:color="auto"/>
              <w:bottom w:val="single" w:sz="4" w:space="0" w:color="auto"/>
              <w:right w:val="single" w:sz="4" w:space="0" w:color="auto"/>
            </w:tcBorders>
            <w:vAlign w:val="center"/>
            <w:hideMark/>
          </w:tcPr>
          <w:p w14:paraId="77C79551"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3EB830FF"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3B3C881E"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1C3ECCCE" w14:textId="77777777" w:rsidR="008F5BE7" w:rsidRPr="008F5BE7" w:rsidRDefault="008F5BE7" w:rsidP="0079447D">
            <w:pPr>
              <w:rPr>
                <w:rFonts w:cs="Times New Roman"/>
                <w:sz w:val="22"/>
                <w:szCs w:val="22"/>
              </w:rPr>
            </w:pPr>
          </w:p>
        </w:tc>
      </w:tr>
      <w:tr w:rsidR="008F5BE7" w:rsidRPr="008F5BE7" w14:paraId="5B42F8BD"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FB102A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4C017F0"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TD-1/CR1-R</w:t>
            </w:r>
          </w:p>
        </w:tc>
        <w:tc>
          <w:tcPr>
            <w:tcW w:w="726" w:type="dxa"/>
            <w:vMerge/>
            <w:tcBorders>
              <w:top w:val="nil"/>
              <w:left w:val="single" w:sz="4" w:space="0" w:color="auto"/>
              <w:bottom w:val="single" w:sz="4" w:space="0" w:color="auto"/>
              <w:right w:val="single" w:sz="4" w:space="0" w:color="auto"/>
            </w:tcBorders>
            <w:vAlign w:val="center"/>
            <w:hideMark/>
          </w:tcPr>
          <w:p w14:paraId="48632668"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EC543EB"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10CB4393"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0EC1087" w14:textId="77777777" w:rsidR="008F5BE7" w:rsidRPr="008F5BE7" w:rsidRDefault="008F5BE7" w:rsidP="0079447D">
            <w:pPr>
              <w:rPr>
                <w:rFonts w:cs="Times New Roman"/>
                <w:sz w:val="22"/>
                <w:szCs w:val="22"/>
              </w:rPr>
            </w:pPr>
          </w:p>
        </w:tc>
      </w:tr>
      <w:tr w:rsidR="008F5BE7" w:rsidRPr="008F5BE7" w14:paraId="5148B29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34D418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5D6B959"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TD-1/CR2-R</w:t>
            </w:r>
          </w:p>
        </w:tc>
        <w:tc>
          <w:tcPr>
            <w:tcW w:w="726" w:type="dxa"/>
            <w:vMerge/>
            <w:tcBorders>
              <w:top w:val="nil"/>
              <w:left w:val="single" w:sz="4" w:space="0" w:color="auto"/>
              <w:bottom w:val="single" w:sz="4" w:space="0" w:color="auto"/>
              <w:right w:val="single" w:sz="4" w:space="0" w:color="auto"/>
            </w:tcBorders>
            <w:vAlign w:val="center"/>
            <w:hideMark/>
          </w:tcPr>
          <w:p w14:paraId="099149C0"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25C709FE"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FD71470"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937EB3F" w14:textId="77777777" w:rsidR="008F5BE7" w:rsidRPr="008F5BE7" w:rsidRDefault="008F5BE7" w:rsidP="0079447D">
            <w:pPr>
              <w:rPr>
                <w:rFonts w:cs="Times New Roman"/>
                <w:sz w:val="22"/>
                <w:szCs w:val="22"/>
              </w:rPr>
            </w:pPr>
          </w:p>
        </w:tc>
      </w:tr>
      <w:tr w:rsidR="008F5BE7" w:rsidRPr="008F5BE7" w14:paraId="38210BF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CF746F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656AF102"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TD-1/CR3-R</w:t>
            </w:r>
          </w:p>
        </w:tc>
        <w:tc>
          <w:tcPr>
            <w:tcW w:w="726" w:type="dxa"/>
            <w:vMerge/>
            <w:tcBorders>
              <w:top w:val="nil"/>
              <w:left w:val="single" w:sz="4" w:space="0" w:color="auto"/>
              <w:bottom w:val="single" w:sz="4" w:space="0" w:color="auto"/>
              <w:right w:val="single" w:sz="4" w:space="0" w:color="auto"/>
            </w:tcBorders>
            <w:vAlign w:val="center"/>
            <w:hideMark/>
          </w:tcPr>
          <w:p w14:paraId="52ACD43C"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B56DAF6"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E1AEF0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A519DD7" w14:textId="77777777" w:rsidR="008F5BE7" w:rsidRPr="008F5BE7" w:rsidRDefault="008F5BE7" w:rsidP="0079447D">
            <w:pPr>
              <w:rPr>
                <w:rFonts w:cs="Times New Roman"/>
                <w:sz w:val="22"/>
                <w:szCs w:val="22"/>
              </w:rPr>
            </w:pPr>
          </w:p>
        </w:tc>
      </w:tr>
      <w:tr w:rsidR="008F5BE7" w:rsidRPr="008F5BE7" w14:paraId="42B8F8A3"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6D4A173" w14:textId="77777777" w:rsidR="008F5BE7" w:rsidRPr="008F5BE7" w:rsidRDefault="008F5BE7" w:rsidP="0079447D">
            <w:pPr>
              <w:jc w:val="center"/>
              <w:rPr>
                <w:rFonts w:cs="Times New Roman"/>
                <w:b/>
                <w:bCs/>
                <w:sz w:val="22"/>
                <w:szCs w:val="22"/>
              </w:rPr>
            </w:pPr>
            <w:r w:rsidRPr="008F5BE7">
              <w:rPr>
                <w:rFonts w:cs="Times New Roman"/>
                <w:b/>
                <w:bCs/>
                <w:sz w:val="22"/>
                <w:szCs w:val="22"/>
              </w:rPr>
              <w:lastRenderedPageBreak/>
              <w:t> </w:t>
            </w:r>
          </w:p>
        </w:tc>
        <w:tc>
          <w:tcPr>
            <w:tcW w:w="4378" w:type="dxa"/>
            <w:tcBorders>
              <w:top w:val="nil"/>
              <w:left w:val="nil"/>
              <w:bottom w:val="single" w:sz="4" w:space="0" w:color="auto"/>
              <w:right w:val="single" w:sz="4" w:space="0" w:color="auto"/>
            </w:tcBorders>
            <w:shd w:val="clear" w:color="auto" w:fill="auto"/>
            <w:vAlign w:val="bottom"/>
            <w:hideMark/>
          </w:tcPr>
          <w:p w14:paraId="0642A4C1"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TD-1/CR4-R</w:t>
            </w:r>
          </w:p>
        </w:tc>
        <w:tc>
          <w:tcPr>
            <w:tcW w:w="726" w:type="dxa"/>
            <w:vMerge/>
            <w:tcBorders>
              <w:top w:val="nil"/>
              <w:left w:val="single" w:sz="4" w:space="0" w:color="auto"/>
              <w:bottom w:val="single" w:sz="4" w:space="0" w:color="auto"/>
              <w:right w:val="single" w:sz="4" w:space="0" w:color="auto"/>
            </w:tcBorders>
            <w:vAlign w:val="center"/>
            <w:hideMark/>
          </w:tcPr>
          <w:p w14:paraId="45B729C6"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ECA6A79"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66359C1"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C772AFD" w14:textId="77777777" w:rsidR="008F5BE7" w:rsidRPr="008F5BE7" w:rsidRDefault="008F5BE7" w:rsidP="0079447D">
            <w:pPr>
              <w:rPr>
                <w:rFonts w:cs="Times New Roman"/>
                <w:sz w:val="22"/>
                <w:szCs w:val="22"/>
              </w:rPr>
            </w:pPr>
          </w:p>
        </w:tc>
      </w:tr>
      <w:tr w:rsidR="008F5BE7" w:rsidRPr="008F5BE7" w14:paraId="3F7900D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D275F0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A766DC1" w14:textId="77777777" w:rsidR="008F5BE7" w:rsidRPr="008F5BE7" w:rsidRDefault="008F5BE7" w:rsidP="0079447D">
            <w:pPr>
              <w:rPr>
                <w:rFonts w:cs="Times New Roman"/>
                <w:sz w:val="22"/>
                <w:szCs w:val="22"/>
              </w:rPr>
            </w:pPr>
            <w:r w:rsidRPr="008F5BE7">
              <w:rPr>
                <w:rFonts w:cs="Times New Roman"/>
                <w:sz w:val="22"/>
                <w:szCs w:val="22"/>
              </w:rPr>
              <w:t xml:space="preserve">Conduit PVC 63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2C5D84DE"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ABF06F3"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2D7A6B00"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C67A6DB" w14:textId="77777777" w:rsidR="008F5BE7" w:rsidRPr="008F5BE7" w:rsidRDefault="008F5BE7" w:rsidP="0079447D">
            <w:pPr>
              <w:rPr>
                <w:rFonts w:cs="Times New Roman"/>
                <w:sz w:val="22"/>
                <w:szCs w:val="22"/>
              </w:rPr>
            </w:pPr>
          </w:p>
        </w:tc>
      </w:tr>
      <w:tr w:rsidR="008F5BE7" w:rsidRPr="008F5BE7" w14:paraId="73E2FC28"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02122E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32459F23" w14:textId="77777777" w:rsidR="008F5BE7" w:rsidRPr="008F5BE7" w:rsidRDefault="008F5BE7" w:rsidP="0079447D">
            <w:pPr>
              <w:rPr>
                <w:rFonts w:cs="Times New Roman"/>
                <w:sz w:val="22"/>
                <w:szCs w:val="22"/>
              </w:rPr>
            </w:pPr>
            <w:r w:rsidRPr="008F5BE7">
              <w:rPr>
                <w:rFonts w:cs="Times New Roman"/>
                <w:sz w:val="22"/>
                <w:szCs w:val="22"/>
              </w:rPr>
              <w:t xml:space="preserve">Conduit PVC 32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33F6CEA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1E633E81"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061A02C"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1C4A9280" w14:textId="77777777" w:rsidR="008F5BE7" w:rsidRPr="008F5BE7" w:rsidRDefault="008F5BE7" w:rsidP="0079447D">
            <w:pPr>
              <w:rPr>
                <w:rFonts w:cs="Times New Roman"/>
                <w:sz w:val="22"/>
                <w:szCs w:val="22"/>
              </w:rPr>
            </w:pPr>
          </w:p>
        </w:tc>
      </w:tr>
      <w:tr w:rsidR="008F5BE7" w:rsidRPr="008F5BE7" w14:paraId="145D03C3"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5F08B8E"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1</w:t>
            </w:r>
          </w:p>
        </w:tc>
        <w:tc>
          <w:tcPr>
            <w:tcW w:w="726" w:type="dxa"/>
            <w:tcBorders>
              <w:top w:val="nil"/>
              <w:left w:val="nil"/>
              <w:bottom w:val="single" w:sz="4" w:space="0" w:color="auto"/>
              <w:right w:val="single" w:sz="4" w:space="0" w:color="auto"/>
            </w:tcBorders>
            <w:shd w:val="clear" w:color="auto" w:fill="auto"/>
            <w:noWrap/>
            <w:vAlign w:val="center"/>
            <w:hideMark/>
          </w:tcPr>
          <w:p w14:paraId="5826BEB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16E9305"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6A0B1748"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68917A6"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38649E48"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F661C1E" w14:textId="77777777" w:rsidR="008F5BE7" w:rsidRPr="008F5BE7" w:rsidRDefault="008F5BE7" w:rsidP="0079447D">
            <w:pPr>
              <w:jc w:val="center"/>
              <w:rPr>
                <w:rFonts w:cs="Times New Roman"/>
                <w:b/>
                <w:bCs/>
                <w:sz w:val="22"/>
                <w:szCs w:val="22"/>
              </w:rPr>
            </w:pPr>
            <w:r w:rsidRPr="008F5BE7">
              <w:rPr>
                <w:rFonts w:cs="Times New Roman"/>
                <w:b/>
                <w:bCs/>
                <w:sz w:val="22"/>
                <w:szCs w:val="22"/>
              </w:rPr>
              <w:t>2</w:t>
            </w:r>
          </w:p>
        </w:tc>
        <w:tc>
          <w:tcPr>
            <w:tcW w:w="4378" w:type="dxa"/>
            <w:tcBorders>
              <w:top w:val="nil"/>
              <w:left w:val="nil"/>
              <w:bottom w:val="single" w:sz="4" w:space="0" w:color="auto"/>
              <w:right w:val="single" w:sz="4" w:space="0" w:color="auto"/>
            </w:tcBorders>
            <w:shd w:val="clear" w:color="auto" w:fill="auto"/>
            <w:noWrap/>
            <w:vAlign w:val="bottom"/>
            <w:hideMark/>
          </w:tcPr>
          <w:p w14:paraId="1B51814B" w14:textId="77777777" w:rsidR="008F5BE7" w:rsidRPr="008F5BE7" w:rsidRDefault="008F5BE7" w:rsidP="0079447D">
            <w:pPr>
              <w:rPr>
                <w:rFonts w:cs="Times New Roman"/>
                <w:b/>
                <w:bCs/>
                <w:sz w:val="22"/>
                <w:szCs w:val="22"/>
              </w:rPr>
            </w:pPr>
            <w:r w:rsidRPr="008F5BE7">
              <w:rPr>
                <w:rFonts w:cs="Times New Roman"/>
                <w:b/>
                <w:bCs/>
                <w:sz w:val="22"/>
                <w:szCs w:val="22"/>
              </w:rPr>
              <w:t>APPAREILS - APPAREILLAGES</w:t>
            </w:r>
          </w:p>
        </w:tc>
        <w:tc>
          <w:tcPr>
            <w:tcW w:w="726" w:type="dxa"/>
            <w:tcBorders>
              <w:top w:val="nil"/>
              <w:left w:val="nil"/>
              <w:bottom w:val="single" w:sz="4" w:space="0" w:color="auto"/>
              <w:right w:val="single" w:sz="4" w:space="0" w:color="auto"/>
            </w:tcBorders>
            <w:shd w:val="clear" w:color="auto" w:fill="auto"/>
            <w:noWrap/>
            <w:vAlign w:val="center"/>
            <w:hideMark/>
          </w:tcPr>
          <w:p w14:paraId="20D9DE4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131474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3A8911F7"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7830507" w14:textId="77777777" w:rsidR="008F5BE7" w:rsidRPr="008F5BE7" w:rsidRDefault="008F5BE7" w:rsidP="0079447D">
            <w:pPr>
              <w:jc w:val="right"/>
              <w:rPr>
                <w:rFonts w:cs="Times New Roman"/>
                <w:sz w:val="22"/>
                <w:szCs w:val="22"/>
              </w:rPr>
            </w:pPr>
            <w:r w:rsidRPr="008F5BE7">
              <w:rPr>
                <w:rFonts w:cs="Times New Roman"/>
                <w:sz w:val="22"/>
                <w:szCs w:val="22"/>
              </w:rPr>
              <w:t> </w:t>
            </w:r>
          </w:p>
        </w:tc>
      </w:tr>
      <w:tr w:rsidR="008F5BE7" w:rsidRPr="008F5BE7" w14:paraId="38472D35" w14:textId="77777777" w:rsidTr="0079447D">
        <w:trPr>
          <w:trHeight w:val="941"/>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719079A" w14:textId="77777777" w:rsidR="008F5BE7" w:rsidRPr="008F5BE7" w:rsidRDefault="008F5BE7" w:rsidP="0079447D">
            <w:pPr>
              <w:jc w:val="center"/>
              <w:rPr>
                <w:rFonts w:cs="Times New Roman"/>
                <w:sz w:val="22"/>
                <w:szCs w:val="22"/>
              </w:rPr>
            </w:pPr>
            <w:r w:rsidRPr="008F5BE7">
              <w:rPr>
                <w:rFonts w:cs="Times New Roman"/>
                <w:sz w:val="22"/>
                <w:szCs w:val="22"/>
              </w:rPr>
              <w:t>2.1</w:t>
            </w:r>
          </w:p>
        </w:tc>
        <w:tc>
          <w:tcPr>
            <w:tcW w:w="4378" w:type="dxa"/>
            <w:tcBorders>
              <w:top w:val="nil"/>
              <w:left w:val="nil"/>
              <w:bottom w:val="single" w:sz="4" w:space="0" w:color="auto"/>
              <w:right w:val="single" w:sz="4" w:space="0" w:color="auto"/>
            </w:tcBorders>
            <w:shd w:val="clear" w:color="auto" w:fill="auto"/>
            <w:vAlign w:val="center"/>
            <w:hideMark/>
          </w:tcPr>
          <w:p w14:paraId="66455172" w14:textId="5A7DAE6C" w:rsidR="008F5BE7" w:rsidRPr="008F5BE7" w:rsidRDefault="008F5BE7" w:rsidP="0079447D">
            <w:pPr>
              <w:rPr>
                <w:rFonts w:cs="Times New Roman"/>
                <w:sz w:val="22"/>
                <w:szCs w:val="22"/>
              </w:rPr>
            </w:pPr>
            <w:r w:rsidRPr="008F5BE7">
              <w:rPr>
                <w:rFonts w:cs="Times New Roman"/>
                <w:sz w:val="22"/>
                <w:szCs w:val="22"/>
              </w:rPr>
              <w:t xml:space="preserve">Tableau de distribution électrique N°1 72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0C526C97"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11C9F17"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52102513"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06B1D12"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E56AAE8"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D9E12C9" w14:textId="77777777" w:rsidR="008F5BE7" w:rsidRPr="008F5BE7" w:rsidRDefault="008F5BE7" w:rsidP="0079447D">
            <w:pPr>
              <w:jc w:val="center"/>
              <w:rPr>
                <w:rFonts w:cs="Times New Roman"/>
                <w:sz w:val="22"/>
                <w:szCs w:val="22"/>
              </w:rPr>
            </w:pPr>
            <w:r w:rsidRPr="008F5BE7">
              <w:rPr>
                <w:rFonts w:cs="Times New Roman"/>
                <w:sz w:val="22"/>
                <w:szCs w:val="22"/>
              </w:rPr>
              <w:t>2.2</w:t>
            </w:r>
          </w:p>
        </w:tc>
        <w:tc>
          <w:tcPr>
            <w:tcW w:w="4378" w:type="dxa"/>
            <w:tcBorders>
              <w:top w:val="nil"/>
              <w:left w:val="nil"/>
              <w:bottom w:val="single" w:sz="4" w:space="0" w:color="auto"/>
              <w:right w:val="single" w:sz="4" w:space="0" w:color="auto"/>
            </w:tcBorders>
            <w:shd w:val="clear" w:color="auto" w:fill="auto"/>
            <w:vAlign w:val="center"/>
            <w:hideMark/>
          </w:tcPr>
          <w:p w14:paraId="54437C44" w14:textId="6B6ED513" w:rsidR="008F5BE7" w:rsidRPr="008F5BE7" w:rsidRDefault="008F5BE7" w:rsidP="0079447D">
            <w:pPr>
              <w:rPr>
                <w:rFonts w:cs="Times New Roman"/>
                <w:sz w:val="22"/>
                <w:szCs w:val="22"/>
              </w:rPr>
            </w:pPr>
            <w:r w:rsidRPr="008F5BE7">
              <w:rPr>
                <w:rFonts w:cs="Times New Roman"/>
                <w:sz w:val="22"/>
                <w:szCs w:val="22"/>
              </w:rPr>
              <w:t xml:space="preserve">Tableau de distribution ondulé N°1 60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3C030EFA"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C62513A"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42D3180E"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374E9FD6"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3B8B1AD"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DE78223" w14:textId="77777777" w:rsidR="008F5BE7" w:rsidRPr="008F5BE7" w:rsidRDefault="008F5BE7" w:rsidP="0079447D">
            <w:pPr>
              <w:jc w:val="center"/>
              <w:rPr>
                <w:rFonts w:cs="Times New Roman"/>
                <w:sz w:val="22"/>
                <w:szCs w:val="22"/>
              </w:rPr>
            </w:pPr>
            <w:r w:rsidRPr="008F5BE7">
              <w:rPr>
                <w:rFonts w:cs="Times New Roman"/>
                <w:sz w:val="22"/>
                <w:szCs w:val="22"/>
              </w:rPr>
              <w:t>2.3</w:t>
            </w:r>
          </w:p>
        </w:tc>
        <w:tc>
          <w:tcPr>
            <w:tcW w:w="4378" w:type="dxa"/>
            <w:tcBorders>
              <w:top w:val="nil"/>
              <w:left w:val="nil"/>
              <w:bottom w:val="single" w:sz="4" w:space="0" w:color="auto"/>
              <w:right w:val="single" w:sz="4" w:space="0" w:color="auto"/>
            </w:tcBorders>
            <w:shd w:val="clear" w:color="auto" w:fill="auto"/>
            <w:vAlign w:val="center"/>
            <w:hideMark/>
          </w:tcPr>
          <w:p w14:paraId="75785C37" w14:textId="5DD12349" w:rsidR="008F5BE7" w:rsidRPr="008F5BE7" w:rsidRDefault="008F5BE7" w:rsidP="0079447D">
            <w:pPr>
              <w:rPr>
                <w:rFonts w:cs="Times New Roman"/>
                <w:sz w:val="22"/>
                <w:szCs w:val="22"/>
              </w:rPr>
            </w:pPr>
            <w:r w:rsidRPr="008F5BE7">
              <w:rPr>
                <w:rFonts w:cs="Times New Roman"/>
                <w:sz w:val="22"/>
                <w:szCs w:val="22"/>
              </w:rPr>
              <w:t xml:space="preserve">Tableau de distribution équipé 24 voies suivants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2576B29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55AD9056"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7E87126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ED9C71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2B11DA1"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F850346" w14:textId="77777777" w:rsidR="008F5BE7" w:rsidRPr="008F5BE7" w:rsidRDefault="008F5BE7" w:rsidP="0079447D">
            <w:pPr>
              <w:jc w:val="center"/>
              <w:rPr>
                <w:rFonts w:cs="Times New Roman"/>
                <w:sz w:val="22"/>
                <w:szCs w:val="22"/>
              </w:rPr>
            </w:pPr>
            <w:r w:rsidRPr="008F5BE7">
              <w:rPr>
                <w:rFonts w:cs="Times New Roman"/>
                <w:sz w:val="22"/>
                <w:szCs w:val="22"/>
              </w:rPr>
              <w:t>2.4</w:t>
            </w:r>
          </w:p>
        </w:tc>
        <w:tc>
          <w:tcPr>
            <w:tcW w:w="4378" w:type="dxa"/>
            <w:tcBorders>
              <w:top w:val="nil"/>
              <w:left w:val="nil"/>
              <w:bottom w:val="single" w:sz="4" w:space="0" w:color="auto"/>
              <w:right w:val="single" w:sz="4" w:space="0" w:color="auto"/>
            </w:tcBorders>
            <w:shd w:val="clear" w:color="auto" w:fill="auto"/>
            <w:noWrap/>
            <w:vAlign w:val="bottom"/>
            <w:hideMark/>
          </w:tcPr>
          <w:p w14:paraId="2CDB94EF" w14:textId="77777777" w:rsidR="008F5BE7" w:rsidRPr="008F5BE7" w:rsidRDefault="008F5BE7" w:rsidP="0079447D">
            <w:pPr>
              <w:rPr>
                <w:rFonts w:cs="Times New Roman"/>
                <w:sz w:val="22"/>
                <w:szCs w:val="22"/>
              </w:rPr>
            </w:pPr>
            <w:r w:rsidRPr="008F5BE7">
              <w:rPr>
                <w:rFonts w:cs="Times New Roman"/>
                <w:sz w:val="22"/>
                <w:szCs w:val="22"/>
              </w:rPr>
              <w:t>F/P Coffret Répartiteur</w:t>
            </w:r>
          </w:p>
        </w:tc>
        <w:tc>
          <w:tcPr>
            <w:tcW w:w="726" w:type="dxa"/>
            <w:tcBorders>
              <w:top w:val="nil"/>
              <w:left w:val="nil"/>
              <w:bottom w:val="single" w:sz="4" w:space="0" w:color="auto"/>
              <w:right w:val="single" w:sz="4" w:space="0" w:color="auto"/>
            </w:tcBorders>
            <w:shd w:val="clear" w:color="auto" w:fill="auto"/>
            <w:noWrap/>
            <w:vAlign w:val="center"/>
            <w:hideMark/>
          </w:tcPr>
          <w:p w14:paraId="7EED5C1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2F26180" w14:textId="77777777" w:rsidR="008F5BE7" w:rsidRPr="008F5BE7" w:rsidRDefault="008F5BE7" w:rsidP="0079447D">
            <w:pPr>
              <w:jc w:val="center"/>
              <w:rPr>
                <w:rFonts w:cs="Times New Roman"/>
                <w:sz w:val="22"/>
                <w:szCs w:val="22"/>
              </w:rPr>
            </w:pPr>
            <w:r w:rsidRPr="008F5BE7">
              <w:rPr>
                <w:rFonts w:cs="Times New Roman"/>
                <w:sz w:val="22"/>
                <w:szCs w:val="22"/>
              </w:rPr>
              <w:t>44,00</w:t>
            </w:r>
          </w:p>
        </w:tc>
        <w:tc>
          <w:tcPr>
            <w:tcW w:w="1135" w:type="dxa"/>
            <w:tcBorders>
              <w:top w:val="nil"/>
              <w:left w:val="nil"/>
              <w:bottom w:val="single" w:sz="4" w:space="0" w:color="auto"/>
              <w:right w:val="single" w:sz="4" w:space="0" w:color="auto"/>
            </w:tcBorders>
            <w:shd w:val="clear" w:color="auto" w:fill="auto"/>
            <w:noWrap/>
            <w:vAlign w:val="center"/>
            <w:hideMark/>
          </w:tcPr>
          <w:p w14:paraId="57935D9D"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B7B4273"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4485BC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FCA79E2" w14:textId="77777777" w:rsidR="008F5BE7" w:rsidRPr="008F5BE7" w:rsidRDefault="008F5BE7" w:rsidP="0079447D">
            <w:pPr>
              <w:jc w:val="center"/>
              <w:rPr>
                <w:rFonts w:cs="Times New Roman"/>
                <w:sz w:val="22"/>
                <w:szCs w:val="22"/>
              </w:rPr>
            </w:pPr>
            <w:r w:rsidRPr="008F5BE7">
              <w:rPr>
                <w:rFonts w:cs="Times New Roman"/>
                <w:sz w:val="22"/>
                <w:szCs w:val="22"/>
              </w:rPr>
              <w:t>2.5</w:t>
            </w:r>
          </w:p>
        </w:tc>
        <w:tc>
          <w:tcPr>
            <w:tcW w:w="4378" w:type="dxa"/>
            <w:tcBorders>
              <w:top w:val="nil"/>
              <w:left w:val="nil"/>
              <w:bottom w:val="single" w:sz="4" w:space="0" w:color="auto"/>
              <w:right w:val="single" w:sz="4" w:space="0" w:color="auto"/>
            </w:tcBorders>
            <w:shd w:val="clear" w:color="auto" w:fill="auto"/>
            <w:noWrap/>
            <w:vAlign w:val="bottom"/>
            <w:hideMark/>
          </w:tcPr>
          <w:p w14:paraId="45B2CF7C" w14:textId="77777777" w:rsidR="008F5BE7" w:rsidRPr="008F5BE7" w:rsidRDefault="008F5BE7" w:rsidP="0079447D">
            <w:pPr>
              <w:rPr>
                <w:rFonts w:cs="Times New Roman"/>
                <w:sz w:val="22"/>
                <w:szCs w:val="22"/>
              </w:rPr>
            </w:pPr>
            <w:r w:rsidRPr="008F5BE7">
              <w:rPr>
                <w:rFonts w:cs="Times New Roman"/>
                <w:sz w:val="22"/>
                <w:szCs w:val="22"/>
              </w:rPr>
              <w:t>F/P Interrupteur simple allumage (SA)</w:t>
            </w:r>
          </w:p>
        </w:tc>
        <w:tc>
          <w:tcPr>
            <w:tcW w:w="726" w:type="dxa"/>
            <w:tcBorders>
              <w:top w:val="nil"/>
              <w:left w:val="nil"/>
              <w:bottom w:val="single" w:sz="4" w:space="0" w:color="auto"/>
              <w:right w:val="single" w:sz="4" w:space="0" w:color="auto"/>
            </w:tcBorders>
            <w:shd w:val="clear" w:color="auto" w:fill="auto"/>
            <w:noWrap/>
            <w:vAlign w:val="center"/>
            <w:hideMark/>
          </w:tcPr>
          <w:p w14:paraId="77CE8F9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A67F2B1" w14:textId="77777777" w:rsidR="008F5BE7" w:rsidRPr="008F5BE7" w:rsidRDefault="008F5BE7" w:rsidP="0079447D">
            <w:pPr>
              <w:rPr>
                <w:rFonts w:cs="Times New Roman"/>
                <w:sz w:val="22"/>
                <w:szCs w:val="22"/>
              </w:rPr>
            </w:pPr>
            <w:r w:rsidRPr="008F5BE7">
              <w:rPr>
                <w:rFonts w:cs="Times New Roman"/>
                <w:sz w:val="22"/>
                <w:szCs w:val="22"/>
              </w:rPr>
              <w:t xml:space="preserve">    32,00   </w:t>
            </w:r>
          </w:p>
        </w:tc>
        <w:tc>
          <w:tcPr>
            <w:tcW w:w="1135" w:type="dxa"/>
            <w:tcBorders>
              <w:top w:val="nil"/>
              <w:left w:val="nil"/>
              <w:bottom w:val="single" w:sz="4" w:space="0" w:color="auto"/>
              <w:right w:val="single" w:sz="4" w:space="0" w:color="auto"/>
            </w:tcBorders>
            <w:shd w:val="clear" w:color="auto" w:fill="auto"/>
            <w:noWrap/>
            <w:vAlign w:val="center"/>
            <w:hideMark/>
          </w:tcPr>
          <w:p w14:paraId="10D651F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9120B4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9359A1B"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6F56364" w14:textId="77777777" w:rsidR="008F5BE7" w:rsidRPr="008F5BE7" w:rsidRDefault="008F5BE7" w:rsidP="0079447D">
            <w:pPr>
              <w:jc w:val="center"/>
              <w:rPr>
                <w:rFonts w:cs="Times New Roman"/>
                <w:sz w:val="22"/>
                <w:szCs w:val="22"/>
              </w:rPr>
            </w:pPr>
            <w:r w:rsidRPr="008F5BE7">
              <w:rPr>
                <w:rFonts w:cs="Times New Roman"/>
                <w:sz w:val="22"/>
                <w:szCs w:val="22"/>
              </w:rPr>
              <w:t>2.6</w:t>
            </w:r>
          </w:p>
        </w:tc>
        <w:tc>
          <w:tcPr>
            <w:tcW w:w="4378" w:type="dxa"/>
            <w:tcBorders>
              <w:top w:val="nil"/>
              <w:left w:val="nil"/>
              <w:bottom w:val="single" w:sz="4" w:space="0" w:color="auto"/>
              <w:right w:val="single" w:sz="4" w:space="0" w:color="auto"/>
            </w:tcBorders>
            <w:shd w:val="clear" w:color="auto" w:fill="auto"/>
            <w:noWrap/>
            <w:vAlign w:val="bottom"/>
            <w:hideMark/>
          </w:tcPr>
          <w:p w14:paraId="7EF2D076" w14:textId="77777777" w:rsidR="008F5BE7" w:rsidRPr="008F5BE7" w:rsidRDefault="008F5BE7" w:rsidP="0079447D">
            <w:pPr>
              <w:rPr>
                <w:rFonts w:cs="Times New Roman"/>
                <w:sz w:val="22"/>
                <w:szCs w:val="22"/>
              </w:rPr>
            </w:pPr>
            <w:r w:rsidRPr="008F5BE7">
              <w:rPr>
                <w:rFonts w:cs="Times New Roman"/>
                <w:sz w:val="22"/>
                <w:szCs w:val="22"/>
              </w:rPr>
              <w:t xml:space="preserve">Interrupteur simple allumage étanche </w:t>
            </w:r>
          </w:p>
        </w:tc>
        <w:tc>
          <w:tcPr>
            <w:tcW w:w="726" w:type="dxa"/>
            <w:tcBorders>
              <w:top w:val="nil"/>
              <w:left w:val="nil"/>
              <w:bottom w:val="single" w:sz="4" w:space="0" w:color="auto"/>
              <w:right w:val="single" w:sz="4" w:space="0" w:color="auto"/>
            </w:tcBorders>
            <w:shd w:val="clear" w:color="auto" w:fill="auto"/>
            <w:noWrap/>
            <w:vAlign w:val="center"/>
            <w:hideMark/>
          </w:tcPr>
          <w:p w14:paraId="4434369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221F95FA"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bottom"/>
            <w:hideMark/>
          </w:tcPr>
          <w:p w14:paraId="30C95E1B"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82BF3D2"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EE2B41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865B6FA" w14:textId="77777777" w:rsidR="008F5BE7" w:rsidRPr="008F5BE7" w:rsidRDefault="008F5BE7" w:rsidP="0079447D">
            <w:pPr>
              <w:jc w:val="center"/>
              <w:rPr>
                <w:rFonts w:cs="Times New Roman"/>
                <w:sz w:val="22"/>
                <w:szCs w:val="22"/>
              </w:rPr>
            </w:pPr>
            <w:r w:rsidRPr="008F5BE7">
              <w:rPr>
                <w:rFonts w:cs="Times New Roman"/>
                <w:sz w:val="22"/>
                <w:szCs w:val="22"/>
              </w:rPr>
              <w:t>2.7</w:t>
            </w:r>
          </w:p>
        </w:tc>
        <w:tc>
          <w:tcPr>
            <w:tcW w:w="4378" w:type="dxa"/>
            <w:tcBorders>
              <w:top w:val="nil"/>
              <w:left w:val="nil"/>
              <w:bottom w:val="single" w:sz="4" w:space="0" w:color="auto"/>
              <w:right w:val="single" w:sz="4" w:space="0" w:color="auto"/>
            </w:tcBorders>
            <w:shd w:val="clear" w:color="auto" w:fill="auto"/>
            <w:noWrap/>
            <w:vAlign w:val="bottom"/>
            <w:hideMark/>
          </w:tcPr>
          <w:p w14:paraId="2129855D" w14:textId="77777777" w:rsidR="008F5BE7" w:rsidRPr="008F5BE7" w:rsidRDefault="008F5BE7" w:rsidP="0079447D">
            <w:pPr>
              <w:rPr>
                <w:rFonts w:cs="Times New Roman"/>
                <w:sz w:val="22"/>
                <w:szCs w:val="22"/>
              </w:rPr>
            </w:pPr>
            <w:r w:rsidRPr="008F5BE7">
              <w:rPr>
                <w:rFonts w:cs="Times New Roman"/>
                <w:sz w:val="22"/>
                <w:szCs w:val="22"/>
              </w:rPr>
              <w:t>F/P Interrupteur double allumage (DA)</w:t>
            </w:r>
          </w:p>
        </w:tc>
        <w:tc>
          <w:tcPr>
            <w:tcW w:w="726" w:type="dxa"/>
            <w:tcBorders>
              <w:top w:val="nil"/>
              <w:left w:val="nil"/>
              <w:bottom w:val="single" w:sz="4" w:space="0" w:color="auto"/>
              <w:right w:val="single" w:sz="4" w:space="0" w:color="auto"/>
            </w:tcBorders>
            <w:shd w:val="clear" w:color="auto" w:fill="auto"/>
            <w:noWrap/>
            <w:vAlign w:val="center"/>
            <w:hideMark/>
          </w:tcPr>
          <w:p w14:paraId="50EE13E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87D896F"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630E5A5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8AC8E7A"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98F75E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A24958C" w14:textId="77777777" w:rsidR="008F5BE7" w:rsidRPr="008F5BE7" w:rsidRDefault="008F5BE7" w:rsidP="0079447D">
            <w:pPr>
              <w:jc w:val="center"/>
              <w:rPr>
                <w:rFonts w:cs="Times New Roman"/>
                <w:sz w:val="22"/>
                <w:szCs w:val="22"/>
              </w:rPr>
            </w:pPr>
            <w:r w:rsidRPr="008F5BE7">
              <w:rPr>
                <w:rFonts w:cs="Times New Roman"/>
                <w:sz w:val="22"/>
                <w:szCs w:val="22"/>
              </w:rPr>
              <w:t>2.8</w:t>
            </w:r>
          </w:p>
        </w:tc>
        <w:tc>
          <w:tcPr>
            <w:tcW w:w="4378" w:type="dxa"/>
            <w:tcBorders>
              <w:top w:val="nil"/>
              <w:left w:val="nil"/>
              <w:bottom w:val="single" w:sz="4" w:space="0" w:color="auto"/>
              <w:right w:val="single" w:sz="4" w:space="0" w:color="auto"/>
            </w:tcBorders>
            <w:shd w:val="clear" w:color="auto" w:fill="auto"/>
            <w:noWrap/>
            <w:vAlign w:val="bottom"/>
            <w:hideMark/>
          </w:tcPr>
          <w:p w14:paraId="188A13F9" w14:textId="77777777" w:rsidR="008F5BE7" w:rsidRPr="008F5BE7" w:rsidRDefault="008F5BE7" w:rsidP="0079447D">
            <w:pPr>
              <w:rPr>
                <w:rFonts w:cs="Times New Roman"/>
                <w:sz w:val="22"/>
                <w:szCs w:val="22"/>
              </w:rPr>
            </w:pPr>
            <w:r w:rsidRPr="008F5BE7">
              <w:rPr>
                <w:rFonts w:cs="Times New Roman"/>
                <w:sz w:val="22"/>
                <w:szCs w:val="22"/>
              </w:rPr>
              <w:t>F/P Interrupteur Va et vient</w:t>
            </w:r>
          </w:p>
        </w:tc>
        <w:tc>
          <w:tcPr>
            <w:tcW w:w="726" w:type="dxa"/>
            <w:tcBorders>
              <w:top w:val="nil"/>
              <w:left w:val="nil"/>
              <w:bottom w:val="single" w:sz="4" w:space="0" w:color="auto"/>
              <w:right w:val="single" w:sz="4" w:space="0" w:color="auto"/>
            </w:tcBorders>
            <w:shd w:val="clear" w:color="auto" w:fill="auto"/>
            <w:noWrap/>
            <w:vAlign w:val="center"/>
            <w:hideMark/>
          </w:tcPr>
          <w:p w14:paraId="042CF175"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B37B93F"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center"/>
            <w:hideMark/>
          </w:tcPr>
          <w:p w14:paraId="33CA7204"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884CBE8"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A5D77C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FABB547" w14:textId="77777777" w:rsidR="008F5BE7" w:rsidRPr="008F5BE7" w:rsidRDefault="008F5BE7" w:rsidP="0079447D">
            <w:pPr>
              <w:jc w:val="center"/>
              <w:rPr>
                <w:rFonts w:cs="Times New Roman"/>
                <w:sz w:val="22"/>
                <w:szCs w:val="22"/>
              </w:rPr>
            </w:pPr>
            <w:r w:rsidRPr="008F5BE7">
              <w:rPr>
                <w:rFonts w:cs="Times New Roman"/>
                <w:sz w:val="22"/>
                <w:szCs w:val="22"/>
              </w:rPr>
              <w:t>2.9</w:t>
            </w:r>
          </w:p>
        </w:tc>
        <w:tc>
          <w:tcPr>
            <w:tcW w:w="4378" w:type="dxa"/>
            <w:tcBorders>
              <w:top w:val="nil"/>
              <w:left w:val="nil"/>
              <w:bottom w:val="single" w:sz="4" w:space="0" w:color="auto"/>
              <w:right w:val="single" w:sz="4" w:space="0" w:color="auto"/>
            </w:tcBorders>
            <w:shd w:val="clear" w:color="auto" w:fill="auto"/>
            <w:noWrap/>
            <w:vAlign w:val="bottom"/>
            <w:hideMark/>
          </w:tcPr>
          <w:p w14:paraId="695636C3" w14:textId="77777777" w:rsidR="008F5BE7" w:rsidRPr="008F5BE7" w:rsidRDefault="008F5BE7" w:rsidP="0079447D">
            <w:pPr>
              <w:rPr>
                <w:rFonts w:cs="Times New Roman"/>
                <w:sz w:val="22"/>
                <w:szCs w:val="22"/>
              </w:rPr>
            </w:pPr>
            <w:r w:rsidRPr="008F5BE7">
              <w:rPr>
                <w:rFonts w:cs="Times New Roman"/>
                <w:sz w:val="22"/>
                <w:szCs w:val="22"/>
              </w:rPr>
              <w:t>Bouton poussoir lumineux</w:t>
            </w:r>
          </w:p>
        </w:tc>
        <w:tc>
          <w:tcPr>
            <w:tcW w:w="726" w:type="dxa"/>
            <w:tcBorders>
              <w:top w:val="nil"/>
              <w:left w:val="nil"/>
              <w:bottom w:val="single" w:sz="4" w:space="0" w:color="auto"/>
              <w:right w:val="single" w:sz="4" w:space="0" w:color="auto"/>
            </w:tcBorders>
            <w:shd w:val="clear" w:color="auto" w:fill="auto"/>
            <w:noWrap/>
            <w:vAlign w:val="center"/>
            <w:hideMark/>
          </w:tcPr>
          <w:p w14:paraId="2B7FCC1B"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0C5E58C" w14:textId="77777777" w:rsidR="008F5BE7" w:rsidRPr="008F5BE7" w:rsidRDefault="008F5BE7" w:rsidP="0079447D">
            <w:pPr>
              <w:jc w:val="center"/>
              <w:rPr>
                <w:rFonts w:cs="Times New Roman"/>
                <w:sz w:val="22"/>
                <w:szCs w:val="22"/>
              </w:rPr>
            </w:pPr>
            <w:r w:rsidRPr="008F5BE7">
              <w:rPr>
                <w:rFonts w:cs="Times New Roman"/>
                <w:sz w:val="22"/>
                <w:szCs w:val="22"/>
              </w:rPr>
              <w:t>34,00</w:t>
            </w:r>
          </w:p>
        </w:tc>
        <w:tc>
          <w:tcPr>
            <w:tcW w:w="1135" w:type="dxa"/>
            <w:tcBorders>
              <w:top w:val="nil"/>
              <w:left w:val="nil"/>
              <w:bottom w:val="single" w:sz="4" w:space="0" w:color="auto"/>
              <w:right w:val="single" w:sz="4" w:space="0" w:color="auto"/>
            </w:tcBorders>
            <w:shd w:val="clear" w:color="auto" w:fill="auto"/>
            <w:noWrap/>
            <w:vAlign w:val="bottom"/>
            <w:hideMark/>
          </w:tcPr>
          <w:p w14:paraId="23041F7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0384935"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4D7E8C6"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EC9F5ED" w14:textId="77777777" w:rsidR="008F5BE7" w:rsidRPr="008F5BE7" w:rsidRDefault="008F5BE7" w:rsidP="0079447D">
            <w:pPr>
              <w:jc w:val="center"/>
              <w:rPr>
                <w:rFonts w:cs="Times New Roman"/>
                <w:sz w:val="22"/>
                <w:szCs w:val="22"/>
              </w:rPr>
            </w:pPr>
            <w:r w:rsidRPr="008F5BE7">
              <w:rPr>
                <w:rFonts w:cs="Times New Roman"/>
                <w:sz w:val="22"/>
                <w:szCs w:val="22"/>
              </w:rPr>
              <w:t>2.10</w:t>
            </w:r>
          </w:p>
        </w:tc>
        <w:tc>
          <w:tcPr>
            <w:tcW w:w="4378" w:type="dxa"/>
            <w:tcBorders>
              <w:top w:val="nil"/>
              <w:left w:val="nil"/>
              <w:bottom w:val="single" w:sz="4" w:space="0" w:color="auto"/>
              <w:right w:val="single" w:sz="4" w:space="0" w:color="auto"/>
            </w:tcBorders>
            <w:shd w:val="clear" w:color="auto" w:fill="auto"/>
            <w:noWrap/>
            <w:vAlign w:val="bottom"/>
            <w:hideMark/>
          </w:tcPr>
          <w:p w14:paraId="14EC41A5" w14:textId="77777777" w:rsidR="008F5BE7" w:rsidRPr="008F5BE7" w:rsidRDefault="008F5BE7" w:rsidP="0079447D">
            <w:pPr>
              <w:rPr>
                <w:rFonts w:cs="Times New Roman"/>
                <w:sz w:val="22"/>
                <w:szCs w:val="22"/>
              </w:rPr>
            </w:pPr>
            <w:r w:rsidRPr="008F5BE7">
              <w:rPr>
                <w:rFonts w:cs="Times New Roman"/>
                <w:sz w:val="22"/>
                <w:szCs w:val="22"/>
              </w:rPr>
              <w:t>F/P Prise de courant 2P+T 10/16 A</w:t>
            </w:r>
          </w:p>
        </w:tc>
        <w:tc>
          <w:tcPr>
            <w:tcW w:w="726" w:type="dxa"/>
            <w:tcBorders>
              <w:top w:val="nil"/>
              <w:left w:val="nil"/>
              <w:bottom w:val="single" w:sz="4" w:space="0" w:color="auto"/>
              <w:right w:val="single" w:sz="4" w:space="0" w:color="auto"/>
            </w:tcBorders>
            <w:shd w:val="clear" w:color="auto" w:fill="auto"/>
            <w:noWrap/>
            <w:vAlign w:val="center"/>
            <w:hideMark/>
          </w:tcPr>
          <w:p w14:paraId="469F016D"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D068C10" w14:textId="77777777" w:rsidR="008F5BE7" w:rsidRPr="008F5BE7" w:rsidRDefault="008F5BE7" w:rsidP="0079447D">
            <w:pPr>
              <w:jc w:val="center"/>
              <w:rPr>
                <w:rFonts w:cs="Times New Roman"/>
                <w:sz w:val="22"/>
                <w:szCs w:val="22"/>
              </w:rPr>
            </w:pPr>
            <w:r w:rsidRPr="008F5BE7">
              <w:rPr>
                <w:rFonts w:cs="Times New Roman"/>
                <w:sz w:val="22"/>
                <w:szCs w:val="22"/>
              </w:rPr>
              <w:t>41,00</w:t>
            </w:r>
          </w:p>
        </w:tc>
        <w:tc>
          <w:tcPr>
            <w:tcW w:w="1135" w:type="dxa"/>
            <w:tcBorders>
              <w:top w:val="nil"/>
              <w:left w:val="nil"/>
              <w:bottom w:val="single" w:sz="4" w:space="0" w:color="auto"/>
              <w:right w:val="single" w:sz="4" w:space="0" w:color="auto"/>
            </w:tcBorders>
            <w:shd w:val="clear" w:color="auto" w:fill="auto"/>
            <w:noWrap/>
            <w:vAlign w:val="center"/>
            <w:hideMark/>
          </w:tcPr>
          <w:p w14:paraId="5F381701"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5D76F5D"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A2077BE"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A09D14A" w14:textId="77777777" w:rsidR="008F5BE7" w:rsidRPr="008F5BE7" w:rsidRDefault="008F5BE7" w:rsidP="0079447D">
            <w:pPr>
              <w:jc w:val="center"/>
              <w:rPr>
                <w:rFonts w:cs="Times New Roman"/>
                <w:sz w:val="22"/>
                <w:szCs w:val="22"/>
              </w:rPr>
            </w:pPr>
            <w:r w:rsidRPr="008F5BE7">
              <w:rPr>
                <w:rFonts w:cs="Times New Roman"/>
                <w:sz w:val="22"/>
                <w:szCs w:val="22"/>
              </w:rPr>
              <w:t>2.11</w:t>
            </w:r>
          </w:p>
        </w:tc>
        <w:tc>
          <w:tcPr>
            <w:tcW w:w="4378" w:type="dxa"/>
            <w:tcBorders>
              <w:top w:val="nil"/>
              <w:left w:val="nil"/>
              <w:bottom w:val="single" w:sz="4" w:space="0" w:color="auto"/>
              <w:right w:val="single" w:sz="4" w:space="0" w:color="auto"/>
            </w:tcBorders>
            <w:shd w:val="clear" w:color="auto" w:fill="auto"/>
            <w:vAlign w:val="center"/>
            <w:hideMark/>
          </w:tcPr>
          <w:p w14:paraId="45AEEA29" w14:textId="77777777" w:rsidR="008F5BE7" w:rsidRPr="008F5BE7" w:rsidRDefault="008F5BE7" w:rsidP="0079447D">
            <w:pPr>
              <w:rPr>
                <w:rFonts w:cs="Times New Roman"/>
                <w:sz w:val="22"/>
                <w:szCs w:val="22"/>
              </w:rPr>
            </w:pPr>
            <w:r w:rsidRPr="008F5BE7">
              <w:rPr>
                <w:rFonts w:cs="Times New Roman"/>
                <w:sz w:val="22"/>
                <w:szCs w:val="22"/>
              </w:rPr>
              <w:t>Groupement des prises de courant, ondulé, informatique et téléphone (poste de travail).</w:t>
            </w:r>
          </w:p>
        </w:tc>
        <w:tc>
          <w:tcPr>
            <w:tcW w:w="726" w:type="dxa"/>
            <w:tcBorders>
              <w:top w:val="nil"/>
              <w:left w:val="nil"/>
              <w:bottom w:val="single" w:sz="4" w:space="0" w:color="auto"/>
              <w:right w:val="single" w:sz="4" w:space="0" w:color="auto"/>
            </w:tcBorders>
            <w:shd w:val="clear" w:color="auto" w:fill="auto"/>
            <w:noWrap/>
            <w:vAlign w:val="center"/>
            <w:hideMark/>
          </w:tcPr>
          <w:p w14:paraId="6259FE69"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3181E1FB" w14:textId="77777777" w:rsidR="008F5BE7" w:rsidRPr="008F5BE7" w:rsidRDefault="008F5BE7" w:rsidP="0079447D">
            <w:pPr>
              <w:jc w:val="center"/>
              <w:rPr>
                <w:rFonts w:cs="Times New Roman"/>
                <w:sz w:val="22"/>
                <w:szCs w:val="22"/>
              </w:rPr>
            </w:pPr>
            <w:r w:rsidRPr="008F5BE7">
              <w:rPr>
                <w:rFonts w:cs="Times New Roman"/>
                <w:sz w:val="22"/>
                <w:szCs w:val="22"/>
              </w:rPr>
              <w:t>82,00</w:t>
            </w:r>
          </w:p>
        </w:tc>
        <w:tc>
          <w:tcPr>
            <w:tcW w:w="1135" w:type="dxa"/>
            <w:tcBorders>
              <w:top w:val="nil"/>
              <w:left w:val="nil"/>
              <w:bottom w:val="single" w:sz="4" w:space="0" w:color="auto"/>
              <w:right w:val="single" w:sz="4" w:space="0" w:color="auto"/>
            </w:tcBorders>
            <w:shd w:val="clear" w:color="auto" w:fill="auto"/>
            <w:noWrap/>
            <w:vAlign w:val="center"/>
            <w:hideMark/>
          </w:tcPr>
          <w:p w14:paraId="5EC719DF"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73868FD"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DA4386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A9E98F3" w14:textId="77777777" w:rsidR="008F5BE7" w:rsidRPr="008F5BE7" w:rsidRDefault="008F5BE7" w:rsidP="0079447D">
            <w:pPr>
              <w:jc w:val="center"/>
              <w:rPr>
                <w:rFonts w:cs="Times New Roman"/>
                <w:sz w:val="22"/>
                <w:szCs w:val="22"/>
              </w:rPr>
            </w:pPr>
            <w:r w:rsidRPr="008F5BE7">
              <w:rPr>
                <w:rFonts w:cs="Times New Roman"/>
                <w:sz w:val="22"/>
                <w:szCs w:val="22"/>
              </w:rPr>
              <w:t>2.12</w:t>
            </w:r>
          </w:p>
        </w:tc>
        <w:tc>
          <w:tcPr>
            <w:tcW w:w="4378" w:type="dxa"/>
            <w:tcBorders>
              <w:top w:val="nil"/>
              <w:left w:val="nil"/>
              <w:bottom w:val="single" w:sz="4" w:space="0" w:color="auto"/>
              <w:right w:val="single" w:sz="4" w:space="0" w:color="auto"/>
            </w:tcBorders>
            <w:shd w:val="clear" w:color="auto" w:fill="auto"/>
            <w:noWrap/>
            <w:vAlign w:val="bottom"/>
            <w:hideMark/>
          </w:tcPr>
          <w:p w14:paraId="315E95D1" w14:textId="77777777" w:rsidR="008F5BE7" w:rsidRPr="008F5BE7" w:rsidRDefault="008F5BE7" w:rsidP="0079447D">
            <w:pPr>
              <w:rPr>
                <w:rFonts w:cs="Times New Roman"/>
                <w:sz w:val="22"/>
                <w:szCs w:val="22"/>
              </w:rPr>
            </w:pPr>
            <w:r w:rsidRPr="008F5BE7">
              <w:rPr>
                <w:rFonts w:cs="Times New Roman"/>
                <w:sz w:val="22"/>
                <w:szCs w:val="22"/>
              </w:rPr>
              <w:t>F/P Brasseur d'air + Rhéostat pour le salon</w:t>
            </w:r>
          </w:p>
        </w:tc>
        <w:tc>
          <w:tcPr>
            <w:tcW w:w="726" w:type="dxa"/>
            <w:tcBorders>
              <w:top w:val="nil"/>
              <w:left w:val="nil"/>
              <w:bottom w:val="single" w:sz="4" w:space="0" w:color="auto"/>
              <w:right w:val="single" w:sz="4" w:space="0" w:color="auto"/>
            </w:tcBorders>
            <w:shd w:val="clear" w:color="auto" w:fill="auto"/>
            <w:noWrap/>
            <w:vAlign w:val="center"/>
            <w:hideMark/>
          </w:tcPr>
          <w:p w14:paraId="14A6505D"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B65C6AB" w14:textId="77777777" w:rsidR="008F5BE7" w:rsidRPr="008F5BE7" w:rsidRDefault="008F5BE7" w:rsidP="0079447D">
            <w:pPr>
              <w:jc w:val="center"/>
              <w:rPr>
                <w:rFonts w:cs="Times New Roman"/>
                <w:sz w:val="22"/>
                <w:szCs w:val="22"/>
              </w:rPr>
            </w:pPr>
            <w:r w:rsidRPr="008F5BE7">
              <w:rPr>
                <w:rFonts w:cs="Times New Roman"/>
                <w:sz w:val="22"/>
                <w:szCs w:val="22"/>
              </w:rPr>
              <w:t>6,00</w:t>
            </w:r>
          </w:p>
        </w:tc>
        <w:tc>
          <w:tcPr>
            <w:tcW w:w="1135" w:type="dxa"/>
            <w:tcBorders>
              <w:top w:val="nil"/>
              <w:left w:val="nil"/>
              <w:bottom w:val="single" w:sz="4" w:space="0" w:color="auto"/>
              <w:right w:val="single" w:sz="4" w:space="0" w:color="auto"/>
            </w:tcBorders>
            <w:shd w:val="clear" w:color="auto" w:fill="auto"/>
            <w:noWrap/>
            <w:vAlign w:val="center"/>
            <w:hideMark/>
          </w:tcPr>
          <w:p w14:paraId="1A83618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D40E529"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7A29D2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01581F8" w14:textId="77777777" w:rsidR="008F5BE7" w:rsidRPr="008F5BE7" w:rsidRDefault="008F5BE7" w:rsidP="0079447D">
            <w:pPr>
              <w:jc w:val="center"/>
              <w:rPr>
                <w:rFonts w:cs="Times New Roman"/>
                <w:sz w:val="22"/>
                <w:szCs w:val="22"/>
              </w:rPr>
            </w:pPr>
            <w:r w:rsidRPr="008F5BE7">
              <w:rPr>
                <w:rFonts w:cs="Times New Roman"/>
                <w:sz w:val="22"/>
                <w:szCs w:val="22"/>
              </w:rPr>
              <w:t>2.13</w:t>
            </w:r>
          </w:p>
        </w:tc>
        <w:tc>
          <w:tcPr>
            <w:tcW w:w="4378" w:type="dxa"/>
            <w:tcBorders>
              <w:top w:val="nil"/>
              <w:left w:val="nil"/>
              <w:bottom w:val="single" w:sz="4" w:space="0" w:color="auto"/>
              <w:right w:val="single" w:sz="4" w:space="0" w:color="auto"/>
            </w:tcBorders>
            <w:shd w:val="clear" w:color="auto" w:fill="auto"/>
            <w:noWrap/>
            <w:vAlign w:val="bottom"/>
            <w:hideMark/>
          </w:tcPr>
          <w:p w14:paraId="7427CEF2" w14:textId="77777777" w:rsidR="008F5BE7" w:rsidRPr="008F5BE7" w:rsidRDefault="008F5BE7" w:rsidP="0079447D">
            <w:pPr>
              <w:rPr>
                <w:rFonts w:cs="Times New Roman"/>
                <w:sz w:val="22"/>
                <w:szCs w:val="22"/>
              </w:rPr>
            </w:pPr>
            <w:r w:rsidRPr="008F5BE7">
              <w:rPr>
                <w:rFonts w:cs="Times New Roman"/>
                <w:sz w:val="22"/>
                <w:szCs w:val="22"/>
              </w:rPr>
              <w:t>F/P Brasseur d'air +Rhéostat</w:t>
            </w:r>
          </w:p>
        </w:tc>
        <w:tc>
          <w:tcPr>
            <w:tcW w:w="726" w:type="dxa"/>
            <w:tcBorders>
              <w:top w:val="nil"/>
              <w:left w:val="nil"/>
              <w:bottom w:val="single" w:sz="4" w:space="0" w:color="auto"/>
              <w:right w:val="single" w:sz="4" w:space="0" w:color="auto"/>
            </w:tcBorders>
            <w:shd w:val="clear" w:color="auto" w:fill="auto"/>
            <w:noWrap/>
            <w:vAlign w:val="center"/>
            <w:hideMark/>
          </w:tcPr>
          <w:p w14:paraId="363B2189"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58255EB" w14:textId="77777777" w:rsidR="008F5BE7" w:rsidRPr="008F5BE7" w:rsidRDefault="008F5BE7" w:rsidP="0079447D">
            <w:pPr>
              <w:jc w:val="center"/>
              <w:rPr>
                <w:rFonts w:cs="Times New Roman"/>
                <w:sz w:val="22"/>
                <w:szCs w:val="22"/>
              </w:rPr>
            </w:pPr>
            <w:r w:rsidRPr="008F5BE7">
              <w:rPr>
                <w:rFonts w:cs="Times New Roman"/>
                <w:sz w:val="22"/>
                <w:szCs w:val="22"/>
              </w:rPr>
              <w:t>52,00</w:t>
            </w:r>
          </w:p>
        </w:tc>
        <w:tc>
          <w:tcPr>
            <w:tcW w:w="1135" w:type="dxa"/>
            <w:tcBorders>
              <w:top w:val="nil"/>
              <w:left w:val="nil"/>
              <w:bottom w:val="single" w:sz="4" w:space="0" w:color="auto"/>
              <w:right w:val="single" w:sz="4" w:space="0" w:color="auto"/>
            </w:tcBorders>
            <w:shd w:val="clear" w:color="auto" w:fill="auto"/>
            <w:noWrap/>
            <w:vAlign w:val="center"/>
            <w:hideMark/>
          </w:tcPr>
          <w:p w14:paraId="4426E758"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386060B"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C45D81B"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472B940" w14:textId="77777777" w:rsidR="008F5BE7" w:rsidRPr="008F5BE7" w:rsidRDefault="008F5BE7" w:rsidP="0079447D">
            <w:pPr>
              <w:jc w:val="center"/>
              <w:rPr>
                <w:rFonts w:cs="Times New Roman"/>
                <w:sz w:val="22"/>
                <w:szCs w:val="22"/>
              </w:rPr>
            </w:pPr>
            <w:r w:rsidRPr="008F5BE7">
              <w:rPr>
                <w:rFonts w:cs="Times New Roman"/>
                <w:sz w:val="22"/>
                <w:szCs w:val="22"/>
              </w:rPr>
              <w:t>2.14</w:t>
            </w:r>
          </w:p>
        </w:tc>
        <w:tc>
          <w:tcPr>
            <w:tcW w:w="4378" w:type="dxa"/>
            <w:tcBorders>
              <w:top w:val="nil"/>
              <w:left w:val="nil"/>
              <w:bottom w:val="single" w:sz="4" w:space="0" w:color="auto"/>
              <w:right w:val="single" w:sz="4" w:space="0" w:color="auto"/>
            </w:tcBorders>
            <w:shd w:val="clear" w:color="auto" w:fill="auto"/>
            <w:noWrap/>
            <w:vAlign w:val="bottom"/>
            <w:hideMark/>
          </w:tcPr>
          <w:p w14:paraId="2039CA48" w14:textId="77777777" w:rsidR="008F5BE7" w:rsidRPr="008F5BE7" w:rsidRDefault="008F5BE7" w:rsidP="0079447D">
            <w:pPr>
              <w:rPr>
                <w:rFonts w:cs="Times New Roman"/>
                <w:sz w:val="22"/>
                <w:szCs w:val="22"/>
              </w:rPr>
            </w:pPr>
            <w:r w:rsidRPr="008F5BE7">
              <w:rPr>
                <w:rFonts w:cs="Times New Roman"/>
                <w:sz w:val="22"/>
                <w:szCs w:val="22"/>
              </w:rPr>
              <w:t>F/P de prise de TV</w:t>
            </w:r>
          </w:p>
        </w:tc>
        <w:tc>
          <w:tcPr>
            <w:tcW w:w="726" w:type="dxa"/>
            <w:tcBorders>
              <w:top w:val="nil"/>
              <w:left w:val="nil"/>
              <w:bottom w:val="single" w:sz="4" w:space="0" w:color="auto"/>
              <w:right w:val="single" w:sz="4" w:space="0" w:color="auto"/>
            </w:tcBorders>
            <w:shd w:val="clear" w:color="auto" w:fill="auto"/>
            <w:noWrap/>
            <w:vAlign w:val="center"/>
            <w:hideMark/>
          </w:tcPr>
          <w:p w14:paraId="6411F390"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FB9B920" w14:textId="77777777" w:rsidR="008F5BE7" w:rsidRPr="008F5BE7" w:rsidRDefault="008F5BE7" w:rsidP="0079447D">
            <w:pPr>
              <w:jc w:val="center"/>
              <w:rPr>
                <w:rFonts w:cs="Times New Roman"/>
                <w:sz w:val="22"/>
                <w:szCs w:val="22"/>
              </w:rPr>
            </w:pPr>
            <w:r w:rsidRPr="008F5BE7">
              <w:rPr>
                <w:rFonts w:cs="Times New Roman"/>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32FFC3FD"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90E7FB4"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B2CE187"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E807B17" w14:textId="77777777" w:rsidR="008F5BE7" w:rsidRPr="008F5BE7" w:rsidRDefault="008F5BE7" w:rsidP="0079447D">
            <w:pPr>
              <w:jc w:val="center"/>
              <w:rPr>
                <w:rFonts w:cs="Times New Roman"/>
                <w:sz w:val="22"/>
                <w:szCs w:val="22"/>
              </w:rPr>
            </w:pPr>
            <w:r w:rsidRPr="008F5BE7">
              <w:rPr>
                <w:rFonts w:cs="Times New Roman"/>
                <w:sz w:val="22"/>
                <w:szCs w:val="22"/>
              </w:rPr>
              <w:t>2.15</w:t>
            </w:r>
          </w:p>
        </w:tc>
        <w:tc>
          <w:tcPr>
            <w:tcW w:w="4378" w:type="dxa"/>
            <w:tcBorders>
              <w:top w:val="nil"/>
              <w:left w:val="nil"/>
              <w:bottom w:val="single" w:sz="4" w:space="0" w:color="auto"/>
              <w:right w:val="single" w:sz="4" w:space="0" w:color="auto"/>
            </w:tcBorders>
            <w:shd w:val="clear" w:color="auto" w:fill="auto"/>
            <w:noWrap/>
            <w:vAlign w:val="bottom"/>
            <w:hideMark/>
          </w:tcPr>
          <w:p w14:paraId="21FF2827" w14:textId="77777777" w:rsidR="008F5BE7" w:rsidRPr="008F5BE7" w:rsidRDefault="008F5BE7" w:rsidP="0079447D">
            <w:pPr>
              <w:rPr>
                <w:rFonts w:cs="Times New Roman"/>
                <w:sz w:val="22"/>
                <w:szCs w:val="22"/>
              </w:rPr>
            </w:pPr>
            <w:r w:rsidRPr="008F5BE7">
              <w:rPr>
                <w:rFonts w:cs="Times New Roman"/>
                <w:sz w:val="22"/>
                <w:szCs w:val="22"/>
              </w:rPr>
              <w:t>Boîtier de télécommande de l'éclairage de sécurité</w:t>
            </w:r>
          </w:p>
        </w:tc>
        <w:tc>
          <w:tcPr>
            <w:tcW w:w="726" w:type="dxa"/>
            <w:tcBorders>
              <w:top w:val="nil"/>
              <w:left w:val="nil"/>
              <w:bottom w:val="single" w:sz="4" w:space="0" w:color="auto"/>
              <w:right w:val="single" w:sz="4" w:space="0" w:color="auto"/>
            </w:tcBorders>
            <w:shd w:val="clear" w:color="auto" w:fill="auto"/>
            <w:noWrap/>
            <w:vAlign w:val="center"/>
            <w:hideMark/>
          </w:tcPr>
          <w:p w14:paraId="54B43150"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FD4BF67"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3FBF9721"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415961F"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73362D6"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3D4CFB6" w14:textId="77777777" w:rsidR="008F5BE7" w:rsidRPr="008F5BE7" w:rsidRDefault="008F5BE7" w:rsidP="0079447D">
            <w:pPr>
              <w:jc w:val="center"/>
              <w:rPr>
                <w:rFonts w:cs="Times New Roman"/>
                <w:sz w:val="22"/>
                <w:szCs w:val="22"/>
              </w:rPr>
            </w:pPr>
            <w:r w:rsidRPr="008F5BE7">
              <w:rPr>
                <w:rFonts w:cs="Times New Roman"/>
                <w:sz w:val="22"/>
                <w:szCs w:val="22"/>
              </w:rPr>
              <w:t>2.15</w:t>
            </w:r>
          </w:p>
        </w:tc>
        <w:tc>
          <w:tcPr>
            <w:tcW w:w="4378" w:type="dxa"/>
            <w:tcBorders>
              <w:top w:val="nil"/>
              <w:left w:val="nil"/>
              <w:bottom w:val="single" w:sz="4" w:space="0" w:color="auto"/>
              <w:right w:val="single" w:sz="4" w:space="0" w:color="auto"/>
            </w:tcBorders>
            <w:shd w:val="clear" w:color="auto" w:fill="auto"/>
            <w:vAlign w:val="center"/>
            <w:hideMark/>
          </w:tcPr>
          <w:p w14:paraId="56314086" w14:textId="75AAE4D1" w:rsidR="008F5BE7" w:rsidRPr="008F5BE7" w:rsidRDefault="008F5BE7" w:rsidP="0079447D">
            <w:pPr>
              <w:rPr>
                <w:rFonts w:cs="Times New Roman"/>
                <w:color w:val="000000"/>
                <w:sz w:val="22"/>
                <w:szCs w:val="22"/>
              </w:rPr>
            </w:pPr>
            <w:r w:rsidRPr="008F5BE7">
              <w:rPr>
                <w:rFonts w:cs="Times New Roman"/>
                <w:color w:val="000000"/>
                <w:sz w:val="22"/>
                <w:szCs w:val="22"/>
              </w:rPr>
              <w:t xml:space="preserve">F/P de Climatiseur Armoire 5 CV 48000 BTU GU-RM48KFL ... </w:t>
            </w:r>
            <w:r w:rsidR="00EC705B" w:rsidRPr="008F5BE7">
              <w:rPr>
                <w:rFonts w:cs="Times New Roman"/>
                <w:color w:val="000000"/>
                <w:sz w:val="22"/>
                <w:szCs w:val="22"/>
              </w:rPr>
              <w:t>Modèle :</w:t>
            </w:r>
            <w:r w:rsidRPr="008F5BE7">
              <w:rPr>
                <w:rFonts w:cs="Times New Roman"/>
                <w:color w:val="000000"/>
                <w:sz w:val="22"/>
                <w:szCs w:val="22"/>
              </w:rPr>
              <w:t xml:space="preserve"> GU-RM48KFL • Type de </w:t>
            </w:r>
            <w:r w:rsidR="00EC705B" w:rsidRPr="008F5BE7">
              <w:rPr>
                <w:rFonts w:cs="Times New Roman"/>
                <w:color w:val="000000"/>
                <w:sz w:val="22"/>
                <w:szCs w:val="22"/>
              </w:rPr>
              <w:t>produit :</w:t>
            </w:r>
            <w:r w:rsidRPr="008F5BE7">
              <w:rPr>
                <w:rFonts w:cs="Times New Roman"/>
                <w:color w:val="000000"/>
                <w:sz w:val="22"/>
                <w:szCs w:val="22"/>
              </w:rPr>
              <w:t xml:space="preserve"> Climatiseur Armoire • Type de </w:t>
            </w:r>
            <w:r w:rsidR="00EC705B" w:rsidRPr="008F5BE7">
              <w:rPr>
                <w:rFonts w:cs="Times New Roman"/>
                <w:color w:val="000000"/>
                <w:sz w:val="22"/>
                <w:szCs w:val="22"/>
              </w:rPr>
              <w:t>réfrigérant :</w:t>
            </w:r>
            <w:r w:rsidRPr="008F5BE7">
              <w:rPr>
                <w:rFonts w:cs="Times New Roman"/>
                <w:color w:val="000000"/>
                <w:sz w:val="22"/>
                <w:szCs w:val="22"/>
              </w:rPr>
              <w:t xml:space="preserve"> R-22 • Puissance moteur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3A85327E" w14:textId="379C3487" w:rsidR="008F5BE7" w:rsidRPr="008F5BE7" w:rsidRDefault="00EC705B"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22EECF2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3E8D3081"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498AA6F2"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14A21143"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9638C2D"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2.16</w:t>
            </w:r>
          </w:p>
        </w:tc>
        <w:tc>
          <w:tcPr>
            <w:tcW w:w="4378" w:type="dxa"/>
            <w:tcBorders>
              <w:top w:val="nil"/>
              <w:left w:val="nil"/>
              <w:bottom w:val="single" w:sz="4" w:space="0" w:color="auto"/>
              <w:right w:val="single" w:sz="4" w:space="0" w:color="auto"/>
            </w:tcBorders>
            <w:shd w:val="clear" w:color="auto" w:fill="auto"/>
            <w:vAlign w:val="center"/>
            <w:hideMark/>
          </w:tcPr>
          <w:p w14:paraId="3B056B6C" w14:textId="2F72E919" w:rsidR="008F5BE7" w:rsidRPr="008F5BE7" w:rsidRDefault="008F5BE7" w:rsidP="0079447D">
            <w:pPr>
              <w:rPr>
                <w:rFonts w:cs="Times New Roman"/>
                <w:color w:val="000000"/>
                <w:sz w:val="22"/>
                <w:szCs w:val="22"/>
              </w:rPr>
            </w:pPr>
            <w:r w:rsidRPr="008F5BE7">
              <w:rPr>
                <w:rFonts w:cs="Times New Roman"/>
                <w:color w:val="000000"/>
                <w:sz w:val="22"/>
                <w:szCs w:val="22"/>
              </w:rPr>
              <w:t xml:space="preserve">F/P </w:t>
            </w:r>
            <w:r w:rsidR="00EC705B" w:rsidRPr="008F5BE7">
              <w:rPr>
                <w:rFonts w:cs="Times New Roman"/>
                <w:color w:val="000000"/>
                <w:sz w:val="22"/>
                <w:szCs w:val="22"/>
              </w:rPr>
              <w:t>de Climatiseur</w:t>
            </w:r>
            <w:r w:rsidRPr="008F5BE7">
              <w:rPr>
                <w:rFonts w:cs="Times New Roman"/>
                <w:color w:val="000000"/>
                <w:sz w:val="22"/>
                <w:szCs w:val="22"/>
              </w:rPr>
              <w:t xml:space="preserve"> Armoire 3 CV 24000 BTU GU-RM24KFL ... </w:t>
            </w:r>
            <w:r w:rsidR="00EC705B" w:rsidRPr="008F5BE7">
              <w:rPr>
                <w:rFonts w:cs="Times New Roman"/>
                <w:color w:val="000000"/>
                <w:sz w:val="22"/>
                <w:szCs w:val="22"/>
              </w:rPr>
              <w:t>Modèle :</w:t>
            </w:r>
            <w:r w:rsidRPr="008F5BE7">
              <w:rPr>
                <w:rFonts w:cs="Times New Roman"/>
                <w:color w:val="000000"/>
                <w:sz w:val="22"/>
                <w:szCs w:val="22"/>
              </w:rPr>
              <w:t xml:space="preserve"> GU-RM24KFL • Type de </w:t>
            </w:r>
            <w:r w:rsidR="00EC705B" w:rsidRPr="008F5BE7">
              <w:rPr>
                <w:rFonts w:cs="Times New Roman"/>
                <w:color w:val="000000"/>
                <w:sz w:val="22"/>
                <w:szCs w:val="22"/>
              </w:rPr>
              <w:t>produit :</w:t>
            </w:r>
            <w:r w:rsidRPr="008F5BE7">
              <w:rPr>
                <w:rFonts w:cs="Times New Roman"/>
                <w:color w:val="000000"/>
                <w:sz w:val="22"/>
                <w:szCs w:val="22"/>
              </w:rPr>
              <w:t xml:space="preserve"> Climatiseur Armoire • Type de </w:t>
            </w:r>
            <w:r w:rsidR="00EC705B" w:rsidRPr="008F5BE7">
              <w:rPr>
                <w:rFonts w:cs="Times New Roman"/>
                <w:color w:val="000000"/>
                <w:sz w:val="22"/>
                <w:szCs w:val="22"/>
              </w:rPr>
              <w:t>réfrigérant :</w:t>
            </w:r>
            <w:r w:rsidRPr="008F5BE7">
              <w:rPr>
                <w:rFonts w:cs="Times New Roman"/>
                <w:color w:val="000000"/>
                <w:sz w:val="22"/>
                <w:szCs w:val="22"/>
              </w:rPr>
              <w:t xml:space="preserve"> R-22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9F6D63D"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D85D15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3,00</w:t>
            </w:r>
          </w:p>
        </w:tc>
        <w:tc>
          <w:tcPr>
            <w:tcW w:w="1135" w:type="dxa"/>
            <w:tcBorders>
              <w:top w:val="nil"/>
              <w:left w:val="nil"/>
              <w:bottom w:val="single" w:sz="4" w:space="0" w:color="auto"/>
              <w:right w:val="single" w:sz="4" w:space="0" w:color="auto"/>
            </w:tcBorders>
            <w:shd w:val="clear" w:color="auto" w:fill="auto"/>
            <w:noWrap/>
            <w:vAlign w:val="center"/>
            <w:hideMark/>
          </w:tcPr>
          <w:p w14:paraId="41BD58D0"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8050BCA"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167B4342"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87CF8C1" w14:textId="77777777" w:rsidR="008F5BE7" w:rsidRPr="008F5BE7" w:rsidRDefault="008F5BE7" w:rsidP="0079447D">
            <w:pPr>
              <w:jc w:val="center"/>
              <w:rPr>
                <w:rFonts w:cs="Times New Roman"/>
                <w:sz w:val="22"/>
                <w:szCs w:val="22"/>
              </w:rPr>
            </w:pPr>
            <w:r w:rsidRPr="008F5BE7">
              <w:rPr>
                <w:rFonts w:cs="Times New Roman"/>
                <w:sz w:val="22"/>
                <w:szCs w:val="22"/>
              </w:rPr>
              <w:t>2.17</w:t>
            </w:r>
          </w:p>
        </w:tc>
        <w:tc>
          <w:tcPr>
            <w:tcW w:w="4378" w:type="dxa"/>
            <w:tcBorders>
              <w:top w:val="nil"/>
              <w:left w:val="nil"/>
              <w:bottom w:val="single" w:sz="4" w:space="0" w:color="auto"/>
              <w:right w:val="single" w:sz="4" w:space="0" w:color="auto"/>
            </w:tcBorders>
            <w:shd w:val="clear" w:color="auto" w:fill="auto"/>
            <w:vAlign w:val="center"/>
            <w:hideMark/>
          </w:tcPr>
          <w:p w14:paraId="5D5FCD8B"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3F5D27A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3C65F65"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1C4694F6"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ACD712A"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5A9969F0"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1CFFD24" w14:textId="77777777" w:rsidR="008F5BE7" w:rsidRPr="008F5BE7" w:rsidRDefault="008F5BE7" w:rsidP="0079447D">
            <w:pPr>
              <w:jc w:val="center"/>
              <w:rPr>
                <w:rFonts w:cs="Times New Roman"/>
                <w:sz w:val="22"/>
                <w:szCs w:val="22"/>
              </w:rPr>
            </w:pPr>
            <w:r w:rsidRPr="008F5BE7">
              <w:rPr>
                <w:rFonts w:cs="Times New Roman"/>
                <w:sz w:val="22"/>
                <w:szCs w:val="22"/>
              </w:rPr>
              <w:t>2.18</w:t>
            </w:r>
          </w:p>
        </w:tc>
        <w:tc>
          <w:tcPr>
            <w:tcW w:w="4378" w:type="dxa"/>
            <w:tcBorders>
              <w:top w:val="nil"/>
              <w:left w:val="nil"/>
              <w:bottom w:val="single" w:sz="4" w:space="0" w:color="auto"/>
              <w:right w:val="single" w:sz="4" w:space="0" w:color="auto"/>
            </w:tcBorders>
            <w:shd w:val="clear" w:color="auto" w:fill="auto"/>
            <w:vAlign w:val="center"/>
            <w:hideMark/>
          </w:tcPr>
          <w:p w14:paraId="732F1076"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6F977C85"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2190EBAF"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8,00</w:t>
            </w:r>
          </w:p>
        </w:tc>
        <w:tc>
          <w:tcPr>
            <w:tcW w:w="1135" w:type="dxa"/>
            <w:tcBorders>
              <w:top w:val="nil"/>
              <w:left w:val="nil"/>
              <w:bottom w:val="single" w:sz="4" w:space="0" w:color="auto"/>
              <w:right w:val="single" w:sz="4" w:space="0" w:color="auto"/>
            </w:tcBorders>
            <w:shd w:val="clear" w:color="auto" w:fill="auto"/>
            <w:noWrap/>
            <w:vAlign w:val="center"/>
            <w:hideMark/>
          </w:tcPr>
          <w:p w14:paraId="4FAE6BAB"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716569D1"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61645001"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A82157F" w14:textId="77777777" w:rsidR="008F5BE7" w:rsidRPr="008F5BE7" w:rsidRDefault="008F5BE7" w:rsidP="0079447D">
            <w:pPr>
              <w:jc w:val="center"/>
              <w:rPr>
                <w:rFonts w:cs="Times New Roman"/>
                <w:sz w:val="22"/>
                <w:szCs w:val="22"/>
              </w:rPr>
            </w:pPr>
            <w:r w:rsidRPr="008F5BE7">
              <w:rPr>
                <w:rFonts w:cs="Times New Roman"/>
                <w:sz w:val="22"/>
                <w:szCs w:val="22"/>
              </w:rPr>
              <w:t>2.19</w:t>
            </w:r>
          </w:p>
        </w:tc>
        <w:tc>
          <w:tcPr>
            <w:tcW w:w="4378" w:type="dxa"/>
            <w:tcBorders>
              <w:top w:val="nil"/>
              <w:left w:val="nil"/>
              <w:bottom w:val="single" w:sz="4" w:space="0" w:color="auto"/>
              <w:right w:val="single" w:sz="4" w:space="0" w:color="auto"/>
            </w:tcBorders>
            <w:shd w:val="clear" w:color="auto" w:fill="auto"/>
            <w:vAlign w:val="center"/>
            <w:hideMark/>
          </w:tcPr>
          <w:p w14:paraId="7B7F85E5"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1.5CV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66409D72"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57E516F9"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0AAF3244"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7E280C14"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5FAF2538"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05E1033"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2</w:t>
            </w:r>
          </w:p>
        </w:tc>
        <w:tc>
          <w:tcPr>
            <w:tcW w:w="726" w:type="dxa"/>
            <w:tcBorders>
              <w:top w:val="nil"/>
              <w:left w:val="nil"/>
              <w:bottom w:val="single" w:sz="4" w:space="0" w:color="auto"/>
              <w:right w:val="single" w:sz="4" w:space="0" w:color="auto"/>
            </w:tcBorders>
            <w:shd w:val="clear" w:color="auto" w:fill="auto"/>
            <w:noWrap/>
            <w:vAlign w:val="center"/>
            <w:hideMark/>
          </w:tcPr>
          <w:p w14:paraId="13A06C9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C71A9B5"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F882C9D"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6247527"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23C8B0B9"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D33BD31" w14:textId="77777777" w:rsidR="008F5BE7" w:rsidRPr="008F5BE7" w:rsidRDefault="008F5BE7" w:rsidP="0079447D">
            <w:pPr>
              <w:jc w:val="center"/>
              <w:rPr>
                <w:rFonts w:cs="Times New Roman"/>
                <w:b/>
                <w:bCs/>
                <w:sz w:val="22"/>
                <w:szCs w:val="22"/>
              </w:rPr>
            </w:pPr>
            <w:r w:rsidRPr="008F5BE7">
              <w:rPr>
                <w:rFonts w:cs="Times New Roman"/>
                <w:b/>
                <w:bCs/>
                <w:sz w:val="22"/>
                <w:szCs w:val="22"/>
              </w:rPr>
              <w:t>3</w:t>
            </w:r>
          </w:p>
        </w:tc>
        <w:tc>
          <w:tcPr>
            <w:tcW w:w="4378" w:type="dxa"/>
            <w:tcBorders>
              <w:top w:val="nil"/>
              <w:left w:val="nil"/>
              <w:bottom w:val="single" w:sz="4" w:space="0" w:color="auto"/>
              <w:right w:val="single" w:sz="4" w:space="0" w:color="auto"/>
            </w:tcBorders>
            <w:shd w:val="clear" w:color="auto" w:fill="auto"/>
            <w:noWrap/>
            <w:vAlign w:val="bottom"/>
            <w:hideMark/>
          </w:tcPr>
          <w:p w14:paraId="24EDF790" w14:textId="77777777" w:rsidR="008F5BE7" w:rsidRPr="008F5BE7" w:rsidRDefault="008F5BE7" w:rsidP="0079447D">
            <w:pPr>
              <w:rPr>
                <w:rFonts w:cs="Times New Roman"/>
                <w:b/>
                <w:bCs/>
                <w:sz w:val="22"/>
                <w:szCs w:val="22"/>
              </w:rPr>
            </w:pPr>
            <w:r w:rsidRPr="008F5BE7">
              <w:rPr>
                <w:rFonts w:cs="Times New Roman"/>
                <w:b/>
                <w:bCs/>
                <w:sz w:val="22"/>
                <w:szCs w:val="22"/>
              </w:rPr>
              <w:t>LUMINAIRES</w:t>
            </w:r>
          </w:p>
        </w:tc>
        <w:tc>
          <w:tcPr>
            <w:tcW w:w="726" w:type="dxa"/>
            <w:tcBorders>
              <w:top w:val="nil"/>
              <w:left w:val="nil"/>
              <w:bottom w:val="single" w:sz="4" w:space="0" w:color="auto"/>
              <w:right w:val="single" w:sz="4" w:space="0" w:color="auto"/>
            </w:tcBorders>
            <w:shd w:val="clear" w:color="auto" w:fill="auto"/>
            <w:noWrap/>
            <w:vAlign w:val="center"/>
            <w:hideMark/>
          </w:tcPr>
          <w:p w14:paraId="583F255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987F57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3FDF8F12"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E808704"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r>
      <w:tr w:rsidR="008F5BE7" w:rsidRPr="008F5BE7" w14:paraId="251147F5"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5305DE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3.01</w:t>
            </w:r>
          </w:p>
        </w:tc>
        <w:tc>
          <w:tcPr>
            <w:tcW w:w="4378" w:type="dxa"/>
            <w:tcBorders>
              <w:top w:val="nil"/>
              <w:left w:val="nil"/>
              <w:bottom w:val="single" w:sz="4" w:space="0" w:color="auto"/>
              <w:right w:val="single" w:sz="4" w:space="0" w:color="auto"/>
            </w:tcBorders>
            <w:shd w:val="clear" w:color="auto" w:fill="auto"/>
            <w:vAlign w:val="center"/>
            <w:hideMark/>
          </w:tcPr>
          <w:p w14:paraId="0B8E752E"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lampe économique LED 50Watt 60x60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73322386"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589C64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152,00</w:t>
            </w:r>
          </w:p>
        </w:tc>
        <w:tc>
          <w:tcPr>
            <w:tcW w:w="1135" w:type="dxa"/>
            <w:tcBorders>
              <w:top w:val="nil"/>
              <w:left w:val="nil"/>
              <w:bottom w:val="single" w:sz="4" w:space="0" w:color="auto"/>
              <w:right w:val="single" w:sz="4" w:space="0" w:color="auto"/>
            </w:tcBorders>
            <w:shd w:val="clear" w:color="auto" w:fill="auto"/>
            <w:noWrap/>
            <w:vAlign w:val="center"/>
            <w:hideMark/>
          </w:tcPr>
          <w:p w14:paraId="7187D878"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03887586"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04F3B6EC"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23025746"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3.02</w:t>
            </w:r>
          </w:p>
        </w:tc>
        <w:tc>
          <w:tcPr>
            <w:tcW w:w="4378" w:type="dxa"/>
            <w:tcBorders>
              <w:top w:val="nil"/>
              <w:left w:val="nil"/>
              <w:bottom w:val="single" w:sz="4" w:space="0" w:color="auto"/>
              <w:right w:val="single" w:sz="4" w:space="0" w:color="auto"/>
            </w:tcBorders>
            <w:shd w:val="clear" w:color="auto" w:fill="auto"/>
            <w:vAlign w:val="center"/>
            <w:hideMark/>
          </w:tcPr>
          <w:p w14:paraId="2BDAE708"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lustre complet y compris les accessoires de fixation et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07DDE62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6D2AA7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3AE1E089"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066FAAAF"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59E07966"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4BD29D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3.03</w:t>
            </w:r>
          </w:p>
        </w:tc>
        <w:tc>
          <w:tcPr>
            <w:tcW w:w="4378" w:type="dxa"/>
            <w:tcBorders>
              <w:top w:val="nil"/>
              <w:left w:val="nil"/>
              <w:bottom w:val="single" w:sz="4" w:space="0" w:color="auto"/>
              <w:right w:val="single" w:sz="4" w:space="0" w:color="auto"/>
            </w:tcBorders>
            <w:shd w:val="clear" w:color="auto" w:fill="auto"/>
            <w:noWrap/>
            <w:vAlign w:val="bottom"/>
            <w:hideMark/>
          </w:tcPr>
          <w:p w14:paraId="37FA059A" w14:textId="77777777" w:rsidR="008F5BE7" w:rsidRPr="008F5BE7" w:rsidRDefault="008F5BE7" w:rsidP="0079447D">
            <w:pPr>
              <w:rPr>
                <w:rFonts w:cs="Times New Roman"/>
                <w:sz w:val="22"/>
                <w:szCs w:val="22"/>
              </w:rPr>
            </w:pPr>
            <w:r w:rsidRPr="008F5BE7">
              <w:rPr>
                <w:rFonts w:cs="Times New Roman"/>
                <w:sz w:val="22"/>
                <w:szCs w:val="22"/>
              </w:rPr>
              <w:t xml:space="preserve">F/P plafonnier en lampes économiques </w:t>
            </w:r>
          </w:p>
        </w:tc>
        <w:tc>
          <w:tcPr>
            <w:tcW w:w="726" w:type="dxa"/>
            <w:tcBorders>
              <w:top w:val="nil"/>
              <w:left w:val="nil"/>
              <w:bottom w:val="single" w:sz="4" w:space="0" w:color="auto"/>
              <w:right w:val="single" w:sz="4" w:space="0" w:color="auto"/>
            </w:tcBorders>
            <w:shd w:val="clear" w:color="auto" w:fill="auto"/>
            <w:noWrap/>
            <w:vAlign w:val="center"/>
            <w:hideMark/>
          </w:tcPr>
          <w:p w14:paraId="0DB5B426"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0ECCC90F"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614A0137"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F1D80BB"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2E78BA70"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39E147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3.04</w:t>
            </w:r>
          </w:p>
        </w:tc>
        <w:tc>
          <w:tcPr>
            <w:tcW w:w="4378" w:type="dxa"/>
            <w:tcBorders>
              <w:top w:val="nil"/>
              <w:left w:val="nil"/>
              <w:bottom w:val="single" w:sz="4" w:space="0" w:color="auto"/>
              <w:right w:val="single" w:sz="4" w:space="0" w:color="auto"/>
            </w:tcBorders>
            <w:shd w:val="clear" w:color="auto" w:fill="auto"/>
            <w:noWrap/>
            <w:vAlign w:val="bottom"/>
            <w:hideMark/>
          </w:tcPr>
          <w:p w14:paraId="328343D0" w14:textId="77777777" w:rsidR="008F5BE7" w:rsidRPr="008F5BE7" w:rsidRDefault="008F5BE7" w:rsidP="0079447D">
            <w:pPr>
              <w:rPr>
                <w:rFonts w:cs="Times New Roman"/>
                <w:sz w:val="22"/>
                <w:szCs w:val="22"/>
              </w:rPr>
            </w:pPr>
            <w:r w:rsidRPr="008F5BE7">
              <w:rPr>
                <w:rFonts w:cs="Times New Roman"/>
                <w:sz w:val="22"/>
                <w:szCs w:val="22"/>
              </w:rPr>
              <w:t>F/P plafonnier LED</w:t>
            </w:r>
          </w:p>
        </w:tc>
        <w:tc>
          <w:tcPr>
            <w:tcW w:w="726" w:type="dxa"/>
            <w:tcBorders>
              <w:top w:val="nil"/>
              <w:left w:val="nil"/>
              <w:bottom w:val="single" w:sz="4" w:space="0" w:color="auto"/>
              <w:right w:val="single" w:sz="4" w:space="0" w:color="auto"/>
            </w:tcBorders>
            <w:shd w:val="clear" w:color="auto" w:fill="auto"/>
            <w:noWrap/>
            <w:vAlign w:val="center"/>
            <w:hideMark/>
          </w:tcPr>
          <w:p w14:paraId="70CD59B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0F731C0"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noWrap/>
            <w:vAlign w:val="center"/>
            <w:hideMark/>
          </w:tcPr>
          <w:p w14:paraId="763C40D4"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08FFA0F"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A323041"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8951BE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3.05</w:t>
            </w:r>
          </w:p>
        </w:tc>
        <w:tc>
          <w:tcPr>
            <w:tcW w:w="4378" w:type="dxa"/>
            <w:tcBorders>
              <w:top w:val="nil"/>
              <w:left w:val="nil"/>
              <w:bottom w:val="single" w:sz="4" w:space="0" w:color="auto"/>
              <w:right w:val="single" w:sz="4" w:space="0" w:color="auto"/>
            </w:tcBorders>
            <w:shd w:val="clear" w:color="auto" w:fill="auto"/>
            <w:noWrap/>
            <w:vAlign w:val="bottom"/>
            <w:hideMark/>
          </w:tcPr>
          <w:p w14:paraId="3B5B46C4" w14:textId="77777777" w:rsidR="008F5BE7" w:rsidRPr="008F5BE7" w:rsidRDefault="008F5BE7" w:rsidP="0079447D">
            <w:pPr>
              <w:rPr>
                <w:rFonts w:cs="Times New Roman"/>
                <w:sz w:val="22"/>
                <w:szCs w:val="22"/>
              </w:rPr>
            </w:pPr>
            <w:r w:rsidRPr="008F5BE7">
              <w:rPr>
                <w:rFonts w:cs="Times New Roman"/>
                <w:sz w:val="22"/>
                <w:szCs w:val="22"/>
              </w:rPr>
              <w:t>F/P Hublot étanche avec lampe à économie</w:t>
            </w:r>
          </w:p>
        </w:tc>
        <w:tc>
          <w:tcPr>
            <w:tcW w:w="726" w:type="dxa"/>
            <w:tcBorders>
              <w:top w:val="nil"/>
              <w:left w:val="nil"/>
              <w:bottom w:val="single" w:sz="4" w:space="0" w:color="auto"/>
              <w:right w:val="single" w:sz="4" w:space="0" w:color="auto"/>
            </w:tcBorders>
            <w:shd w:val="clear" w:color="auto" w:fill="auto"/>
            <w:noWrap/>
            <w:vAlign w:val="center"/>
            <w:hideMark/>
          </w:tcPr>
          <w:p w14:paraId="37B69C0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38C95AD" w14:textId="77777777" w:rsidR="008F5BE7" w:rsidRPr="008F5BE7" w:rsidRDefault="008F5BE7" w:rsidP="0079447D">
            <w:pPr>
              <w:jc w:val="center"/>
              <w:rPr>
                <w:rFonts w:cs="Times New Roman"/>
                <w:sz w:val="22"/>
                <w:szCs w:val="22"/>
              </w:rPr>
            </w:pPr>
            <w:r w:rsidRPr="008F5BE7">
              <w:rPr>
                <w:rFonts w:cs="Times New Roman"/>
                <w:sz w:val="22"/>
                <w:szCs w:val="22"/>
              </w:rPr>
              <w:t>19,00</w:t>
            </w:r>
          </w:p>
        </w:tc>
        <w:tc>
          <w:tcPr>
            <w:tcW w:w="1135" w:type="dxa"/>
            <w:tcBorders>
              <w:top w:val="nil"/>
              <w:left w:val="nil"/>
              <w:bottom w:val="single" w:sz="4" w:space="0" w:color="auto"/>
              <w:right w:val="single" w:sz="4" w:space="0" w:color="auto"/>
            </w:tcBorders>
            <w:shd w:val="clear" w:color="auto" w:fill="auto"/>
            <w:noWrap/>
            <w:vAlign w:val="center"/>
            <w:hideMark/>
          </w:tcPr>
          <w:p w14:paraId="7357059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C7E0928"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C1FE020"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271F6AB"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3.06</w:t>
            </w:r>
          </w:p>
        </w:tc>
        <w:tc>
          <w:tcPr>
            <w:tcW w:w="4378" w:type="dxa"/>
            <w:tcBorders>
              <w:top w:val="nil"/>
              <w:left w:val="nil"/>
              <w:bottom w:val="single" w:sz="4" w:space="0" w:color="auto"/>
              <w:right w:val="single" w:sz="4" w:space="0" w:color="auto"/>
            </w:tcBorders>
            <w:shd w:val="clear" w:color="auto" w:fill="auto"/>
            <w:noWrap/>
            <w:vAlign w:val="bottom"/>
            <w:hideMark/>
          </w:tcPr>
          <w:p w14:paraId="5910DBC8" w14:textId="77777777" w:rsidR="008F5BE7" w:rsidRPr="008F5BE7" w:rsidRDefault="008F5BE7" w:rsidP="0079447D">
            <w:pPr>
              <w:rPr>
                <w:rFonts w:cs="Times New Roman"/>
                <w:sz w:val="22"/>
                <w:szCs w:val="22"/>
              </w:rPr>
            </w:pPr>
            <w:r w:rsidRPr="008F5BE7">
              <w:rPr>
                <w:rFonts w:cs="Times New Roman"/>
                <w:sz w:val="22"/>
                <w:szCs w:val="22"/>
              </w:rPr>
              <w:t>F/P Applique Mural LED 3WATT</w:t>
            </w:r>
          </w:p>
        </w:tc>
        <w:tc>
          <w:tcPr>
            <w:tcW w:w="726" w:type="dxa"/>
            <w:tcBorders>
              <w:top w:val="nil"/>
              <w:left w:val="nil"/>
              <w:bottom w:val="single" w:sz="4" w:space="0" w:color="auto"/>
              <w:right w:val="single" w:sz="4" w:space="0" w:color="auto"/>
            </w:tcBorders>
            <w:shd w:val="clear" w:color="auto" w:fill="auto"/>
            <w:noWrap/>
            <w:vAlign w:val="center"/>
            <w:hideMark/>
          </w:tcPr>
          <w:p w14:paraId="76CC637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A0FD373" w14:textId="77777777" w:rsidR="008F5BE7" w:rsidRPr="008F5BE7" w:rsidRDefault="008F5BE7" w:rsidP="0079447D">
            <w:pPr>
              <w:jc w:val="center"/>
              <w:rPr>
                <w:rFonts w:cs="Times New Roman"/>
                <w:sz w:val="22"/>
                <w:szCs w:val="22"/>
              </w:rPr>
            </w:pPr>
            <w:r w:rsidRPr="008F5BE7">
              <w:rPr>
                <w:rFonts w:cs="Times New Roman"/>
                <w:sz w:val="22"/>
                <w:szCs w:val="22"/>
              </w:rPr>
              <w:t>30,00</w:t>
            </w:r>
          </w:p>
        </w:tc>
        <w:tc>
          <w:tcPr>
            <w:tcW w:w="1135" w:type="dxa"/>
            <w:tcBorders>
              <w:top w:val="nil"/>
              <w:left w:val="nil"/>
              <w:bottom w:val="single" w:sz="4" w:space="0" w:color="auto"/>
              <w:right w:val="single" w:sz="4" w:space="0" w:color="auto"/>
            </w:tcBorders>
            <w:shd w:val="clear" w:color="auto" w:fill="auto"/>
            <w:noWrap/>
            <w:vAlign w:val="center"/>
            <w:hideMark/>
          </w:tcPr>
          <w:p w14:paraId="6C2F9DBE"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9C38059"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42C43F4"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DE606F6"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3.08</w:t>
            </w:r>
          </w:p>
        </w:tc>
        <w:tc>
          <w:tcPr>
            <w:tcW w:w="4378" w:type="dxa"/>
            <w:tcBorders>
              <w:top w:val="nil"/>
              <w:left w:val="nil"/>
              <w:bottom w:val="single" w:sz="4" w:space="0" w:color="auto"/>
              <w:right w:val="single" w:sz="4" w:space="0" w:color="auto"/>
            </w:tcBorders>
            <w:shd w:val="clear" w:color="auto" w:fill="auto"/>
            <w:noWrap/>
            <w:vAlign w:val="bottom"/>
            <w:hideMark/>
          </w:tcPr>
          <w:p w14:paraId="0CA5F552" w14:textId="77777777" w:rsidR="008F5BE7" w:rsidRPr="008F5BE7" w:rsidRDefault="008F5BE7" w:rsidP="0079447D">
            <w:pPr>
              <w:rPr>
                <w:rFonts w:cs="Times New Roman"/>
                <w:sz w:val="22"/>
                <w:szCs w:val="22"/>
              </w:rPr>
            </w:pPr>
            <w:r w:rsidRPr="008F5BE7">
              <w:rPr>
                <w:rFonts w:cs="Times New Roman"/>
                <w:sz w:val="22"/>
                <w:szCs w:val="22"/>
              </w:rPr>
              <w:t>F/P Applique Sanitaire simple 18 w avec prise</w:t>
            </w:r>
          </w:p>
        </w:tc>
        <w:tc>
          <w:tcPr>
            <w:tcW w:w="726" w:type="dxa"/>
            <w:tcBorders>
              <w:top w:val="nil"/>
              <w:left w:val="nil"/>
              <w:bottom w:val="single" w:sz="4" w:space="0" w:color="auto"/>
              <w:right w:val="single" w:sz="4" w:space="0" w:color="auto"/>
            </w:tcBorders>
            <w:shd w:val="clear" w:color="auto" w:fill="auto"/>
            <w:noWrap/>
            <w:vAlign w:val="center"/>
            <w:hideMark/>
          </w:tcPr>
          <w:p w14:paraId="55C0F81F"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6FB92FA"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center"/>
            <w:hideMark/>
          </w:tcPr>
          <w:p w14:paraId="5C42793B"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D31A24C"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0F2A960B"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137DBB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3.09</w:t>
            </w:r>
          </w:p>
        </w:tc>
        <w:tc>
          <w:tcPr>
            <w:tcW w:w="4378" w:type="dxa"/>
            <w:tcBorders>
              <w:top w:val="nil"/>
              <w:left w:val="nil"/>
              <w:bottom w:val="single" w:sz="4" w:space="0" w:color="auto"/>
              <w:right w:val="single" w:sz="4" w:space="0" w:color="auto"/>
            </w:tcBorders>
            <w:shd w:val="clear" w:color="auto" w:fill="auto"/>
            <w:vAlign w:val="center"/>
            <w:hideMark/>
          </w:tcPr>
          <w:p w14:paraId="36F4702B" w14:textId="77777777" w:rsidR="008F5BE7" w:rsidRPr="008F5BE7" w:rsidRDefault="008F5BE7" w:rsidP="0079447D">
            <w:pPr>
              <w:rPr>
                <w:rFonts w:cs="Times New Roman"/>
                <w:color w:val="000000"/>
                <w:sz w:val="22"/>
                <w:szCs w:val="22"/>
              </w:rPr>
            </w:pPr>
            <w:r w:rsidRPr="008F5BE7">
              <w:rPr>
                <w:rFonts w:cs="Times New Roman"/>
                <w:color w:val="000000"/>
                <w:sz w:val="22"/>
                <w:szCs w:val="22"/>
              </w:rPr>
              <w:t>F et P spot lumineux dans les Salles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A7FEB0D"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8692BDC" w14:textId="77777777" w:rsidR="008F5BE7" w:rsidRPr="008F5BE7" w:rsidRDefault="008F5BE7" w:rsidP="0079447D">
            <w:pPr>
              <w:jc w:val="center"/>
              <w:rPr>
                <w:rFonts w:cs="Times New Roman"/>
                <w:sz w:val="22"/>
                <w:szCs w:val="22"/>
              </w:rPr>
            </w:pPr>
            <w:r w:rsidRPr="008F5BE7">
              <w:rPr>
                <w:rFonts w:cs="Times New Roman"/>
                <w:sz w:val="22"/>
                <w:szCs w:val="22"/>
              </w:rPr>
              <w:t>42,00</w:t>
            </w:r>
          </w:p>
        </w:tc>
        <w:tc>
          <w:tcPr>
            <w:tcW w:w="1135" w:type="dxa"/>
            <w:tcBorders>
              <w:top w:val="nil"/>
              <w:left w:val="nil"/>
              <w:bottom w:val="single" w:sz="4" w:space="0" w:color="auto"/>
              <w:right w:val="single" w:sz="4" w:space="0" w:color="auto"/>
            </w:tcBorders>
            <w:shd w:val="clear" w:color="auto" w:fill="auto"/>
            <w:vAlign w:val="center"/>
            <w:hideMark/>
          </w:tcPr>
          <w:p w14:paraId="75C4847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F1AB8A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0D78CD1"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FCAE06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3.10</w:t>
            </w:r>
          </w:p>
        </w:tc>
        <w:tc>
          <w:tcPr>
            <w:tcW w:w="4378" w:type="dxa"/>
            <w:tcBorders>
              <w:top w:val="nil"/>
              <w:left w:val="nil"/>
              <w:bottom w:val="single" w:sz="4" w:space="0" w:color="auto"/>
              <w:right w:val="single" w:sz="4" w:space="0" w:color="auto"/>
            </w:tcBorders>
            <w:shd w:val="clear" w:color="auto" w:fill="auto"/>
            <w:vAlign w:val="center"/>
            <w:hideMark/>
          </w:tcPr>
          <w:p w14:paraId="550F1F3D"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de balisage 1h 60 lumens</w:t>
            </w:r>
          </w:p>
        </w:tc>
        <w:tc>
          <w:tcPr>
            <w:tcW w:w="726" w:type="dxa"/>
            <w:tcBorders>
              <w:top w:val="nil"/>
              <w:left w:val="nil"/>
              <w:bottom w:val="single" w:sz="4" w:space="0" w:color="auto"/>
              <w:right w:val="single" w:sz="4" w:space="0" w:color="auto"/>
            </w:tcBorders>
            <w:shd w:val="clear" w:color="auto" w:fill="auto"/>
            <w:noWrap/>
            <w:vAlign w:val="center"/>
            <w:hideMark/>
          </w:tcPr>
          <w:p w14:paraId="402E48F1"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AB120F7" w14:textId="77777777" w:rsidR="008F5BE7" w:rsidRPr="008F5BE7" w:rsidRDefault="008F5BE7" w:rsidP="0079447D">
            <w:pPr>
              <w:jc w:val="center"/>
              <w:rPr>
                <w:rFonts w:cs="Times New Roman"/>
                <w:sz w:val="22"/>
                <w:szCs w:val="22"/>
              </w:rPr>
            </w:pPr>
            <w:r w:rsidRPr="008F5BE7">
              <w:rPr>
                <w:rFonts w:cs="Times New Roman"/>
                <w:sz w:val="22"/>
                <w:szCs w:val="22"/>
              </w:rPr>
              <w:t>34,00</w:t>
            </w:r>
          </w:p>
        </w:tc>
        <w:tc>
          <w:tcPr>
            <w:tcW w:w="1135" w:type="dxa"/>
            <w:tcBorders>
              <w:top w:val="nil"/>
              <w:left w:val="nil"/>
              <w:bottom w:val="single" w:sz="4" w:space="0" w:color="auto"/>
              <w:right w:val="single" w:sz="4" w:space="0" w:color="auto"/>
            </w:tcBorders>
            <w:shd w:val="clear" w:color="auto" w:fill="auto"/>
            <w:vAlign w:val="center"/>
            <w:hideMark/>
          </w:tcPr>
          <w:p w14:paraId="084A6E4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A75B618"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9590639"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841D616"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3.11</w:t>
            </w:r>
          </w:p>
        </w:tc>
        <w:tc>
          <w:tcPr>
            <w:tcW w:w="4378" w:type="dxa"/>
            <w:tcBorders>
              <w:top w:val="nil"/>
              <w:left w:val="nil"/>
              <w:bottom w:val="single" w:sz="4" w:space="0" w:color="auto"/>
              <w:right w:val="single" w:sz="4" w:space="0" w:color="auto"/>
            </w:tcBorders>
            <w:shd w:val="clear" w:color="auto" w:fill="auto"/>
            <w:vAlign w:val="center"/>
            <w:hideMark/>
          </w:tcPr>
          <w:p w14:paraId="40BEF19F"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d'ambiance 1h 300 lumens</w:t>
            </w:r>
          </w:p>
        </w:tc>
        <w:tc>
          <w:tcPr>
            <w:tcW w:w="726" w:type="dxa"/>
            <w:tcBorders>
              <w:top w:val="nil"/>
              <w:left w:val="nil"/>
              <w:bottom w:val="single" w:sz="4" w:space="0" w:color="auto"/>
              <w:right w:val="single" w:sz="4" w:space="0" w:color="auto"/>
            </w:tcBorders>
            <w:shd w:val="clear" w:color="auto" w:fill="auto"/>
            <w:noWrap/>
            <w:vAlign w:val="center"/>
            <w:hideMark/>
          </w:tcPr>
          <w:p w14:paraId="784827B7"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03289836" w14:textId="77777777" w:rsidR="008F5BE7" w:rsidRPr="008F5BE7" w:rsidRDefault="008F5BE7" w:rsidP="0079447D">
            <w:pPr>
              <w:jc w:val="center"/>
              <w:rPr>
                <w:rFonts w:cs="Times New Roman"/>
                <w:sz w:val="22"/>
                <w:szCs w:val="22"/>
              </w:rPr>
            </w:pPr>
            <w:r w:rsidRPr="008F5BE7">
              <w:rPr>
                <w:rFonts w:cs="Times New Roman"/>
                <w:sz w:val="22"/>
                <w:szCs w:val="22"/>
              </w:rPr>
              <w:t>19,00</w:t>
            </w:r>
          </w:p>
        </w:tc>
        <w:tc>
          <w:tcPr>
            <w:tcW w:w="1135" w:type="dxa"/>
            <w:tcBorders>
              <w:top w:val="nil"/>
              <w:left w:val="nil"/>
              <w:bottom w:val="single" w:sz="4" w:space="0" w:color="auto"/>
              <w:right w:val="single" w:sz="4" w:space="0" w:color="auto"/>
            </w:tcBorders>
            <w:shd w:val="clear" w:color="auto" w:fill="auto"/>
            <w:vAlign w:val="center"/>
            <w:hideMark/>
          </w:tcPr>
          <w:p w14:paraId="4764057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3337D4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DFCBFF2"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775089DA"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3</w:t>
            </w:r>
          </w:p>
        </w:tc>
        <w:tc>
          <w:tcPr>
            <w:tcW w:w="726" w:type="dxa"/>
            <w:tcBorders>
              <w:top w:val="nil"/>
              <w:left w:val="nil"/>
              <w:bottom w:val="single" w:sz="4" w:space="0" w:color="auto"/>
              <w:right w:val="single" w:sz="4" w:space="0" w:color="auto"/>
            </w:tcBorders>
            <w:shd w:val="clear" w:color="auto" w:fill="auto"/>
            <w:noWrap/>
            <w:vAlign w:val="center"/>
            <w:hideMark/>
          </w:tcPr>
          <w:p w14:paraId="67C5658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1AD4FDA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812E08D"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73D83FA" w14:textId="77777777" w:rsidR="008F5BE7" w:rsidRPr="008F5BE7" w:rsidRDefault="008F5BE7" w:rsidP="0079447D">
            <w:pPr>
              <w:jc w:val="right"/>
              <w:rPr>
                <w:rFonts w:cs="Times New Roman"/>
                <w:b/>
                <w:bCs/>
                <w:color w:val="000000"/>
                <w:sz w:val="22"/>
                <w:szCs w:val="22"/>
              </w:rPr>
            </w:pPr>
            <w:r w:rsidRPr="008F5BE7">
              <w:rPr>
                <w:rFonts w:cs="Times New Roman"/>
                <w:b/>
                <w:bCs/>
                <w:color w:val="000000"/>
                <w:sz w:val="22"/>
                <w:szCs w:val="22"/>
              </w:rPr>
              <w:t xml:space="preserve">                      - </w:t>
            </w:r>
          </w:p>
        </w:tc>
      </w:tr>
      <w:tr w:rsidR="008F5BE7" w:rsidRPr="008F5BE7" w14:paraId="0B9625E4" w14:textId="77777777" w:rsidTr="0079447D">
        <w:trPr>
          <w:trHeight w:val="37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445C949C" w14:textId="2645CC7D" w:rsidR="008F5BE7" w:rsidRPr="008F5BE7" w:rsidRDefault="008F5BE7" w:rsidP="0079447D">
            <w:pPr>
              <w:jc w:val="center"/>
              <w:rPr>
                <w:rFonts w:cs="Times New Roman"/>
                <w:b/>
                <w:bCs/>
                <w:sz w:val="22"/>
                <w:szCs w:val="22"/>
              </w:rPr>
            </w:pPr>
            <w:r w:rsidRPr="008F5BE7">
              <w:rPr>
                <w:rFonts w:cs="Times New Roman"/>
                <w:b/>
                <w:bCs/>
                <w:sz w:val="22"/>
                <w:szCs w:val="22"/>
              </w:rPr>
              <w:t xml:space="preserve">TOTAL </w:t>
            </w:r>
            <w:r w:rsidR="00EC705B" w:rsidRPr="008F5BE7">
              <w:rPr>
                <w:rFonts w:cs="Times New Roman"/>
                <w:b/>
                <w:bCs/>
                <w:sz w:val="22"/>
                <w:szCs w:val="22"/>
              </w:rPr>
              <w:t>E :</w:t>
            </w:r>
            <w:r w:rsidRPr="008F5BE7">
              <w:rPr>
                <w:rFonts w:cs="Times New Roman"/>
                <w:b/>
                <w:bCs/>
                <w:sz w:val="22"/>
                <w:szCs w:val="22"/>
              </w:rPr>
              <w:t xml:space="preserve"> R+2</w:t>
            </w:r>
          </w:p>
        </w:tc>
        <w:tc>
          <w:tcPr>
            <w:tcW w:w="726" w:type="dxa"/>
            <w:tcBorders>
              <w:top w:val="nil"/>
              <w:left w:val="nil"/>
              <w:bottom w:val="single" w:sz="4" w:space="0" w:color="auto"/>
              <w:right w:val="single" w:sz="4" w:space="0" w:color="auto"/>
            </w:tcBorders>
            <w:shd w:val="clear" w:color="auto" w:fill="auto"/>
            <w:noWrap/>
            <w:vAlign w:val="center"/>
            <w:hideMark/>
          </w:tcPr>
          <w:p w14:paraId="2EBDFB84"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4966BE6F"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05A48D1B"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4C6040D"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21637099" w14:textId="77777777" w:rsidTr="0079447D">
        <w:trPr>
          <w:trHeight w:val="38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A385407" w14:textId="77777777" w:rsidR="008F5BE7" w:rsidRPr="008F5BE7" w:rsidRDefault="008F5BE7" w:rsidP="0079447D">
            <w:pPr>
              <w:jc w:val="center"/>
              <w:rPr>
                <w:rFonts w:cs="Times New Roman"/>
                <w:b/>
                <w:bCs/>
                <w:sz w:val="22"/>
                <w:szCs w:val="22"/>
              </w:rPr>
            </w:pPr>
            <w:r w:rsidRPr="008F5BE7">
              <w:rPr>
                <w:rFonts w:cs="Times New Roman"/>
                <w:b/>
                <w:bCs/>
                <w:sz w:val="22"/>
                <w:szCs w:val="22"/>
              </w:rPr>
              <w:t>F</w:t>
            </w:r>
          </w:p>
        </w:tc>
        <w:tc>
          <w:tcPr>
            <w:tcW w:w="4378" w:type="dxa"/>
            <w:tcBorders>
              <w:top w:val="nil"/>
              <w:left w:val="nil"/>
              <w:bottom w:val="single" w:sz="4" w:space="0" w:color="auto"/>
              <w:right w:val="single" w:sz="4" w:space="0" w:color="auto"/>
            </w:tcBorders>
            <w:shd w:val="clear" w:color="auto" w:fill="auto"/>
            <w:noWrap/>
            <w:vAlign w:val="bottom"/>
            <w:hideMark/>
          </w:tcPr>
          <w:p w14:paraId="7DFC4CDB" w14:textId="03AA632A" w:rsidR="008F5BE7" w:rsidRPr="008F5BE7" w:rsidRDefault="008F5BE7" w:rsidP="0079447D">
            <w:pPr>
              <w:rPr>
                <w:rFonts w:cs="Times New Roman"/>
                <w:b/>
                <w:bCs/>
                <w:sz w:val="22"/>
                <w:szCs w:val="22"/>
              </w:rPr>
            </w:pPr>
            <w:r w:rsidRPr="008F5BE7">
              <w:rPr>
                <w:rFonts w:cs="Times New Roman"/>
                <w:b/>
                <w:bCs/>
                <w:sz w:val="22"/>
                <w:szCs w:val="22"/>
              </w:rPr>
              <w:t>3</w:t>
            </w:r>
            <w:r w:rsidRPr="008F5BE7">
              <w:rPr>
                <w:rFonts w:cs="Times New Roman"/>
                <w:b/>
                <w:bCs/>
                <w:sz w:val="22"/>
                <w:szCs w:val="22"/>
                <w:vertAlign w:val="superscript"/>
              </w:rPr>
              <w:t>EME</w:t>
            </w:r>
            <w:r w:rsidRPr="008F5BE7">
              <w:rPr>
                <w:rFonts w:cs="Times New Roman"/>
                <w:b/>
                <w:bCs/>
                <w:sz w:val="22"/>
                <w:szCs w:val="22"/>
              </w:rPr>
              <w:t xml:space="preserve"> </w:t>
            </w:r>
            <w:r w:rsidR="0006075F" w:rsidRPr="008F5BE7">
              <w:rPr>
                <w:rFonts w:cs="Times New Roman"/>
                <w:b/>
                <w:bCs/>
                <w:sz w:val="22"/>
                <w:szCs w:val="22"/>
              </w:rPr>
              <w:t>ÉTAGE</w:t>
            </w:r>
          </w:p>
        </w:tc>
        <w:tc>
          <w:tcPr>
            <w:tcW w:w="726" w:type="dxa"/>
            <w:tcBorders>
              <w:top w:val="nil"/>
              <w:left w:val="nil"/>
              <w:bottom w:val="single" w:sz="4" w:space="0" w:color="auto"/>
              <w:right w:val="single" w:sz="4" w:space="0" w:color="auto"/>
            </w:tcBorders>
            <w:shd w:val="clear" w:color="auto" w:fill="auto"/>
            <w:noWrap/>
            <w:vAlign w:val="center"/>
            <w:hideMark/>
          </w:tcPr>
          <w:p w14:paraId="531D763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C4D74E6"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328A6FA0"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3E91F53"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r>
      <w:tr w:rsidR="008F5BE7" w:rsidRPr="008F5BE7" w14:paraId="5B3C8737"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EE34EF5" w14:textId="77777777" w:rsidR="008F5BE7" w:rsidRPr="008F5BE7" w:rsidRDefault="008F5BE7" w:rsidP="0079447D">
            <w:pPr>
              <w:jc w:val="center"/>
              <w:rPr>
                <w:rFonts w:cs="Times New Roman"/>
                <w:b/>
                <w:bCs/>
                <w:sz w:val="22"/>
                <w:szCs w:val="22"/>
              </w:rPr>
            </w:pPr>
            <w:r w:rsidRPr="008F5BE7">
              <w:rPr>
                <w:rFonts w:cs="Times New Roman"/>
                <w:b/>
                <w:bCs/>
                <w:sz w:val="22"/>
                <w:szCs w:val="22"/>
              </w:rPr>
              <w:t>1</w:t>
            </w:r>
          </w:p>
        </w:tc>
        <w:tc>
          <w:tcPr>
            <w:tcW w:w="4378" w:type="dxa"/>
            <w:tcBorders>
              <w:top w:val="nil"/>
              <w:left w:val="nil"/>
              <w:bottom w:val="single" w:sz="4" w:space="0" w:color="auto"/>
              <w:right w:val="single" w:sz="4" w:space="0" w:color="auto"/>
            </w:tcBorders>
            <w:shd w:val="clear" w:color="auto" w:fill="auto"/>
            <w:noWrap/>
            <w:vAlign w:val="bottom"/>
            <w:hideMark/>
          </w:tcPr>
          <w:p w14:paraId="715901BD" w14:textId="77777777" w:rsidR="008F5BE7" w:rsidRPr="008F5BE7" w:rsidRDefault="008F5BE7" w:rsidP="0079447D">
            <w:pPr>
              <w:rPr>
                <w:rFonts w:cs="Times New Roman"/>
                <w:b/>
                <w:bCs/>
                <w:sz w:val="22"/>
                <w:szCs w:val="22"/>
              </w:rPr>
            </w:pPr>
            <w:r w:rsidRPr="008F5BE7">
              <w:rPr>
                <w:rFonts w:cs="Times New Roman"/>
                <w:b/>
                <w:bCs/>
                <w:sz w:val="22"/>
                <w:szCs w:val="22"/>
              </w:rPr>
              <w:t>Fourreautage, gainages, câbles et fileries</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4AFDC"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B8309"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EAA56"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419" w:type="dxa"/>
            <w:vMerge w:val="restart"/>
            <w:tcBorders>
              <w:top w:val="nil"/>
              <w:left w:val="single" w:sz="4" w:space="0" w:color="auto"/>
              <w:bottom w:val="single" w:sz="4" w:space="0" w:color="auto"/>
              <w:right w:val="double" w:sz="6" w:space="0" w:color="auto"/>
            </w:tcBorders>
            <w:shd w:val="clear" w:color="auto" w:fill="auto"/>
            <w:noWrap/>
            <w:vAlign w:val="center"/>
            <w:hideMark/>
          </w:tcPr>
          <w:p w14:paraId="36399CAE" w14:textId="77777777" w:rsidR="008F5BE7" w:rsidRPr="008F5BE7" w:rsidRDefault="008F5BE7" w:rsidP="0079447D">
            <w:pPr>
              <w:jc w:val="center"/>
              <w:rPr>
                <w:rFonts w:cs="Times New Roman"/>
                <w:sz w:val="22"/>
                <w:szCs w:val="22"/>
              </w:rPr>
            </w:pPr>
            <w:r w:rsidRPr="008F5BE7">
              <w:rPr>
                <w:rFonts w:cs="Times New Roman"/>
                <w:sz w:val="22"/>
                <w:szCs w:val="22"/>
              </w:rPr>
              <w:t xml:space="preserve">                      - </w:t>
            </w:r>
          </w:p>
        </w:tc>
      </w:tr>
      <w:tr w:rsidR="008F5BE7" w:rsidRPr="008F5BE7" w14:paraId="5C10FAC6"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C1C382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21A3DF1B" w14:textId="77777777" w:rsidR="008F5BE7" w:rsidRPr="008F5BE7" w:rsidRDefault="008F5BE7" w:rsidP="0079447D">
            <w:pPr>
              <w:rPr>
                <w:rFonts w:cs="Times New Roman"/>
                <w:sz w:val="22"/>
                <w:szCs w:val="22"/>
              </w:rPr>
            </w:pPr>
            <w:r w:rsidRPr="008F5BE7">
              <w:rPr>
                <w:rFonts w:cs="Times New Roman"/>
                <w:sz w:val="22"/>
                <w:szCs w:val="22"/>
              </w:rPr>
              <w:t>Gaine orange diamètre 11, 13 et 20</w:t>
            </w:r>
          </w:p>
        </w:tc>
        <w:tc>
          <w:tcPr>
            <w:tcW w:w="726" w:type="dxa"/>
            <w:vMerge/>
            <w:tcBorders>
              <w:top w:val="nil"/>
              <w:left w:val="single" w:sz="4" w:space="0" w:color="auto"/>
              <w:bottom w:val="single" w:sz="4" w:space="0" w:color="auto"/>
              <w:right w:val="single" w:sz="4" w:space="0" w:color="auto"/>
            </w:tcBorders>
            <w:vAlign w:val="center"/>
            <w:hideMark/>
          </w:tcPr>
          <w:p w14:paraId="26B2D099"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34F9437E"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599EFE4E"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438EE5C1" w14:textId="77777777" w:rsidR="008F5BE7" w:rsidRPr="008F5BE7" w:rsidRDefault="008F5BE7" w:rsidP="0079447D">
            <w:pPr>
              <w:rPr>
                <w:rFonts w:cs="Times New Roman"/>
                <w:sz w:val="22"/>
                <w:szCs w:val="22"/>
              </w:rPr>
            </w:pPr>
          </w:p>
        </w:tc>
      </w:tr>
      <w:tr w:rsidR="008F5BE7" w:rsidRPr="008F5BE7" w14:paraId="25A92E8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27159B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218BAEE1" w14:textId="77777777" w:rsidR="008F5BE7" w:rsidRPr="008F5BE7" w:rsidRDefault="008F5BE7" w:rsidP="0079447D">
            <w:pPr>
              <w:rPr>
                <w:rFonts w:cs="Times New Roman"/>
                <w:sz w:val="22"/>
                <w:szCs w:val="22"/>
              </w:rPr>
            </w:pPr>
            <w:r w:rsidRPr="008F5BE7">
              <w:rPr>
                <w:rFonts w:cs="Times New Roman"/>
                <w:sz w:val="22"/>
                <w:szCs w:val="22"/>
              </w:rPr>
              <w:t>Fil TH section 1,5 mm²</w:t>
            </w:r>
          </w:p>
        </w:tc>
        <w:tc>
          <w:tcPr>
            <w:tcW w:w="726" w:type="dxa"/>
            <w:vMerge/>
            <w:tcBorders>
              <w:top w:val="nil"/>
              <w:left w:val="single" w:sz="4" w:space="0" w:color="auto"/>
              <w:bottom w:val="single" w:sz="4" w:space="0" w:color="auto"/>
              <w:right w:val="single" w:sz="4" w:space="0" w:color="auto"/>
            </w:tcBorders>
            <w:vAlign w:val="center"/>
            <w:hideMark/>
          </w:tcPr>
          <w:p w14:paraId="06C0A8B6"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2814FFB9"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8A31920"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407ADF4" w14:textId="77777777" w:rsidR="008F5BE7" w:rsidRPr="008F5BE7" w:rsidRDefault="008F5BE7" w:rsidP="0079447D">
            <w:pPr>
              <w:rPr>
                <w:rFonts w:cs="Times New Roman"/>
                <w:sz w:val="22"/>
                <w:szCs w:val="22"/>
              </w:rPr>
            </w:pPr>
          </w:p>
        </w:tc>
      </w:tr>
      <w:tr w:rsidR="008F5BE7" w:rsidRPr="008F5BE7" w14:paraId="233A7742"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669BB9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14D8611" w14:textId="77777777" w:rsidR="008F5BE7" w:rsidRPr="008F5BE7" w:rsidRDefault="008F5BE7" w:rsidP="0079447D">
            <w:pPr>
              <w:rPr>
                <w:rFonts w:cs="Times New Roman"/>
                <w:sz w:val="22"/>
                <w:szCs w:val="22"/>
              </w:rPr>
            </w:pPr>
            <w:r w:rsidRPr="008F5BE7">
              <w:rPr>
                <w:rFonts w:cs="Times New Roman"/>
                <w:sz w:val="22"/>
                <w:szCs w:val="22"/>
              </w:rPr>
              <w:t>Fil TH section 2,5 mm²</w:t>
            </w:r>
          </w:p>
        </w:tc>
        <w:tc>
          <w:tcPr>
            <w:tcW w:w="726" w:type="dxa"/>
            <w:vMerge/>
            <w:tcBorders>
              <w:top w:val="nil"/>
              <w:left w:val="single" w:sz="4" w:space="0" w:color="auto"/>
              <w:bottom w:val="single" w:sz="4" w:space="0" w:color="auto"/>
              <w:right w:val="single" w:sz="4" w:space="0" w:color="auto"/>
            </w:tcBorders>
            <w:vAlign w:val="center"/>
            <w:hideMark/>
          </w:tcPr>
          <w:p w14:paraId="161CEC3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6E9F53CC"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15E9F92"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61CA032" w14:textId="77777777" w:rsidR="008F5BE7" w:rsidRPr="008F5BE7" w:rsidRDefault="008F5BE7" w:rsidP="0079447D">
            <w:pPr>
              <w:rPr>
                <w:rFonts w:cs="Times New Roman"/>
                <w:sz w:val="22"/>
                <w:szCs w:val="22"/>
              </w:rPr>
            </w:pPr>
          </w:p>
        </w:tc>
      </w:tr>
      <w:tr w:rsidR="008F5BE7" w:rsidRPr="008F5BE7" w14:paraId="03A7934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4FDD155"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68545FC0" w14:textId="77777777" w:rsidR="008F5BE7" w:rsidRPr="008F5BE7" w:rsidRDefault="008F5BE7" w:rsidP="0079447D">
            <w:pPr>
              <w:rPr>
                <w:rFonts w:cs="Times New Roman"/>
                <w:sz w:val="22"/>
                <w:szCs w:val="22"/>
              </w:rPr>
            </w:pPr>
            <w:r w:rsidRPr="008F5BE7">
              <w:rPr>
                <w:rFonts w:cs="Times New Roman"/>
                <w:sz w:val="22"/>
                <w:szCs w:val="22"/>
              </w:rPr>
              <w:t>Fil TH section 4 mm²</w:t>
            </w:r>
          </w:p>
        </w:tc>
        <w:tc>
          <w:tcPr>
            <w:tcW w:w="726" w:type="dxa"/>
            <w:vMerge/>
            <w:tcBorders>
              <w:top w:val="nil"/>
              <w:left w:val="single" w:sz="4" w:space="0" w:color="auto"/>
              <w:bottom w:val="single" w:sz="4" w:space="0" w:color="auto"/>
              <w:right w:val="single" w:sz="4" w:space="0" w:color="auto"/>
            </w:tcBorders>
            <w:vAlign w:val="center"/>
            <w:hideMark/>
          </w:tcPr>
          <w:p w14:paraId="07EA3999"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3FB044D3"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84D2CD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73BF0ECC" w14:textId="77777777" w:rsidR="008F5BE7" w:rsidRPr="008F5BE7" w:rsidRDefault="008F5BE7" w:rsidP="0079447D">
            <w:pPr>
              <w:rPr>
                <w:rFonts w:cs="Times New Roman"/>
                <w:sz w:val="22"/>
                <w:szCs w:val="22"/>
              </w:rPr>
            </w:pPr>
          </w:p>
        </w:tc>
      </w:tr>
      <w:tr w:rsidR="008F5BE7" w:rsidRPr="008F5BE7" w14:paraId="6D9673E3"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EC91B3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4264828" w14:textId="77777777" w:rsidR="008F5BE7" w:rsidRPr="008F5BE7" w:rsidRDefault="008F5BE7" w:rsidP="0079447D">
            <w:pPr>
              <w:rPr>
                <w:rFonts w:cs="Times New Roman"/>
                <w:sz w:val="22"/>
                <w:szCs w:val="22"/>
              </w:rPr>
            </w:pPr>
            <w:r w:rsidRPr="008F5BE7">
              <w:rPr>
                <w:rFonts w:cs="Times New Roman"/>
                <w:sz w:val="22"/>
                <w:szCs w:val="22"/>
              </w:rPr>
              <w:t>Gaine ICT11 couleur grise</w:t>
            </w:r>
          </w:p>
        </w:tc>
        <w:tc>
          <w:tcPr>
            <w:tcW w:w="726" w:type="dxa"/>
            <w:vMerge/>
            <w:tcBorders>
              <w:top w:val="nil"/>
              <w:left w:val="single" w:sz="4" w:space="0" w:color="auto"/>
              <w:bottom w:val="single" w:sz="4" w:space="0" w:color="auto"/>
              <w:right w:val="single" w:sz="4" w:space="0" w:color="auto"/>
            </w:tcBorders>
            <w:vAlign w:val="center"/>
            <w:hideMark/>
          </w:tcPr>
          <w:p w14:paraId="1BAACFF8"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02F921BB"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2A8FC519"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8891278" w14:textId="77777777" w:rsidR="008F5BE7" w:rsidRPr="008F5BE7" w:rsidRDefault="008F5BE7" w:rsidP="0079447D">
            <w:pPr>
              <w:rPr>
                <w:rFonts w:cs="Times New Roman"/>
                <w:sz w:val="22"/>
                <w:szCs w:val="22"/>
              </w:rPr>
            </w:pPr>
          </w:p>
        </w:tc>
      </w:tr>
      <w:tr w:rsidR="008F5BE7" w:rsidRPr="008F5BE7" w14:paraId="1156ED6E"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FE8B3B1" w14:textId="77777777" w:rsidR="008F5BE7" w:rsidRPr="008F5BE7" w:rsidRDefault="008F5BE7" w:rsidP="0079447D">
            <w:pPr>
              <w:jc w:val="center"/>
              <w:rPr>
                <w:rFonts w:cs="Times New Roman"/>
                <w:b/>
                <w:bCs/>
                <w:sz w:val="22"/>
                <w:szCs w:val="22"/>
              </w:rPr>
            </w:pPr>
            <w:r w:rsidRPr="008F5BE7">
              <w:rPr>
                <w:rFonts w:cs="Times New Roman"/>
                <w:b/>
                <w:bCs/>
                <w:sz w:val="22"/>
                <w:szCs w:val="22"/>
              </w:rPr>
              <w:lastRenderedPageBreak/>
              <w:t> </w:t>
            </w:r>
          </w:p>
        </w:tc>
        <w:tc>
          <w:tcPr>
            <w:tcW w:w="4378" w:type="dxa"/>
            <w:tcBorders>
              <w:top w:val="nil"/>
              <w:left w:val="nil"/>
              <w:bottom w:val="single" w:sz="4" w:space="0" w:color="auto"/>
              <w:right w:val="single" w:sz="4" w:space="0" w:color="auto"/>
            </w:tcBorders>
            <w:shd w:val="clear" w:color="auto" w:fill="auto"/>
            <w:noWrap/>
            <w:vAlign w:val="bottom"/>
            <w:hideMark/>
          </w:tcPr>
          <w:p w14:paraId="5D425A40" w14:textId="77777777" w:rsidR="008F5BE7" w:rsidRPr="008F5BE7" w:rsidRDefault="008F5BE7" w:rsidP="0079447D">
            <w:pPr>
              <w:rPr>
                <w:rFonts w:cs="Times New Roman"/>
                <w:sz w:val="22"/>
                <w:szCs w:val="22"/>
              </w:rPr>
            </w:pPr>
            <w:r w:rsidRPr="008F5BE7">
              <w:rPr>
                <w:rFonts w:cs="Times New Roman"/>
                <w:sz w:val="22"/>
                <w:szCs w:val="22"/>
              </w:rPr>
              <w:t>Câble U500SV3x1,5mm2</w:t>
            </w:r>
          </w:p>
        </w:tc>
        <w:tc>
          <w:tcPr>
            <w:tcW w:w="726" w:type="dxa"/>
            <w:vMerge/>
            <w:tcBorders>
              <w:top w:val="nil"/>
              <w:left w:val="single" w:sz="4" w:space="0" w:color="auto"/>
              <w:bottom w:val="single" w:sz="4" w:space="0" w:color="auto"/>
              <w:right w:val="single" w:sz="4" w:space="0" w:color="auto"/>
            </w:tcBorders>
            <w:vAlign w:val="center"/>
            <w:hideMark/>
          </w:tcPr>
          <w:p w14:paraId="558D37FE"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25A9F6F3"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04737C6E"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5D794B9F" w14:textId="77777777" w:rsidR="008F5BE7" w:rsidRPr="008F5BE7" w:rsidRDefault="008F5BE7" w:rsidP="0079447D">
            <w:pPr>
              <w:rPr>
                <w:rFonts w:cs="Times New Roman"/>
                <w:sz w:val="22"/>
                <w:szCs w:val="22"/>
              </w:rPr>
            </w:pPr>
          </w:p>
        </w:tc>
      </w:tr>
      <w:tr w:rsidR="008F5BE7" w:rsidRPr="008F5BE7" w14:paraId="264E5DFA"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EDF403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65AE9095" w14:textId="77777777" w:rsidR="008F5BE7" w:rsidRPr="008F5BE7" w:rsidRDefault="008F5BE7" w:rsidP="0079447D">
            <w:pPr>
              <w:rPr>
                <w:rFonts w:cs="Times New Roman"/>
                <w:sz w:val="22"/>
                <w:szCs w:val="22"/>
              </w:rPr>
            </w:pPr>
            <w:r w:rsidRPr="008F5BE7">
              <w:rPr>
                <w:rFonts w:cs="Times New Roman"/>
                <w:sz w:val="22"/>
                <w:szCs w:val="22"/>
              </w:rPr>
              <w:t>Câble U1000R02V 5x6 mm2  liaison TD- ascenseurs</w:t>
            </w:r>
          </w:p>
        </w:tc>
        <w:tc>
          <w:tcPr>
            <w:tcW w:w="726" w:type="dxa"/>
            <w:vMerge/>
            <w:tcBorders>
              <w:top w:val="nil"/>
              <w:left w:val="single" w:sz="4" w:space="0" w:color="auto"/>
              <w:bottom w:val="single" w:sz="4" w:space="0" w:color="auto"/>
              <w:right w:val="single" w:sz="4" w:space="0" w:color="auto"/>
            </w:tcBorders>
            <w:vAlign w:val="center"/>
            <w:hideMark/>
          </w:tcPr>
          <w:p w14:paraId="74ED9CD6"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5AA6AF7B"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7A6F7B2"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B7944B9" w14:textId="77777777" w:rsidR="008F5BE7" w:rsidRPr="008F5BE7" w:rsidRDefault="008F5BE7" w:rsidP="0079447D">
            <w:pPr>
              <w:rPr>
                <w:rFonts w:cs="Times New Roman"/>
                <w:sz w:val="22"/>
                <w:szCs w:val="22"/>
              </w:rPr>
            </w:pPr>
          </w:p>
        </w:tc>
      </w:tr>
      <w:tr w:rsidR="008F5BE7" w:rsidRPr="008F5BE7" w14:paraId="4C1A2804"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778018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41DFA3B6"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TD-1/CR1-R</w:t>
            </w:r>
          </w:p>
        </w:tc>
        <w:tc>
          <w:tcPr>
            <w:tcW w:w="726" w:type="dxa"/>
            <w:vMerge/>
            <w:tcBorders>
              <w:top w:val="nil"/>
              <w:left w:val="single" w:sz="4" w:space="0" w:color="auto"/>
              <w:bottom w:val="single" w:sz="4" w:space="0" w:color="auto"/>
              <w:right w:val="single" w:sz="4" w:space="0" w:color="auto"/>
            </w:tcBorders>
            <w:vAlign w:val="center"/>
            <w:hideMark/>
          </w:tcPr>
          <w:p w14:paraId="3B9846C6"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5BDFE29C"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37055BDB"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3A1AA96" w14:textId="77777777" w:rsidR="008F5BE7" w:rsidRPr="008F5BE7" w:rsidRDefault="008F5BE7" w:rsidP="0079447D">
            <w:pPr>
              <w:rPr>
                <w:rFonts w:cs="Times New Roman"/>
                <w:sz w:val="22"/>
                <w:szCs w:val="22"/>
              </w:rPr>
            </w:pPr>
          </w:p>
        </w:tc>
      </w:tr>
      <w:tr w:rsidR="008F5BE7" w:rsidRPr="008F5BE7" w14:paraId="1EEBA74F"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27DEE0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542174CF"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TD-1/CR2-R</w:t>
            </w:r>
          </w:p>
        </w:tc>
        <w:tc>
          <w:tcPr>
            <w:tcW w:w="726" w:type="dxa"/>
            <w:vMerge/>
            <w:tcBorders>
              <w:top w:val="nil"/>
              <w:left w:val="single" w:sz="4" w:space="0" w:color="auto"/>
              <w:bottom w:val="single" w:sz="4" w:space="0" w:color="auto"/>
              <w:right w:val="single" w:sz="4" w:space="0" w:color="auto"/>
            </w:tcBorders>
            <w:vAlign w:val="center"/>
            <w:hideMark/>
          </w:tcPr>
          <w:p w14:paraId="228B031E"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4A03482D"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7AF4BB9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19CE6B00" w14:textId="77777777" w:rsidR="008F5BE7" w:rsidRPr="008F5BE7" w:rsidRDefault="008F5BE7" w:rsidP="0079447D">
            <w:pPr>
              <w:rPr>
                <w:rFonts w:cs="Times New Roman"/>
                <w:sz w:val="22"/>
                <w:szCs w:val="22"/>
              </w:rPr>
            </w:pPr>
          </w:p>
        </w:tc>
      </w:tr>
      <w:tr w:rsidR="008F5BE7" w:rsidRPr="008F5BE7" w14:paraId="6987B8BD"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17E400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736B9E44"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TD-1/CR3-R</w:t>
            </w:r>
          </w:p>
        </w:tc>
        <w:tc>
          <w:tcPr>
            <w:tcW w:w="726" w:type="dxa"/>
            <w:vMerge/>
            <w:tcBorders>
              <w:top w:val="nil"/>
              <w:left w:val="single" w:sz="4" w:space="0" w:color="auto"/>
              <w:bottom w:val="single" w:sz="4" w:space="0" w:color="auto"/>
              <w:right w:val="single" w:sz="4" w:space="0" w:color="auto"/>
            </w:tcBorders>
            <w:vAlign w:val="center"/>
            <w:hideMark/>
          </w:tcPr>
          <w:p w14:paraId="02A3805B"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557FDB07"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25028FB0"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E4F0BE1" w14:textId="77777777" w:rsidR="008F5BE7" w:rsidRPr="008F5BE7" w:rsidRDefault="008F5BE7" w:rsidP="0079447D">
            <w:pPr>
              <w:rPr>
                <w:rFonts w:cs="Times New Roman"/>
                <w:sz w:val="22"/>
                <w:szCs w:val="22"/>
              </w:rPr>
            </w:pPr>
          </w:p>
        </w:tc>
      </w:tr>
      <w:tr w:rsidR="008F5BE7" w:rsidRPr="008F5BE7" w14:paraId="7CDFD4AF"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6C70A3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6CDEEA57" w14:textId="77777777" w:rsidR="008F5BE7" w:rsidRPr="008F5BE7" w:rsidRDefault="008F5BE7" w:rsidP="0079447D">
            <w:pPr>
              <w:rPr>
                <w:rFonts w:cs="Times New Roman"/>
                <w:sz w:val="22"/>
                <w:szCs w:val="22"/>
              </w:rPr>
            </w:pPr>
            <w:r w:rsidRPr="008F5BE7">
              <w:rPr>
                <w:rFonts w:cs="Times New Roman"/>
                <w:sz w:val="22"/>
                <w:szCs w:val="22"/>
              </w:rPr>
              <w:t>Câble U1000R02V 5x16mm2 pour la liaison TD-1/CR4-R</w:t>
            </w:r>
          </w:p>
        </w:tc>
        <w:tc>
          <w:tcPr>
            <w:tcW w:w="726" w:type="dxa"/>
            <w:vMerge/>
            <w:tcBorders>
              <w:top w:val="nil"/>
              <w:left w:val="single" w:sz="4" w:space="0" w:color="auto"/>
              <w:bottom w:val="single" w:sz="4" w:space="0" w:color="auto"/>
              <w:right w:val="single" w:sz="4" w:space="0" w:color="auto"/>
            </w:tcBorders>
            <w:vAlign w:val="center"/>
            <w:hideMark/>
          </w:tcPr>
          <w:p w14:paraId="3ED10511"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73BC2195"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13614B1D"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168B664A" w14:textId="77777777" w:rsidR="008F5BE7" w:rsidRPr="008F5BE7" w:rsidRDefault="008F5BE7" w:rsidP="0079447D">
            <w:pPr>
              <w:rPr>
                <w:rFonts w:cs="Times New Roman"/>
                <w:sz w:val="22"/>
                <w:szCs w:val="22"/>
              </w:rPr>
            </w:pPr>
          </w:p>
        </w:tc>
      </w:tr>
      <w:tr w:rsidR="008F5BE7" w:rsidRPr="008F5BE7" w14:paraId="00777AB5"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1EF396F"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17B148A" w14:textId="77777777" w:rsidR="008F5BE7" w:rsidRPr="008F5BE7" w:rsidRDefault="008F5BE7" w:rsidP="0079447D">
            <w:pPr>
              <w:rPr>
                <w:rFonts w:cs="Times New Roman"/>
                <w:sz w:val="22"/>
                <w:szCs w:val="22"/>
              </w:rPr>
            </w:pPr>
            <w:r w:rsidRPr="008F5BE7">
              <w:rPr>
                <w:rFonts w:cs="Times New Roman"/>
                <w:sz w:val="22"/>
                <w:szCs w:val="22"/>
              </w:rPr>
              <w:t xml:space="preserve">Conduit PVC 63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29CFDB55"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261E269E"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6DBC53F6"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6CEDF907" w14:textId="77777777" w:rsidR="008F5BE7" w:rsidRPr="008F5BE7" w:rsidRDefault="008F5BE7" w:rsidP="0079447D">
            <w:pPr>
              <w:rPr>
                <w:rFonts w:cs="Times New Roman"/>
                <w:sz w:val="22"/>
                <w:szCs w:val="22"/>
              </w:rPr>
            </w:pPr>
          </w:p>
        </w:tc>
      </w:tr>
      <w:tr w:rsidR="008F5BE7" w:rsidRPr="008F5BE7" w14:paraId="6D2E2172"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02AB1A4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91C6CFC" w14:textId="77777777" w:rsidR="008F5BE7" w:rsidRPr="008F5BE7" w:rsidRDefault="008F5BE7" w:rsidP="0079447D">
            <w:pPr>
              <w:rPr>
                <w:rFonts w:cs="Times New Roman"/>
                <w:sz w:val="22"/>
                <w:szCs w:val="22"/>
              </w:rPr>
            </w:pPr>
            <w:r w:rsidRPr="008F5BE7">
              <w:rPr>
                <w:rFonts w:cs="Times New Roman"/>
                <w:sz w:val="22"/>
                <w:szCs w:val="22"/>
              </w:rPr>
              <w:t xml:space="preserve">Conduit PVC 32 pour l'alimentation des coffrets </w:t>
            </w:r>
          </w:p>
        </w:tc>
        <w:tc>
          <w:tcPr>
            <w:tcW w:w="726" w:type="dxa"/>
            <w:vMerge/>
            <w:tcBorders>
              <w:top w:val="nil"/>
              <w:left w:val="single" w:sz="4" w:space="0" w:color="auto"/>
              <w:bottom w:val="single" w:sz="4" w:space="0" w:color="auto"/>
              <w:right w:val="single" w:sz="4" w:space="0" w:color="auto"/>
            </w:tcBorders>
            <w:vAlign w:val="center"/>
            <w:hideMark/>
          </w:tcPr>
          <w:p w14:paraId="528DFEA9" w14:textId="77777777" w:rsidR="008F5BE7" w:rsidRPr="008F5BE7" w:rsidRDefault="008F5BE7" w:rsidP="0079447D">
            <w:pPr>
              <w:rPr>
                <w:rFonts w:cs="Times New Roman"/>
                <w:sz w:val="22"/>
                <w:szCs w:val="22"/>
              </w:rPr>
            </w:pPr>
          </w:p>
        </w:tc>
        <w:tc>
          <w:tcPr>
            <w:tcW w:w="1139" w:type="dxa"/>
            <w:vMerge/>
            <w:tcBorders>
              <w:top w:val="nil"/>
              <w:left w:val="single" w:sz="4" w:space="0" w:color="auto"/>
              <w:bottom w:val="single" w:sz="4" w:space="0" w:color="auto"/>
              <w:right w:val="single" w:sz="4" w:space="0" w:color="auto"/>
            </w:tcBorders>
            <w:vAlign w:val="center"/>
            <w:hideMark/>
          </w:tcPr>
          <w:p w14:paraId="2C6F7555" w14:textId="77777777" w:rsidR="008F5BE7" w:rsidRPr="008F5BE7" w:rsidRDefault="008F5BE7" w:rsidP="0079447D">
            <w:pPr>
              <w:rPr>
                <w:rFonts w:cs="Times New Roman"/>
                <w:sz w:val="22"/>
                <w:szCs w:val="22"/>
              </w:rPr>
            </w:pPr>
          </w:p>
        </w:tc>
        <w:tc>
          <w:tcPr>
            <w:tcW w:w="1135" w:type="dxa"/>
            <w:vMerge/>
            <w:tcBorders>
              <w:top w:val="nil"/>
              <w:left w:val="single" w:sz="4" w:space="0" w:color="auto"/>
              <w:bottom w:val="single" w:sz="4" w:space="0" w:color="auto"/>
              <w:right w:val="single" w:sz="4" w:space="0" w:color="auto"/>
            </w:tcBorders>
            <w:vAlign w:val="center"/>
            <w:hideMark/>
          </w:tcPr>
          <w:p w14:paraId="4AF512D9" w14:textId="77777777" w:rsidR="008F5BE7" w:rsidRPr="008F5BE7" w:rsidRDefault="008F5BE7" w:rsidP="0079447D">
            <w:pPr>
              <w:rPr>
                <w:rFonts w:cs="Times New Roman"/>
                <w:color w:val="000000"/>
                <w:sz w:val="22"/>
                <w:szCs w:val="22"/>
              </w:rPr>
            </w:pPr>
          </w:p>
        </w:tc>
        <w:tc>
          <w:tcPr>
            <w:tcW w:w="1419" w:type="dxa"/>
            <w:vMerge/>
            <w:tcBorders>
              <w:top w:val="nil"/>
              <w:left w:val="single" w:sz="4" w:space="0" w:color="auto"/>
              <w:bottom w:val="single" w:sz="4" w:space="0" w:color="auto"/>
              <w:right w:val="double" w:sz="6" w:space="0" w:color="auto"/>
            </w:tcBorders>
            <w:vAlign w:val="center"/>
            <w:hideMark/>
          </w:tcPr>
          <w:p w14:paraId="36E0E7EC" w14:textId="77777777" w:rsidR="008F5BE7" w:rsidRPr="008F5BE7" w:rsidRDefault="008F5BE7" w:rsidP="0079447D">
            <w:pPr>
              <w:rPr>
                <w:rFonts w:cs="Times New Roman"/>
                <w:sz w:val="22"/>
                <w:szCs w:val="22"/>
              </w:rPr>
            </w:pPr>
          </w:p>
        </w:tc>
      </w:tr>
      <w:tr w:rsidR="008F5BE7" w:rsidRPr="008F5BE7" w14:paraId="3C346DA7"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1DC61504"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1</w:t>
            </w:r>
          </w:p>
        </w:tc>
        <w:tc>
          <w:tcPr>
            <w:tcW w:w="726" w:type="dxa"/>
            <w:tcBorders>
              <w:top w:val="nil"/>
              <w:left w:val="nil"/>
              <w:bottom w:val="single" w:sz="4" w:space="0" w:color="auto"/>
              <w:right w:val="single" w:sz="4" w:space="0" w:color="auto"/>
            </w:tcBorders>
            <w:shd w:val="clear" w:color="auto" w:fill="auto"/>
            <w:noWrap/>
            <w:vAlign w:val="center"/>
            <w:hideMark/>
          </w:tcPr>
          <w:p w14:paraId="5321050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4C9ED4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41A17911"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AAE4FB3"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6415D677"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425F8186" w14:textId="77777777" w:rsidR="008F5BE7" w:rsidRPr="008F5BE7" w:rsidRDefault="008F5BE7" w:rsidP="0079447D">
            <w:pPr>
              <w:jc w:val="center"/>
              <w:rPr>
                <w:rFonts w:cs="Times New Roman"/>
                <w:b/>
                <w:bCs/>
                <w:sz w:val="22"/>
                <w:szCs w:val="22"/>
              </w:rPr>
            </w:pPr>
            <w:r w:rsidRPr="008F5BE7">
              <w:rPr>
                <w:rFonts w:cs="Times New Roman"/>
                <w:b/>
                <w:bCs/>
                <w:sz w:val="22"/>
                <w:szCs w:val="22"/>
              </w:rPr>
              <w:t>2</w:t>
            </w:r>
          </w:p>
        </w:tc>
        <w:tc>
          <w:tcPr>
            <w:tcW w:w="4378" w:type="dxa"/>
            <w:tcBorders>
              <w:top w:val="nil"/>
              <w:left w:val="nil"/>
              <w:bottom w:val="single" w:sz="4" w:space="0" w:color="auto"/>
              <w:right w:val="single" w:sz="4" w:space="0" w:color="auto"/>
            </w:tcBorders>
            <w:shd w:val="clear" w:color="auto" w:fill="auto"/>
            <w:noWrap/>
            <w:vAlign w:val="bottom"/>
            <w:hideMark/>
          </w:tcPr>
          <w:p w14:paraId="64F8D40F" w14:textId="77777777" w:rsidR="008F5BE7" w:rsidRPr="008F5BE7" w:rsidRDefault="008F5BE7" w:rsidP="0079447D">
            <w:pPr>
              <w:rPr>
                <w:rFonts w:cs="Times New Roman"/>
                <w:b/>
                <w:bCs/>
                <w:sz w:val="22"/>
                <w:szCs w:val="22"/>
              </w:rPr>
            </w:pPr>
            <w:r w:rsidRPr="008F5BE7">
              <w:rPr>
                <w:rFonts w:cs="Times New Roman"/>
                <w:b/>
                <w:bCs/>
                <w:sz w:val="22"/>
                <w:szCs w:val="22"/>
              </w:rPr>
              <w:t>APPAREILS - APPAREILLAGES</w:t>
            </w:r>
          </w:p>
        </w:tc>
        <w:tc>
          <w:tcPr>
            <w:tcW w:w="726" w:type="dxa"/>
            <w:tcBorders>
              <w:top w:val="nil"/>
              <w:left w:val="nil"/>
              <w:bottom w:val="single" w:sz="4" w:space="0" w:color="auto"/>
              <w:right w:val="single" w:sz="4" w:space="0" w:color="auto"/>
            </w:tcBorders>
            <w:shd w:val="clear" w:color="auto" w:fill="auto"/>
            <w:noWrap/>
            <w:vAlign w:val="center"/>
            <w:hideMark/>
          </w:tcPr>
          <w:p w14:paraId="38EC303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803B0D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20A3D451"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814E158" w14:textId="77777777" w:rsidR="008F5BE7" w:rsidRPr="008F5BE7" w:rsidRDefault="008F5BE7" w:rsidP="0079447D">
            <w:pPr>
              <w:jc w:val="right"/>
              <w:rPr>
                <w:rFonts w:cs="Times New Roman"/>
                <w:sz w:val="22"/>
                <w:szCs w:val="22"/>
              </w:rPr>
            </w:pPr>
            <w:r w:rsidRPr="008F5BE7">
              <w:rPr>
                <w:rFonts w:cs="Times New Roman"/>
                <w:sz w:val="22"/>
                <w:szCs w:val="22"/>
              </w:rPr>
              <w:t> </w:t>
            </w:r>
          </w:p>
        </w:tc>
      </w:tr>
      <w:tr w:rsidR="008F5BE7" w:rsidRPr="008F5BE7" w14:paraId="1E5F8A51" w14:textId="77777777" w:rsidTr="0079447D">
        <w:trPr>
          <w:trHeight w:val="74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4D189D8" w14:textId="77777777" w:rsidR="008F5BE7" w:rsidRPr="008F5BE7" w:rsidRDefault="008F5BE7" w:rsidP="0079447D">
            <w:pPr>
              <w:jc w:val="center"/>
              <w:rPr>
                <w:rFonts w:cs="Times New Roman"/>
                <w:sz w:val="22"/>
                <w:szCs w:val="22"/>
              </w:rPr>
            </w:pPr>
            <w:r w:rsidRPr="008F5BE7">
              <w:rPr>
                <w:rFonts w:cs="Times New Roman"/>
                <w:sz w:val="22"/>
                <w:szCs w:val="22"/>
              </w:rPr>
              <w:t>2.1</w:t>
            </w:r>
          </w:p>
        </w:tc>
        <w:tc>
          <w:tcPr>
            <w:tcW w:w="4378" w:type="dxa"/>
            <w:tcBorders>
              <w:top w:val="nil"/>
              <w:left w:val="nil"/>
              <w:bottom w:val="single" w:sz="4" w:space="0" w:color="auto"/>
              <w:right w:val="single" w:sz="4" w:space="0" w:color="auto"/>
            </w:tcBorders>
            <w:shd w:val="clear" w:color="auto" w:fill="auto"/>
            <w:vAlign w:val="center"/>
            <w:hideMark/>
          </w:tcPr>
          <w:p w14:paraId="65A1EB8C" w14:textId="6B76142F" w:rsidR="008F5BE7" w:rsidRPr="008F5BE7" w:rsidRDefault="008F5BE7" w:rsidP="0079447D">
            <w:pPr>
              <w:rPr>
                <w:rFonts w:cs="Times New Roman"/>
                <w:sz w:val="22"/>
                <w:szCs w:val="22"/>
              </w:rPr>
            </w:pPr>
            <w:r w:rsidRPr="008F5BE7">
              <w:rPr>
                <w:rFonts w:cs="Times New Roman"/>
                <w:sz w:val="22"/>
                <w:szCs w:val="22"/>
              </w:rPr>
              <w:t xml:space="preserve">Tableau de distribution électrique N°1 72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0FD65006"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2BC8BAD1"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4EB3A61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CF782B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642978E"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24A105A" w14:textId="77777777" w:rsidR="008F5BE7" w:rsidRPr="008F5BE7" w:rsidRDefault="008F5BE7" w:rsidP="0079447D">
            <w:pPr>
              <w:jc w:val="center"/>
              <w:rPr>
                <w:rFonts w:cs="Times New Roman"/>
                <w:sz w:val="22"/>
                <w:szCs w:val="22"/>
              </w:rPr>
            </w:pPr>
            <w:r w:rsidRPr="008F5BE7">
              <w:rPr>
                <w:rFonts w:cs="Times New Roman"/>
                <w:sz w:val="22"/>
                <w:szCs w:val="22"/>
              </w:rPr>
              <w:t>2.2</w:t>
            </w:r>
          </w:p>
        </w:tc>
        <w:tc>
          <w:tcPr>
            <w:tcW w:w="4378" w:type="dxa"/>
            <w:tcBorders>
              <w:top w:val="nil"/>
              <w:left w:val="nil"/>
              <w:bottom w:val="single" w:sz="4" w:space="0" w:color="auto"/>
              <w:right w:val="single" w:sz="4" w:space="0" w:color="auto"/>
            </w:tcBorders>
            <w:shd w:val="clear" w:color="auto" w:fill="auto"/>
            <w:vAlign w:val="center"/>
            <w:hideMark/>
          </w:tcPr>
          <w:p w14:paraId="7E623F1B" w14:textId="5E73627A" w:rsidR="008F5BE7" w:rsidRPr="008F5BE7" w:rsidRDefault="008F5BE7" w:rsidP="0079447D">
            <w:pPr>
              <w:rPr>
                <w:rFonts w:cs="Times New Roman"/>
                <w:sz w:val="22"/>
                <w:szCs w:val="22"/>
              </w:rPr>
            </w:pPr>
            <w:r w:rsidRPr="008F5BE7">
              <w:rPr>
                <w:rFonts w:cs="Times New Roman"/>
                <w:sz w:val="22"/>
                <w:szCs w:val="22"/>
              </w:rPr>
              <w:t xml:space="preserve">Tableau de distribution ondulé N°1 60 modules, équipé suivant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1A1BFD06"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EC69FBA"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64EA868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437A85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2F39055"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3BCFD07" w14:textId="77777777" w:rsidR="008F5BE7" w:rsidRPr="008F5BE7" w:rsidRDefault="008F5BE7" w:rsidP="0079447D">
            <w:pPr>
              <w:jc w:val="center"/>
              <w:rPr>
                <w:rFonts w:cs="Times New Roman"/>
                <w:sz w:val="22"/>
                <w:szCs w:val="22"/>
              </w:rPr>
            </w:pPr>
            <w:r w:rsidRPr="008F5BE7">
              <w:rPr>
                <w:rFonts w:cs="Times New Roman"/>
                <w:sz w:val="22"/>
                <w:szCs w:val="22"/>
              </w:rPr>
              <w:t>2.3</w:t>
            </w:r>
          </w:p>
        </w:tc>
        <w:tc>
          <w:tcPr>
            <w:tcW w:w="4378" w:type="dxa"/>
            <w:tcBorders>
              <w:top w:val="nil"/>
              <w:left w:val="nil"/>
              <w:bottom w:val="single" w:sz="4" w:space="0" w:color="auto"/>
              <w:right w:val="single" w:sz="4" w:space="0" w:color="auto"/>
            </w:tcBorders>
            <w:shd w:val="clear" w:color="auto" w:fill="auto"/>
            <w:vAlign w:val="center"/>
            <w:hideMark/>
          </w:tcPr>
          <w:p w14:paraId="7443B23B" w14:textId="0C124F0B" w:rsidR="008F5BE7" w:rsidRPr="008F5BE7" w:rsidRDefault="008F5BE7" w:rsidP="0079447D">
            <w:pPr>
              <w:rPr>
                <w:rFonts w:cs="Times New Roman"/>
                <w:sz w:val="22"/>
                <w:szCs w:val="22"/>
              </w:rPr>
            </w:pPr>
            <w:r w:rsidRPr="008F5BE7">
              <w:rPr>
                <w:rFonts w:cs="Times New Roman"/>
                <w:sz w:val="22"/>
                <w:szCs w:val="22"/>
              </w:rPr>
              <w:t xml:space="preserve">Tableau de distribution équipé 24 voies suivants les </w:t>
            </w:r>
            <w:r w:rsidR="00EC705B" w:rsidRPr="008F5BE7">
              <w:rPr>
                <w:rFonts w:cs="Times New Roman"/>
                <w:sz w:val="22"/>
                <w:szCs w:val="22"/>
              </w:rPr>
              <w:t>plans d’électricité</w:t>
            </w:r>
            <w:r w:rsidRPr="008F5BE7">
              <w:rPr>
                <w:rFonts w:cs="Times New Roman"/>
                <w:sz w:val="22"/>
                <w:szCs w:val="22"/>
              </w:rPr>
              <w:t xml:space="preserve"> et/ou schémas unifilaires. </w:t>
            </w:r>
          </w:p>
        </w:tc>
        <w:tc>
          <w:tcPr>
            <w:tcW w:w="726" w:type="dxa"/>
            <w:tcBorders>
              <w:top w:val="nil"/>
              <w:left w:val="nil"/>
              <w:bottom w:val="single" w:sz="4" w:space="0" w:color="auto"/>
              <w:right w:val="single" w:sz="4" w:space="0" w:color="auto"/>
            </w:tcBorders>
            <w:shd w:val="clear" w:color="auto" w:fill="auto"/>
            <w:noWrap/>
            <w:vAlign w:val="center"/>
            <w:hideMark/>
          </w:tcPr>
          <w:p w14:paraId="6419869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424CD36D"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noWrap/>
            <w:vAlign w:val="center"/>
            <w:hideMark/>
          </w:tcPr>
          <w:p w14:paraId="1857D983"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7D40330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80FC81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4F4C43F" w14:textId="77777777" w:rsidR="008F5BE7" w:rsidRPr="008F5BE7" w:rsidRDefault="008F5BE7" w:rsidP="0079447D">
            <w:pPr>
              <w:jc w:val="center"/>
              <w:rPr>
                <w:rFonts w:cs="Times New Roman"/>
                <w:sz w:val="22"/>
                <w:szCs w:val="22"/>
              </w:rPr>
            </w:pPr>
            <w:r w:rsidRPr="008F5BE7">
              <w:rPr>
                <w:rFonts w:cs="Times New Roman"/>
                <w:sz w:val="22"/>
                <w:szCs w:val="22"/>
              </w:rPr>
              <w:t>2.4</w:t>
            </w:r>
          </w:p>
        </w:tc>
        <w:tc>
          <w:tcPr>
            <w:tcW w:w="4378" w:type="dxa"/>
            <w:tcBorders>
              <w:top w:val="nil"/>
              <w:left w:val="nil"/>
              <w:bottom w:val="single" w:sz="4" w:space="0" w:color="auto"/>
              <w:right w:val="single" w:sz="4" w:space="0" w:color="auto"/>
            </w:tcBorders>
            <w:shd w:val="clear" w:color="auto" w:fill="auto"/>
            <w:noWrap/>
            <w:vAlign w:val="bottom"/>
            <w:hideMark/>
          </w:tcPr>
          <w:p w14:paraId="6D19AE01" w14:textId="77777777" w:rsidR="008F5BE7" w:rsidRPr="008F5BE7" w:rsidRDefault="008F5BE7" w:rsidP="0079447D">
            <w:pPr>
              <w:rPr>
                <w:rFonts w:cs="Times New Roman"/>
                <w:sz w:val="22"/>
                <w:szCs w:val="22"/>
              </w:rPr>
            </w:pPr>
            <w:r w:rsidRPr="008F5BE7">
              <w:rPr>
                <w:rFonts w:cs="Times New Roman"/>
                <w:sz w:val="22"/>
                <w:szCs w:val="22"/>
              </w:rPr>
              <w:t>F/P Coffret Répartiteur</w:t>
            </w:r>
          </w:p>
        </w:tc>
        <w:tc>
          <w:tcPr>
            <w:tcW w:w="726" w:type="dxa"/>
            <w:tcBorders>
              <w:top w:val="nil"/>
              <w:left w:val="nil"/>
              <w:bottom w:val="single" w:sz="4" w:space="0" w:color="auto"/>
              <w:right w:val="single" w:sz="4" w:space="0" w:color="auto"/>
            </w:tcBorders>
            <w:shd w:val="clear" w:color="auto" w:fill="auto"/>
            <w:noWrap/>
            <w:vAlign w:val="center"/>
            <w:hideMark/>
          </w:tcPr>
          <w:p w14:paraId="0D3545C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FC31FBD" w14:textId="77777777" w:rsidR="008F5BE7" w:rsidRPr="008F5BE7" w:rsidRDefault="008F5BE7" w:rsidP="0079447D">
            <w:pPr>
              <w:jc w:val="center"/>
              <w:rPr>
                <w:rFonts w:cs="Times New Roman"/>
                <w:sz w:val="22"/>
                <w:szCs w:val="22"/>
              </w:rPr>
            </w:pPr>
            <w:r w:rsidRPr="008F5BE7">
              <w:rPr>
                <w:rFonts w:cs="Times New Roman"/>
                <w:sz w:val="22"/>
                <w:szCs w:val="22"/>
              </w:rPr>
              <w:t>44,00</w:t>
            </w:r>
          </w:p>
        </w:tc>
        <w:tc>
          <w:tcPr>
            <w:tcW w:w="1135" w:type="dxa"/>
            <w:tcBorders>
              <w:top w:val="nil"/>
              <w:left w:val="nil"/>
              <w:bottom w:val="single" w:sz="4" w:space="0" w:color="auto"/>
              <w:right w:val="single" w:sz="4" w:space="0" w:color="auto"/>
            </w:tcBorders>
            <w:shd w:val="clear" w:color="auto" w:fill="auto"/>
            <w:noWrap/>
            <w:vAlign w:val="center"/>
            <w:hideMark/>
          </w:tcPr>
          <w:p w14:paraId="0BA568D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3B37EA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395F2C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107C870F" w14:textId="77777777" w:rsidR="008F5BE7" w:rsidRPr="008F5BE7" w:rsidRDefault="008F5BE7" w:rsidP="0079447D">
            <w:pPr>
              <w:jc w:val="center"/>
              <w:rPr>
                <w:rFonts w:cs="Times New Roman"/>
                <w:sz w:val="22"/>
                <w:szCs w:val="22"/>
              </w:rPr>
            </w:pPr>
            <w:r w:rsidRPr="008F5BE7">
              <w:rPr>
                <w:rFonts w:cs="Times New Roman"/>
                <w:sz w:val="22"/>
                <w:szCs w:val="22"/>
              </w:rPr>
              <w:t>2.5</w:t>
            </w:r>
          </w:p>
        </w:tc>
        <w:tc>
          <w:tcPr>
            <w:tcW w:w="4378" w:type="dxa"/>
            <w:tcBorders>
              <w:top w:val="nil"/>
              <w:left w:val="nil"/>
              <w:bottom w:val="single" w:sz="4" w:space="0" w:color="auto"/>
              <w:right w:val="single" w:sz="4" w:space="0" w:color="auto"/>
            </w:tcBorders>
            <w:shd w:val="clear" w:color="auto" w:fill="auto"/>
            <w:noWrap/>
            <w:vAlign w:val="bottom"/>
            <w:hideMark/>
          </w:tcPr>
          <w:p w14:paraId="1455F66F" w14:textId="77777777" w:rsidR="008F5BE7" w:rsidRPr="008F5BE7" w:rsidRDefault="008F5BE7" w:rsidP="0079447D">
            <w:pPr>
              <w:rPr>
                <w:rFonts w:cs="Times New Roman"/>
                <w:sz w:val="22"/>
                <w:szCs w:val="22"/>
              </w:rPr>
            </w:pPr>
            <w:r w:rsidRPr="008F5BE7">
              <w:rPr>
                <w:rFonts w:cs="Times New Roman"/>
                <w:sz w:val="22"/>
                <w:szCs w:val="22"/>
              </w:rPr>
              <w:t>F/P Interrupteur simple allumage (SA)</w:t>
            </w:r>
          </w:p>
        </w:tc>
        <w:tc>
          <w:tcPr>
            <w:tcW w:w="726" w:type="dxa"/>
            <w:tcBorders>
              <w:top w:val="nil"/>
              <w:left w:val="nil"/>
              <w:bottom w:val="single" w:sz="4" w:space="0" w:color="auto"/>
              <w:right w:val="single" w:sz="4" w:space="0" w:color="auto"/>
            </w:tcBorders>
            <w:shd w:val="clear" w:color="auto" w:fill="auto"/>
            <w:noWrap/>
            <w:vAlign w:val="center"/>
            <w:hideMark/>
          </w:tcPr>
          <w:p w14:paraId="40DBCBB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B2287E4" w14:textId="77777777" w:rsidR="008F5BE7" w:rsidRPr="008F5BE7" w:rsidRDefault="008F5BE7" w:rsidP="0079447D">
            <w:pPr>
              <w:rPr>
                <w:rFonts w:cs="Times New Roman"/>
                <w:sz w:val="22"/>
                <w:szCs w:val="22"/>
              </w:rPr>
            </w:pPr>
            <w:r w:rsidRPr="008F5BE7">
              <w:rPr>
                <w:rFonts w:cs="Times New Roman"/>
                <w:sz w:val="22"/>
                <w:szCs w:val="22"/>
              </w:rPr>
              <w:t xml:space="preserve">    32,00   </w:t>
            </w:r>
          </w:p>
        </w:tc>
        <w:tc>
          <w:tcPr>
            <w:tcW w:w="1135" w:type="dxa"/>
            <w:tcBorders>
              <w:top w:val="nil"/>
              <w:left w:val="nil"/>
              <w:bottom w:val="single" w:sz="4" w:space="0" w:color="auto"/>
              <w:right w:val="single" w:sz="4" w:space="0" w:color="auto"/>
            </w:tcBorders>
            <w:shd w:val="clear" w:color="auto" w:fill="auto"/>
            <w:noWrap/>
            <w:vAlign w:val="center"/>
            <w:hideMark/>
          </w:tcPr>
          <w:p w14:paraId="06C404F5"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8FED74A"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CF94B3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A8F54F2" w14:textId="77777777" w:rsidR="008F5BE7" w:rsidRPr="008F5BE7" w:rsidRDefault="008F5BE7" w:rsidP="0079447D">
            <w:pPr>
              <w:jc w:val="center"/>
              <w:rPr>
                <w:rFonts w:cs="Times New Roman"/>
                <w:sz w:val="22"/>
                <w:szCs w:val="22"/>
              </w:rPr>
            </w:pPr>
            <w:r w:rsidRPr="008F5BE7">
              <w:rPr>
                <w:rFonts w:cs="Times New Roman"/>
                <w:sz w:val="22"/>
                <w:szCs w:val="22"/>
              </w:rPr>
              <w:t>2.6</w:t>
            </w:r>
          </w:p>
        </w:tc>
        <w:tc>
          <w:tcPr>
            <w:tcW w:w="4378" w:type="dxa"/>
            <w:tcBorders>
              <w:top w:val="nil"/>
              <w:left w:val="nil"/>
              <w:bottom w:val="single" w:sz="4" w:space="0" w:color="auto"/>
              <w:right w:val="single" w:sz="4" w:space="0" w:color="auto"/>
            </w:tcBorders>
            <w:shd w:val="clear" w:color="auto" w:fill="auto"/>
            <w:noWrap/>
            <w:vAlign w:val="bottom"/>
            <w:hideMark/>
          </w:tcPr>
          <w:p w14:paraId="27BA988A" w14:textId="77777777" w:rsidR="008F5BE7" w:rsidRPr="008F5BE7" w:rsidRDefault="008F5BE7" w:rsidP="0079447D">
            <w:pPr>
              <w:rPr>
                <w:rFonts w:cs="Times New Roman"/>
                <w:sz w:val="22"/>
                <w:szCs w:val="22"/>
              </w:rPr>
            </w:pPr>
            <w:r w:rsidRPr="008F5BE7">
              <w:rPr>
                <w:rFonts w:cs="Times New Roman"/>
                <w:sz w:val="22"/>
                <w:szCs w:val="22"/>
              </w:rPr>
              <w:t xml:space="preserve">Interrupteur simple allumage étanche </w:t>
            </w:r>
          </w:p>
        </w:tc>
        <w:tc>
          <w:tcPr>
            <w:tcW w:w="726" w:type="dxa"/>
            <w:tcBorders>
              <w:top w:val="nil"/>
              <w:left w:val="nil"/>
              <w:bottom w:val="single" w:sz="4" w:space="0" w:color="auto"/>
              <w:right w:val="single" w:sz="4" w:space="0" w:color="auto"/>
            </w:tcBorders>
            <w:shd w:val="clear" w:color="auto" w:fill="auto"/>
            <w:noWrap/>
            <w:vAlign w:val="center"/>
            <w:hideMark/>
          </w:tcPr>
          <w:p w14:paraId="3C7AAAB1"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48F329DB"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bottom"/>
            <w:hideMark/>
          </w:tcPr>
          <w:p w14:paraId="3399A36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81F89E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8CD474F"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2C65118" w14:textId="77777777" w:rsidR="008F5BE7" w:rsidRPr="008F5BE7" w:rsidRDefault="008F5BE7" w:rsidP="0079447D">
            <w:pPr>
              <w:jc w:val="center"/>
              <w:rPr>
                <w:rFonts w:cs="Times New Roman"/>
                <w:sz w:val="22"/>
                <w:szCs w:val="22"/>
              </w:rPr>
            </w:pPr>
            <w:r w:rsidRPr="008F5BE7">
              <w:rPr>
                <w:rFonts w:cs="Times New Roman"/>
                <w:sz w:val="22"/>
                <w:szCs w:val="22"/>
              </w:rPr>
              <w:t>2.7</w:t>
            </w:r>
          </w:p>
        </w:tc>
        <w:tc>
          <w:tcPr>
            <w:tcW w:w="4378" w:type="dxa"/>
            <w:tcBorders>
              <w:top w:val="nil"/>
              <w:left w:val="nil"/>
              <w:bottom w:val="single" w:sz="4" w:space="0" w:color="auto"/>
              <w:right w:val="single" w:sz="4" w:space="0" w:color="auto"/>
            </w:tcBorders>
            <w:shd w:val="clear" w:color="auto" w:fill="auto"/>
            <w:noWrap/>
            <w:vAlign w:val="bottom"/>
            <w:hideMark/>
          </w:tcPr>
          <w:p w14:paraId="6D21EBB2" w14:textId="77777777" w:rsidR="008F5BE7" w:rsidRPr="008F5BE7" w:rsidRDefault="008F5BE7" w:rsidP="0079447D">
            <w:pPr>
              <w:rPr>
                <w:rFonts w:cs="Times New Roman"/>
                <w:sz w:val="22"/>
                <w:szCs w:val="22"/>
              </w:rPr>
            </w:pPr>
            <w:r w:rsidRPr="008F5BE7">
              <w:rPr>
                <w:rFonts w:cs="Times New Roman"/>
                <w:sz w:val="22"/>
                <w:szCs w:val="22"/>
              </w:rPr>
              <w:t>F/P Interrupteur double allumage (DA)</w:t>
            </w:r>
          </w:p>
        </w:tc>
        <w:tc>
          <w:tcPr>
            <w:tcW w:w="726" w:type="dxa"/>
            <w:tcBorders>
              <w:top w:val="nil"/>
              <w:left w:val="nil"/>
              <w:bottom w:val="single" w:sz="4" w:space="0" w:color="auto"/>
              <w:right w:val="single" w:sz="4" w:space="0" w:color="auto"/>
            </w:tcBorders>
            <w:shd w:val="clear" w:color="auto" w:fill="auto"/>
            <w:noWrap/>
            <w:vAlign w:val="center"/>
            <w:hideMark/>
          </w:tcPr>
          <w:p w14:paraId="495BEDAC"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6B9A970"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7BA6123D"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D16A539"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C8C0E7F"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635861A" w14:textId="77777777" w:rsidR="008F5BE7" w:rsidRPr="008F5BE7" w:rsidRDefault="008F5BE7" w:rsidP="0079447D">
            <w:pPr>
              <w:jc w:val="center"/>
              <w:rPr>
                <w:rFonts w:cs="Times New Roman"/>
                <w:sz w:val="22"/>
                <w:szCs w:val="22"/>
              </w:rPr>
            </w:pPr>
            <w:r w:rsidRPr="008F5BE7">
              <w:rPr>
                <w:rFonts w:cs="Times New Roman"/>
                <w:sz w:val="22"/>
                <w:szCs w:val="22"/>
              </w:rPr>
              <w:t>2.8</w:t>
            </w:r>
          </w:p>
        </w:tc>
        <w:tc>
          <w:tcPr>
            <w:tcW w:w="4378" w:type="dxa"/>
            <w:tcBorders>
              <w:top w:val="nil"/>
              <w:left w:val="nil"/>
              <w:bottom w:val="single" w:sz="4" w:space="0" w:color="auto"/>
              <w:right w:val="single" w:sz="4" w:space="0" w:color="auto"/>
            </w:tcBorders>
            <w:shd w:val="clear" w:color="auto" w:fill="auto"/>
            <w:noWrap/>
            <w:vAlign w:val="bottom"/>
            <w:hideMark/>
          </w:tcPr>
          <w:p w14:paraId="5E667C91" w14:textId="77777777" w:rsidR="008F5BE7" w:rsidRPr="008F5BE7" w:rsidRDefault="008F5BE7" w:rsidP="0079447D">
            <w:pPr>
              <w:rPr>
                <w:rFonts w:cs="Times New Roman"/>
                <w:sz w:val="22"/>
                <w:szCs w:val="22"/>
              </w:rPr>
            </w:pPr>
            <w:r w:rsidRPr="008F5BE7">
              <w:rPr>
                <w:rFonts w:cs="Times New Roman"/>
                <w:sz w:val="22"/>
                <w:szCs w:val="22"/>
              </w:rPr>
              <w:t>F/P Interrupteur Va et vient</w:t>
            </w:r>
          </w:p>
        </w:tc>
        <w:tc>
          <w:tcPr>
            <w:tcW w:w="726" w:type="dxa"/>
            <w:tcBorders>
              <w:top w:val="nil"/>
              <w:left w:val="nil"/>
              <w:bottom w:val="single" w:sz="4" w:space="0" w:color="auto"/>
              <w:right w:val="single" w:sz="4" w:space="0" w:color="auto"/>
            </w:tcBorders>
            <w:shd w:val="clear" w:color="auto" w:fill="auto"/>
            <w:noWrap/>
            <w:vAlign w:val="center"/>
            <w:hideMark/>
          </w:tcPr>
          <w:p w14:paraId="1CC5C0D0"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982A1E2"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center"/>
            <w:hideMark/>
          </w:tcPr>
          <w:p w14:paraId="53894F64"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5B78592"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C68FDF9"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41523E3" w14:textId="77777777" w:rsidR="008F5BE7" w:rsidRPr="008F5BE7" w:rsidRDefault="008F5BE7" w:rsidP="0079447D">
            <w:pPr>
              <w:jc w:val="center"/>
              <w:rPr>
                <w:rFonts w:cs="Times New Roman"/>
                <w:sz w:val="22"/>
                <w:szCs w:val="22"/>
              </w:rPr>
            </w:pPr>
            <w:r w:rsidRPr="008F5BE7">
              <w:rPr>
                <w:rFonts w:cs="Times New Roman"/>
                <w:sz w:val="22"/>
                <w:szCs w:val="22"/>
              </w:rPr>
              <w:t>2.9</w:t>
            </w:r>
          </w:p>
        </w:tc>
        <w:tc>
          <w:tcPr>
            <w:tcW w:w="4378" w:type="dxa"/>
            <w:tcBorders>
              <w:top w:val="nil"/>
              <w:left w:val="nil"/>
              <w:bottom w:val="single" w:sz="4" w:space="0" w:color="auto"/>
              <w:right w:val="single" w:sz="4" w:space="0" w:color="auto"/>
            </w:tcBorders>
            <w:shd w:val="clear" w:color="auto" w:fill="auto"/>
            <w:noWrap/>
            <w:vAlign w:val="bottom"/>
            <w:hideMark/>
          </w:tcPr>
          <w:p w14:paraId="5A0E77C8" w14:textId="77777777" w:rsidR="008F5BE7" w:rsidRPr="008F5BE7" w:rsidRDefault="008F5BE7" w:rsidP="0079447D">
            <w:pPr>
              <w:rPr>
                <w:rFonts w:cs="Times New Roman"/>
                <w:sz w:val="22"/>
                <w:szCs w:val="22"/>
              </w:rPr>
            </w:pPr>
            <w:r w:rsidRPr="008F5BE7">
              <w:rPr>
                <w:rFonts w:cs="Times New Roman"/>
                <w:sz w:val="22"/>
                <w:szCs w:val="22"/>
              </w:rPr>
              <w:t>Bouton poussoir lumineux</w:t>
            </w:r>
          </w:p>
        </w:tc>
        <w:tc>
          <w:tcPr>
            <w:tcW w:w="726" w:type="dxa"/>
            <w:tcBorders>
              <w:top w:val="nil"/>
              <w:left w:val="nil"/>
              <w:bottom w:val="single" w:sz="4" w:space="0" w:color="auto"/>
              <w:right w:val="single" w:sz="4" w:space="0" w:color="auto"/>
            </w:tcBorders>
            <w:shd w:val="clear" w:color="auto" w:fill="auto"/>
            <w:noWrap/>
            <w:vAlign w:val="center"/>
            <w:hideMark/>
          </w:tcPr>
          <w:p w14:paraId="781615F6"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02556433" w14:textId="77777777" w:rsidR="008F5BE7" w:rsidRPr="008F5BE7" w:rsidRDefault="008F5BE7" w:rsidP="0079447D">
            <w:pPr>
              <w:jc w:val="center"/>
              <w:rPr>
                <w:rFonts w:cs="Times New Roman"/>
                <w:sz w:val="22"/>
                <w:szCs w:val="22"/>
              </w:rPr>
            </w:pPr>
            <w:r w:rsidRPr="008F5BE7">
              <w:rPr>
                <w:rFonts w:cs="Times New Roman"/>
                <w:sz w:val="22"/>
                <w:szCs w:val="22"/>
              </w:rPr>
              <w:t>34,00</w:t>
            </w:r>
          </w:p>
        </w:tc>
        <w:tc>
          <w:tcPr>
            <w:tcW w:w="1135" w:type="dxa"/>
            <w:tcBorders>
              <w:top w:val="nil"/>
              <w:left w:val="nil"/>
              <w:bottom w:val="single" w:sz="4" w:space="0" w:color="auto"/>
              <w:right w:val="single" w:sz="4" w:space="0" w:color="auto"/>
            </w:tcBorders>
            <w:shd w:val="clear" w:color="auto" w:fill="auto"/>
            <w:noWrap/>
            <w:vAlign w:val="bottom"/>
            <w:hideMark/>
          </w:tcPr>
          <w:p w14:paraId="20F1A65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185FDD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E96946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2E40882" w14:textId="77777777" w:rsidR="008F5BE7" w:rsidRPr="008F5BE7" w:rsidRDefault="008F5BE7" w:rsidP="0079447D">
            <w:pPr>
              <w:jc w:val="center"/>
              <w:rPr>
                <w:rFonts w:cs="Times New Roman"/>
                <w:sz w:val="22"/>
                <w:szCs w:val="22"/>
              </w:rPr>
            </w:pPr>
            <w:r w:rsidRPr="008F5BE7">
              <w:rPr>
                <w:rFonts w:cs="Times New Roman"/>
                <w:sz w:val="22"/>
                <w:szCs w:val="22"/>
              </w:rPr>
              <w:t>2.10</w:t>
            </w:r>
          </w:p>
        </w:tc>
        <w:tc>
          <w:tcPr>
            <w:tcW w:w="4378" w:type="dxa"/>
            <w:tcBorders>
              <w:top w:val="nil"/>
              <w:left w:val="nil"/>
              <w:bottom w:val="single" w:sz="4" w:space="0" w:color="auto"/>
              <w:right w:val="single" w:sz="4" w:space="0" w:color="auto"/>
            </w:tcBorders>
            <w:shd w:val="clear" w:color="auto" w:fill="auto"/>
            <w:noWrap/>
            <w:vAlign w:val="bottom"/>
            <w:hideMark/>
          </w:tcPr>
          <w:p w14:paraId="21272EE8" w14:textId="77777777" w:rsidR="008F5BE7" w:rsidRPr="008F5BE7" w:rsidRDefault="008F5BE7" w:rsidP="0079447D">
            <w:pPr>
              <w:rPr>
                <w:rFonts w:cs="Times New Roman"/>
                <w:sz w:val="22"/>
                <w:szCs w:val="22"/>
              </w:rPr>
            </w:pPr>
            <w:r w:rsidRPr="008F5BE7">
              <w:rPr>
                <w:rFonts w:cs="Times New Roman"/>
                <w:sz w:val="22"/>
                <w:szCs w:val="22"/>
              </w:rPr>
              <w:t>F/P Prise de courant 2P+T 10/16 A</w:t>
            </w:r>
          </w:p>
        </w:tc>
        <w:tc>
          <w:tcPr>
            <w:tcW w:w="726" w:type="dxa"/>
            <w:tcBorders>
              <w:top w:val="nil"/>
              <w:left w:val="nil"/>
              <w:bottom w:val="single" w:sz="4" w:space="0" w:color="auto"/>
              <w:right w:val="single" w:sz="4" w:space="0" w:color="auto"/>
            </w:tcBorders>
            <w:shd w:val="clear" w:color="auto" w:fill="auto"/>
            <w:noWrap/>
            <w:vAlign w:val="center"/>
            <w:hideMark/>
          </w:tcPr>
          <w:p w14:paraId="773F3F4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06BDEE3" w14:textId="77777777" w:rsidR="008F5BE7" w:rsidRPr="008F5BE7" w:rsidRDefault="008F5BE7" w:rsidP="0079447D">
            <w:pPr>
              <w:jc w:val="center"/>
              <w:rPr>
                <w:rFonts w:cs="Times New Roman"/>
                <w:sz w:val="22"/>
                <w:szCs w:val="22"/>
              </w:rPr>
            </w:pPr>
            <w:r w:rsidRPr="008F5BE7">
              <w:rPr>
                <w:rFonts w:cs="Times New Roman"/>
                <w:sz w:val="22"/>
                <w:szCs w:val="22"/>
              </w:rPr>
              <w:t>41,00</w:t>
            </w:r>
          </w:p>
        </w:tc>
        <w:tc>
          <w:tcPr>
            <w:tcW w:w="1135" w:type="dxa"/>
            <w:tcBorders>
              <w:top w:val="nil"/>
              <w:left w:val="nil"/>
              <w:bottom w:val="single" w:sz="4" w:space="0" w:color="auto"/>
              <w:right w:val="single" w:sz="4" w:space="0" w:color="auto"/>
            </w:tcBorders>
            <w:shd w:val="clear" w:color="auto" w:fill="auto"/>
            <w:noWrap/>
            <w:vAlign w:val="center"/>
            <w:hideMark/>
          </w:tcPr>
          <w:p w14:paraId="55527E9C"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8CFFFD6"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78908AA1"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1C8F1B7" w14:textId="77777777" w:rsidR="008F5BE7" w:rsidRPr="008F5BE7" w:rsidRDefault="008F5BE7" w:rsidP="0079447D">
            <w:pPr>
              <w:jc w:val="center"/>
              <w:rPr>
                <w:rFonts w:cs="Times New Roman"/>
                <w:sz w:val="22"/>
                <w:szCs w:val="22"/>
              </w:rPr>
            </w:pPr>
            <w:r w:rsidRPr="008F5BE7">
              <w:rPr>
                <w:rFonts w:cs="Times New Roman"/>
                <w:sz w:val="22"/>
                <w:szCs w:val="22"/>
              </w:rPr>
              <w:t>2.11</w:t>
            </w:r>
          </w:p>
        </w:tc>
        <w:tc>
          <w:tcPr>
            <w:tcW w:w="4378" w:type="dxa"/>
            <w:tcBorders>
              <w:top w:val="nil"/>
              <w:left w:val="nil"/>
              <w:bottom w:val="single" w:sz="4" w:space="0" w:color="auto"/>
              <w:right w:val="single" w:sz="4" w:space="0" w:color="auto"/>
            </w:tcBorders>
            <w:shd w:val="clear" w:color="auto" w:fill="auto"/>
            <w:vAlign w:val="center"/>
            <w:hideMark/>
          </w:tcPr>
          <w:p w14:paraId="04EDC456" w14:textId="77777777" w:rsidR="008F5BE7" w:rsidRPr="008F5BE7" w:rsidRDefault="008F5BE7" w:rsidP="0079447D">
            <w:pPr>
              <w:rPr>
                <w:rFonts w:cs="Times New Roman"/>
                <w:sz w:val="22"/>
                <w:szCs w:val="22"/>
              </w:rPr>
            </w:pPr>
            <w:r w:rsidRPr="008F5BE7">
              <w:rPr>
                <w:rFonts w:cs="Times New Roman"/>
                <w:sz w:val="22"/>
                <w:szCs w:val="22"/>
              </w:rPr>
              <w:t>Groupement des prises de courant, ondulé, informatique et téléphone (poste de travail).</w:t>
            </w:r>
          </w:p>
        </w:tc>
        <w:tc>
          <w:tcPr>
            <w:tcW w:w="726" w:type="dxa"/>
            <w:tcBorders>
              <w:top w:val="nil"/>
              <w:left w:val="nil"/>
              <w:bottom w:val="single" w:sz="4" w:space="0" w:color="auto"/>
              <w:right w:val="single" w:sz="4" w:space="0" w:color="auto"/>
            </w:tcBorders>
            <w:shd w:val="clear" w:color="auto" w:fill="auto"/>
            <w:noWrap/>
            <w:vAlign w:val="center"/>
            <w:hideMark/>
          </w:tcPr>
          <w:p w14:paraId="3091DC5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6BE481F" w14:textId="77777777" w:rsidR="008F5BE7" w:rsidRPr="008F5BE7" w:rsidRDefault="008F5BE7" w:rsidP="0079447D">
            <w:pPr>
              <w:jc w:val="center"/>
              <w:rPr>
                <w:rFonts w:cs="Times New Roman"/>
                <w:sz w:val="22"/>
                <w:szCs w:val="22"/>
              </w:rPr>
            </w:pPr>
            <w:r w:rsidRPr="008F5BE7">
              <w:rPr>
                <w:rFonts w:cs="Times New Roman"/>
                <w:sz w:val="22"/>
                <w:szCs w:val="22"/>
              </w:rPr>
              <w:t>82,00</w:t>
            </w:r>
          </w:p>
        </w:tc>
        <w:tc>
          <w:tcPr>
            <w:tcW w:w="1135" w:type="dxa"/>
            <w:tcBorders>
              <w:top w:val="nil"/>
              <w:left w:val="nil"/>
              <w:bottom w:val="single" w:sz="4" w:space="0" w:color="auto"/>
              <w:right w:val="single" w:sz="4" w:space="0" w:color="auto"/>
            </w:tcBorders>
            <w:shd w:val="clear" w:color="auto" w:fill="auto"/>
            <w:noWrap/>
            <w:vAlign w:val="center"/>
            <w:hideMark/>
          </w:tcPr>
          <w:p w14:paraId="2CE1C3A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6C1B90D7"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A17DA9B"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C232C83" w14:textId="77777777" w:rsidR="008F5BE7" w:rsidRPr="008F5BE7" w:rsidRDefault="008F5BE7" w:rsidP="0079447D">
            <w:pPr>
              <w:jc w:val="center"/>
              <w:rPr>
                <w:rFonts w:cs="Times New Roman"/>
                <w:sz w:val="22"/>
                <w:szCs w:val="22"/>
              </w:rPr>
            </w:pPr>
            <w:r w:rsidRPr="008F5BE7">
              <w:rPr>
                <w:rFonts w:cs="Times New Roman"/>
                <w:sz w:val="22"/>
                <w:szCs w:val="22"/>
              </w:rPr>
              <w:t>2.12</w:t>
            </w:r>
          </w:p>
        </w:tc>
        <w:tc>
          <w:tcPr>
            <w:tcW w:w="4378" w:type="dxa"/>
            <w:tcBorders>
              <w:top w:val="nil"/>
              <w:left w:val="nil"/>
              <w:bottom w:val="single" w:sz="4" w:space="0" w:color="auto"/>
              <w:right w:val="single" w:sz="4" w:space="0" w:color="auto"/>
            </w:tcBorders>
            <w:shd w:val="clear" w:color="auto" w:fill="auto"/>
            <w:noWrap/>
            <w:vAlign w:val="bottom"/>
            <w:hideMark/>
          </w:tcPr>
          <w:p w14:paraId="4C6F7854" w14:textId="77777777" w:rsidR="008F5BE7" w:rsidRPr="008F5BE7" w:rsidRDefault="008F5BE7" w:rsidP="0079447D">
            <w:pPr>
              <w:rPr>
                <w:rFonts w:cs="Times New Roman"/>
                <w:sz w:val="22"/>
                <w:szCs w:val="22"/>
              </w:rPr>
            </w:pPr>
            <w:r w:rsidRPr="008F5BE7">
              <w:rPr>
                <w:rFonts w:cs="Times New Roman"/>
                <w:sz w:val="22"/>
                <w:szCs w:val="22"/>
              </w:rPr>
              <w:t>F/P Brasseur d'air + Rhéostat pour le salon</w:t>
            </w:r>
          </w:p>
        </w:tc>
        <w:tc>
          <w:tcPr>
            <w:tcW w:w="726" w:type="dxa"/>
            <w:tcBorders>
              <w:top w:val="nil"/>
              <w:left w:val="nil"/>
              <w:bottom w:val="single" w:sz="4" w:space="0" w:color="auto"/>
              <w:right w:val="single" w:sz="4" w:space="0" w:color="auto"/>
            </w:tcBorders>
            <w:shd w:val="clear" w:color="auto" w:fill="auto"/>
            <w:noWrap/>
            <w:vAlign w:val="center"/>
            <w:hideMark/>
          </w:tcPr>
          <w:p w14:paraId="6B680714"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0E47EEF" w14:textId="77777777" w:rsidR="008F5BE7" w:rsidRPr="008F5BE7" w:rsidRDefault="008F5BE7" w:rsidP="0079447D">
            <w:pPr>
              <w:jc w:val="center"/>
              <w:rPr>
                <w:rFonts w:cs="Times New Roman"/>
                <w:sz w:val="22"/>
                <w:szCs w:val="22"/>
              </w:rPr>
            </w:pPr>
            <w:r w:rsidRPr="008F5BE7">
              <w:rPr>
                <w:rFonts w:cs="Times New Roman"/>
                <w:sz w:val="22"/>
                <w:szCs w:val="22"/>
              </w:rPr>
              <w:t>6,00</w:t>
            </w:r>
          </w:p>
        </w:tc>
        <w:tc>
          <w:tcPr>
            <w:tcW w:w="1135" w:type="dxa"/>
            <w:tcBorders>
              <w:top w:val="nil"/>
              <w:left w:val="nil"/>
              <w:bottom w:val="single" w:sz="4" w:space="0" w:color="auto"/>
              <w:right w:val="single" w:sz="4" w:space="0" w:color="auto"/>
            </w:tcBorders>
            <w:shd w:val="clear" w:color="auto" w:fill="auto"/>
            <w:noWrap/>
            <w:vAlign w:val="center"/>
            <w:hideMark/>
          </w:tcPr>
          <w:p w14:paraId="28E64342"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4AF09CE"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8083F96"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02A640C" w14:textId="77777777" w:rsidR="008F5BE7" w:rsidRPr="008F5BE7" w:rsidRDefault="008F5BE7" w:rsidP="0079447D">
            <w:pPr>
              <w:jc w:val="center"/>
              <w:rPr>
                <w:rFonts w:cs="Times New Roman"/>
                <w:sz w:val="22"/>
                <w:szCs w:val="22"/>
              </w:rPr>
            </w:pPr>
            <w:r w:rsidRPr="008F5BE7">
              <w:rPr>
                <w:rFonts w:cs="Times New Roman"/>
                <w:sz w:val="22"/>
                <w:szCs w:val="22"/>
              </w:rPr>
              <w:t>2.13</w:t>
            </w:r>
          </w:p>
        </w:tc>
        <w:tc>
          <w:tcPr>
            <w:tcW w:w="4378" w:type="dxa"/>
            <w:tcBorders>
              <w:top w:val="nil"/>
              <w:left w:val="nil"/>
              <w:bottom w:val="single" w:sz="4" w:space="0" w:color="auto"/>
              <w:right w:val="single" w:sz="4" w:space="0" w:color="auto"/>
            </w:tcBorders>
            <w:shd w:val="clear" w:color="auto" w:fill="auto"/>
            <w:noWrap/>
            <w:vAlign w:val="bottom"/>
            <w:hideMark/>
          </w:tcPr>
          <w:p w14:paraId="654CDDE0" w14:textId="77777777" w:rsidR="008F5BE7" w:rsidRPr="008F5BE7" w:rsidRDefault="008F5BE7" w:rsidP="0079447D">
            <w:pPr>
              <w:rPr>
                <w:rFonts w:cs="Times New Roman"/>
                <w:sz w:val="22"/>
                <w:szCs w:val="22"/>
              </w:rPr>
            </w:pPr>
            <w:r w:rsidRPr="008F5BE7">
              <w:rPr>
                <w:rFonts w:cs="Times New Roman"/>
                <w:sz w:val="22"/>
                <w:szCs w:val="22"/>
              </w:rPr>
              <w:t>F/P Brasseur d'air +Rhéostat</w:t>
            </w:r>
          </w:p>
        </w:tc>
        <w:tc>
          <w:tcPr>
            <w:tcW w:w="726" w:type="dxa"/>
            <w:tcBorders>
              <w:top w:val="nil"/>
              <w:left w:val="nil"/>
              <w:bottom w:val="single" w:sz="4" w:space="0" w:color="auto"/>
              <w:right w:val="single" w:sz="4" w:space="0" w:color="auto"/>
            </w:tcBorders>
            <w:shd w:val="clear" w:color="auto" w:fill="auto"/>
            <w:noWrap/>
            <w:vAlign w:val="center"/>
            <w:hideMark/>
          </w:tcPr>
          <w:p w14:paraId="50E8B915"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0B114B40" w14:textId="77777777" w:rsidR="008F5BE7" w:rsidRPr="008F5BE7" w:rsidRDefault="008F5BE7" w:rsidP="0079447D">
            <w:pPr>
              <w:jc w:val="center"/>
              <w:rPr>
                <w:rFonts w:cs="Times New Roman"/>
                <w:sz w:val="22"/>
                <w:szCs w:val="22"/>
              </w:rPr>
            </w:pPr>
            <w:r w:rsidRPr="008F5BE7">
              <w:rPr>
                <w:rFonts w:cs="Times New Roman"/>
                <w:sz w:val="22"/>
                <w:szCs w:val="22"/>
              </w:rPr>
              <w:t>52,00</w:t>
            </w:r>
          </w:p>
        </w:tc>
        <w:tc>
          <w:tcPr>
            <w:tcW w:w="1135" w:type="dxa"/>
            <w:tcBorders>
              <w:top w:val="nil"/>
              <w:left w:val="nil"/>
              <w:bottom w:val="single" w:sz="4" w:space="0" w:color="auto"/>
              <w:right w:val="single" w:sz="4" w:space="0" w:color="auto"/>
            </w:tcBorders>
            <w:shd w:val="clear" w:color="auto" w:fill="auto"/>
            <w:noWrap/>
            <w:vAlign w:val="center"/>
            <w:hideMark/>
          </w:tcPr>
          <w:p w14:paraId="318089F4"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B3915DB"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44FB18A9"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F7C2CD6" w14:textId="77777777" w:rsidR="008F5BE7" w:rsidRPr="008F5BE7" w:rsidRDefault="008F5BE7" w:rsidP="0079447D">
            <w:pPr>
              <w:jc w:val="center"/>
              <w:rPr>
                <w:rFonts w:cs="Times New Roman"/>
                <w:sz w:val="22"/>
                <w:szCs w:val="22"/>
              </w:rPr>
            </w:pPr>
            <w:r w:rsidRPr="008F5BE7">
              <w:rPr>
                <w:rFonts w:cs="Times New Roman"/>
                <w:sz w:val="22"/>
                <w:szCs w:val="22"/>
              </w:rPr>
              <w:t>2.14</w:t>
            </w:r>
          </w:p>
        </w:tc>
        <w:tc>
          <w:tcPr>
            <w:tcW w:w="4378" w:type="dxa"/>
            <w:tcBorders>
              <w:top w:val="nil"/>
              <w:left w:val="nil"/>
              <w:bottom w:val="single" w:sz="4" w:space="0" w:color="auto"/>
              <w:right w:val="single" w:sz="4" w:space="0" w:color="auto"/>
            </w:tcBorders>
            <w:shd w:val="clear" w:color="auto" w:fill="auto"/>
            <w:noWrap/>
            <w:vAlign w:val="bottom"/>
            <w:hideMark/>
          </w:tcPr>
          <w:p w14:paraId="59D11BA8" w14:textId="77777777" w:rsidR="008F5BE7" w:rsidRPr="008F5BE7" w:rsidRDefault="008F5BE7" w:rsidP="0079447D">
            <w:pPr>
              <w:rPr>
                <w:rFonts w:cs="Times New Roman"/>
                <w:sz w:val="22"/>
                <w:szCs w:val="22"/>
              </w:rPr>
            </w:pPr>
            <w:r w:rsidRPr="008F5BE7">
              <w:rPr>
                <w:rFonts w:cs="Times New Roman"/>
                <w:sz w:val="22"/>
                <w:szCs w:val="22"/>
              </w:rPr>
              <w:t>F/P de prise de TV</w:t>
            </w:r>
          </w:p>
        </w:tc>
        <w:tc>
          <w:tcPr>
            <w:tcW w:w="726" w:type="dxa"/>
            <w:tcBorders>
              <w:top w:val="nil"/>
              <w:left w:val="nil"/>
              <w:bottom w:val="single" w:sz="4" w:space="0" w:color="auto"/>
              <w:right w:val="single" w:sz="4" w:space="0" w:color="auto"/>
            </w:tcBorders>
            <w:shd w:val="clear" w:color="auto" w:fill="auto"/>
            <w:noWrap/>
            <w:vAlign w:val="center"/>
            <w:hideMark/>
          </w:tcPr>
          <w:p w14:paraId="461ED712"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282D9B9E" w14:textId="77777777" w:rsidR="008F5BE7" w:rsidRPr="008F5BE7" w:rsidRDefault="008F5BE7" w:rsidP="0079447D">
            <w:pPr>
              <w:jc w:val="center"/>
              <w:rPr>
                <w:rFonts w:cs="Times New Roman"/>
                <w:sz w:val="22"/>
                <w:szCs w:val="22"/>
              </w:rPr>
            </w:pPr>
            <w:r w:rsidRPr="008F5BE7">
              <w:rPr>
                <w:rFonts w:cs="Times New Roman"/>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78B7BA3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3B6FA433"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1FC25E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6FEDE6F4" w14:textId="77777777" w:rsidR="008F5BE7" w:rsidRPr="008F5BE7" w:rsidRDefault="008F5BE7" w:rsidP="0079447D">
            <w:pPr>
              <w:jc w:val="center"/>
              <w:rPr>
                <w:rFonts w:cs="Times New Roman"/>
                <w:sz w:val="22"/>
                <w:szCs w:val="22"/>
              </w:rPr>
            </w:pPr>
            <w:r w:rsidRPr="008F5BE7">
              <w:rPr>
                <w:rFonts w:cs="Times New Roman"/>
                <w:sz w:val="22"/>
                <w:szCs w:val="22"/>
              </w:rPr>
              <w:t>2.15</w:t>
            </w:r>
          </w:p>
        </w:tc>
        <w:tc>
          <w:tcPr>
            <w:tcW w:w="4378" w:type="dxa"/>
            <w:tcBorders>
              <w:top w:val="nil"/>
              <w:left w:val="nil"/>
              <w:bottom w:val="single" w:sz="4" w:space="0" w:color="auto"/>
              <w:right w:val="single" w:sz="4" w:space="0" w:color="auto"/>
            </w:tcBorders>
            <w:shd w:val="clear" w:color="auto" w:fill="auto"/>
            <w:noWrap/>
            <w:vAlign w:val="bottom"/>
            <w:hideMark/>
          </w:tcPr>
          <w:p w14:paraId="14C21D7F" w14:textId="77777777" w:rsidR="008F5BE7" w:rsidRPr="008F5BE7" w:rsidRDefault="008F5BE7" w:rsidP="0079447D">
            <w:pPr>
              <w:rPr>
                <w:rFonts w:cs="Times New Roman"/>
                <w:sz w:val="22"/>
                <w:szCs w:val="22"/>
              </w:rPr>
            </w:pPr>
            <w:r w:rsidRPr="008F5BE7">
              <w:rPr>
                <w:rFonts w:cs="Times New Roman"/>
                <w:sz w:val="22"/>
                <w:szCs w:val="22"/>
              </w:rPr>
              <w:t>Boîtier de télécommande de l'éclairage de sécurité</w:t>
            </w:r>
          </w:p>
        </w:tc>
        <w:tc>
          <w:tcPr>
            <w:tcW w:w="726" w:type="dxa"/>
            <w:tcBorders>
              <w:top w:val="nil"/>
              <w:left w:val="nil"/>
              <w:bottom w:val="single" w:sz="4" w:space="0" w:color="auto"/>
              <w:right w:val="single" w:sz="4" w:space="0" w:color="auto"/>
            </w:tcBorders>
            <w:shd w:val="clear" w:color="auto" w:fill="auto"/>
            <w:noWrap/>
            <w:vAlign w:val="center"/>
            <w:hideMark/>
          </w:tcPr>
          <w:p w14:paraId="75F2588A"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6D3BAA4E"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25015C1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03590AD"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3C0F591B"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146B55C"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2.15</w:t>
            </w:r>
          </w:p>
        </w:tc>
        <w:tc>
          <w:tcPr>
            <w:tcW w:w="4378" w:type="dxa"/>
            <w:tcBorders>
              <w:top w:val="nil"/>
              <w:left w:val="nil"/>
              <w:bottom w:val="single" w:sz="4" w:space="0" w:color="auto"/>
              <w:right w:val="single" w:sz="4" w:space="0" w:color="auto"/>
            </w:tcBorders>
            <w:shd w:val="clear" w:color="auto" w:fill="auto"/>
            <w:vAlign w:val="center"/>
            <w:hideMark/>
          </w:tcPr>
          <w:p w14:paraId="30A844DE"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Climatiseur Armoire 5 CV 48000 BTU GU-RM48KFL ... Modèle: GU-RM48KFL • Type de produit: Climatiseur Armoire • Type de réfrigérant: R-22 • Puissance moteur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4266C63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BCE6C4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w:t>
            </w:r>
          </w:p>
        </w:tc>
        <w:tc>
          <w:tcPr>
            <w:tcW w:w="1135" w:type="dxa"/>
            <w:tcBorders>
              <w:top w:val="nil"/>
              <w:left w:val="nil"/>
              <w:bottom w:val="single" w:sz="4" w:space="0" w:color="auto"/>
              <w:right w:val="single" w:sz="4" w:space="0" w:color="auto"/>
            </w:tcBorders>
            <w:shd w:val="clear" w:color="auto" w:fill="auto"/>
            <w:noWrap/>
            <w:vAlign w:val="center"/>
            <w:hideMark/>
          </w:tcPr>
          <w:p w14:paraId="391D43F3"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32C49EDD"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1027640F" w14:textId="77777777" w:rsidTr="0079447D">
        <w:trPr>
          <w:trHeight w:val="1255"/>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33DA2BF6" w14:textId="77777777" w:rsidR="008F5BE7" w:rsidRPr="008F5BE7" w:rsidRDefault="008F5BE7" w:rsidP="0079447D">
            <w:pPr>
              <w:jc w:val="center"/>
              <w:rPr>
                <w:rFonts w:cs="Times New Roman"/>
                <w:sz w:val="22"/>
                <w:szCs w:val="22"/>
              </w:rPr>
            </w:pPr>
            <w:r w:rsidRPr="008F5BE7">
              <w:rPr>
                <w:rFonts w:cs="Times New Roman"/>
                <w:sz w:val="22"/>
                <w:szCs w:val="22"/>
              </w:rPr>
              <w:t>2.16</w:t>
            </w:r>
          </w:p>
        </w:tc>
        <w:tc>
          <w:tcPr>
            <w:tcW w:w="4378" w:type="dxa"/>
            <w:tcBorders>
              <w:top w:val="nil"/>
              <w:left w:val="nil"/>
              <w:bottom w:val="single" w:sz="4" w:space="0" w:color="auto"/>
              <w:right w:val="single" w:sz="4" w:space="0" w:color="auto"/>
            </w:tcBorders>
            <w:shd w:val="clear" w:color="auto" w:fill="auto"/>
            <w:vAlign w:val="center"/>
            <w:hideMark/>
          </w:tcPr>
          <w:p w14:paraId="53D55D53"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Climatiseur Armoire 3 CV 24000 BTU GU-RM24KFL ... Modèle: GU-RM24KFL • Type de produit: Climatiseur Armoire • Type de réfrigérant: R-22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3B6A14A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6FA6A919"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3,00</w:t>
            </w:r>
          </w:p>
        </w:tc>
        <w:tc>
          <w:tcPr>
            <w:tcW w:w="1135" w:type="dxa"/>
            <w:tcBorders>
              <w:top w:val="nil"/>
              <w:left w:val="nil"/>
              <w:bottom w:val="single" w:sz="4" w:space="0" w:color="auto"/>
              <w:right w:val="single" w:sz="4" w:space="0" w:color="auto"/>
            </w:tcBorders>
            <w:shd w:val="clear" w:color="auto" w:fill="auto"/>
            <w:noWrap/>
            <w:vAlign w:val="center"/>
            <w:hideMark/>
          </w:tcPr>
          <w:p w14:paraId="67B215E5"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35FEEF19"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500BEED7"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52363BFC" w14:textId="77777777" w:rsidR="008F5BE7" w:rsidRPr="008F5BE7" w:rsidRDefault="008F5BE7" w:rsidP="0079447D">
            <w:pPr>
              <w:jc w:val="center"/>
              <w:rPr>
                <w:rFonts w:cs="Times New Roman"/>
                <w:sz w:val="22"/>
                <w:szCs w:val="22"/>
              </w:rPr>
            </w:pPr>
            <w:r w:rsidRPr="008F5BE7">
              <w:rPr>
                <w:rFonts w:cs="Times New Roman"/>
                <w:sz w:val="22"/>
                <w:szCs w:val="22"/>
              </w:rPr>
              <w:t>2.17</w:t>
            </w:r>
          </w:p>
        </w:tc>
        <w:tc>
          <w:tcPr>
            <w:tcW w:w="4378" w:type="dxa"/>
            <w:tcBorders>
              <w:top w:val="nil"/>
              <w:left w:val="nil"/>
              <w:bottom w:val="single" w:sz="4" w:space="0" w:color="auto"/>
              <w:right w:val="single" w:sz="4" w:space="0" w:color="auto"/>
            </w:tcBorders>
            <w:shd w:val="clear" w:color="auto" w:fill="auto"/>
            <w:vAlign w:val="center"/>
            <w:hideMark/>
          </w:tcPr>
          <w:p w14:paraId="05A816A8"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1C79D1E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087708A1"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5992BD50"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6D758212"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240693BC"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4D68325" w14:textId="77777777" w:rsidR="008F5BE7" w:rsidRPr="008F5BE7" w:rsidRDefault="008F5BE7" w:rsidP="0079447D">
            <w:pPr>
              <w:jc w:val="center"/>
              <w:rPr>
                <w:rFonts w:cs="Times New Roman"/>
                <w:sz w:val="22"/>
                <w:szCs w:val="22"/>
              </w:rPr>
            </w:pPr>
            <w:r w:rsidRPr="008F5BE7">
              <w:rPr>
                <w:rFonts w:cs="Times New Roman"/>
                <w:sz w:val="22"/>
                <w:szCs w:val="22"/>
              </w:rPr>
              <w:t>2.18</w:t>
            </w:r>
          </w:p>
        </w:tc>
        <w:tc>
          <w:tcPr>
            <w:tcW w:w="4378" w:type="dxa"/>
            <w:tcBorders>
              <w:top w:val="nil"/>
              <w:left w:val="nil"/>
              <w:bottom w:val="single" w:sz="4" w:space="0" w:color="auto"/>
              <w:right w:val="single" w:sz="4" w:space="0" w:color="auto"/>
            </w:tcBorders>
            <w:shd w:val="clear" w:color="auto" w:fill="auto"/>
            <w:vAlign w:val="center"/>
            <w:hideMark/>
          </w:tcPr>
          <w:p w14:paraId="647228DC"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2CV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0A967B0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49FAA61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8,00</w:t>
            </w:r>
          </w:p>
        </w:tc>
        <w:tc>
          <w:tcPr>
            <w:tcW w:w="1135" w:type="dxa"/>
            <w:tcBorders>
              <w:top w:val="nil"/>
              <w:left w:val="nil"/>
              <w:bottom w:val="single" w:sz="4" w:space="0" w:color="auto"/>
              <w:right w:val="single" w:sz="4" w:space="0" w:color="auto"/>
            </w:tcBorders>
            <w:shd w:val="clear" w:color="auto" w:fill="auto"/>
            <w:noWrap/>
            <w:vAlign w:val="center"/>
            <w:hideMark/>
          </w:tcPr>
          <w:p w14:paraId="2FC2A56F"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9516E70"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76211E66"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2B5E4CFE" w14:textId="77777777" w:rsidR="008F5BE7" w:rsidRPr="008F5BE7" w:rsidRDefault="008F5BE7" w:rsidP="0079447D">
            <w:pPr>
              <w:jc w:val="center"/>
              <w:rPr>
                <w:rFonts w:cs="Times New Roman"/>
                <w:sz w:val="22"/>
                <w:szCs w:val="22"/>
              </w:rPr>
            </w:pPr>
            <w:r w:rsidRPr="008F5BE7">
              <w:rPr>
                <w:rFonts w:cs="Times New Roman"/>
                <w:sz w:val="22"/>
                <w:szCs w:val="22"/>
              </w:rPr>
              <w:t>2.19</w:t>
            </w:r>
          </w:p>
        </w:tc>
        <w:tc>
          <w:tcPr>
            <w:tcW w:w="4378" w:type="dxa"/>
            <w:tcBorders>
              <w:top w:val="nil"/>
              <w:left w:val="nil"/>
              <w:bottom w:val="single" w:sz="4" w:space="0" w:color="auto"/>
              <w:right w:val="single" w:sz="4" w:space="0" w:color="auto"/>
            </w:tcBorders>
            <w:shd w:val="clear" w:color="auto" w:fill="auto"/>
            <w:vAlign w:val="center"/>
            <w:hideMark/>
          </w:tcPr>
          <w:p w14:paraId="5BBC80DE"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Clim split 1.5CV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69A8A142"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053F4E4D"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20,00</w:t>
            </w:r>
          </w:p>
        </w:tc>
        <w:tc>
          <w:tcPr>
            <w:tcW w:w="1135" w:type="dxa"/>
            <w:tcBorders>
              <w:top w:val="nil"/>
              <w:left w:val="nil"/>
              <w:bottom w:val="single" w:sz="4" w:space="0" w:color="auto"/>
              <w:right w:val="single" w:sz="4" w:space="0" w:color="auto"/>
            </w:tcBorders>
            <w:shd w:val="clear" w:color="auto" w:fill="auto"/>
            <w:noWrap/>
            <w:vAlign w:val="center"/>
            <w:hideMark/>
          </w:tcPr>
          <w:p w14:paraId="68AB93F9"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958938C"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6ACDF7E7"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F982643"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2</w:t>
            </w:r>
          </w:p>
        </w:tc>
        <w:tc>
          <w:tcPr>
            <w:tcW w:w="726" w:type="dxa"/>
            <w:tcBorders>
              <w:top w:val="nil"/>
              <w:left w:val="nil"/>
              <w:bottom w:val="single" w:sz="4" w:space="0" w:color="auto"/>
              <w:right w:val="single" w:sz="4" w:space="0" w:color="auto"/>
            </w:tcBorders>
            <w:shd w:val="clear" w:color="auto" w:fill="auto"/>
            <w:noWrap/>
            <w:vAlign w:val="center"/>
            <w:hideMark/>
          </w:tcPr>
          <w:p w14:paraId="3B00D83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A749EC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56FB6951"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6043766"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7E8DEE7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center"/>
            <w:hideMark/>
          </w:tcPr>
          <w:p w14:paraId="7AAC4D6E" w14:textId="77777777" w:rsidR="008F5BE7" w:rsidRPr="008F5BE7" w:rsidRDefault="008F5BE7" w:rsidP="0079447D">
            <w:pPr>
              <w:jc w:val="center"/>
              <w:rPr>
                <w:rFonts w:cs="Times New Roman"/>
                <w:b/>
                <w:bCs/>
                <w:sz w:val="22"/>
                <w:szCs w:val="22"/>
              </w:rPr>
            </w:pPr>
            <w:r w:rsidRPr="008F5BE7">
              <w:rPr>
                <w:rFonts w:cs="Times New Roman"/>
                <w:b/>
                <w:bCs/>
                <w:sz w:val="22"/>
                <w:szCs w:val="22"/>
              </w:rPr>
              <w:t>3</w:t>
            </w:r>
          </w:p>
        </w:tc>
        <w:tc>
          <w:tcPr>
            <w:tcW w:w="4378" w:type="dxa"/>
            <w:tcBorders>
              <w:top w:val="nil"/>
              <w:left w:val="nil"/>
              <w:bottom w:val="single" w:sz="4" w:space="0" w:color="auto"/>
              <w:right w:val="single" w:sz="4" w:space="0" w:color="auto"/>
            </w:tcBorders>
            <w:shd w:val="clear" w:color="auto" w:fill="auto"/>
            <w:noWrap/>
            <w:vAlign w:val="bottom"/>
            <w:hideMark/>
          </w:tcPr>
          <w:p w14:paraId="3F23602F" w14:textId="77777777" w:rsidR="008F5BE7" w:rsidRPr="008F5BE7" w:rsidRDefault="008F5BE7" w:rsidP="0079447D">
            <w:pPr>
              <w:rPr>
                <w:rFonts w:cs="Times New Roman"/>
                <w:b/>
                <w:bCs/>
                <w:sz w:val="22"/>
                <w:szCs w:val="22"/>
              </w:rPr>
            </w:pPr>
            <w:r w:rsidRPr="008F5BE7">
              <w:rPr>
                <w:rFonts w:cs="Times New Roman"/>
                <w:b/>
                <w:bCs/>
                <w:sz w:val="22"/>
                <w:szCs w:val="22"/>
              </w:rPr>
              <w:t>LUMINAIRES</w:t>
            </w:r>
          </w:p>
        </w:tc>
        <w:tc>
          <w:tcPr>
            <w:tcW w:w="726" w:type="dxa"/>
            <w:tcBorders>
              <w:top w:val="nil"/>
              <w:left w:val="nil"/>
              <w:bottom w:val="single" w:sz="4" w:space="0" w:color="auto"/>
              <w:right w:val="single" w:sz="4" w:space="0" w:color="auto"/>
            </w:tcBorders>
            <w:shd w:val="clear" w:color="auto" w:fill="auto"/>
            <w:noWrap/>
            <w:vAlign w:val="center"/>
            <w:hideMark/>
          </w:tcPr>
          <w:p w14:paraId="4B2DC23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5809B56"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21D4068A"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E0B9CDF"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r>
      <w:tr w:rsidR="008F5BE7" w:rsidRPr="008F5BE7" w14:paraId="0EBF1D91"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2601B102"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3.01</w:t>
            </w:r>
          </w:p>
        </w:tc>
        <w:tc>
          <w:tcPr>
            <w:tcW w:w="4378" w:type="dxa"/>
            <w:tcBorders>
              <w:top w:val="nil"/>
              <w:left w:val="nil"/>
              <w:bottom w:val="single" w:sz="4" w:space="0" w:color="auto"/>
              <w:right w:val="single" w:sz="4" w:space="0" w:color="auto"/>
            </w:tcBorders>
            <w:shd w:val="clear" w:color="auto" w:fill="auto"/>
            <w:vAlign w:val="center"/>
            <w:hideMark/>
          </w:tcPr>
          <w:p w14:paraId="29F05DB0"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lampe économique LED 50Watt 60x60 avec accessoires complets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0546F91D"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0ECF8EA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152,00</w:t>
            </w:r>
          </w:p>
        </w:tc>
        <w:tc>
          <w:tcPr>
            <w:tcW w:w="1135" w:type="dxa"/>
            <w:tcBorders>
              <w:top w:val="nil"/>
              <w:left w:val="nil"/>
              <w:bottom w:val="single" w:sz="4" w:space="0" w:color="auto"/>
              <w:right w:val="single" w:sz="4" w:space="0" w:color="auto"/>
            </w:tcBorders>
            <w:shd w:val="clear" w:color="auto" w:fill="auto"/>
            <w:noWrap/>
            <w:vAlign w:val="center"/>
            <w:hideMark/>
          </w:tcPr>
          <w:p w14:paraId="4BA04A39"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F4C5754"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0481350F"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54DDF44E"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3.02</w:t>
            </w:r>
          </w:p>
        </w:tc>
        <w:tc>
          <w:tcPr>
            <w:tcW w:w="4378" w:type="dxa"/>
            <w:tcBorders>
              <w:top w:val="nil"/>
              <w:left w:val="nil"/>
              <w:bottom w:val="single" w:sz="4" w:space="0" w:color="auto"/>
              <w:right w:val="single" w:sz="4" w:space="0" w:color="auto"/>
            </w:tcBorders>
            <w:shd w:val="clear" w:color="auto" w:fill="auto"/>
            <w:vAlign w:val="center"/>
            <w:hideMark/>
          </w:tcPr>
          <w:p w14:paraId="61F229C1" w14:textId="77777777" w:rsidR="008F5BE7" w:rsidRPr="008F5BE7" w:rsidRDefault="008F5BE7" w:rsidP="0079447D">
            <w:pPr>
              <w:rPr>
                <w:rFonts w:cs="Times New Roman"/>
                <w:color w:val="000000"/>
                <w:sz w:val="22"/>
                <w:szCs w:val="22"/>
              </w:rPr>
            </w:pPr>
            <w:r w:rsidRPr="008F5BE7">
              <w:rPr>
                <w:rFonts w:cs="Times New Roman"/>
                <w:color w:val="000000"/>
                <w:sz w:val="22"/>
                <w:szCs w:val="22"/>
              </w:rPr>
              <w:t>F/P de lustre complet y compris les accessoires de fixation et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2238ADA7"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736A9FA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4,00</w:t>
            </w:r>
          </w:p>
        </w:tc>
        <w:tc>
          <w:tcPr>
            <w:tcW w:w="1135" w:type="dxa"/>
            <w:tcBorders>
              <w:top w:val="nil"/>
              <w:left w:val="nil"/>
              <w:bottom w:val="single" w:sz="4" w:space="0" w:color="auto"/>
              <w:right w:val="single" w:sz="4" w:space="0" w:color="auto"/>
            </w:tcBorders>
            <w:shd w:val="clear" w:color="auto" w:fill="auto"/>
            <w:noWrap/>
            <w:vAlign w:val="center"/>
            <w:hideMark/>
          </w:tcPr>
          <w:p w14:paraId="5C7BCE84"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14AE79BE"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                      - </w:t>
            </w:r>
          </w:p>
        </w:tc>
      </w:tr>
      <w:tr w:rsidR="008F5BE7" w:rsidRPr="008F5BE7" w14:paraId="661E4871"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BDD3B6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3.03</w:t>
            </w:r>
          </w:p>
        </w:tc>
        <w:tc>
          <w:tcPr>
            <w:tcW w:w="4378" w:type="dxa"/>
            <w:tcBorders>
              <w:top w:val="nil"/>
              <w:left w:val="nil"/>
              <w:bottom w:val="single" w:sz="4" w:space="0" w:color="auto"/>
              <w:right w:val="single" w:sz="4" w:space="0" w:color="auto"/>
            </w:tcBorders>
            <w:shd w:val="clear" w:color="auto" w:fill="auto"/>
            <w:noWrap/>
            <w:vAlign w:val="bottom"/>
            <w:hideMark/>
          </w:tcPr>
          <w:p w14:paraId="213D4FD7" w14:textId="77777777" w:rsidR="008F5BE7" w:rsidRPr="008F5BE7" w:rsidRDefault="008F5BE7" w:rsidP="0079447D">
            <w:pPr>
              <w:rPr>
                <w:rFonts w:cs="Times New Roman"/>
                <w:sz w:val="22"/>
                <w:szCs w:val="22"/>
              </w:rPr>
            </w:pPr>
            <w:r w:rsidRPr="008F5BE7">
              <w:rPr>
                <w:rFonts w:cs="Times New Roman"/>
                <w:sz w:val="22"/>
                <w:szCs w:val="22"/>
              </w:rPr>
              <w:t xml:space="preserve">F/P plafonnier en lampes économiques </w:t>
            </w:r>
          </w:p>
        </w:tc>
        <w:tc>
          <w:tcPr>
            <w:tcW w:w="726" w:type="dxa"/>
            <w:tcBorders>
              <w:top w:val="nil"/>
              <w:left w:val="nil"/>
              <w:bottom w:val="single" w:sz="4" w:space="0" w:color="auto"/>
              <w:right w:val="single" w:sz="4" w:space="0" w:color="auto"/>
            </w:tcBorders>
            <w:shd w:val="clear" w:color="auto" w:fill="auto"/>
            <w:noWrap/>
            <w:vAlign w:val="center"/>
            <w:hideMark/>
          </w:tcPr>
          <w:p w14:paraId="482CA82C"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43C7B3F" w14:textId="77777777" w:rsidR="008F5BE7" w:rsidRPr="008F5BE7" w:rsidRDefault="008F5BE7" w:rsidP="0079447D">
            <w:pPr>
              <w:jc w:val="center"/>
              <w:rPr>
                <w:rFonts w:cs="Times New Roman"/>
                <w:sz w:val="22"/>
                <w:szCs w:val="22"/>
              </w:rPr>
            </w:pPr>
            <w:r w:rsidRPr="008F5BE7">
              <w:rPr>
                <w:rFonts w:cs="Times New Roman"/>
                <w:sz w:val="22"/>
                <w:szCs w:val="22"/>
              </w:rPr>
              <w:t>32,00</w:t>
            </w:r>
          </w:p>
        </w:tc>
        <w:tc>
          <w:tcPr>
            <w:tcW w:w="1135" w:type="dxa"/>
            <w:tcBorders>
              <w:top w:val="nil"/>
              <w:left w:val="nil"/>
              <w:bottom w:val="single" w:sz="4" w:space="0" w:color="auto"/>
              <w:right w:val="single" w:sz="4" w:space="0" w:color="auto"/>
            </w:tcBorders>
            <w:shd w:val="clear" w:color="auto" w:fill="auto"/>
            <w:noWrap/>
            <w:vAlign w:val="center"/>
            <w:hideMark/>
          </w:tcPr>
          <w:p w14:paraId="4F5102DE"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1E7D689"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C890C4C"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2CE0EDD"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3.04</w:t>
            </w:r>
          </w:p>
        </w:tc>
        <w:tc>
          <w:tcPr>
            <w:tcW w:w="4378" w:type="dxa"/>
            <w:tcBorders>
              <w:top w:val="nil"/>
              <w:left w:val="nil"/>
              <w:bottom w:val="single" w:sz="4" w:space="0" w:color="auto"/>
              <w:right w:val="single" w:sz="4" w:space="0" w:color="auto"/>
            </w:tcBorders>
            <w:shd w:val="clear" w:color="auto" w:fill="auto"/>
            <w:noWrap/>
            <w:vAlign w:val="bottom"/>
            <w:hideMark/>
          </w:tcPr>
          <w:p w14:paraId="261CF8C6" w14:textId="77777777" w:rsidR="008F5BE7" w:rsidRPr="008F5BE7" w:rsidRDefault="008F5BE7" w:rsidP="0079447D">
            <w:pPr>
              <w:rPr>
                <w:rFonts w:cs="Times New Roman"/>
                <w:sz w:val="22"/>
                <w:szCs w:val="22"/>
              </w:rPr>
            </w:pPr>
            <w:r w:rsidRPr="008F5BE7">
              <w:rPr>
                <w:rFonts w:cs="Times New Roman"/>
                <w:sz w:val="22"/>
                <w:szCs w:val="22"/>
              </w:rPr>
              <w:t>F/P plafonnier LED</w:t>
            </w:r>
          </w:p>
        </w:tc>
        <w:tc>
          <w:tcPr>
            <w:tcW w:w="726" w:type="dxa"/>
            <w:tcBorders>
              <w:top w:val="nil"/>
              <w:left w:val="nil"/>
              <w:bottom w:val="single" w:sz="4" w:space="0" w:color="auto"/>
              <w:right w:val="single" w:sz="4" w:space="0" w:color="auto"/>
            </w:tcBorders>
            <w:shd w:val="clear" w:color="auto" w:fill="auto"/>
            <w:noWrap/>
            <w:vAlign w:val="center"/>
            <w:hideMark/>
          </w:tcPr>
          <w:p w14:paraId="40807828"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B8E612A"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noWrap/>
            <w:vAlign w:val="center"/>
            <w:hideMark/>
          </w:tcPr>
          <w:p w14:paraId="4032387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1ABF2A8"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A69FA8D"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50A97D59"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3.05</w:t>
            </w:r>
          </w:p>
        </w:tc>
        <w:tc>
          <w:tcPr>
            <w:tcW w:w="4378" w:type="dxa"/>
            <w:tcBorders>
              <w:top w:val="nil"/>
              <w:left w:val="nil"/>
              <w:bottom w:val="single" w:sz="4" w:space="0" w:color="auto"/>
              <w:right w:val="single" w:sz="4" w:space="0" w:color="auto"/>
            </w:tcBorders>
            <w:shd w:val="clear" w:color="auto" w:fill="auto"/>
            <w:noWrap/>
            <w:vAlign w:val="bottom"/>
            <w:hideMark/>
          </w:tcPr>
          <w:p w14:paraId="113AB2F3" w14:textId="77777777" w:rsidR="008F5BE7" w:rsidRPr="008F5BE7" w:rsidRDefault="008F5BE7" w:rsidP="0079447D">
            <w:pPr>
              <w:rPr>
                <w:rFonts w:cs="Times New Roman"/>
                <w:sz w:val="22"/>
                <w:szCs w:val="22"/>
              </w:rPr>
            </w:pPr>
            <w:r w:rsidRPr="008F5BE7">
              <w:rPr>
                <w:rFonts w:cs="Times New Roman"/>
                <w:sz w:val="22"/>
                <w:szCs w:val="22"/>
              </w:rPr>
              <w:t>F/P Hublot étanche avec lampe à économie</w:t>
            </w:r>
          </w:p>
        </w:tc>
        <w:tc>
          <w:tcPr>
            <w:tcW w:w="726" w:type="dxa"/>
            <w:tcBorders>
              <w:top w:val="nil"/>
              <w:left w:val="nil"/>
              <w:bottom w:val="single" w:sz="4" w:space="0" w:color="auto"/>
              <w:right w:val="single" w:sz="4" w:space="0" w:color="auto"/>
            </w:tcBorders>
            <w:shd w:val="clear" w:color="auto" w:fill="auto"/>
            <w:noWrap/>
            <w:vAlign w:val="center"/>
            <w:hideMark/>
          </w:tcPr>
          <w:p w14:paraId="13EFD22C"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725E96CE" w14:textId="77777777" w:rsidR="008F5BE7" w:rsidRPr="008F5BE7" w:rsidRDefault="008F5BE7" w:rsidP="0079447D">
            <w:pPr>
              <w:jc w:val="center"/>
              <w:rPr>
                <w:rFonts w:cs="Times New Roman"/>
                <w:sz w:val="22"/>
                <w:szCs w:val="22"/>
              </w:rPr>
            </w:pPr>
            <w:r w:rsidRPr="008F5BE7">
              <w:rPr>
                <w:rFonts w:cs="Times New Roman"/>
                <w:sz w:val="22"/>
                <w:szCs w:val="22"/>
              </w:rPr>
              <w:t>19,00</w:t>
            </w:r>
          </w:p>
        </w:tc>
        <w:tc>
          <w:tcPr>
            <w:tcW w:w="1135" w:type="dxa"/>
            <w:tcBorders>
              <w:top w:val="nil"/>
              <w:left w:val="nil"/>
              <w:bottom w:val="single" w:sz="4" w:space="0" w:color="auto"/>
              <w:right w:val="single" w:sz="4" w:space="0" w:color="auto"/>
            </w:tcBorders>
            <w:shd w:val="clear" w:color="auto" w:fill="auto"/>
            <w:noWrap/>
            <w:vAlign w:val="center"/>
            <w:hideMark/>
          </w:tcPr>
          <w:p w14:paraId="31CC5F36"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86D768F"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66F9DC58"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7EBDF2A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3.06</w:t>
            </w:r>
          </w:p>
        </w:tc>
        <w:tc>
          <w:tcPr>
            <w:tcW w:w="4378" w:type="dxa"/>
            <w:tcBorders>
              <w:top w:val="nil"/>
              <w:left w:val="nil"/>
              <w:bottom w:val="single" w:sz="4" w:space="0" w:color="auto"/>
              <w:right w:val="single" w:sz="4" w:space="0" w:color="auto"/>
            </w:tcBorders>
            <w:shd w:val="clear" w:color="auto" w:fill="auto"/>
            <w:noWrap/>
            <w:vAlign w:val="bottom"/>
            <w:hideMark/>
          </w:tcPr>
          <w:p w14:paraId="5813AF90" w14:textId="77777777" w:rsidR="008F5BE7" w:rsidRPr="008F5BE7" w:rsidRDefault="008F5BE7" w:rsidP="0079447D">
            <w:pPr>
              <w:rPr>
                <w:rFonts w:cs="Times New Roman"/>
                <w:sz w:val="22"/>
                <w:szCs w:val="22"/>
              </w:rPr>
            </w:pPr>
            <w:r w:rsidRPr="008F5BE7">
              <w:rPr>
                <w:rFonts w:cs="Times New Roman"/>
                <w:sz w:val="22"/>
                <w:szCs w:val="22"/>
              </w:rPr>
              <w:t>F/P Applique Mural LED 3WATT</w:t>
            </w:r>
          </w:p>
        </w:tc>
        <w:tc>
          <w:tcPr>
            <w:tcW w:w="726" w:type="dxa"/>
            <w:tcBorders>
              <w:top w:val="nil"/>
              <w:left w:val="nil"/>
              <w:bottom w:val="single" w:sz="4" w:space="0" w:color="auto"/>
              <w:right w:val="single" w:sz="4" w:space="0" w:color="auto"/>
            </w:tcBorders>
            <w:shd w:val="clear" w:color="auto" w:fill="auto"/>
            <w:noWrap/>
            <w:vAlign w:val="center"/>
            <w:hideMark/>
          </w:tcPr>
          <w:p w14:paraId="0643038E"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53EC02B3" w14:textId="77777777" w:rsidR="008F5BE7" w:rsidRPr="008F5BE7" w:rsidRDefault="008F5BE7" w:rsidP="0079447D">
            <w:pPr>
              <w:jc w:val="center"/>
              <w:rPr>
                <w:rFonts w:cs="Times New Roman"/>
                <w:sz w:val="22"/>
                <w:szCs w:val="22"/>
              </w:rPr>
            </w:pPr>
            <w:r w:rsidRPr="008F5BE7">
              <w:rPr>
                <w:rFonts w:cs="Times New Roman"/>
                <w:sz w:val="22"/>
                <w:szCs w:val="22"/>
              </w:rPr>
              <w:t>30,00</w:t>
            </w:r>
          </w:p>
        </w:tc>
        <w:tc>
          <w:tcPr>
            <w:tcW w:w="1135" w:type="dxa"/>
            <w:tcBorders>
              <w:top w:val="nil"/>
              <w:left w:val="nil"/>
              <w:bottom w:val="single" w:sz="4" w:space="0" w:color="auto"/>
              <w:right w:val="single" w:sz="4" w:space="0" w:color="auto"/>
            </w:tcBorders>
            <w:shd w:val="clear" w:color="auto" w:fill="auto"/>
            <w:noWrap/>
            <w:vAlign w:val="center"/>
            <w:hideMark/>
          </w:tcPr>
          <w:p w14:paraId="20307C00"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F11BFD9"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1E125D4C"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1A870732"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3.08</w:t>
            </w:r>
          </w:p>
        </w:tc>
        <w:tc>
          <w:tcPr>
            <w:tcW w:w="4378" w:type="dxa"/>
            <w:tcBorders>
              <w:top w:val="nil"/>
              <w:left w:val="nil"/>
              <w:bottom w:val="single" w:sz="4" w:space="0" w:color="auto"/>
              <w:right w:val="single" w:sz="4" w:space="0" w:color="auto"/>
            </w:tcBorders>
            <w:shd w:val="clear" w:color="auto" w:fill="auto"/>
            <w:noWrap/>
            <w:vAlign w:val="bottom"/>
            <w:hideMark/>
          </w:tcPr>
          <w:p w14:paraId="492BB9DE" w14:textId="77777777" w:rsidR="008F5BE7" w:rsidRPr="008F5BE7" w:rsidRDefault="008F5BE7" w:rsidP="0079447D">
            <w:pPr>
              <w:rPr>
                <w:rFonts w:cs="Times New Roman"/>
                <w:sz w:val="22"/>
                <w:szCs w:val="22"/>
              </w:rPr>
            </w:pPr>
            <w:r w:rsidRPr="008F5BE7">
              <w:rPr>
                <w:rFonts w:cs="Times New Roman"/>
                <w:sz w:val="22"/>
                <w:szCs w:val="22"/>
              </w:rPr>
              <w:t>F/P Applique Sanitaire simple 18 w avec prise</w:t>
            </w:r>
          </w:p>
        </w:tc>
        <w:tc>
          <w:tcPr>
            <w:tcW w:w="726" w:type="dxa"/>
            <w:tcBorders>
              <w:top w:val="nil"/>
              <w:left w:val="nil"/>
              <w:bottom w:val="single" w:sz="4" w:space="0" w:color="auto"/>
              <w:right w:val="single" w:sz="4" w:space="0" w:color="auto"/>
            </w:tcBorders>
            <w:shd w:val="clear" w:color="auto" w:fill="auto"/>
            <w:noWrap/>
            <w:vAlign w:val="center"/>
            <w:hideMark/>
          </w:tcPr>
          <w:p w14:paraId="2D865609"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bottom"/>
            <w:hideMark/>
          </w:tcPr>
          <w:p w14:paraId="159F6FB0" w14:textId="77777777" w:rsidR="008F5BE7" w:rsidRPr="008F5BE7" w:rsidRDefault="008F5BE7" w:rsidP="0079447D">
            <w:pPr>
              <w:jc w:val="center"/>
              <w:rPr>
                <w:rFonts w:cs="Times New Roman"/>
                <w:sz w:val="22"/>
                <w:szCs w:val="22"/>
              </w:rPr>
            </w:pPr>
            <w:r w:rsidRPr="008F5BE7">
              <w:rPr>
                <w:rFonts w:cs="Times New Roman"/>
                <w:sz w:val="22"/>
                <w:szCs w:val="22"/>
              </w:rPr>
              <w:t>25,00</w:t>
            </w:r>
          </w:p>
        </w:tc>
        <w:tc>
          <w:tcPr>
            <w:tcW w:w="1135" w:type="dxa"/>
            <w:tcBorders>
              <w:top w:val="nil"/>
              <w:left w:val="nil"/>
              <w:bottom w:val="single" w:sz="4" w:space="0" w:color="auto"/>
              <w:right w:val="single" w:sz="4" w:space="0" w:color="auto"/>
            </w:tcBorders>
            <w:shd w:val="clear" w:color="auto" w:fill="auto"/>
            <w:noWrap/>
            <w:vAlign w:val="center"/>
            <w:hideMark/>
          </w:tcPr>
          <w:p w14:paraId="208C734E" w14:textId="77777777" w:rsidR="008F5BE7" w:rsidRPr="008F5BE7" w:rsidRDefault="008F5BE7" w:rsidP="0079447D">
            <w:pPr>
              <w:jc w:val="right"/>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7302BEF" w14:textId="77777777" w:rsidR="008F5BE7" w:rsidRPr="008F5BE7" w:rsidRDefault="008F5BE7" w:rsidP="0079447D">
            <w:pPr>
              <w:jc w:val="right"/>
              <w:rPr>
                <w:rFonts w:cs="Times New Roman"/>
                <w:sz w:val="22"/>
                <w:szCs w:val="22"/>
              </w:rPr>
            </w:pPr>
            <w:r w:rsidRPr="008F5BE7">
              <w:rPr>
                <w:rFonts w:cs="Times New Roman"/>
                <w:sz w:val="22"/>
                <w:szCs w:val="22"/>
              </w:rPr>
              <w:t xml:space="preserve">                      - </w:t>
            </w:r>
          </w:p>
        </w:tc>
      </w:tr>
      <w:tr w:rsidR="008F5BE7" w:rsidRPr="008F5BE7" w14:paraId="5736A847"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191EE8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3.09</w:t>
            </w:r>
          </w:p>
        </w:tc>
        <w:tc>
          <w:tcPr>
            <w:tcW w:w="4378" w:type="dxa"/>
            <w:tcBorders>
              <w:top w:val="nil"/>
              <w:left w:val="nil"/>
              <w:bottom w:val="single" w:sz="4" w:space="0" w:color="auto"/>
              <w:right w:val="single" w:sz="4" w:space="0" w:color="auto"/>
            </w:tcBorders>
            <w:shd w:val="clear" w:color="auto" w:fill="auto"/>
            <w:vAlign w:val="center"/>
            <w:hideMark/>
          </w:tcPr>
          <w:p w14:paraId="167944B5" w14:textId="77777777" w:rsidR="008F5BE7" w:rsidRPr="008F5BE7" w:rsidRDefault="008F5BE7" w:rsidP="0079447D">
            <w:pPr>
              <w:rPr>
                <w:rFonts w:cs="Times New Roman"/>
                <w:color w:val="000000"/>
                <w:sz w:val="22"/>
                <w:szCs w:val="22"/>
              </w:rPr>
            </w:pPr>
            <w:r w:rsidRPr="008F5BE7">
              <w:rPr>
                <w:rFonts w:cs="Times New Roman"/>
                <w:color w:val="000000"/>
                <w:sz w:val="22"/>
                <w:szCs w:val="22"/>
              </w:rPr>
              <w:t>F et P spot lumineux dans les Salles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454D910C" w14:textId="77777777" w:rsidR="008F5BE7" w:rsidRPr="008F5BE7" w:rsidRDefault="008F5BE7" w:rsidP="0079447D">
            <w:pPr>
              <w:jc w:val="center"/>
              <w:rPr>
                <w:rFonts w:cs="Times New Roman"/>
                <w:sz w:val="22"/>
                <w:szCs w:val="22"/>
              </w:rPr>
            </w:pPr>
            <w:r w:rsidRPr="008F5BE7">
              <w:rPr>
                <w:rFonts w:cs="Times New Roman"/>
                <w:sz w:val="22"/>
                <w:szCs w:val="22"/>
              </w:rPr>
              <w:t>nbre</w:t>
            </w:r>
          </w:p>
        </w:tc>
        <w:tc>
          <w:tcPr>
            <w:tcW w:w="1139" w:type="dxa"/>
            <w:tcBorders>
              <w:top w:val="nil"/>
              <w:left w:val="nil"/>
              <w:bottom w:val="single" w:sz="4" w:space="0" w:color="auto"/>
              <w:right w:val="single" w:sz="4" w:space="0" w:color="auto"/>
            </w:tcBorders>
            <w:shd w:val="clear" w:color="auto" w:fill="auto"/>
            <w:noWrap/>
            <w:vAlign w:val="center"/>
            <w:hideMark/>
          </w:tcPr>
          <w:p w14:paraId="4BC2432A" w14:textId="77777777" w:rsidR="008F5BE7" w:rsidRPr="008F5BE7" w:rsidRDefault="008F5BE7" w:rsidP="0079447D">
            <w:pPr>
              <w:jc w:val="center"/>
              <w:rPr>
                <w:rFonts w:cs="Times New Roman"/>
                <w:sz w:val="22"/>
                <w:szCs w:val="22"/>
              </w:rPr>
            </w:pPr>
            <w:r w:rsidRPr="008F5BE7">
              <w:rPr>
                <w:rFonts w:cs="Times New Roman"/>
                <w:sz w:val="22"/>
                <w:szCs w:val="22"/>
              </w:rPr>
              <w:t>42,00</w:t>
            </w:r>
          </w:p>
        </w:tc>
        <w:tc>
          <w:tcPr>
            <w:tcW w:w="1135" w:type="dxa"/>
            <w:tcBorders>
              <w:top w:val="nil"/>
              <w:left w:val="nil"/>
              <w:bottom w:val="single" w:sz="4" w:space="0" w:color="auto"/>
              <w:right w:val="single" w:sz="4" w:space="0" w:color="auto"/>
            </w:tcBorders>
            <w:shd w:val="clear" w:color="auto" w:fill="auto"/>
            <w:vAlign w:val="center"/>
            <w:hideMark/>
          </w:tcPr>
          <w:p w14:paraId="769778D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C05025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4028341"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6E2973D"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3.10</w:t>
            </w:r>
          </w:p>
        </w:tc>
        <w:tc>
          <w:tcPr>
            <w:tcW w:w="4378" w:type="dxa"/>
            <w:tcBorders>
              <w:top w:val="nil"/>
              <w:left w:val="nil"/>
              <w:bottom w:val="single" w:sz="4" w:space="0" w:color="auto"/>
              <w:right w:val="single" w:sz="4" w:space="0" w:color="auto"/>
            </w:tcBorders>
            <w:shd w:val="clear" w:color="auto" w:fill="auto"/>
            <w:vAlign w:val="center"/>
            <w:hideMark/>
          </w:tcPr>
          <w:p w14:paraId="1DD0EB22"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de balisage 1h 60 lumens</w:t>
            </w:r>
          </w:p>
        </w:tc>
        <w:tc>
          <w:tcPr>
            <w:tcW w:w="726" w:type="dxa"/>
            <w:tcBorders>
              <w:top w:val="nil"/>
              <w:left w:val="nil"/>
              <w:bottom w:val="single" w:sz="4" w:space="0" w:color="auto"/>
              <w:right w:val="single" w:sz="4" w:space="0" w:color="auto"/>
            </w:tcBorders>
            <w:shd w:val="clear" w:color="auto" w:fill="auto"/>
            <w:noWrap/>
            <w:vAlign w:val="center"/>
            <w:hideMark/>
          </w:tcPr>
          <w:p w14:paraId="72D9475F"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1494076B" w14:textId="77777777" w:rsidR="008F5BE7" w:rsidRPr="008F5BE7" w:rsidRDefault="008F5BE7" w:rsidP="0079447D">
            <w:pPr>
              <w:jc w:val="center"/>
              <w:rPr>
                <w:rFonts w:cs="Times New Roman"/>
                <w:sz w:val="22"/>
                <w:szCs w:val="22"/>
              </w:rPr>
            </w:pPr>
            <w:r w:rsidRPr="008F5BE7">
              <w:rPr>
                <w:rFonts w:cs="Times New Roman"/>
                <w:sz w:val="22"/>
                <w:szCs w:val="22"/>
              </w:rPr>
              <w:t>34,00</w:t>
            </w:r>
          </w:p>
        </w:tc>
        <w:tc>
          <w:tcPr>
            <w:tcW w:w="1135" w:type="dxa"/>
            <w:tcBorders>
              <w:top w:val="nil"/>
              <w:left w:val="nil"/>
              <w:bottom w:val="single" w:sz="4" w:space="0" w:color="auto"/>
              <w:right w:val="single" w:sz="4" w:space="0" w:color="auto"/>
            </w:tcBorders>
            <w:shd w:val="clear" w:color="auto" w:fill="auto"/>
            <w:vAlign w:val="center"/>
            <w:hideMark/>
          </w:tcPr>
          <w:p w14:paraId="0DED49B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332EED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D639259"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5F722ED3"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3.11</w:t>
            </w:r>
          </w:p>
        </w:tc>
        <w:tc>
          <w:tcPr>
            <w:tcW w:w="4378" w:type="dxa"/>
            <w:tcBorders>
              <w:top w:val="nil"/>
              <w:left w:val="nil"/>
              <w:bottom w:val="single" w:sz="4" w:space="0" w:color="auto"/>
              <w:right w:val="single" w:sz="4" w:space="0" w:color="auto"/>
            </w:tcBorders>
            <w:shd w:val="clear" w:color="auto" w:fill="auto"/>
            <w:vAlign w:val="center"/>
            <w:hideMark/>
          </w:tcPr>
          <w:p w14:paraId="3A7B492B" w14:textId="77777777" w:rsidR="008F5BE7" w:rsidRPr="008F5BE7" w:rsidRDefault="008F5BE7" w:rsidP="0079447D">
            <w:pPr>
              <w:rPr>
                <w:rFonts w:cs="Times New Roman"/>
                <w:color w:val="000000"/>
                <w:sz w:val="22"/>
                <w:szCs w:val="22"/>
              </w:rPr>
            </w:pPr>
            <w:r w:rsidRPr="008F5BE7">
              <w:rPr>
                <w:rFonts w:cs="Times New Roman"/>
                <w:color w:val="000000"/>
                <w:sz w:val="22"/>
                <w:szCs w:val="22"/>
              </w:rPr>
              <w:t>Bloc autonome de sécurité d'ambiance 1h 300 lumens</w:t>
            </w:r>
          </w:p>
        </w:tc>
        <w:tc>
          <w:tcPr>
            <w:tcW w:w="726" w:type="dxa"/>
            <w:tcBorders>
              <w:top w:val="nil"/>
              <w:left w:val="nil"/>
              <w:bottom w:val="single" w:sz="4" w:space="0" w:color="auto"/>
              <w:right w:val="single" w:sz="4" w:space="0" w:color="auto"/>
            </w:tcBorders>
            <w:shd w:val="clear" w:color="auto" w:fill="auto"/>
            <w:noWrap/>
            <w:vAlign w:val="center"/>
            <w:hideMark/>
          </w:tcPr>
          <w:p w14:paraId="26B2BB68"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1CC54E1" w14:textId="77777777" w:rsidR="008F5BE7" w:rsidRPr="008F5BE7" w:rsidRDefault="008F5BE7" w:rsidP="0079447D">
            <w:pPr>
              <w:jc w:val="center"/>
              <w:rPr>
                <w:rFonts w:cs="Times New Roman"/>
                <w:sz w:val="22"/>
                <w:szCs w:val="22"/>
              </w:rPr>
            </w:pPr>
            <w:r w:rsidRPr="008F5BE7">
              <w:rPr>
                <w:rFonts w:cs="Times New Roman"/>
                <w:sz w:val="22"/>
                <w:szCs w:val="22"/>
              </w:rPr>
              <w:t>19,00</w:t>
            </w:r>
          </w:p>
        </w:tc>
        <w:tc>
          <w:tcPr>
            <w:tcW w:w="1135" w:type="dxa"/>
            <w:tcBorders>
              <w:top w:val="nil"/>
              <w:left w:val="nil"/>
              <w:bottom w:val="single" w:sz="4" w:space="0" w:color="auto"/>
              <w:right w:val="single" w:sz="4" w:space="0" w:color="auto"/>
            </w:tcBorders>
            <w:shd w:val="clear" w:color="auto" w:fill="auto"/>
            <w:vAlign w:val="center"/>
            <w:hideMark/>
          </w:tcPr>
          <w:p w14:paraId="06E11C4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50574E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ED76444" w14:textId="77777777" w:rsidTr="0079447D">
        <w:trPr>
          <w:trHeight w:val="31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2FF2298A" w14:textId="77777777" w:rsidR="008F5BE7" w:rsidRPr="008F5BE7" w:rsidRDefault="008F5BE7" w:rsidP="0079447D">
            <w:pPr>
              <w:jc w:val="center"/>
              <w:rPr>
                <w:rFonts w:cs="Times New Roman"/>
                <w:b/>
                <w:bCs/>
                <w:sz w:val="22"/>
                <w:szCs w:val="22"/>
              </w:rPr>
            </w:pPr>
            <w:r w:rsidRPr="008F5BE7">
              <w:rPr>
                <w:rFonts w:cs="Times New Roman"/>
                <w:b/>
                <w:bCs/>
                <w:sz w:val="22"/>
                <w:szCs w:val="22"/>
              </w:rPr>
              <w:t xml:space="preserve"> S/Total 3</w:t>
            </w:r>
          </w:p>
        </w:tc>
        <w:tc>
          <w:tcPr>
            <w:tcW w:w="726" w:type="dxa"/>
            <w:tcBorders>
              <w:top w:val="nil"/>
              <w:left w:val="nil"/>
              <w:bottom w:val="single" w:sz="4" w:space="0" w:color="auto"/>
              <w:right w:val="single" w:sz="4" w:space="0" w:color="auto"/>
            </w:tcBorders>
            <w:shd w:val="clear" w:color="auto" w:fill="auto"/>
            <w:noWrap/>
            <w:vAlign w:val="center"/>
            <w:hideMark/>
          </w:tcPr>
          <w:p w14:paraId="7830585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71BAE1B1"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29713186"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76859CA5" w14:textId="77777777" w:rsidR="008F5BE7" w:rsidRPr="008F5BE7" w:rsidRDefault="008F5BE7" w:rsidP="0079447D">
            <w:pPr>
              <w:jc w:val="right"/>
              <w:rPr>
                <w:rFonts w:cs="Times New Roman"/>
                <w:b/>
                <w:bCs/>
                <w:color w:val="000000"/>
                <w:sz w:val="22"/>
                <w:szCs w:val="22"/>
              </w:rPr>
            </w:pPr>
            <w:r w:rsidRPr="008F5BE7">
              <w:rPr>
                <w:rFonts w:cs="Times New Roman"/>
                <w:b/>
                <w:bCs/>
                <w:color w:val="000000"/>
                <w:sz w:val="22"/>
                <w:szCs w:val="22"/>
              </w:rPr>
              <w:t xml:space="preserve">                      - </w:t>
            </w:r>
          </w:p>
        </w:tc>
      </w:tr>
      <w:tr w:rsidR="008F5BE7" w:rsidRPr="008F5BE7" w14:paraId="3179AB2E" w14:textId="77777777" w:rsidTr="0079447D">
        <w:trPr>
          <w:trHeight w:val="373"/>
        </w:trPr>
        <w:tc>
          <w:tcPr>
            <w:tcW w:w="4938"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282E8E7F" w14:textId="77777777" w:rsidR="008F5BE7" w:rsidRPr="008F5BE7" w:rsidRDefault="008F5BE7" w:rsidP="0079447D">
            <w:pPr>
              <w:jc w:val="center"/>
              <w:rPr>
                <w:rFonts w:cs="Times New Roman"/>
                <w:b/>
                <w:bCs/>
                <w:sz w:val="22"/>
                <w:szCs w:val="22"/>
              </w:rPr>
            </w:pPr>
            <w:r w:rsidRPr="008F5BE7">
              <w:rPr>
                <w:rFonts w:cs="Times New Roman"/>
                <w:b/>
                <w:bCs/>
                <w:sz w:val="22"/>
                <w:szCs w:val="22"/>
              </w:rPr>
              <w:t>TOTAL F: R+3</w:t>
            </w:r>
          </w:p>
        </w:tc>
        <w:tc>
          <w:tcPr>
            <w:tcW w:w="726" w:type="dxa"/>
            <w:tcBorders>
              <w:top w:val="nil"/>
              <w:left w:val="nil"/>
              <w:bottom w:val="single" w:sz="4" w:space="0" w:color="auto"/>
              <w:right w:val="single" w:sz="4" w:space="0" w:color="auto"/>
            </w:tcBorders>
            <w:shd w:val="clear" w:color="auto" w:fill="auto"/>
            <w:noWrap/>
            <w:vAlign w:val="center"/>
            <w:hideMark/>
          </w:tcPr>
          <w:p w14:paraId="1D1D797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0ECA00E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69197F9" w14:textId="77777777" w:rsidR="008F5BE7" w:rsidRPr="008F5BE7" w:rsidRDefault="008F5BE7" w:rsidP="0079447D">
            <w:pPr>
              <w:jc w:val="right"/>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A80278A" w14:textId="77777777" w:rsidR="008F5BE7" w:rsidRPr="008F5BE7" w:rsidRDefault="008F5BE7" w:rsidP="0079447D">
            <w:pPr>
              <w:jc w:val="right"/>
              <w:rPr>
                <w:rFonts w:cs="Times New Roman"/>
                <w:b/>
                <w:bCs/>
                <w:sz w:val="22"/>
                <w:szCs w:val="22"/>
              </w:rPr>
            </w:pPr>
            <w:r w:rsidRPr="008F5BE7">
              <w:rPr>
                <w:rFonts w:cs="Times New Roman"/>
                <w:b/>
                <w:bCs/>
                <w:sz w:val="22"/>
                <w:szCs w:val="22"/>
              </w:rPr>
              <w:t xml:space="preserve">                 - </w:t>
            </w:r>
          </w:p>
        </w:tc>
      </w:tr>
      <w:tr w:rsidR="008F5BE7" w:rsidRPr="008F5BE7" w14:paraId="564E32A5" w14:textId="77777777" w:rsidTr="0079447D">
        <w:trPr>
          <w:trHeight w:val="40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3A8D995" w14:textId="77777777" w:rsidR="008F5BE7" w:rsidRPr="008F5BE7" w:rsidRDefault="008F5BE7" w:rsidP="0079447D">
            <w:pPr>
              <w:jc w:val="center"/>
              <w:rPr>
                <w:rFonts w:cs="Times New Roman"/>
                <w:b/>
                <w:bCs/>
                <w:sz w:val="22"/>
                <w:szCs w:val="22"/>
              </w:rPr>
            </w:pPr>
            <w:r w:rsidRPr="008F5BE7">
              <w:rPr>
                <w:rFonts w:cs="Times New Roman"/>
                <w:b/>
                <w:bCs/>
                <w:sz w:val="22"/>
                <w:szCs w:val="22"/>
              </w:rPr>
              <w:t>H</w:t>
            </w:r>
          </w:p>
        </w:tc>
        <w:tc>
          <w:tcPr>
            <w:tcW w:w="4378" w:type="dxa"/>
            <w:tcBorders>
              <w:top w:val="nil"/>
              <w:left w:val="nil"/>
              <w:bottom w:val="single" w:sz="4" w:space="0" w:color="auto"/>
              <w:right w:val="single" w:sz="4" w:space="0" w:color="auto"/>
            </w:tcBorders>
            <w:shd w:val="clear" w:color="auto" w:fill="auto"/>
            <w:noWrap/>
            <w:vAlign w:val="bottom"/>
            <w:hideMark/>
          </w:tcPr>
          <w:p w14:paraId="1FAFE2C0" w14:textId="77777777" w:rsidR="008F5BE7" w:rsidRPr="008F5BE7" w:rsidRDefault="008F5BE7" w:rsidP="0079447D">
            <w:pPr>
              <w:rPr>
                <w:rFonts w:cs="Times New Roman"/>
                <w:b/>
                <w:bCs/>
                <w:sz w:val="22"/>
                <w:szCs w:val="22"/>
              </w:rPr>
            </w:pPr>
            <w:r w:rsidRPr="008F5BE7">
              <w:rPr>
                <w:rFonts w:cs="Times New Roman"/>
                <w:b/>
                <w:bCs/>
                <w:sz w:val="22"/>
                <w:szCs w:val="22"/>
              </w:rPr>
              <w:t>COURANT FAIBLE (téléphone et câblage informatique)</w:t>
            </w:r>
          </w:p>
        </w:tc>
        <w:tc>
          <w:tcPr>
            <w:tcW w:w="726" w:type="dxa"/>
            <w:tcBorders>
              <w:top w:val="nil"/>
              <w:left w:val="nil"/>
              <w:bottom w:val="single" w:sz="4" w:space="0" w:color="auto"/>
              <w:right w:val="single" w:sz="4" w:space="0" w:color="auto"/>
            </w:tcBorders>
            <w:shd w:val="clear" w:color="auto" w:fill="auto"/>
            <w:noWrap/>
            <w:vAlign w:val="center"/>
            <w:hideMark/>
          </w:tcPr>
          <w:p w14:paraId="399AAD6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7DFA1C9B"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F28534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90EC2A6"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32B85CFB"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0F9C3B4" w14:textId="77777777" w:rsidR="008F5BE7" w:rsidRPr="008F5BE7" w:rsidRDefault="008F5BE7" w:rsidP="0079447D">
            <w:pPr>
              <w:jc w:val="center"/>
              <w:rPr>
                <w:rFonts w:cs="Times New Roman"/>
                <w:b/>
                <w:bCs/>
                <w:sz w:val="22"/>
                <w:szCs w:val="22"/>
              </w:rPr>
            </w:pPr>
            <w:r w:rsidRPr="008F5BE7">
              <w:rPr>
                <w:rFonts w:cs="Times New Roman"/>
                <w:b/>
                <w:bCs/>
                <w:sz w:val="22"/>
                <w:szCs w:val="22"/>
              </w:rPr>
              <w:t>I</w:t>
            </w:r>
          </w:p>
        </w:tc>
        <w:tc>
          <w:tcPr>
            <w:tcW w:w="4378" w:type="dxa"/>
            <w:tcBorders>
              <w:top w:val="nil"/>
              <w:left w:val="nil"/>
              <w:bottom w:val="single" w:sz="4" w:space="0" w:color="auto"/>
              <w:right w:val="single" w:sz="4" w:space="0" w:color="auto"/>
            </w:tcBorders>
            <w:shd w:val="clear" w:color="auto" w:fill="auto"/>
            <w:noWrap/>
            <w:vAlign w:val="bottom"/>
            <w:hideMark/>
          </w:tcPr>
          <w:p w14:paraId="58D5891C" w14:textId="77777777" w:rsidR="008F5BE7" w:rsidRPr="008F5BE7" w:rsidRDefault="008F5BE7" w:rsidP="0079447D">
            <w:pPr>
              <w:rPr>
                <w:rFonts w:cs="Times New Roman"/>
                <w:b/>
                <w:bCs/>
                <w:sz w:val="22"/>
                <w:szCs w:val="22"/>
              </w:rPr>
            </w:pPr>
            <w:r w:rsidRPr="008F5BE7">
              <w:rPr>
                <w:rFonts w:cs="Times New Roman"/>
                <w:b/>
                <w:bCs/>
                <w:sz w:val="22"/>
                <w:szCs w:val="22"/>
              </w:rPr>
              <w:t>Alimentation</w:t>
            </w:r>
          </w:p>
        </w:tc>
        <w:tc>
          <w:tcPr>
            <w:tcW w:w="726" w:type="dxa"/>
            <w:tcBorders>
              <w:top w:val="nil"/>
              <w:left w:val="nil"/>
              <w:bottom w:val="single" w:sz="4" w:space="0" w:color="auto"/>
              <w:right w:val="single" w:sz="4" w:space="0" w:color="auto"/>
            </w:tcBorders>
            <w:shd w:val="clear" w:color="auto" w:fill="auto"/>
            <w:noWrap/>
            <w:vAlign w:val="center"/>
            <w:hideMark/>
          </w:tcPr>
          <w:p w14:paraId="12F9E44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17B6F087"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60362D21"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96E2CC6"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6B8DF452"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5D3D3B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lastRenderedPageBreak/>
              <w:t>1</w:t>
            </w:r>
          </w:p>
        </w:tc>
        <w:tc>
          <w:tcPr>
            <w:tcW w:w="4378" w:type="dxa"/>
            <w:tcBorders>
              <w:top w:val="nil"/>
              <w:left w:val="nil"/>
              <w:bottom w:val="single" w:sz="4" w:space="0" w:color="auto"/>
              <w:right w:val="single" w:sz="4" w:space="0" w:color="auto"/>
            </w:tcBorders>
            <w:shd w:val="clear" w:color="auto" w:fill="auto"/>
            <w:vAlign w:val="center"/>
            <w:hideMark/>
          </w:tcPr>
          <w:p w14:paraId="0A6EC93D" w14:textId="77777777" w:rsidR="008F5BE7" w:rsidRPr="008F5BE7" w:rsidRDefault="008F5BE7" w:rsidP="0079447D">
            <w:pPr>
              <w:rPr>
                <w:rFonts w:cs="Times New Roman"/>
                <w:color w:val="000000"/>
                <w:sz w:val="22"/>
                <w:szCs w:val="22"/>
              </w:rPr>
            </w:pPr>
            <w:r w:rsidRPr="008F5BE7">
              <w:rPr>
                <w:rFonts w:cs="Times New Roman"/>
                <w:color w:val="000000"/>
                <w:sz w:val="22"/>
                <w:szCs w:val="22"/>
              </w:rPr>
              <w:t>Branchement au réseau SOTELMA, y compris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572AD8E3"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auto" w:fill="auto"/>
            <w:noWrap/>
            <w:vAlign w:val="center"/>
            <w:hideMark/>
          </w:tcPr>
          <w:p w14:paraId="21CF715B"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2E3C715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FD438A5"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631487E"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FE2DA9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CE87C70" w14:textId="77777777" w:rsidR="008F5BE7" w:rsidRPr="008F5BE7" w:rsidRDefault="008F5BE7" w:rsidP="0079447D">
            <w:pPr>
              <w:jc w:val="center"/>
              <w:rPr>
                <w:rFonts w:cs="Times New Roman"/>
                <w:b/>
                <w:bCs/>
                <w:sz w:val="22"/>
                <w:szCs w:val="22"/>
              </w:rPr>
            </w:pPr>
            <w:r w:rsidRPr="008F5BE7">
              <w:rPr>
                <w:rFonts w:cs="Times New Roman"/>
                <w:b/>
                <w:bCs/>
                <w:sz w:val="22"/>
                <w:szCs w:val="22"/>
              </w:rPr>
              <w:t>Total I</w:t>
            </w:r>
          </w:p>
        </w:tc>
        <w:tc>
          <w:tcPr>
            <w:tcW w:w="726" w:type="dxa"/>
            <w:tcBorders>
              <w:top w:val="nil"/>
              <w:left w:val="nil"/>
              <w:bottom w:val="single" w:sz="4" w:space="0" w:color="auto"/>
              <w:right w:val="single" w:sz="4" w:space="0" w:color="auto"/>
            </w:tcBorders>
            <w:shd w:val="clear" w:color="auto" w:fill="auto"/>
            <w:noWrap/>
            <w:vAlign w:val="center"/>
            <w:hideMark/>
          </w:tcPr>
          <w:p w14:paraId="7DFACD9E"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19AF2D32"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065A84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6F6D40A"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62D0E43B"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BB6E0D6" w14:textId="77777777" w:rsidR="008F5BE7" w:rsidRPr="008F5BE7" w:rsidRDefault="008F5BE7" w:rsidP="0079447D">
            <w:pPr>
              <w:jc w:val="center"/>
              <w:rPr>
                <w:rFonts w:cs="Times New Roman"/>
                <w:b/>
                <w:bCs/>
                <w:sz w:val="22"/>
                <w:szCs w:val="22"/>
              </w:rPr>
            </w:pPr>
            <w:r w:rsidRPr="008F5BE7">
              <w:rPr>
                <w:rFonts w:cs="Times New Roman"/>
                <w:b/>
                <w:bCs/>
                <w:sz w:val="22"/>
                <w:szCs w:val="22"/>
              </w:rPr>
              <w:t>II</w:t>
            </w:r>
          </w:p>
        </w:tc>
        <w:tc>
          <w:tcPr>
            <w:tcW w:w="4378" w:type="dxa"/>
            <w:tcBorders>
              <w:top w:val="nil"/>
              <w:left w:val="nil"/>
              <w:bottom w:val="single" w:sz="4" w:space="0" w:color="auto"/>
              <w:right w:val="single" w:sz="4" w:space="0" w:color="auto"/>
            </w:tcBorders>
            <w:shd w:val="clear" w:color="auto" w:fill="auto"/>
            <w:noWrap/>
            <w:vAlign w:val="bottom"/>
            <w:hideMark/>
          </w:tcPr>
          <w:p w14:paraId="61DC747E" w14:textId="1893DFBC" w:rsidR="008F5BE7" w:rsidRPr="008F5BE7" w:rsidRDefault="0006075F" w:rsidP="0079447D">
            <w:pPr>
              <w:rPr>
                <w:rFonts w:cs="Times New Roman"/>
                <w:b/>
                <w:bCs/>
                <w:sz w:val="22"/>
                <w:szCs w:val="22"/>
              </w:rPr>
            </w:pPr>
            <w:r w:rsidRPr="008F5BE7">
              <w:rPr>
                <w:rFonts w:cs="Times New Roman"/>
                <w:b/>
                <w:bCs/>
                <w:sz w:val="22"/>
                <w:szCs w:val="22"/>
              </w:rPr>
              <w:t>BÂTIMENT</w:t>
            </w:r>
            <w:r w:rsidR="008F5BE7" w:rsidRPr="008F5BE7">
              <w:rPr>
                <w:rFonts w:cs="Times New Roman"/>
                <w:b/>
                <w:bCs/>
                <w:sz w:val="22"/>
                <w:szCs w:val="22"/>
              </w:rPr>
              <w:t xml:space="preserve"> PRINCIPAL</w:t>
            </w:r>
          </w:p>
        </w:tc>
        <w:tc>
          <w:tcPr>
            <w:tcW w:w="726" w:type="dxa"/>
            <w:tcBorders>
              <w:top w:val="nil"/>
              <w:left w:val="nil"/>
              <w:bottom w:val="single" w:sz="4" w:space="0" w:color="auto"/>
              <w:right w:val="single" w:sz="4" w:space="0" w:color="auto"/>
            </w:tcBorders>
            <w:shd w:val="clear" w:color="auto" w:fill="auto"/>
            <w:noWrap/>
            <w:vAlign w:val="center"/>
            <w:hideMark/>
          </w:tcPr>
          <w:p w14:paraId="616DDE43"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4EF49E09"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195F961D"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30E9E05"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14FD98C0"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2D0910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65902CE" w14:textId="77777777" w:rsidR="008F5BE7" w:rsidRPr="008F5BE7" w:rsidRDefault="008F5BE7" w:rsidP="0079447D">
            <w:pPr>
              <w:rPr>
                <w:rFonts w:cs="Times New Roman"/>
                <w:b/>
                <w:bCs/>
                <w:sz w:val="22"/>
                <w:szCs w:val="22"/>
              </w:rPr>
            </w:pPr>
            <w:r w:rsidRPr="008F5BE7">
              <w:rPr>
                <w:rFonts w:cs="Times New Roman"/>
                <w:b/>
                <w:bCs/>
                <w:sz w:val="22"/>
                <w:szCs w:val="22"/>
              </w:rPr>
              <w:t>RDC</w:t>
            </w:r>
          </w:p>
        </w:tc>
        <w:tc>
          <w:tcPr>
            <w:tcW w:w="726" w:type="dxa"/>
            <w:tcBorders>
              <w:top w:val="nil"/>
              <w:left w:val="nil"/>
              <w:bottom w:val="single" w:sz="4" w:space="0" w:color="auto"/>
              <w:right w:val="single" w:sz="4" w:space="0" w:color="auto"/>
            </w:tcBorders>
            <w:shd w:val="clear" w:color="auto" w:fill="auto"/>
            <w:noWrap/>
            <w:vAlign w:val="center"/>
            <w:hideMark/>
          </w:tcPr>
          <w:p w14:paraId="6FCD47F7"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14EC93D"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368B026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DE7E9B6"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1BE867E0"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5FD9C8F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10006BF"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a) Câblage et Gainage</w:t>
            </w:r>
          </w:p>
        </w:tc>
        <w:tc>
          <w:tcPr>
            <w:tcW w:w="726" w:type="dxa"/>
            <w:tcBorders>
              <w:top w:val="nil"/>
              <w:left w:val="nil"/>
              <w:bottom w:val="single" w:sz="4" w:space="0" w:color="auto"/>
              <w:right w:val="single" w:sz="4" w:space="0" w:color="auto"/>
            </w:tcBorders>
            <w:shd w:val="clear" w:color="auto" w:fill="auto"/>
            <w:noWrap/>
            <w:vAlign w:val="center"/>
            <w:hideMark/>
          </w:tcPr>
          <w:p w14:paraId="390FA4C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28305203"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60C70505"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4E18790B"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5777F143"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DE5BDCA"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1AEB7D0" w14:textId="77777777" w:rsidR="008F5BE7" w:rsidRPr="008F5BE7" w:rsidRDefault="008F5BE7" w:rsidP="0079447D">
            <w:pPr>
              <w:rPr>
                <w:rFonts w:cs="Times New Roman"/>
                <w:color w:val="000000"/>
                <w:sz w:val="22"/>
                <w:szCs w:val="22"/>
              </w:rPr>
            </w:pPr>
            <w:r w:rsidRPr="008F5BE7">
              <w:rPr>
                <w:rFonts w:cs="Times New Roman"/>
                <w:color w:val="000000"/>
                <w:sz w:val="22"/>
                <w:szCs w:val="22"/>
              </w:rPr>
              <w:t>Gaine orange diamètre 13</w:t>
            </w:r>
          </w:p>
        </w:tc>
        <w:tc>
          <w:tcPr>
            <w:tcW w:w="726" w:type="dxa"/>
            <w:tcBorders>
              <w:top w:val="nil"/>
              <w:left w:val="nil"/>
              <w:bottom w:val="single" w:sz="4" w:space="0" w:color="auto"/>
              <w:right w:val="single" w:sz="4" w:space="0" w:color="auto"/>
            </w:tcBorders>
            <w:shd w:val="clear" w:color="auto" w:fill="auto"/>
            <w:noWrap/>
            <w:vAlign w:val="center"/>
            <w:hideMark/>
          </w:tcPr>
          <w:p w14:paraId="16CE80B4"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0B2C4093" w14:textId="77777777" w:rsidR="008F5BE7" w:rsidRPr="008F5BE7" w:rsidRDefault="008F5BE7" w:rsidP="0079447D">
            <w:pPr>
              <w:jc w:val="center"/>
              <w:rPr>
                <w:rFonts w:cs="Times New Roman"/>
                <w:sz w:val="22"/>
                <w:szCs w:val="22"/>
              </w:rPr>
            </w:pPr>
            <w:r w:rsidRPr="008F5BE7">
              <w:rPr>
                <w:rFonts w:cs="Times New Roman"/>
                <w:sz w:val="22"/>
                <w:szCs w:val="22"/>
              </w:rPr>
              <w:t>1 500,00</w:t>
            </w:r>
          </w:p>
        </w:tc>
        <w:tc>
          <w:tcPr>
            <w:tcW w:w="1135" w:type="dxa"/>
            <w:tcBorders>
              <w:top w:val="nil"/>
              <w:left w:val="nil"/>
              <w:bottom w:val="single" w:sz="4" w:space="0" w:color="auto"/>
              <w:right w:val="single" w:sz="4" w:space="0" w:color="auto"/>
            </w:tcBorders>
            <w:shd w:val="clear" w:color="auto" w:fill="auto"/>
            <w:vAlign w:val="center"/>
            <w:hideMark/>
          </w:tcPr>
          <w:p w14:paraId="3BB6104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29C766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BE8E7F8" w14:textId="77777777" w:rsidTr="0079447D">
        <w:trPr>
          <w:trHeight w:val="627"/>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2F6F83FD"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42742EC"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téléphone et informatique type FTP CAT6  ou similaire</w:t>
            </w:r>
          </w:p>
        </w:tc>
        <w:tc>
          <w:tcPr>
            <w:tcW w:w="726" w:type="dxa"/>
            <w:tcBorders>
              <w:top w:val="nil"/>
              <w:left w:val="nil"/>
              <w:bottom w:val="single" w:sz="4" w:space="0" w:color="auto"/>
              <w:right w:val="single" w:sz="4" w:space="0" w:color="auto"/>
            </w:tcBorders>
            <w:shd w:val="clear" w:color="auto" w:fill="auto"/>
            <w:noWrap/>
            <w:vAlign w:val="center"/>
            <w:hideMark/>
          </w:tcPr>
          <w:p w14:paraId="513F328C"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00830466" w14:textId="77777777" w:rsidR="008F5BE7" w:rsidRPr="008F5BE7" w:rsidRDefault="008F5BE7" w:rsidP="0079447D">
            <w:pPr>
              <w:jc w:val="center"/>
              <w:rPr>
                <w:rFonts w:cs="Times New Roman"/>
                <w:sz w:val="22"/>
                <w:szCs w:val="22"/>
              </w:rPr>
            </w:pPr>
            <w:r w:rsidRPr="008F5BE7">
              <w:rPr>
                <w:rFonts w:cs="Times New Roman"/>
                <w:sz w:val="22"/>
                <w:szCs w:val="22"/>
              </w:rPr>
              <w:t>1 100,00</w:t>
            </w:r>
          </w:p>
        </w:tc>
        <w:tc>
          <w:tcPr>
            <w:tcW w:w="1135" w:type="dxa"/>
            <w:tcBorders>
              <w:top w:val="nil"/>
              <w:left w:val="nil"/>
              <w:bottom w:val="single" w:sz="4" w:space="0" w:color="auto"/>
              <w:right w:val="single" w:sz="4" w:space="0" w:color="auto"/>
            </w:tcBorders>
            <w:shd w:val="clear" w:color="auto" w:fill="auto"/>
            <w:vAlign w:val="center"/>
            <w:hideMark/>
          </w:tcPr>
          <w:p w14:paraId="3D4C60D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62D1E1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83EEF2D"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1180018"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00C85AE2"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TV type coaxial Sous G</w:t>
            </w:r>
            <w:r w:rsidRPr="008F5BE7">
              <w:rPr>
                <w:rFonts w:ascii="Cambria Math" w:hAnsi="Cambria Math" w:cs="Cambria Math"/>
                <w:color w:val="000000"/>
                <w:sz w:val="22"/>
                <w:szCs w:val="22"/>
              </w:rPr>
              <w:t>∅</w:t>
            </w:r>
            <w:r w:rsidRPr="008F5BE7">
              <w:rPr>
                <w:rFonts w:cs="Times New Roman"/>
                <w:color w:val="000000"/>
                <w:sz w:val="22"/>
                <w:szCs w:val="22"/>
              </w:rPr>
              <w:t>13</w:t>
            </w:r>
          </w:p>
        </w:tc>
        <w:tc>
          <w:tcPr>
            <w:tcW w:w="726" w:type="dxa"/>
            <w:tcBorders>
              <w:top w:val="nil"/>
              <w:left w:val="nil"/>
              <w:bottom w:val="single" w:sz="4" w:space="0" w:color="auto"/>
              <w:right w:val="single" w:sz="4" w:space="0" w:color="auto"/>
            </w:tcBorders>
            <w:shd w:val="clear" w:color="auto" w:fill="auto"/>
            <w:noWrap/>
            <w:vAlign w:val="center"/>
            <w:hideMark/>
          </w:tcPr>
          <w:p w14:paraId="2153527D"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14905CB5" w14:textId="77777777" w:rsidR="008F5BE7" w:rsidRPr="008F5BE7" w:rsidRDefault="008F5BE7" w:rsidP="0079447D">
            <w:pPr>
              <w:jc w:val="center"/>
              <w:rPr>
                <w:rFonts w:cs="Times New Roman"/>
                <w:sz w:val="22"/>
                <w:szCs w:val="22"/>
              </w:rPr>
            </w:pPr>
            <w:r w:rsidRPr="008F5BE7">
              <w:rPr>
                <w:rFonts w:cs="Times New Roman"/>
                <w:sz w:val="22"/>
                <w:szCs w:val="22"/>
              </w:rPr>
              <w:t>400,00</w:t>
            </w:r>
          </w:p>
        </w:tc>
        <w:tc>
          <w:tcPr>
            <w:tcW w:w="1135" w:type="dxa"/>
            <w:tcBorders>
              <w:top w:val="nil"/>
              <w:left w:val="nil"/>
              <w:bottom w:val="single" w:sz="4" w:space="0" w:color="auto"/>
              <w:right w:val="single" w:sz="4" w:space="0" w:color="auto"/>
            </w:tcBorders>
            <w:shd w:val="clear" w:color="auto" w:fill="auto"/>
            <w:vAlign w:val="center"/>
            <w:hideMark/>
          </w:tcPr>
          <w:p w14:paraId="01413BD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EA0C1F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CAE9C8F"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616A5A07"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80C9FBA" w14:textId="7EE83F04" w:rsidR="008F5BE7" w:rsidRPr="008F5BE7" w:rsidRDefault="008F5BE7" w:rsidP="0079447D">
            <w:pPr>
              <w:rPr>
                <w:rFonts w:cs="Times New Roman"/>
                <w:b/>
                <w:bCs/>
                <w:color w:val="000000"/>
                <w:sz w:val="22"/>
                <w:szCs w:val="22"/>
              </w:rPr>
            </w:pPr>
            <w:r w:rsidRPr="008F5BE7">
              <w:rPr>
                <w:rFonts w:cs="Times New Roman"/>
                <w:b/>
                <w:bCs/>
                <w:color w:val="000000"/>
                <w:sz w:val="22"/>
                <w:szCs w:val="22"/>
              </w:rPr>
              <w:t xml:space="preserve">b) </w:t>
            </w:r>
            <w:r w:rsidR="00EC705B" w:rsidRPr="008F5BE7">
              <w:rPr>
                <w:rFonts w:cs="Times New Roman"/>
                <w:b/>
                <w:bCs/>
                <w:color w:val="000000"/>
                <w:sz w:val="22"/>
                <w:szCs w:val="22"/>
              </w:rPr>
              <w:t>Équipement</w:t>
            </w:r>
          </w:p>
        </w:tc>
        <w:tc>
          <w:tcPr>
            <w:tcW w:w="726" w:type="dxa"/>
            <w:tcBorders>
              <w:top w:val="nil"/>
              <w:left w:val="nil"/>
              <w:bottom w:val="single" w:sz="4" w:space="0" w:color="auto"/>
              <w:right w:val="single" w:sz="4" w:space="0" w:color="auto"/>
            </w:tcBorders>
            <w:shd w:val="clear" w:color="auto" w:fill="auto"/>
            <w:noWrap/>
            <w:vAlign w:val="center"/>
            <w:hideMark/>
          </w:tcPr>
          <w:p w14:paraId="27586C9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064B151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09757964"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7ABE96D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D838690"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51B918F4"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4FF1DFC" w14:textId="77777777" w:rsidR="008F5BE7" w:rsidRPr="008F5BE7" w:rsidRDefault="008F5BE7" w:rsidP="0079447D">
            <w:pPr>
              <w:rPr>
                <w:rFonts w:cs="Times New Roman"/>
                <w:color w:val="000000"/>
                <w:sz w:val="22"/>
                <w:szCs w:val="22"/>
              </w:rPr>
            </w:pPr>
            <w:r w:rsidRPr="008F5BE7">
              <w:rPr>
                <w:rFonts w:cs="Times New Roman"/>
                <w:color w:val="000000"/>
                <w:sz w:val="22"/>
                <w:szCs w:val="22"/>
              </w:rPr>
              <w:t>Poste de téléphone</w:t>
            </w:r>
          </w:p>
        </w:tc>
        <w:tc>
          <w:tcPr>
            <w:tcW w:w="726" w:type="dxa"/>
            <w:tcBorders>
              <w:top w:val="nil"/>
              <w:left w:val="nil"/>
              <w:bottom w:val="single" w:sz="4" w:space="0" w:color="auto"/>
              <w:right w:val="single" w:sz="4" w:space="0" w:color="auto"/>
            </w:tcBorders>
            <w:shd w:val="clear" w:color="auto" w:fill="auto"/>
            <w:noWrap/>
            <w:vAlign w:val="center"/>
            <w:hideMark/>
          </w:tcPr>
          <w:p w14:paraId="0A2E221E"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26DF9D03" w14:textId="77777777" w:rsidR="008F5BE7" w:rsidRPr="008F5BE7" w:rsidRDefault="008F5BE7" w:rsidP="0079447D">
            <w:pPr>
              <w:jc w:val="center"/>
              <w:rPr>
                <w:rFonts w:cs="Times New Roman"/>
                <w:sz w:val="22"/>
                <w:szCs w:val="22"/>
              </w:rPr>
            </w:pPr>
            <w:r w:rsidRPr="008F5BE7">
              <w:rPr>
                <w:rFonts w:cs="Times New Roman"/>
                <w:sz w:val="22"/>
                <w:szCs w:val="22"/>
              </w:rPr>
              <w:t>14,00</w:t>
            </w:r>
          </w:p>
        </w:tc>
        <w:tc>
          <w:tcPr>
            <w:tcW w:w="1135" w:type="dxa"/>
            <w:tcBorders>
              <w:top w:val="nil"/>
              <w:left w:val="nil"/>
              <w:bottom w:val="single" w:sz="4" w:space="0" w:color="auto"/>
              <w:right w:val="single" w:sz="4" w:space="0" w:color="auto"/>
            </w:tcBorders>
            <w:shd w:val="clear" w:color="auto" w:fill="auto"/>
            <w:vAlign w:val="center"/>
            <w:hideMark/>
          </w:tcPr>
          <w:p w14:paraId="6B9733D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2AC77FA"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329DA80"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49CE2CDC"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059BD901" w14:textId="77777777" w:rsidR="008F5BE7" w:rsidRPr="008F5BE7" w:rsidRDefault="008F5BE7" w:rsidP="0079447D">
            <w:pPr>
              <w:rPr>
                <w:rFonts w:cs="Times New Roman"/>
                <w:color w:val="000000"/>
                <w:sz w:val="22"/>
                <w:szCs w:val="22"/>
              </w:rPr>
            </w:pPr>
            <w:r w:rsidRPr="008F5BE7">
              <w:rPr>
                <w:rFonts w:cs="Times New Roman"/>
                <w:color w:val="000000"/>
                <w:sz w:val="22"/>
                <w:szCs w:val="22"/>
              </w:rPr>
              <w:t>Coffret répartiteur courant faible</w:t>
            </w:r>
          </w:p>
        </w:tc>
        <w:tc>
          <w:tcPr>
            <w:tcW w:w="726" w:type="dxa"/>
            <w:tcBorders>
              <w:top w:val="nil"/>
              <w:left w:val="nil"/>
              <w:bottom w:val="single" w:sz="4" w:space="0" w:color="auto"/>
              <w:right w:val="single" w:sz="4" w:space="0" w:color="auto"/>
            </w:tcBorders>
            <w:shd w:val="clear" w:color="auto" w:fill="auto"/>
            <w:noWrap/>
            <w:vAlign w:val="center"/>
            <w:hideMark/>
          </w:tcPr>
          <w:p w14:paraId="46E0B01D"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4D11D94"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556896D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86EF14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9819405" w14:textId="77777777" w:rsidTr="0079447D">
        <w:trPr>
          <w:trHeight w:val="388"/>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37B02775"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7BE68DDD"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Switch 60 ports, y compris accessoires de connexions </w:t>
            </w:r>
          </w:p>
        </w:tc>
        <w:tc>
          <w:tcPr>
            <w:tcW w:w="726" w:type="dxa"/>
            <w:tcBorders>
              <w:top w:val="nil"/>
              <w:left w:val="nil"/>
              <w:bottom w:val="single" w:sz="4" w:space="0" w:color="auto"/>
              <w:right w:val="single" w:sz="4" w:space="0" w:color="auto"/>
            </w:tcBorders>
            <w:shd w:val="clear" w:color="auto" w:fill="auto"/>
            <w:noWrap/>
            <w:vAlign w:val="center"/>
            <w:hideMark/>
          </w:tcPr>
          <w:p w14:paraId="56DD59BC"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04C86448"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16BBCF9D"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E186904"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1934FF1" w14:textId="77777777" w:rsidTr="0079447D">
        <w:trPr>
          <w:trHeight w:val="313"/>
        </w:trPr>
        <w:tc>
          <w:tcPr>
            <w:tcW w:w="560" w:type="dxa"/>
            <w:tcBorders>
              <w:top w:val="nil"/>
              <w:left w:val="double" w:sz="6" w:space="0" w:color="auto"/>
              <w:bottom w:val="single" w:sz="4" w:space="0" w:color="auto"/>
              <w:right w:val="single" w:sz="4" w:space="0" w:color="auto"/>
            </w:tcBorders>
            <w:shd w:val="clear" w:color="000000" w:fill="FFFFFF"/>
            <w:vAlign w:val="center"/>
            <w:hideMark/>
          </w:tcPr>
          <w:p w14:paraId="0B186E4B"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34BEAFE" w14:textId="77777777" w:rsidR="008F5BE7" w:rsidRPr="008F5BE7" w:rsidRDefault="008F5BE7" w:rsidP="0079447D">
            <w:pPr>
              <w:rPr>
                <w:rFonts w:cs="Times New Roman"/>
                <w:color w:val="000000"/>
                <w:sz w:val="22"/>
                <w:szCs w:val="22"/>
              </w:rPr>
            </w:pPr>
            <w:r w:rsidRPr="008F5BE7">
              <w:rPr>
                <w:rFonts w:cs="Times New Roman"/>
                <w:color w:val="000000"/>
                <w:sz w:val="22"/>
                <w:szCs w:val="22"/>
              </w:rPr>
              <w:t>Prise TV</w:t>
            </w:r>
          </w:p>
        </w:tc>
        <w:tc>
          <w:tcPr>
            <w:tcW w:w="726" w:type="dxa"/>
            <w:tcBorders>
              <w:top w:val="nil"/>
              <w:left w:val="nil"/>
              <w:bottom w:val="single" w:sz="4" w:space="0" w:color="auto"/>
              <w:right w:val="single" w:sz="4" w:space="0" w:color="auto"/>
            </w:tcBorders>
            <w:shd w:val="clear" w:color="auto" w:fill="auto"/>
            <w:noWrap/>
            <w:vAlign w:val="center"/>
            <w:hideMark/>
          </w:tcPr>
          <w:p w14:paraId="5282F182"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0477DCE6" w14:textId="77777777" w:rsidR="008F5BE7" w:rsidRPr="008F5BE7" w:rsidRDefault="008F5BE7" w:rsidP="0079447D">
            <w:pPr>
              <w:jc w:val="center"/>
              <w:rPr>
                <w:rFonts w:cs="Times New Roman"/>
                <w:sz w:val="22"/>
                <w:szCs w:val="22"/>
              </w:rPr>
            </w:pPr>
            <w:r w:rsidRPr="008F5BE7">
              <w:rPr>
                <w:rFonts w:cs="Times New Roman"/>
                <w:sz w:val="22"/>
                <w:szCs w:val="22"/>
              </w:rPr>
              <w:t>12,00</w:t>
            </w:r>
          </w:p>
        </w:tc>
        <w:tc>
          <w:tcPr>
            <w:tcW w:w="1135" w:type="dxa"/>
            <w:tcBorders>
              <w:top w:val="nil"/>
              <w:left w:val="nil"/>
              <w:bottom w:val="single" w:sz="4" w:space="0" w:color="auto"/>
              <w:right w:val="single" w:sz="4" w:space="0" w:color="auto"/>
            </w:tcBorders>
            <w:shd w:val="clear" w:color="auto" w:fill="auto"/>
            <w:vAlign w:val="center"/>
            <w:hideMark/>
          </w:tcPr>
          <w:p w14:paraId="056220C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0900EC5"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DA62976"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B6EA91E"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F5AB232" w14:textId="77777777" w:rsidR="008F5BE7" w:rsidRPr="008F5BE7" w:rsidRDefault="008F5BE7" w:rsidP="0079447D">
            <w:pPr>
              <w:rPr>
                <w:rFonts w:cs="Times New Roman"/>
                <w:b/>
                <w:bCs/>
                <w:sz w:val="22"/>
                <w:szCs w:val="22"/>
              </w:rPr>
            </w:pPr>
            <w:r w:rsidRPr="008F5BE7">
              <w:rPr>
                <w:rFonts w:cs="Times New Roman"/>
                <w:b/>
                <w:bCs/>
                <w:sz w:val="22"/>
                <w:szCs w:val="22"/>
              </w:rPr>
              <w:t>Sous-total RDC</w:t>
            </w:r>
          </w:p>
        </w:tc>
        <w:tc>
          <w:tcPr>
            <w:tcW w:w="726" w:type="dxa"/>
            <w:tcBorders>
              <w:top w:val="nil"/>
              <w:left w:val="nil"/>
              <w:bottom w:val="single" w:sz="4" w:space="0" w:color="auto"/>
              <w:right w:val="single" w:sz="4" w:space="0" w:color="auto"/>
            </w:tcBorders>
            <w:shd w:val="clear" w:color="auto" w:fill="auto"/>
            <w:noWrap/>
            <w:vAlign w:val="center"/>
            <w:hideMark/>
          </w:tcPr>
          <w:p w14:paraId="5573213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CCF5C1B"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A0D591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D1EB22C"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07E042E1"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A9167DC"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374A5484" w14:textId="77777777" w:rsidR="008F5BE7" w:rsidRPr="008F5BE7" w:rsidRDefault="008F5BE7" w:rsidP="0079447D">
            <w:pPr>
              <w:rPr>
                <w:rFonts w:cs="Times New Roman"/>
                <w:b/>
                <w:bCs/>
                <w:sz w:val="22"/>
                <w:szCs w:val="22"/>
              </w:rPr>
            </w:pPr>
            <w:r w:rsidRPr="008F5BE7">
              <w:rPr>
                <w:rFonts w:cs="Times New Roman"/>
                <w:b/>
                <w:bCs/>
                <w:sz w:val="22"/>
                <w:szCs w:val="22"/>
              </w:rPr>
              <w:t>Premier étage</w:t>
            </w:r>
          </w:p>
        </w:tc>
        <w:tc>
          <w:tcPr>
            <w:tcW w:w="726" w:type="dxa"/>
            <w:tcBorders>
              <w:top w:val="nil"/>
              <w:left w:val="nil"/>
              <w:bottom w:val="single" w:sz="4" w:space="0" w:color="auto"/>
              <w:right w:val="single" w:sz="4" w:space="0" w:color="auto"/>
            </w:tcBorders>
            <w:shd w:val="clear" w:color="auto" w:fill="auto"/>
            <w:noWrap/>
            <w:vAlign w:val="center"/>
            <w:hideMark/>
          </w:tcPr>
          <w:p w14:paraId="39990D8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3FA85852"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385113B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196D0EDF"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3EC8BFE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172584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5AB07706"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a) Câblage et Gainage</w:t>
            </w:r>
          </w:p>
        </w:tc>
        <w:tc>
          <w:tcPr>
            <w:tcW w:w="726" w:type="dxa"/>
            <w:tcBorders>
              <w:top w:val="nil"/>
              <w:left w:val="nil"/>
              <w:bottom w:val="single" w:sz="4" w:space="0" w:color="auto"/>
              <w:right w:val="single" w:sz="4" w:space="0" w:color="auto"/>
            </w:tcBorders>
            <w:shd w:val="clear" w:color="auto" w:fill="auto"/>
            <w:noWrap/>
            <w:vAlign w:val="center"/>
            <w:hideMark/>
          </w:tcPr>
          <w:p w14:paraId="3ED310F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423EFA99"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052086C5"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4BDED61C" w14:textId="77777777" w:rsidR="008F5BE7" w:rsidRPr="008F5BE7" w:rsidRDefault="008F5BE7" w:rsidP="0079447D">
            <w:pPr>
              <w:rPr>
                <w:rFonts w:cs="Times New Roman"/>
                <w:b/>
                <w:bCs/>
                <w:sz w:val="22"/>
                <w:szCs w:val="22"/>
              </w:rPr>
            </w:pPr>
            <w:r w:rsidRPr="008F5BE7">
              <w:rPr>
                <w:rFonts w:cs="Times New Roman"/>
                <w:b/>
                <w:bCs/>
                <w:sz w:val="22"/>
                <w:szCs w:val="22"/>
              </w:rPr>
              <w:t> </w:t>
            </w:r>
          </w:p>
        </w:tc>
      </w:tr>
      <w:tr w:rsidR="008F5BE7" w:rsidRPr="008F5BE7" w14:paraId="6147CC3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676983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7EBA88FC" w14:textId="77777777" w:rsidR="008F5BE7" w:rsidRPr="008F5BE7" w:rsidRDefault="008F5BE7" w:rsidP="0079447D">
            <w:pPr>
              <w:rPr>
                <w:rFonts w:cs="Times New Roman"/>
                <w:color w:val="000000"/>
                <w:sz w:val="22"/>
                <w:szCs w:val="22"/>
              </w:rPr>
            </w:pPr>
            <w:r w:rsidRPr="008F5BE7">
              <w:rPr>
                <w:rFonts w:cs="Times New Roman"/>
                <w:color w:val="000000"/>
                <w:sz w:val="22"/>
                <w:szCs w:val="22"/>
              </w:rPr>
              <w:t>Gaine orange diamètre 13</w:t>
            </w:r>
          </w:p>
        </w:tc>
        <w:tc>
          <w:tcPr>
            <w:tcW w:w="726" w:type="dxa"/>
            <w:tcBorders>
              <w:top w:val="nil"/>
              <w:left w:val="nil"/>
              <w:bottom w:val="single" w:sz="4" w:space="0" w:color="auto"/>
              <w:right w:val="single" w:sz="4" w:space="0" w:color="auto"/>
            </w:tcBorders>
            <w:shd w:val="clear" w:color="auto" w:fill="auto"/>
            <w:noWrap/>
            <w:vAlign w:val="center"/>
            <w:hideMark/>
          </w:tcPr>
          <w:p w14:paraId="55263A49"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3696DD69" w14:textId="77777777" w:rsidR="008F5BE7" w:rsidRPr="008F5BE7" w:rsidRDefault="008F5BE7" w:rsidP="0079447D">
            <w:pPr>
              <w:jc w:val="center"/>
              <w:rPr>
                <w:rFonts w:cs="Times New Roman"/>
                <w:sz w:val="22"/>
                <w:szCs w:val="22"/>
              </w:rPr>
            </w:pPr>
            <w:r w:rsidRPr="008F5BE7">
              <w:rPr>
                <w:rFonts w:cs="Times New Roman"/>
                <w:sz w:val="22"/>
                <w:szCs w:val="22"/>
              </w:rPr>
              <w:t>2 100,00</w:t>
            </w:r>
          </w:p>
        </w:tc>
        <w:tc>
          <w:tcPr>
            <w:tcW w:w="1135" w:type="dxa"/>
            <w:tcBorders>
              <w:top w:val="nil"/>
              <w:left w:val="nil"/>
              <w:bottom w:val="single" w:sz="4" w:space="0" w:color="auto"/>
              <w:right w:val="single" w:sz="4" w:space="0" w:color="auto"/>
            </w:tcBorders>
            <w:shd w:val="clear" w:color="auto" w:fill="auto"/>
            <w:vAlign w:val="center"/>
            <w:hideMark/>
          </w:tcPr>
          <w:p w14:paraId="54B8C548"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4F754794"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31DDEA8"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A7300F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8F92EDE"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téléphone et informatique type FTP CAT6  ou similaire</w:t>
            </w:r>
          </w:p>
        </w:tc>
        <w:tc>
          <w:tcPr>
            <w:tcW w:w="726" w:type="dxa"/>
            <w:tcBorders>
              <w:top w:val="nil"/>
              <w:left w:val="nil"/>
              <w:bottom w:val="single" w:sz="4" w:space="0" w:color="auto"/>
              <w:right w:val="single" w:sz="4" w:space="0" w:color="auto"/>
            </w:tcBorders>
            <w:shd w:val="clear" w:color="auto" w:fill="auto"/>
            <w:noWrap/>
            <w:vAlign w:val="center"/>
            <w:hideMark/>
          </w:tcPr>
          <w:p w14:paraId="1A87CF65"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672C19E0" w14:textId="77777777" w:rsidR="008F5BE7" w:rsidRPr="008F5BE7" w:rsidRDefault="008F5BE7" w:rsidP="0079447D">
            <w:pPr>
              <w:jc w:val="center"/>
              <w:rPr>
                <w:rFonts w:cs="Times New Roman"/>
                <w:sz w:val="22"/>
                <w:szCs w:val="22"/>
              </w:rPr>
            </w:pPr>
            <w:r w:rsidRPr="008F5BE7">
              <w:rPr>
                <w:rFonts w:cs="Times New Roman"/>
                <w:sz w:val="22"/>
                <w:szCs w:val="22"/>
              </w:rPr>
              <w:t>2 100,00</w:t>
            </w:r>
          </w:p>
        </w:tc>
        <w:tc>
          <w:tcPr>
            <w:tcW w:w="1135" w:type="dxa"/>
            <w:tcBorders>
              <w:top w:val="nil"/>
              <w:left w:val="nil"/>
              <w:bottom w:val="single" w:sz="4" w:space="0" w:color="auto"/>
              <w:right w:val="single" w:sz="4" w:space="0" w:color="auto"/>
            </w:tcBorders>
            <w:shd w:val="clear" w:color="auto" w:fill="auto"/>
            <w:vAlign w:val="center"/>
            <w:hideMark/>
          </w:tcPr>
          <w:p w14:paraId="21E98B75"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797BC42"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EA966D8"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BF3B31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F2A4DF2"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TV type coaxial Sous G</w:t>
            </w:r>
            <w:r w:rsidRPr="008F5BE7">
              <w:rPr>
                <w:rFonts w:ascii="Cambria Math" w:hAnsi="Cambria Math" w:cs="Cambria Math"/>
                <w:color w:val="000000"/>
                <w:sz w:val="22"/>
                <w:szCs w:val="22"/>
              </w:rPr>
              <w:t>∅</w:t>
            </w:r>
            <w:r w:rsidRPr="008F5BE7">
              <w:rPr>
                <w:rFonts w:cs="Times New Roman"/>
                <w:color w:val="000000"/>
                <w:sz w:val="22"/>
                <w:szCs w:val="22"/>
              </w:rPr>
              <w:t>13</w:t>
            </w:r>
          </w:p>
        </w:tc>
        <w:tc>
          <w:tcPr>
            <w:tcW w:w="726" w:type="dxa"/>
            <w:tcBorders>
              <w:top w:val="nil"/>
              <w:left w:val="nil"/>
              <w:bottom w:val="single" w:sz="4" w:space="0" w:color="auto"/>
              <w:right w:val="single" w:sz="4" w:space="0" w:color="auto"/>
            </w:tcBorders>
            <w:shd w:val="clear" w:color="auto" w:fill="auto"/>
            <w:noWrap/>
            <w:vAlign w:val="center"/>
            <w:hideMark/>
          </w:tcPr>
          <w:p w14:paraId="44FD3FE4"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4288D4C9" w14:textId="77777777" w:rsidR="008F5BE7" w:rsidRPr="008F5BE7" w:rsidRDefault="008F5BE7" w:rsidP="0079447D">
            <w:pPr>
              <w:jc w:val="center"/>
              <w:rPr>
                <w:rFonts w:cs="Times New Roman"/>
                <w:sz w:val="22"/>
                <w:szCs w:val="22"/>
              </w:rPr>
            </w:pPr>
            <w:r w:rsidRPr="008F5BE7">
              <w:rPr>
                <w:rFonts w:cs="Times New Roman"/>
                <w:sz w:val="22"/>
                <w:szCs w:val="22"/>
              </w:rPr>
              <w:t>0,00</w:t>
            </w:r>
          </w:p>
        </w:tc>
        <w:tc>
          <w:tcPr>
            <w:tcW w:w="1135" w:type="dxa"/>
            <w:tcBorders>
              <w:top w:val="nil"/>
              <w:left w:val="nil"/>
              <w:bottom w:val="single" w:sz="4" w:space="0" w:color="auto"/>
              <w:right w:val="single" w:sz="4" w:space="0" w:color="auto"/>
            </w:tcBorders>
            <w:shd w:val="clear" w:color="auto" w:fill="auto"/>
            <w:vAlign w:val="center"/>
            <w:hideMark/>
          </w:tcPr>
          <w:p w14:paraId="1657FD6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48A074B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EAE036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3DB3D5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1CCC25E5" w14:textId="0E58B9FD" w:rsidR="008F5BE7" w:rsidRPr="008F5BE7" w:rsidRDefault="008F5BE7" w:rsidP="0079447D">
            <w:pPr>
              <w:rPr>
                <w:rFonts w:cs="Times New Roman"/>
                <w:b/>
                <w:bCs/>
                <w:color w:val="000000"/>
                <w:sz w:val="22"/>
                <w:szCs w:val="22"/>
              </w:rPr>
            </w:pPr>
            <w:r w:rsidRPr="008F5BE7">
              <w:rPr>
                <w:rFonts w:cs="Times New Roman"/>
                <w:b/>
                <w:bCs/>
                <w:color w:val="000000"/>
                <w:sz w:val="22"/>
                <w:szCs w:val="22"/>
              </w:rPr>
              <w:t xml:space="preserve">b) </w:t>
            </w:r>
            <w:r w:rsidR="00EC705B" w:rsidRPr="008F5BE7">
              <w:rPr>
                <w:rFonts w:cs="Times New Roman"/>
                <w:b/>
                <w:bCs/>
                <w:color w:val="000000"/>
                <w:sz w:val="22"/>
                <w:szCs w:val="22"/>
              </w:rPr>
              <w:t>Équipement</w:t>
            </w:r>
          </w:p>
        </w:tc>
        <w:tc>
          <w:tcPr>
            <w:tcW w:w="726" w:type="dxa"/>
            <w:tcBorders>
              <w:top w:val="nil"/>
              <w:left w:val="nil"/>
              <w:bottom w:val="single" w:sz="4" w:space="0" w:color="auto"/>
              <w:right w:val="single" w:sz="4" w:space="0" w:color="auto"/>
            </w:tcBorders>
            <w:shd w:val="clear" w:color="auto" w:fill="auto"/>
            <w:noWrap/>
            <w:vAlign w:val="center"/>
            <w:hideMark/>
          </w:tcPr>
          <w:p w14:paraId="5ED6710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63BABAC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0D9D89EB"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FC0B35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82C648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4C6443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532CC3D" w14:textId="77777777" w:rsidR="008F5BE7" w:rsidRPr="008F5BE7" w:rsidRDefault="008F5BE7" w:rsidP="0079447D">
            <w:pPr>
              <w:rPr>
                <w:rFonts w:cs="Times New Roman"/>
                <w:color w:val="000000"/>
                <w:sz w:val="22"/>
                <w:szCs w:val="22"/>
              </w:rPr>
            </w:pPr>
            <w:r w:rsidRPr="008F5BE7">
              <w:rPr>
                <w:rFonts w:cs="Times New Roman"/>
                <w:color w:val="000000"/>
                <w:sz w:val="22"/>
                <w:szCs w:val="22"/>
              </w:rPr>
              <w:t>Poste de téléphone</w:t>
            </w:r>
          </w:p>
        </w:tc>
        <w:tc>
          <w:tcPr>
            <w:tcW w:w="726" w:type="dxa"/>
            <w:tcBorders>
              <w:top w:val="nil"/>
              <w:left w:val="nil"/>
              <w:bottom w:val="single" w:sz="4" w:space="0" w:color="auto"/>
              <w:right w:val="single" w:sz="4" w:space="0" w:color="auto"/>
            </w:tcBorders>
            <w:shd w:val="clear" w:color="auto" w:fill="auto"/>
            <w:noWrap/>
            <w:vAlign w:val="center"/>
            <w:hideMark/>
          </w:tcPr>
          <w:p w14:paraId="48D22217"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072B5B4"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vAlign w:val="center"/>
            <w:hideMark/>
          </w:tcPr>
          <w:p w14:paraId="0BB1A31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8C9938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D9FE39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A1A40E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C38A2ED" w14:textId="77777777" w:rsidR="008F5BE7" w:rsidRPr="008F5BE7" w:rsidRDefault="008F5BE7" w:rsidP="0079447D">
            <w:pPr>
              <w:rPr>
                <w:rFonts w:cs="Times New Roman"/>
                <w:color w:val="000000"/>
                <w:sz w:val="22"/>
                <w:szCs w:val="22"/>
              </w:rPr>
            </w:pPr>
            <w:r w:rsidRPr="008F5BE7">
              <w:rPr>
                <w:rFonts w:cs="Times New Roman"/>
                <w:color w:val="000000"/>
                <w:sz w:val="22"/>
                <w:szCs w:val="22"/>
              </w:rPr>
              <w:t>Coffret répartiteur courant faible</w:t>
            </w:r>
          </w:p>
        </w:tc>
        <w:tc>
          <w:tcPr>
            <w:tcW w:w="726" w:type="dxa"/>
            <w:tcBorders>
              <w:top w:val="nil"/>
              <w:left w:val="nil"/>
              <w:bottom w:val="single" w:sz="4" w:space="0" w:color="auto"/>
              <w:right w:val="single" w:sz="4" w:space="0" w:color="auto"/>
            </w:tcBorders>
            <w:shd w:val="clear" w:color="auto" w:fill="auto"/>
            <w:noWrap/>
            <w:vAlign w:val="center"/>
            <w:hideMark/>
          </w:tcPr>
          <w:p w14:paraId="53CF431A"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14E1097"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3ADF4A05"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327818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BEB4D5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9EBEF4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2B4655B3"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Autocommutateur 290 lignes extensible à 330 </w:t>
            </w:r>
          </w:p>
        </w:tc>
        <w:tc>
          <w:tcPr>
            <w:tcW w:w="726" w:type="dxa"/>
            <w:tcBorders>
              <w:top w:val="nil"/>
              <w:left w:val="nil"/>
              <w:bottom w:val="single" w:sz="4" w:space="0" w:color="auto"/>
              <w:right w:val="single" w:sz="4" w:space="0" w:color="auto"/>
            </w:tcBorders>
            <w:shd w:val="clear" w:color="auto" w:fill="auto"/>
            <w:noWrap/>
            <w:vAlign w:val="center"/>
            <w:hideMark/>
          </w:tcPr>
          <w:p w14:paraId="445279A3"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2B11323D"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4DC127B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61CDA3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DBFAAC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D01C2C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79A9939" w14:textId="77777777" w:rsidR="008F5BE7" w:rsidRPr="008F5BE7" w:rsidRDefault="008F5BE7" w:rsidP="0079447D">
            <w:pPr>
              <w:rPr>
                <w:rFonts w:cs="Times New Roman"/>
                <w:color w:val="000000"/>
                <w:sz w:val="22"/>
                <w:szCs w:val="22"/>
              </w:rPr>
            </w:pPr>
            <w:r w:rsidRPr="008F5BE7">
              <w:rPr>
                <w:rFonts w:cs="Times New Roman"/>
                <w:color w:val="000000"/>
                <w:sz w:val="22"/>
                <w:szCs w:val="22"/>
              </w:rPr>
              <w:t>Serveurs</w:t>
            </w:r>
          </w:p>
        </w:tc>
        <w:tc>
          <w:tcPr>
            <w:tcW w:w="726" w:type="dxa"/>
            <w:tcBorders>
              <w:top w:val="nil"/>
              <w:left w:val="nil"/>
              <w:bottom w:val="single" w:sz="4" w:space="0" w:color="auto"/>
              <w:right w:val="single" w:sz="4" w:space="0" w:color="auto"/>
            </w:tcBorders>
            <w:shd w:val="clear" w:color="auto" w:fill="auto"/>
            <w:noWrap/>
            <w:vAlign w:val="center"/>
            <w:hideMark/>
          </w:tcPr>
          <w:p w14:paraId="40F4F161"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0FDCEFA2"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vAlign w:val="center"/>
            <w:hideMark/>
          </w:tcPr>
          <w:p w14:paraId="29E1C1B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4D1553B"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B36EBE9" w14:textId="77777777" w:rsidTr="0079447D">
        <w:trPr>
          <w:trHeight w:val="38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D074ED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5C675628"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Switch 96 ports, y compris accessoires de connexions </w:t>
            </w:r>
          </w:p>
        </w:tc>
        <w:tc>
          <w:tcPr>
            <w:tcW w:w="726" w:type="dxa"/>
            <w:tcBorders>
              <w:top w:val="nil"/>
              <w:left w:val="nil"/>
              <w:bottom w:val="single" w:sz="4" w:space="0" w:color="auto"/>
              <w:right w:val="single" w:sz="4" w:space="0" w:color="auto"/>
            </w:tcBorders>
            <w:shd w:val="clear" w:color="auto" w:fill="auto"/>
            <w:noWrap/>
            <w:vAlign w:val="center"/>
            <w:hideMark/>
          </w:tcPr>
          <w:p w14:paraId="03611926"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F0E6766"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26A18E6C"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EE17AF6"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7267D0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5051A7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7FD62D3C"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Sous-total premier étage</w:t>
            </w:r>
          </w:p>
        </w:tc>
        <w:tc>
          <w:tcPr>
            <w:tcW w:w="726" w:type="dxa"/>
            <w:tcBorders>
              <w:top w:val="nil"/>
              <w:left w:val="nil"/>
              <w:bottom w:val="single" w:sz="4" w:space="0" w:color="auto"/>
              <w:right w:val="single" w:sz="4" w:space="0" w:color="auto"/>
            </w:tcBorders>
            <w:shd w:val="clear" w:color="auto" w:fill="auto"/>
            <w:noWrap/>
            <w:vAlign w:val="center"/>
            <w:hideMark/>
          </w:tcPr>
          <w:p w14:paraId="5692525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466E34C4"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0CEB1687"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1CBEBEC"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299C9056"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A97232D" w14:textId="77777777" w:rsidR="008F5BE7" w:rsidRPr="008F5BE7" w:rsidRDefault="008F5BE7" w:rsidP="0079447D">
            <w:pPr>
              <w:jc w:val="center"/>
              <w:rPr>
                <w:rFonts w:cs="Times New Roman"/>
                <w:b/>
                <w:bCs/>
                <w:sz w:val="22"/>
                <w:szCs w:val="22"/>
              </w:rPr>
            </w:pPr>
            <w:r w:rsidRPr="008F5BE7">
              <w:rPr>
                <w:rFonts w:cs="Times New Roman"/>
                <w:b/>
                <w:bCs/>
                <w:sz w:val="22"/>
                <w:szCs w:val="22"/>
              </w:rPr>
              <w:lastRenderedPageBreak/>
              <w:t> </w:t>
            </w:r>
          </w:p>
        </w:tc>
        <w:tc>
          <w:tcPr>
            <w:tcW w:w="4378" w:type="dxa"/>
            <w:tcBorders>
              <w:top w:val="nil"/>
              <w:left w:val="nil"/>
              <w:bottom w:val="single" w:sz="4" w:space="0" w:color="auto"/>
              <w:right w:val="single" w:sz="4" w:space="0" w:color="auto"/>
            </w:tcBorders>
            <w:shd w:val="clear" w:color="auto" w:fill="auto"/>
            <w:vAlign w:val="center"/>
            <w:hideMark/>
          </w:tcPr>
          <w:p w14:paraId="332D40A7"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Deuxième étage</w:t>
            </w:r>
          </w:p>
        </w:tc>
        <w:tc>
          <w:tcPr>
            <w:tcW w:w="726" w:type="dxa"/>
            <w:tcBorders>
              <w:top w:val="nil"/>
              <w:left w:val="nil"/>
              <w:bottom w:val="single" w:sz="4" w:space="0" w:color="auto"/>
              <w:right w:val="single" w:sz="4" w:space="0" w:color="auto"/>
            </w:tcBorders>
            <w:shd w:val="clear" w:color="auto" w:fill="auto"/>
            <w:noWrap/>
            <w:vAlign w:val="center"/>
            <w:hideMark/>
          </w:tcPr>
          <w:p w14:paraId="6A160F3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6B51EAC5"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40A88034"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B4B0F74" w14:textId="77777777" w:rsidR="008F5BE7" w:rsidRPr="008F5BE7" w:rsidRDefault="008F5BE7" w:rsidP="0079447D">
            <w:pPr>
              <w:rPr>
                <w:rFonts w:cs="Times New Roman"/>
                <w:b/>
                <w:bCs/>
                <w:sz w:val="22"/>
                <w:szCs w:val="22"/>
              </w:rPr>
            </w:pPr>
            <w:r w:rsidRPr="008F5BE7">
              <w:rPr>
                <w:rFonts w:cs="Times New Roman"/>
                <w:b/>
                <w:bCs/>
                <w:sz w:val="22"/>
                <w:szCs w:val="22"/>
              </w:rPr>
              <w:t> </w:t>
            </w:r>
          </w:p>
        </w:tc>
      </w:tr>
      <w:tr w:rsidR="008F5BE7" w:rsidRPr="008F5BE7" w14:paraId="6590C777"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659F9B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74CF11AA"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a) Câblage et Gainage</w:t>
            </w:r>
          </w:p>
        </w:tc>
        <w:tc>
          <w:tcPr>
            <w:tcW w:w="726" w:type="dxa"/>
            <w:tcBorders>
              <w:top w:val="nil"/>
              <w:left w:val="nil"/>
              <w:bottom w:val="single" w:sz="4" w:space="0" w:color="auto"/>
              <w:right w:val="single" w:sz="4" w:space="0" w:color="auto"/>
            </w:tcBorders>
            <w:shd w:val="clear" w:color="auto" w:fill="auto"/>
            <w:noWrap/>
            <w:vAlign w:val="center"/>
            <w:hideMark/>
          </w:tcPr>
          <w:p w14:paraId="46E59B92"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18E10C5"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72264282"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40D279A0" w14:textId="77777777" w:rsidR="008F5BE7" w:rsidRPr="008F5BE7" w:rsidRDefault="008F5BE7" w:rsidP="0079447D">
            <w:pPr>
              <w:rPr>
                <w:rFonts w:cs="Times New Roman"/>
                <w:b/>
                <w:bCs/>
                <w:sz w:val="22"/>
                <w:szCs w:val="22"/>
              </w:rPr>
            </w:pPr>
            <w:r w:rsidRPr="008F5BE7">
              <w:rPr>
                <w:rFonts w:cs="Times New Roman"/>
                <w:b/>
                <w:bCs/>
                <w:sz w:val="22"/>
                <w:szCs w:val="22"/>
              </w:rPr>
              <w:t> </w:t>
            </w:r>
          </w:p>
        </w:tc>
      </w:tr>
      <w:tr w:rsidR="008F5BE7" w:rsidRPr="008F5BE7" w14:paraId="10BC3794"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E40FFF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1EA96BFF" w14:textId="77777777" w:rsidR="008F5BE7" w:rsidRPr="008F5BE7" w:rsidRDefault="008F5BE7" w:rsidP="0079447D">
            <w:pPr>
              <w:rPr>
                <w:rFonts w:cs="Times New Roman"/>
                <w:color w:val="000000"/>
                <w:sz w:val="22"/>
                <w:szCs w:val="22"/>
              </w:rPr>
            </w:pPr>
            <w:r w:rsidRPr="008F5BE7">
              <w:rPr>
                <w:rFonts w:cs="Times New Roman"/>
                <w:color w:val="000000"/>
                <w:sz w:val="22"/>
                <w:szCs w:val="22"/>
              </w:rPr>
              <w:t>Gaine orange diamètre 13</w:t>
            </w:r>
          </w:p>
        </w:tc>
        <w:tc>
          <w:tcPr>
            <w:tcW w:w="726" w:type="dxa"/>
            <w:tcBorders>
              <w:top w:val="nil"/>
              <w:left w:val="nil"/>
              <w:bottom w:val="single" w:sz="4" w:space="0" w:color="auto"/>
              <w:right w:val="single" w:sz="4" w:space="0" w:color="auto"/>
            </w:tcBorders>
            <w:shd w:val="clear" w:color="auto" w:fill="auto"/>
            <w:noWrap/>
            <w:vAlign w:val="center"/>
            <w:hideMark/>
          </w:tcPr>
          <w:p w14:paraId="64A0DC71"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0A35CDD8" w14:textId="77777777" w:rsidR="008F5BE7" w:rsidRPr="008F5BE7" w:rsidRDefault="008F5BE7" w:rsidP="0079447D">
            <w:pPr>
              <w:jc w:val="center"/>
              <w:rPr>
                <w:rFonts w:cs="Times New Roman"/>
                <w:sz w:val="22"/>
                <w:szCs w:val="22"/>
              </w:rPr>
            </w:pPr>
            <w:r w:rsidRPr="008F5BE7">
              <w:rPr>
                <w:rFonts w:cs="Times New Roman"/>
                <w:sz w:val="22"/>
                <w:szCs w:val="22"/>
              </w:rPr>
              <w:t>1 800,00</w:t>
            </w:r>
          </w:p>
        </w:tc>
        <w:tc>
          <w:tcPr>
            <w:tcW w:w="1135" w:type="dxa"/>
            <w:tcBorders>
              <w:top w:val="nil"/>
              <w:left w:val="nil"/>
              <w:bottom w:val="single" w:sz="4" w:space="0" w:color="auto"/>
              <w:right w:val="single" w:sz="4" w:space="0" w:color="auto"/>
            </w:tcBorders>
            <w:shd w:val="clear" w:color="auto" w:fill="auto"/>
            <w:vAlign w:val="center"/>
            <w:hideMark/>
          </w:tcPr>
          <w:p w14:paraId="4D26956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C3FA57B"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889AF65"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FACDEB7"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5E8E3ED"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téléphone et informatique type FTP CAT6  ou similaire</w:t>
            </w:r>
          </w:p>
        </w:tc>
        <w:tc>
          <w:tcPr>
            <w:tcW w:w="726" w:type="dxa"/>
            <w:tcBorders>
              <w:top w:val="nil"/>
              <w:left w:val="nil"/>
              <w:bottom w:val="single" w:sz="4" w:space="0" w:color="auto"/>
              <w:right w:val="single" w:sz="4" w:space="0" w:color="auto"/>
            </w:tcBorders>
            <w:shd w:val="clear" w:color="auto" w:fill="auto"/>
            <w:noWrap/>
            <w:vAlign w:val="center"/>
            <w:hideMark/>
          </w:tcPr>
          <w:p w14:paraId="127CE5F3"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5C8E4F80" w14:textId="77777777" w:rsidR="008F5BE7" w:rsidRPr="008F5BE7" w:rsidRDefault="008F5BE7" w:rsidP="0079447D">
            <w:pPr>
              <w:jc w:val="center"/>
              <w:rPr>
                <w:rFonts w:cs="Times New Roman"/>
                <w:sz w:val="22"/>
                <w:szCs w:val="22"/>
              </w:rPr>
            </w:pPr>
            <w:r w:rsidRPr="008F5BE7">
              <w:rPr>
                <w:rFonts w:cs="Times New Roman"/>
                <w:sz w:val="22"/>
                <w:szCs w:val="22"/>
              </w:rPr>
              <w:t>1 800,00</w:t>
            </w:r>
          </w:p>
        </w:tc>
        <w:tc>
          <w:tcPr>
            <w:tcW w:w="1135" w:type="dxa"/>
            <w:tcBorders>
              <w:top w:val="nil"/>
              <w:left w:val="nil"/>
              <w:bottom w:val="single" w:sz="4" w:space="0" w:color="auto"/>
              <w:right w:val="single" w:sz="4" w:space="0" w:color="auto"/>
            </w:tcBorders>
            <w:shd w:val="clear" w:color="auto" w:fill="auto"/>
            <w:vAlign w:val="center"/>
            <w:hideMark/>
          </w:tcPr>
          <w:p w14:paraId="5A8CD27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774025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CA8954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51AAAF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B1D36BE"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TV type coaxial Sous G</w:t>
            </w:r>
            <w:r w:rsidRPr="008F5BE7">
              <w:rPr>
                <w:rFonts w:ascii="Cambria Math" w:hAnsi="Cambria Math" w:cs="Cambria Math"/>
                <w:color w:val="000000"/>
                <w:sz w:val="22"/>
                <w:szCs w:val="22"/>
              </w:rPr>
              <w:t>∅</w:t>
            </w:r>
            <w:r w:rsidRPr="008F5BE7">
              <w:rPr>
                <w:rFonts w:cs="Times New Roman"/>
                <w:color w:val="000000"/>
                <w:sz w:val="22"/>
                <w:szCs w:val="22"/>
              </w:rPr>
              <w:t>13</w:t>
            </w:r>
          </w:p>
        </w:tc>
        <w:tc>
          <w:tcPr>
            <w:tcW w:w="726" w:type="dxa"/>
            <w:tcBorders>
              <w:top w:val="nil"/>
              <w:left w:val="nil"/>
              <w:bottom w:val="single" w:sz="4" w:space="0" w:color="auto"/>
              <w:right w:val="single" w:sz="4" w:space="0" w:color="auto"/>
            </w:tcBorders>
            <w:shd w:val="clear" w:color="auto" w:fill="auto"/>
            <w:noWrap/>
            <w:vAlign w:val="center"/>
            <w:hideMark/>
          </w:tcPr>
          <w:p w14:paraId="5ACA0AA3"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1406F38C" w14:textId="77777777" w:rsidR="008F5BE7" w:rsidRPr="008F5BE7" w:rsidRDefault="008F5BE7" w:rsidP="0079447D">
            <w:pPr>
              <w:jc w:val="center"/>
              <w:rPr>
                <w:rFonts w:cs="Times New Roman"/>
                <w:sz w:val="22"/>
                <w:szCs w:val="22"/>
              </w:rPr>
            </w:pPr>
            <w:r w:rsidRPr="008F5BE7">
              <w:rPr>
                <w:rFonts w:cs="Times New Roman"/>
                <w:sz w:val="22"/>
                <w:szCs w:val="22"/>
              </w:rPr>
              <w:t>300,00</w:t>
            </w:r>
          </w:p>
        </w:tc>
        <w:tc>
          <w:tcPr>
            <w:tcW w:w="1135" w:type="dxa"/>
            <w:tcBorders>
              <w:top w:val="nil"/>
              <w:left w:val="nil"/>
              <w:bottom w:val="single" w:sz="4" w:space="0" w:color="auto"/>
              <w:right w:val="single" w:sz="4" w:space="0" w:color="auto"/>
            </w:tcBorders>
            <w:shd w:val="clear" w:color="auto" w:fill="auto"/>
            <w:vAlign w:val="center"/>
            <w:hideMark/>
          </w:tcPr>
          <w:p w14:paraId="69B9FDA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F44C79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518B84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A72FCC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085895DF" w14:textId="4A9516F0" w:rsidR="008F5BE7" w:rsidRPr="008F5BE7" w:rsidRDefault="008F5BE7" w:rsidP="0079447D">
            <w:pPr>
              <w:rPr>
                <w:rFonts w:cs="Times New Roman"/>
                <w:b/>
                <w:bCs/>
                <w:color w:val="000000"/>
                <w:sz w:val="22"/>
                <w:szCs w:val="22"/>
              </w:rPr>
            </w:pPr>
            <w:r w:rsidRPr="008F5BE7">
              <w:rPr>
                <w:rFonts w:cs="Times New Roman"/>
                <w:b/>
                <w:bCs/>
                <w:color w:val="000000"/>
                <w:sz w:val="22"/>
                <w:szCs w:val="22"/>
              </w:rPr>
              <w:t xml:space="preserve">b) </w:t>
            </w:r>
            <w:r w:rsidR="00EC705B" w:rsidRPr="008F5BE7">
              <w:rPr>
                <w:rFonts w:cs="Times New Roman"/>
                <w:b/>
                <w:bCs/>
                <w:color w:val="000000"/>
                <w:sz w:val="22"/>
                <w:szCs w:val="22"/>
              </w:rPr>
              <w:t>Équipement</w:t>
            </w:r>
          </w:p>
        </w:tc>
        <w:tc>
          <w:tcPr>
            <w:tcW w:w="726" w:type="dxa"/>
            <w:tcBorders>
              <w:top w:val="nil"/>
              <w:left w:val="nil"/>
              <w:bottom w:val="single" w:sz="4" w:space="0" w:color="auto"/>
              <w:right w:val="single" w:sz="4" w:space="0" w:color="auto"/>
            </w:tcBorders>
            <w:shd w:val="clear" w:color="auto" w:fill="auto"/>
            <w:noWrap/>
            <w:vAlign w:val="center"/>
            <w:hideMark/>
          </w:tcPr>
          <w:p w14:paraId="497A403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1FF2EC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65B2D1EC"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82C4326"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1394D4C"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0638EA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16659D47" w14:textId="77777777" w:rsidR="008F5BE7" w:rsidRPr="008F5BE7" w:rsidRDefault="008F5BE7" w:rsidP="0079447D">
            <w:pPr>
              <w:rPr>
                <w:rFonts w:cs="Times New Roman"/>
                <w:color w:val="000000"/>
                <w:sz w:val="22"/>
                <w:szCs w:val="22"/>
              </w:rPr>
            </w:pPr>
            <w:r w:rsidRPr="008F5BE7">
              <w:rPr>
                <w:rFonts w:cs="Times New Roman"/>
                <w:color w:val="000000"/>
                <w:sz w:val="22"/>
                <w:szCs w:val="22"/>
              </w:rPr>
              <w:t>Poste de téléphone</w:t>
            </w:r>
          </w:p>
        </w:tc>
        <w:tc>
          <w:tcPr>
            <w:tcW w:w="726" w:type="dxa"/>
            <w:tcBorders>
              <w:top w:val="nil"/>
              <w:left w:val="nil"/>
              <w:bottom w:val="single" w:sz="4" w:space="0" w:color="auto"/>
              <w:right w:val="single" w:sz="4" w:space="0" w:color="auto"/>
            </w:tcBorders>
            <w:shd w:val="clear" w:color="auto" w:fill="auto"/>
            <w:noWrap/>
            <w:vAlign w:val="center"/>
            <w:hideMark/>
          </w:tcPr>
          <w:p w14:paraId="534F6E21"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2940D0D1"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vAlign w:val="center"/>
            <w:hideMark/>
          </w:tcPr>
          <w:p w14:paraId="369799D3"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70F4FA75"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3D43DB4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E571A9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EA35B8F" w14:textId="77777777" w:rsidR="008F5BE7" w:rsidRPr="008F5BE7" w:rsidRDefault="008F5BE7" w:rsidP="0079447D">
            <w:pPr>
              <w:rPr>
                <w:rFonts w:cs="Times New Roman"/>
                <w:color w:val="000000"/>
                <w:sz w:val="22"/>
                <w:szCs w:val="22"/>
              </w:rPr>
            </w:pPr>
            <w:r w:rsidRPr="008F5BE7">
              <w:rPr>
                <w:rFonts w:cs="Times New Roman"/>
                <w:color w:val="000000"/>
                <w:sz w:val="22"/>
                <w:szCs w:val="22"/>
              </w:rPr>
              <w:t>Coffret répartiteur courant faible</w:t>
            </w:r>
          </w:p>
        </w:tc>
        <w:tc>
          <w:tcPr>
            <w:tcW w:w="726" w:type="dxa"/>
            <w:tcBorders>
              <w:top w:val="nil"/>
              <w:left w:val="nil"/>
              <w:bottom w:val="single" w:sz="4" w:space="0" w:color="auto"/>
              <w:right w:val="single" w:sz="4" w:space="0" w:color="auto"/>
            </w:tcBorders>
            <w:shd w:val="clear" w:color="auto" w:fill="auto"/>
            <w:noWrap/>
            <w:vAlign w:val="center"/>
            <w:hideMark/>
          </w:tcPr>
          <w:p w14:paraId="1BFC6058"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C08D49B"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39D10079"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20BE458"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24C7092" w14:textId="77777777" w:rsidTr="0079447D">
        <w:trPr>
          <w:trHeight w:val="40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F3F644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DF6771E"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Switch 96 ports, y compris accessoires de connexions </w:t>
            </w:r>
          </w:p>
        </w:tc>
        <w:tc>
          <w:tcPr>
            <w:tcW w:w="726" w:type="dxa"/>
            <w:tcBorders>
              <w:top w:val="nil"/>
              <w:left w:val="nil"/>
              <w:bottom w:val="single" w:sz="4" w:space="0" w:color="auto"/>
              <w:right w:val="single" w:sz="4" w:space="0" w:color="auto"/>
            </w:tcBorders>
            <w:shd w:val="clear" w:color="auto" w:fill="auto"/>
            <w:noWrap/>
            <w:vAlign w:val="center"/>
            <w:hideMark/>
          </w:tcPr>
          <w:p w14:paraId="2344A1D3"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1B00F319"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0E7AB89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508164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67A8F99"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98780C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5E6365B8" w14:textId="77777777" w:rsidR="008F5BE7" w:rsidRPr="008F5BE7" w:rsidRDefault="008F5BE7" w:rsidP="0079447D">
            <w:pPr>
              <w:rPr>
                <w:rFonts w:cs="Times New Roman"/>
                <w:color w:val="000000"/>
                <w:sz w:val="22"/>
                <w:szCs w:val="22"/>
              </w:rPr>
            </w:pPr>
            <w:r w:rsidRPr="008F5BE7">
              <w:rPr>
                <w:rFonts w:cs="Times New Roman"/>
                <w:color w:val="000000"/>
                <w:sz w:val="22"/>
                <w:szCs w:val="22"/>
              </w:rPr>
              <w:t>Prise TV</w:t>
            </w:r>
          </w:p>
        </w:tc>
        <w:tc>
          <w:tcPr>
            <w:tcW w:w="726" w:type="dxa"/>
            <w:tcBorders>
              <w:top w:val="nil"/>
              <w:left w:val="nil"/>
              <w:bottom w:val="single" w:sz="4" w:space="0" w:color="auto"/>
              <w:right w:val="single" w:sz="4" w:space="0" w:color="auto"/>
            </w:tcBorders>
            <w:shd w:val="clear" w:color="auto" w:fill="auto"/>
            <w:noWrap/>
            <w:vAlign w:val="center"/>
            <w:hideMark/>
          </w:tcPr>
          <w:p w14:paraId="26423C8E"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619DEF6" w14:textId="77777777" w:rsidR="008F5BE7" w:rsidRPr="008F5BE7" w:rsidRDefault="008F5BE7" w:rsidP="0079447D">
            <w:pPr>
              <w:jc w:val="center"/>
              <w:rPr>
                <w:rFonts w:cs="Times New Roman"/>
                <w:sz w:val="22"/>
                <w:szCs w:val="22"/>
              </w:rPr>
            </w:pPr>
            <w:r w:rsidRPr="008F5BE7">
              <w:rPr>
                <w:rFonts w:cs="Times New Roman"/>
                <w:sz w:val="22"/>
                <w:szCs w:val="22"/>
              </w:rPr>
              <w:t>10,00</w:t>
            </w:r>
          </w:p>
        </w:tc>
        <w:tc>
          <w:tcPr>
            <w:tcW w:w="1135" w:type="dxa"/>
            <w:tcBorders>
              <w:top w:val="nil"/>
              <w:left w:val="nil"/>
              <w:bottom w:val="single" w:sz="4" w:space="0" w:color="auto"/>
              <w:right w:val="single" w:sz="4" w:space="0" w:color="auto"/>
            </w:tcBorders>
            <w:shd w:val="clear" w:color="auto" w:fill="auto"/>
            <w:vAlign w:val="center"/>
            <w:hideMark/>
          </w:tcPr>
          <w:p w14:paraId="398B793B"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6B69B8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649C09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6E3A17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15B65DFA"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Sous-total deuxième étage</w:t>
            </w:r>
          </w:p>
        </w:tc>
        <w:tc>
          <w:tcPr>
            <w:tcW w:w="726" w:type="dxa"/>
            <w:tcBorders>
              <w:top w:val="nil"/>
              <w:left w:val="nil"/>
              <w:bottom w:val="single" w:sz="4" w:space="0" w:color="auto"/>
              <w:right w:val="single" w:sz="4" w:space="0" w:color="auto"/>
            </w:tcBorders>
            <w:shd w:val="clear" w:color="auto" w:fill="auto"/>
            <w:noWrap/>
            <w:vAlign w:val="center"/>
            <w:hideMark/>
          </w:tcPr>
          <w:p w14:paraId="103FEA2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F06CC0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42CF38E3"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2C6236D"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3EBD5A3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66E89AA"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09A44808"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Troisième étage</w:t>
            </w:r>
          </w:p>
        </w:tc>
        <w:tc>
          <w:tcPr>
            <w:tcW w:w="726" w:type="dxa"/>
            <w:tcBorders>
              <w:top w:val="nil"/>
              <w:left w:val="nil"/>
              <w:bottom w:val="single" w:sz="4" w:space="0" w:color="auto"/>
              <w:right w:val="single" w:sz="4" w:space="0" w:color="auto"/>
            </w:tcBorders>
            <w:shd w:val="clear" w:color="auto" w:fill="auto"/>
            <w:noWrap/>
            <w:vAlign w:val="center"/>
            <w:hideMark/>
          </w:tcPr>
          <w:p w14:paraId="7E6C056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1117A6CC"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53668F17"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08C3AED" w14:textId="77777777" w:rsidR="008F5BE7" w:rsidRPr="008F5BE7" w:rsidRDefault="008F5BE7" w:rsidP="0079447D">
            <w:pPr>
              <w:rPr>
                <w:rFonts w:cs="Times New Roman"/>
                <w:b/>
                <w:bCs/>
                <w:sz w:val="22"/>
                <w:szCs w:val="22"/>
              </w:rPr>
            </w:pPr>
            <w:r w:rsidRPr="008F5BE7">
              <w:rPr>
                <w:rFonts w:cs="Times New Roman"/>
                <w:b/>
                <w:bCs/>
                <w:sz w:val="22"/>
                <w:szCs w:val="22"/>
              </w:rPr>
              <w:t> </w:t>
            </w:r>
          </w:p>
        </w:tc>
      </w:tr>
      <w:tr w:rsidR="008F5BE7" w:rsidRPr="008F5BE7" w14:paraId="4DDF776B"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13A815E"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C81AC05"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a) Câblage et Gainage</w:t>
            </w:r>
          </w:p>
        </w:tc>
        <w:tc>
          <w:tcPr>
            <w:tcW w:w="726" w:type="dxa"/>
            <w:tcBorders>
              <w:top w:val="nil"/>
              <w:left w:val="nil"/>
              <w:bottom w:val="single" w:sz="4" w:space="0" w:color="auto"/>
              <w:right w:val="single" w:sz="4" w:space="0" w:color="auto"/>
            </w:tcBorders>
            <w:shd w:val="clear" w:color="auto" w:fill="auto"/>
            <w:noWrap/>
            <w:vAlign w:val="center"/>
            <w:hideMark/>
          </w:tcPr>
          <w:p w14:paraId="55B1107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04D2541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13F0D78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989932A"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5A1BF3A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0F51073"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2484D7AF" w14:textId="77777777" w:rsidR="008F5BE7" w:rsidRPr="008F5BE7" w:rsidRDefault="008F5BE7" w:rsidP="0079447D">
            <w:pPr>
              <w:rPr>
                <w:rFonts w:cs="Times New Roman"/>
                <w:color w:val="000000"/>
                <w:sz w:val="22"/>
                <w:szCs w:val="22"/>
              </w:rPr>
            </w:pPr>
            <w:r w:rsidRPr="008F5BE7">
              <w:rPr>
                <w:rFonts w:cs="Times New Roman"/>
                <w:color w:val="000000"/>
                <w:sz w:val="22"/>
                <w:szCs w:val="22"/>
              </w:rPr>
              <w:t>Gaine orange diamètre 13</w:t>
            </w:r>
          </w:p>
        </w:tc>
        <w:tc>
          <w:tcPr>
            <w:tcW w:w="726" w:type="dxa"/>
            <w:tcBorders>
              <w:top w:val="nil"/>
              <w:left w:val="nil"/>
              <w:bottom w:val="single" w:sz="4" w:space="0" w:color="auto"/>
              <w:right w:val="single" w:sz="4" w:space="0" w:color="auto"/>
            </w:tcBorders>
            <w:shd w:val="clear" w:color="auto" w:fill="auto"/>
            <w:noWrap/>
            <w:vAlign w:val="center"/>
            <w:hideMark/>
          </w:tcPr>
          <w:p w14:paraId="17530821"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676B8C43" w14:textId="77777777" w:rsidR="008F5BE7" w:rsidRPr="008F5BE7" w:rsidRDefault="008F5BE7" w:rsidP="0079447D">
            <w:pPr>
              <w:jc w:val="center"/>
              <w:rPr>
                <w:rFonts w:cs="Times New Roman"/>
                <w:sz w:val="22"/>
                <w:szCs w:val="22"/>
              </w:rPr>
            </w:pPr>
            <w:r w:rsidRPr="008F5BE7">
              <w:rPr>
                <w:rFonts w:cs="Times New Roman"/>
                <w:sz w:val="22"/>
                <w:szCs w:val="22"/>
              </w:rPr>
              <w:t>1 800,00</w:t>
            </w:r>
          </w:p>
        </w:tc>
        <w:tc>
          <w:tcPr>
            <w:tcW w:w="1135" w:type="dxa"/>
            <w:tcBorders>
              <w:top w:val="nil"/>
              <w:left w:val="nil"/>
              <w:bottom w:val="single" w:sz="4" w:space="0" w:color="auto"/>
              <w:right w:val="single" w:sz="4" w:space="0" w:color="auto"/>
            </w:tcBorders>
            <w:shd w:val="clear" w:color="auto" w:fill="auto"/>
            <w:vAlign w:val="center"/>
            <w:hideMark/>
          </w:tcPr>
          <w:p w14:paraId="23F0E1F9"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B19DC0E"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0C08B47E" w14:textId="77777777" w:rsidTr="0079447D">
        <w:trPr>
          <w:trHeight w:val="627"/>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D6037F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6F4F21AB"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téléphone et informatique type FTP CAT6  ou similaire</w:t>
            </w:r>
          </w:p>
        </w:tc>
        <w:tc>
          <w:tcPr>
            <w:tcW w:w="726" w:type="dxa"/>
            <w:tcBorders>
              <w:top w:val="nil"/>
              <w:left w:val="nil"/>
              <w:bottom w:val="single" w:sz="4" w:space="0" w:color="auto"/>
              <w:right w:val="single" w:sz="4" w:space="0" w:color="auto"/>
            </w:tcBorders>
            <w:shd w:val="clear" w:color="auto" w:fill="auto"/>
            <w:noWrap/>
            <w:vAlign w:val="center"/>
            <w:hideMark/>
          </w:tcPr>
          <w:p w14:paraId="49CB868C"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1FF57237" w14:textId="77777777" w:rsidR="008F5BE7" w:rsidRPr="008F5BE7" w:rsidRDefault="008F5BE7" w:rsidP="0079447D">
            <w:pPr>
              <w:jc w:val="center"/>
              <w:rPr>
                <w:rFonts w:cs="Times New Roman"/>
                <w:sz w:val="22"/>
                <w:szCs w:val="22"/>
              </w:rPr>
            </w:pPr>
            <w:r w:rsidRPr="008F5BE7">
              <w:rPr>
                <w:rFonts w:cs="Times New Roman"/>
                <w:sz w:val="22"/>
                <w:szCs w:val="22"/>
              </w:rPr>
              <w:t>1 800,00</w:t>
            </w:r>
          </w:p>
        </w:tc>
        <w:tc>
          <w:tcPr>
            <w:tcW w:w="1135" w:type="dxa"/>
            <w:tcBorders>
              <w:top w:val="nil"/>
              <w:left w:val="nil"/>
              <w:bottom w:val="single" w:sz="4" w:space="0" w:color="auto"/>
              <w:right w:val="single" w:sz="4" w:space="0" w:color="auto"/>
            </w:tcBorders>
            <w:shd w:val="clear" w:color="auto" w:fill="auto"/>
            <w:vAlign w:val="center"/>
            <w:hideMark/>
          </w:tcPr>
          <w:p w14:paraId="262B7B2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D205278"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28D51E7"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500F2A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5069E94D"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TV type coaxial Sous G</w:t>
            </w:r>
            <w:r w:rsidRPr="008F5BE7">
              <w:rPr>
                <w:rFonts w:ascii="Cambria Math" w:hAnsi="Cambria Math" w:cs="Cambria Math"/>
                <w:color w:val="000000"/>
                <w:sz w:val="22"/>
                <w:szCs w:val="22"/>
              </w:rPr>
              <w:t>∅</w:t>
            </w:r>
            <w:r w:rsidRPr="008F5BE7">
              <w:rPr>
                <w:rFonts w:cs="Times New Roman"/>
                <w:color w:val="000000"/>
                <w:sz w:val="22"/>
                <w:szCs w:val="22"/>
              </w:rPr>
              <w:t>13</w:t>
            </w:r>
          </w:p>
        </w:tc>
        <w:tc>
          <w:tcPr>
            <w:tcW w:w="726" w:type="dxa"/>
            <w:tcBorders>
              <w:top w:val="nil"/>
              <w:left w:val="nil"/>
              <w:bottom w:val="single" w:sz="4" w:space="0" w:color="auto"/>
              <w:right w:val="single" w:sz="4" w:space="0" w:color="auto"/>
            </w:tcBorders>
            <w:shd w:val="clear" w:color="auto" w:fill="auto"/>
            <w:noWrap/>
            <w:vAlign w:val="center"/>
            <w:hideMark/>
          </w:tcPr>
          <w:p w14:paraId="0A2819C0"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3F708802" w14:textId="77777777" w:rsidR="008F5BE7" w:rsidRPr="008F5BE7" w:rsidRDefault="008F5BE7" w:rsidP="0079447D">
            <w:pPr>
              <w:jc w:val="center"/>
              <w:rPr>
                <w:rFonts w:cs="Times New Roman"/>
                <w:sz w:val="22"/>
                <w:szCs w:val="22"/>
              </w:rPr>
            </w:pPr>
            <w:r w:rsidRPr="008F5BE7">
              <w:rPr>
                <w:rFonts w:cs="Times New Roman"/>
                <w:sz w:val="22"/>
                <w:szCs w:val="22"/>
              </w:rPr>
              <w:t>300,00</w:t>
            </w:r>
          </w:p>
        </w:tc>
        <w:tc>
          <w:tcPr>
            <w:tcW w:w="1135" w:type="dxa"/>
            <w:tcBorders>
              <w:top w:val="nil"/>
              <w:left w:val="nil"/>
              <w:bottom w:val="single" w:sz="4" w:space="0" w:color="auto"/>
              <w:right w:val="single" w:sz="4" w:space="0" w:color="auto"/>
            </w:tcBorders>
            <w:shd w:val="clear" w:color="auto" w:fill="auto"/>
            <w:vAlign w:val="center"/>
            <w:hideMark/>
          </w:tcPr>
          <w:p w14:paraId="5B1E837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CA6B57D"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6B98D31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28BEE6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2D468778" w14:textId="4760B717" w:rsidR="008F5BE7" w:rsidRPr="008F5BE7" w:rsidRDefault="008F5BE7" w:rsidP="0079447D">
            <w:pPr>
              <w:rPr>
                <w:rFonts w:cs="Times New Roman"/>
                <w:b/>
                <w:bCs/>
                <w:color w:val="000000"/>
                <w:sz w:val="22"/>
                <w:szCs w:val="22"/>
              </w:rPr>
            </w:pPr>
            <w:r w:rsidRPr="008F5BE7">
              <w:rPr>
                <w:rFonts w:cs="Times New Roman"/>
                <w:b/>
                <w:bCs/>
                <w:color w:val="000000"/>
                <w:sz w:val="22"/>
                <w:szCs w:val="22"/>
              </w:rPr>
              <w:t xml:space="preserve">b) </w:t>
            </w:r>
            <w:r w:rsidR="00EC705B" w:rsidRPr="008F5BE7">
              <w:rPr>
                <w:rFonts w:cs="Times New Roman"/>
                <w:b/>
                <w:bCs/>
                <w:color w:val="000000"/>
                <w:sz w:val="22"/>
                <w:szCs w:val="22"/>
              </w:rPr>
              <w:t>Équipement</w:t>
            </w:r>
          </w:p>
        </w:tc>
        <w:tc>
          <w:tcPr>
            <w:tcW w:w="726" w:type="dxa"/>
            <w:tcBorders>
              <w:top w:val="nil"/>
              <w:left w:val="nil"/>
              <w:bottom w:val="single" w:sz="4" w:space="0" w:color="auto"/>
              <w:right w:val="single" w:sz="4" w:space="0" w:color="auto"/>
            </w:tcBorders>
            <w:shd w:val="clear" w:color="auto" w:fill="auto"/>
            <w:noWrap/>
            <w:vAlign w:val="center"/>
            <w:hideMark/>
          </w:tcPr>
          <w:p w14:paraId="05C7BF1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5AFAAD8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5DE0A5A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E40EB8A"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F6E391D"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0E7F26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D4B1E6D" w14:textId="77777777" w:rsidR="008F5BE7" w:rsidRPr="008F5BE7" w:rsidRDefault="008F5BE7" w:rsidP="0079447D">
            <w:pPr>
              <w:rPr>
                <w:rFonts w:cs="Times New Roman"/>
                <w:color w:val="000000"/>
                <w:sz w:val="22"/>
                <w:szCs w:val="22"/>
              </w:rPr>
            </w:pPr>
            <w:r w:rsidRPr="008F5BE7">
              <w:rPr>
                <w:rFonts w:cs="Times New Roman"/>
                <w:color w:val="000000"/>
                <w:sz w:val="22"/>
                <w:szCs w:val="22"/>
              </w:rPr>
              <w:t>Poste de téléphone</w:t>
            </w:r>
          </w:p>
        </w:tc>
        <w:tc>
          <w:tcPr>
            <w:tcW w:w="726" w:type="dxa"/>
            <w:tcBorders>
              <w:top w:val="nil"/>
              <w:left w:val="nil"/>
              <w:bottom w:val="single" w:sz="4" w:space="0" w:color="auto"/>
              <w:right w:val="single" w:sz="4" w:space="0" w:color="auto"/>
            </w:tcBorders>
            <w:shd w:val="clear" w:color="auto" w:fill="auto"/>
            <w:noWrap/>
            <w:vAlign w:val="center"/>
            <w:hideMark/>
          </w:tcPr>
          <w:p w14:paraId="05DB209B"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27E8817" w14:textId="77777777" w:rsidR="008F5BE7" w:rsidRPr="008F5BE7" w:rsidRDefault="008F5BE7" w:rsidP="0079447D">
            <w:pPr>
              <w:jc w:val="center"/>
              <w:rPr>
                <w:rFonts w:cs="Times New Roman"/>
                <w:sz w:val="22"/>
                <w:szCs w:val="22"/>
              </w:rPr>
            </w:pPr>
            <w:r w:rsidRPr="008F5BE7">
              <w:rPr>
                <w:rFonts w:cs="Times New Roman"/>
                <w:sz w:val="22"/>
                <w:szCs w:val="22"/>
              </w:rPr>
              <w:t>24,00</w:t>
            </w:r>
          </w:p>
        </w:tc>
        <w:tc>
          <w:tcPr>
            <w:tcW w:w="1135" w:type="dxa"/>
            <w:tcBorders>
              <w:top w:val="nil"/>
              <w:left w:val="nil"/>
              <w:bottom w:val="single" w:sz="4" w:space="0" w:color="auto"/>
              <w:right w:val="single" w:sz="4" w:space="0" w:color="auto"/>
            </w:tcBorders>
            <w:shd w:val="clear" w:color="auto" w:fill="auto"/>
            <w:vAlign w:val="center"/>
            <w:hideMark/>
          </w:tcPr>
          <w:p w14:paraId="0B37B38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72EED4FF"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E3AD0F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291FEC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5E6F732" w14:textId="77777777" w:rsidR="008F5BE7" w:rsidRPr="008F5BE7" w:rsidRDefault="008F5BE7" w:rsidP="0079447D">
            <w:pPr>
              <w:rPr>
                <w:rFonts w:cs="Times New Roman"/>
                <w:color w:val="000000"/>
                <w:sz w:val="22"/>
                <w:szCs w:val="22"/>
              </w:rPr>
            </w:pPr>
            <w:r w:rsidRPr="008F5BE7">
              <w:rPr>
                <w:rFonts w:cs="Times New Roman"/>
                <w:color w:val="000000"/>
                <w:sz w:val="22"/>
                <w:szCs w:val="22"/>
              </w:rPr>
              <w:t>Coffret répartiteur courant faible</w:t>
            </w:r>
          </w:p>
        </w:tc>
        <w:tc>
          <w:tcPr>
            <w:tcW w:w="726" w:type="dxa"/>
            <w:tcBorders>
              <w:top w:val="nil"/>
              <w:left w:val="nil"/>
              <w:bottom w:val="single" w:sz="4" w:space="0" w:color="auto"/>
              <w:right w:val="single" w:sz="4" w:space="0" w:color="auto"/>
            </w:tcBorders>
            <w:shd w:val="clear" w:color="auto" w:fill="auto"/>
            <w:noWrap/>
            <w:vAlign w:val="center"/>
            <w:hideMark/>
          </w:tcPr>
          <w:p w14:paraId="48A62523"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28EB7FBD"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6D904F3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43B33B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7EC5D3EE"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16F480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152B2CA8" w14:textId="77777777" w:rsidR="008F5BE7" w:rsidRPr="008F5BE7" w:rsidRDefault="008F5BE7" w:rsidP="0079447D">
            <w:pPr>
              <w:rPr>
                <w:rFonts w:cs="Times New Roman"/>
                <w:color w:val="000000"/>
                <w:sz w:val="22"/>
                <w:szCs w:val="22"/>
              </w:rPr>
            </w:pPr>
            <w:r w:rsidRPr="008F5BE7">
              <w:rPr>
                <w:rFonts w:cs="Times New Roman"/>
                <w:color w:val="000000"/>
                <w:sz w:val="22"/>
                <w:szCs w:val="22"/>
              </w:rPr>
              <w:t xml:space="preserve">Switch 96 ports, y compris accessoires de connexions </w:t>
            </w:r>
          </w:p>
        </w:tc>
        <w:tc>
          <w:tcPr>
            <w:tcW w:w="726" w:type="dxa"/>
            <w:tcBorders>
              <w:top w:val="nil"/>
              <w:left w:val="nil"/>
              <w:bottom w:val="single" w:sz="4" w:space="0" w:color="auto"/>
              <w:right w:val="single" w:sz="4" w:space="0" w:color="auto"/>
            </w:tcBorders>
            <w:shd w:val="clear" w:color="auto" w:fill="auto"/>
            <w:noWrap/>
            <w:vAlign w:val="center"/>
            <w:hideMark/>
          </w:tcPr>
          <w:p w14:paraId="345CE307"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6A7E4DA5" w14:textId="77777777" w:rsidR="008F5BE7" w:rsidRPr="008F5BE7" w:rsidRDefault="008F5BE7" w:rsidP="0079447D">
            <w:pPr>
              <w:jc w:val="center"/>
              <w:rPr>
                <w:rFonts w:cs="Times New Roman"/>
                <w:sz w:val="22"/>
                <w:szCs w:val="22"/>
              </w:rPr>
            </w:pPr>
            <w:r w:rsidRPr="008F5BE7">
              <w:rPr>
                <w:rFonts w:cs="Times New Roman"/>
                <w:sz w:val="22"/>
                <w:szCs w:val="22"/>
              </w:rPr>
              <w:t>1,00</w:t>
            </w:r>
          </w:p>
        </w:tc>
        <w:tc>
          <w:tcPr>
            <w:tcW w:w="1135" w:type="dxa"/>
            <w:tcBorders>
              <w:top w:val="nil"/>
              <w:left w:val="nil"/>
              <w:bottom w:val="single" w:sz="4" w:space="0" w:color="auto"/>
              <w:right w:val="single" w:sz="4" w:space="0" w:color="auto"/>
            </w:tcBorders>
            <w:shd w:val="clear" w:color="auto" w:fill="auto"/>
            <w:vAlign w:val="center"/>
            <w:hideMark/>
          </w:tcPr>
          <w:p w14:paraId="0A75A56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E585BC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D92DDA7"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6604E3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7A57E74" w14:textId="77777777" w:rsidR="008F5BE7" w:rsidRPr="008F5BE7" w:rsidRDefault="008F5BE7" w:rsidP="0079447D">
            <w:pPr>
              <w:rPr>
                <w:rFonts w:cs="Times New Roman"/>
                <w:color w:val="000000"/>
                <w:sz w:val="22"/>
                <w:szCs w:val="22"/>
              </w:rPr>
            </w:pPr>
            <w:r w:rsidRPr="008F5BE7">
              <w:rPr>
                <w:rFonts w:cs="Times New Roman"/>
                <w:color w:val="000000"/>
                <w:sz w:val="22"/>
                <w:szCs w:val="22"/>
              </w:rPr>
              <w:t>Prise TV</w:t>
            </w:r>
          </w:p>
        </w:tc>
        <w:tc>
          <w:tcPr>
            <w:tcW w:w="726" w:type="dxa"/>
            <w:tcBorders>
              <w:top w:val="nil"/>
              <w:left w:val="nil"/>
              <w:bottom w:val="single" w:sz="4" w:space="0" w:color="auto"/>
              <w:right w:val="single" w:sz="4" w:space="0" w:color="auto"/>
            </w:tcBorders>
            <w:shd w:val="clear" w:color="auto" w:fill="auto"/>
            <w:noWrap/>
            <w:vAlign w:val="center"/>
            <w:hideMark/>
          </w:tcPr>
          <w:p w14:paraId="62F10640"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5389A47C" w14:textId="77777777" w:rsidR="008F5BE7" w:rsidRPr="008F5BE7" w:rsidRDefault="008F5BE7" w:rsidP="0079447D">
            <w:pPr>
              <w:jc w:val="center"/>
              <w:rPr>
                <w:rFonts w:cs="Times New Roman"/>
                <w:sz w:val="22"/>
                <w:szCs w:val="22"/>
              </w:rPr>
            </w:pPr>
            <w:r w:rsidRPr="008F5BE7">
              <w:rPr>
                <w:rFonts w:cs="Times New Roman"/>
                <w:sz w:val="22"/>
                <w:szCs w:val="22"/>
              </w:rPr>
              <w:t>10,00</w:t>
            </w:r>
          </w:p>
        </w:tc>
        <w:tc>
          <w:tcPr>
            <w:tcW w:w="1135" w:type="dxa"/>
            <w:tcBorders>
              <w:top w:val="nil"/>
              <w:left w:val="nil"/>
              <w:bottom w:val="single" w:sz="4" w:space="0" w:color="auto"/>
              <w:right w:val="single" w:sz="4" w:space="0" w:color="auto"/>
            </w:tcBorders>
            <w:shd w:val="clear" w:color="auto" w:fill="auto"/>
            <w:vAlign w:val="center"/>
            <w:hideMark/>
          </w:tcPr>
          <w:p w14:paraId="6277FDB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04D3910"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F317FB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64E040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19FDF290"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Sous-total troisième étage</w:t>
            </w:r>
          </w:p>
        </w:tc>
        <w:tc>
          <w:tcPr>
            <w:tcW w:w="726" w:type="dxa"/>
            <w:tcBorders>
              <w:top w:val="nil"/>
              <w:left w:val="nil"/>
              <w:bottom w:val="single" w:sz="4" w:space="0" w:color="auto"/>
              <w:right w:val="single" w:sz="4" w:space="0" w:color="auto"/>
            </w:tcBorders>
            <w:shd w:val="clear" w:color="auto" w:fill="auto"/>
            <w:noWrap/>
            <w:vAlign w:val="center"/>
            <w:hideMark/>
          </w:tcPr>
          <w:p w14:paraId="3E4F4C9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033AF5C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07F2DB56"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AD52D24"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1A46CD45"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8FD11D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3FA1EB7A"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Total II (bâtiment principal)</w:t>
            </w:r>
          </w:p>
        </w:tc>
        <w:tc>
          <w:tcPr>
            <w:tcW w:w="726" w:type="dxa"/>
            <w:tcBorders>
              <w:top w:val="nil"/>
              <w:left w:val="nil"/>
              <w:bottom w:val="single" w:sz="4" w:space="0" w:color="auto"/>
              <w:right w:val="single" w:sz="4" w:space="0" w:color="auto"/>
            </w:tcBorders>
            <w:shd w:val="clear" w:color="auto" w:fill="auto"/>
            <w:noWrap/>
            <w:vAlign w:val="center"/>
            <w:hideMark/>
          </w:tcPr>
          <w:p w14:paraId="41D36BA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66D5D8AE"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34E68472"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0A73DF36"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05AC0F39"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93DA1D1" w14:textId="77777777" w:rsidR="008F5BE7" w:rsidRPr="008F5BE7" w:rsidRDefault="008F5BE7" w:rsidP="0079447D">
            <w:pPr>
              <w:jc w:val="center"/>
              <w:rPr>
                <w:rFonts w:cs="Times New Roman"/>
                <w:b/>
                <w:bCs/>
                <w:sz w:val="22"/>
                <w:szCs w:val="22"/>
              </w:rPr>
            </w:pPr>
            <w:r w:rsidRPr="008F5BE7">
              <w:rPr>
                <w:rFonts w:cs="Times New Roman"/>
                <w:b/>
                <w:bCs/>
                <w:sz w:val="22"/>
                <w:szCs w:val="22"/>
              </w:rPr>
              <w:t>III</w:t>
            </w:r>
          </w:p>
        </w:tc>
        <w:tc>
          <w:tcPr>
            <w:tcW w:w="4378" w:type="dxa"/>
            <w:tcBorders>
              <w:top w:val="nil"/>
              <w:left w:val="nil"/>
              <w:bottom w:val="single" w:sz="4" w:space="0" w:color="auto"/>
              <w:right w:val="single" w:sz="4" w:space="0" w:color="auto"/>
            </w:tcBorders>
            <w:shd w:val="clear" w:color="auto" w:fill="auto"/>
            <w:vAlign w:val="center"/>
            <w:hideMark/>
          </w:tcPr>
          <w:p w14:paraId="3C7588EC"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 xml:space="preserve">Annexes </w:t>
            </w:r>
          </w:p>
        </w:tc>
        <w:tc>
          <w:tcPr>
            <w:tcW w:w="726" w:type="dxa"/>
            <w:tcBorders>
              <w:top w:val="nil"/>
              <w:left w:val="nil"/>
              <w:bottom w:val="single" w:sz="4" w:space="0" w:color="auto"/>
              <w:right w:val="single" w:sz="4" w:space="0" w:color="auto"/>
            </w:tcBorders>
            <w:shd w:val="clear" w:color="auto" w:fill="auto"/>
            <w:noWrap/>
            <w:vAlign w:val="center"/>
            <w:hideMark/>
          </w:tcPr>
          <w:p w14:paraId="04128FD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5724F73B"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402D8141"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CC466E4" w14:textId="77777777" w:rsidR="008F5BE7" w:rsidRPr="008F5BE7" w:rsidRDefault="008F5BE7" w:rsidP="0079447D">
            <w:pPr>
              <w:rPr>
                <w:rFonts w:cs="Times New Roman"/>
                <w:b/>
                <w:bCs/>
                <w:sz w:val="22"/>
                <w:szCs w:val="22"/>
              </w:rPr>
            </w:pPr>
            <w:r w:rsidRPr="008F5BE7">
              <w:rPr>
                <w:rFonts w:cs="Times New Roman"/>
                <w:b/>
                <w:bCs/>
                <w:sz w:val="22"/>
                <w:szCs w:val="22"/>
              </w:rPr>
              <w:t> </w:t>
            </w:r>
          </w:p>
        </w:tc>
      </w:tr>
      <w:tr w:rsidR="008F5BE7" w:rsidRPr="008F5BE7" w14:paraId="267F67F9"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4D0C1BE"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7A56D2A" w14:textId="77777777" w:rsidR="008F5BE7" w:rsidRPr="008F5BE7" w:rsidRDefault="008F5BE7" w:rsidP="0079447D">
            <w:pPr>
              <w:rPr>
                <w:rFonts w:cs="Times New Roman"/>
                <w:b/>
                <w:bCs/>
                <w:color w:val="000000"/>
                <w:sz w:val="22"/>
                <w:szCs w:val="22"/>
              </w:rPr>
            </w:pPr>
            <w:r w:rsidRPr="008F5BE7">
              <w:rPr>
                <w:rFonts w:cs="Times New Roman"/>
                <w:b/>
                <w:bCs/>
                <w:color w:val="000000"/>
                <w:sz w:val="22"/>
                <w:szCs w:val="22"/>
              </w:rPr>
              <w:t>a) Câblage et Gainage</w:t>
            </w:r>
          </w:p>
        </w:tc>
        <w:tc>
          <w:tcPr>
            <w:tcW w:w="726" w:type="dxa"/>
            <w:tcBorders>
              <w:top w:val="nil"/>
              <w:left w:val="nil"/>
              <w:bottom w:val="single" w:sz="4" w:space="0" w:color="auto"/>
              <w:right w:val="single" w:sz="4" w:space="0" w:color="auto"/>
            </w:tcBorders>
            <w:shd w:val="clear" w:color="auto" w:fill="auto"/>
            <w:noWrap/>
            <w:vAlign w:val="center"/>
            <w:hideMark/>
          </w:tcPr>
          <w:p w14:paraId="3059C79D"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F4BA653"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1438CB9F"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1E843D7" w14:textId="77777777" w:rsidR="008F5BE7" w:rsidRPr="008F5BE7" w:rsidRDefault="008F5BE7" w:rsidP="0079447D">
            <w:pPr>
              <w:rPr>
                <w:rFonts w:cs="Times New Roman"/>
                <w:b/>
                <w:bCs/>
                <w:sz w:val="22"/>
                <w:szCs w:val="22"/>
              </w:rPr>
            </w:pPr>
            <w:r w:rsidRPr="008F5BE7">
              <w:rPr>
                <w:rFonts w:cs="Times New Roman"/>
                <w:b/>
                <w:bCs/>
                <w:sz w:val="22"/>
                <w:szCs w:val="22"/>
              </w:rPr>
              <w:t> </w:t>
            </w:r>
          </w:p>
        </w:tc>
      </w:tr>
      <w:tr w:rsidR="008F5BE7" w:rsidRPr="008F5BE7" w14:paraId="4219917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0C47F4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0D533C4E" w14:textId="77777777" w:rsidR="008F5BE7" w:rsidRPr="008F5BE7" w:rsidRDefault="008F5BE7" w:rsidP="0079447D">
            <w:pPr>
              <w:rPr>
                <w:rFonts w:cs="Times New Roman"/>
                <w:color w:val="000000"/>
                <w:sz w:val="22"/>
                <w:szCs w:val="22"/>
              </w:rPr>
            </w:pPr>
            <w:r w:rsidRPr="008F5BE7">
              <w:rPr>
                <w:rFonts w:cs="Times New Roman"/>
                <w:color w:val="000000"/>
                <w:sz w:val="22"/>
                <w:szCs w:val="22"/>
              </w:rPr>
              <w:t>Gaine orange diamètre 13</w:t>
            </w:r>
          </w:p>
        </w:tc>
        <w:tc>
          <w:tcPr>
            <w:tcW w:w="726" w:type="dxa"/>
            <w:tcBorders>
              <w:top w:val="nil"/>
              <w:left w:val="nil"/>
              <w:bottom w:val="single" w:sz="4" w:space="0" w:color="auto"/>
              <w:right w:val="single" w:sz="4" w:space="0" w:color="auto"/>
            </w:tcBorders>
            <w:shd w:val="clear" w:color="auto" w:fill="auto"/>
            <w:noWrap/>
            <w:vAlign w:val="center"/>
            <w:hideMark/>
          </w:tcPr>
          <w:p w14:paraId="4D3D45B1"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42A775F9" w14:textId="77777777" w:rsidR="008F5BE7" w:rsidRPr="008F5BE7" w:rsidRDefault="008F5BE7" w:rsidP="0079447D">
            <w:pPr>
              <w:jc w:val="center"/>
              <w:rPr>
                <w:rFonts w:cs="Times New Roman"/>
                <w:sz w:val="22"/>
                <w:szCs w:val="22"/>
              </w:rPr>
            </w:pPr>
            <w:r w:rsidRPr="008F5BE7">
              <w:rPr>
                <w:rFonts w:cs="Times New Roman"/>
                <w:sz w:val="22"/>
                <w:szCs w:val="22"/>
              </w:rPr>
              <w:t>240,00</w:t>
            </w:r>
          </w:p>
        </w:tc>
        <w:tc>
          <w:tcPr>
            <w:tcW w:w="1135" w:type="dxa"/>
            <w:tcBorders>
              <w:top w:val="nil"/>
              <w:left w:val="nil"/>
              <w:bottom w:val="single" w:sz="4" w:space="0" w:color="auto"/>
              <w:right w:val="single" w:sz="4" w:space="0" w:color="auto"/>
            </w:tcBorders>
            <w:shd w:val="clear" w:color="auto" w:fill="auto"/>
            <w:vAlign w:val="center"/>
            <w:hideMark/>
          </w:tcPr>
          <w:p w14:paraId="2D65AB5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306C342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B97E543"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9ED4449"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 </w:t>
            </w:r>
          </w:p>
        </w:tc>
        <w:tc>
          <w:tcPr>
            <w:tcW w:w="4378" w:type="dxa"/>
            <w:tcBorders>
              <w:top w:val="nil"/>
              <w:left w:val="nil"/>
              <w:bottom w:val="single" w:sz="4" w:space="0" w:color="auto"/>
              <w:right w:val="single" w:sz="4" w:space="0" w:color="auto"/>
            </w:tcBorders>
            <w:shd w:val="clear" w:color="auto" w:fill="auto"/>
            <w:vAlign w:val="center"/>
            <w:hideMark/>
          </w:tcPr>
          <w:p w14:paraId="4E61931D" w14:textId="77777777" w:rsidR="008F5BE7" w:rsidRPr="008F5BE7" w:rsidRDefault="008F5BE7" w:rsidP="0079447D">
            <w:pPr>
              <w:rPr>
                <w:rFonts w:cs="Times New Roman"/>
                <w:color w:val="000000"/>
                <w:sz w:val="22"/>
                <w:szCs w:val="22"/>
              </w:rPr>
            </w:pPr>
            <w:r w:rsidRPr="008F5BE7">
              <w:rPr>
                <w:rFonts w:cs="Times New Roman"/>
                <w:color w:val="000000"/>
                <w:sz w:val="22"/>
                <w:szCs w:val="22"/>
              </w:rPr>
              <w:t>Câble téléphonique  type RJ45 2paires ou similaire</w:t>
            </w:r>
          </w:p>
        </w:tc>
        <w:tc>
          <w:tcPr>
            <w:tcW w:w="726" w:type="dxa"/>
            <w:tcBorders>
              <w:top w:val="nil"/>
              <w:left w:val="nil"/>
              <w:bottom w:val="single" w:sz="4" w:space="0" w:color="auto"/>
              <w:right w:val="single" w:sz="4" w:space="0" w:color="auto"/>
            </w:tcBorders>
            <w:shd w:val="clear" w:color="auto" w:fill="auto"/>
            <w:noWrap/>
            <w:vAlign w:val="center"/>
            <w:hideMark/>
          </w:tcPr>
          <w:p w14:paraId="10559D46" w14:textId="77777777" w:rsidR="008F5BE7" w:rsidRPr="008F5BE7" w:rsidRDefault="008F5BE7" w:rsidP="0079447D">
            <w:pPr>
              <w:jc w:val="center"/>
              <w:rPr>
                <w:rFonts w:cs="Times New Roman"/>
                <w:sz w:val="22"/>
                <w:szCs w:val="22"/>
              </w:rPr>
            </w:pPr>
            <w:r w:rsidRPr="008F5BE7">
              <w:rPr>
                <w:rFonts w:cs="Times New Roman"/>
                <w:sz w:val="22"/>
                <w:szCs w:val="22"/>
              </w:rPr>
              <w:t>ml</w:t>
            </w:r>
          </w:p>
        </w:tc>
        <w:tc>
          <w:tcPr>
            <w:tcW w:w="1139" w:type="dxa"/>
            <w:tcBorders>
              <w:top w:val="nil"/>
              <w:left w:val="nil"/>
              <w:bottom w:val="single" w:sz="4" w:space="0" w:color="auto"/>
              <w:right w:val="single" w:sz="4" w:space="0" w:color="auto"/>
            </w:tcBorders>
            <w:shd w:val="clear" w:color="auto" w:fill="auto"/>
            <w:noWrap/>
            <w:vAlign w:val="center"/>
            <w:hideMark/>
          </w:tcPr>
          <w:p w14:paraId="3F7F42D2" w14:textId="77777777" w:rsidR="008F5BE7" w:rsidRPr="008F5BE7" w:rsidRDefault="008F5BE7" w:rsidP="0079447D">
            <w:pPr>
              <w:jc w:val="center"/>
              <w:rPr>
                <w:rFonts w:cs="Times New Roman"/>
                <w:sz w:val="22"/>
                <w:szCs w:val="22"/>
              </w:rPr>
            </w:pPr>
            <w:r w:rsidRPr="008F5BE7">
              <w:rPr>
                <w:rFonts w:cs="Times New Roman"/>
                <w:sz w:val="22"/>
                <w:szCs w:val="22"/>
              </w:rPr>
              <w:t>240,00</w:t>
            </w:r>
          </w:p>
        </w:tc>
        <w:tc>
          <w:tcPr>
            <w:tcW w:w="1135" w:type="dxa"/>
            <w:tcBorders>
              <w:top w:val="nil"/>
              <w:left w:val="nil"/>
              <w:bottom w:val="single" w:sz="4" w:space="0" w:color="auto"/>
              <w:right w:val="single" w:sz="4" w:space="0" w:color="auto"/>
            </w:tcBorders>
            <w:shd w:val="clear" w:color="auto" w:fill="auto"/>
            <w:vAlign w:val="center"/>
            <w:hideMark/>
          </w:tcPr>
          <w:p w14:paraId="10335B91"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D4C8505"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1E67A2B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D430A0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7FE40AA6" w14:textId="57FC07B2" w:rsidR="008F5BE7" w:rsidRPr="008F5BE7" w:rsidRDefault="008F5BE7" w:rsidP="0079447D">
            <w:pPr>
              <w:rPr>
                <w:rFonts w:cs="Times New Roman"/>
                <w:b/>
                <w:bCs/>
                <w:color w:val="000000"/>
                <w:sz w:val="22"/>
                <w:szCs w:val="22"/>
              </w:rPr>
            </w:pPr>
            <w:r w:rsidRPr="008F5BE7">
              <w:rPr>
                <w:rFonts w:cs="Times New Roman"/>
                <w:b/>
                <w:bCs/>
                <w:color w:val="000000"/>
                <w:sz w:val="22"/>
                <w:szCs w:val="22"/>
              </w:rPr>
              <w:t xml:space="preserve">b) </w:t>
            </w:r>
            <w:r w:rsidR="00EC705B" w:rsidRPr="008F5BE7">
              <w:rPr>
                <w:rFonts w:cs="Times New Roman"/>
                <w:b/>
                <w:bCs/>
                <w:color w:val="000000"/>
                <w:sz w:val="22"/>
                <w:szCs w:val="22"/>
              </w:rPr>
              <w:t>Équipement</w:t>
            </w:r>
          </w:p>
        </w:tc>
        <w:tc>
          <w:tcPr>
            <w:tcW w:w="726" w:type="dxa"/>
            <w:tcBorders>
              <w:top w:val="nil"/>
              <w:left w:val="nil"/>
              <w:bottom w:val="single" w:sz="4" w:space="0" w:color="auto"/>
              <w:right w:val="single" w:sz="4" w:space="0" w:color="auto"/>
            </w:tcBorders>
            <w:shd w:val="clear" w:color="auto" w:fill="auto"/>
            <w:noWrap/>
            <w:vAlign w:val="center"/>
            <w:hideMark/>
          </w:tcPr>
          <w:p w14:paraId="6A798248"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5287E74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vAlign w:val="center"/>
            <w:hideMark/>
          </w:tcPr>
          <w:p w14:paraId="42C0C14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77C36787"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35D8230"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8DA76A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4006267A" w14:textId="77777777" w:rsidR="008F5BE7" w:rsidRPr="008F5BE7" w:rsidRDefault="008F5BE7" w:rsidP="0079447D">
            <w:pPr>
              <w:rPr>
                <w:rFonts w:cs="Times New Roman"/>
                <w:color w:val="000000"/>
                <w:sz w:val="22"/>
                <w:szCs w:val="22"/>
              </w:rPr>
            </w:pPr>
            <w:r w:rsidRPr="008F5BE7">
              <w:rPr>
                <w:rFonts w:cs="Times New Roman"/>
                <w:color w:val="000000"/>
                <w:sz w:val="22"/>
                <w:szCs w:val="22"/>
              </w:rPr>
              <w:t>Poste de téléphone</w:t>
            </w:r>
          </w:p>
        </w:tc>
        <w:tc>
          <w:tcPr>
            <w:tcW w:w="726" w:type="dxa"/>
            <w:tcBorders>
              <w:top w:val="nil"/>
              <w:left w:val="nil"/>
              <w:bottom w:val="single" w:sz="4" w:space="0" w:color="auto"/>
              <w:right w:val="single" w:sz="4" w:space="0" w:color="auto"/>
            </w:tcBorders>
            <w:shd w:val="clear" w:color="auto" w:fill="auto"/>
            <w:noWrap/>
            <w:vAlign w:val="center"/>
            <w:hideMark/>
          </w:tcPr>
          <w:p w14:paraId="46FEF94D"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3EAED6CA" w14:textId="77777777" w:rsidR="008F5BE7" w:rsidRPr="008F5BE7" w:rsidRDefault="008F5BE7" w:rsidP="0079447D">
            <w:pPr>
              <w:jc w:val="center"/>
              <w:rPr>
                <w:rFonts w:cs="Times New Roman"/>
                <w:sz w:val="22"/>
                <w:szCs w:val="22"/>
              </w:rPr>
            </w:pPr>
            <w:r w:rsidRPr="008F5BE7">
              <w:rPr>
                <w:rFonts w:cs="Times New Roman"/>
                <w:sz w:val="22"/>
                <w:szCs w:val="22"/>
              </w:rPr>
              <w:t>2,00</w:t>
            </w:r>
          </w:p>
        </w:tc>
        <w:tc>
          <w:tcPr>
            <w:tcW w:w="1135" w:type="dxa"/>
            <w:tcBorders>
              <w:top w:val="nil"/>
              <w:left w:val="nil"/>
              <w:bottom w:val="single" w:sz="4" w:space="0" w:color="auto"/>
              <w:right w:val="single" w:sz="4" w:space="0" w:color="auto"/>
            </w:tcBorders>
            <w:shd w:val="clear" w:color="auto" w:fill="auto"/>
            <w:vAlign w:val="center"/>
            <w:hideMark/>
          </w:tcPr>
          <w:p w14:paraId="5472D8B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54F12D23"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59DE1C5A"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558498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570A5F18" w14:textId="77777777" w:rsidR="008F5BE7" w:rsidRPr="008F5BE7" w:rsidRDefault="008F5BE7" w:rsidP="0079447D">
            <w:pPr>
              <w:rPr>
                <w:rFonts w:cs="Times New Roman"/>
                <w:color w:val="000000"/>
                <w:sz w:val="22"/>
                <w:szCs w:val="22"/>
              </w:rPr>
            </w:pPr>
            <w:r w:rsidRPr="008F5BE7">
              <w:rPr>
                <w:rFonts w:cs="Times New Roman"/>
                <w:color w:val="000000"/>
                <w:sz w:val="22"/>
                <w:szCs w:val="22"/>
              </w:rPr>
              <w:t>Coffret répartiteur téléphonique</w:t>
            </w:r>
          </w:p>
        </w:tc>
        <w:tc>
          <w:tcPr>
            <w:tcW w:w="726" w:type="dxa"/>
            <w:tcBorders>
              <w:top w:val="nil"/>
              <w:left w:val="nil"/>
              <w:bottom w:val="single" w:sz="4" w:space="0" w:color="auto"/>
              <w:right w:val="single" w:sz="4" w:space="0" w:color="auto"/>
            </w:tcBorders>
            <w:shd w:val="clear" w:color="auto" w:fill="auto"/>
            <w:noWrap/>
            <w:vAlign w:val="center"/>
            <w:hideMark/>
          </w:tcPr>
          <w:p w14:paraId="43EEF076" w14:textId="77777777" w:rsidR="008F5BE7" w:rsidRPr="008F5BE7" w:rsidRDefault="008F5BE7" w:rsidP="0079447D">
            <w:pPr>
              <w:jc w:val="center"/>
              <w:rPr>
                <w:rFonts w:cs="Times New Roman"/>
                <w:sz w:val="22"/>
                <w:szCs w:val="22"/>
              </w:rPr>
            </w:pPr>
            <w:r w:rsidRPr="008F5BE7">
              <w:rPr>
                <w:rFonts w:cs="Times New Roman"/>
                <w:sz w:val="22"/>
                <w:szCs w:val="22"/>
              </w:rPr>
              <w:t>u</w:t>
            </w:r>
          </w:p>
        </w:tc>
        <w:tc>
          <w:tcPr>
            <w:tcW w:w="1139" w:type="dxa"/>
            <w:tcBorders>
              <w:top w:val="nil"/>
              <w:left w:val="nil"/>
              <w:bottom w:val="single" w:sz="4" w:space="0" w:color="auto"/>
              <w:right w:val="single" w:sz="4" w:space="0" w:color="auto"/>
            </w:tcBorders>
            <w:shd w:val="clear" w:color="auto" w:fill="auto"/>
            <w:noWrap/>
            <w:vAlign w:val="center"/>
            <w:hideMark/>
          </w:tcPr>
          <w:p w14:paraId="408BC96A" w14:textId="77777777" w:rsidR="008F5BE7" w:rsidRPr="008F5BE7" w:rsidRDefault="008F5BE7" w:rsidP="0079447D">
            <w:pPr>
              <w:jc w:val="center"/>
              <w:rPr>
                <w:rFonts w:cs="Times New Roman"/>
                <w:sz w:val="22"/>
                <w:szCs w:val="22"/>
              </w:rPr>
            </w:pPr>
            <w:r w:rsidRPr="008F5BE7">
              <w:rPr>
                <w:rFonts w:cs="Times New Roman"/>
                <w:sz w:val="22"/>
                <w:szCs w:val="22"/>
              </w:rPr>
              <w:t>3,00</w:t>
            </w:r>
          </w:p>
        </w:tc>
        <w:tc>
          <w:tcPr>
            <w:tcW w:w="1135" w:type="dxa"/>
            <w:tcBorders>
              <w:top w:val="nil"/>
              <w:left w:val="nil"/>
              <w:bottom w:val="single" w:sz="4" w:space="0" w:color="auto"/>
              <w:right w:val="single" w:sz="4" w:space="0" w:color="auto"/>
            </w:tcBorders>
            <w:shd w:val="clear" w:color="auto" w:fill="auto"/>
            <w:vAlign w:val="center"/>
            <w:hideMark/>
          </w:tcPr>
          <w:p w14:paraId="4DBACC96"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247719C"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A7E2430"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8F288C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B7528B5" w14:textId="77777777" w:rsidR="008F5BE7" w:rsidRPr="008F5BE7" w:rsidRDefault="008F5BE7" w:rsidP="0079447D">
            <w:pPr>
              <w:rPr>
                <w:rFonts w:cs="Times New Roman"/>
                <w:b/>
                <w:bCs/>
                <w:sz w:val="22"/>
                <w:szCs w:val="22"/>
              </w:rPr>
            </w:pPr>
            <w:r w:rsidRPr="008F5BE7">
              <w:rPr>
                <w:rFonts w:cs="Times New Roman"/>
                <w:b/>
                <w:bCs/>
                <w:sz w:val="22"/>
                <w:szCs w:val="22"/>
              </w:rPr>
              <w:t>Total III  Annexes</w:t>
            </w:r>
          </w:p>
        </w:tc>
        <w:tc>
          <w:tcPr>
            <w:tcW w:w="726" w:type="dxa"/>
            <w:tcBorders>
              <w:top w:val="nil"/>
              <w:left w:val="nil"/>
              <w:bottom w:val="single" w:sz="4" w:space="0" w:color="auto"/>
              <w:right w:val="single" w:sz="4" w:space="0" w:color="auto"/>
            </w:tcBorders>
            <w:shd w:val="clear" w:color="auto" w:fill="auto"/>
            <w:noWrap/>
            <w:vAlign w:val="center"/>
            <w:hideMark/>
          </w:tcPr>
          <w:p w14:paraId="68A7845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7D8DD11A"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449BD32C"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9011B39"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5EA522A7" w14:textId="77777777" w:rsidTr="0079447D">
        <w:trPr>
          <w:trHeight w:val="40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43F0E0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420A9636" w14:textId="77777777" w:rsidR="008F5BE7" w:rsidRPr="008F5BE7" w:rsidRDefault="008F5BE7" w:rsidP="0079447D">
            <w:pPr>
              <w:rPr>
                <w:rFonts w:cs="Times New Roman"/>
                <w:b/>
                <w:bCs/>
                <w:sz w:val="22"/>
                <w:szCs w:val="22"/>
              </w:rPr>
            </w:pPr>
            <w:r w:rsidRPr="008F5BE7">
              <w:rPr>
                <w:rFonts w:cs="Times New Roman"/>
                <w:b/>
                <w:bCs/>
                <w:sz w:val="22"/>
                <w:szCs w:val="22"/>
              </w:rPr>
              <w:t>Total H</w:t>
            </w:r>
          </w:p>
        </w:tc>
        <w:tc>
          <w:tcPr>
            <w:tcW w:w="726" w:type="dxa"/>
            <w:tcBorders>
              <w:top w:val="nil"/>
              <w:left w:val="nil"/>
              <w:bottom w:val="single" w:sz="4" w:space="0" w:color="auto"/>
              <w:right w:val="single" w:sz="4" w:space="0" w:color="auto"/>
            </w:tcBorders>
            <w:shd w:val="clear" w:color="auto" w:fill="auto"/>
            <w:noWrap/>
            <w:vAlign w:val="center"/>
            <w:hideMark/>
          </w:tcPr>
          <w:p w14:paraId="2B3163C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0CD415A"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7D50E9CA"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2425F141"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517FE7B3" w14:textId="77777777" w:rsidTr="0079447D">
        <w:trPr>
          <w:trHeight w:val="37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002F4AEC" w14:textId="77777777" w:rsidR="008F5BE7" w:rsidRPr="008F5BE7" w:rsidRDefault="008F5BE7" w:rsidP="0079447D">
            <w:pPr>
              <w:jc w:val="center"/>
              <w:rPr>
                <w:rFonts w:cs="Times New Roman"/>
                <w:b/>
                <w:bCs/>
                <w:sz w:val="22"/>
                <w:szCs w:val="22"/>
              </w:rPr>
            </w:pPr>
            <w:r w:rsidRPr="008F5BE7">
              <w:rPr>
                <w:rFonts w:cs="Times New Roman"/>
                <w:b/>
                <w:bCs/>
                <w:sz w:val="22"/>
                <w:szCs w:val="22"/>
              </w:rPr>
              <w:t>I</w:t>
            </w:r>
          </w:p>
        </w:tc>
        <w:tc>
          <w:tcPr>
            <w:tcW w:w="4378" w:type="dxa"/>
            <w:tcBorders>
              <w:top w:val="nil"/>
              <w:left w:val="nil"/>
              <w:bottom w:val="single" w:sz="4" w:space="0" w:color="auto"/>
              <w:right w:val="single" w:sz="4" w:space="0" w:color="auto"/>
            </w:tcBorders>
            <w:shd w:val="clear" w:color="auto" w:fill="auto"/>
            <w:noWrap/>
            <w:vAlign w:val="bottom"/>
            <w:hideMark/>
          </w:tcPr>
          <w:p w14:paraId="3159E294" w14:textId="77777777" w:rsidR="008F5BE7" w:rsidRPr="008F5BE7" w:rsidRDefault="008F5BE7" w:rsidP="0079447D">
            <w:pPr>
              <w:rPr>
                <w:rFonts w:cs="Times New Roman"/>
                <w:b/>
                <w:bCs/>
                <w:sz w:val="22"/>
                <w:szCs w:val="22"/>
              </w:rPr>
            </w:pPr>
            <w:r w:rsidRPr="008F5BE7">
              <w:rPr>
                <w:rFonts w:cs="Times New Roman"/>
                <w:b/>
                <w:bCs/>
                <w:sz w:val="22"/>
                <w:szCs w:val="22"/>
              </w:rPr>
              <w:t>Paratonnerre</w:t>
            </w:r>
          </w:p>
        </w:tc>
        <w:tc>
          <w:tcPr>
            <w:tcW w:w="726" w:type="dxa"/>
            <w:tcBorders>
              <w:top w:val="nil"/>
              <w:left w:val="nil"/>
              <w:bottom w:val="single" w:sz="4" w:space="0" w:color="auto"/>
              <w:right w:val="single" w:sz="4" w:space="0" w:color="auto"/>
            </w:tcBorders>
            <w:shd w:val="clear" w:color="auto" w:fill="auto"/>
            <w:noWrap/>
            <w:vAlign w:val="center"/>
            <w:hideMark/>
          </w:tcPr>
          <w:p w14:paraId="60560D00"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03D9AEE"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366D85D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22B33EE0"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329826AF" w14:textId="77777777" w:rsidTr="0079447D">
        <w:trPr>
          <w:trHeight w:val="1375"/>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32E88D1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center"/>
            <w:hideMark/>
          </w:tcPr>
          <w:p w14:paraId="1E7903F2" w14:textId="77777777" w:rsidR="008F5BE7" w:rsidRPr="008F5BE7" w:rsidRDefault="008F5BE7" w:rsidP="0079447D">
            <w:pPr>
              <w:rPr>
                <w:rFonts w:cs="Times New Roman"/>
                <w:sz w:val="22"/>
                <w:szCs w:val="22"/>
              </w:rPr>
            </w:pPr>
            <w:r w:rsidRPr="008F5BE7">
              <w:rPr>
                <w:rFonts w:cs="Times New Roman"/>
                <w:sz w:val="22"/>
                <w:szCs w:val="22"/>
              </w:rPr>
              <w:t>Paratonnerre disposant d'une zone de couverture de 100mde rayon, y compris prises de terre  règlementaires et circuit de liaison (cuivre méplat 35mm2 et 2cm d'épaisseur) aux prises de terre</w:t>
            </w:r>
          </w:p>
        </w:tc>
        <w:tc>
          <w:tcPr>
            <w:tcW w:w="726" w:type="dxa"/>
            <w:tcBorders>
              <w:top w:val="nil"/>
              <w:left w:val="nil"/>
              <w:bottom w:val="single" w:sz="4" w:space="0" w:color="auto"/>
              <w:right w:val="single" w:sz="4" w:space="0" w:color="auto"/>
            </w:tcBorders>
            <w:shd w:val="clear" w:color="auto" w:fill="auto"/>
            <w:noWrap/>
            <w:vAlign w:val="center"/>
            <w:hideMark/>
          </w:tcPr>
          <w:p w14:paraId="23991FED"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auto" w:fill="auto"/>
            <w:noWrap/>
            <w:vAlign w:val="center"/>
            <w:hideMark/>
          </w:tcPr>
          <w:p w14:paraId="446A85BD" w14:textId="77777777" w:rsidR="008F5BE7" w:rsidRPr="008F5BE7" w:rsidRDefault="008F5BE7" w:rsidP="0079447D">
            <w:pPr>
              <w:jc w:val="right"/>
              <w:rPr>
                <w:rFonts w:cs="Times New Roman"/>
                <w:sz w:val="22"/>
                <w:szCs w:val="22"/>
              </w:rPr>
            </w:pPr>
            <w:r w:rsidRPr="008F5BE7">
              <w:rPr>
                <w:rFonts w:cs="Times New Roman"/>
                <w:sz w:val="22"/>
                <w:szCs w:val="22"/>
              </w:rPr>
              <w:t>1</w:t>
            </w:r>
          </w:p>
        </w:tc>
        <w:tc>
          <w:tcPr>
            <w:tcW w:w="1135" w:type="dxa"/>
            <w:tcBorders>
              <w:top w:val="nil"/>
              <w:left w:val="nil"/>
              <w:bottom w:val="single" w:sz="4" w:space="0" w:color="auto"/>
              <w:right w:val="single" w:sz="4" w:space="0" w:color="auto"/>
            </w:tcBorders>
            <w:shd w:val="clear" w:color="auto" w:fill="auto"/>
            <w:noWrap/>
            <w:vAlign w:val="center"/>
            <w:hideMark/>
          </w:tcPr>
          <w:p w14:paraId="459977C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2B95F301"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2BD3E80C" w14:textId="77777777" w:rsidTr="0079447D">
        <w:trPr>
          <w:trHeight w:val="40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210DFB1"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2C625428" w14:textId="77777777" w:rsidR="008F5BE7" w:rsidRPr="008F5BE7" w:rsidRDefault="008F5BE7" w:rsidP="0079447D">
            <w:pPr>
              <w:rPr>
                <w:rFonts w:cs="Times New Roman"/>
                <w:b/>
                <w:bCs/>
                <w:sz w:val="22"/>
                <w:szCs w:val="22"/>
              </w:rPr>
            </w:pPr>
            <w:r w:rsidRPr="008F5BE7">
              <w:rPr>
                <w:rFonts w:cs="Times New Roman"/>
                <w:b/>
                <w:bCs/>
                <w:sz w:val="22"/>
                <w:szCs w:val="22"/>
              </w:rPr>
              <w:t>Total I</w:t>
            </w:r>
          </w:p>
        </w:tc>
        <w:tc>
          <w:tcPr>
            <w:tcW w:w="726" w:type="dxa"/>
            <w:tcBorders>
              <w:top w:val="nil"/>
              <w:left w:val="nil"/>
              <w:bottom w:val="single" w:sz="4" w:space="0" w:color="auto"/>
              <w:right w:val="single" w:sz="4" w:space="0" w:color="auto"/>
            </w:tcBorders>
            <w:shd w:val="clear" w:color="auto" w:fill="auto"/>
            <w:noWrap/>
            <w:vAlign w:val="center"/>
            <w:hideMark/>
          </w:tcPr>
          <w:p w14:paraId="5343479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71F3E01"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649AA2C0"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B62794B"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6A9C0D32" w14:textId="77777777" w:rsidTr="0079447D">
        <w:trPr>
          <w:trHeight w:val="37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B79D7DE" w14:textId="77777777" w:rsidR="008F5BE7" w:rsidRPr="008F5BE7" w:rsidRDefault="008F5BE7" w:rsidP="0079447D">
            <w:pPr>
              <w:jc w:val="center"/>
              <w:rPr>
                <w:rFonts w:cs="Times New Roman"/>
                <w:b/>
                <w:bCs/>
                <w:sz w:val="22"/>
                <w:szCs w:val="22"/>
              </w:rPr>
            </w:pPr>
            <w:r w:rsidRPr="008F5BE7">
              <w:rPr>
                <w:rFonts w:cs="Times New Roman"/>
                <w:b/>
                <w:bCs/>
                <w:sz w:val="22"/>
                <w:szCs w:val="22"/>
              </w:rPr>
              <w:t>J</w:t>
            </w:r>
          </w:p>
        </w:tc>
        <w:tc>
          <w:tcPr>
            <w:tcW w:w="4378" w:type="dxa"/>
            <w:tcBorders>
              <w:top w:val="nil"/>
              <w:left w:val="nil"/>
              <w:bottom w:val="single" w:sz="4" w:space="0" w:color="auto"/>
              <w:right w:val="single" w:sz="4" w:space="0" w:color="auto"/>
            </w:tcBorders>
            <w:shd w:val="clear" w:color="auto" w:fill="auto"/>
            <w:noWrap/>
            <w:vAlign w:val="bottom"/>
            <w:hideMark/>
          </w:tcPr>
          <w:p w14:paraId="0C5B52BE" w14:textId="35F08D96" w:rsidR="008F5BE7" w:rsidRPr="008F5BE7" w:rsidRDefault="008F5BE7" w:rsidP="0079447D">
            <w:pPr>
              <w:rPr>
                <w:rFonts w:cs="Times New Roman"/>
                <w:b/>
                <w:bCs/>
                <w:sz w:val="22"/>
                <w:szCs w:val="22"/>
              </w:rPr>
            </w:pPr>
            <w:r w:rsidRPr="008F5BE7">
              <w:rPr>
                <w:rFonts w:cs="Times New Roman"/>
                <w:b/>
                <w:bCs/>
                <w:sz w:val="22"/>
                <w:szCs w:val="22"/>
              </w:rPr>
              <w:t xml:space="preserve">Sécurité Incendie (RDC + </w:t>
            </w:r>
            <w:r w:rsidR="00EC705B" w:rsidRPr="008F5BE7">
              <w:rPr>
                <w:rFonts w:cs="Times New Roman"/>
                <w:b/>
                <w:bCs/>
                <w:sz w:val="22"/>
                <w:szCs w:val="22"/>
              </w:rPr>
              <w:t>ÉTAGES</w:t>
            </w:r>
            <w:r w:rsidRPr="008F5BE7">
              <w:rPr>
                <w:rFonts w:cs="Times New Roman"/>
                <w:b/>
                <w:bCs/>
                <w:sz w:val="22"/>
                <w:szCs w:val="22"/>
              </w:rPr>
              <w:t>)</w:t>
            </w:r>
          </w:p>
        </w:tc>
        <w:tc>
          <w:tcPr>
            <w:tcW w:w="726" w:type="dxa"/>
            <w:tcBorders>
              <w:top w:val="nil"/>
              <w:left w:val="nil"/>
              <w:bottom w:val="single" w:sz="4" w:space="0" w:color="auto"/>
              <w:right w:val="single" w:sz="4" w:space="0" w:color="auto"/>
            </w:tcBorders>
            <w:shd w:val="clear" w:color="auto" w:fill="auto"/>
            <w:noWrap/>
            <w:vAlign w:val="bottom"/>
            <w:hideMark/>
          </w:tcPr>
          <w:p w14:paraId="2681F680" w14:textId="77777777" w:rsidR="008F5BE7" w:rsidRPr="008F5BE7" w:rsidRDefault="008F5BE7" w:rsidP="0079447D">
            <w:pPr>
              <w:jc w:val="center"/>
              <w:rPr>
                <w:rFonts w:cs="Times New Roman"/>
                <w:color w:val="000000"/>
                <w:sz w:val="22"/>
                <w:szCs w:val="22"/>
              </w:rPr>
            </w:pPr>
            <w:r w:rsidRPr="008F5BE7">
              <w:rPr>
                <w:rFonts w:cs="Times New Roman"/>
                <w:color w:val="000000"/>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2DA5E2C"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6E5B975F"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ACB0C1A" w14:textId="77777777" w:rsidR="008F5BE7" w:rsidRPr="008F5BE7" w:rsidRDefault="008F5BE7" w:rsidP="0079447D">
            <w:pPr>
              <w:rPr>
                <w:rFonts w:cs="Times New Roman"/>
                <w:color w:val="000000"/>
                <w:sz w:val="22"/>
                <w:szCs w:val="22"/>
              </w:rPr>
            </w:pPr>
            <w:r w:rsidRPr="008F5BE7">
              <w:rPr>
                <w:rFonts w:cs="Times New Roman"/>
                <w:color w:val="000000"/>
                <w:sz w:val="22"/>
                <w:szCs w:val="22"/>
              </w:rPr>
              <w:t> </w:t>
            </w:r>
          </w:p>
        </w:tc>
      </w:tr>
      <w:tr w:rsidR="008F5BE7" w:rsidRPr="008F5BE7" w14:paraId="0BB61B12" w14:textId="77777777" w:rsidTr="0079447D">
        <w:trPr>
          <w:trHeight w:val="31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7FB32980" w14:textId="77777777" w:rsidR="008F5BE7" w:rsidRPr="008F5BE7" w:rsidRDefault="008F5BE7" w:rsidP="0079447D">
            <w:pPr>
              <w:jc w:val="center"/>
              <w:rPr>
                <w:rFonts w:cs="Times New Roman"/>
                <w:b/>
                <w:bCs/>
                <w:sz w:val="22"/>
                <w:szCs w:val="22"/>
              </w:rPr>
            </w:pPr>
            <w:r w:rsidRPr="008F5BE7">
              <w:rPr>
                <w:rFonts w:cs="Times New Roman"/>
                <w:b/>
                <w:bCs/>
                <w:sz w:val="22"/>
                <w:szCs w:val="22"/>
              </w:rPr>
              <w:t>I</w:t>
            </w:r>
          </w:p>
        </w:tc>
        <w:tc>
          <w:tcPr>
            <w:tcW w:w="62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4C1AC0" w14:textId="77777777" w:rsidR="008F5BE7" w:rsidRPr="008F5BE7" w:rsidRDefault="008F5BE7" w:rsidP="0079447D">
            <w:pPr>
              <w:rPr>
                <w:rFonts w:cs="Times New Roman"/>
                <w:b/>
                <w:bCs/>
                <w:sz w:val="22"/>
                <w:szCs w:val="22"/>
              </w:rPr>
            </w:pPr>
            <w:r w:rsidRPr="008F5BE7">
              <w:rPr>
                <w:rFonts w:cs="Times New Roman"/>
                <w:b/>
                <w:bCs/>
                <w:sz w:val="22"/>
                <w:szCs w:val="22"/>
              </w:rPr>
              <w:t>DETECTION ET VIDEO SURVEILLANCE (RDC+ETAGES)</w:t>
            </w:r>
          </w:p>
        </w:tc>
        <w:tc>
          <w:tcPr>
            <w:tcW w:w="1135" w:type="dxa"/>
            <w:tcBorders>
              <w:top w:val="nil"/>
              <w:left w:val="nil"/>
              <w:bottom w:val="single" w:sz="4" w:space="0" w:color="auto"/>
              <w:right w:val="single" w:sz="4" w:space="0" w:color="auto"/>
            </w:tcBorders>
            <w:shd w:val="clear" w:color="auto" w:fill="auto"/>
            <w:noWrap/>
            <w:vAlign w:val="bottom"/>
            <w:hideMark/>
          </w:tcPr>
          <w:p w14:paraId="5DAAE5FB" w14:textId="77777777" w:rsidR="008F5BE7" w:rsidRPr="008F5BE7" w:rsidRDefault="008F5BE7" w:rsidP="0079447D">
            <w:pPr>
              <w:jc w:val="right"/>
              <w:rPr>
                <w:rFonts w:cs="Times New Roman"/>
                <w:i/>
                <w:iCs/>
                <w:sz w:val="22"/>
                <w:szCs w:val="22"/>
              </w:rPr>
            </w:pPr>
            <w:r w:rsidRPr="008F5BE7">
              <w:rPr>
                <w:rFonts w:cs="Times New Roman"/>
                <w:i/>
                <w:iCs/>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0045AACD" w14:textId="77777777" w:rsidR="008F5BE7" w:rsidRPr="008F5BE7" w:rsidRDefault="008F5BE7" w:rsidP="0079447D">
            <w:pPr>
              <w:jc w:val="right"/>
              <w:rPr>
                <w:rFonts w:cs="Times New Roman"/>
                <w:b/>
                <w:bCs/>
                <w:i/>
                <w:iCs/>
                <w:sz w:val="22"/>
                <w:szCs w:val="22"/>
              </w:rPr>
            </w:pPr>
            <w:r w:rsidRPr="008F5BE7">
              <w:rPr>
                <w:rFonts w:cs="Times New Roman"/>
                <w:b/>
                <w:bCs/>
                <w:i/>
                <w:iCs/>
                <w:sz w:val="22"/>
                <w:szCs w:val="22"/>
              </w:rPr>
              <w:t> </w:t>
            </w:r>
          </w:p>
        </w:tc>
      </w:tr>
      <w:tr w:rsidR="008F5BE7" w:rsidRPr="008F5BE7" w14:paraId="48BBC810" w14:textId="77777777" w:rsidTr="0079447D">
        <w:trPr>
          <w:trHeight w:val="2302"/>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439358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center"/>
            <w:hideMark/>
          </w:tcPr>
          <w:p w14:paraId="01C7D99A" w14:textId="4524E941" w:rsidR="008F5BE7" w:rsidRPr="008F5BE7" w:rsidRDefault="008F5BE7" w:rsidP="0079447D">
            <w:pPr>
              <w:rPr>
                <w:rFonts w:cs="Times New Roman"/>
                <w:sz w:val="22"/>
                <w:szCs w:val="22"/>
              </w:rPr>
            </w:pPr>
            <w:r w:rsidRPr="008F5BE7">
              <w:rPr>
                <w:rFonts w:cs="Times New Roman"/>
                <w:sz w:val="22"/>
                <w:szCs w:val="22"/>
              </w:rPr>
              <w:t xml:space="preserve">Ensemble de système de détection incendie comportant </w:t>
            </w:r>
            <w:r w:rsidR="00EC705B" w:rsidRPr="008F5BE7">
              <w:rPr>
                <w:rFonts w:cs="Times New Roman"/>
                <w:sz w:val="22"/>
                <w:szCs w:val="22"/>
              </w:rPr>
              <w:t>entre autres</w:t>
            </w:r>
            <w:r w:rsidRPr="008F5BE7">
              <w:rPr>
                <w:rFonts w:cs="Times New Roman"/>
                <w:sz w:val="22"/>
                <w:szCs w:val="22"/>
              </w:rPr>
              <w:t xml:space="preserve"> une centrale de détection incendie (CDI), des détecteurs ioniques et fumée, des </w:t>
            </w:r>
            <w:r w:rsidR="00EC705B" w:rsidRPr="008F5BE7">
              <w:rPr>
                <w:rFonts w:cs="Times New Roman"/>
                <w:sz w:val="22"/>
                <w:szCs w:val="22"/>
              </w:rPr>
              <w:t>brise-glace</w:t>
            </w:r>
            <w:r w:rsidRPr="008F5BE7">
              <w:rPr>
                <w:rFonts w:cs="Times New Roman"/>
                <w:sz w:val="22"/>
                <w:szCs w:val="22"/>
              </w:rPr>
              <w:t xml:space="preserve">, alarmes d'incendie, système complet d'avertissement et toutes </w:t>
            </w:r>
            <w:r w:rsidR="00EC705B" w:rsidRPr="008F5BE7">
              <w:rPr>
                <w:rFonts w:cs="Times New Roman"/>
                <w:sz w:val="22"/>
                <w:szCs w:val="22"/>
              </w:rPr>
              <w:t>sujétions, conformément</w:t>
            </w:r>
            <w:r w:rsidRPr="008F5BE7">
              <w:rPr>
                <w:rFonts w:cs="Times New Roman"/>
                <w:sz w:val="22"/>
                <w:szCs w:val="22"/>
              </w:rPr>
              <w:t xml:space="preserve"> aux normes de sécurité incendie et à la description technique indiquées dans le descriptif des travaux.  </w:t>
            </w:r>
          </w:p>
        </w:tc>
        <w:tc>
          <w:tcPr>
            <w:tcW w:w="726" w:type="dxa"/>
            <w:tcBorders>
              <w:top w:val="nil"/>
              <w:left w:val="nil"/>
              <w:bottom w:val="single" w:sz="4" w:space="0" w:color="auto"/>
              <w:right w:val="single" w:sz="4" w:space="0" w:color="auto"/>
            </w:tcBorders>
            <w:shd w:val="clear" w:color="auto" w:fill="auto"/>
            <w:noWrap/>
            <w:vAlign w:val="center"/>
            <w:hideMark/>
          </w:tcPr>
          <w:p w14:paraId="6AF39168"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auto" w:fill="auto"/>
            <w:noWrap/>
            <w:vAlign w:val="center"/>
            <w:hideMark/>
          </w:tcPr>
          <w:p w14:paraId="1D1E1FEC" w14:textId="77777777" w:rsidR="008F5BE7" w:rsidRPr="008F5BE7" w:rsidRDefault="008F5BE7" w:rsidP="0079447D">
            <w:pPr>
              <w:jc w:val="right"/>
              <w:rPr>
                <w:rFonts w:cs="Times New Roman"/>
                <w:sz w:val="22"/>
                <w:szCs w:val="22"/>
              </w:rPr>
            </w:pPr>
            <w:r w:rsidRPr="008F5BE7">
              <w:rPr>
                <w:rFonts w:cs="Times New Roman"/>
                <w:sz w:val="22"/>
                <w:szCs w:val="22"/>
              </w:rPr>
              <w:t>1</w:t>
            </w:r>
          </w:p>
        </w:tc>
        <w:tc>
          <w:tcPr>
            <w:tcW w:w="1135" w:type="dxa"/>
            <w:tcBorders>
              <w:top w:val="nil"/>
              <w:left w:val="nil"/>
              <w:bottom w:val="single" w:sz="4" w:space="0" w:color="auto"/>
              <w:right w:val="single" w:sz="4" w:space="0" w:color="auto"/>
            </w:tcBorders>
            <w:shd w:val="clear" w:color="auto" w:fill="auto"/>
            <w:noWrap/>
            <w:vAlign w:val="center"/>
            <w:hideMark/>
          </w:tcPr>
          <w:p w14:paraId="27BB62B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5AC81433" w14:textId="77777777" w:rsidR="008F5BE7" w:rsidRPr="008F5BE7" w:rsidRDefault="008F5BE7" w:rsidP="0079447D">
            <w:pPr>
              <w:rPr>
                <w:rFonts w:cs="Times New Roman"/>
                <w:sz w:val="22"/>
                <w:szCs w:val="22"/>
              </w:rPr>
            </w:pPr>
            <w:r w:rsidRPr="008F5BE7">
              <w:rPr>
                <w:rFonts w:cs="Times New Roman"/>
                <w:sz w:val="22"/>
                <w:szCs w:val="22"/>
              </w:rPr>
              <w:t xml:space="preserve">                      - </w:t>
            </w:r>
          </w:p>
        </w:tc>
      </w:tr>
      <w:tr w:rsidR="008F5BE7" w:rsidRPr="008F5BE7" w14:paraId="47F97746"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6F6D7F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26C8FE5F" w14:textId="2CD9EA08" w:rsidR="008F5BE7" w:rsidRPr="008F5BE7" w:rsidRDefault="008F5BE7" w:rsidP="0079447D">
            <w:pPr>
              <w:rPr>
                <w:rFonts w:cs="Times New Roman"/>
                <w:sz w:val="22"/>
                <w:szCs w:val="22"/>
              </w:rPr>
            </w:pPr>
            <w:r w:rsidRPr="008F5BE7">
              <w:rPr>
                <w:rFonts w:cs="Times New Roman"/>
                <w:sz w:val="22"/>
                <w:szCs w:val="22"/>
              </w:rPr>
              <w:t xml:space="preserve">* Tableau de signalisation d'alarme déporté y compris </w:t>
            </w:r>
            <w:r w:rsidR="00EC705B" w:rsidRPr="008F5BE7">
              <w:rPr>
                <w:rFonts w:cs="Times New Roman"/>
                <w:sz w:val="22"/>
                <w:szCs w:val="22"/>
              </w:rPr>
              <w:t>raccordement,</w:t>
            </w:r>
            <w:r w:rsidRPr="008F5BE7">
              <w:rPr>
                <w:rFonts w:cs="Times New Roman"/>
                <w:sz w:val="22"/>
                <w:szCs w:val="22"/>
              </w:rPr>
              <w:t xml:space="preserve"> câblage et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07D346DA"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4F51BF7C"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0E2BCAEC"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41146F2A"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114A504E"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8618A2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60FEC0B4" w14:textId="30E149D9" w:rsidR="008F5BE7" w:rsidRPr="008F5BE7" w:rsidRDefault="008F5BE7" w:rsidP="0079447D">
            <w:pPr>
              <w:rPr>
                <w:rFonts w:cs="Times New Roman"/>
                <w:sz w:val="22"/>
                <w:szCs w:val="22"/>
              </w:rPr>
            </w:pPr>
            <w:r w:rsidRPr="008F5BE7">
              <w:rPr>
                <w:rFonts w:cs="Times New Roman"/>
                <w:sz w:val="22"/>
                <w:szCs w:val="22"/>
              </w:rPr>
              <w:t xml:space="preserve">* Fourreautage et </w:t>
            </w:r>
            <w:r w:rsidR="00EC705B" w:rsidRPr="008F5BE7">
              <w:rPr>
                <w:rFonts w:cs="Times New Roman"/>
                <w:sz w:val="22"/>
                <w:szCs w:val="22"/>
              </w:rPr>
              <w:t>câblage raccordement</w:t>
            </w:r>
          </w:p>
        </w:tc>
        <w:tc>
          <w:tcPr>
            <w:tcW w:w="726" w:type="dxa"/>
            <w:tcBorders>
              <w:top w:val="nil"/>
              <w:left w:val="nil"/>
              <w:bottom w:val="single" w:sz="4" w:space="0" w:color="auto"/>
              <w:right w:val="single" w:sz="4" w:space="0" w:color="auto"/>
            </w:tcBorders>
            <w:shd w:val="clear" w:color="auto" w:fill="auto"/>
            <w:noWrap/>
            <w:vAlign w:val="center"/>
            <w:hideMark/>
          </w:tcPr>
          <w:p w14:paraId="2833A9DC"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6108290C"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111BA02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BDCD0FC"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5324F9D9" w14:textId="77777777" w:rsidTr="0079447D">
        <w:trPr>
          <w:trHeight w:val="59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6AF78472"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34A0E786" w14:textId="60B376C9" w:rsidR="008F5BE7" w:rsidRPr="008F5BE7" w:rsidRDefault="008F5BE7" w:rsidP="0079447D">
            <w:pPr>
              <w:rPr>
                <w:rFonts w:cs="Times New Roman"/>
                <w:sz w:val="22"/>
                <w:szCs w:val="22"/>
              </w:rPr>
            </w:pPr>
            <w:r w:rsidRPr="008F5BE7">
              <w:rPr>
                <w:rFonts w:cs="Times New Roman"/>
                <w:sz w:val="22"/>
                <w:szCs w:val="22"/>
              </w:rPr>
              <w:t xml:space="preserve">* Déclencheur </w:t>
            </w:r>
            <w:r w:rsidR="00EC705B" w:rsidRPr="008F5BE7">
              <w:rPr>
                <w:rFonts w:cs="Times New Roman"/>
                <w:sz w:val="22"/>
                <w:szCs w:val="22"/>
              </w:rPr>
              <w:t>d’alarme Manuel</w:t>
            </w:r>
            <w:r w:rsidRPr="008F5BE7">
              <w:rPr>
                <w:rFonts w:cs="Times New Roman"/>
                <w:sz w:val="22"/>
                <w:szCs w:val="22"/>
              </w:rPr>
              <w:t xml:space="preserve"> + indicateur d'action (Bris de glace)</w:t>
            </w:r>
          </w:p>
        </w:tc>
        <w:tc>
          <w:tcPr>
            <w:tcW w:w="726" w:type="dxa"/>
            <w:tcBorders>
              <w:top w:val="nil"/>
              <w:left w:val="nil"/>
              <w:bottom w:val="single" w:sz="4" w:space="0" w:color="auto"/>
              <w:right w:val="single" w:sz="4" w:space="0" w:color="auto"/>
            </w:tcBorders>
            <w:shd w:val="clear" w:color="auto" w:fill="auto"/>
            <w:noWrap/>
            <w:vAlign w:val="center"/>
            <w:hideMark/>
          </w:tcPr>
          <w:p w14:paraId="1BDEDEE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01A8BAD"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256D4F6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D8CF1CB"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7C8EE9DD"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4C91D27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144413B" w14:textId="517F91FF" w:rsidR="008F5BE7" w:rsidRPr="008F5BE7" w:rsidRDefault="008F5BE7" w:rsidP="0079447D">
            <w:pPr>
              <w:rPr>
                <w:rFonts w:cs="Times New Roman"/>
                <w:sz w:val="22"/>
                <w:szCs w:val="22"/>
              </w:rPr>
            </w:pPr>
            <w:r w:rsidRPr="008F5BE7">
              <w:rPr>
                <w:rFonts w:cs="Times New Roman"/>
                <w:sz w:val="22"/>
                <w:szCs w:val="22"/>
              </w:rPr>
              <w:t xml:space="preserve">* Détecteur ionique de </w:t>
            </w:r>
            <w:r w:rsidR="00EC705B" w:rsidRPr="008F5BE7">
              <w:rPr>
                <w:rFonts w:cs="Times New Roman"/>
                <w:sz w:val="22"/>
                <w:szCs w:val="22"/>
              </w:rPr>
              <w:t>fumée DI</w:t>
            </w:r>
            <w:r w:rsidRPr="008F5BE7">
              <w:rPr>
                <w:rFonts w:cs="Times New Roman"/>
                <w:sz w:val="22"/>
                <w:szCs w:val="22"/>
              </w:rPr>
              <w:t xml:space="preserve"> + indicateur d'action</w:t>
            </w:r>
          </w:p>
        </w:tc>
        <w:tc>
          <w:tcPr>
            <w:tcW w:w="726" w:type="dxa"/>
            <w:tcBorders>
              <w:top w:val="nil"/>
              <w:left w:val="nil"/>
              <w:bottom w:val="single" w:sz="4" w:space="0" w:color="auto"/>
              <w:right w:val="single" w:sz="4" w:space="0" w:color="auto"/>
            </w:tcBorders>
            <w:shd w:val="clear" w:color="auto" w:fill="auto"/>
            <w:noWrap/>
            <w:vAlign w:val="center"/>
            <w:hideMark/>
          </w:tcPr>
          <w:p w14:paraId="02871CA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1463BAB8"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50FEDC38"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C5323BD"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26C9E0DF"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1AECC2F"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vAlign w:val="bottom"/>
            <w:hideMark/>
          </w:tcPr>
          <w:p w14:paraId="79DBD527" w14:textId="77777777" w:rsidR="008F5BE7" w:rsidRPr="008F5BE7" w:rsidRDefault="008F5BE7" w:rsidP="0079447D">
            <w:pPr>
              <w:rPr>
                <w:rFonts w:cs="Times New Roman"/>
                <w:sz w:val="22"/>
                <w:szCs w:val="22"/>
              </w:rPr>
            </w:pPr>
            <w:r w:rsidRPr="008F5BE7">
              <w:rPr>
                <w:rFonts w:cs="Times New Roman"/>
                <w:sz w:val="22"/>
                <w:szCs w:val="22"/>
              </w:rPr>
              <w:t>* Détecteur Thermo volumétrique   DI + indicateur d'action</w:t>
            </w:r>
          </w:p>
        </w:tc>
        <w:tc>
          <w:tcPr>
            <w:tcW w:w="726" w:type="dxa"/>
            <w:tcBorders>
              <w:top w:val="nil"/>
              <w:left w:val="nil"/>
              <w:bottom w:val="single" w:sz="4" w:space="0" w:color="auto"/>
              <w:right w:val="single" w:sz="4" w:space="0" w:color="auto"/>
            </w:tcBorders>
            <w:shd w:val="clear" w:color="auto" w:fill="auto"/>
            <w:noWrap/>
            <w:vAlign w:val="center"/>
            <w:hideMark/>
          </w:tcPr>
          <w:p w14:paraId="018D2E36"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032769B"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4AFCD97F"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130C386"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52DDB357" w14:textId="77777777" w:rsidTr="0079447D">
        <w:trPr>
          <w:trHeight w:val="299"/>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29C481C9"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72B3CD64" w14:textId="77777777" w:rsidR="008F5BE7" w:rsidRPr="008F5BE7" w:rsidRDefault="008F5BE7" w:rsidP="0079447D">
            <w:pPr>
              <w:rPr>
                <w:rFonts w:cs="Times New Roman"/>
                <w:sz w:val="22"/>
                <w:szCs w:val="22"/>
              </w:rPr>
            </w:pPr>
            <w:r w:rsidRPr="008F5BE7">
              <w:rPr>
                <w:rFonts w:cs="Times New Roman"/>
                <w:sz w:val="22"/>
                <w:szCs w:val="22"/>
              </w:rPr>
              <w:t>* Avertisseur sonore AV</w:t>
            </w:r>
          </w:p>
        </w:tc>
        <w:tc>
          <w:tcPr>
            <w:tcW w:w="726" w:type="dxa"/>
            <w:tcBorders>
              <w:top w:val="nil"/>
              <w:left w:val="nil"/>
              <w:bottom w:val="single" w:sz="4" w:space="0" w:color="auto"/>
              <w:right w:val="single" w:sz="4" w:space="0" w:color="auto"/>
            </w:tcBorders>
            <w:shd w:val="clear" w:color="auto" w:fill="auto"/>
            <w:noWrap/>
            <w:vAlign w:val="center"/>
            <w:hideMark/>
          </w:tcPr>
          <w:p w14:paraId="76DB593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57FA2509"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326BC1EE"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6AFBA45F"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4F219BA9" w14:textId="77777777" w:rsidTr="0079447D">
        <w:trPr>
          <w:trHeight w:val="40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E3600ED"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18CE424A" w14:textId="77777777" w:rsidR="008F5BE7" w:rsidRPr="008F5BE7" w:rsidRDefault="008F5BE7" w:rsidP="0079447D">
            <w:pPr>
              <w:rPr>
                <w:rFonts w:cs="Times New Roman"/>
                <w:b/>
                <w:bCs/>
                <w:sz w:val="22"/>
                <w:szCs w:val="22"/>
              </w:rPr>
            </w:pPr>
            <w:r w:rsidRPr="008F5BE7">
              <w:rPr>
                <w:rFonts w:cs="Times New Roman"/>
                <w:b/>
                <w:bCs/>
                <w:sz w:val="22"/>
                <w:szCs w:val="22"/>
              </w:rPr>
              <w:t>Total J</w:t>
            </w:r>
          </w:p>
        </w:tc>
        <w:tc>
          <w:tcPr>
            <w:tcW w:w="726" w:type="dxa"/>
            <w:tcBorders>
              <w:top w:val="nil"/>
              <w:left w:val="nil"/>
              <w:bottom w:val="single" w:sz="4" w:space="0" w:color="auto"/>
              <w:right w:val="single" w:sz="4" w:space="0" w:color="auto"/>
            </w:tcBorders>
            <w:shd w:val="clear" w:color="auto" w:fill="auto"/>
            <w:noWrap/>
            <w:vAlign w:val="center"/>
            <w:hideMark/>
          </w:tcPr>
          <w:p w14:paraId="3BD1E195"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center"/>
            <w:hideMark/>
          </w:tcPr>
          <w:p w14:paraId="7DC7DCA7"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center"/>
            <w:hideMark/>
          </w:tcPr>
          <w:p w14:paraId="7768F677"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10C4208E"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056A5A13" w14:textId="77777777" w:rsidTr="0079447D">
        <w:trPr>
          <w:trHeight w:val="373"/>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75D8573" w14:textId="77777777" w:rsidR="008F5BE7" w:rsidRPr="008F5BE7" w:rsidRDefault="008F5BE7" w:rsidP="0079447D">
            <w:pPr>
              <w:jc w:val="center"/>
              <w:rPr>
                <w:rFonts w:cs="Times New Roman"/>
                <w:b/>
                <w:bCs/>
                <w:sz w:val="22"/>
                <w:szCs w:val="22"/>
              </w:rPr>
            </w:pPr>
            <w:r w:rsidRPr="008F5BE7">
              <w:rPr>
                <w:rFonts w:cs="Times New Roman"/>
                <w:b/>
                <w:bCs/>
                <w:sz w:val="22"/>
                <w:szCs w:val="22"/>
              </w:rPr>
              <w:t>K</w:t>
            </w:r>
          </w:p>
        </w:tc>
        <w:tc>
          <w:tcPr>
            <w:tcW w:w="62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D56B90" w14:textId="5E8A1433" w:rsidR="008F5BE7" w:rsidRPr="008F5BE7" w:rsidRDefault="00EC705B" w:rsidP="0079447D">
            <w:pPr>
              <w:rPr>
                <w:rFonts w:cs="Times New Roman"/>
                <w:b/>
                <w:bCs/>
                <w:sz w:val="22"/>
                <w:szCs w:val="22"/>
                <w:u w:val="single"/>
              </w:rPr>
            </w:pPr>
            <w:r w:rsidRPr="008F5BE7">
              <w:rPr>
                <w:rFonts w:cs="Times New Roman"/>
                <w:b/>
                <w:bCs/>
                <w:sz w:val="22"/>
                <w:szCs w:val="22"/>
                <w:u w:val="single"/>
              </w:rPr>
              <w:t>DÉTECTION</w:t>
            </w:r>
            <w:r w:rsidR="008F5BE7" w:rsidRPr="008F5BE7">
              <w:rPr>
                <w:rFonts w:cs="Times New Roman"/>
                <w:b/>
                <w:bCs/>
                <w:sz w:val="22"/>
                <w:szCs w:val="22"/>
                <w:u w:val="single"/>
              </w:rPr>
              <w:t xml:space="preserve"> ET </w:t>
            </w:r>
            <w:r w:rsidRPr="008F5BE7">
              <w:rPr>
                <w:rFonts w:cs="Times New Roman"/>
                <w:b/>
                <w:bCs/>
                <w:sz w:val="22"/>
                <w:szCs w:val="22"/>
                <w:u w:val="single"/>
              </w:rPr>
              <w:t>VIDÉO</w:t>
            </w:r>
            <w:r w:rsidR="008F5BE7" w:rsidRPr="008F5BE7">
              <w:rPr>
                <w:rFonts w:cs="Times New Roman"/>
                <w:b/>
                <w:bCs/>
                <w:sz w:val="22"/>
                <w:szCs w:val="22"/>
                <w:u w:val="single"/>
              </w:rPr>
              <w:t xml:space="preserve"> SURVEILLANCE (RDC+ETAGES)</w:t>
            </w:r>
          </w:p>
        </w:tc>
        <w:tc>
          <w:tcPr>
            <w:tcW w:w="1135" w:type="dxa"/>
            <w:tcBorders>
              <w:top w:val="nil"/>
              <w:left w:val="nil"/>
              <w:bottom w:val="single" w:sz="4" w:space="0" w:color="auto"/>
              <w:right w:val="single" w:sz="4" w:space="0" w:color="auto"/>
            </w:tcBorders>
            <w:shd w:val="clear" w:color="auto" w:fill="auto"/>
            <w:noWrap/>
            <w:vAlign w:val="bottom"/>
            <w:hideMark/>
          </w:tcPr>
          <w:p w14:paraId="4B8C4489"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noWrap/>
            <w:vAlign w:val="bottom"/>
            <w:hideMark/>
          </w:tcPr>
          <w:p w14:paraId="5F2E11B6" w14:textId="77777777" w:rsidR="008F5BE7" w:rsidRPr="008F5BE7" w:rsidRDefault="008F5BE7" w:rsidP="0079447D">
            <w:pPr>
              <w:rPr>
                <w:rFonts w:cs="Times New Roman"/>
                <w:sz w:val="22"/>
                <w:szCs w:val="22"/>
              </w:rPr>
            </w:pPr>
            <w:r w:rsidRPr="008F5BE7">
              <w:rPr>
                <w:rFonts w:cs="Times New Roman"/>
                <w:sz w:val="22"/>
                <w:szCs w:val="22"/>
              </w:rPr>
              <w:t> </w:t>
            </w:r>
          </w:p>
        </w:tc>
      </w:tr>
      <w:tr w:rsidR="008F5BE7" w:rsidRPr="008F5BE7" w14:paraId="209F4E0C" w14:textId="77777777" w:rsidTr="0079447D">
        <w:trPr>
          <w:trHeight w:val="2197"/>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5C0E2E0B" w14:textId="77777777" w:rsidR="008F5BE7" w:rsidRPr="008F5BE7" w:rsidRDefault="008F5BE7" w:rsidP="0079447D">
            <w:pPr>
              <w:jc w:val="center"/>
              <w:rPr>
                <w:rFonts w:cs="Times New Roman"/>
                <w:sz w:val="22"/>
                <w:szCs w:val="22"/>
              </w:rPr>
            </w:pPr>
            <w:r w:rsidRPr="008F5BE7">
              <w:rPr>
                <w:rFonts w:cs="Times New Roman"/>
                <w:sz w:val="22"/>
                <w:szCs w:val="22"/>
              </w:rPr>
              <w:lastRenderedPageBreak/>
              <w:t> </w:t>
            </w:r>
          </w:p>
        </w:tc>
        <w:tc>
          <w:tcPr>
            <w:tcW w:w="4378" w:type="dxa"/>
            <w:tcBorders>
              <w:top w:val="nil"/>
              <w:left w:val="nil"/>
              <w:bottom w:val="single" w:sz="4" w:space="0" w:color="auto"/>
              <w:right w:val="single" w:sz="4" w:space="0" w:color="auto"/>
            </w:tcBorders>
            <w:shd w:val="clear" w:color="auto" w:fill="auto"/>
            <w:vAlign w:val="center"/>
            <w:hideMark/>
          </w:tcPr>
          <w:p w14:paraId="27093D1B" w14:textId="2CADC947" w:rsidR="008F5BE7" w:rsidRPr="008F5BE7" w:rsidRDefault="008F5BE7" w:rsidP="0079447D">
            <w:pPr>
              <w:rPr>
                <w:rFonts w:cs="Times New Roman"/>
                <w:color w:val="000000"/>
                <w:sz w:val="22"/>
                <w:szCs w:val="22"/>
              </w:rPr>
            </w:pPr>
            <w:r w:rsidRPr="008F5BE7">
              <w:rPr>
                <w:rFonts w:cs="Times New Roman"/>
                <w:color w:val="000000"/>
                <w:sz w:val="22"/>
                <w:szCs w:val="22"/>
              </w:rPr>
              <w:t xml:space="preserve">Ensemble de </w:t>
            </w:r>
            <w:r w:rsidR="00EC705B" w:rsidRPr="008F5BE7">
              <w:rPr>
                <w:rFonts w:cs="Times New Roman"/>
                <w:color w:val="000000"/>
                <w:sz w:val="22"/>
                <w:szCs w:val="22"/>
              </w:rPr>
              <w:t>système</w:t>
            </w:r>
            <w:r w:rsidRPr="008F5BE7">
              <w:rPr>
                <w:rFonts w:cs="Times New Roman"/>
                <w:color w:val="000000"/>
                <w:sz w:val="22"/>
                <w:szCs w:val="22"/>
              </w:rPr>
              <w:t xml:space="preserve"> de Caméras réseaux professionnelle jour/nuit automatique sensible aux infrarouges (RDC: 12, </w:t>
            </w:r>
            <w:r w:rsidR="00EC705B" w:rsidRPr="008F5BE7">
              <w:rPr>
                <w:rFonts w:cs="Times New Roman"/>
                <w:color w:val="000000"/>
                <w:sz w:val="22"/>
                <w:szCs w:val="22"/>
              </w:rPr>
              <w:t>Étages</w:t>
            </w:r>
            <w:r w:rsidRPr="008F5BE7">
              <w:rPr>
                <w:rFonts w:cs="Times New Roman"/>
                <w:color w:val="000000"/>
                <w:sz w:val="22"/>
                <w:szCs w:val="22"/>
              </w:rPr>
              <w:t xml:space="preserve"> 10 par niveau), des Enregistreurs </w:t>
            </w:r>
            <w:r w:rsidR="00EC705B" w:rsidRPr="008F5BE7">
              <w:rPr>
                <w:rFonts w:cs="Times New Roman"/>
                <w:color w:val="000000"/>
                <w:sz w:val="22"/>
                <w:szCs w:val="22"/>
              </w:rPr>
              <w:t>numériques</w:t>
            </w:r>
            <w:r w:rsidRPr="008F5BE7">
              <w:rPr>
                <w:rFonts w:cs="Times New Roman"/>
                <w:color w:val="000000"/>
                <w:sz w:val="22"/>
                <w:szCs w:val="22"/>
              </w:rPr>
              <w:t xml:space="preserve"> polyvalents avec fonction multiplexeur 64 entrées et commutateur </w:t>
            </w:r>
            <w:r w:rsidR="00EC705B" w:rsidRPr="008F5BE7">
              <w:rPr>
                <w:rFonts w:cs="Times New Roman"/>
                <w:color w:val="000000"/>
                <w:sz w:val="22"/>
                <w:szCs w:val="22"/>
              </w:rPr>
              <w:t>intégré</w:t>
            </w:r>
            <w:r w:rsidRPr="008F5BE7">
              <w:rPr>
                <w:rFonts w:cs="Times New Roman"/>
                <w:color w:val="000000"/>
                <w:sz w:val="22"/>
                <w:szCs w:val="22"/>
              </w:rPr>
              <w:t xml:space="preserve"> (02 par niveau), des Moniteurs pour </w:t>
            </w:r>
            <w:r w:rsidR="00EC705B" w:rsidRPr="008F5BE7">
              <w:rPr>
                <w:rFonts w:cs="Times New Roman"/>
                <w:color w:val="000000"/>
                <w:sz w:val="22"/>
                <w:szCs w:val="22"/>
              </w:rPr>
              <w:t>Vidéosurveillance</w:t>
            </w:r>
            <w:r w:rsidRPr="008F5BE7">
              <w:rPr>
                <w:rFonts w:cs="Times New Roman"/>
                <w:color w:val="000000"/>
                <w:sz w:val="22"/>
                <w:szCs w:val="22"/>
              </w:rPr>
              <w:t xml:space="preserve"> (02 par niveau) y compris tous accessoires de raccordement et toutes sujétions</w:t>
            </w:r>
          </w:p>
        </w:tc>
        <w:tc>
          <w:tcPr>
            <w:tcW w:w="726" w:type="dxa"/>
            <w:tcBorders>
              <w:top w:val="nil"/>
              <w:left w:val="nil"/>
              <w:bottom w:val="single" w:sz="4" w:space="0" w:color="auto"/>
              <w:right w:val="single" w:sz="4" w:space="0" w:color="auto"/>
            </w:tcBorders>
            <w:shd w:val="clear" w:color="auto" w:fill="auto"/>
            <w:noWrap/>
            <w:vAlign w:val="center"/>
            <w:hideMark/>
          </w:tcPr>
          <w:p w14:paraId="2879F7DF" w14:textId="77777777" w:rsidR="008F5BE7" w:rsidRPr="008F5BE7" w:rsidRDefault="008F5BE7" w:rsidP="0079447D">
            <w:pPr>
              <w:jc w:val="center"/>
              <w:rPr>
                <w:rFonts w:cs="Times New Roman"/>
                <w:sz w:val="22"/>
                <w:szCs w:val="22"/>
              </w:rPr>
            </w:pPr>
            <w:r w:rsidRPr="008F5BE7">
              <w:rPr>
                <w:rFonts w:cs="Times New Roman"/>
                <w:sz w:val="22"/>
                <w:szCs w:val="22"/>
              </w:rPr>
              <w:t>ens</w:t>
            </w:r>
          </w:p>
        </w:tc>
        <w:tc>
          <w:tcPr>
            <w:tcW w:w="1139" w:type="dxa"/>
            <w:tcBorders>
              <w:top w:val="nil"/>
              <w:left w:val="nil"/>
              <w:bottom w:val="single" w:sz="4" w:space="0" w:color="auto"/>
              <w:right w:val="single" w:sz="4" w:space="0" w:color="auto"/>
            </w:tcBorders>
            <w:shd w:val="clear" w:color="auto" w:fill="auto"/>
            <w:noWrap/>
            <w:vAlign w:val="center"/>
            <w:hideMark/>
          </w:tcPr>
          <w:p w14:paraId="6A26EF4A" w14:textId="77777777" w:rsidR="008F5BE7" w:rsidRPr="008F5BE7" w:rsidRDefault="008F5BE7" w:rsidP="0079447D">
            <w:pPr>
              <w:jc w:val="right"/>
              <w:rPr>
                <w:rFonts w:cs="Times New Roman"/>
                <w:sz w:val="22"/>
                <w:szCs w:val="22"/>
              </w:rPr>
            </w:pPr>
            <w:r w:rsidRPr="008F5BE7">
              <w:rPr>
                <w:rFonts w:cs="Times New Roman"/>
                <w:sz w:val="22"/>
                <w:szCs w:val="22"/>
              </w:rPr>
              <w:t xml:space="preserve">     1,00   </w:t>
            </w:r>
          </w:p>
        </w:tc>
        <w:tc>
          <w:tcPr>
            <w:tcW w:w="1135" w:type="dxa"/>
            <w:tcBorders>
              <w:top w:val="nil"/>
              <w:left w:val="nil"/>
              <w:bottom w:val="single" w:sz="4" w:space="0" w:color="auto"/>
              <w:right w:val="single" w:sz="4" w:space="0" w:color="auto"/>
            </w:tcBorders>
            <w:shd w:val="clear" w:color="auto" w:fill="auto"/>
            <w:noWrap/>
            <w:vAlign w:val="center"/>
            <w:hideMark/>
          </w:tcPr>
          <w:p w14:paraId="72B6DC72"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w:t>
            </w:r>
          </w:p>
        </w:tc>
        <w:tc>
          <w:tcPr>
            <w:tcW w:w="1419" w:type="dxa"/>
            <w:tcBorders>
              <w:top w:val="nil"/>
              <w:left w:val="nil"/>
              <w:bottom w:val="single" w:sz="4" w:space="0" w:color="auto"/>
              <w:right w:val="double" w:sz="6" w:space="0" w:color="auto"/>
            </w:tcBorders>
            <w:shd w:val="clear" w:color="auto" w:fill="auto"/>
            <w:noWrap/>
            <w:vAlign w:val="center"/>
            <w:hideMark/>
          </w:tcPr>
          <w:p w14:paraId="6C33F733" w14:textId="77777777" w:rsidR="008F5BE7" w:rsidRPr="008F5BE7" w:rsidRDefault="008F5BE7" w:rsidP="0079447D">
            <w:pPr>
              <w:jc w:val="right"/>
              <w:rPr>
                <w:rFonts w:cs="Times New Roman"/>
                <w:color w:val="000000"/>
                <w:sz w:val="22"/>
                <w:szCs w:val="22"/>
              </w:rPr>
            </w:pPr>
            <w:r w:rsidRPr="008F5BE7">
              <w:rPr>
                <w:rFonts w:cs="Times New Roman"/>
                <w:color w:val="000000"/>
                <w:sz w:val="22"/>
                <w:szCs w:val="22"/>
              </w:rPr>
              <w:t xml:space="preserve">                      - </w:t>
            </w:r>
          </w:p>
        </w:tc>
      </w:tr>
      <w:tr w:rsidR="008F5BE7" w:rsidRPr="008F5BE7" w14:paraId="4EAF1332" w14:textId="77777777" w:rsidTr="0079447D">
        <w:trPr>
          <w:trHeight w:val="478"/>
        </w:trPr>
        <w:tc>
          <w:tcPr>
            <w:tcW w:w="560" w:type="dxa"/>
            <w:tcBorders>
              <w:top w:val="nil"/>
              <w:left w:val="double" w:sz="6" w:space="0" w:color="auto"/>
              <w:bottom w:val="single" w:sz="4" w:space="0" w:color="auto"/>
              <w:right w:val="single" w:sz="4" w:space="0" w:color="auto"/>
            </w:tcBorders>
            <w:shd w:val="clear" w:color="auto" w:fill="auto"/>
            <w:noWrap/>
            <w:vAlign w:val="bottom"/>
            <w:hideMark/>
          </w:tcPr>
          <w:p w14:paraId="1A81F934"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4378" w:type="dxa"/>
            <w:tcBorders>
              <w:top w:val="nil"/>
              <w:left w:val="nil"/>
              <w:bottom w:val="single" w:sz="4" w:space="0" w:color="auto"/>
              <w:right w:val="single" w:sz="4" w:space="0" w:color="auto"/>
            </w:tcBorders>
            <w:shd w:val="clear" w:color="auto" w:fill="auto"/>
            <w:noWrap/>
            <w:vAlign w:val="bottom"/>
            <w:hideMark/>
          </w:tcPr>
          <w:p w14:paraId="07420760" w14:textId="77777777" w:rsidR="008F5BE7" w:rsidRPr="008F5BE7" w:rsidRDefault="008F5BE7" w:rsidP="0079447D">
            <w:pPr>
              <w:rPr>
                <w:rFonts w:cs="Times New Roman"/>
                <w:b/>
                <w:bCs/>
                <w:sz w:val="22"/>
                <w:szCs w:val="22"/>
              </w:rPr>
            </w:pPr>
            <w:r w:rsidRPr="008F5BE7">
              <w:rPr>
                <w:rFonts w:cs="Times New Roman"/>
                <w:b/>
                <w:bCs/>
                <w:sz w:val="22"/>
                <w:szCs w:val="22"/>
              </w:rPr>
              <w:t>Total K</w:t>
            </w:r>
          </w:p>
        </w:tc>
        <w:tc>
          <w:tcPr>
            <w:tcW w:w="726" w:type="dxa"/>
            <w:tcBorders>
              <w:top w:val="nil"/>
              <w:left w:val="nil"/>
              <w:bottom w:val="single" w:sz="4" w:space="0" w:color="auto"/>
              <w:right w:val="single" w:sz="4" w:space="0" w:color="auto"/>
            </w:tcBorders>
            <w:shd w:val="clear" w:color="auto" w:fill="auto"/>
            <w:noWrap/>
            <w:vAlign w:val="center"/>
            <w:hideMark/>
          </w:tcPr>
          <w:p w14:paraId="0B21AC4B" w14:textId="77777777" w:rsidR="008F5BE7" w:rsidRPr="008F5BE7" w:rsidRDefault="008F5BE7" w:rsidP="0079447D">
            <w:pPr>
              <w:jc w:val="center"/>
              <w:rPr>
                <w:rFonts w:cs="Times New Roman"/>
                <w:sz w:val="22"/>
                <w:szCs w:val="22"/>
              </w:rPr>
            </w:pPr>
            <w:r w:rsidRPr="008F5BE7">
              <w:rPr>
                <w:rFonts w:cs="Times New Roman"/>
                <w:sz w:val="22"/>
                <w:szCs w:val="22"/>
              </w:rPr>
              <w:t> </w:t>
            </w:r>
          </w:p>
        </w:tc>
        <w:tc>
          <w:tcPr>
            <w:tcW w:w="1139" w:type="dxa"/>
            <w:tcBorders>
              <w:top w:val="nil"/>
              <w:left w:val="nil"/>
              <w:bottom w:val="single" w:sz="4" w:space="0" w:color="auto"/>
              <w:right w:val="single" w:sz="4" w:space="0" w:color="auto"/>
            </w:tcBorders>
            <w:shd w:val="clear" w:color="auto" w:fill="auto"/>
            <w:noWrap/>
            <w:vAlign w:val="bottom"/>
            <w:hideMark/>
          </w:tcPr>
          <w:p w14:paraId="25DB787D" w14:textId="77777777" w:rsidR="008F5BE7" w:rsidRPr="008F5BE7" w:rsidRDefault="008F5BE7" w:rsidP="0079447D">
            <w:pPr>
              <w:rPr>
                <w:rFonts w:cs="Times New Roman"/>
                <w:sz w:val="22"/>
                <w:szCs w:val="22"/>
              </w:rPr>
            </w:pPr>
            <w:r w:rsidRPr="008F5BE7">
              <w:rPr>
                <w:rFonts w:cs="Times New Roman"/>
                <w:sz w:val="22"/>
                <w:szCs w:val="22"/>
              </w:rPr>
              <w:t> </w:t>
            </w:r>
          </w:p>
        </w:tc>
        <w:tc>
          <w:tcPr>
            <w:tcW w:w="1135" w:type="dxa"/>
            <w:tcBorders>
              <w:top w:val="nil"/>
              <w:left w:val="nil"/>
              <w:bottom w:val="single" w:sz="4" w:space="0" w:color="auto"/>
              <w:right w:val="single" w:sz="4" w:space="0" w:color="auto"/>
            </w:tcBorders>
            <w:shd w:val="clear" w:color="auto" w:fill="auto"/>
            <w:noWrap/>
            <w:vAlign w:val="bottom"/>
            <w:hideMark/>
          </w:tcPr>
          <w:p w14:paraId="6FAA1292" w14:textId="77777777" w:rsidR="008F5BE7" w:rsidRPr="008F5BE7" w:rsidRDefault="008F5BE7" w:rsidP="0079447D">
            <w:pPr>
              <w:rPr>
                <w:rFonts w:cs="Times New Roman"/>
                <w:sz w:val="22"/>
                <w:szCs w:val="22"/>
              </w:rPr>
            </w:pPr>
            <w:r w:rsidRPr="008F5BE7">
              <w:rPr>
                <w:rFonts w:cs="Times New Roman"/>
                <w:sz w:val="22"/>
                <w:szCs w:val="22"/>
              </w:rPr>
              <w:t> </w:t>
            </w:r>
          </w:p>
        </w:tc>
        <w:tc>
          <w:tcPr>
            <w:tcW w:w="1419" w:type="dxa"/>
            <w:tcBorders>
              <w:top w:val="nil"/>
              <w:left w:val="nil"/>
              <w:bottom w:val="single" w:sz="4" w:space="0" w:color="auto"/>
              <w:right w:val="double" w:sz="6" w:space="0" w:color="auto"/>
            </w:tcBorders>
            <w:shd w:val="clear" w:color="auto" w:fill="auto"/>
            <w:vAlign w:val="center"/>
            <w:hideMark/>
          </w:tcPr>
          <w:p w14:paraId="6A976FF6"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r w:rsidR="008F5BE7" w:rsidRPr="008F5BE7" w14:paraId="194B6D87" w14:textId="77777777" w:rsidTr="0079447D">
        <w:trPr>
          <w:trHeight w:val="508"/>
        </w:trPr>
        <w:tc>
          <w:tcPr>
            <w:tcW w:w="560" w:type="dxa"/>
            <w:tcBorders>
              <w:top w:val="nil"/>
              <w:left w:val="double" w:sz="6" w:space="0" w:color="auto"/>
              <w:bottom w:val="double" w:sz="6" w:space="0" w:color="auto"/>
              <w:right w:val="single" w:sz="4" w:space="0" w:color="auto"/>
            </w:tcBorders>
            <w:shd w:val="clear" w:color="000000" w:fill="FCE4D6"/>
            <w:noWrap/>
            <w:vAlign w:val="center"/>
            <w:hideMark/>
          </w:tcPr>
          <w:p w14:paraId="2D80556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4378" w:type="dxa"/>
            <w:tcBorders>
              <w:top w:val="nil"/>
              <w:left w:val="nil"/>
              <w:bottom w:val="double" w:sz="6" w:space="0" w:color="auto"/>
              <w:right w:val="single" w:sz="4" w:space="0" w:color="auto"/>
            </w:tcBorders>
            <w:shd w:val="clear" w:color="000000" w:fill="FCE4D6"/>
            <w:noWrap/>
            <w:vAlign w:val="center"/>
            <w:hideMark/>
          </w:tcPr>
          <w:p w14:paraId="2F59545E" w14:textId="77777777" w:rsidR="008F5BE7" w:rsidRPr="008F5BE7" w:rsidRDefault="008F5BE7" w:rsidP="008F5BE7">
            <w:pPr>
              <w:jc w:val="left"/>
              <w:rPr>
                <w:rFonts w:cs="Times New Roman"/>
                <w:b/>
                <w:bCs/>
                <w:sz w:val="22"/>
                <w:szCs w:val="22"/>
              </w:rPr>
            </w:pPr>
            <w:r w:rsidRPr="008F5BE7">
              <w:rPr>
                <w:rFonts w:cs="Times New Roman"/>
                <w:b/>
                <w:bCs/>
                <w:sz w:val="22"/>
                <w:szCs w:val="22"/>
              </w:rPr>
              <w:t>Total général (A+B+C+D+E+F+G+H+I+J+K) Hors Taxes</w:t>
            </w:r>
          </w:p>
        </w:tc>
        <w:tc>
          <w:tcPr>
            <w:tcW w:w="726" w:type="dxa"/>
            <w:tcBorders>
              <w:top w:val="nil"/>
              <w:left w:val="nil"/>
              <w:bottom w:val="double" w:sz="6" w:space="0" w:color="auto"/>
              <w:right w:val="single" w:sz="4" w:space="0" w:color="auto"/>
            </w:tcBorders>
            <w:shd w:val="clear" w:color="000000" w:fill="FCE4D6"/>
            <w:noWrap/>
            <w:vAlign w:val="center"/>
            <w:hideMark/>
          </w:tcPr>
          <w:p w14:paraId="11066EF8" w14:textId="77777777" w:rsidR="008F5BE7" w:rsidRPr="008F5BE7" w:rsidRDefault="008F5BE7" w:rsidP="0079447D">
            <w:pPr>
              <w:jc w:val="center"/>
              <w:rPr>
                <w:rFonts w:cs="Times New Roman"/>
                <w:b/>
                <w:bCs/>
                <w:sz w:val="22"/>
                <w:szCs w:val="22"/>
              </w:rPr>
            </w:pPr>
            <w:r w:rsidRPr="008F5BE7">
              <w:rPr>
                <w:rFonts w:cs="Times New Roman"/>
                <w:b/>
                <w:bCs/>
                <w:sz w:val="22"/>
                <w:szCs w:val="22"/>
              </w:rPr>
              <w:t> </w:t>
            </w:r>
          </w:p>
        </w:tc>
        <w:tc>
          <w:tcPr>
            <w:tcW w:w="1139" w:type="dxa"/>
            <w:tcBorders>
              <w:top w:val="nil"/>
              <w:left w:val="nil"/>
              <w:bottom w:val="double" w:sz="6" w:space="0" w:color="auto"/>
              <w:right w:val="single" w:sz="4" w:space="0" w:color="auto"/>
            </w:tcBorders>
            <w:shd w:val="clear" w:color="000000" w:fill="FCE4D6"/>
            <w:noWrap/>
            <w:vAlign w:val="center"/>
            <w:hideMark/>
          </w:tcPr>
          <w:p w14:paraId="3EDBEB3F"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135" w:type="dxa"/>
            <w:tcBorders>
              <w:top w:val="nil"/>
              <w:left w:val="nil"/>
              <w:bottom w:val="double" w:sz="6" w:space="0" w:color="auto"/>
              <w:right w:val="single" w:sz="4" w:space="0" w:color="auto"/>
            </w:tcBorders>
            <w:shd w:val="clear" w:color="000000" w:fill="FCE4D6"/>
            <w:noWrap/>
            <w:vAlign w:val="center"/>
            <w:hideMark/>
          </w:tcPr>
          <w:p w14:paraId="15DCB0D9" w14:textId="77777777" w:rsidR="008F5BE7" w:rsidRPr="008F5BE7" w:rsidRDefault="008F5BE7" w:rsidP="0079447D">
            <w:pPr>
              <w:rPr>
                <w:rFonts w:cs="Times New Roman"/>
                <w:b/>
                <w:bCs/>
                <w:sz w:val="22"/>
                <w:szCs w:val="22"/>
              </w:rPr>
            </w:pPr>
            <w:r w:rsidRPr="008F5BE7">
              <w:rPr>
                <w:rFonts w:cs="Times New Roman"/>
                <w:b/>
                <w:bCs/>
                <w:sz w:val="22"/>
                <w:szCs w:val="22"/>
              </w:rPr>
              <w:t> </w:t>
            </w:r>
          </w:p>
        </w:tc>
        <w:tc>
          <w:tcPr>
            <w:tcW w:w="1419" w:type="dxa"/>
            <w:tcBorders>
              <w:top w:val="nil"/>
              <w:left w:val="nil"/>
              <w:bottom w:val="double" w:sz="6" w:space="0" w:color="auto"/>
              <w:right w:val="double" w:sz="6" w:space="0" w:color="auto"/>
            </w:tcBorders>
            <w:shd w:val="clear" w:color="000000" w:fill="FCE4D6"/>
            <w:noWrap/>
            <w:vAlign w:val="center"/>
            <w:hideMark/>
          </w:tcPr>
          <w:p w14:paraId="4E7929F5" w14:textId="77777777" w:rsidR="008F5BE7" w:rsidRPr="008F5BE7" w:rsidRDefault="008F5BE7" w:rsidP="0079447D">
            <w:pPr>
              <w:rPr>
                <w:rFonts w:cs="Times New Roman"/>
                <w:b/>
                <w:bCs/>
                <w:sz w:val="22"/>
                <w:szCs w:val="22"/>
              </w:rPr>
            </w:pPr>
            <w:r w:rsidRPr="008F5BE7">
              <w:rPr>
                <w:rFonts w:cs="Times New Roman"/>
                <w:b/>
                <w:bCs/>
                <w:sz w:val="22"/>
                <w:szCs w:val="22"/>
              </w:rPr>
              <w:t xml:space="preserve">                      - </w:t>
            </w:r>
          </w:p>
        </w:tc>
      </w:tr>
    </w:tbl>
    <w:p w14:paraId="3158C284" w14:textId="77777777" w:rsidR="002D2597" w:rsidRDefault="002D2597">
      <w:pPr>
        <w:suppressAutoHyphens w:val="0"/>
        <w:overflowPunct/>
        <w:autoSpaceDE/>
        <w:autoSpaceDN/>
        <w:adjustRightInd/>
        <w:spacing w:after="200" w:line="276" w:lineRule="auto"/>
        <w:jc w:val="left"/>
        <w:textAlignment w:val="auto"/>
        <w:rPr>
          <w:rFonts w:cs="Times New Roman"/>
          <w:sz w:val="16"/>
        </w:rPr>
      </w:pPr>
    </w:p>
    <w:p w14:paraId="52856487" w14:textId="77777777" w:rsidR="002D2597" w:rsidRDefault="002D2597">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10065" w:type="dxa"/>
        <w:tblCellMar>
          <w:left w:w="70" w:type="dxa"/>
          <w:right w:w="70" w:type="dxa"/>
        </w:tblCellMar>
        <w:tblLook w:val="04A0" w:firstRow="1" w:lastRow="0" w:firstColumn="1" w:lastColumn="0" w:noHBand="0" w:noVBand="1"/>
      </w:tblPr>
      <w:tblGrid>
        <w:gridCol w:w="981"/>
        <w:gridCol w:w="4973"/>
        <w:gridCol w:w="567"/>
        <w:gridCol w:w="647"/>
        <w:gridCol w:w="1238"/>
        <w:gridCol w:w="1701"/>
      </w:tblGrid>
      <w:tr w:rsidR="008510A7" w:rsidRPr="00B0712C" w14:paraId="6160B0C9" w14:textId="77777777" w:rsidTr="0079447D">
        <w:trPr>
          <w:trHeight w:val="285"/>
        </w:trPr>
        <w:tc>
          <w:tcPr>
            <w:tcW w:w="10065" w:type="dxa"/>
            <w:gridSpan w:val="6"/>
            <w:tcBorders>
              <w:top w:val="nil"/>
              <w:left w:val="nil"/>
              <w:bottom w:val="nil"/>
              <w:right w:val="nil"/>
            </w:tcBorders>
            <w:shd w:val="clear" w:color="auto" w:fill="auto"/>
            <w:noWrap/>
            <w:hideMark/>
          </w:tcPr>
          <w:p w14:paraId="148C31D7" w14:textId="77777777" w:rsidR="008510A7" w:rsidRPr="00B0712C" w:rsidRDefault="008510A7" w:rsidP="0079447D">
            <w:pPr>
              <w:jc w:val="center"/>
              <w:rPr>
                <w:rFonts w:cs="Times New Roman"/>
                <w:b/>
                <w:bCs/>
                <w:color w:val="000000"/>
                <w:u w:val="single"/>
              </w:rPr>
            </w:pPr>
            <w:r w:rsidRPr="00B0712C">
              <w:rPr>
                <w:rFonts w:cs="Times New Roman"/>
                <w:b/>
                <w:bCs/>
                <w:color w:val="000000"/>
                <w:u w:val="single"/>
              </w:rPr>
              <w:lastRenderedPageBreak/>
              <w:t>PROJET DE CONSTRUCTION DU SIEGE CPS - CEPRIS - DRH A BAMAKO</w:t>
            </w:r>
          </w:p>
        </w:tc>
      </w:tr>
      <w:tr w:rsidR="008510A7" w:rsidRPr="00B0712C" w14:paraId="069B763D" w14:textId="77777777" w:rsidTr="0079447D">
        <w:trPr>
          <w:trHeight w:val="300"/>
        </w:trPr>
        <w:tc>
          <w:tcPr>
            <w:tcW w:w="10065" w:type="dxa"/>
            <w:gridSpan w:val="6"/>
            <w:tcBorders>
              <w:top w:val="nil"/>
              <w:left w:val="nil"/>
              <w:bottom w:val="nil"/>
              <w:right w:val="nil"/>
            </w:tcBorders>
            <w:shd w:val="clear" w:color="auto" w:fill="auto"/>
            <w:noWrap/>
            <w:vAlign w:val="bottom"/>
            <w:hideMark/>
          </w:tcPr>
          <w:p w14:paraId="556B0B40" w14:textId="77777777" w:rsidR="008510A7" w:rsidRPr="00B0712C" w:rsidRDefault="008510A7" w:rsidP="0079447D">
            <w:pPr>
              <w:jc w:val="center"/>
              <w:rPr>
                <w:rFonts w:cs="Times New Roman"/>
                <w:b/>
                <w:bCs/>
              </w:rPr>
            </w:pPr>
            <w:r w:rsidRPr="00B0712C">
              <w:rPr>
                <w:rFonts w:cs="Times New Roman"/>
                <w:b/>
                <w:bCs/>
              </w:rPr>
              <w:t xml:space="preserve">                         </w:t>
            </w:r>
            <w:r w:rsidRPr="00B0712C">
              <w:rPr>
                <w:rFonts w:cs="Times New Roman"/>
                <w:b/>
                <w:bCs/>
                <w:u w:val="single"/>
              </w:rPr>
              <w:t>CADRE DU DEVIS QUANTITATIF ET ESTIMATIF</w:t>
            </w:r>
          </w:p>
        </w:tc>
      </w:tr>
      <w:tr w:rsidR="008510A7" w:rsidRPr="00B0712C" w14:paraId="2E5774F8" w14:textId="77777777" w:rsidTr="0079447D">
        <w:trPr>
          <w:trHeight w:val="285"/>
        </w:trPr>
        <w:tc>
          <w:tcPr>
            <w:tcW w:w="10065" w:type="dxa"/>
            <w:gridSpan w:val="6"/>
            <w:tcBorders>
              <w:top w:val="nil"/>
              <w:left w:val="nil"/>
              <w:bottom w:val="nil"/>
              <w:right w:val="nil"/>
            </w:tcBorders>
            <w:shd w:val="clear" w:color="auto" w:fill="auto"/>
            <w:noWrap/>
            <w:vAlign w:val="bottom"/>
            <w:hideMark/>
          </w:tcPr>
          <w:p w14:paraId="1513A96D" w14:textId="77777777" w:rsidR="008510A7" w:rsidRPr="00B0712C" w:rsidRDefault="008510A7" w:rsidP="0079447D">
            <w:pPr>
              <w:jc w:val="center"/>
              <w:rPr>
                <w:rFonts w:cs="Times New Roman"/>
                <w:b/>
                <w:bCs/>
              </w:rPr>
            </w:pPr>
            <w:r w:rsidRPr="00B0712C">
              <w:rPr>
                <w:rFonts w:cs="Times New Roman"/>
                <w:b/>
                <w:bCs/>
              </w:rPr>
              <w:t xml:space="preserve">  </w:t>
            </w:r>
            <w:r w:rsidRPr="00B0712C">
              <w:rPr>
                <w:rFonts w:cs="Times New Roman"/>
                <w:b/>
                <w:bCs/>
                <w:u w:val="single"/>
              </w:rPr>
              <w:t>LOT ASCENSEURS</w:t>
            </w:r>
          </w:p>
        </w:tc>
      </w:tr>
      <w:tr w:rsidR="008510A7" w:rsidRPr="00B0712C" w14:paraId="36D70E43" w14:textId="77777777" w:rsidTr="0079447D">
        <w:trPr>
          <w:trHeight w:val="300"/>
        </w:trPr>
        <w:tc>
          <w:tcPr>
            <w:tcW w:w="981" w:type="dxa"/>
            <w:tcBorders>
              <w:top w:val="nil"/>
              <w:left w:val="nil"/>
              <w:bottom w:val="nil"/>
              <w:right w:val="nil"/>
            </w:tcBorders>
            <w:shd w:val="clear" w:color="auto" w:fill="auto"/>
            <w:noWrap/>
            <w:vAlign w:val="bottom"/>
            <w:hideMark/>
          </w:tcPr>
          <w:p w14:paraId="6C2F14AD" w14:textId="77777777" w:rsidR="008510A7" w:rsidRPr="00B0712C" w:rsidRDefault="008510A7" w:rsidP="0079447D">
            <w:pPr>
              <w:jc w:val="center"/>
              <w:rPr>
                <w:rFonts w:cs="Times New Roman"/>
                <w:b/>
                <w:bCs/>
              </w:rPr>
            </w:pPr>
          </w:p>
        </w:tc>
        <w:tc>
          <w:tcPr>
            <w:tcW w:w="4973" w:type="dxa"/>
            <w:tcBorders>
              <w:top w:val="nil"/>
              <w:left w:val="nil"/>
              <w:bottom w:val="nil"/>
              <w:right w:val="nil"/>
            </w:tcBorders>
            <w:shd w:val="clear" w:color="auto" w:fill="auto"/>
            <w:noWrap/>
            <w:vAlign w:val="bottom"/>
            <w:hideMark/>
          </w:tcPr>
          <w:p w14:paraId="65390EBB" w14:textId="77777777" w:rsidR="008510A7" w:rsidRPr="00B0712C" w:rsidRDefault="008510A7" w:rsidP="0079447D">
            <w:pPr>
              <w:rPr>
                <w:rFonts w:cs="Times New Roman"/>
                <w:sz w:val="20"/>
                <w:szCs w:val="20"/>
              </w:rPr>
            </w:pPr>
          </w:p>
        </w:tc>
        <w:tc>
          <w:tcPr>
            <w:tcW w:w="567" w:type="dxa"/>
            <w:tcBorders>
              <w:top w:val="nil"/>
              <w:left w:val="nil"/>
              <w:bottom w:val="nil"/>
              <w:right w:val="nil"/>
            </w:tcBorders>
            <w:shd w:val="clear" w:color="auto" w:fill="auto"/>
            <w:noWrap/>
            <w:vAlign w:val="bottom"/>
            <w:hideMark/>
          </w:tcPr>
          <w:p w14:paraId="58F70CB3" w14:textId="77777777" w:rsidR="008510A7" w:rsidRPr="00B0712C" w:rsidRDefault="008510A7" w:rsidP="0079447D">
            <w:pPr>
              <w:rPr>
                <w:rFonts w:cs="Times New Roman"/>
                <w:sz w:val="20"/>
                <w:szCs w:val="20"/>
              </w:rPr>
            </w:pPr>
          </w:p>
        </w:tc>
        <w:tc>
          <w:tcPr>
            <w:tcW w:w="605" w:type="dxa"/>
            <w:tcBorders>
              <w:top w:val="nil"/>
              <w:left w:val="nil"/>
              <w:bottom w:val="nil"/>
              <w:right w:val="nil"/>
            </w:tcBorders>
            <w:shd w:val="clear" w:color="auto" w:fill="auto"/>
            <w:noWrap/>
            <w:vAlign w:val="bottom"/>
            <w:hideMark/>
          </w:tcPr>
          <w:p w14:paraId="18AF1708" w14:textId="77777777" w:rsidR="008510A7" w:rsidRPr="00B0712C" w:rsidRDefault="008510A7" w:rsidP="0079447D">
            <w:pPr>
              <w:rPr>
                <w:rFonts w:cs="Times New Roman"/>
                <w:sz w:val="20"/>
                <w:szCs w:val="20"/>
              </w:rPr>
            </w:pPr>
          </w:p>
        </w:tc>
        <w:tc>
          <w:tcPr>
            <w:tcW w:w="1238" w:type="dxa"/>
            <w:tcBorders>
              <w:top w:val="nil"/>
              <w:left w:val="nil"/>
              <w:bottom w:val="nil"/>
              <w:right w:val="nil"/>
            </w:tcBorders>
            <w:shd w:val="clear" w:color="auto" w:fill="auto"/>
            <w:noWrap/>
            <w:vAlign w:val="bottom"/>
            <w:hideMark/>
          </w:tcPr>
          <w:p w14:paraId="101345E2" w14:textId="77777777" w:rsidR="008510A7" w:rsidRPr="00B0712C" w:rsidRDefault="008510A7" w:rsidP="0079447D">
            <w:pPr>
              <w:rPr>
                <w:rFonts w:cs="Times New Roman"/>
                <w:sz w:val="20"/>
                <w:szCs w:val="20"/>
              </w:rPr>
            </w:pPr>
          </w:p>
        </w:tc>
        <w:tc>
          <w:tcPr>
            <w:tcW w:w="1701" w:type="dxa"/>
            <w:tcBorders>
              <w:top w:val="nil"/>
              <w:left w:val="nil"/>
              <w:bottom w:val="nil"/>
              <w:right w:val="nil"/>
            </w:tcBorders>
            <w:shd w:val="clear" w:color="auto" w:fill="auto"/>
            <w:noWrap/>
            <w:vAlign w:val="bottom"/>
            <w:hideMark/>
          </w:tcPr>
          <w:p w14:paraId="4E6C9683" w14:textId="77777777" w:rsidR="008510A7" w:rsidRPr="00B0712C" w:rsidRDefault="008510A7" w:rsidP="0079447D">
            <w:pPr>
              <w:rPr>
                <w:rFonts w:cs="Times New Roman"/>
                <w:sz w:val="20"/>
                <w:szCs w:val="20"/>
              </w:rPr>
            </w:pPr>
          </w:p>
        </w:tc>
      </w:tr>
      <w:tr w:rsidR="008510A7" w:rsidRPr="00B0712C" w14:paraId="0F32356D" w14:textId="77777777" w:rsidTr="0079447D">
        <w:trPr>
          <w:trHeight w:val="285"/>
        </w:trPr>
        <w:tc>
          <w:tcPr>
            <w:tcW w:w="981" w:type="dxa"/>
            <w:tcBorders>
              <w:top w:val="single" w:sz="4" w:space="0" w:color="auto"/>
              <w:left w:val="single" w:sz="4" w:space="0" w:color="auto"/>
              <w:bottom w:val="nil"/>
              <w:right w:val="single" w:sz="4" w:space="0" w:color="auto"/>
            </w:tcBorders>
            <w:shd w:val="clear" w:color="000000" w:fill="D9E1F2"/>
            <w:noWrap/>
            <w:vAlign w:val="bottom"/>
            <w:hideMark/>
          </w:tcPr>
          <w:p w14:paraId="734ADEAD" w14:textId="77777777" w:rsidR="008510A7" w:rsidRPr="00B0712C" w:rsidRDefault="008510A7" w:rsidP="0079447D">
            <w:pPr>
              <w:jc w:val="center"/>
              <w:rPr>
                <w:rFonts w:cs="Times New Roman"/>
                <w:b/>
                <w:bCs/>
              </w:rPr>
            </w:pPr>
            <w:r w:rsidRPr="00B0712C">
              <w:rPr>
                <w:rFonts w:cs="Times New Roman"/>
                <w:b/>
                <w:bCs/>
              </w:rPr>
              <w:t>N°</w:t>
            </w:r>
          </w:p>
        </w:tc>
        <w:tc>
          <w:tcPr>
            <w:tcW w:w="4973" w:type="dxa"/>
            <w:tcBorders>
              <w:top w:val="single" w:sz="4" w:space="0" w:color="auto"/>
              <w:left w:val="nil"/>
              <w:bottom w:val="nil"/>
              <w:right w:val="single" w:sz="4" w:space="0" w:color="auto"/>
            </w:tcBorders>
            <w:shd w:val="clear" w:color="000000" w:fill="D9E1F2"/>
            <w:noWrap/>
            <w:vAlign w:val="bottom"/>
            <w:hideMark/>
          </w:tcPr>
          <w:p w14:paraId="1A4D97D9" w14:textId="14392023" w:rsidR="008510A7" w:rsidRPr="00B0712C" w:rsidRDefault="00316E6C" w:rsidP="0079447D">
            <w:pPr>
              <w:jc w:val="center"/>
              <w:rPr>
                <w:rFonts w:cs="Times New Roman"/>
                <w:b/>
                <w:bCs/>
              </w:rPr>
            </w:pPr>
            <w:r w:rsidRPr="00B0712C">
              <w:rPr>
                <w:rFonts w:cs="Times New Roman"/>
                <w:b/>
                <w:bCs/>
              </w:rPr>
              <w:t>DÉSIGNATION</w:t>
            </w:r>
          </w:p>
        </w:tc>
        <w:tc>
          <w:tcPr>
            <w:tcW w:w="567" w:type="dxa"/>
            <w:tcBorders>
              <w:top w:val="single" w:sz="4" w:space="0" w:color="auto"/>
              <w:left w:val="nil"/>
              <w:bottom w:val="nil"/>
              <w:right w:val="single" w:sz="4" w:space="0" w:color="auto"/>
            </w:tcBorders>
            <w:shd w:val="clear" w:color="000000" w:fill="D9E1F2"/>
            <w:noWrap/>
            <w:vAlign w:val="bottom"/>
            <w:hideMark/>
          </w:tcPr>
          <w:p w14:paraId="2DC72332" w14:textId="77777777" w:rsidR="008510A7" w:rsidRPr="00B0712C" w:rsidRDefault="008510A7" w:rsidP="0079447D">
            <w:pPr>
              <w:jc w:val="center"/>
              <w:rPr>
                <w:rFonts w:cs="Times New Roman"/>
                <w:b/>
                <w:bCs/>
              </w:rPr>
            </w:pPr>
            <w:r w:rsidRPr="00B0712C">
              <w:rPr>
                <w:rFonts w:cs="Times New Roman"/>
                <w:b/>
                <w:bCs/>
              </w:rPr>
              <w:t>U</w:t>
            </w:r>
          </w:p>
        </w:tc>
        <w:tc>
          <w:tcPr>
            <w:tcW w:w="605" w:type="dxa"/>
            <w:tcBorders>
              <w:top w:val="single" w:sz="4" w:space="0" w:color="auto"/>
              <w:left w:val="nil"/>
              <w:bottom w:val="nil"/>
              <w:right w:val="single" w:sz="4" w:space="0" w:color="auto"/>
            </w:tcBorders>
            <w:shd w:val="clear" w:color="000000" w:fill="D9E1F2"/>
            <w:noWrap/>
            <w:vAlign w:val="bottom"/>
            <w:hideMark/>
          </w:tcPr>
          <w:p w14:paraId="4B9DF3F4" w14:textId="77777777" w:rsidR="008510A7" w:rsidRPr="00B0712C" w:rsidRDefault="008510A7" w:rsidP="0079447D">
            <w:pPr>
              <w:jc w:val="center"/>
              <w:rPr>
                <w:rFonts w:cs="Times New Roman"/>
                <w:b/>
                <w:bCs/>
              </w:rPr>
            </w:pPr>
            <w:r w:rsidRPr="00B0712C">
              <w:rPr>
                <w:rFonts w:cs="Times New Roman"/>
                <w:b/>
                <w:bCs/>
              </w:rPr>
              <w:t>QTÉ</w:t>
            </w:r>
          </w:p>
        </w:tc>
        <w:tc>
          <w:tcPr>
            <w:tcW w:w="1238" w:type="dxa"/>
            <w:tcBorders>
              <w:top w:val="single" w:sz="4" w:space="0" w:color="auto"/>
              <w:left w:val="nil"/>
              <w:bottom w:val="nil"/>
              <w:right w:val="single" w:sz="4" w:space="0" w:color="auto"/>
            </w:tcBorders>
            <w:shd w:val="clear" w:color="000000" w:fill="D9E1F2"/>
            <w:noWrap/>
            <w:vAlign w:val="bottom"/>
            <w:hideMark/>
          </w:tcPr>
          <w:p w14:paraId="05A4B9BA" w14:textId="77777777" w:rsidR="008510A7" w:rsidRPr="00B0712C" w:rsidRDefault="008510A7" w:rsidP="0079447D">
            <w:pPr>
              <w:jc w:val="center"/>
              <w:rPr>
                <w:rFonts w:cs="Times New Roman"/>
                <w:b/>
                <w:bCs/>
              </w:rPr>
            </w:pPr>
            <w:r w:rsidRPr="00B0712C">
              <w:rPr>
                <w:rFonts w:cs="Times New Roman"/>
                <w:b/>
                <w:bCs/>
              </w:rPr>
              <w:t xml:space="preserve"> PU </w:t>
            </w:r>
          </w:p>
        </w:tc>
        <w:tc>
          <w:tcPr>
            <w:tcW w:w="1701" w:type="dxa"/>
            <w:tcBorders>
              <w:top w:val="single" w:sz="4" w:space="0" w:color="auto"/>
              <w:left w:val="nil"/>
              <w:bottom w:val="nil"/>
              <w:right w:val="single" w:sz="4" w:space="0" w:color="auto"/>
            </w:tcBorders>
            <w:shd w:val="clear" w:color="000000" w:fill="D9E1F2"/>
            <w:noWrap/>
            <w:vAlign w:val="bottom"/>
            <w:hideMark/>
          </w:tcPr>
          <w:p w14:paraId="1B75BF22" w14:textId="77777777" w:rsidR="008510A7" w:rsidRPr="00B0712C" w:rsidRDefault="008510A7" w:rsidP="0079447D">
            <w:pPr>
              <w:jc w:val="center"/>
              <w:rPr>
                <w:rFonts w:cs="Times New Roman"/>
                <w:b/>
                <w:bCs/>
              </w:rPr>
            </w:pPr>
            <w:r w:rsidRPr="00B0712C">
              <w:rPr>
                <w:rFonts w:cs="Times New Roman"/>
                <w:b/>
                <w:bCs/>
              </w:rPr>
              <w:t xml:space="preserve"> MONTANT </w:t>
            </w:r>
          </w:p>
        </w:tc>
      </w:tr>
      <w:tr w:rsidR="008510A7" w:rsidRPr="00B0712C" w14:paraId="44575A54" w14:textId="77777777" w:rsidTr="0079447D">
        <w:trPr>
          <w:trHeight w:val="285"/>
        </w:trPr>
        <w:tc>
          <w:tcPr>
            <w:tcW w:w="981" w:type="dxa"/>
            <w:tcBorders>
              <w:top w:val="nil"/>
              <w:left w:val="single" w:sz="4" w:space="0" w:color="auto"/>
              <w:bottom w:val="single" w:sz="4" w:space="0" w:color="auto"/>
              <w:right w:val="single" w:sz="4" w:space="0" w:color="auto"/>
            </w:tcBorders>
            <w:shd w:val="clear" w:color="000000" w:fill="D9E1F2"/>
            <w:noWrap/>
            <w:vAlign w:val="bottom"/>
            <w:hideMark/>
          </w:tcPr>
          <w:p w14:paraId="1438414F"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single" w:sz="4" w:space="0" w:color="auto"/>
              <w:right w:val="single" w:sz="4" w:space="0" w:color="auto"/>
            </w:tcBorders>
            <w:shd w:val="clear" w:color="000000" w:fill="D9E1F2"/>
            <w:noWrap/>
            <w:vAlign w:val="bottom"/>
            <w:hideMark/>
          </w:tcPr>
          <w:p w14:paraId="4D2E3BB4" w14:textId="77777777" w:rsidR="008510A7" w:rsidRPr="00B0712C" w:rsidRDefault="008510A7" w:rsidP="0079447D">
            <w:pPr>
              <w:jc w:val="center"/>
              <w:rPr>
                <w:rFonts w:cs="Times New Roman"/>
                <w:b/>
                <w:bCs/>
              </w:rPr>
            </w:pPr>
            <w:r w:rsidRPr="00B0712C">
              <w:rPr>
                <w:rFonts w:cs="Times New Roman"/>
                <w:b/>
                <w:bCs/>
              </w:rPr>
              <w:t> </w:t>
            </w:r>
          </w:p>
        </w:tc>
        <w:tc>
          <w:tcPr>
            <w:tcW w:w="567" w:type="dxa"/>
            <w:tcBorders>
              <w:top w:val="nil"/>
              <w:left w:val="nil"/>
              <w:bottom w:val="single" w:sz="4" w:space="0" w:color="auto"/>
              <w:right w:val="single" w:sz="4" w:space="0" w:color="auto"/>
            </w:tcBorders>
            <w:shd w:val="clear" w:color="000000" w:fill="D9E1F2"/>
            <w:noWrap/>
            <w:vAlign w:val="bottom"/>
            <w:hideMark/>
          </w:tcPr>
          <w:p w14:paraId="01B55797"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single" w:sz="4" w:space="0" w:color="auto"/>
              <w:right w:val="single" w:sz="4" w:space="0" w:color="auto"/>
            </w:tcBorders>
            <w:shd w:val="clear" w:color="000000" w:fill="D9E1F2"/>
            <w:noWrap/>
            <w:vAlign w:val="bottom"/>
            <w:hideMark/>
          </w:tcPr>
          <w:p w14:paraId="24EDDE40" w14:textId="77777777" w:rsidR="008510A7" w:rsidRPr="00B0712C" w:rsidRDefault="008510A7" w:rsidP="0079447D">
            <w:pPr>
              <w:jc w:val="center"/>
              <w:rPr>
                <w:rFonts w:cs="Times New Roman"/>
                <w:b/>
                <w:bCs/>
              </w:rPr>
            </w:pPr>
            <w:r w:rsidRPr="00B0712C">
              <w:rPr>
                <w:rFonts w:cs="Times New Roman"/>
                <w:b/>
                <w:bCs/>
              </w:rPr>
              <w:t> </w:t>
            </w:r>
          </w:p>
        </w:tc>
        <w:tc>
          <w:tcPr>
            <w:tcW w:w="1238" w:type="dxa"/>
            <w:tcBorders>
              <w:top w:val="nil"/>
              <w:left w:val="nil"/>
              <w:bottom w:val="single" w:sz="4" w:space="0" w:color="auto"/>
              <w:right w:val="single" w:sz="4" w:space="0" w:color="auto"/>
            </w:tcBorders>
            <w:shd w:val="clear" w:color="000000" w:fill="D9E1F2"/>
            <w:noWrap/>
            <w:vAlign w:val="bottom"/>
            <w:hideMark/>
          </w:tcPr>
          <w:p w14:paraId="5473FF0A" w14:textId="77777777" w:rsidR="008510A7" w:rsidRPr="00B0712C" w:rsidRDefault="008510A7" w:rsidP="0079447D">
            <w:pPr>
              <w:jc w:val="center"/>
              <w:rPr>
                <w:rFonts w:cs="Times New Roman"/>
                <w:b/>
                <w:bCs/>
              </w:rPr>
            </w:pPr>
            <w:r w:rsidRPr="00B0712C">
              <w:rPr>
                <w:rFonts w:cs="Times New Roman"/>
                <w:b/>
                <w:bCs/>
              </w:rPr>
              <w:t> </w:t>
            </w:r>
          </w:p>
        </w:tc>
        <w:tc>
          <w:tcPr>
            <w:tcW w:w="1701" w:type="dxa"/>
            <w:tcBorders>
              <w:top w:val="nil"/>
              <w:left w:val="nil"/>
              <w:bottom w:val="single" w:sz="4" w:space="0" w:color="auto"/>
              <w:right w:val="single" w:sz="4" w:space="0" w:color="auto"/>
            </w:tcBorders>
            <w:shd w:val="clear" w:color="000000" w:fill="D9E1F2"/>
            <w:noWrap/>
            <w:vAlign w:val="bottom"/>
            <w:hideMark/>
          </w:tcPr>
          <w:p w14:paraId="010BFF8C" w14:textId="77777777" w:rsidR="008510A7" w:rsidRPr="00B0712C" w:rsidRDefault="008510A7" w:rsidP="0079447D">
            <w:pPr>
              <w:jc w:val="center"/>
              <w:rPr>
                <w:rFonts w:cs="Times New Roman"/>
                <w:b/>
                <w:bCs/>
              </w:rPr>
            </w:pPr>
            <w:r w:rsidRPr="00B0712C">
              <w:rPr>
                <w:rFonts w:cs="Times New Roman"/>
                <w:b/>
                <w:bCs/>
              </w:rPr>
              <w:t xml:space="preserve"> FCFA </w:t>
            </w:r>
          </w:p>
        </w:tc>
      </w:tr>
      <w:tr w:rsidR="008510A7" w:rsidRPr="00B0712C" w14:paraId="501CE737" w14:textId="77777777" w:rsidTr="0079447D">
        <w:trPr>
          <w:trHeight w:val="600"/>
        </w:trPr>
        <w:tc>
          <w:tcPr>
            <w:tcW w:w="981" w:type="dxa"/>
            <w:tcBorders>
              <w:top w:val="nil"/>
              <w:left w:val="single" w:sz="4" w:space="0" w:color="auto"/>
              <w:bottom w:val="nil"/>
              <w:right w:val="single" w:sz="4" w:space="0" w:color="auto"/>
            </w:tcBorders>
            <w:shd w:val="clear" w:color="auto" w:fill="auto"/>
            <w:noWrap/>
            <w:vAlign w:val="bottom"/>
            <w:hideMark/>
          </w:tcPr>
          <w:p w14:paraId="66311265" w14:textId="77777777" w:rsidR="008510A7" w:rsidRPr="00B0712C" w:rsidRDefault="008510A7" w:rsidP="0079447D">
            <w:pPr>
              <w:jc w:val="center"/>
              <w:rPr>
                <w:rFonts w:cs="Times New Roman"/>
              </w:rPr>
            </w:pPr>
            <w:r w:rsidRPr="00B0712C">
              <w:rPr>
                <w:rFonts w:cs="Times New Roman"/>
              </w:rPr>
              <w:t>101</w:t>
            </w:r>
          </w:p>
        </w:tc>
        <w:tc>
          <w:tcPr>
            <w:tcW w:w="4973" w:type="dxa"/>
            <w:tcBorders>
              <w:top w:val="nil"/>
              <w:left w:val="nil"/>
              <w:bottom w:val="nil"/>
              <w:right w:val="nil"/>
            </w:tcBorders>
            <w:shd w:val="clear" w:color="auto" w:fill="auto"/>
            <w:vAlign w:val="center"/>
            <w:hideMark/>
          </w:tcPr>
          <w:p w14:paraId="039B95BF" w14:textId="77777777" w:rsidR="008510A7" w:rsidRPr="00B0712C" w:rsidRDefault="008510A7" w:rsidP="0079447D">
            <w:pPr>
              <w:rPr>
                <w:rFonts w:cs="Times New Roman"/>
                <w:color w:val="000000"/>
              </w:rPr>
            </w:pPr>
            <w:r w:rsidRPr="00B0712C">
              <w:rPr>
                <w:rFonts w:cs="Times New Roman"/>
                <w:color w:val="000000"/>
              </w:rPr>
              <w:t xml:space="preserve">Il s'agit de la fourniture et la pose d'Ascenseurs sans local machinerie </w:t>
            </w:r>
          </w:p>
        </w:tc>
        <w:tc>
          <w:tcPr>
            <w:tcW w:w="567" w:type="dxa"/>
            <w:tcBorders>
              <w:top w:val="nil"/>
              <w:left w:val="single" w:sz="4" w:space="0" w:color="auto"/>
              <w:bottom w:val="nil"/>
              <w:right w:val="single" w:sz="4" w:space="0" w:color="auto"/>
            </w:tcBorders>
            <w:shd w:val="clear" w:color="auto" w:fill="auto"/>
            <w:noWrap/>
            <w:vAlign w:val="bottom"/>
            <w:hideMark/>
          </w:tcPr>
          <w:p w14:paraId="02CC66D4" w14:textId="77777777" w:rsidR="008510A7" w:rsidRPr="00B0712C" w:rsidRDefault="008510A7" w:rsidP="0079447D">
            <w:pPr>
              <w:jc w:val="center"/>
              <w:rPr>
                <w:rFonts w:cs="Times New Roman"/>
              </w:rPr>
            </w:pPr>
            <w:r w:rsidRPr="00B0712C">
              <w:rPr>
                <w:rFonts w:cs="Times New Roman"/>
              </w:rPr>
              <w:t>Ens</w:t>
            </w:r>
          </w:p>
        </w:tc>
        <w:tc>
          <w:tcPr>
            <w:tcW w:w="605" w:type="dxa"/>
            <w:tcBorders>
              <w:top w:val="nil"/>
              <w:left w:val="nil"/>
              <w:bottom w:val="nil"/>
              <w:right w:val="single" w:sz="4" w:space="0" w:color="auto"/>
            </w:tcBorders>
            <w:shd w:val="clear" w:color="auto" w:fill="auto"/>
            <w:noWrap/>
            <w:vAlign w:val="bottom"/>
            <w:hideMark/>
          </w:tcPr>
          <w:p w14:paraId="76918D75" w14:textId="77777777" w:rsidR="008510A7" w:rsidRPr="00B0712C" w:rsidRDefault="008510A7" w:rsidP="0079447D">
            <w:pPr>
              <w:jc w:val="center"/>
              <w:rPr>
                <w:rFonts w:cs="Times New Roman"/>
              </w:rPr>
            </w:pPr>
            <w:r w:rsidRPr="00B0712C">
              <w:rPr>
                <w:rFonts w:cs="Times New Roman"/>
              </w:rPr>
              <w:t>2</w:t>
            </w:r>
          </w:p>
        </w:tc>
        <w:tc>
          <w:tcPr>
            <w:tcW w:w="1238" w:type="dxa"/>
            <w:tcBorders>
              <w:top w:val="nil"/>
              <w:left w:val="nil"/>
              <w:bottom w:val="nil"/>
              <w:right w:val="single" w:sz="4" w:space="0" w:color="auto"/>
            </w:tcBorders>
            <w:shd w:val="clear" w:color="auto" w:fill="auto"/>
            <w:noWrap/>
            <w:vAlign w:val="bottom"/>
            <w:hideMark/>
          </w:tcPr>
          <w:p w14:paraId="48ECB56C"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3BF8BAA4" w14:textId="77777777" w:rsidR="008510A7" w:rsidRPr="00B0712C" w:rsidRDefault="008510A7" w:rsidP="0079447D">
            <w:pPr>
              <w:jc w:val="center"/>
              <w:rPr>
                <w:rFonts w:cs="Times New Roman"/>
                <w:b/>
                <w:bCs/>
              </w:rPr>
            </w:pPr>
            <w:r w:rsidRPr="00B0712C">
              <w:rPr>
                <w:rFonts w:cs="Times New Roman"/>
                <w:b/>
                <w:bCs/>
              </w:rPr>
              <w:t xml:space="preserve"> PM </w:t>
            </w:r>
          </w:p>
        </w:tc>
      </w:tr>
      <w:tr w:rsidR="008510A7" w:rsidRPr="00B0712C" w14:paraId="6CAA860A"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FDF0750"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2A287C34" w14:textId="77C9E564" w:rsidR="008510A7" w:rsidRPr="00B0712C" w:rsidRDefault="008510A7" w:rsidP="0079447D">
            <w:pPr>
              <w:rPr>
                <w:rFonts w:cs="Times New Roman"/>
                <w:color w:val="000000"/>
              </w:rPr>
            </w:pPr>
            <w:r w:rsidRPr="00B0712C">
              <w:rPr>
                <w:rFonts w:cs="Times New Roman"/>
                <w:color w:val="000000"/>
              </w:rPr>
              <w:t xml:space="preserve">avec courroies plates de type GEN2 conforme à </w:t>
            </w:r>
            <w:r w:rsidR="00EC705B" w:rsidRPr="00B0712C">
              <w:rPr>
                <w:rFonts w:cs="Times New Roman"/>
                <w:color w:val="000000"/>
              </w:rPr>
              <w:t>la directive</w:t>
            </w:r>
            <w:r w:rsidRPr="00B0712C">
              <w:rPr>
                <w:rFonts w:cs="Times New Roman"/>
                <w:color w:val="000000"/>
              </w:rPr>
              <w:t xml:space="preserve"> </w:t>
            </w:r>
          </w:p>
        </w:tc>
        <w:tc>
          <w:tcPr>
            <w:tcW w:w="567" w:type="dxa"/>
            <w:tcBorders>
              <w:top w:val="nil"/>
              <w:left w:val="single" w:sz="4" w:space="0" w:color="auto"/>
              <w:bottom w:val="nil"/>
              <w:right w:val="single" w:sz="4" w:space="0" w:color="auto"/>
            </w:tcBorders>
            <w:shd w:val="clear" w:color="auto" w:fill="auto"/>
            <w:noWrap/>
            <w:vAlign w:val="bottom"/>
            <w:hideMark/>
          </w:tcPr>
          <w:p w14:paraId="6E319F58"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00BAE59D"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1D076837"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035D7F4" w14:textId="77777777" w:rsidR="008510A7" w:rsidRPr="00B0712C" w:rsidRDefault="008510A7" w:rsidP="0079447D">
            <w:pPr>
              <w:jc w:val="center"/>
              <w:rPr>
                <w:rFonts w:cs="Times New Roman"/>
              </w:rPr>
            </w:pPr>
            <w:r w:rsidRPr="00B0712C">
              <w:rPr>
                <w:rFonts w:cs="Times New Roman"/>
              </w:rPr>
              <w:t> </w:t>
            </w:r>
          </w:p>
        </w:tc>
      </w:tr>
      <w:tr w:rsidR="008510A7" w:rsidRPr="00B0712C" w14:paraId="041E0680"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64E5206C"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4519B390" w14:textId="77777777" w:rsidR="008510A7" w:rsidRPr="00B0712C" w:rsidRDefault="008510A7" w:rsidP="0079447D">
            <w:pPr>
              <w:rPr>
                <w:rFonts w:cs="Times New Roman"/>
                <w:color w:val="000000"/>
              </w:rPr>
            </w:pPr>
            <w:r w:rsidRPr="00B0712C">
              <w:rPr>
                <w:rFonts w:cs="Times New Roman"/>
                <w:color w:val="000000"/>
              </w:rPr>
              <w:t xml:space="preserve">européenne N°95/16/CE et aux stipulations du CPTP de </w:t>
            </w:r>
          </w:p>
        </w:tc>
        <w:tc>
          <w:tcPr>
            <w:tcW w:w="567" w:type="dxa"/>
            <w:tcBorders>
              <w:top w:val="nil"/>
              <w:left w:val="single" w:sz="4" w:space="0" w:color="auto"/>
              <w:bottom w:val="nil"/>
              <w:right w:val="single" w:sz="4" w:space="0" w:color="auto"/>
            </w:tcBorders>
            <w:shd w:val="clear" w:color="auto" w:fill="auto"/>
            <w:noWrap/>
            <w:vAlign w:val="bottom"/>
            <w:hideMark/>
          </w:tcPr>
          <w:p w14:paraId="060A7D79"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5B7C3C7C"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48293D5C"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7123C3DE" w14:textId="77777777" w:rsidR="008510A7" w:rsidRPr="00B0712C" w:rsidRDefault="008510A7" w:rsidP="0079447D">
            <w:pPr>
              <w:jc w:val="center"/>
              <w:rPr>
                <w:rFonts w:cs="Times New Roman"/>
              </w:rPr>
            </w:pPr>
            <w:r w:rsidRPr="00B0712C">
              <w:rPr>
                <w:rFonts w:cs="Times New Roman"/>
              </w:rPr>
              <w:t> </w:t>
            </w:r>
          </w:p>
        </w:tc>
      </w:tr>
      <w:tr w:rsidR="008510A7" w:rsidRPr="00B0712C" w14:paraId="37B6B984"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0EEC10E1"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115039F2" w14:textId="77777777" w:rsidR="008510A7" w:rsidRPr="00B0712C" w:rsidRDefault="008510A7" w:rsidP="0079447D">
            <w:pPr>
              <w:rPr>
                <w:rFonts w:cs="Times New Roman"/>
                <w:color w:val="000000"/>
              </w:rPr>
            </w:pPr>
            <w:r w:rsidRPr="00B0712C">
              <w:rPr>
                <w:rFonts w:cs="Times New Roman"/>
                <w:color w:val="000000"/>
              </w:rPr>
              <w:t>caractéristiques principales ci-après :</w:t>
            </w:r>
          </w:p>
        </w:tc>
        <w:tc>
          <w:tcPr>
            <w:tcW w:w="567" w:type="dxa"/>
            <w:tcBorders>
              <w:top w:val="nil"/>
              <w:left w:val="single" w:sz="4" w:space="0" w:color="auto"/>
              <w:bottom w:val="nil"/>
              <w:right w:val="single" w:sz="4" w:space="0" w:color="auto"/>
            </w:tcBorders>
            <w:shd w:val="clear" w:color="auto" w:fill="auto"/>
            <w:noWrap/>
            <w:vAlign w:val="bottom"/>
            <w:hideMark/>
          </w:tcPr>
          <w:p w14:paraId="4DCBA0DA"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17E69DEB"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0545083B"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4597A54" w14:textId="77777777" w:rsidR="008510A7" w:rsidRPr="00B0712C" w:rsidRDefault="008510A7" w:rsidP="0079447D">
            <w:pPr>
              <w:jc w:val="center"/>
              <w:rPr>
                <w:rFonts w:cs="Times New Roman"/>
              </w:rPr>
            </w:pPr>
            <w:r w:rsidRPr="00B0712C">
              <w:rPr>
                <w:rFonts w:cs="Times New Roman"/>
              </w:rPr>
              <w:t> </w:t>
            </w:r>
          </w:p>
        </w:tc>
      </w:tr>
      <w:tr w:rsidR="008510A7" w:rsidRPr="00B0712C" w14:paraId="031BA698"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7F7BDFD"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76408639" w14:textId="77777777" w:rsidR="008510A7" w:rsidRPr="00B0712C" w:rsidRDefault="008510A7" w:rsidP="0079447D">
            <w:pPr>
              <w:rPr>
                <w:rFonts w:cs="Times New Roman"/>
                <w:color w:val="000000"/>
              </w:rPr>
            </w:pPr>
            <w:r w:rsidRPr="00B0712C">
              <w:rPr>
                <w:rFonts w:cs="Times New Roman"/>
                <w:color w:val="000000"/>
              </w:rPr>
              <w:t>* Usage : Transport de personnes et accessibilité aux handicapés</w:t>
            </w:r>
          </w:p>
        </w:tc>
        <w:tc>
          <w:tcPr>
            <w:tcW w:w="567" w:type="dxa"/>
            <w:tcBorders>
              <w:top w:val="nil"/>
              <w:left w:val="single" w:sz="4" w:space="0" w:color="auto"/>
              <w:bottom w:val="nil"/>
              <w:right w:val="single" w:sz="4" w:space="0" w:color="auto"/>
            </w:tcBorders>
            <w:shd w:val="clear" w:color="auto" w:fill="auto"/>
            <w:noWrap/>
            <w:vAlign w:val="bottom"/>
            <w:hideMark/>
          </w:tcPr>
          <w:p w14:paraId="246A2787"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177B3266"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6C492A0D"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DDF1B00" w14:textId="77777777" w:rsidR="008510A7" w:rsidRPr="00B0712C" w:rsidRDefault="008510A7" w:rsidP="0079447D">
            <w:pPr>
              <w:jc w:val="center"/>
              <w:rPr>
                <w:rFonts w:cs="Times New Roman"/>
              </w:rPr>
            </w:pPr>
            <w:r w:rsidRPr="00B0712C">
              <w:rPr>
                <w:rFonts w:cs="Times New Roman"/>
              </w:rPr>
              <w:t> </w:t>
            </w:r>
          </w:p>
        </w:tc>
      </w:tr>
      <w:tr w:rsidR="008510A7" w:rsidRPr="00B0712C" w14:paraId="2927B2D6"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6D2D5A8"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715B6FF6" w14:textId="77777777" w:rsidR="008510A7" w:rsidRPr="00B0712C" w:rsidRDefault="008510A7" w:rsidP="0079447D">
            <w:pPr>
              <w:rPr>
                <w:rFonts w:cs="Times New Roman"/>
                <w:color w:val="000000"/>
              </w:rPr>
            </w:pPr>
            <w:r w:rsidRPr="00B0712C">
              <w:rPr>
                <w:rFonts w:cs="Times New Roman"/>
                <w:color w:val="000000"/>
              </w:rPr>
              <w:t>* Charge/ vitesse : 630 kg à 1 m/sec</w:t>
            </w:r>
          </w:p>
        </w:tc>
        <w:tc>
          <w:tcPr>
            <w:tcW w:w="567" w:type="dxa"/>
            <w:tcBorders>
              <w:top w:val="nil"/>
              <w:left w:val="single" w:sz="4" w:space="0" w:color="auto"/>
              <w:bottom w:val="nil"/>
              <w:right w:val="single" w:sz="4" w:space="0" w:color="auto"/>
            </w:tcBorders>
            <w:shd w:val="clear" w:color="auto" w:fill="auto"/>
            <w:noWrap/>
            <w:vAlign w:val="bottom"/>
            <w:hideMark/>
          </w:tcPr>
          <w:p w14:paraId="5BE330B8"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35D0E287"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98F2D29"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74C448BF" w14:textId="77777777" w:rsidR="008510A7" w:rsidRPr="00B0712C" w:rsidRDefault="008510A7" w:rsidP="0079447D">
            <w:pPr>
              <w:jc w:val="center"/>
              <w:rPr>
                <w:rFonts w:cs="Times New Roman"/>
              </w:rPr>
            </w:pPr>
            <w:r w:rsidRPr="00B0712C">
              <w:rPr>
                <w:rFonts w:cs="Times New Roman"/>
              </w:rPr>
              <w:t> </w:t>
            </w:r>
          </w:p>
        </w:tc>
      </w:tr>
      <w:tr w:rsidR="008510A7" w:rsidRPr="00B0712C" w14:paraId="46C31903"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304817F"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0EE8E977" w14:textId="77777777" w:rsidR="008510A7" w:rsidRPr="00B0712C" w:rsidRDefault="008510A7" w:rsidP="0079447D">
            <w:pPr>
              <w:rPr>
                <w:rFonts w:cs="Times New Roman"/>
                <w:color w:val="000000"/>
              </w:rPr>
            </w:pPr>
            <w:r w:rsidRPr="00B0712C">
              <w:rPr>
                <w:rFonts w:cs="Times New Roman"/>
                <w:color w:val="000000"/>
              </w:rPr>
              <w:t>* Technologie : gearless</w:t>
            </w:r>
          </w:p>
        </w:tc>
        <w:tc>
          <w:tcPr>
            <w:tcW w:w="567" w:type="dxa"/>
            <w:tcBorders>
              <w:top w:val="nil"/>
              <w:left w:val="single" w:sz="4" w:space="0" w:color="auto"/>
              <w:bottom w:val="nil"/>
              <w:right w:val="single" w:sz="4" w:space="0" w:color="auto"/>
            </w:tcBorders>
            <w:shd w:val="clear" w:color="auto" w:fill="auto"/>
            <w:noWrap/>
            <w:vAlign w:val="bottom"/>
            <w:hideMark/>
          </w:tcPr>
          <w:p w14:paraId="18512551"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7C1158E8"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408CBD3C"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7244717F" w14:textId="77777777" w:rsidR="008510A7" w:rsidRPr="00B0712C" w:rsidRDefault="008510A7" w:rsidP="0079447D">
            <w:pPr>
              <w:jc w:val="center"/>
              <w:rPr>
                <w:rFonts w:cs="Times New Roman"/>
              </w:rPr>
            </w:pPr>
            <w:r w:rsidRPr="00B0712C">
              <w:rPr>
                <w:rFonts w:cs="Times New Roman"/>
              </w:rPr>
              <w:t> </w:t>
            </w:r>
          </w:p>
        </w:tc>
      </w:tr>
      <w:tr w:rsidR="008510A7" w:rsidRPr="00B0712C" w14:paraId="5406DFC6"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45A355F1"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2624CDD4" w14:textId="77777777" w:rsidR="008510A7" w:rsidRPr="00B0712C" w:rsidRDefault="008510A7" w:rsidP="0079447D">
            <w:pPr>
              <w:rPr>
                <w:rFonts w:cs="Times New Roman"/>
                <w:color w:val="000000"/>
              </w:rPr>
            </w:pPr>
            <w:r w:rsidRPr="00B0712C">
              <w:rPr>
                <w:rFonts w:cs="Times New Roman"/>
                <w:color w:val="000000"/>
              </w:rPr>
              <w:t>* Manœuvre : manœuvre collective complète</w:t>
            </w:r>
          </w:p>
        </w:tc>
        <w:tc>
          <w:tcPr>
            <w:tcW w:w="567" w:type="dxa"/>
            <w:tcBorders>
              <w:top w:val="nil"/>
              <w:left w:val="single" w:sz="4" w:space="0" w:color="auto"/>
              <w:bottom w:val="nil"/>
              <w:right w:val="single" w:sz="4" w:space="0" w:color="auto"/>
            </w:tcBorders>
            <w:shd w:val="clear" w:color="auto" w:fill="auto"/>
            <w:noWrap/>
            <w:vAlign w:val="bottom"/>
            <w:hideMark/>
          </w:tcPr>
          <w:p w14:paraId="6CF8F83C"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2657F4CF"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175768F7"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0F629550" w14:textId="77777777" w:rsidR="008510A7" w:rsidRPr="00B0712C" w:rsidRDefault="008510A7" w:rsidP="0079447D">
            <w:pPr>
              <w:jc w:val="center"/>
              <w:rPr>
                <w:rFonts w:cs="Times New Roman"/>
              </w:rPr>
            </w:pPr>
            <w:r w:rsidRPr="00B0712C">
              <w:rPr>
                <w:rFonts w:cs="Times New Roman"/>
              </w:rPr>
              <w:t> </w:t>
            </w:r>
          </w:p>
        </w:tc>
      </w:tr>
      <w:tr w:rsidR="008510A7" w:rsidRPr="00B0712C" w14:paraId="5C11B501" w14:textId="77777777" w:rsidTr="0079447D">
        <w:trPr>
          <w:trHeight w:val="360"/>
        </w:trPr>
        <w:tc>
          <w:tcPr>
            <w:tcW w:w="981" w:type="dxa"/>
            <w:tcBorders>
              <w:top w:val="nil"/>
              <w:left w:val="single" w:sz="4" w:space="0" w:color="auto"/>
              <w:bottom w:val="nil"/>
              <w:right w:val="single" w:sz="4" w:space="0" w:color="auto"/>
            </w:tcBorders>
            <w:shd w:val="clear" w:color="auto" w:fill="auto"/>
            <w:noWrap/>
            <w:vAlign w:val="bottom"/>
            <w:hideMark/>
          </w:tcPr>
          <w:p w14:paraId="26C3943C"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381A8B74" w14:textId="4652E6B3" w:rsidR="008510A7" w:rsidRPr="00B0712C" w:rsidRDefault="008510A7" w:rsidP="0079447D">
            <w:pPr>
              <w:rPr>
                <w:rFonts w:cs="Times New Roman"/>
                <w:color w:val="000000"/>
              </w:rPr>
            </w:pPr>
            <w:r w:rsidRPr="00B0712C">
              <w:rPr>
                <w:rFonts w:cs="Times New Roman"/>
                <w:color w:val="000000"/>
              </w:rPr>
              <w:t>* Nombre de Niveaux : desservis 5 (RDC, 1</w:t>
            </w:r>
            <w:r w:rsidRPr="00B0712C">
              <w:rPr>
                <w:rFonts w:cs="Times New Roman"/>
                <w:color w:val="000000"/>
                <w:vertAlign w:val="superscript"/>
              </w:rPr>
              <w:t>er</w:t>
            </w:r>
            <w:r w:rsidRPr="00B0712C">
              <w:rPr>
                <w:rFonts w:cs="Times New Roman"/>
                <w:color w:val="000000"/>
              </w:rPr>
              <w:t>, 2</w:t>
            </w:r>
            <w:r w:rsidRPr="00B0712C">
              <w:rPr>
                <w:rFonts w:cs="Times New Roman"/>
                <w:color w:val="000000"/>
                <w:vertAlign w:val="superscript"/>
              </w:rPr>
              <w:t>è</w:t>
            </w:r>
            <w:r w:rsidRPr="00B0712C">
              <w:rPr>
                <w:rFonts w:cs="Times New Roman"/>
                <w:color w:val="000000"/>
              </w:rPr>
              <w:t>, 3</w:t>
            </w:r>
            <w:r w:rsidRPr="00B0712C">
              <w:rPr>
                <w:rFonts w:cs="Times New Roman"/>
                <w:color w:val="000000"/>
                <w:vertAlign w:val="superscript"/>
              </w:rPr>
              <w:t>è</w:t>
            </w:r>
            <w:r w:rsidRPr="00B0712C">
              <w:rPr>
                <w:rFonts w:cs="Times New Roman"/>
                <w:color w:val="000000"/>
              </w:rPr>
              <w:t>, 4</w:t>
            </w:r>
            <w:r w:rsidRPr="00B0712C">
              <w:rPr>
                <w:rFonts w:cs="Times New Roman"/>
                <w:color w:val="000000"/>
                <w:vertAlign w:val="superscript"/>
              </w:rPr>
              <w:t>è</w:t>
            </w:r>
            <w:r w:rsidRPr="00B0712C">
              <w:rPr>
                <w:rFonts w:cs="Times New Roman"/>
                <w:color w:val="000000"/>
              </w:rPr>
              <w:t xml:space="preserve"> </w:t>
            </w:r>
            <w:r w:rsidR="00EC705B" w:rsidRPr="00B0712C">
              <w:rPr>
                <w:rFonts w:cs="Times New Roman"/>
                <w:color w:val="000000"/>
              </w:rPr>
              <w:t>Étages</w:t>
            </w:r>
            <w:r w:rsidRPr="00B0712C">
              <w:rPr>
                <w:rFonts w:cs="Times New Roman"/>
                <w:color w:val="000000"/>
              </w:rPr>
              <w:t>)</w:t>
            </w:r>
          </w:p>
        </w:tc>
        <w:tc>
          <w:tcPr>
            <w:tcW w:w="567" w:type="dxa"/>
            <w:tcBorders>
              <w:top w:val="nil"/>
              <w:left w:val="single" w:sz="4" w:space="0" w:color="auto"/>
              <w:bottom w:val="nil"/>
              <w:right w:val="single" w:sz="4" w:space="0" w:color="auto"/>
            </w:tcBorders>
            <w:shd w:val="clear" w:color="auto" w:fill="auto"/>
            <w:noWrap/>
            <w:vAlign w:val="bottom"/>
            <w:hideMark/>
          </w:tcPr>
          <w:p w14:paraId="6D64A9D2"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49D3BE79"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B3EF20F"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8D91BF1" w14:textId="77777777" w:rsidR="008510A7" w:rsidRPr="00B0712C" w:rsidRDefault="008510A7" w:rsidP="0079447D">
            <w:pPr>
              <w:jc w:val="center"/>
              <w:rPr>
                <w:rFonts w:cs="Times New Roman"/>
              </w:rPr>
            </w:pPr>
            <w:r w:rsidRPr="00B0712C">
              <w:rPr>
                <w:rFonts w:cs="Times New Roman"/>
              </w:rPr>
              <w:t> </w:t>
            </w:r>
          </w:p>
        </w:tc>
      </w:tr>
      <w:tr w:rsidR="008510A7" w:rsidRPr="00B0712C" w14:paraId="13699974"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2E59DA01"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480D2EC1" w14:textId="77777777" w:rsidR="008510A7" w:rsidRPr="00B0712C" w:rsidRDefault="008510A7" w:rsidP="0079447D">
            <w:pPr>
              <w:rPr>
                <w:rFonts w:cs="Times New Roman"/>
                <w:color w:val="000000"/>
              </w:rPr>
            </w:pPr>
            <w:r w:rsidRPr="00B0712C">
              <w:rPr>
                <w:rFonts w:cs="Times New Roman"/>
                <w:color w:val="000000"/>
              </w:rPr>
              <w:t>* Face de service : 1 même face / par Ascenseur</w:t>
            </w:r>
          </w:p>
        </w:tc>
        <w:tc>
          <w:tcPr>
            <w:tcW w:w="567" w:type="dxa"/>
            <w:tcBorders>
              <w:top w:val="nil"/>
              <w:left w:val="single" w:sz="4" w:space="0" w:color="auto"/>
              <w:bottom w:val="nil"/>
              <w:right w:val="single" w:sz="4" w:space="0" w:color="auto"/>
            </w:tcBorders>
            <w:shd w:val="clear" w:color="auto" w:fill="auto"/>
            <w:noWrap/>
            <w:vAlign w:val="bottom"/>
            <w:hideMark/>
          </w:tcPr>
          <w:p w14:paraId="3CC78C83"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4E6654BB"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46CD6D4A"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1E6842D" w14:textId="77777777" w:rsidR="008510A7" w:rsidRPr="00B0712C" w:rsidRDefault="008510A7" w:rsidP="0079447D">
            <w:pPr>
              <w:jc w:val="center"/>
              <w:rPr>
                <w:rFonts w:cs="Times New Roman"/>
              </w:rPr>
            </w:pPr>
            <w:r w:rsidRPr="00B0712C">
              <w:rPr>
                <w:rFonts w:cs="Times New Roman"/>
              </w:rPr>
              <w:t> </w:t>
            </w:r>
          </w:p>
        </w:tc>
      </w:tr>
      <w:tr w:rsidR="008510A7" w:rsidRPr="00B0712C" w14:paraId="31B20CBC"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530A838"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46B24535" w14:textId="77777777" w:rsidR="008510A7" w:rsidRPr="00B0712C" w:rsidRDefault="008510A7" w:rsidP="0079447D">
            <w:pPr>
              <w:rPr>
                <w:rFonts w:cs="Times New Roman"/>
                <w:color w:val="000000"/>
              </w:rPr>
            </w:pPr>
            <w:r w:rsidRPr="00B0712C">
              <w:rPr>
                <w:rFonts w:cs="Times New Roman"/>
                <w:color w:val="000000"/>
              </w:rPr>
              <w:t>* Course : 26,18 m environ</w:t>
            </w:r>
          </w:p>
        </w:tc>
        <w:tc>
          <w:tcPr>
            <w:tcW w:w="567" w:type="dxa"/>
            <w:tcBorders>
              <w:top w:val="nil"/>
              <w:left w:val="single" w:sz="4" w:space="0" w:color="auto"/>
              <w:bottom w:val="nil"/>
              <w:right w:val="single" w:sz="4" w:space="0" w:color="auto"/>
            </w:tcBorders>
            <w:shd w:val="clear" w:color="auto" w:fill="auto"/>
            <w:noWrap/>
            <w:vAlign w:val="bottom"/>
            <w:hideMark/>
          </w:tcPr>
          <w:p w14:paraId="4015EC6D"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241BFA33"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605A3FE1"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01519447" w14:textId="77777777" w:rsidR="008510A7" w:rsidRPr="00B0712C" w:rsidRDefault="008510A7" w:rsidP="0079447D">
            <w:pPr>
              <w:jc w:val="center"/>
              <w:rPr>
                <w:rFonts w:cs="Times New Roman"/>
              </w:rPr>
            </w:pPr>
            <w:r w:rsidRPr="00B0712C">
              <w:rPr>
                <w:rFonts w:cs="Times New Roman"/>
              </w:rPr>
              <w:t> </w:t>
            </w:r>
          </w:p>
        </w:tc>
      </w:tr>
      <w:tr w:rsidR="008510A7" w:rsidRPr="00B0712C" w14:paraId="5C92AFF7"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69F50D5"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78ECB3C2" w14:textId="77777777" w:rsidR="008510A7" w:rsidRPr="00B0712C" w:rsidRDefault="008510A7" w:rsidP="0079447D">
            <w:pPr>
              <w:rPr>
                <w:rFonts w:cs="Times New Roman"/>
                <w:color w:val="000000"/>
              </w:rPr>
            </w:pPr>
            <w:r w:rsidRPr="00B0712C">
              <w:rPr>
                <w:rFonts w:cs="Times New Roman"/>
                <w:color w:val="000000"/>
              </w:rPr>
              <w:t xml:space="preserve">* Opérateur de porte : opérateur à variation de vitesse" par courant </w:t>
            </w:r>
          </w:p>
        </w:tc>
        <w:tc>
          <w:tcPr>
            <w:tcW w:w="567" w:type="dxa"/>
            <w:tcBorders>
              <w:top w:val="nil"/>
              <w:left w:val="single" w:sz="4" w:space="0" w:color="auto"/>
              <w:bottom w:val="nil"/>
              <w:right w:val="single" w:sz="4" w:space="0" w:color="auto"/>
            </w:tcBorders>
            <w:shd w:val="clear" w:color="auto" w:fill="auto"/>
            <w:noWrap/>
            <w:vAlign w:val="bottom"/>
            <w:hideMark/>
          </w:tcPr>
          <w:p w14:paraId="2BB920C3"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782A9DB2"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15F0B319"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E137C41" w14:textId="77777777" w:rsidR="008510A7" w:rsidRPr="00B0712C" w:rsidRDefault="008510A7" w:rsidP="0079447D">
            <w:pPr>
              <w:jc w:val="center"/>
              <w:rPr>
                <w:rFonts w:cs="Times New Roman"/>
              </w:rPr>
            </w:pPr>
            <w:r w:rsidRPr="00B0712C">
              <w:rPr>
                <w:rFonts w:cs="Times New Roman"/>
              </w:rPr>
              <w:t> </w:t>
            </w:r>
          </w:p>
        </w:tc>
      </w:tr>
      <w:tr w:rsidR="008510A7" w:rsidRPr="00B0712C" w14:paraId="6C265E54"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02757538"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6F1E9AB1" w14:textId="77777777" w:rsidR="008510A7" w:rsidRPr="00B0712C" w:rsidRDefault="008510A7" w:rsidP="0079447D">
            <w:pPr>
              <w:rPr>
                <w:rFonts w:cs="Times New Roman"/>
                <w:color w:val="000000"/>
              </w:rPr>
            </w:pPr>
            <w:r w:rsidRPr="00B0712C">
              <w:rPr>
                <w:rFonts w:cs="Times New Roman"/>
                <w:color w:val="000000"/>
              </w:rPr>
              <w:t xml:space="preserve">   continu et entrainement à courroie crantée</w:t>
            </w:r>
          </w:p>
        </w:tc>
        <w:tc>
          <w:tcPr>
            <w:tcW w:w="567" w:type="dxa"/>
            <w:tcBorders>
              <w:top w:val="nil"/>
              <w:left w:val="single" w:sz="4" w:space="0" w:color="auto"/>
              <w:bottom w:val="nil"/>
              <w:right w:val="single" w:sz="4" w:space="0" w:color="auto"/>
            </w:tcBorders>
            <w:shd w:val="clear" w:color="auto" w:fill="auto"/>
            <w:noWrap/>
            <w:vAlign w:val="bottom"/>
            <w:hideMark/>
          </w:tcPr>
          <w:p w14:paraId="04215EBC"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0F3C0208"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0C269512"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3F3194CD" w14:textId="77777777" w:rsidR="008510A7" w:rsidRPr="00B0712C" w:rsidRDefault="008510A7" w:rsidP="0079447D">
            <w:pPr>
              <w:jc w:val="center"/>
              <w:rPr>
                <w:rFonts w:cs="Times New Roman"/>
              </w:rPr>
            </w:pPr>
            <w:r w:rsidRPr="00B0712C">
              <w:rPr>
                <w:rFonts w:cs="Times New Roman"/>
              </w:rPr>
              <w:t> </w:t>
            </w:r>
          </w:p>
        </w:tc>
      </w:tr>
      <w:tr w:rsidR="008510A7" w:rsidRPr="00B0712C" w14:paraId="2DB13B64"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6FD9EE6"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auto" w:fill="auto"/>
            <w:noWrap/>
            <w:vAlign w:val="center"/>
            <w:hideMark/>
          </w:tcPr>
          <w:p w14:paraId="1AC5A411" w14:textId="77777777" w:rsidR="008510A7" w:rsidRPr="00B0712C" w:rsidRDefault="008510A7" w:rsidP="0079447D">
            <w:pPr>
              <w:rPr>
                <w:rFonts w:cs="Times New Roman"/>
                <w:color w:val="000000"/>
              </w:rPr>
            </w:pPr>
            <w:r w:rsidRPr="00B0712C">
              <w:rPr>
                <w:rFonts w:cs="Times New Roman"/>
                <w:color w:val="000000"/>
              </w:rPr>
              <w:t>* Sans local : Machinerie intégrée en haut de gaine</w:t>
            </w:r>
          </w:p>
        </w:tc>
        <w:tc>
          <w:tcPr>
            <w:tcW w:w="567" w:type="dxa"/>
            <w:tcBorders>
              <w:top w:val="nil"/>
              <w:left w:val="single" w:sz="4" w:space="0" w:color="auto"/>
              <w:bottom w:val="nil"/>
              <w:right w:val="single" w:sz="4" w:space="0" w:color="auto"/>
            </w:tcBorders>
            <w:shd w:val="clear" w:color="auto" w:fill="auto"/>
            <w:noWrap/>
            <w:vAlign w:val="bottom"/>
            <w:hideMark/>
          </w:tcPr>
          <w:p w14:paraId="2B33D0BB"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7DDB6461"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64A6E442"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718F9E1A" w14:textId="77777777" w:rsidR="008510A7" w:rsidRPr="00B0712C" w:rsidRDefault="008510A7" w:rsidP="0079447D">
            <w:pPr>
              <w:jc w:val="center"/>
              <w:rPr>
                <w:rFonts w:cs="Times New Roman"/>
              </w:rPr>
            </w:pPr>
            <w:r w:rsidRPr="00B0712C">
              <w:rPr>
                <w:rFonts w:cs="Times New Roman"/>
              </w:rPr>
              <w:t> </w:t>
            </w:r>
          </w:p>
        </w:tc>
      </w:tr>
      <w:tr w:rsidR="008510A7" w:rsidRPr="00B0712C" w14:paraId="717E2028"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03402D32"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50127DAD" w14:textId="77777777" w:rsidR="008510A7" w:rsidRPr="00B0712C" w:rsidRDefault="008510A7" w:rsidP="0079447D">
            <w:pPr>
              <w:rPr>
                <w:rFonts w:cs="Times New Roman"/>
                <w:color w:val="000000"/>
              </w:rPr>
            </w:pPr>
            <w:r w:rsidRPr="00B0712C">
              <w:rPr>
                <w:rFonts w:cs="Times New Roman"/>
                <w:color w:val="000000"/>
              </w:rPr>
              <w:t xml:space="preserve">* Dimensions gaines : environ 1800 mm de large et 1800 mm de </w:t>
            </w:r>
          </w:p>
        </w:tc>
        <w:tc>
          <w:tcPr>
            <w:tcW w:w="567" w:type="dxa"/>
            <w:tcBorders>
              <w:top w:val="nil"/>
              <w:left w:val="single" w:sz="4" w:space="0" w:color="auto"/>
              <w:bottom w:val="nil"/>
              <w:right w:val="single" w:sz="4" w:space="0" w:color="auto"/>
            </w:tcBorders>
            <w:shd w:val="clear" w:color="auto" w:fill="auto"/>
            <w:noWrap/>
            <w:vAlign w:val="bottom"/>
            <w:hideMark/>
          </w:tcPr>
          <w:p w14:paraId="706C3DA0"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03850390"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0E65619"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3F81CC0F" w14:textId="77777777" w:rsidR="008510A7" w:rsidRPr="00B0712C" w:rsidRDefault="008510A7" w:rsidP="0079447D">
            <w:pPr>
              <w:jc w:val="center"/>
              <w:rPr>
                <w:rFonts w:cs="Times New Roman"/>
              </w:rPr>
            </w:pPr>
            <w:r w:rsidRPr="00B0712C">
              <w:rPr>
                <w:rFonts w:cs="Times New Roman"/>
              </w:rPr>
              <w:t> </w:t>
            </w:r>
          </w:p>
        </w:tc>
      </w:tr>
      <w:tr w:rsidR="008510A7" w:rsidRPr="00B0712C" w14:paraId="6B77F19F"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0EA48E07"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59E960CF" w14:textId="77777777" w:rsidR="008510A7" w:rsidRPr="00B0712C" w:rsidRDefault="008510A7" w:rsidP="0079447D">
            <w:pPr>
              <w:rPr>
                <w:rFonts w:cs="Times New Roman"/>
                <w:color w:val="000000"/>
              </w:rPr>
            </w:pPr>
            <w:r w:rsidRPr="00B0712C">
              <w:rPr>
                <w:rFonts w:cs="Times New Roman"/>
                <w:color w:val="000000"/>
              </w:rPr>
              <w:t xml:space="preserve">   profondeur</w:t>
            </w:r>
          </w:p>
        </w:tc>
        <w:tc>
          <w:tcPr>
            <w:tcW w:w="567" w:type="dxa"/>
            <w:tcBorders>
              <w:top w:val="nil"/>
              <w:left w:val="single" w:sz="4" w:space="0" w:color="auto"/>
              <w:bottom w:val="nil"/>
              <w:right w:val="single" w:sz="4" w:space="0" w:color="auto"/>
            </w:tcBorders>
            <w:shd w:val="clear" w:color="auto" w:fill="auto"/>
            <w:noWrap/>
            <w:vAlign w:val="bottom"/>
            <w:hideMark/>
          </w:tcPr>
          <w:p w14:paraId="6933BCDD"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00E1580F"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FFBEEE5"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F08B0EA" w14:textId="77777777" w:rsidR="008510A7" w:rsidRPr="00B0712C" w:rsidRDefault="008510A7" w:rsidP="0079447D">
            <w:pPr>
              <w:jc w:val="center"/>
              <w:rPr>
                <w:rFonts w:cs="Times New Roman"/>
              </w:rPr>
            </w:pPr>
            <w:r w:rsidRPr="00B0712C">
              <w:rPr>
                <w:rFonts w:cs="Times New Roman"/>
              </w:rPr>
              <w:t> </w:t>
            </w:r>
          </w:p>
        </w:tc>
      </w:tr>
      <w:tr w:rsidR="008510A7" w:rsidRPr="00B0712C" w14:paraId="0EDBADE3"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37D6130"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2C06552A" w14:textId="77777777" w:rsidR="008510A7" w:rsidRPr="00B0712C" w:rsidRDefault="008510A7" w:rsidP="0079447D">
            <w:pPr>
              <w:rPr>
                <w:rFonts w:cs="Times New Roman"/>
                <w:color w:val="000000"/>
              </w:rPr>
            </w:pPr>
            <w:r w:rsidRPr="00B0712C">
              <w:rPr>
                <w:rFonts w:cs="Times New Roman"/>
                <w:color w:val="000000"/>
              </w:rPr>
              <w:t>* Profondeur cuvette : environ 1200 mm</w:t>
            </w:r>
          </w:p>
        </w:tc>
        <w:tc>
          <w:tcPr>
            <w:tcW w:w="567" w:type="dxa"/>
            <w:tcBorders>
              <w:top w:val="nil"/>
              <w:left w:val="single" w:sz="4" w:space="0" w:color="auto"/>
              <w:bottom w:val="nil"/>
              <w:right w:val="single" w:sz="4" w:space="0" w:color="auto"/>
            </w:tcBorders>
            <w:shd w:val="clear" w:color="auto" w:fill="auto"/>
            <w:noWrap/>
            <w:vAlign w:val="bottom"/>
            <w:hideMark/>
          </w:tcPr>
          <w:p w14:paraId="09FE074D"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716ABCAF"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6D569C1"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6446E568" w14:textId="77777777" w:rsidR="008510A7" w:rsidRPr="00B0712C" w:rsidRDefault="008510A7" w:rsidP="0079447D">
            <w:pPr>
              <w:jc w:val="center"/>
              <w:rPr>
                <w:rFonts w:cs="Times New Roman"/>
              </w:rPr>
            </w:pPr>
            <w:r w:rsidRPr="00B0712C">
              <w:rPr>
                <w:rFonts w:cs="Times New Roman"/>
              </w:rPr>
              <w:t> </w:t>
            </w:r>
          </w:p>
        </w:tc>
      </w:tr>
      <w:tr w:rsidR="008510A7" w:rsidRPr="00B0712C" w14:paraId="04DEDAB7"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CAA8E8C"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562B435C" w14:textId="77777777" w:rsidR="008510A7" w:rsidRPr="00B0712C" w:rsidRDefault="008510A7" w:rsidP="0079447D">
            <w:pPr>
              <w:rPr>
                <w:rFonts w:cs="Times New Roman"/>
                <w:color w:val="000000"/>
              </w:rPr>
            </w:pPr>
            <w:r w:rsidRPr="00B0712C">
              <w:rPr>
                <w:rFonts w:cs="Times New Roman"/>
                <w:color w:val="000000"/>
              </w:rPr>
              <w:t>* Hauteur sous dalle : 3740 mm</w:t>
            </w:r>
          </w:p>
        </w:tc>
        <w:tc>
          <w:tcPr>
            <w:tcW w:w="567" w:type="dxa"/>
            <w:tcBorders>
              <w:top w:val="nil"/>
              <w:left w:val="single" w:sz="4" w:space="0" w:color="auto"/>
              <w:bottom w:val="nil"/>
              <w:right w:val="single" w:sz="4" w:space="0" w:color="auto"/>
            </w:tcBorders>
            <w:shd w:val="clear" w:color="auto" w:fill="auto"/>
            <w:noWrap/>
            <w:vAlign w:val="bottom"/>
            <w:hideMark/>
          </w:tcPr>
          <w:p w14:paraId="54C40A98"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7FD751D1"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026AAEA6"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1BAC330" w14:textId="77777777" w:rsidR="008510A7" w:rsidRPr="00B0712C" w:rsidRDefault="008510A7" w:rsidP="0079447D">
            <w:pPr>
              <w:jc w:val="center"/>
              <w:rPr>
                <w:rFonts w:cs="Times New Roman"/>
              </w:rPr>
            </w:pPr>
            <w:r w:rsidRPr="00B0712C">
              <w:rPr>
                <w:rFonts w:cs="Times New Roman"/>
              </w:rPr>
              <w:t> </w:t>
            </w:r>
          </w:p>
        </w:tc>
      </w:tr>
      <w:tr w:rsidR="008510A7" w:rsidRPr="00B0712C" w14:paraId="112D03FD"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4795387"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6D8652F5" w14:textId="77777777" w:rsidR="008510A7" w:rsidRPr="00B0712C" w:rsidRDefault="008510A7" w:rsidP="0079447D">
            <w:pPr>
              <w:rPr>
                <w:rFonts w:cs="Times New Roman"/>
                <w:color w:val="000000"/>
              </w:rPr>
            </w:pPr>
            <w:r w:rsidRPr="00B0712C">
              <w:rPr>
                <w:rFonts w:cs="Times New Roman"/>
                <w:color w:val="000000"/>
              </w:rPr>
              <w:t>Type Cabine stratifié avec boîte à boutons comprenant :</w:t>
            </w:r>
          </w:p>
        </w:tc>
        <w:tc>
          <w:tcPr>
            <w:tcW w:w="567" w:type="dxa"/>
            <w:tcBorders>
              <w:top w:val="nil"/>
              <w:left w:val="single" w:sz="4" w:space="0" w:color="auto"/>
              <w:bottom w:val="nil"/>
              <w:right w:val="single" w:sz="4" w:space="0" w:color="auto"/>
            </w:tcBorders>
            <w:shd w:val="clear" w:color="auto" w:fill="auto"/>
            <w:noWrap/>
            <w:vAlign w:val="bottom"/>
            <w:hideMark/>
          </w:tcPr>
          <w:p w14:paraId="55297704"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32C7B197"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31F4BF3B"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558F7F4" w14:textId="77777777" w:rsidR="008510A7" w:rsidRPr="00B0712C" w:rsidRDefault="008510A7" w:rsidP="0079447D">
            <w:pPr>
              <w:jc w:val="center"/>
              <w:rPr>
                <w:rFonts w:cs="Times New Roman"/>
              </w:rPr>
            </w:pPr>
            <w:r w:rsidRPr="00B0712C">
              <w:rPr>
                <w:rFonts w:cs="Times New Roman"/>
              </w:rPr>
              <w:t> </w:t>
            </w:r>
          </w:p>
        </w:tc>
      </w:tr>
      <w:tr w:rsidR="008510A7" w:rsidRPr="00B0712C" w14:paraId="14A29513"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06FECB2B"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77C4E452" w14:textId="77777777" w:rsidR="008510A7" w:rsidRPr="00B0712C" w:rsidRDefault="008510A7" w:rsidP="0079447D">
            <w:pPr>
              <w:rPr>
                <w:rFonts w:cs="Times New Roman"/>
                <w:color w:val="000000"/>
              </w:rPr>
            </w:pPr>
            <w:r w:rsidRPr="00B0712C">
              <w:rPr>
                <w:rFonts w:cs="Times New Roman"/>
                <w:color w:val="000000"/>
              </w:rPr>
              <w:t xml:space="preserve">   - Indicateur de position et de direction</w:t>
            </w:r>
          </w:p>
        </w:tc>
        <w:tc>
          <w:tcPr>
            <w:tcW w:w="567" w:type="dxa"/>
            <w:tcBorders>
              <w:top w:val="nil"/>
              <w:left w:val="single" w:sz="4" w:space="0" w:color="auto"/>
              <w:bottom w:val="nil"/>
              <w:right w:val="single" w:sz="4" w:space="0" w:color="auto"/>
            </w:tcBorders>
            <w:shd w:val="clear" w:color="auto" w:fill="auto"/>
            <w:noWrap/>
            <w:vAlign w:val="bottom"/>
            <w:hideMark/>
          </w:tcPr>
          <w:p w14:paraId="5778045D"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324C5740"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35BC0891"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09A1861C" w14:textId="77777777" w:rsidR="008510A7" w:rsidRPr="00B0712C" w:rsidRDefault="008510A7" w:rsidP="0079447D">
            <w:pPr>
              <w:jc w:val="center"/>
              <w:rPr>
                <w:rFonts w:cs="Times New Roman"/>
              </w:rPr>
            </w:pPr>
            <w:r w:rsidRPr="00B0712C">
              <w:rPr>
                <w:rFonts w:cs="Times New Roman"/>
              </w:rPr>
              <w:t> </w:t>
            </w:r>
          </w:p>
        </w:tc>
      </w:tr>
      <w:tr w:rsidR="008510A7" w:rsidRPr="00B0712C" w14:paraId="0E8D2D59"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3C3DB685"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268FE422" w14:textId="0EFF5220" w:rsidR="008510A7" w:rsidRPr="00B0712C" w:rsidRDefault="008510A7" w:rsidP="0079447D">
            <w:pPr>
              <w:rPr>
                <w:rFonts w:cs="Times New Roman"/>
                <w:color w:val="000000"/>
              </w:rPr>
            </w:pPr>
            <w:r w:rsidRPr="00B0712C">
              <w:rPr>
                <w:rFonts w:cs="Times New Roman"/>
                <w:color w:val="000000"/>
              </w:rPr>
              <w:t xml:space="preserve">   - </w:t>
            </w:r>
            <w:r w:rsidR="00EC705B" w:rsidRPr="00B0712C">
              <w:rPr>
                <w:rFonts w:cs="Times New Roman"/>
                <w:color w:val="000000"/>
              </w:rPr>
              <w:t>Éclairage</w:t>
            </w:r>
            <w:r w:rsidRPr="00B0712C">
              <w:rPr>
                <w:rFonts w:cs="Times New Roman"/>
                <w:color w:val="000000"/>
              </w:rPr>
              <w:t xml:space="preserve"> de secours</w:t>
            </w:r>
          </w:p>
        </w:tc>
        <w:tc>
          <w:tcPr>
            <w:tcW w:w="567" w:type="dxa"/>
            <w:tcBorders>
              <w:top w:val="nil"/>
              <w:left w:val="single" w:sz="4" w:space="0" w:color="auto"/>
              <w:bottom w:val="nil"/>
              <w:right w:val="single" w:sz="4" w:space="0" w:color="auto"/>
            </w:tcBorders>
            <w:shd w:val="clear" w:color="auto" w:fill="auto"/>
            <w:noWrap/>
            <w:vAlign w:val="bottom"/>
            <w:hideMark/>
          </w:tcPr>
          <w:p w14:paraId="792FC1B1"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38269F3C"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3CB7850F"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67785621" w14:textId="77777777" w:rsidR="008510A7" w:rsidRPr="00B0712C" w:rsidRDefault="008510A7" w:rsidP="0079447D">
            <w:pPr>
              <w:jc w:val="center"/>
              <w:rPr>
                <w:rFonts w:cs="Times New Roman"/>
              </w:rPr>
            </w:pPr>
            <w:r w:rsidRPr="00B0712C">
              <w:rPr>
                <w:rFonts w:cs="Times New Roman"/>
              </w:rPr>
              <w:t> </w:t>
            </w:r>
          </w:p>
        </w:tc>
      </w:tr>
      <w:tr w:rsidR="008510A7" w:rsidRPr="00B0712C" w14:paraId="58D6FF3D"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9115E63"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0A5ED881" w14:textId="77777777" w:rsidR="008510A7" w:rsidRPr="00B0712C" w:rsidRDefault="008510A7" w:rsidP="0079447D">
            <w:pPr>
              <w:rPr>
                <w:rFonts w:cs="Times New Roman"/>
                <w:color w:val="000000"/>
              </w:rPr>
            </w:pPr>
            <w:r w:rsidRPr="00B0712C">
              <w:rPr>
                <w:rFonts w:cs="Times New Roman"/>
                <w:color w:val="000000"/>
              </w:rPr>
              <w:t xml:space="preserve">   - Bouton d'alarme</w:t>
            </w:r>
          </w:p>
        </w:tc>
        <w:tc>
          <w:tcPr>
            <w:tcW w:w="567" w:type="dxa"/>
            <w:tcBorders>
              <w:top w:val="nil"/>
              <w:left w:val="single" w:sz="4" w:space="0" w:color="auto"/>
              <w:bottom w:val="nil"/>
              <w:right w:val="single" w:sz="4" w:space="0" w:color="auto"/>
            </w:tcBorders>
            <w:shd w:val="clear" w:color="auto" w:fill="auto"/>
            <w:noWrap/>
            <w:vAlign w:val="bottom"/>
            <w:hideMark/>
          </w:tcPr>
          <w:p w14:paraId="73A48CD9"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0ABC65AF"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78959FFF"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F27E709" w14:textId="77777777" w:rsidR="008510A7" w:rsidRPr="00B0712C" w:rsidRDefault="008510A7" w:rsidP="0079447D">
            <w:pPr>
              <w:jc w:val="center"/>
              <w:rPr>
                <w:rFonts w:cs="Times New Roman"/>
              </w:rPr>
            </w:pPr>
            <w:r w:rsidRPr="00B0712C">
              <w:rPr>
                <w:rFonts w:cs="Times New Roman"/>
              </w:rPr>
              <w:t> </w:t>
            </w:r>
          </w:p>
        </w:tc>
      </w:tr>
      <w:tr w:rsidR="008510A7" w:rsidRPr="00B0712C" w14:paraId="30EF4726"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4B0A9F20"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718771E7" w14:textId="77777777" w:rsidR="008510A7" w:rsidRPr="00B0712C" w:rsidRDefault="008510A7" w:rsidP="0079447D">
            <w:pPr>
              <w:rPr>
                <w:rFonts w:cs="Times New Roman"/>
                <w:color w:val="000000"/>
              </w:rPr>
            </w:pPr>
            <w:r w:rsidRPr="00B0712C">
              <w:rPr>
                <w:rFonts w:cs="Times New Roman"/>
                <w:color w:val="000000"/>
              </w:rPr>
              <w:t xml:space="preserve">   - Boutons d'étages lumineux, fini chrome</w:t>
            </w:r>
          </w:p>
        </w:tc>
        <w:tc>
          <w:tcPr>
            <w:tcW w:w="567" w:type="dxa"/>
            <w:tcBorders>
              <w:top w:val="nil"/>
              <w:left w:val="single" w:sz="4" w:space="0" w:color="auto"/>
              <w:bottom w:val="nil"/>
              <w:right w:val="single" w:sz="4" w:space="0" w:color="auto"/>
            </w:tcBorders>
            <w:shd w:val="clear" w:color="auto" w:fill="auto"/>
            <w:noWrap/>
            <w:vAlign w:val="bottom"/>
            <w:hideMark/>
          </w:tcPr>
          <w:p w14:paraId="74299E9B"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7BB68B87"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513B78D" w14:textId="77777777" w:rsidR="008510A7" w:rsidRPr="00B0712C" w:rsidRDefault="008510A7" w:rsidP="0079447D">
            <w:pPr>
              <w:jc w:val="center"/>
              <w:rPr>
                <w:rFonts w:cs="Times New Roman"/>
                <w:b/>
                <w:bCs/>
                <w:u w:val="single"/>
              </w:rPr>
            </w:pPr>
            <w:r w:rsidRPr="00B0712C">
              <w:rPr>
                <w:rFonts w:cs="Times New Roman"/>
                <w:b/>
                <w:bCs/>
                <w:u w:val="single"/>
              </w:rPr>
              <w:t> </w:t>
            </w:r>
          </w:p>
        </w:tc>
        <w:tc>
          <w:tcPr>
            <w:tcW w:w="1701" w:type="dxa"/>
            <w:tcBorders>
              <w:top w:val="nil"/>
              <w:left w:val="nil"/>
              <w:bottom w:val="nil"/>
              <w:right w:val="single" w:sz="4" w:space="0" w:color="auto"/>
            </w:tcBorders>
            <w:shd w:val="clear" w:color="auto" w:fill="auto"/>
            <w:noWrap/>
            <w:vAlign w:val="bottom"/>
            <w:hideMark/>
          </w:tcPr>
          <w:p w14:paraId="0075594B" w14:textId="77777777" w:rsidR="008510A7" w:rsidRPr="00B0712C" w:rsidRDefault="008510A7" w:rsidP="0079447D">
            <w:pPr>
              <w:jc w:val="center"/>
              <w:rPr>
                <w:rFonts w:cs="Times New Roman"/>
              </w:rPr>
            </w:pPr>
            <w:r w:rsidRPr="00B0712C">
              <w:rPr>
                <w:rFonts w:cs="Times New Roman"/>
              </w:rPr>
              <w:t> </w:t>
            </w:r>
          </w:p>
        </w:tc>
      </w:tr>
      <w:tr w:rsidR="008510A7" w:rsidRPr="00B0712C" w14:paraId="29BF8494"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6689396C"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396CC78D" w14:textId="77777777" w:rsidR="008510A7" w:rsidRPr="00B0712C" w:rsidRDefault="008510A7" w:rsidP="0079447D">
            <w:pPr>
              <w:rPr>
                <w:rFonts w:cs="Times New Roman"/>
                <w:color w:val="000000"/>
              </w:rPr>
            </w:pPr>
            <w:r w:rsidRPr="00B0712C">
              <w:rPr>
                <w:rFonts w:cs="Times New Roman"/>
                <w:color w:val="000000"/>
              </w:rPr>
              <w:t xml:space="preserve">   - Ventilation cabine</w:t>
            </w:r>
          </w:p>
        </w:tc>
        <w:tc>
          <w:tcPr>
            <w:tcW w:w="567" w:type="dxa"/>
            <w:tcBorders>
              <w:top w:val="nil"/>
              <w:left w:val="single" w:sz="4" w:space="0" w:color="auto"/>
              <w:bottom w:val="nil"/>
              <w:right w:val="single" w:sz="4" w:space="0" w:color="auto"/>
            </w:tcBorders>
            <w:shd w:val="clear" w:color="auto" w:fill="auto"/>
            <w:noWrap/>
            <w:vAlign w:val="bottom"/>
            <w:hideMark/>
          </w:tcPr>
          <w:p w14:paraId="1D30502E"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6180B406"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18736AE"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B496549" w14:textId="77777777" w:rsidR="008510A7" w:rsidRPr="00B0712C" w:rsidRDefault="008510A7" w:rsidP="0079447D">
            <w:pPr>
              <w:jc w:val="center"/>
              <w:rPr>
                <w:rFonts w:cs="Times New Roman"/>
              </w:rPr>
            </w:pPr>
            <w:r w:rsidRPr="00B0712C">
              <w:rPr>
                <w:rFonts w:cs="Times New Roman"/>
              </w:rPr>
              <w:t> </w:t>
            </w:r>
          </w:p>
        </w:tc>
      </w:tr>
      <w:tr w:rsidR="008510A7" w:rsidRPr="00B0712C" w14:paraId="583EC57E"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334DDA30"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4CB834A9" w14:textId="77777777" w:rsidR="008510A7" w:rsidRPr="00B0712C" w:rsidRDefault="008510A7" w:rsidP="0079447D">
            <w:pPr>
              <w:rPr>
                <w:rFonts w:cs="Times New Roman"/>
                <w:color w:val="000000"/>
              </w:rPr>
            </w:pPr>
            <w:r w:rsidRPr="00B0712C">
              <w:rPr>
                <w:rFonts w:cs="Times New Roman"/>
                <w:color w:val="000000"/>
              </w:rPr>
              <w:t xml:space="preserve">   - 2 Mains courantes, miroir opposé à boîte commande</w:t>
            </w:r>
          </w:p>
        </w:tc>
        <w:tc>
          <w:tcPr>
            <w:tcW w:w="567" w:type="dxa"/>
            <w:tcBorders>
              <w:top w:val="nil"/>
              <w:left w:val="single" w:sz="4" w:space="0" w:color="auto"/>
              <w:bottom w:val="nil"/>
              <w:right w:val="single" w:sz="4" w:space="0" w:color="auto"/>
            </w:tcBorders>
            <w:shd w:val="clear" w:color="auto" w:fill="auto"/>
            <w:noWrap/>
            <w:vAlign w:val="bottom"/>
            <w:hideMark/>
          </w:tcPr>
          <w:p w14:paraId="51C90D56"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29118332"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1FE2DEAC"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D85273A" w14:textId="77777777" w:rsidR="008510A7" w:rsidRPr="00B0712C" w:rsidRDefault="008510A7" w:rsidP="0079447D">
            <w:pPr>
              <w:jc w:val="center"/>
              <w:rPr>
                <w:rFonts w:cs="Times New Roman"/>
              </w:rPr>
            </w:pPr>
            <w:r w:rsidRPr="00B0712C">
              <w:rPr>
                <w:rFonts w:cs="Times New Roman"/>
              </w:rPr>
              <w:t> </w:t>
            </w:r>
          </w:p>
        </w:tc>
      </w:tr>
      <w:tr w:rsidR="008510A7" w:rsidRPr="00B0712C" w14:paraId="3A1557E5"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B2B626A"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4A6B6F13" w14:textId="77777777" w:rsidR="008510A7" w:rsidRPr="00B0712C" w:rsidRDefault="008510A7" w:rsidP="0079447D">
            <w:pPr>
              <w:rPr>
                <w:rFonts w:cs="Times New Roman"/>
                <w:color w:val="000000"/>
              </w:rPr>
            </w:pPr>
            <w:r w:rsidRPr="00B0712C">
              <w:rPr>
                <w:rFonts w:cs="Times New Roman"/>
                <w:color w:val="000000"/>
              </w:rPr>
              <w:t xml:space="preserve">   - Sol / plafond : Caoutchouc / concave blanc</w:t>
            </w:r>
          </w:p>
        </w:tc>
        <w:tc>
          <w:tcPr>
            <w:tcW w:w="567" w:type="dxa"/>
            <w:tcBorders>
              <w:top w:val="nil"/>
              <w:left w:val="single" w:sz="4" w:space="0" w:color="auto"/>
              <w:bottom w:val="nil"/>
              <w:right w:val="single" w:sz="4" w:space="0" w:color="auto"/>
            </w:tcBorders>
            <w:shd w:val="clear" w:color="auto" w:fill="auto"/>
            <w:noWrap/>
            <w:vAlign w:val="bottom"/>
            <w:hideMark/>
          </w:tcPr>
          <w:p w14:paraId="1690FB67"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53096D8B"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BBC4025" w14:textId="77777777" w:rsidR="008510A7" w:rsidRPr="00B0712C" w:rsidRDefault="008510A7" w:rsidP="0079447D">
            <w:pPr>
              <w:jc w:val="center"/>
              <w:rPr>
                <w:rFonts w:cs="Times New Roman"/>
                <w:b/>
                <w:bCs/>
                <w:u w:val="single"/>
              </w:rPr>
            </w:pPr>
            <w:r w:rsidRPr="00B0712C">
              <w:rPr>
                <w:rFonts w:cs="Times New Roman"/>
                <w:b/>
                <w:bCs/>
                <w:u w:val="single"/>
              </w:rPr>
              <w:t> </w:t>
            </w:r>
          </w:p>
        </w:tc>
        <w:tc>
          <w:tcPr>
            <w:tcW w:w="1701" w:type="dxa"/>
            <w:tcBorders>
              <w:top w:val="nil"/>
              <w:left w:val="nil"/>
              <w:bottom w:val="nil"/>
              <w:right w:val="single" w:sz="4" w:space="0" w:color="auto"/>
            </w:tcBorders>
            <w:shd w:val="clear" w:color="auto" w:fill="auto"/>
            <w:noWrap/>
            <w:vAlign w:val="bottom"/>
            <w:hideMark/>
          </w:tcPr>
          <w:p w14:paraId="6FF58C54" w14:textId="77777777" w:rsidR="008510A7" w:rsidRPr="00B0712C" w:rsidRDefault="008510A7" w:rsidP="0079447D">
            <w:pPr>
              <w:jc w:val="center"/>
              <w:rPr>
                <w:rFonts w:cs="Times New Roman"/>
              </w:rPr>
            </w:pPr>
            <w:r w:rsidRPr="00B0712C">
              <w:rPr>
                <w:rFonts w:cs="Times New Roman"/>
              </w:rPr>
              <w:t> </w:t>
            </w:r>
          </w:p>
        </w:tc>
      </w:tr>
      <w:tr w:rsidR="008510A7" w:rsidRPr="00B0712C" w14:paraId="13424C30"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FD9BCE3"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3F30425B" w14:textId="77777777" w:rsidR="008510A7" w:rsidRPr="00B0712C" w:rsidRDefault="008510A7" w:rsidP="0079447D">
            <w:pPr>
              <w:rPr>
                <w:rFonts w:cs="Times New Roman"/>
                <w:color w:val="000000"/>
              </w:rPr>
            </w:pPr>
            <w:r w:rsidRPr="00B0712C">
              <w:rPr>
                <w:rFonts w:cs="Times New Roman"/>
                <w:color w:val="000000"/>
              </w:rPr>
              <w:t xml:space="preserve">   - le panneau de commande intégrant l'éclairage à travers deux</w:t>
            </w:r>
          </w:p>
        </w:tc>
        <w:tc>
          <w:tcPr>
            <w:tcW w:w="567" w:type="dxa"/>
            <w:tcBorders>
              <w:top w:val="nil"/>
              <w:left w:val="single" w:sz="4" w:space="0" w:color="auto"/>
              <w:bottom w:val="nil"/>
              <w:right w:val="single" w:sz="4" w:space="0" w:color="auto"/>
            </w:tcBorders>
            <w:shd w:val="clear" w:color="auto" w:fill="auto"/>
            <w:noWrap/>
            <w:vAlign w:val="bottom"/>
            <w:hideMark/>
          </w:tcPr>
          <w:p w14:paraId="396E7A7F"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single" w:sz="4" w:space="0" w:color="auto"/>
            </w:tcBorders>
            <w:shd w:val="clear" w:color="auto" w:fill="auto"/>
            <w:noWrap/>
            <w:vAlign w:val="bottom"/>
            <w:hideMark/>
          </w:tcPr>
          <w:p w14:paraId="5E5E2104"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C259036"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281A47D4" w14:textId="77777777" w:rsidR="008510A7" w:rsidRPr="00B0712C" w:rsidRDefault="008510A7" w:rsidP="0079447D">
            <w:pPr>
              <w:jc w:val="center"/>
              <w:rPr>
                <w:rFonts w:cs="Times New Roman"/>
              </w:rPr>
            </w:pPr>
            <w:r w:rsidRPr="00B0712C">
              <w:rPr>
                <w:rFonts w:cs="Times New Roman"/>
              </w:rPr>
              <w:t> </w:t>
            </w:r>
          </w:p>
        </w:tc>
      </w:tr>
      <w:tr w:rsidR="008510A7" w:rsidRPr="00B0712C" w14:paraId="5B61158E"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1717B71"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nil"/>
            </w:tcBorders>
            <w:shd w:val="clear" w:color="auto" w:fill="auto"/>
            <w:noWrap/>
            <w:vAlign w:val="center"/>
            <w:hideMark/>
          </w:tcPr>
          <w:p w14:paraId="29998C1F" w14:textId="77777777" w:rsidR="008510A7" w:rsidRPr="00B0712C" w:rsidRDefault="008510A7" w:rsidP="0079447D">
            <w:pPr>
              <w:rPr>
                <w:rFonts w:cs="Times New Roman"/>
                <w:color w:val="000000"/>
              </w:rPr>
            </w:pPr>
            <w:r w:rsidRPr="00B0712C">
              <w:rPr>
                <w:rFonts w:cs="Times New Roman"/>
                <w:color w:val="000000"/>
              </w:rPr>
              <w:t xml:space="preserve">      diffuseurs blancs verticaux et des réflecteurs</w:t>
            </w:r>
          </w:p>
        </w:tc>
        <w:tc>
          <w:tcPr>
            <w:tcW w:w="567" w:type="dxa"/>
            <w:tcBorders>
              <w:top w:val="nil"/>
              <w:left w:val="single" w:sz="4" w:space="0" w:color="auto"/>
              <w:bottom w:val="nil"/>
              <w:right w:val="single" w:sz="4" w:space="0" w:color="auto"/>
            </w:tcBorders>
            <w:shd w:val="clear" w:color="auto" w:fill="auto"/>
            <w:noWrap/>
            <w:vAlign w:val="bottom"/>
            <w:hideMark/>
          </w:tcPr>
          <w:p w14:paraId="02A154A9"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0239913E"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7585B3B1"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254B78AC" w14:textId="77777777" w:rsidR="008510A7" w:rsidRPr="00B0712C" w:rsidRDefault="008510A7" w:rsidP="0079447D">
            <w:pPr>
              <w:jc w:val="center"/>
              <w:rPr>
                <w:rFonts w:cs="Times New Roman"/>
              </w:rPr>
            </w:pPr>
            <w:r w:rsidRPr="00B0712C">
              <w:rPr>
                <w:rFonts w:cs="Times New Roman"/>
              </w:rPr>
              <w:t> </w:t>
            </w:r>
          </w:p>
        </w:tc>
      </w:tr>
      <w:tr w:rsidR="008510A7" w:rsidRPr="00B0712C" w14:paraId="4161FCF8"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3684D5D5" w14:textId="77777777" w:rsidR="008510A7" w:rsidRPr="00B0712C" w:rsidRDefault="008510A7" w:rsidP="0079447D">
            <w:pPr>
              <w:jc w:val="center"/>
              <w:rPr>
                <w:rFonts w:cs="Times New Roman"/>
              </w:rPr>
            </w:pPr>
            <w:r w:rsidRPr="00B0712C">
              <w:rPr>
                <w:rFonts w:cs="Times New Roman"/>
              </w:rPr>
              <w:lastRenderedPageBreak/>
              <w:t> </w:t>
            </w:r>
          </w:p>
        </w:tc>
        <w:tc>
          <w:tcPr>
            <w:tcW w:w="4973" w:type="dxa"/>
            <w:tcBorders>
              <w:top w:val="nil"/>
              <w:left w:val="nil"/>
              <w:bottom w:val="nil"/>
              <w:right w:val="nil"/>
            </w:tcBorders>
            <w:shd w:val="clear" w:color="auto" w:fill="auto"/>
            <w:noWrap/>
            <w:vAlign w:val="center"/>
            <w:hideMark/>
          </w:tcPr>
          <w:p w14:paraId="210C1FC7" w14:textId="77777777" w:rsidR="008510A7" w:rsidRPr="00B0712C" w:rsidRDefault="008510A7" w:rsidP="0079447D">
            <w:pPr>
              <w:rPr>
                <w:rFonts w:cs="Times New Roman"/>
                <w:color w:val="000000"/>
              </w:rPr>
            </w:pPr>
            <w:r w:rsidRPr="00B0712C">
              <w:rPr>
                <w:rFonts w:cs="Times New Roman"/>
                <w:color w:val="000000"/>
              </w:rPr>
              <w:t xml:space="preserve">   -  Panneaux intérieurs cabine stratifiés décoratifs</w:t>
            </w:r>
          </w:p>
        </w:tc>
        <w:tc>
          <w:tcPr>
            <w:tcW w:w="567" w:type="dxa"/>
            <w:tcBorders>
              <w:top w:val="nil"/>
              <w:left w:val="single" w:sz="4" w:space="0" w:color="auto"/>
              <w:bottom w:val="nil"/>
              <w:right w:val="single" w:sz="4" w:space="0" w:color="auto"/>
            </w:tcBorders>
            <w:shd w:val="clear" w:color="auto" w:fill="auto"/>
            <w:noWrap/>
            <w:vAlign w:val="bottom"/>
            <w:hideMark/>
          </w:tcPr>
          <w:p w14:paraId="692BCF23"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50B6543F"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7DCAC941"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6797B0AE" w14:textId="77777777" w:rsidR="008510A7" w:rsidRPr="00B0712C" w:rsidRDefault="008510A7" w:rsidP="0079447D">
            <w:pPr>
              <w:jc w:val="center"/>
              <w:rPr>
                <w:rFonts w:cs="Times New Roman"/>
              </w:rPr>
            </w:pPr>
            <w:r w:rsidRPr="00B0712C">
              <w:rPr>
                <w:rFonts w:cs="Times New Roman"/>
              </w:rPr>
              <w:t> </w:t>
            </w:r>
          </w:p>
        </w:tc>
      </w:tr>
      <w:tr w:rsidR="008510A7" w:rsidRPr="00B0712C" w14:paraId="6DC413B6"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6732964D"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center"/>
            <w:hideMark/>
          </w:tcPr>
          <w:p w14:paraId="1ABCEA82" w14:textId="77777777" w:rsidR="008510A7" w:rsidRPr="00B0712C" w:rsidRDefault="008510A7" w:rsidP="0079447D">
            <w:pPr>
              <w:rPr>
                <w:rFonts w:cs="Times New Roman"/>
                <w:color w:val="000000"/>
              </w:rPr>
            </w:pPr>
            <w:r w:rsidRPr="00B0712C">
              <w:rPr>
                <w:rFonts w:cs="Times New Roman"/>
                <w:color w:val="000000"/>
              </w:rPr>
              <w:t xml:space="preserve">   -  Porte cabine ouverture latérale</w:t>
            </w:r>
          </w:p>
        </w:tc>
        <w:tc>
          <w:tcPr>
            <w:tcW w:w="567" w:type="dxa"/>
            <w:tcBorders>
              <w:top w:val="nil"/>
              <w:left w:val="nil"/>
              <w:bottom w:val="nil"/>
              <w:right w:val="single" w:sz="4" w:space="0" w:color="auto"/>
            </w:tcBorders>
            <w:shd w:val="clear" w:color="auto" w:fill="auto"/>
            <w:noWrap/>
            <w:vAlign w:val="bottom"/>
            <w:hideMark/>
          </w:tcPr>
          <w:p w14:paraId="5C7D2B3B"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48F06481"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494C7C2F"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644F051" w14:textId="77777777" w:rsidR="008510A7" w:rsidRPr="00B0712C" w:rsidRDefault="008510A7" w:rsidP="0079447D">
            <w:pPr>
              <w:jc w:val="center"/>
              <w:rPr>
                <w:rFonts w:cs="Times New Roman"/>
              </w:rPr>
            </w:pPr>
            <w:r w:rsidRPr="00B0712C">
              <w:rPr>
                <w:rFonts w:cs="Times New Roman"/>
              </w:rPr>
              <w:t> </w:t>
            </w:r>
          </w:p>
        </w:tc>
      </w:tr>
      <w:tr w:rsidR="008510A7" w:rsidRPr="00B0712C" w14:paraId="378A8BDB"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635277A"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center"/>
            <w:hideMark/>
          </w:tcPr>
          <w:p w14:paraId="10383EA0" w14:textId="77777777" w:rsidR="008510A7" w:rsidRPr="00B0712C" w:rsidRDefault="008510A7" w:rsidP="0079447D">
            <w:pPr>
              <w:rPr>
                <w:rFonts w:cs="Times New Roman"/>
                <w:color w:val="000000"/>
              </w:rPr>
            </w:pPr>
            <w:r w:rsidRPr="00B0712C">
              <w:rPr>
                <w:rFonts w:cs="Times New Roman"/>
                <w:color w:val="000000"/>
              </w:rPr>
              <w:t xml:space="preserve">   -  Plinthes en inox brossé</w:t>
            </w:r>
          </w:p>
        </w:tc>
        <w:tc>
          <w:tcPr>
            <w:tcW w:w="567" w:type="dxa"/>
            <w:tcBorders>
              <w:top w:val="nil"/>
              <w:left w:val="nil"/>
              <w:bottom w:val="nil"/>
              <w:right w:val="single" w:sz="4" w:space="0" w:color="auto"/>
            </w:tcBorders>
            <w:shd w:val="clear" w:color="auto" w:fill="auto"/>
            <w:noWrap/>
            <w:vAlign w:val="bottom"/>
            <w:hideMark/>
          </w:tcPr>
          <w:p w14:paraId="58C748A8"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703B2846"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884FE11"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11396BD" w14:textId="77777777" w:rsidR="008510A7" w:rsidRPr="00B0712C" w:rsidRDefault="008510A7" w:rsidP="0079447D">
            <w:pPr>
              <w:jc w:val="center"/>
              <w:rPr>
                <w:rFonts w:cs="Times New Roman"/>
              </w:rPr>
            </w:pPr>
            <w:r w:rsidRPr="00B0712C">
              <w:rPr>
                <w:rFonts w:cs="Times New Roman"/>
              </w:rPr>
              <w:t> </w:t>
            </w:r>
          </w:p>
        </w:tc>
      </w:tr>
      <w:tr w:rsidR="008510A7" w:rsidRPr="00B0712C" w14:paraId="06E2645C"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9241711"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center"/>
            <w:hideMark/>
          </w:tcPr>
          <w:p w14:paraId="5895BE17" w14:textId="77777777" w:rsidR="008510A7" w:rsidRPr="00B0712C" w:rsidRDefault="008510A7" w:rsidP="0079447D">
            <w:pPr>
              <w:rPr>
                <w:rFonts w:cs="Times New Roman"/>
                <w:color w:val="000000"/>
              </w:rPr>
            </w:pPr>
            <w:r w:rsidRPr="00B0712C">
              <w:rPr>
                <w:rFonts w:cs="Times New Roman"/>
                <w:color w:val="000000"/>
              </w:rPr>
              <w:t xml:space="preserve">   -  Protection porte par infrarouge lamda, contact de réouverture,</w:t>
            </w:r>
          </w:p>
        </w:tc>
        <w:tc>
          <w:tcPr>
            <w:tcW w:w="567" w:type="dxa"/>
            <w:tcBorders>
              <w:top w:val="nil"/>
              <w:left w:val="nil"/>
              <w:bottom w:val="nil"/>
              <w:right w:val="single" w:sz="4" w:space="0" w:color="auto"/>
            </w:tcBorders>
            <w:shd w:val="clear" w:color="auto" w:fill="auto"/>
            <w:noWrap/>
            <w:vAlign w:val="bottom"/>
            <w:hideMark/>
          </w:tcPr>
          <w:p w14:paraId="03AA6D2C"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3C2AEB47"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590E8C5"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333EAF93" w14:textId="77777777" w:rsidR="008510A7" w:rsidRPr="00B0712C" w:rsidRDefault="008510A7" w:rsidP="0079447D">
            <w:pPr>
              <w:jc w:val="center"/>
              <w:rPr>
                <w:rFonts w:cs="Times New Roman"/>
              </w:rPr>
            </w:pPr>
            <w:r w:rsidRPr="00B0712C">
              <w:rPr>
                <w:rFonts w:cs="Times New Roman"/>
              </w:rPr>
              <w:t> </w:t>
            </w:r>
          </w:p>
        </w:tc>
      </w:tr>
      <w:tr w:rsidR="008510A7" w:rsidRPr="00B0712C" w14:paraId="3067A4CC"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3630DB9D"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center"/>
            <w:hideMark/>
          </w:tcPr>
          <w:p w14:paraId="0B65E6BD" w14:textId="77777777" w:rsidR="008510A7" w:rsidRPr="00B0712C" w:rsidRDefault="008510A7" w:rsidP="0079447D">
            <w:pPr>
              <w:rPr>
                <w:rFonts w:cs="Times New Roman"/>
                <w:color w:val="000000"/>
              </w:rPr>
            </w:pPr>
            <w:r w:rsidRPr="00B0712C">
              <w:rPr>
                <w:rFonts w:cs="Times New Roman"/>
                <w:color w:val="000000"/>
              </w:rPr>
              <w:t xml:space="preserve">      voyant de surcharge avec ronfleur, indicateur à tous niveaux</w:t>
            </w:r>
          </w:p>
        </w:tc>
        <w:tc>
          <w:tcPr>
            <w:tcW w:w="567" w:type="dxa"/>
            <w:tcBorders>
              <w:top w:val="nil"/>
              <w:left w:val="nil"/>
              <w:bottom w:val="nil"/>
              <w:right w:val="single" w:sz="4" w:space="0" w:color="auto"/>
            </w:tcBorders>
            <w:shd w:val="clear" w:color="auto" w:fill="auto"/>
            <w:noWrap/>
            <w:vAlign w:val="bottom"/>
            <w:hideMark/>
          </w:tcPr>
          <w:p w14:paraId="5F5185D3"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5587CD16"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5D3B23D"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3569A18E" w14:textId="77777777" w:rsidR="008510A7" w:rsidRPr="00B0712C" w:rsidRDefault="008510A7" w:rsidP="0079447D">
            <w:pPr>
              <w:jc w:val="center"/>
              <w:rPr>
                <w:rFonts w:cs="Times New Roman"/>
              </w:rPr>
            </w:pPr>
            <w:r w:rsidRPr="00B0712C">
              <w:rPr>
                <w:rFonts w:cs="Times New Roman"/>
              </w:rPr>
              <w:t> </w:t>
            </w:r>
          </w:p>
        </w:tc>
      </w:tr>
      <w:tr w:rsidR="008510A7" w:rsidRPr="00B0712C" w14:paraId="640839CF"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329E248"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center"/>
            <w:hideMark/>
          </w:tcPr>
          <w:p w14:paraId="48DA9229" w14:textId="77777777" w:rsidR="008510A7" w:rsidRPr="00B0712C" w:rsidRDefault="008510A7" w:rsidP="0079447D">
            <w:pPr>
              <w:rPr>
                <w:rFonts w:cs="Times New Roman"/>
                <w:color w:val="000000"/>
              </w:rPr>
            </w:pPr>
            <w:r w:rsidRPr="00B0712C">
              <w:rPr>
                <w:rFonts w:cs="Times New Roman"/>
                <w:color w:val="000000"/>
              </w:rPr>
              <w:t xml:space="preserve">   -  Finition et accessoires divers au choix de l'Architecte dans la</w:t>
            </w:r>
          </w:p>
        </w:tc>
        <w:tc>
          <w:tcPr>
            <w:tcW w:w="567" w:type="dxa"/>
            <w:tcBorders>
              <w:top w:val="nil"/>
              <w:left w:val="nil"/>
              <w:bottom w:val="nil"/>
              <w:right w:val="single" w:sz="4" w:space="0" w:color="auto"/>
            </w:tcBorders>
            <w:shd w:val="clear" w:color="auto" w:fill="auto"/>
            <w:noWrap/>
            <w:vAlign w:val="bottom"/>
            <w:hideMark/>
          </w:tcPr>
          <w:p w14:paraId="04261CF8"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4532030D"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AABE2F7"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F2EDE05" w14:textId="77777777" w:rsidR="008510A7" w:rsidRPr="00B0712C" w:rsidRDefault="008510A7" w:rsidP="0079447D">
            <w:pPr>
              <w:jc w:val="center"/>
              <w:rPr>
                <w:rFonts w:cs="Times New Roman"/>
              </w:rPr>
            </w:pPr>
            <w:r w:rsidRPr="00B0712C">
              <w:rPr>
                <w:rFonts w:cs="Times New Roman"/>
              </w:rPr>
              <w:t> </w:t>
            </w:r>
          </w:p>
        </w:tc>
      </w:tr>
      <w:tr w:rsidR="008510A7" w:rsidRPr="00B0712C" w14:paraId="777B8E2F"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2A9EABCB" w14:textId="77777777" w:rsidR="008510A7" w:rsidRPr="00B0712C" w:rsidRDefault="008510A7" w:rsidP="0079447D">
            <w:pPr>
              <w:jc w:val="cente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center"/>
            <w:hideMark/>
          </w:tcPr>
          <w:p w14:paraId="24314C4F" w14:textId="77777777" w:rsidR="008510A7" w:rsidRPr="00B0712C" w:rsidRDefault="008510A7" w:rsidP="0079447D">
            <w:pPr>
              <w:rPr>
                <w:rFonts w:cs="Times New Roman"/>
                <w:color w:val="000000"/>
              </w:rPr>
            </w:pPr>
            <w:r w:rsidRPr="00B0712C">
              <w:rPr>
                <w:rFonts w:cs="Times New Roman"/>
                <w:color w:val="000000"/>
              </w:rPr>
              <w:t xml:space="preserve">     gamme la plus complète et la plus performante</w:t>
            </w:r>
          </w:p>
        </w:tc>
        <w:tc>
          <w:tcPr>
            <w:tcW w:w="567" w:type="dxa"/>
            <w:tcBorders>
              <w:top w:val="nil"/>
              <w:left w:val="nil"/>
              <w:bottom w:val="nil"/>
              <w:right w:val="single" w:sz="4" w:space="0" w:color="auto"/>
            </w:tcBorders>
            <w:shd w:val="clear" w:color="auto" w:fill="auto"/>
            <w:noWrap/>
            <w:vAlign w:val="bottom"/>
            <w:hideMark/>
          </w:tcPr>
          <w:p w14:paraId="12494A12" w14:textId="77777777" w:rsidR="008510A7" w:rsidRPr="00B0712C" w:rsidRDefault="008510A7" w:rsidP="0079447D">
            <w:pPr>
              <w:jc w:val="cente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20AB4013" w14:textId="77777777" w:rsidR="008510A7" w:rsidRPr="00B0712C" w:rsidRDefault="008510A7" w:rsidP="0079447D">
            <w:pPr>
              <w:jc w:val="cente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64C5E0D5" w14:textId="77777777" w:rsidR="008510A7" w:rsidRPr="00B0712C" w:rsidRDefault="008510A7" w:rsidP="0079447D">
            <w:pPr>
              <w:jc w:val="cente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64F339B" w14:textId="77777777" w:rsidR="008510A7" w:rsidRPr="00B0712C" w:rsidRDefault="008510A7" w:rsidP="0079447D">
            <w:pPr>
              <w:jc w:val="center"/>
              <w:rPr>
                <w:rFonts w:cs="Times New Roman"/>
              </w:rPr>
            </w:pPr>
            <w:r w:rsidRPr="00B0712C">
              <w:rPr>
                <w:rFonts w:cs="Times New Roman"/>
              </w:rPr>
              <w:t> </w:t>
            </w:r>
          </w:p>
        </w:tc>
      </w:tr>
      <w:tr w:rsidR="008510A7" w:rsidRPr="00B0712C" w14:paraId="03C308D0"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A0A88D9"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6130DCB3" w14:textId="77777777" w:rsidR="008510A7" w:rsidRPr="00B0712C" w:rsidRDefault="008510A7" w:rsidP="0079447D">
            <w:pPr>
              <w:rPr>
                <w:rFonts w:cs="Times New Roman"/>
              </w:rPr>
            </w:pPr>
            <w:r w:rsidRPr="00B0712C">
              <w:rPr>
                <w:rFonts w:cs="Times New Roman"/>
              </w:rPr>
              <w:t xml:space="preserve">Le prix comprendra également toutes sujétions requises notamment </w:t>
            </w:r>
          </w:p>
        </w:tc>
        <w:tc>
          <w:tcPr>
            <w:tcW w:w="567" w:type="dxa"/>
            <w:tcBorders>
              <w:top w:val="nil"/>
              <w:left w:val="nil"/>
              <w:bottom w:val="nil"/>
              <w:right w:val="single" w:sz="4" w:space="0" w:color="auto"/>
            </w:tcBorders>
            <w:shd w:val="clear" w:color="auto" w:fill="auto"/>
            <w:noWrap/>
            <w:vAlign w:val="bottom"/>
            <w:hideMark/>
          </w:tcPr>
          <w:p w14:paraId="2A8FA023"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62FF21C6"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70BF9892"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014D0B9C" w14:textId="77777777" w:rsidR="008510A7" w:rsidRPr="00B0712C" w:rsidRDefault="008510A7" w:rsidP="0079447D">
            <w:pPr>
              <w:rPr>
                <w:rFonts w:cs="Times New Roman"/>
              </w:rPr>
            </w:pPr>
            <w:r w:rsidRPr="00B0712C">
              <w:rPr>
                <w:rFonts w:cs="Times New Roman"/>
              </w:rPr>
              <w:t> </w:t>
            </w:r>
          </w:p>
        </w:tc>
      </w:tr>
      <w:tr w:rsidR="008510A7" w:rsidRPr="00B0712C" w14:paraId="1BE416C4"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6C35BC53"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64869A4B" w14:textId="77777777" w:rsidR="008510A7" w:rsidRPr="00B0712C" w:rsidRDefault="008510A7" w:rsidP="0079447D">
            <w:pPr>
              <w:rPr>
                <w:rFonts w:cs="Times New Roman"/>
              </w:rPr>
            </w:pPr>
            <w:r w:rsidRPr="00B0712C">
              <w:rPr>
                <w:rFonts w:cs="Times New Roman"/>
              </w:rPr>
              <w:t>la fourniture, transport et provision de tous les matériels et matériaux,</w:t>
            </w:r>
          </w:p>
        </w:tc>
        <w:tc>
          <w:tcPr>
            <w:tcW w:w="567" w:type="dxa"/>
            <w:tcBorders>
              <w:top w:val="nil"/>
              <w:left w:val="nil"/>
              <w:bottom w:val="nil"/>
              <w:right w:val="single" w:sz="4" w:space="0" w:color="auto"/>
            </w:tcBorders>
            <w:shd w:val="clear" w:color="auto" w:fill="auto"/>
            <w:noWrap/>
            <w:vAlign w:val="bottom"/>
            <w:hideMark/>
          </w:tcPr>
          <w:p w14:paraId="1ADA1D9E"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3CAEFF3B"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20824331"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0587097" w14:textId="77777777" w:rsidR="008510A7" w:rsidRPr="00B0712C" w:rsidRDefault="008510A7" w:rsidP="0079447D">
            <w:pPr>
              <w:rPr>
                <w:rFonts w:cs="Times New Roman"/>
              </w:rPr>
            </w:pPr>
            <w:r w:rsidRPr="00B0712C">
              <w:rPr>
                <w:rFonts w:cs="Times New Roman"/>
              </w:rPr>
              <w:t> </w:t>
            </w:r>
          </w:p>
        </w:tc>
      </w:tr>
      <w:tr w:rsidR="008510A7" w:rsidRPr="00B0712C" w14:paraId="70238EDD"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84A22BD"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6F2375B6" w14:textId="1629F703" w:rsidR="008510A7" w:rsidRPr="00B0712C" w:rsidRDefault="00EC705B" w:rsidP="0079447D">
            <w:pPr>
              <w:rPr>
                <w:rFonts w:cs="Times New Roman"/>
              </w:rPr>
            </w:pPr>
            <w:r w:rsidRPr="00B0712C">
              <w:rPr>
                <w:rFonts w:cs="Times New Roman"/>
              </w:rPr>
              <w:t>Équipements</w:t>
            </w:r>
            <w:r w:rsidR="008510A7" w:rsidRPr="00B0712C">
              <w:rPr>
                <w:rFonts w:cs="Times New Roman"/>
              </w:rPr>
              <w:t xml:space="preserve"> et accessoires, main d'</w:t>
            </w:r>
            <w:r w:rsidRPr="00B0712C">
              <w:rPr>
                <w:rFonts w:cs="Times New Roman"/>
              </w:rPr>
              <w:t>œuvre</w:t>
            </w:r>
            <w:r w:rsidR="008510A7" w:rsidRPr="00B0712C">
              <w:rPr>
                <w:rFonts w:cs="Times New Roman"/>
              </w:rPr>
              <w:t xml:space="preserve"> et outillage nécessaires</w:t>
            </w:r>
          </w:p>
        </w:tc>
        <w:tc>
          <w:tcPr>
            <w:tcW w:w="567" w:type="dxa"/>
            <w:tcBorders>
              <w:top w:val="nil"/>
              <w:left w:val="nil"/>
              <w:bottom w:val="nil"/>
              <w:right w:val="single" w:sz="4" w:space="0" w:color="auto"/>
            </w:tcBorders>
            <w:shd w:val="clear" w:color="auto" w:fill="auto"/>
            <w:noWrap/>
            <w:vAlign w:val="bottom"/>
            <w:hideMark/>
          </w:tcPr>
          <w:p w14:paraId="3E67CB24"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2EE90004"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3BB26E6C"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742FE53" w14:textId="77777777" w:rsidR="008510A7" w:rsidRPr="00B0712C" w:rsidRDefault="008510A7" w:rsidP="0079447D">
            <w:pPr>
              <w:rPr>
                <w:rFonts w:cs="Times New Roman"/>
              </w:rPr>
            </w:pPr>
            <w:r w:rsidRPr="00B0712C">
              <w:rPr>
                <w:rFonts w:cs="Times New Roman"/>
              </w:rPr>
              <w:t> </w:t>
            </w:r>
          </w:p>
        </w:tc>
      </w:tr>
      <w:tr w:rsidR="008510A7" w:rsidRPr="00B0712C" w14:paraId="15C58061"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F2CB6E3"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1170ED06" w14:textId="77777777" w:rsidR="008510A7" w:rsidRPr="00B0712C" w:rsidRDefault="008510A7" w:rsidP="0079447D">
            <w:pPr>
              <w:rPr>
                <w:rFonts w:cs="Times New Roman"/>
              </w:rPr>
            </w:pPr>
            <w:r w:rsidRPr="00B0712C">
              <w:rPr>
                <w:rFonts w:cs="Times New Roman"/>
              </w:rPr>
              <w:t xml:space="preserve">à la réalisation des travaux listés ci-dessus y compris la formation </w:t>
            </w:r>
          </w:p>
        </w:tc>
        <w:tc>
          <w:tcPr>
            <w:tcW w:w="567" w:type="dxa"/>
            <w:tcBorders>
              <w:top w:val="nil"/>
              <w:left w:val="nil"/>
              <w:bottom w:val="nil"/>
              <w:right w:val="single" w:sz="4" w:space="0" w:color="auto"/>
            </w:tcBorders>
            <w:shd w:val="clear" w:color="auto" w:fill="auto"/>
            <w:noWrap/>
            <w:vAlign w:val="bottom"/>
            <w:hideMark/>
          </w:tcPr>
          <w:p w14:paraId="3441A864"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55E5DA6B"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6DF92FC2"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0BAA0D1B" w14:textId="77777777" w:rsidR="008510A7" w:rsidRPr="00B0712C" w:rsidRDefault="008510A7" w:rsidP="0079447D">
            <w:pPr>
              <w:rPr>
                <w:rFonts w:cs="Times New Roman"/>
              </w:rPr>
            </w:pPr>
            <w:r w:rsidRPr="00B0712C">
              <w:rPr>
                <w:rFonts w:cs="Times New Roman"/>
              </w:rPr>
              <w:t> </w:t>
            </w:r>
          </w:p>
        </w:tc>
      </w:tr>
      <w:tr w:rsidR="008510A7" w:rsidRPr="00B0712C" w14:paraId="01A4EFFC"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54DACC39"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68D98F61" w14:textId="77777777" w:rsidR="008510A7" w:rsidRPr="00B0712C" w:rsidRDefault="008510A7" w:rsidP="0079447D">
            <w:pPr>
              <w:rPr>
                <w:rFonts w:cs="Times New Roman"/>
              </w:rPr>
            </w:pPr>
            <w:r w:rsidRPr="00B0712C">
              <w:rPr>
                <w:rFonts w:cs="Times New Roman"/>
              </w:rPr>
              <w:t xml:space="preserve">du Personnel d'exploitation et des travaux non cités explicitement </w:t>
            </w:r>
          </w:p>
        </w:tc>
        <w:tc>
          <w:tcPr>
            <w:tcW w:w="567" w:type="dxa"/>
            <w:tcBorders>
              <w:top w:val="nil"/>
              <w:left w:val="nil"/>
              <w:bottom w:val="nil"/>
              <w:right w:val="single" w:sz="4" w:space="0" w:color="auto"/>
            </w:tcBorders>
            <w:shd w:val="clear" w:color="auto" w:fill="auto"/>
            <w:noWrap/>
            <w:vAlign w:val="bottom"/>
            <w:hideMark/>
          </w:tcPr>
          <w:p w14:paraId="7D5E72EC"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2B6BBD26"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F44268E"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48807ED" w14:textId="77777777" w:rsidR="008510A7" w:rsidRPr="00B0712C" w:rsidRDefault="008510A7" w:rsidP="0079447D">
            <w:pPr>
              <w:rPr>
                <w:rFonts w:cs="Times New Roman"/>
              </w:rPr>
            </w:pPr>
            <w:r w:rsidRPr="00B0712C">
              <w:rPr>
                <w:rFonts w:cs="Times New Roman"/>
              </w:rPr>
              <w:t> </w:t>
            </w:r>
          </w:p>
        </w:tc>
      </w:tr>
      <w:tr w:rsidR="008510A7" w:rsidRPr="00B0712C" w14:paraId="0FE5D30F"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2F9744B4"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59338309" w14:textId="77777777" w:rsidR="008510A7" w:rsidRPr="00B0712C" w:rsidRDefault="008510A7" w:rsidP="0079447D">
            <w:pPr>
              <w:rPr>
                <w:rFonts w:cs="Times New Roman"/>
              </w:rPr>
            </w:pPr>
            <w:r w:rsidRPr="00B0712C">
              <w:rPr>
                <w:rFonts w:cs="Times New Roman"/>
              </w:rPr>
              <w:t xml:space="preserve">mais qui sont nécessaires à la bonne exécution de ces travaux ou </w:t>
            </w:r>
          </w:p>
        </w:tc>
        <w:tc>
          <w:tcPr>
            <w:tcW w:w="567" w:type="dxa"/>
            <w:tcBorders>
              <w:top w:val="nil"/>
              <w:left w:val="nil"/>
              <w:bottom w:val="nil"/>
              <w:right w:val="single" w:sz="4" w:space="0" w:color="auto"/>
            </w:tcBorders>
            <w:shd w:val="clear" w:color="auto" w:fill="auto"/>
            <w:noWrap/>
            <w:vAlign w:val="bottom"/>
            <w:hideMark/>
          </w:tcPr>
          <w:p w14:paraId="2836C6DA"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58775B6E"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75FB7AAD"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4B9E3862" w14:textId="77777777" w:rsidR="008510A7" w:rsidRPr="00B0712C" w:rsidRDefault="008510A7" w:rsidP="0079447D">
            <w:pPr>
              <w:rPr>
                <w:rFonts w:cs="Times New Roman"/>
              </w:rPr>
            </w:pPr>
            <w:r w:rsidRPr="00B0712C">
              <w:rPr>
                <w:rFonts w:cs="Times New Roman"/>
              </w:rPr>
              <w:t> </w:t>
            </w:r>
          </w:p>
        </w:tc>
      </w:tr>
      <w:tr w:rsidR="008510A7" w:rsidRPr="00B0712C" w14:paraId="24BCB0F6"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EDE968D"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3C429097" w14:textId="77777777" w:rsidR="008510A7" w:rsidRPr="00B0712C" w:rsidRDefault="008510A7" w:rsidP="0079447D">
            <w:pPr>
              <w:rPr>
                <w:rFonts w:cs="Times New Roman"/>
              </w:rPr>
            </w:pPr>
            <w:r w:rsidRPr="00B0712C">
              <w:rPr>
                <w:rFonts w:cs="Times New Roman"/>
              </w:rPr>
              <w:t xml:space="preserve">des travaux des autres lots nécessitant une coordination avec les </w:t>
            </w:r>
          </w:p>
        </w:tc>
        <w:tc>
          <w:tcPr>
            <w:tcW w:w="567" w:type="dxa"/>
            <w:tcBorders>
              <w:top w:val="nil"/>
              <w:left w:val="nil"/>
              <w:bottom w:val="nil"/>
              <w:right w:val="single" w:sz="4" w:space="0" w:color="auto"/>
            </w:tcBorders>
            <w:shd w:val="clear" w:color="auto" w:fill="auto"/>
            <w:noWrap/>
            <w:vAlign w:val="bottom"/>
            <w:hideMark/>
          </w:tcPr>
          <w:p w14:paraId="60B1C3F3"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1EB72BFA"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741EE278"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FE30ED3" w14:textId="77777777" w:rsidR="008510A7" w:rsidRPr="00B0712C" w:rsidRDefault="008510A7" w:rsidP="0079447D">
            <w:pPr>
              <w:rPr>
                <w:rFonts w:cs="Times New Roman"/>
              </w:rPr>
            </w:pPr>
            <w:r w:rsidRPr="00B0712C">
              <w:rPr>
                <w:rFonts w:cs="Times New Roman"/>
              </w:rPr>
              <w:t> </w:t>
            </w:r>
          </w:p>
        </w:tc>
      </w:tr>
      <w:tr w:rsidR="008510A7" w:rsidRPr="00B0712C" w14:paraId="612C4FBD"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5DD8DF4"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4F9BB982" w14:textId="77777777" w:rsidR="008510A7" w:rsidRPr="00B0712C" w:rsidRDefault="008510A7" w:rsidP="0079447D">
            <w:pPr>
              <w:rPr>
                <w:rFonts w:cs="Times New Roman"/>
              </w:rPr>
            </w:pPr>
            <w:r w:rsidRPr="00B0712C">
              <w:rPr>
                <w:rFonts w:cs="Times New Roman"/>
              </w:rPr>
              <w:t>travaux objets du présent Lot.</w:t>
            </w:r>
          </w:p>
        </w:tc>
        <w:tc>
          <w:tcPr>
            <w:tcW w:w="567" w:type="dxa"/>
            <w:tcBorders>
              <w:top w:val="nil"/>
              <w:left w:val="nil"/>
              <w:bottom w:val="nil"/>
              <w:right w:val="single" w:sz="4" w:space="0" w:color="auto"/>
            </w:tcBorders>
            <w:shd w:val="clear" w:color="auto" w:fill="auto"/>
            <w:noWrap/>
            <w:vAlign w:val="bottom"/>
            <w:hideMark/>
          </w:tcPr>
          <w:p w14:paraId="24289169"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435F332C"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363B0A82"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120EE9CE" w14:textId="77777777" w:rsidR="008510A7" w:rsidRPr="00B0712C" w:rsidRDefault="008510A7" w:rsidP="0079447D">
            <w:pPr>
              <w:rPr>
                <w:rFonts w:cs="Times New Roman"/>
              </w:rPr>
            </w:pPr>
            <w:r w:rsidRPr="00B0712C">
              <w:rPr>
                <w:rFonts w:cs="Times New Roman"/>
              </w:rPr>
              <w:t> </w:t>
            </w:r>
          </w:p>
        </w:tc>
      </w:tr>
      <w:tr w:rsidR="008510A7" w:rsidRPr="00B0712C" w14:paraId="0C397346"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7BFBDF92"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08BCE30C" w14:textId="77777777" w:rsidR="008510A7" w:rsidRPr="00B0712C" w:rsidRDefault="008510A7" w:rsidP="0079447D">
            <w:pPr>
              <w:rPr>
                <w:rFonts w:cs="Times New Roman"/>
              </w:rPr>
            </w:pPr>
            <w:r w:rsidRPr="00B0712C">
              <w:rPr>
                <w:rFonts w:cs="Times New Roman"/>
              </w:rPr>
              <w:t>Les travaux de Menuiserie métrés ci-dessus englobent également</w:t>
            </w:r>
          </w:p>
        </w:tc>
        <w:tc>
          <w:tcPr>
            <w:tcW w:w="567" w:type="dxa"/>
            <w:tcBorders>
              <w:top w:val="nil"/>
              <w:left w:val="nil"/>
              <w:bottom w:val="nil"/>
              <w:right w:val="single" w:sz="4" w:space="0" w:color="auto"/>
            </w:tcBorders>
            <w:shd w:val="clear" w:color="auto" w:fill="auto"/>
            <w:noWrap/>
            <w:vAlign w:val="bottom"/>
            <w:hideMark/>
          </w:tcPr>
          <w:p w14:paraId="515EF257"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4283C92C"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54C98775"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525E719D" w14:textId="77777777" w:rsidR="008510A7" w:rsidRPr="00B0712C" w:rsidRDefault="008510A7" w:rsidP="0079447D">
            <w:pPr>
              <w:rPr>
                <w:rFonts w:cs="Times New Roman"/>
              </w:rPr>
            </w:pPr>
            <w:r w:rsidRPr="00B0712C">
              <w:rPr>
                <w:rFonts w:cs="Times New Roman"/>
              </w:rPr>
              <w:t> </w:t>
            </w:r>
          </w:p>
        </w:tc>
      </w:tr>
      <w:tr w:rsidR="008510A7" w:rsidRPr="00B0712C" w14:paraId="6E3D5D22"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1307F2BD"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32F7F9E1" w14:textId="77777777" w:rsidR="008510A7" w:rsidRPr="00B0712C" w:rsidRDefault="008510A7" w:rsidP="0079447D">
            <w:pPr>
              <w:rPr>
                <w:rFonts w:cs="Times New Roman"/>
              </w:rPr>
            </w:pPr>
            <w:r w:rsidRPr="00B0712C">
              <w:rPr>
                <w:rFonts w:cs="Times New Roman"/>
              </w:rPr>
              <w:t>tous les accessoires de fixations nécessaires pour leur bon</w:t>
            </w:r>
          </w:p>
        </w:tc>
        <w:tc>
          <w:tcPr>
            <w:tcW w:w="567" w:type="dxa"/>
            <w:tcBorders>
              <w:top w:val="nil"/>
              <w:left w:val="nil"/>
              <w:bottom w:val="nil"/>
              <w:right w:val="single" w:sz="4" w:space="0" w:color="auto"/>
            </w:tcBorders>
            <w:shd w:val="clear" w:color="auto" w:fill="auto"/>
            <w:noWrap/>
            <w:vAlign w:val="bottom"/>
            <w:hideMark/>
          </w:tcPr>
          <w:p w14:paraId="6E39EF92"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3FA8B524"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4639FEB8"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39EDAE1D" w14:textId="77777777" w:rsidR="008510A7" w:rsidRPr="00B0712C" w:rsidRDefault="008510A7" w:rsidP="0079447D">
            <w:pPr>
              <w:rPr>
                <w:rFonts w:cs="Times New Roman"/>
              </w:rPr>
            </w:pPr>
            <w:r w:rsidRPr="00B0712C">
              <w:rPr>
                <w:rFonts w:cs="Times New Roman"/>
              </w:rPr>
              <w:t> </w:t>
            </w:r>
          </w:p>
        </w:tc>
      </w:tr>
      <w:tr w:rsidR="008510A7" w:rsidRPr="00B0712C" w14:paraId="6D000AD0" w14:textId="77777777" w:rsidTr="0079447D">
        <w:trPr>
          <w:trHeight w:val="300"/>
        </w:trPr>
        <w:tc>
          <w:tcPr>
            <w:tcW w:w="981" w:type="dxa"/>
            <w:tcBorders>
              <w:top w:val="nil"/>
              <w:left w:val="single" w:sz="4" w:space="0" w:color="auto"/>
              <w:bottom w:val="nil"/>
              <w:right w:val="single" w:sz="4" w:space="0" w:color="auto"/>
            </w:tcBorders>
            <w:shd w:val="clear" w:color="auto" w:fill="auto"/>
            <w:noWrap/>
            <w:vAlign w:val="bottom"/>
            <w:hideMark/>
          </w:tcPr>
          <w:p w14:paraId="432ACFF2"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nil"/>
              <w:right w:val="single" w:sz="4" w:space="0" w:color="auto"/>
            </w:tcBorders>
            <w:shd w:val="clear" w:color="auto" w:fill="auto"/>
            <w:noWrap/>
            <w:vAlign w:val="bottom"/>
            <w:hideMark/>
          </w:tcPr>
          <w:p w14:paraId="5C7854A6" w14:textId="0D263180" w:rsidR="008510A7" w:rsidRPr="00B0712C" w:rsidRDefault="00EC705B" w:rsidP="0079447D">
            <w:pPr>
              <w:rPr>
                <w:rFonts w:cs="Times New Roman"/>
              </w:rPr>
            </w:pPr>
            <w:r w:rsidRPr="00B0712C">
              <w:rPr>
                <w:rFonts w:cs="Times New Roman"/>
              </w:rPr>
              <w:t>fonctionnement dont</w:t>
            </w:r>
            <w:r w:rsidR="008510A7" w:rsidRPr="00B0712C">
              <w:rPr>
                <w:rFonts w:cs="Times New Roman"/>
              </w:rPr>
              <w:t xml:space="preserve"> les travaux de jointage d'isolation éventuelle</w:t>
            </w:r>
          </w:p>
        </w:tc>
        <w:tc>
          <w:tcPr>
            <w:tcW w:w="567" w:type="dxa"/>
            <w:tcBorders>
              <w:top w:val="nil"/>
              <w:left w:val="nil"/>
              <w:bottom w:val="nil"/>
              <w:right w:val="single" w:sz="4" w:space="0" w:color="auto"/>
            </w:tcBorders>
            <w:shd w:val="clear" w:color="auto" w:fill="auto"/>
            <w:noWrap/>
            <w:vAlign w:val="bottom"/>
            <w:hideMark/>
          </w:tcPr>
          <w:p w14:paraId="0F544710"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nil"/>
              <w:right w:val="single" w:sz="4" w:space="0" w:color="auto"/>
            </w:tcBorders>
            <w:shd w:val="clear" w:color="auto" w:fill="auto"/>
            <w:noWrap/>
            <w:vAlign w:val="bottom"/>
            <w:hideMark/>
          </w:tcPr>
          <w:p w14:paraId="2F36F3BA"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nil"/>
              <w:right w:val="single" w:sz="4" w:space="0" w:color="auto"/>
            </w:tcBorders>
            <w:shd w:val="clear" w:color="auto" w:fill="auto"/>
            <w:noWrap/>
            <w:vAlign w:val="bottom"/>
            <w:hideMark/>
          </w:tcPr>
          <w:p w14:paraId="6A30E1E9"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nil"/>
              <w:right w:val="single" w:sz="4" w:space="0" w:color="auto"/>
            </w:tcBorders>
            <w:shd w:val="clear" w:color="auto" w:fill="auto"/>
            <w:noWrap/>
            <w:vAlign w:val="bottom"/>
            <w:hideMark/>
          </w:tcPr>
          <w:p w14:paraId="7057A273" w14:textId="77777777" w:rsidR="008510A7" w:rsidRPr="00B0712C" w:rsidRDefault="008510A7" w:rsidP="0079447D">
            <w:pPr>
              <w:rPr>
                <w:rFonts w:cs="Times New Roman"/>
              </w:rPr>
            </w:pPr>
            <w:r w:rsidRPr="00B0712C">
              <w:rPr>
                <w:rFonts w:cs="Times New Roman"/>
              </w:rPr>
              <w:t> </w:t>
            </w:r>
          </w:p>
        </w:tc>
      </w:tr>
      <w:tr w:rsidR="008510A7" w:rsidRPr="00B0712C" w14:paraId="10AA8DBF" w14:textId="77777777" w:rsidTr="0079447D">
        <w:trPr>
          <w:trHeight w:val="300"/>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35ABC347" w14:textId="77777777" w:rsidR="008510A7" w:rsidRPr="00B0712C" w:rsidRDefault="008510A7" w:rsidP="0079447D">
            <w:pPr>
              <w:rPr>
                <w:rFonts w:cs="Times New Roman"/>
              </w:rPr>
            </w:pPr>
            <w:r w:rsidRPr="00B0712C">
              <w:rPr>
                <w:rFonts w:cs="Times New Roman"/>
              </w:rPr>
              <w:t> </w:t>
            </w:r>
          </w:p>
        </w:tc>
        <w:tc>
          <w:tcPr>
            <w:tcW w:w="4973" w:type="dxa"/>
            <w:tcBorders>
              <w:top w:val="nil"/>
              <w:left w:val="nil"/>
              <w:bottom w:val="single" w:sz="4" w:space="0" w:color="auto"/>
              <w:right w:val="single" w:sz="4" w:space="0" w:color="auto"/>
            </w:tcBorders>
            <w:shd w:val="clear" w:color="auto" w:fill="auto"/>
            <w:noWrap/>
            <w:vAlign w:val="bottom"/>
            <w:hideMark/>
          </w:tcPr>
          <w:p w14:paraId="196F3C0F" w14:textId="77777777" w:rsidR="008510A7" w:rsidRPr="00B0712C" w:rsidRDefault="008510A7" w:rsidP="0079447D">
            <w:pPr>
              <w:rPr>
                <w:rFonts w:cs="Times New Roman"/>
              </w:rPr>
            </w:pPr>
            <w:r w:rsidRPr="00B0712C">
              <w:rPr>
                <w:rFonts w:cs="Times New Roman"/>
              </w:rPr>
              <w:t>de serrurerie, etc…</w:t>
            </w:r>
          </w:p>
        </w:tc>
        <w:tc>
          <w:tcPr>
            <w:tcW w:w="567" w:type="dxa"/>
            <w:tcBorders>
              <w:top w:val="nil"/>
              <w:left w:val="nil"/>
              <w:bottom w:val="single" w:sz="4" w:space="0" w:color="auto"/>
              <w:right w:val="single" w:sz="4" w:space="0" w:color="auto"/>
            </w:tcBorders>
            <w:shd w:val="clear" w:color="auto" w:fill="auto"/>
            <w:noWrap/>
            <w:vAlign w:val="bottom"/>
            <w:hideMark/>
          </w:tcPr>
          <w:p w14:paraId="5B5FC6F1" w14:textId="77777777" w:rsidR="008510A7" w:rsidRPr="00B0712C" w:rsidRDefault="008510A7" w:rsidP="0079447D">
            <w:pPr>
              <w:rPr>
                <w:rFonts w:cs="Times New Roman"/>
              </w:rPr>
            </w:pPr>
            <w:r w:rsidRPr="00B0712C">
              <w:rPr>
                <w:rFonts w:cs="Times New Roman"/>
              </w:rPr>
              <w:t> </w:t>
            </w:r>
          </w:p>
        </w:tc>
        <w:tc>
          <w:tcPr>
            <w:tcW w:w="605" w:type="dxa"/>
            <w:tcBorders>
              <w:top w:val="nil"/>
              <w:left w:val="nil"/>
              <w:bottom w:val="single" w:sz="4" w:space="0" w:color="auto"/>
              <w:right w:val="single" w:sz="4" w:space="0" w:color="auto"/>
            </w:tcBorders>
            <w:shd w:val="clear" w:color="auto" w:fill="auto"/>
            <w:noWrap/>
            <w:vAlign w:val="bottom"/>
            <w:hideMark/>
          </w:tcPr>
          <w:p w14:paraId="045FEDF0" w14:textId="77777777" w:rsidR="008510A7" w:rsidRPr="00B0712C" w:rsidRDefault="008510A7" w:rsidP="0079447D">
            <w:pPr>
              <w:rPr>
                <w:rFonts w:cs="Times New Roman"/>
              </w:rPr>
            </w:pPr>
            <w:r w:rsidRPr="00B0712C">
              <w:rPr>
                <w:rFonts w:cs="Times New Roman"/>
              </w:rPr>
              <w:t> </w:t>
            </w:r>
          </w:p>
        </w:tc>
        <w:tc>
          <w:tcPr>
            <w:tcW w:w="1238" w:type="dxa"/>
            <w:tcBorders>
              <w:top w:val="nil"/>
              <w:left w:val="nil"/>
              <w:bottom w:val="single" w:sz="4" w:space="0" w:color="auto"/>
              <w:right w:val="single" w:sz="4" w:space="0" w:color="auto"/>
            </w:tcBorders>
            <w:shd w:val="clear" w:color="auto" w:fill="auto"/>
            <w:noWrap/>
            <w:vAlign w:val="bottom"/>
            <w:hideMark/>
          </w:tcPr>
          <w:p w14:paraId="6F37B041" w14:textId="77777777" w:rsidR="008510A7" w:rsidRPr="00B0712C" w:rsidRDefault="008510A7" w:rsidP="0079447D">
            <w:pPr>
              <w:rPr>
                <w:rFonts w:cs="Times New Roman"/>
              </w:rPr>
            </w:pPr>
            <w:r w:rsidRPr="00B0712C">
              <w:rPr>
                <w:rFonts w:cs="Times New Roman"/>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71A3ED" w14:textId="77777777" w:rsidR="008510A7" w:rsidRPr="00B0712C" w:rsidRDefault="008510A7" w:rsidP="0079447D">
            <w:pPr>
              <w:rPr>
                <w:rFonts w:cs="Times New Roman"/>
              </w:rPr>
            </w:pPr>
            <w:r w:rsidRPr="00B0712C">
              <w:rPr>
                <w:rFonts w:cs="Times New Roman"/>
              </w:rPr>
              <w:t> </w:t>
            </w:r>
          </w:p>
        </w:tc>
      </w:tr>
      <w:tr w:rsidR="008510A7" w:rsidRPr="00B0712C" w14:paraId="24A753B8" w14:textId="77777777" w:rsidTr="0079447D">
        <w:trPr>
          <w:trHeight w:val="525"/>
        </w:trPr>
        <w:tc>
          <w:tcPr>
            <w:tcW w:w="981" w:type="dxa"/>
            <w:tcBorders>
              <w:top w:val="nil"/>
              <w:left w:val="single" w:sz="4" w:space="0" w:color="auto"/>
              <w:bottom w:val="nil"/>
              <w:right w:val="nil"/>
            </w:tcBorders>
            <w:shd w:val="clear" w:color="000000" w:fill="B4C6E7"/>
            <w:noWrap/>
            <w:vAlign w:val="center"/>
            <w:hideMark/>
          </w:tcPr>
          <w:p w14:paraId="7A0C9945"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nil"/>
              <w:left w:val="nil"/>
              <w:bottom w:val="nil"/>
              <w:right w:val="nil"/>
            </w:tcBorders>
            <w:shd w:val="clear" w:color="000000" w:fill="B4C6E7"/>
            <w:noWrap/>
            <w:vAlign w:val="center"/>
            <w:hideMark/>
          </w:tcPr>
          <w:p w14:paraId="5060F7CF" w14:textId="2B596C70" w:rsidR="008510A7" w:rsidRPr="00B0712C" w:rsidRDefault="008510A7" w:rsidP="0079447D">
            <w:pPr>
              <w:rPr>
                <w:rFonts w:cs="Times New Roman"/>
                <w:b/>
                <w:bCs/>
              </w:rPr>
            </w:pPr>
            <w:r w:rsidRPr="00B0712C">
              <w:rPr>
                <w:rFonts w:cs="Times New Roman"/>
                <w:b/>
                <w:bCs/>
              </w:rPr>
              <w:t>TOTAL GÉNÉRAL LOT ASCENSEURS (H/TVA)</w:t>
            </w:r>
          </w:p>
        </w:tc>
        <w:tc>
          <w:tcPr>
            <w:tcW w:w="567" w:type="dxa"/>
            <w:tcBorders>
              <w:top w:val="nil"/>
              <w:left w:val="nil"/>
              <w:bottom w:val="nil"/>
              <w:right w:val="nil"/>
            </w:tcBorders>
            <w:shd w:val="clear" w:color="000000" w:fill="B4C6E7"/>
            <w:noWrap/>
            <w:vAlign w:val="center"/>
            <w:hideMark/>
          </w:tcPr>
          <w:p w14:paraId="330F90E6"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nil"/>
              <w:left w:val="nil"/>
              <w:bottom w:val="nil"/>
              <w:right w:val="nil"/>
            </w:tcBorders>
            <w:shd w:val="clear" w:color="000000" w:fill="B4C6E7"/>
            <w:noWrap/>
            <w:vAlign w:val="center"/>
            <w:hideMark/>
          </w:tcPr>
          <w:p w14:paraId="77369314" w14:textId="77777777" w:rsidR="008510A7" w:rsidRPr="00B0712C" w:rsidRDefault="008510A7" w:rsidP="0079447D">
            <w:pPr>
              <w:jc w:val="center"/>
              <w:rPr>
                <w:rFonts w:cs="Times New Roman"/>
                <w:b/>
                <w:bCs/>
              </w:rPr>
            </w:pPr>
            <w:r w:rsidRPr="00B0712C">
              <w:rPr>
                <w:rFonts w:cs="Times New Roman"/>
                <w:b/>
                <w:bCs/>
              </w:rPr>
              <w:t> </w:t>
            </w:r>
          </w:p>
        </w:tc>
        <w:tc>
          <w:tcPr>
            <w:tcW w:w="1238" w:type="dxa"/>
            <w:tcBorders>
              <w:top w:val="nil"/>
              <w:left w:val="nil"/>
              <w:bottom w:val="nil"/>
              <w:right w:val="nil"/>
            </w:tcBorders>
            <w:shd w:val="clear" w:color="000000" w:fill="B4C6E7"/>
            <w:noWrap/>
            <w:vAlign w:val="center"/>
            <w:hideMark/>
          </w:tcPr>
          <w:p w14:paraId="03B56A12" w14:textId="77777777" w:rsidR="008510A7" w:rsidRPr="00B0712C" w:rsidRDefault="008510A7" w:rsidP="0079447D">
            <w:pPr>
              <w:jc w:val="center"/>
              <w:rPr>
                <w:rFonts w:cs="Times New Roman"/>
                <w:b/>
                <w:bCs/>
              </w:rPr>
            </w:pPr>
            <w:r w:rsidRPr="00B0712C">
              <w:rPr>
                <w:rFonts w:cs="Times New Roman"/>
                <w:b/>
                <w:bCs/>
              </w:rPr>
              <w:t> </w:t>
            </w:r>
          </w:p>
        </w:tc>
        <w:tc>
          <w:tcPr>
            <w:tcW w:w="1701" w:type="dxa"/>
            <w:tcBorders>
              <w:top w:val="nil"/>
              <w:left w:val="single" w:sz="4" w:space="0" w:color="auto"/>
              <w:bottom w:val="nil"/>
              <w:right w:val="single" w:sz="4" w:space="0" w:color="auto"/>
            </w:tcBorders>
            <w:shd w:val="clear" w:color="000000" w:fill="B4C6E7"/>
            <w:noWrap/>
            <w:vAlign w:val="center"/>
            <w:hideMark/>
          </w:tcPr>
          <w:p w14:paraId="61B2D522" w14:textId="77777777" w:rsidR="008510A7" w:rsidRPr="00B0712C" w:rsidRDefault="008510A7" w:rsidP="0079447D">
            <w:pPr>
              <w:jc w:val="center"/>
              <w:rPr>
                <w:rFonts w:cs="Times New Roman"/>
                <w:b/>
                <w:bCs/>
              </w:rPr>
            </w:pPr>
            <w:r w:rsidRPr="00B0712C">
              <w:rPr>
                <w:rFonts w:cs="Times New Roman"/>
                <w:b/>
                <w:bCs/>
              </w:rPr>
              <w:t xml:space="preserve">                       -     </w:t>
            </w:r>
          </w:p>
        </w:tc>
      </w:tr>
      <w:tr w:rsidR="008510A7" w:rsidRPr="00B0712C" w14:paraId="7D43D9E2" w14:textId="77777777" w:rsidTr="0079447D">
        <w:trPr>
          <w:trHeight w:val="525"/>
        </w:trPr>
        <w:tc>
          <w:tcPr>
            <w:tcW w:w="981" w:type="dxa"/>
            <w:tcBorders>
              <w:top w:val="single" w:sz="4" w:space="0" w:color="auto"/>
              <w:left w:val="single" w:sz="4" w:space="0" w:color="auto"/>
              <w:bottom w:val="nil"/>
              <w:right w:val="nil"/>
            </w:tcBorders>
            <w:shd w:val="clear" w:color="auto" w:fill="auto"/>
            <w:noWrap/>
            <w:vAlign w:val="center"/>
            <w:hideMark/>
          </w:tcPr>
          <w:p w14:paraId="42436F91" w14:textId="77777777" w:rsidR="008510A7" w:rsidRPr="00B0712C" w:rsidRDefault="008510A7" w:rsidP="0079447D">
            <w:pPr>
              <w:jc w:val="center"/>
              <w:rPr>
                <w:rFonts w:cs="Times New Roman"/>
                <w:b/>
                <w:bCs/>
              </w:rPr>
            </w:pPr>
            <w:r w:rsidRPr="00B0712C">
              <w:rPr>
                <w:rFonts w:cs="Times New Roman"/>
                <w:b/>
                <w:bCs/>
              </w:rPr>
              <w:t> </w:t>
            </w:r>
          </w:p>
        </w:tc>
        <w:tc>
          <w:tcPr>
            <w:tcW w:w="4973" w:type="dxa"/>
            <w:tcBorders>
              <w:top w:val="single" w:sz="4" w:space="0" w:color="auto"/>
              <w:left w:val="nil"/>
              <w:bottom w:val="nil"/>
              <w:right w:val="nil"/>
            </w:tcBorders>
            <w:shd w:val="clear" w:color="auto" w:fill="auto"/>
            <w:noWrap/>
            <w:vAlign w:val="center"/>
            <w:hideMark/>
          </w:tcPr>
          <w:p w14:paraId="301BF095" w14:textId="77777777" w:rsidR="008510A7" w:rsidRPr="00B0712C" w:rsidRDefault="008510A7" w:rsidP="0079447D">
            <w:pPr>
              <w:rPr>
                <w:rFonts w:cs="Times New Roman"/>
                <w:b/>
                <w:bCs/>
              </w:rPr>
            </w:pPr>
            <w:r w:rsidRPr="00B0712C">
              <w:rPr>
                <w:rFonts w:cs="Times New Roman"/>
                <w:b/>
                <w:bCs/>
              </w:rPr>
              <w:t>TVA</w:t>
            </w:r>
          </w:p>
        </w:tc>
        <w:tc>
          <w:tcPr>
            <w:tcW w:w="567" w:type="dxa"/>
            <w:tcBorders>
              <w:top w:val="single" w:sz="4" w:space="0" w:color="auto"/>
              <w:left w:val="nil"/>
              <w:bottom w:val="nil"/>
              <w:right w:val="nil"/>
            </w:tcBorders>
            <w:shd w:val="clear" w:color="auto" w:fill="auto"/>
            <w:noWrap/>
            <w:vAlign w:val="center"/>
            <w:hideMark/>
          </w:tcPr>
          <w:p w14:paraId="3AE954FA" w14:textId="77777777" w:rsidR="008510A7" w:rsidRPr="00B0712C" w:rsidRDefault="008510A7" w:rsidP="0079447D">
            <w:pPr>
              <w:jc w:val="center"/>
              <w:rPr>
                <w:rFonts w:cs="Times New Roman"/>
                <w:b/>
                <w:bCs/>
              </w:rPr>
            </w:pPr>
            <w:r w:rsidRPr="00B0712C">
              <w:rPr>
                <w:rFonts w:cs="Times New Roman"/>
                <w:b/>
                <w:bCs/>
              </w:rPr>
              <w:t> </w:t>
            </w:r>
          </w:p>
        </w:tc>
        <w:tc>
          <w:tcPr>
            <w:tcW w:w="605" w:type="dxa"/>
            <w:tcBorders>
              <w:top w:val="single" w:sz="4" w:space="0" w:color="auto"/>
              <w:left w:val="nil"/>
              <w:bottom w:val="nil"/>
              <w:right w:val="nil"/>
            </w:tcBorders>
            <w:shd w:val="clear" w:color="auto" w:fill="auto"/>
            <w:noWrap/>
            <w:vAlign w:val="center"/>
            <w:hideMark/>
          </w:tcPr>
          <w:p w14:paraId="246DD449" w14:textId="77777777" w:rsidR="008510A7" w:rsidRPr="00B0712C" w:rsidRDefault="008510A7" w:rsidP="0079447D">
            <w:pPr>
              <w:jc w:val="center"/>
              <w:rPr>
                <w:rFonts w:cs="Times New Roman"/>
                <w:b/>
                <w:bCs/>
              </w:rPr>
            </w:pPr>
            <w:r w:rsidRPr="00B0712C">
              <w:rPr>
                <w:rFonts w:cs="Times New Roman"/>
                <w:b/>
                <w:bCs/>
              </w:rPr>
              <w:t> </w:t>
            </w:r>
          </w:p>
        </w:tc>
        <w:tc>
          <w:tcPr>
            <w:tcW w:w="1238" w:type="dxa"/>
            <w:tcBorders>
              <w:top w:val="single" w:sz="4" w:space="0" w:color="auto"/>
              <w:left w:val="nil"/>
              <w:bottom w:val="nil"/>
              <w:right w:val="nil"/>
            </w:tcBorders>
            <w:shd w:val="clear" w:color="auto" w:fill="auto"/>
            <w:noWrap/>
            <w:vAlign w:val="center"/>
            <w:hideMark/>
          </w:tcPr>
          <w:p w14:paraId="2475C9B7" w14:textId="77777777" w:rsidR="008510A7" w:rsidRPr="00B0712C" w:rsidRDefault="008510A7" w:rsidP="0079447D">
            <w:pPr>
              <w:jc w:val="center"/>
              <w:rPr>
                <w:rFonts w:cs="Times New Roman"/>
                <w:b/>
                <w:bCs/>
              </w:rPr>
            </w:pPr>
            <w:r w:rsidRPr="00B0712C">
              <w:rPr>
                <w:rFonts w:cs="Times New Roman"/>
                <w:b/>
                <w:bCs/>
              </w:rPr>
              <w:t> </w:t>
            </w:r>
          </w:p>
        </w:tc>
        <w:tc>
          <w:tcPr>
            <w:tcW w:w="1701" w:type="dxa"/>
            <w:tcBorders>
              <w:top w:val="single" w:sz="4" w:space="0" w:color="auto"/>
              <w:left w:val="single" w:sz="4" w:space="0" w:color="auto"/>
              <w:bottom w:val="nil"/>
              <w:right w:val="single" w:sz="4" w:space="0" w:color="auto"/>
            </w:tcBorders>
            <w:shd w:val="clear" w:color="auto" w:fill="auto"/>
            <w:noWrap/>
            <w:vAlign w:val="center"/>
            <w:hideMark/>
          </w:tcPr>
          <w:p w14:paraId="55C8391C" w14:textId="77777777" w:rsidR="008510A7" w:rsidRPr="00B0712C" w:rsidRDefault="008510A7" w:rsidP="0079447D">
            <w:pPr>
              <w:jc w:val="center"/>
              <w:rPr>
                <w:rFonts w:cs="Times New Roman"/>
                <w:b/>
                <w:bCs/>
              </w:rPr>
            </w:pPr>
            <w:r w:rsidRPr="00B0712C">
              <w:rPr>
                <w:rFonts w:cs="Times New Roman"/>
                <w:b/>
                <w:bCs/>
              </w:rPr>
              <w:t xml:space="preserve">                       -     </w:t>
            </w:r>
          </w:p>
        </w:tc>
      </w:tr>
      <w:tr w:rsidR="008510A7" w:rsidRPr="00B0712C" w14:paraId="6EAFB802" w14:textId="77777777" w:rsidTr="0079447D">
        <w:trPr>
          <w:trHeight w:val="525"/>
        </w:trPr>
        <w:tc>
          <w:tcPr>
            <w:tcW w:w="981" w:type="dxa"/>
            <w:tcBorders>
              <w:top w:val="single" w:sz="4" w:space="0" w:color="auto"/>
              <w:left w:val="single" w:sz="4" w:space="0" w:color="auto"/>
              <w:bottom w:val="single" w:sz="4" w:space="0" w:color="auto"/>
              <w:right w:val="nil"/>
            </w:tcBorders>
            <w:shd w:val="clear" w:color="000000" w:fill="E2EFDA"/>
            <w:noWrap/>
            <w:vAlign w:val="center"/>
            <w:hideMark/>
          </w:tcPr>
          <w:p w14:paraId="2F0AB6D4" w14:textId="6B0744BA" w:rsidR="008510A7" w:rsidRPr="00B0712C" w:rsidRDefault="008510A7" w:rsidP="008510A7">
            <w:pPr>
              <w:jc w:val="left"/>
              <w:rPr>
                <w:rFonts w:cs="Times New Roman"/>
                <w:b/>
                <w:bCs/>
                <w:color w:val="002060"/>
              </w:rPr>
            </w:pPr>
          </w:p>
        </w:tc>
        <w:tc>
          <w:tcPr>
            <w:tcW w:w="4973" w:type="dxa"/>
            <w:tcBorders>
              <w:top w:val="single" w:sz="4" w:space="0" w:color="auto"/>
              <w:left w:val="nil"/>
              <w:bottom w:val="single" w:sz="4" w:space="0" w:color="auto"/>
              <w:right w:val="nil"/>
            </w:tcBorders>
            <w:shd w:val="clear" w:color="000000" w:fill="E2EFDA"/>
            <w:noWrap/>
            <w:vAlign w:val="center"/>
            <w:hideMark/>
          </w:tcPr>
          <w:p w14:paraId="4914A314" w14:textId="77777777" w:rsidR="008510A7" w:rsidRPr="00B0712C" w:rsidRDefault="008510A7" w:rsidP="0079447D">
            <w:pPr>
              <w:rPr>
                <w:rFonts w:cs="Times New Roman"/>
                <w:b/>
                <w:bCs/>
                <w:color w:val="002060"/>
              </w:rPr>
            </w:pPr>
            <w:r w:rsidRPr="00B0712C">
              <w:rPr>
                <w:rFonts w:cs="Times New Roman"/>
                <w:b/>
                <w:bCs/>
                <w:color w:val="002060"/>
              </w:rPr>
              <w:t>TOTAL TTC</w:t>
            </w:r>
          </w:p>
        </w:tc>
        <w:tc>
          <w:tcPr>
            <w:tcW w:w="567" w:type="dxa"/>
            <w:tcBorders>
              <w:top w:val="single" w:sz="4" w:space="0" w:color="auto"/>
              <w:left w:val="nil"/>
              <w:bottom w:val="single" w:sz="4" w:space="0" w:color="auto"/>
              <w:right w:val="nil"/>
            </w:tcBorders>
            <w:shd w:val="clear" w:color="000000" w:fill="E2EFDA"/>
            <w:noWrap/>
            <w:vAlign w:val="center"/>
            <w:hideMark/>
          </w:tcPr>
          <w:p w14:paraId="37C11BB8" w14:textId="77777777" w:rsidR="008510A7" w:rsidRPr="00B0712C" w:rsidRDefault="008510A7" w:rsidP="0079447D">
            <w:pPr>
              <w:rPr>
                <w:rFonts w:cs="Times New Roman"/>
                <w:b/>
                <w:bCs/>
              </w:rPr>
            </w:pPr>
            <w:r w:rsidRPr="00B0712C">
              <w:rPr>
                <w:rFonts w:cs="Times New Roman"/>
                <w:b/>
                <w:bCs/>
              </w:rPr>
              <w:t> </w:t>
            </w:r>
          </w:p>
        </w:tc>
        <w:tc>
          <w:tcPr>
            <w:tcW w:w="605" w:type="dxa"/>
            <w:tcBorders>
              <w:top w:val="single" w:sz="4" w:space="0" w:color="auto"/>
              <w:left w:val="nil"/>
              <w:bottom w:val="single" w:sz="4" w:space="0" w:color="auto"/>
              <w:right w:val="nil"/>
            </w:tcBorders>
            <w:shd w:val="clear" w:color="000000" w:fill="E2EFDA"/>
            <w:noWrap/>
            <w:vAlign w:val="center"/>
            <w:hideMark/>
          </w:tcPr>
          <w:p w14:paraId="06513970" w14:textId="77777777" w:rsidR="008510A7" w:rsidRPr="00B0712C" w:rsidRDefault="008510A7" w:rsidP="0079447D">
            <w:pPr>
              <w:rPr>
                <w:rFonts w:cs="Times New Roman"/>
                <w:b/>
                <w:bCs/>
              </w:rPr>
            </w:pPr>
            <w:r w:rsidRPr="00B0712C">
              <w:rPr>
                <w:rFonts w:cs="Times New Roman"/>
                <w:b/>
                <w:bCs/>
              </w:rPr>
              <w:t> </w:t>
            </w:r>
          </w:p>
        </w:tc>
        <w:tc>
          <w:tcPr>
            <w:tcW w:w="1238" w:type="dxa"/>
            <w:tcBorders>
              <w:top w:val="single" w:sz="4" w:space="0" w:color="auto"/>
              <w:left w:val="nil"/>
              <w:bottom w:val="single" w:sz="4" w:space="0" w:color="auto"/>
              <w:right w:val="nil"/>
            </w:tcBorders>
            <w:shd w:val="clear" w:color="000000" w:fill="E2EFDA"/>
            <w:noWrap/>
            <w:vAlign w:val="center"/>
            <w:hideMark/>
          </w:tcPr>
          <w:p w14:paraId="75153E1F" w14:textId="77777777" w:rsidR="008510A7" w:rsidRPr="00B0712C" w:rsidRDefault="008510A7" w:rsidP="0079447D">
            <w:pPr>
              <w:rPr>
                <w:rFonts w:cs="Times New Roman"/>
                <w:b/>
                <w:bCs/>
              </w:rPr>
            </w:pPr>
            <w:r w:rsidRPr="00B0712C">
              <w:rPr>
                <w:rFonts w:cs="Times New Roman"/>
                <w:b/>
                <w:bCs/>
              </w:rPr>
              <w:t> </w:t>
            </w:r>
          </w:p>
        </w:tc>
        <w:tc>
          <w:tcPr>
            <w:tcW w:w="170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AFD338E" w14:textId="77777777" w:rsidR="008510A7" w:rsidRPr="00B0712C" w:rsidRDefault="008510A7" w:rsidP="0079447D">
            <w:pPr>
              <w:jc w:val="center"/>
              <w:rPr>
                <w:rFonts w:cs="Times New Roman"/>
                <w:b/>
                <w:bCs/>
              </w:rPr>
            </w:pPr>
            <w:r w:rsidRPr="00B0712C">
              <w:rPr>
                <w:rFonts w:cs="Times New Roman"/>
                <w:b/>
                <w:bCs/>
              </w:rPr>
              <w:t xml:space="preserve">                       -     </w:t>
            </w:r>
          </w:p>
        </w:tc>
      </w:tr>
    </w:tbl>
    <w:p w14:paraId="5E78E21C" w14:textId="77777777" w:rsidR="00FB19AB" w:rsidRDefault="00FB19AB">
      <w:pPr>
        <w:suppressAutoHyphens w:val="0"/>
        <w:overflowPunct/>
        <w:autoSpaceDE/>
        <w:autoSpaceDN/>
        <w:adjustRightInd/>
        <w:spacing w:after="200" w:line="276" w:lineRule="auto"/>
        <w:jc w:val="left"/>
        <w:textAlignment w:val="auto"/>
        <w:rPr>
          <w:rFonts w:cs="Times New Roman"/>
          <w:sz w:val="16"/>
        </w:rPr>
      </w:pPr>
    </w:p>
    <w:p w14:paraId="03903E55" w14:textId="77777777" w:rsidR="00FB19AB" w:rsidRDefault="00FB19AB">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Style w:val="Grilledutableau"/>
        <w:tblW w:w="0" w:type="auto"/>
        <w:tblLook w:val="04A0" w:firstRow="1" w:lastRow="0" w:firstColumn="1" w:lastColumn="0" w:noHBand="0" w:noVBand="1"/>
      </w:tblPr>
      <w:tblGrid>
        <w:gridCol w:w="807"/>
        <w:gridCol w:w="4595"/>
        <w:gridCol w:w="577"/>
        <w:gridCol w:w="866"/>
        <w:gridCol w:w="978"/>
        <w:gridCol w:w="1537"/>
      </w:tblGrid>
      <w:tr w:rsidR="00AA6790" w:rsidRPr="00AA6790" w14:paraId="3E382C51" w14:textId="77777777" w:rsidTr="00AA6790">
        <w:trPr>
          <w:trHeight w:val="285"/>
        </w:trPr>
        <w:tc>
          <w:tcPr>
            <w:tcW w:w="9350" w:type="dxa"/>
            <w:gridSpan w:val="6"/>
            <w:tcBorders>
              <w:top w:val="nil"/>
              <w:left w:val="nil"/>
              <w:bottom w:val="nil"/>
              <w:right w:val="nil"/>
            </w:tcBorders>
            <w:noWrap/>
            <w:hideMark/>
          </w:tcPr>
          <w:p w14:paraId="7107403C" w14:textId="77777777" w:rsidR="00AA6790" w:rsidRPr="00AA6790" w:rsidRDefault="00AA6790" w:rsidP="00AA6790">
            <w:pPr>
              <w:suppressAutoHyphens w:val="0"/>
              <w:overflowPunct/>
              <w:autoSpaceDE/>
              <w:autoSpaceDN/>
              <w:adjustRightInd/>
              <w:jc w:val="left"/>
              <w:textAlignment w:val="auto"/>
              <w:rPr>
                <w:b/>
                <w:bCs/>
              </w:rPr>
            </w:pPr>
            <w:r w:rsidRPr="00AA6790">
              <w:rPr>
                <w:b/>
                <w:bCs/>
              </w:rPr>
              <w:lastRenderedPageBreak/>
              <w:t>PROJET DE CONSTRUCTION DE L'IMMEUBLE DE LA SANTE A BAMAKO</w:t>
            </w:r>
          </w:p>
        </w:tc>
      </w:tr>
      <w:tr w:rsidR="00AA6790" w:rsidRPr="00AA6790" w14:paraId="4EDC7C8C" w14:textId="77777777" w:rsidTr="00AA6790">
        <w:trPr>
          <w:trHeight w:val="285"/>
        </w:trPr>
        <w:tc>
          <w:tcPr>
            <w:tcW w:w="9350" w:type="dxa"/>
            <w:gridSpan w:val="6"/>
            <w:tcBorders>
              <w:top w:val="nil"/>
              <w:left w:val="nil"/>
              <w:bottom w:val="nil"/>
              <w:right w:val="nil"/>
            </w:tcBorders>
            <w:noWrap/>
            <w:hideMark/>
          </w:tcPr>
          <w:p w14:paraId="0C08F645"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CADRE DE DEVIS QUANTITATIF ET ESTIMATIF </w:t>
            </w:r>
          </w:p>
        </w:tc>
      </w:tr>
      <w:tr w:rsidR="00AA6790" w:rsidRPr="00AA6790" w14:paraId="3436B1D2" w14:textId="77777777" w:rsidTr="00AA6790">
        <w:trPr>
          <w:trHeight w:val="375"/>
        </w:trPr>
        <w:tc>
          <w:tcPr>
            <w:tcW w:w="9350" w:type="dxa"/>
            <w:gridSpan w:val="6"/>
            <w:tcBorders>
              <w:top w:val="nil"/>
              <w:left w:val="nil"/>
              <w:bottom w:val="nil"/>
              <w:right w:val="nil"/>
            </w:tcBorders>
            <w:hideMark/>
          </w:tcPr>
          <w:p w14:paraId="7BA2EBA2" w14:textId="1C8C6B5B" w:rsidR="00AA6790" w:rsidRPr="00AA6790" w:rsidRDefault="00AA6790" w:rsidP="00AA6790">
            <w:pPr>
              <w:suppressAutoHyphens w:val="0"/>
              <w:overflowPunct/>
              <w:autoSpaceDE/>
              <w:autoSpaceDN/>
              <w:adjustRightInd/>
              <w:jc w:val="left"/>
              <w:textAlignment w:val="auto"/>
              <w:rPr>
                <w:b/>
                <w:bCs/>
              </w:rPr>
            </w:pPr>
            <w:r w:rsidRPr="00AA6790">
              <w:rPr>
                <w:b/>
                <w:bCs/>
              </w:rPr>
              <w:t xml:space="preserve">                                      CORPS </w:t>
            </w:r>
            <w:r w:rsidR="00EC705B" w:rsidRPr="00AA6790">
              <w:rPr>
                <w:b/>
                <w:bCs/>
              </w:rPr>
              <w:t>D’ÉTAT :</w:t>
            </w:r>
            <w:r w:rsidRPr="00AA6790">
              <w:rPr>
                <w:b/>
                <w:bCs/>
              </w:rPr>
              <w:t xml:space="preserve"> MENUISERIES </w:t>
            </w:r>
          </w:p>
        </w:tc>
      </w:tr>
      <w:tr w:rsidR="00AA6790" w:rsidRPr="00AA6790" w14:paraId="78F634B2" w14:textId="77777777" w:rsidTr="00AA6790">
        <w:trPr>
          <w:trHeight w:val="480"/>
        </w:trPr>
        <w:tc>
          <w:tcPr>
            <w:tcW w:w="9350" w:type="dxa"/>
            <w:gridSpan w:val="6"/>
            <w:tcBorders>
              <w:top w:val="nil"/>
              <w:left w:val="nil"/>
              <w:right w:val="nil"/>
            </w:tcBorders>
            <w:noWrap/>
            <w:hideMark/>
          </w:tcPr>
          <w:p w14:paraId="31508474" w14:textId="70F45D51" w:rsidR="00AA6790" w:rsidRPr="00AA6790" w:rsidRDefault="00AA6790" w:rsidP="00AA6790">
            <w:pPr>
              <w:suppressAutoHyphens w:val="0"/>
              <w:overflowPunct/>
              <w:autoSpaceDE/>
              <w:autoSpaceDN/>
              <w:adjustRightInd/>
              <w:jc w:val="left"/>
              <w:textAlignment w:val="auto"/>
              <w:rPr>
                <w:b/>
                <w:bCs/>
              </w:rPr>
            </w:pPr>
            <w:r w:rsidRPr="00AA6790">
              <w:rPr>
                <w:b/>
                <w:bCs/>
              </w:rPr>
              <w:t xml:space="preserve">  I- MENUISERIES </w:t>
            </w:r>
            <w:r w:rsidR="00EC705B" w:rsidRPr="00AA6790">
              <w:rPr>
                <w:b/>
                <w:bCs/>
              </w:rPr>
              <w:t>ALUMINIUM :</w:t>
            </w:r>
            <w:r w:rsidRPr="00AA6790">
              <w:rPr>
                <w:b/>
                <w:bCs/>
              </w:rPr>
              <w:t xml:space="preserve"> MURS RIDEAUX - PANNEAUX COMPOSITES</w:t>
            </w:r>
          </w:p>
        </w:tc>
      </w:tr>
      <w:tr w:rsidR="00AA6790" w:rsidRPr="00AA6790" w14:paraId="30B2630F" w14:textId="77777777" w:rsidTr="00AA6790">
        <w:trPr>
          <w:trHeight w:val="390"/>
        </w:trPr>
        <w:tc>
          <w:tcPr>
            <w:tcW w:w="751" w:type="dxa"/>
            <w:noWrap/>
            <w:hideMark/>
          </w:tcPr>
          <w:p w14:paraId="185099B6" w14:textId="77777777" w:rsidR="00AA6790" w:rsidRPr="00AA6790" w:rsidRDefault="00AA6790" w:rsidP="00AA6790">
            <w:pPr>
              <w:suppressAutoHyphens w:val="0"/>
              <w:overflowPunct/>
              <w:autoSpaceDE/>
              <w:autoSpaceDN/>
              <w:adjustRightInd/>
              <w:jc w:val="left"/>
              <w:textAlignment w:val="auto"/>
              <w:rPr>
                <w:b/>
                <w:bCs/>
              </w:rPr>
            </w:pPr>
            <w:r w:rsidRPr="00AA6790">
              <w:rPr>
                <w:b/>
                <w:bCs/>
              </w:rPr>
              <w:t>N°</w:t>
            </w:r>
          </w:p>
        </w:tc>
        <w:tc>
          <w:tcPr>
            <w:tcW w:w="4664" w:type="dxa"/>
            <w:noWrap/>
            <w:hideMark/>
          </w:tcPr>
          <w:p w14:paraId="67259722" w14:textId="077259D0" w:rsidR="00AA6790" w:rsidRPr="00AA6790" w:rsidRDefault="00316E6C" w:rsidP="00AA6790">
            <w:pPr>
              <w:suppressAutoHyphens w:val="0"/>
              <w:overflowPunct/>
              <w:autoSpaceDE/>
              <w:autoSpaceDN/>
              <w:adjustRightInd/>
              <w:jc w:val="left"/>
              <w:textAlignment w:val="auto"/>
              <w:rPr>
                <w:b/>
                <w:bCs/>
              </w:rPr>
            </w:pPr>
            <w:r w:rsidRPr="00AA6790">
              <w:rPr>
                <w:b/>
                <w:bCs/>
              </w:rPr>
              <w:t>DÉSIGNATION</w:t>
            </w:r>
          </w:p>
        </w:tc>
        <w:tc>
          <w:tcPr>
            <w:tcW w:w="583" w:type="dxa"/>
            <w:noWrap/>
            <w:hideMark/>
          </w:tcPr>
          <w:p w14:paraId="2823E026" w14:textId="77777777" w:rsidR="00AA6790" w:rsidRPr="00AA6790" w:rsidRDefault="00AA6790" w:rsidP="00AA6790">
            <w:pPr>
              <w:suppressAutoHyphens w:val="0"/>
              <w:overflowPunct/>
              <w:autoSpaceDE/>
              <w:autoSpaceDN/>
              <w:adjustRightInd/>
              <w:jc w:val="left"/>
              <w:textAlignment w:val="auto"/>
              <w:rPr>
                <w:b/>
                <w:bCs/>
              </w:rPr>
            </w:pPr>
            <w:r w:rsidRPr="00AA6790">
              <w:rPr>
                <w:b/>
                <w:bCs/>
              </w:rPr>
              <w:t>U</w:t>
            </w:r>
          </w:p>
        </w:tc>
        <w:tc>
          <w:tcPr>
            <w:tcW w:w="804" w:type="dxa"/>
            <w:noWrap/>
            <w:hideMark/>
          </w:tcPr>
          <w:p w14:paraId="035AE1C2" w14:textId="77777777" w:rsidR="00AA6790" w:rsidRPr="00AA6790" w:rsidRDefault="00AA6790" w:rsidP="00AA6790">
            <w:pPr>
              <w:suppressAutoHyphens w:val="0"/>
              <w:overflowPunct/>
              <w:autoSpaceDE/>
              <w:autoSpaceDN/>
              <w:adjustRightInd/>
              <w:jc w:val="left"/>
              <w:textAlignment w:val="auto"/>
              <w:rPr>
                <w:b/>
                <w:bCs/>
              </w:rPr>
            </w:pPr>
            <w:r w:rsidRPr="00AA6790">
              <w:rPr>
                <w:b/>
                <w:bCs/>
              </w:rPr>
              <w:t>QTE</w:t>
            </w:r>
          </w:p>
        </w:tc>
        <w:tc>
          <w:tcPr>
            <w:tcW w:w="990" w:type="dxa"/>
            <w:noWrap/>
            <w:hideMark/>
          </w:tcPr>
          <w:p w14:paraId="50937BAF" w14:textId="77777777" w:rsidR="00AA6790" w:rsidRPr="00AA6790" w:rsidRDefault="00AA6790" w:rsidP="00AA6790">
            <w:pPr>
              <w:suppressAutoHyphens w:val="0"/>
              <w:overflowPunct/>
              <w:autoSpaceDE/>
              <w:autoSpaceDN/>
              <w:adjustRightInd/>
              <w:jc w:val="left"/>
              <w:textAlignment w:val="auto"/>
              <w:rPr>
                <w:b/>
                <w:bCs/>
              </w:rPr>
            </w:pPr>
            <w:r w:rsidRPr="00AA6790">
              <w:rPr>
                <w:b/>
                <w:bCs/>
              </w:rPr>
              <w:t>P.U</w:t>
            </w:r>
          </w:p>
        </w:tc>
        <w:tc>
          <w:tcPr>
            <w:tcW w:w="1558" w:type="dxa"/>
            <w:noWrap/>
            <w:hideMark/>
          </w:tcPr>
          <w:p w14:paraId="44FCC8DB"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MONTANT </w:t>
            </w:r>
          </w:p>
        </w:tc>
      </w:tr>
      <w:tr w:rsidR="00AA6790" w:rsidRPr="00AA6790" w14:paraId="3465FBE8" w14:textId="77777777" w:rsidTr="00AA6790">
        <w:trPr>
          <w:trHeight w:val="315"/>
        </w:trPr>
        <w:tc>
          <w:tcPr>
            <w:tcW w:w="751" w:type="dxa"/>
            <w:noWrap/>
            <w:hideMark/>
          </w:tcPr>
          <w:p w14:paraId="468F06B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7800C91B" w14:textId="77777777" w:rsidR="00AA6790" w:rsidRPr="00AA6790" w:rsidRDefault="00AA6790" w:rsidP="00AA6790">
            <w:pPr>
              <w:suppressAutoHyphens w:val="0"/>
              <w:overflowPunct/>
              <w:autoSpaceDE/>
              <w:autoSpaceDN/>
              <w:adjustRightInd/>
              <w:jc w:val="left"/>
              <w:textAlignment w:val="auto"/>
              <w:rPr>
                <w:b/>
                <w:bCs/>
              </w:rPr>
            </w:pPr>
            <w:r w:rsidRPr="00AA6790">
              <w:rPr>
                <w:b/>
                <w:bCs/>
              </w:rPr>
              <w:t>MENUISERIES</w:t>
            </w:r>
          </w:p>
        </w:tc>
        <w:tc>
          <w:tcPr>
            <w:tcW w:w="583" w:type="dxa"/>
            <w:noWrap/>
            <w:hideMark/>
          </w:tcPr>
          <w:p w14:paraId="513006F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3A88432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188591C1"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57355761"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5CEF9A46" w14:textId="77777777" w:rsidTr="00AA6790">
        <w:trPr>
          <w:trHeight w:val="1575"/>
        </w:trPr>
        <w:tc>
          <w:tcPr>
            <w:tcW w:w="751" w:type="dxa"/>
            <w:noWrap/>
            <w:hideMark/>
          </w:tcPr>
          <w:p w14:paraId="477DBAB0" w14:textId="77777777" w:rsidR="00AA6790" w:rsidRPr="00AA6790" w:rsidRDefault="00AA6790" w:rsidP="00AA6790">
            <w:pPr>
              <w:suppressAutoHyphens w:val="0"/>
              <w:overflowPunct/>
              <w:autoSpaceDE/>
              <w:autoSpaceDN/>
              <w:adjustRightInd/>
              <w:jc w:val="left"/>
              <w:textAlignment w:val="auto"/>
            </w:pPr>
            <w:r w:rsidRPr="00AA6790">
              <w:t>A1</w:t>
            </w:r>
          </w:p>
        </w:tc>
        <w:tc>
          <w:tcPr>
            <w:tcW w:w="4664" w:type="dxa"/>
            <w:hideMark/>
          </w:tcPr>
          <w:p w14:paraId="3D6FCFC0" w14:textId="77777777" w:rsidR="00AA6790" w:rsidRPr="00AA6790" w:rsidRDefault="00AA6790" w:rsidP="00AA6790">
            <w:pPr>
              <w:suppressAutoHyphens w:val="0"/>
              <w:overflowPunct/>
              <w:autoSpaceDE/>
              <w:autoSpaceDN/>
              <w:adjustRightInd/>
              <w:jc w:val="left"/>
              <w:textAlignment w:val="auto"/>
            </w:pPr>
            <w:r w:rsidRPr="00AA6790">
              <w:t>Fourniture et Pose d’écriteaux sur plexiglas pour les bureaux et de signalétiques sur panneaux en tôle à chaque niveau du bâtiment conformément au cahier de menuiserie fournie par l’architecte y compris toutes sujétions</w:t>
            </w:r>
          </w:p>
        </w:tc>
        <w:tc>
          <w:tcPr>
            <w:tcW w:w="583" w:type="dxa"/>
            <w:noWrap/>
            <w:hideMark/>
          </w:tcPr>
          <w:p w14:paraId="0581BC1D" w14:textId="77777777" w:rsidR="00AA6790" w:rsidRPr="00AA6790" w:rsidRDefault="00AA6790" w:rsidP="00AA6790">
            <w:pPr>
              <w:suppressAutoHyphens w:val="0"/>
              <w:overflowPunct/>
              <w:autoSpaceDE/>
              <w:autoSpaceDN/>
              <w:adjustRightInd/>
              <w:jc w:val="left"/>
              <w:textAlignment w:val="auto"/>
            </w:pPr>
            <w:r w:rsidRPr="00AA6790">
              <w:t>Ens</w:t>
            </w:r>
          </w:p>
        </w:tc>
        <w:tc>
          <w:tcPr>
            <w:tcW w:w="804" w:type="dxa"/>
            <w:noWrap/>
            <w:hideMark/>
          </w:tcPr>
          <w:p w14:paraId="5D1A6353"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5861493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74353B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AAE9484" w14:textId="77777777" w:rsidTr="00AA6790">
        <w:trPr>
          <w:trHeight w:val="1410"/>
        </w:trPr>
        <w:tc>
          <w:tcPr>
            <w:tcW w:w="751" w:type="dxa"/>
            <w:noWrap/>
            <w:hideMark/>
          </w:tcPr>
          <w:p w14:paraId="6EFE66DD" w14:textId="77777777" w:rsidR="00AA6790" w:rsidRPr="00AA6790" w:rsidRDefault="00AA6790" w:rsidP="00AA6790">
            <w:pPr>
              <w:suppressAutoHyphens w:val="0"/>
              <w:overflowPunct/>
              <w:autoSpaceDE/>
              <w:autoSpaceDN/>
              <w:adjustRightInd/>
              <w:jc w:val="left"/>
              <w:textAlignment w:val="auto"/>
            </w:pPr>
            <w:r w:rsidRPr="00AA6790">
              <w:t>A2</w:t>
            </w:r>
          </w:p>
        </w:tc>
        <w:tc>
          <w:tcPr>
            <w:tcW w:w="4664" w:type="dxa"/>
            <w:hideMark/>
          </w:tcPr>
          <w:p w14:paraId="30BD1AA8" w14:textId="77777777" w:rsidR="00AA6790" w:rsidRPr="00AA6790" w:rsidRDefault="00AA6790" w:rsidP="00AA6790">
            <w:pPr>
              <w:suppressAutoHyphens w:val="0"/>
              <w:overflowPunct/>
              <w:autoSpaceDE/>
              <w:autoSpaceDN/>
              <w:adjustRightInd/>
              <w:jc w:val="left"/>
              <w:textAlignment w:val="auto"/>
            </w:pPr>
            <w:r w:rsidRPr="00AA6790">
              <w:t>Fourniture et Pose d’enseigne lumineuse sur plexiglas en bas et en haut du bâtiment conformément au cahier de menuiserie fournie par l’architecte y compris toutes sujétions</w:t>
            </w:r>
          </w:p>
        </w:tc>
        <w:tc>
          <w:tcPr>
            <w:tcW w:w="583" w:type="dxa"/>
            <w:noWrap/>
            <w:hideMark/>
          </w:tcPr>
          <w:p w14:paraId="61B467EF" w14:textId="77777777" w:rsidR="00AA6790" w:rsidRPr="00AA6790" w:rsidRDefault="00AA6790" w:rsidP="00AA6790">
            <w:pPr>
              <w:suppressAutoHyphens w:val="0"/>
              <w:overflowPunct/>
              <w:autoSpaceDE/>
              <w:autoSpaceDN/>
              <w:adjustRightInd/>
              <w:jc w:val="left"/>
              <w:textAlignment w:val="auto"/>
            </w:pPr>
            <w:r w:rsidRPr="00AA6790">
              <w:t>Ens</w:t>
            </w:r>
          </w:p>
        </w:tc>
        <w:tc>
          <w:tcPr>
            <w:tcW w:w="804" w:type="dxa"/>
            <w:noWrap/>
            <w:hideMark/>
          </w:tcPr>
          <w:p w14:paraId="610431E9"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8FB9BA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790022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9D462C4" w14:textId="77777777" w:rsidTr="00AA6790">
        <w:trPr>
          <w:trHeight w:val="315"/>
        </w:trPr>
        <w:tc>
          <w:tcPr>
            <w:tcW w:w="751" w:type="dxa"/>
            <w:noWrap/>
            <w:hideMark/>
          </w:tcPr>
          <w:p w14:paraId="36844E57"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0CBE36E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A1 </w:t>
            </w:r>
          </w:p>
        </w:tc>
        <w:tc>
          <w:tcPr>
            <w:tcW w:w="583" w:type="dxa"/>
            <w:noWrap/>
            <w:hideMark/>
          </w:tcPr>
          <w:p w14:paraId="784CE07B"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84CC11A"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398C401"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46A45818"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0560CC23" w14:textId="77777777" w:rsidTr="00AA6790">
        <w:trPr>
          <w:trHeight w:val="315"/>
        </w:trPr>
        <w:tc>
          <w:tcPr>
            <w:tcW w:w="751" w:type="dxa"/>
            <w:noWrap/>
            <w:hideMark/>
          </w:tcPr>
          <w:p w14:paraId="53DDCF1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7F5DC585"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1. REZ DE CHAUSSÉE </w:t>
            </w:r>
          </w:p>
        </w:tc>
        <w:tc>
          <w:tcPr>
            <w:tcW w:w="583" w:type="dxa"/>
            <w:noWrap/>
            <w:hideMark/>
          </w:tcPr>
          <w:p w14:paraId="4B6F734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0DA7581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67EA711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802902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4D0B48E0" w14:textId="77777777" w:rsidTr="00AA6790">
        <w:trPr>
          <w:trHeight w:val="315"/>
        </w:trPr>
        <w:tc>
          <w:tcPr>
            <w:tcW w:w="751" w:type="dxa"/>
            <w:noWrap/>
            <w:hideMark/>
          </w:tcPr>
          <w:p w14:paraId="6D84156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7F35330E" w14:textId="293E16D4" w:rsidR="00AA6790" w:rsidRPr="00AA6790" w:rsidRDefault="00EC705B" w:rsidP="00AA6790">
            <w:pPr>
              <w:suppressAutoHyphens w:val="0"/>
              <w:overflowPunct/>
              <w:autoSpaceDE/>
              <w:autoSpaceDN/>
              <w:adjustRightInd/>
              <w:jc w:val="left"/>
              <w:textAlignment w:val="auto"/>
              <w:rPr>
                <w:b/>
                <w:bCs/>
              </w:rPr>
            </w:pPr>
            <w:r w:rsidRPr="00AA6790">
              <w:rPr>
                <w:b/>
                <w:bCs/>
              </w:rPr>
              <w:t>1.1 Menuiseries</w:t>
            </w:r>
            <w:r w:rsidR="00AA6790" w:rsidRPr="00AA6790">
              <w:rPr>
                <w:b/>
                <w:bCs/>
              </w:rPr>
              <w:t xml:space="preserve"> bois</w:t>
            </w:r>
          </w:p>
        </w:tc>
        <w:tc>
          <w:tcPr>
            <w:tcW w:w="583" w:type="dxa"/>
            <w:noWrap/>
            <w:hideMark/>
          </w:tcPr>
          <w:p w14:paraId="36F49400"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5FDE9DD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7A5A12C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6C8F35A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2D918A19" w14:textId="77777777" w:rsidTr="00AA6790">
        <w:trPr>
          <w:trHeight w:val="315"/>
        </w:trPr>
        <w:tc>
          <w:tcPr>
            <w:tcW w:w="751" w:type="dxa"/>
            <w:noWrap/>
            <w:hideMark/>
          </w:tcPr>
          <w:p w14:paraId="44F78C2C" w14:textId="77777777" w:rsidR="00AA6790" w:rsidRPr="00AA6790" w:rsidRDefault="00AA6790" w:rsidP="00AA6790">
            <w:pPr>
              <w:suppressAutoHyphens w:val="0"/>
              <w:overflowPunct/>
              <w:autoSpaceDE/>
              <w:autoSpaceDN/>
              <w:adjustRightInd/>
              <w:jc w:val="left"/>
              <w:textAlignment w:val="auto"/>
            </w:pPr>
            <w:r w:rsidRPr="00AA6790">
              <w:t>1.1.1</w:t>
            </w:r>
          </w:p>
        </w:tc>
        <w:tc>
          <w:tcPr>
            <w:tcW w:w="4664" w:type="dxa"/>
            <w:hideMark/>
          </w:tcPr>
          <w:p w14:paraId="67C942CF" w14:textId="77777777" w:rsidR="00AA6790" w:rsidRPr="00AA6790" w:rsidRDefault="00AA6790" w:rsidP="00AA6790">
            <w:pPr>
              <w:suppressAutoHyphens w:val="0"/>
              <w:overflowPunct/>
              <w:autoSpaceDE/>
              <w:autoSpaceDN/>
              <w:adjustRightInd/>
              <w:jc w:val="left"/>
              <w:textAlignment w:val="auto"/>
            </w:pPr>
            <w:r w:rsidRPr="00AA6790">
              <w:t>FP porte isoplane type industriel 80 x 220</w:t>
            </w:r>
          </w:p>
        </w:tc>
        <w:tc>
          <w:tcPr>
            <w:tcW w:w="583" w:type="dxa"/>
            <w:noWrap/>
            <w:hideMark/>
          </w:tcPr>
          <w:p w14:paraId="2F14DC5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E55A09D" w14:textId="77777777" w:rsidR="00AA6790" w:rsidRPr="00AA6790" w:rsidRDefault="00AA6790" w:rsidP="00AA6790">
            <w:pPr>
              <w:suppressAutoHyphens w:val="0"/>
              <w:overflowPunct/>
              <w:autoSpaceDE/>
              <w:autoSpaceDN/>
              <w:adjustRightInd/>
              <w:jc w:val="left"/>
              <w:textAlignment w:val="auto"/>
            </w:pPr>
            <w:r w:rsidRPr="00AA6790">
              <w:t>5,00</w:t>
            </w:r>
          </w:p>
        </w:tc>
        <w:tc>
          <w:tcPr>
            <w:tcW w:w="990" w:type="dxa"/>
            <w:noWrap/>
            <w:hideMark/>
          </w:tcPr>
          <w:p w14:paraId="45FF8AE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78111B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229E9C7" w14:textId="77777777" w:rsidTr="00AA6790">
        <w:trPr>
          <w:trHeight w:val="360"/>
        </w:trPr>
        <w:tc>
          <w:tcPr>
            <w:tcW w:w="751" w:type="dxa"/>
            <w:noWrap/>
            <w:hideMark/>
          </w:tcPr>
          <w:p w14:paraId="436BBB39" w14:textId="77777777" w:rsidR="00AA6790" w:rsidRPr="00AA6790" w:rsidRDefault="00AA6790" w:rsidP="00AA6790">
            <w:pPr>
              <w:suppressAutoHyphens w:val="0"/>
              <w:overflowPunct/>
              <w:autoSpaceDE/>
              <w:autoSpaceDN/>
              <w:adjustRightInd/>
              <w:jc w:val="left"/>
              <w:textAlignment w:val="auto"/>
            </w:pPr>
            <w:r w:rsidRPr="00AA6790">
              <w:t>1.1.2</w:t>
            </w:r>
          </w:p>
        </w:tc>
        <w:tc>
          <w:tcPr>
            <w:tcW w:w="4664" w:type="dxa"/>
            <w:noWrap/>
            <w:hideMark/>
          </w:tcPr>
          <w:p w14:paraId="16FA40E4" w14:textId="77777777" w:rsidR="00AA6790" w:rsidRPr="00AA6790" w:rsidRDefault="00AA6790" w:rsidP="00AA6790">
            <w:pPr>
              <w:suppressAutoHyphens w:val="0"/>
              <w:overflowPunct/>
              <w:autoSpaceDE/>
              <w:autoSpaceDN/>
              <w:adjustRightInd/>
              <w:jc w:val="left"/>
              <w:textAlignment w:val="auto"/>
            </w:pPr>
            <w:r w:rsidRPr="00AA6790">
              <w:t>FP de Porte isoplane type industriel 90 x 210</w:t>
            </w:r>
          </w:p>
        </w:tc>
        <w:tc>
          <w:tcPr>
            <w:tcW w:w="583" w:type="dxa"/>
            <w:hideMark/>
          </w:tcPr>
          <w:p w14:paraId="199833B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F058304" w14:textId="77777777" w:rsidR="00AA6790" w:rsidRPr="00AA6790" w:rsidRDefault="00AA6790" w:rsidP="00AA6790">
            <w:pPr>
              <w:suppressAutoHyphens w:val="0"/>
              <w:overflowPunct/>
              <w:autoSpaceDE/>
              <w:autoSpaceDN/>
              <w:adjustRightInd/>
              <w:jc w:val="left"/>
              <w:textAlignment w:val="auto"/>
            </w:pPr>
            <w:r w:rsidRPr="00AA6790">
              <w:t>6,00</w:t>
            </w:r>
          </w:p>
        </w:tc>
        <w:tc>
          <w:tcPr>
            <w:tcW w:w="990" w:type="dxa"/>
            <w:noWrap/>
            <w:hideMark/>
          </w:tcPr>
          <w:p w14:paraId="11803AD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F5E5D3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C5E8C34" w14:textId="77777777" w:rsidTr="00AA6790">
        <w:trPr>
          <w:trHeight w:val="315"/>
        </w:trPr>
        <w:tc>
          <w:tcPr>
            <w:tcW w:w="751" w:type="dxa"/>
            <w:noWrap/>
            <w:hideMark/>
          </w:tcPr>
          <w:p w14:paraId="7CFA747F"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2F5419FC" w14:textId="3725A529" w:rsidR="00AA6790" w:rsidRPr="00AA6790" w:rsidRDefault="00EC705B" w:rsidP="00AA6790">
            <w:pPr>
              <w:suppressAutoHyphens w:val="0"/>
              <w:overflowPunct/>
              <w:autoSpaceDE/>
              <w:autoSpaceDN/>
              <w:adjustRightInd/>
              <w:jc w:val="left"/>
              <w:textAlignment w:val="auto"/>
              <w:rPr>
                <w:b/>
                <w:bCs/>
              </w:rPr>
            </w:pPr>
            <w:r w:rsidRPr="00AA6790">
              <w:rPr>
                <w:b/>
                <w:bCs/>
              </w:rPr>
              <w:t>Total 1</w:t>
            </w:r>
            <w:r w:rsidR="00AA6790" w:rsidRPr="00AA6790">
              <w:rPr>
                <w:b/>
                <w:bCs/>
              </w:rPr>
              <w:t>.1</w:t>
            </w:r>
          </w:p>
        </w:tc>
        <w:tc>
          <w:tcPr>
            <w:tcW w:w="583" w:type="dxa"/>
            <w:noWrap/>
            <w:hideMark/>
          </w:tcPr>
          <w:p w14:paraId="4875971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623300B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9AF2367"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2EEE05BA"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4F0BB56F" w14:textId="77777777" w:rsidTr="00AA6790">
        <w:trPr>
          <w:trHeight w:val="315"/>
        </w:trPr>
        <w:tc>
          <w:tcPr>
            <w:tcW w:w="751" w:type="dxa"/>
            <w:noWrap/>
            <w:hideMark/>
          </w:tcPr>
          <w:p w14:paraId="5235ACB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702FABD7" w14:textId="032FA9A0" w:rsidR="00AA6790" w:rsidRPr="00AA6790" w:rsidRDefault="00AA6790" w:rsidP="00AA6790">
            <w:pPr>
              <w:suppressAutoHyphens w:val="0"/>
              <w:overflowPunct/>
              <w:autoSpaceDE/>
              <w:autoSpaceDN/>
              <w:adjustRightInd/>
              <w:jc w:val="left"/>
              <w:textAlignment w:val="auto"/>
              <w:rPr>
                <w:b/>
                <w:bCs/>
              </w:rPr>
            </w:pPr>
            <w:r w:rsidRPr="00AA6790">
              <w:rPr>
                <w:b/>
                <w:bCs/>
              </w:rPr>
              <w:t xml:space="preserve">1.2. Menuiseries </w:t>
            </w:r>
            <w:r w:rsidR="00EC705B" w:rsidRPr="00AA6790">
              <w:rPr>
                <w:b/>
                <w:bCs/>
              </w:rPr>
              <w:t>Aluminium</w:t>
            </w:r>
          </w:p>
        </w:tc>
        <w:tc>
          <w:tcPr>
            <w:tcW w:w="583" w:type="dxa"/>
            <w:noWrap/>
            <w:hideMark/>
          </w:tcPr>
          <w:p w14:paraId="6FE03C42"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874923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B19DA2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9D44299"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7D11B575" w14:textId="77777777" w:rsidTr="00AA6790">
        <w:trPr>
          <w:trHeight w:val="375"/>
        </w:trPr>
        <w:tc>
          <w:tcPr>
            <w:tcW w:w="751" w:type="dxa"/>
            <w:noWrap/>
            <w:hideMark/>
          </w:tcPr>
          <w:p w14:paraId="0F3C329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136DF82B" w14:textId="6ABEDE38"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Portes :</w:t>
            </w:r>
          </w:p>
        </w:tc>
        <w:tc>
          <w:tcPr>
            <w:tcW w:w="583" w:type="dxa"/>
            <w:noWrap/>
            <w:hideMark/>
          </w:tcPr>
          <w:p w14:paraId="7CD64243"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2B910D5"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0C7850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14772F4"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2A1EEA55" w14:textId="77777777" w:rsidTr="00AA6790">
        <w:trPr>
          <w:trHeight w:val="630"/>
        </w:trPr>
        <w:tc>
          <w:tcPr>
            <w:tcW w:w="751" w:type="dxa"/>
            <w:noWrap/>
            <w:hideMark/>
          </w:tcPr>
          <w:p w14:paraId="2B6B39E6" w14:textId="77777777" w:rsidR="00AA6790" w:rsidRPr="00AA6790" w:rsidRDefault="00AA6790" w:rsidP="00AA6790">
            <w:pPr>
              <w:suppressAutoHyphens w:val="0"/>
              <w:overflowPunct/>
              <w:autoSpaceDE/>
              <w:autoSpaceDN/>
              <w:adjustRightInd/>
              <w:jc w:val="left"/>
              <w:textAlignment w:val="auto"/>
            </w:pPr>
            <w:r w:rsidRPr="00AA6790">
              <w:t>1.2.1</w:t>
            </w:r>
          </w:p>
        </w:tc>
        <w:tc>
          <w:tcPr>
            <w:tcW w:w="4664" w:type="dxa"/>
            <w:hideMark/>
          </w:tcPr>
          <w:p w14:paraId="4B98F1B7" w14:textId="77777777" w:rsidR="00AA6790" w:rsidRPr="00AA6790" w:rsidRDefault="00AA6790" w:rsidP="00AA6790">
            <w:pPr>
              <w:suppressAutoHyphens w:val="0"/>
              <w:overflowPunct/>
              <w:autoSpaceDE/>
              <w:autoSpaceDN/>
              <w:adjustRightInd/>
              <w:jc w:val="left"/>
              <w:textAlignment w:val="auto"/>
            </w:pPr>
            <w:r w:rsidRPr="00AA6790">
              <w:t>FP de porte en alucobond au niveau des toilettes y compris toutes sujétions</w:t>
            </w:r>
          </w:p>
        </w:tc>
        <w:tc>
          <w:tcPr>
            <w:tcW w:w="583" w:type="dxa"/>
            <w:noWrap/>
            <w:hideMark/>
          </w:tcPr>
          <w:p w14:paraId="457DC60F"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523F95B" w14:textId="77777777" w:rsidR="00AA6790" w:rsidRPr="00AA6790" w:rsidRDefault="00AA6790" w:rsidP="00AA6790">
            <w:pPr>
              <w:suppressAutoHyphens w:val="0"/>
              <w:overflowPunct/>
              <w:autoSpaceDE/>
              <w:autoSpaceDN/>
              <w:adjustRightInd/>
              <w:jc w:val="left"/>
              <w:textAlignment w:val="auto"/>
            </w:pPr>
            <w:r w:rsidRPr="00AA6790">
              <w:t>12,00</w:t>
            </w:r>
          </w:p>
        </w:tc>
        <w:tc>
          <w:tcPr>
            <w:tcW w:w="990" w:type="dxa"/>
            <w:noWrap/>
            <w:hideMark/>
          </w:tcPr>
          <w:p w14:paraId="5021CB9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B8CF85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9F6DB0B" w14:textId="77777777" w:rsidTr="00AA6790">
        <w:trPr>
          <w:trHeight w:val="315"/>
        </w:trPr>
        <w:tc>
          <w:tcPr>
            <w:tcW w:w="751" w:type="dxa"/>
            <w:noWrap/>
            <w:hideMark/>
          </w:tcPr>
          <w:p w14:paraId="7F108D7A" w14:textId="77777777" w:rsidR="00AA6790" w:rsidRPr="00AA6790" w:rsidRDefault="00AA6790" w:rsidP="00AA6790">
            <w:pPr>
              <w:suppressAutoHyphens w:val="0"/>
              <w:overflowPunct/>
              <w:autoSpaceDE/>
              <w:autoSpaceDN/>
              <w:adjustRightInd/>
              <w:jc w:val="left"/>
              <w:textAlignment w:val="auto"/>
            </w:pPr>
            <w:r w:rsidRPr="00AA6790">
              <w:t>1.2.2</w:t>
            </w:r>
          </w:p>
        </w:tc>
        <w:tc>
          <w:tcPr>
            <w:tcW w:w="4664" w:type="dxa"/>
            <w:hideMark/>
          </w:tcPr>
          <w:p w14:paraId="39106FEA" w14:textId="77777777" w:rsidR="00AA6790" w:rsidRPr="00AA6790" w:rsidRDefault="00AA6790" w:rsidP="00AA6790">
            <w:pPr>
              <w:suppressAutoHyphens w:val="0"/>
              <w:overflowPunct/>
              <w:autoSpaceDE/>
              <w:autoSpaceDN/>
              <w:adjustRightInd/>
              <w:jc w:val="left"/>
              <w:textAlignment w:val="auto"/>
            </w:pPr>
            <w:r w:rsidRPr="00AA6790">
              <w:t>PA1 130x220</w:t>
            </w:r>
          </w:p>
        </w:tc>
        <w:tc>
          <w:tcPr>
            <w:tcW w:w="583" w:type="dxa"/>
            <w:noWrap/>
            <w:hideMark/>
          </w:tcPr>
          <w:p w14:paraId="46A241B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9C0F8C7"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5B14D39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905436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F9092F3" w14:textId="77777777" w:rsidTr="00AA6790">
        <w:trPr>
          <w:trHeight w:val="315"/>
        </w:trPr>
        <w:tc>
          <w:tcPr>
            <w:tcW w:w="751" w:type="dxa"/>
            <w:noWrap/>
            <w:hideMark/>
          </w:tcPr>
          <w:p w14:paraId="3E3E2A09" w14:textId="77777777" w:rsidR="00AA6790" w:rsidRPr="00AA6790" w:rsidRDefault="00AA6790" w:rsidP="00AA6790">
            <w:pPr>
              <w:suppressAutoHyphens w:val="0"/>
              <w:overflowPunct/>
              <w:autoSpaceDE/>
              <w:autoSpaceDN/>
              <w:adjustRightInd/>
              <w:jc w:val="left"/>
              <w:textAlignment w:val="auto"/>
            </w:pPr>
            <w:r w:rsidRPr="00AA6790">
              <w:t>1.2.3</w:t>
            </w:r>
          </w:p>
        </w:tc>
        <w:tc>
          <w:tcPr>
            <w:tcW w:w="4664" w:type="dxa"/>
            <w:hideMark/>
          </w:tcPr>
          <w:p w14:paraId="71DF6A77" w14:textId="77777777" w:rsidR="00AA6790" w:rsidRPr="00AA6790" w:rsidRDefault="00AA6790" w:rsidP="00AA6790">
            <w:pPr>
              <w:suppressAutoHyphens w:val="0"/>
              <w:overflowPunct/>
              <w:autoSpaceDE/>
              <w:autoSpaceDN/>
              <w:adjustRightInd/>
              <w:jc w:val="left"/>
              <w:textAlignment w:val="auto"/>
            </w:pPr>
            <w:r w:rsidRPr="00AA6790">
              <w:t>PAC de 250x220</w:t>
            </w:r>
          </w:p>
        </w:tc>
        <w:tc>
          <w:tcPr>
            <w:tcW w:w="583" w:type="dxa"/>
            <w:noWrap/>
            <w:hideMark/>
          </w:tcPr>
          <w:p w14:paraId="2304573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8926F62"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24C7E85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429B85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3D71E06" w14:textId="77777777" w:rsidTr="00AA6790">
        <w:trPr>
          <w:trHeight w:val="315"/>
        </w:trPr>
        <w:tc>
          <w:tcPr>
            <w:tcW w:w="751" w:type="dxa"/>
            <w:noWrap/>
            <w:hideMark/>
          </w:tcPr>
          <w:p w14:paraId="186275D5" w14:textId="77777777" w:rsidR="00AA6790" w:rsidRPr="00AA6790" w:rsidRDefault="00AA6790" w:rsidP="00AA6790">
            <w:pPr>
              <w:suppressAutoHyphens w:val="0"/>
              <w:overflowPunct/>
              <w:autoSpaceDE/>
              <w:autoSpaceDN/>
              <w:adjustRightInd/>
              <w:jc w:val="left"/>
              <w:textAlignment w:val="auto"/>
            </w:pPr>
            <w:r w:rsidRPr="00AA6790">
              <w:t>1.2.4</w:t>
            </w:r>
          </w:p>
        </w:tc>
        <w:tc>
          <w:tcPr>
            <w:tcW w:w="4664" w:type="dxa"/>
            <w:hideMark/>
          </w:tcPr>
          <w:p w14:paraId="144F221B" w14:textId="77777777" w:rsidR="00AA6790" w:rsidRPr="00AA6790" w:rsidRDefault="00AA6790" w:rsidP="00AA6790">
            <w:pPr>
              <w:suppressAutoHyphens w:val="0"/>
              <w:overflowPunct/>
              <w:autoSpaceDE/>
              <w:autoSpaceDN/>
              <w:adjustRightInd/>
              <w:jc w:val="left"/>
              <w:textAlignment w:val="auto"/>
            </w:pPr>
            <w:r w:rsidRPr="00AA6790">
              <w:t>PAC1 de 350x250</w:t>
            </w:r>
          </w:p>
        </w:tc>
        <w:tc>
          <w:tcPr>
            <w:tcW w:w="583" w:type="dxa"/>
            <w:noWrap/>
            <w:hideMark/>
          </w:tcPr>
          <w:p w14:paraId="3ADC225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A1EA78B"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50E58F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277AA9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34F5D5D" w14:textId="77777777" w:rsidTr="00AA6790">
        <w:trPr>
          <w:trHeight w:val="315"/>
        </w:trPr>
        <w:tc>
          <w:tcPr>
            <w:tcW w:w="751" w:type="dxa"/>
            <w:noWrap/>
            <w:hideMark/>
          </w:tcPr>
          <w:p w14:paraId="6EA77922"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29DF0CF5"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6D00D35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3B9981C"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20D57CC"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24EDD69F" w14:textId="7F23C326"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614C998A" w14:textId="77777777" w:rsidTr="00AA6790">
        <w:trPr>
          <w:trHeight w:val="375"/>
        </w:trPr>
        <w:tc>
          <w:tcPr>
            <w:tcW w:w="751" w:type="dxa"/>
            <w:noWrap/>
            <w:hideMark/>
          </w:tcPr>
          <w:p w14:paraId="26BD9D31"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53442390" w14:textId="62AA3A29"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Baies :</w:t>
            </w:r>
          </w:p>
        </w:tc>
        <w:tc>
          <w:tcPr>
            <w:tcW w:w="583" w:type="dxa"/>
            <w:noWrap/>
            <w:hideMark/>
          </w:tcPr>
          <w:p w14:paraId="78151F14"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D564550"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1AE026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B9FECD0"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AD778D7" w14:textId="77777777" w:rsidTr="00AA6790">
        <w:trPr>
          <w:trHeight w:val="315"/>
        </w:trPr>
        <w:tc>
          <w:tcPr>
            <w:tcW w:w="751" w:type="dxa"/>
            <w:noWrap/>
            <w:hideMark/>
          </w:tcPr>
          <w:p w14:paraId="52AB22E4" w14:textId="77777777" w:rsidR="00AA6790" w:rsidRPr="00AA6790" w:rsidRDefault="00AA6790" w:rsidP="00AA6790">
            <w:pPr>
              <w:suppressAutoHyphens w:val="0"/>
              <w:overflowPunct/>
              <w:autoSpaceDE/>
              <w:autoSpaceDN/>
              <w:adjustRightInd/>
              <w:jc w:val="left"/>
              <w:textAlignment w:val="auto"/>
            </w:pPr>
            <w:r w:rsidRPr="00AA6790">
              <w:t>1.2.4</w:t>
            </w:r>
          </w:p>
        </w:tc>
        <w:tc>
          <w:tcPr>
            <w:tcW w:w="4664" w:type="dxa"/>
            <w:hideMark/>
          </w:tcPr>
          <w:p w14:paraId="0A6663EA" w14:textId="77777777" w:rsidR="00AA6790" w:rsidRPr="00AA6790" w:rsidRDefault="00AA6790" w:rsidP="00AA6790">
            <w:pPr>
              <w:suppressAutoHyphens w:val="0"/>
              <w:overflowPunct/>
              <w:autoSpaceDE/>
              <w:autoSpaceDN/>
              <w:adjustRightInd/>
              <w:jc w:val="left"/>
              <w:textAlignment w:val="auto"/>
            </w:pPr>
            <w:r w:rsidRPr="00AA6790">
              <w:t xml:space="preserve">BA1 de 1740 x 120 </w:t>
            </w:r>
          </w:p>
        </w:tc>
        <w:tc>
          <w:tcPr>
            <w:tcW w:w="583" w:type="dxa"/>
            <w:noWrap/>
            <w:hideMark/>
          </w:tcPr>
          <w:p w14:paraId="1513CEB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3EF147C"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75F19B2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0D9492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A2B174F" w14:textId="77777777" w:rsidTr="00AA6790">
        <w:trPr>
          <w:trHeight w:val="315"/>
        </w:trPr>
        <w:tc>
          <w:tcPr>
            <w:tcW w:w="751" w:type="dxa"/>
            <w:noWrap/>
            <w:hideMark/>
          </w:tcPr>
          <w:p w14:paraId="7743A1A0" w14:textId="77777777" w:rsidR="00AA6790" w:rsidRPr="00AA6790" w:rsidRDefault="00AA6790" w:rsidP="00AA6790">
            <w:pPr>
              <w:suppressAutoHyphens w:val="0"/>
              <w:overflowPunct/>
              <w:autoSpaceDE/>
              <w:autoSpaceDN/>
              <w:adjustRightInd/>
              <w:jc w:val="left"/>
              <w:textAlignment w:val="auto"/>
            </w:pPr>
            <w:r w:rsidRPr="00AA6790">
              <w:lastRenderedPageBreak/>
              <w:t>1.2.5</w:t>
            </w:r>
          </w:p>
        </w:tc>
        <w:tc>
          <w:tcPr>
            <w:tcW w:w="4664" w:type="dxa"/>
            <w:hideMark/>
          </w:tcPr>
          <w:p w14:paraId="789C68F0" w14:textId="77777777" w:rsidR="00AA6790" w:rsidRPr="00AA6790" w:rsidRDefault="00AA6790" w:rsidP="00AA6790">
            <w:pPr>
              <w:suppressAutoHyphens w:val="0"/>
              <w:overflowPunct/>
              <w:autoSpaceDE/>
              <w:autoSpaceDN/>
              <w:adjustRightInd/>
              <w:jc w:val="left"/>
              <w:textAlignment w:val="auto"/>
            </w:pPr>
            <w:r w:rsidRPr="00AA6790">
              <w:t xml:space="preserve">BA2 de 1600 x 120 </w:t>
            </w:r>
          </w:p>
        </w:tc>
        <w:tc>
          <w:tcPr>
            <w:tcW w:w="583" w:type="dxa"/>
            <w:noWrap/>
            <w:hideMark/>
          </w:tcPr>
          <w:p w14:paraId="2372BC1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3A6B6C5"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2DBE531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985B985"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6BF9FFD" w14:textId="77777777" w:rsidTr="00AA6790">
        <w:trPr>
          <w:trHeight w:val="315"/>
        </w:trPr>
        <w:tc>
          <w:tcPr>
            <w:tcW w:w="751" w:type="dxa"/>
            <w:noWrap/>
            <w:hideMark/>
          </w:tcPr>
          <w:p w14:paraId="0229EC13" w14:textId="77777777" w:rsidR="00AA6790" w:rsidRPr="00AA6790" w:rsidRDefault="00AA6790" w:rsidP="00AA6790">
            <w:pPr>
              <w:suppressAutoHyphens w:val="0"/>
              <w:overflowPunct/>
              <w:autoSpaceDE/>
              <w:autoSpaceDN/>
              <w:adjustRightInd/>
              <w:jc w:val="left"/>
              <w:textAlignment w:val="auto"/>
            </w:pPr>
            <w:r w:rsidRPr="00AA6790">
              <w:t>1.2.6</w:t>
            </w:r>
          </w:p>
        </w:tc>
        <w:tc>
          <w:tcPr>
            <w:tcW w:w="4664" w:type="dxa"/>
            <w:hideMark/>
          </w:tcPr>
          <w:p w14:paraId="1D523520" w14:textId="77777777" w:rsidR="00AA6790" w:rsidRPr="00AA6790" w:rsidRDefault="00AA6790" w:rsidP="00AA6790">
            <w:pPr>
              <w:suppressAutoHyphens w:val="0"/>
              <w:overflowPunct/>
              <w:autoSpaceDE/>
              <w:autoSpaceDN/>
              <w:adjustRightInd/>
              <w:jc w:val="left"/>
              <w:textAlignment w:val="auto"/>
            </w:pPr>
            <w:r w:rsidRPr="00AA6790">
              <w:t xml:space="preserve">BA3 de 865 x 120 </w:t>
            </w:r>
          </w:p>
        </w:tc>
        <w:tc>
          <w:tcPr>
            <w:tcW w:w="583" w:type="dxa"/>
            <w:noWrap/>
            <w:hideMark/>
          </w:tcPr>
          <w:p w14:paraId="75CCC42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B8DC723"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91D61C2"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73C135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79315AE" w14:textId="77777777" w:rsidTr="00AA6790">
        <w:trPr>
          <w:trHeight w:val="315"/>
        </w:trPr>
        <w:tc>
          <w:tcPr>
            <w:tcW w:w="751" w:type="dxa"/>
            <w:noWrap/>
            <w:hideMark/>
          </w:tcPr>
          <w:p w14:paraId="30699882" w14:textId="77777777" w:rsidR="00AA6790" w:rsidRPr="00AA6790" w:rsidRDefault="00AA6790" w:rsidP="00AA6790">
            <w:pPr>
              <w:suppressAutoHyphens w:val="0"/>
              <w:overflowPunct/>
              <w:autoSpaceDE/>
              <w:autoSpaceDN/>
              <w:adjustRightInd/>
              <w:jc w:val="left"/>
              <w:textAlignment w:val="auto"/>
            </w:pPr>
            <w:r w:rsidRPr="00AA6790">
              <w:t>1.2.7</w:t>
            </w:r>
          </w:p>
        </w:tc>
        <w:tc>
          <w:tcPr>
            <w:tcW w:w="4664" w:type="dxa"/>
            <w:hideMark/>
          </w:tcPr>
          <w:p w14:paraId="5E0C86C5" w14:textId="77777777" w:rsidR="00AA6790" w:rsidRPr="00AA6790" w:rsidRDefault="00AA6790" w:rsidP="00AA6790">
            <w:pPr>
              <w:suppressAutoHyphens w:val="0"/>
              <w:overflowPunct/>
              <w:autoSpaceDE/>
              <w:autoSpaceDN/>
              <w:adjustRightInd/>
              <w:jc w:val="left"/>
              <w:textAlignment w:val="auto"/>
            </w:pPr>
            <w:r w:rsidRPr="00AA6790">
              <w:t>MR 120x1450</w:t>
            </w:r>
          </w:p>
        </w:tc>
        <w:tc>
          <w:tcPr>
            <w:tcW w:w="583" w:type="dxa"/>
            <w:noWrap/>
            <w:hideMark/>
          </w:tcPr>
          <w:p w14:paraId="219B21B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7691D68"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699F3E6"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B2EA59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3E0BC84" w14:textId="77777777" w:rsidTr="00AA6790">
        <w:trPr>
          <w:trHeight w:val="315"/>
        </w:trPr>
        <w:tc>
          <w:tcPr>
            <w:tcW w:w="751" w:type="dxa"/>
            <w:noWrap/>
            <w:hideMark/>
          </w:tcPr>
          <w:p w14:paraId="00B371CE"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7F21AB2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49AFBD4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5FE18F2"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30100449"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1812E79"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603D18B9" w14:textId="77777777" w:rsidTr="00AA6790">
        <w:trPr>
          <w:trHeight w:val="375"/>
        </w:trPr>
        <w:tc>
          <w:tcPr>
            <w:tcW w:w="751" w:type="dxa"/>
            <w:noWrap/>
            <w:hideMark/>
          </w:tcPr>
          <w:p w14:paraId="5FACBE70"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0112A828" w14:textId="31C65036"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Cloisons </w:t>
            </w:r>
            <w:r w:rsidR="00EC705B" w:rsidRPr="00AA6790">
              <w:rPr>
                <w:b/>
                <w:bCs/>
              </w:rPr>
              <w:t>Amovibles :</w:t>
            </w:r>
          </w:p>
        </w:tc>
        <w:tc>
          <w:tcPr>
            <w:tcW w:w="583" w:type="dxa"/>
            <w:noWrap/>
            <w:hideMark/>
          </w:tcPr>
          <w:p w14:paraId="43C9B55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C3F786B"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9FB78B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F51CD47"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AE8BEB5" w14:textId="77777777" w:rsidTr="00AA6790">
        <w:trPr>
          <w:trHeight w:val="315"/>
        </w:trPr>
        <w:tc>
          <w:tcPr>
            <w:tcW w:w="751" w:type="dxa"/>
            <w:noWrap/>
            <w:hideMark/>
          </w:tcPr>
          <w:p w14:paraId="22EA5BAF" w14:textId="77777777" w:rsidR="00AA6790" w:rsidRPr="00AA6790" w:rsidRDefault="00AA6790" w:rsidP="00AA6790">
            <w:pPr>
              <w:suppressAutoHyphens w:val="0"/>
              <w:overflowPunct/>
              <w:autoSpaceDE/>
              <w:autoSpaceDN/>
              <w:adjustRightInd/>
              <w:jc w:val="left"/>
              <w:textAlignment w:val="auto"/>
            </w:pPr>
            <w:r w:rsidRPr="00AA6790">
              <w:t>1.2.8</w:t>
            </w:r>
          </w:p>
        </w:tc>
        <w:tc>
          <w:tcPr>
            <w:tcW w:w="4664" w:type="dxa"/>
            <w:hideMark/>
          </w:tcPr>
          <w:p w14:paraId="13CC0053" w14:textId="77777777" w:rsidR="00AA6790" w:rsidRPr="00AA6790" w:rsidRDefault="00AA6790" w:rsidP="00AA6790">
            <w:pPr>
              <w:suppressAutoHyphens w:val="0"/>
              <w:overflowPunct/>
              <w:autoSpaceDE/>
              <w:autoSpaceDN/>
              <w:adjustRightInd/>
              <w:jc w:val="left"/>
              <w:textAlignment w:val="auto"/>
            </w:pPr>
            <w:r w:rsidRPr="00AA6790">
              <w:t>CLA1 de 560x350</w:t>
            </w:r>
          </w:p>
        </w:tc>
        <w:tc>
          <w:tcPr>
            <w:tcW w:w="583" w:type="dxa"/>
            <w:noWrap/>
            <w:hideMark/>
          </w:tcPr>
          <w:p w14:paraId="1435290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6739FD9"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2CC82B6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636445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4D6BB77" w14:textId="77777777" w:rsidTr="00AA6790">
        <w:trPr>
          <w:trHeight w:val="315"/>
        </w:trPr>
        <w:tc>
          <w:tcPr>
            <w:tcW w:w="751" w:type="dxa"/>
            <w:noWrap/>
            <w:hideMark/>
          </w:tcPr>
          <w:p w14:paraId="0DE8FE53"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3E715E17"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1E336B14"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59FA61F"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8B4D485"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C49C350"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455EB788" w14:textId="77777777" w:rsidTr="00AA6790">
        <w:trPr>
          <w:trHeight w:val="375"/>
        </w:trPr>
        <w:tc>
          <w:tcPr>
            <w:tcW w:w="751" w:type="dxa"/>
            <w:noWrap/>
            <w:hideMark/>
          </w:tcPr>
          <w:p w14:paraId="0CE2912F"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6AE88074" w14:textId="1D398849"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Fenêtres :</w:t>
            </w:r>
          </w:p>
        </w:tc>
        <w:tc>
          <w:tcPr>
            <w:tcW w:w="583" w:type="dxa"/>
            <w:noWrap/>
            <w:hideMark/>
          </w:tcPr>
          <w:p w14:paraId="7494CDCF"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BA87F28"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A22C5D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030DD987"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41626AE6" w14:textId="77777777" w:rsidTr="00AA6790">
        <w:trPr>
          <w:trHeight w:val="315"/>
        </w:trPr>
        <w:tc>
          <w:tcPr>
            <w:tcW w:w="751" w:type="dxa"/>
            <w:noWrap/>
            <w:hideMark/>
          </w:tcPr>
          <w:p w14:paraId="5DB3ABAE" w14:textId="77777777" w:rsidR="00AA6790" w:rsidRPr="00AA6790" w:rsidRDefault="00AA6790" w:rsidP="00AA6790">
            <w:pPr>
              <w:suppressAutoHyphens w:val="0"/>
              <w:overflowPunct/>
              <w:autoSpaceDE/>
              <w:autoSpaceDN/>
              <w:adjustRightInd/>
              <w:jc w:val="left"/>
              <w:textAlignment w:val="auto"/>
            </w:pPr>
            <w:r w:rsidRPr="00AA6790">
              <w:t>1.2.9</w:t>
            </w:r>
          </w:p>
        </w:tc>
        <w:tc>
          <w:tcPr>
            <w:tcW w:w="4664" w:type="dxa"/>
            <w:hideMark/>
          </w:tcPr>
          <w:p w14:paraId="50CE29CC" w14:textId="77777777" w:rsidR="00AA6790" w:rsidRPr="00AA6790" w:rsidRDefault="00AA6790" w:rsidP="00AA6790">
            <w:pPr>
              <w:suppressAutoHyphens w:val="0"/>
              <w:overflowPunct/>
              <w:autoSpaceDE/>
              <w:autoSpaceDN/>
              <w:adjustRightInd/>
              <w:jc w:val="left"/>
              <w:textAlignment w:val="auto"/>
            </w:pPr>
            <w:r w:rsidRPr="00AA6790">
              <w:t>F1 de 300x120</w:t>
            </w:r>
          </w:p>
        </w:tc>
        <w:tc>
          <w:tcPr>
            <w:tcW w:w="583" w:type="dxa"/>
            <w:noWrap/>
            <w:hideMark/>
          </w:tcPr>
          <w:p w14:paraId="10264D0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866D2AD" w14:textId="77777777" w:rsidR="00AA6790" w:rsidRPr="00AA6790" w:rsidRDefault="00AA6790" w:rsidP="00AA6790">
            <w:pPr>
              <w:suppressAutoHyphens w:val="0"/>
              <w:overflowPunct/>
              <w:autoSpaceDE/>
              <w:autoSpaceDN/>
              <w:adjustRightInd/>
              <w:jc w:val="left"/>
              <w:textAlignment w:val="auto"/>
            </w:pPr>
            <w:r w:rsidRPr="00AA6790">
              <w:t>8,00</w:t>
            </w:r>
          </w:p>
        </w:tc>
        <w:tc>
          <w:tcPr>
            <w:tcW w:w="990" w:type="dxa"/>
            <w:noWrap/>
            <w:hideMark/>
          </w:tcPr>
          <w:p w14:paraId="0BAD005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6F35DCE"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C8CB259" w14:textId="77777777" w:rsidTr="00AA6790">
        <w:trPr>
          <w:trHeight w:val="315"/>
        </w:trPr>
        <w:tc>
          <w:tcPr>
            <w:tcW w:w="751" w:type="dxa"/>
            <w:noWrap/>
            <w:hideMark/>
          </w:tcPr>
          <w:p w14:paraId="77ABC2D5" w14:textId="77777777" w:rsidR="00AA6790" w:rsidRPr="00AA6790" w:rsidRDefault="00AA6790" w:rsidP="00AA6790">
            <w:pPr>
              <w:suppressAutoHyphens w:val="0"/>
              <w:overflowPunct/>
              <w:autoSpaceDE/>
              <w:autoSpaceDN/>
              <w:adjustRightInd/>
              <w:jc w:val="left"/>
              <w:textAlignment w:val="auto"/>
            </w:pPr>
            <w:r w:rsidRPr="00AA6790">
              <w:t>1.2.10</w:t>
            </w:r>
          </w:p>
        </w:tc>
        <w:tc>
          <w:tcPr>
            <w:tcW w:w="4664" w:type="dxa"/>
            <w:hideMark/>
          </w:tcPr>
          <w:p w14:paraId="135E57F3" w14:textId="77777777" w:rsidR="00AA6790" w:rsidRPr="00AA6790" w:rsidRDefault="00AA6790" w:rsidP="00AA6790">
            <w:pPr>
              <w:suppressAutoHyphens w:val="0"/>
              <w:overflowPunct/>
              <w:autoSpaceDE/>
              <w:autoSpaceDN/>
              <w:adjustRightInd/>
              <w:jc w:val="left"/>
              <w:textAlignment w:val="auto"/>
            </w:pPr>
            <w:r w:rsidRPr="00AA6790">
              <w:t>F2 de 200x120</w:t>
            </w:r>
          </w:p>
        </w:tc>
        <w:tc>
          <w:tcPr>
            <w:tcW w:w="583" w:type="dxa"/>
            <w:noWrap/>
            <w:hideMark/>
          </w:tcPr>
          <w:p w14:paraId="2560AE6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90FE7A3" w14:textId="77777777" w:rsidR="00AA6790" w:rsidRPr="00AA6790" w:rsidRDefault="00AA6790" w:rsidP="00AA6790">
            <w:pPr>
              <w:suppressAutoHyphens w:val="0"/>
              <w:overflowPunct/>
              <w:autoSpaceDE/>
              <w:autoSpaceDN/>
              <w:adjustRightInd/>
              <w:jc w:val="left"/>
              <w:textAlignment w:val="auto"/>
            </w:pPr>
            <w:r w:rsidRPr="00AA6790">
              <w:t>5,00</w:t>
            </w:r>
          </w:p>
        </w:tc>
        <w:tc>
          <w:tcPr>
            <w:tcW w:w="990" w:type="dxa"/>
            <w:noWrap/>
            <w:hideMark/>
          </w:tcPr>
          <w:p w14:paraId="4236047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D576364"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5617476" w14:textId="77777777" w:rsidTr="00AA6790">
        <w:trPr>
          <w:trHeight w:val="315"/>
        </w:trPr>
        <w:tc>
          <w:tcPr>
            <w:tcW w:w="751" w:type="dxa"/>
            <w:noWrap/>
            <w:hideMark/>
          </w:tcPr>
          <w:p w14:paraId="0CA2AA98" w14:textId="77777777" w:rsidR="00AA6790" w:rsidRPr="00AA6790" w:rsidRDefault="00AA6790" w:rsidP="00AA6790">
            <w:pPr>
              <w:suppressAutoHyphens w:val="0"/>
              <w:overflowPunct/>
              <w:autoSpaceDE/>
              <w:autoSpaceDN/>
              <w:adjustRightInd/>
              <w:jc w:val="left"/>
              <w:textAlignment w:val="auto"/>
            </w:pPr>
            <w:r w:rsidRPr="00AA6790">
              <w:t>1.2.11</w:t>
            </w:r>
          </w:p>
        </w:tc>
        <w:tc>
          <w:tcPr>
            <w:tcW w:w="4664" w:type="dxa"/>
            <w:hideMark/>
          </w:tcPr>
          <w:p w14:paraId="57774DC7" w14:textId="77777777" w:rsidR="00AA6790" w:rsidRPr="00AA6790" w:rsidRDefault="00AA6790" w:rsidP="00AA6790">
            <w:pPr>
              <w:suppressAutoHyphens w:val="0"/>
              <w:overflowPunct/>
              <w:autoSpaceDE/>
              <w:autoSpaceDN/>
              <w:adjustRightInd/>
              <w:jc w:val="left"/>
              <w:textAlignment w:val="auto"/>
            </w:pPr>
            <w:r w:rsidRPr="00AA6790">
              <w:t>F3 de 150x120</w:t>
            </w:r>
          </w:p>
        </w:tc>
        <w:tc>
          <w:tcPr>
            <w:tcW w:w="583" w:type="dxa"/>
            <w:noWrap/>
            <w:hideMark/>
          </w:tcPr>
          <w:p w14:paraId="16EFACD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3C6EDB5"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0199E95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8984A2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AFAE81B" w14:textId="77777777" w:rsidTr="00AA6790">
        <w:trPr>
          <w:trHeight w:val="315"/>
        </w:trPr>
        <w:tc>
          <w:tcPr>
            <w:tcW w:w="751" w:type="dxa"/>
            <w:noWrap/>
            <w:hideMark/>
          </w:tcPr>
          <w:p w14:paraId="16BDC459" w14:textId="77777777" w:rsidR="00AA6790" w:rsidRPr="00AA6790" w:rsidRDefault="00AA6790" w:rsidP="00AA6790">
            <w:pPr>
              <w:suppressAutoHyphens w:val="0"/>
              <w:overflowPunct/>
              <w:autoSpaceDE/>
              <w:autoSpaceDN/>
              <w:adjustRightInd/>
              <w:jc w:val="left"/>
              <w:textAlignment w:val="auto"/>
            </w:pPr>
            <w:r w:rsidRPr="00AA6790">
              <w:t>1.2.12</w:t>
            </w:r>
          </w:p>
        </w:tc>
        <w:tc>
          <w:tcPr>
            <w:tcW w:w="4664" w:type="dxa"/>
            <w:hideMark/>
          </w:tcPr>
          <w:p w14:paraId="092254AA" w14:textId="77777777" w:rsidR="00AA6790" w:rsidRPr="00AA6790" w:rsidRDefault="00AA6790" w:rsidP="00AA6790">
            <w:pPr>
              <w:suppressAutoHyphens w:val="0"/>
              <w:overflowPunct/>
              <w:autoSpaceDE/>
              <w:autoSpaceDN/>
              <w:adjustRightInd/>
              <w:jc w:val="left"/>
              <w:textAlignment w:val="auto"/>
            </w:pPr>
            <w:r w:rsidRPr="00AA6790">
              <w:t>F4 L de 260x120</w:t>
            </w:r>
          </w:p>
        </w:tc>
        <w:tc>
          <w:tcPr>
            <w:tcW w:w="583" w:type="dxa"/>
            <w:noWrap/>
            <w:hideMark/>
          </w:tcPr>
          <w:p w14:paraId="0516B86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3AE100D"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57AAB67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B27A53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6A4A38D" w14:textId="77777777" w:rsidTr="00AA6790">
        <w:trPr>
          <w:trHeight w:val="315"/>
        </w:trPr>
        <w:tc>
          <w:tcPr>
            <w:tcW w:w="751" w:type="dxa"/>
            <w:noWrap/>
            <w:hideMark/>
          </w:tcPr>
          <w:p w14:paraId="16A73093" w14:textId="77777777" w:rsidR="00AA6790" w:rsidRPr="00AA6790" w:rsidRDefault="00AA6790" w:rsidP="00AA6790">
            <w:pPr>
              <w:suppressAutoHyphens w:val="0"/>
              <w:overflowPunct/>
              <w:autoSpaceDE/>
              <w:autoSpaceDN/>
              <w:adjustRightInd/>
              <w:jc w:val="left"/>
              <w:textAlignment w:val="auto"/>
            </w:pPr>
            <w:r w:rsidRPr="00AA6790">
              <w:t>1.2.13</w:t>
            </w:r>
          </w:p>
        </w:tc>
        <w:tc>
          <w:tcPr>
            <w:tcW w:w="4664" w:type="dxa"/>
            <w:hideMark/>
          </w:tcPr>
          <w:p w14:paraId="26FF25EF" w14:textId="77777777" w:rsidR="00AA6790" w:rsidRPr="00AA6790" w:rsidRDefault="00AA6790" w:rsidP="00AA6790">
            <w:pPr>
              <w:suppressAutoHyphens w:val="0"/>
              <w:overflowPunct/>
              <w:autoSpaceDE/>
              <w:autoSpaceDN/>
              <w:adjustRightInd/>
              <w:jc w:val="left"/>
              <w:textAlignment w:val="auto"/>
            </w:pPr>
            <w:r w:rsidRPr="00AA6790">
              <w:t>F9 de 300x90</w:t>
            </w:r>
          </w:p>
        </w:tc>
        <w:tc>
          <w:tcPr>
            <w:tcW w:w="583" w:type="dxa"/>
            <w:noWrap/>
            <w:hideMark/>
          </w:tcPr>
          <w:p w14:paraId="255F13F3"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B8D07C0"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C6F2C9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00F510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9AB062A" w14:textId="77777777" w:rsidTr="00AA6790">
        <w:trPr>
          <w:trHeight w:val="315"/>
        </w:trPr>
        <w:tc>
          <w:tcPr>
            <w:tcW w:w="751" w:type="dxa"/>
            <w:noWrap/>
            <w:hideMark/>
          </w:tcPr>
          <w:p w14:paraId="25235DE6"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8D5F5D4"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2344A57A"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B8CFC8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AC0C4A0"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2043F21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06C16201" w14:textId="77777777" w:rsidTr="00AA6790">
        <w:trPr>
          <w:trHeight w:val="315"/>
        </w:trPr>
        <w:tc>
          <w:tcPr>
            <w:tcW w:w="751" w:type="dxa"/>
            <w:noWrap/>
            <w:hideMark/>
          </w:tcPr>
          <w:p w14:paraId="611860BB"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7F43E037"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1.2</w:t>
            </w:r>
          </w:p>
        </w:tc>
        <w:tc>
          <w:tcPr>
            <w:tcW w:w="583" w:type="dxa"/>
            <w:noWrap/>
            <w:hideMark/>
          </w:tcPr>
          <w:p w14:paraId="69FD889A"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E6E6811"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C9B3223"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8DF3A03"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E9B1AC7" w14:textId="77777777" w:rsidTr="00AA6790">
        <w:trPr>
          <w:trHeight w:val="375"/>
        </w:trPr>
        <w:tc>
          <w:tcPr>
            <w:tcW w:w="751" w:type="dxa"/>
            <w:noWrap/>
            <w:hideMark/>
          </w:tcPr>
          <w:p w14:paraId="43D97CD5"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0996C143" w14:textId="77777777" w:rsidR="00AA6790" w:rsidRPr="00AA6790" w:rsidRDefault="00AA6790" w:rsidP="00AA6790">
            <w:pPr>
              <w:suppressAutoHyphens w:val="0"/>
              <w:overflowPunct/>
              <w:autoSpaceDE/>
              <w:autoSpaceDN/>
              <w:adjustRightInd/>
              <w:jc w:val="left"/>
              <w:textAlignment w:val="auto"/>
              <w:rPr>
                <w:b/>
                <w:bCs/>
              </w:rPr>
            </w:pPr>
            <w:r w:rsidRPr="00AA6790">
              <w:rPr>
                <w:b/>
                <w:bCs/>
              </w:rPr>
              <w:t>1.3. Menuiseries Métalliques</w:t>
            </w:r>
          </w:p>
        </w:tc>
        <w:tc>
          <w:tcPr>
            <w:tcW w:w="583" w:type="dxa"/>
            <w:noWrap/>
            <w:hideMark/>
          </w:tcPr>
          <w:p w14:paraId="7780DE8F"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5E70F22"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C3C568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1CF73D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448C922F" w14:textId="77777777" w:rsidTr="00AA6790">
        <w:trPr>
          <w:trHeight w:val="375"/>
        </w:trPr>
        <w:tc>
          <w:tcPr>
            <w:tcW w:w="751" w:type="dxa"/>
            <w:noWrap/>
            <w:hideMark/>
          </w:tcPr>
          <w:p w14:paraId="0F5F15D1"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4DD4BE61" w14:textId="58B185C1" w:rsidR="00AA6790" w:rsidRPr="00AA6790" w:rsidRDefault="00AA6790" w:rsidP="00AA6790">
            <w:pPr>
              <w:suppressAutoHyphens w:val="0"/>
              <w:overflowPunct/>
              <w:autoSpaceDE/>
              <w:autoSpaceDN/>
              <w:adjustRightInd/>
              <w:jc w:val="left"/>
              <w:textAlignment w:val="auto"/>
              <w:rPr>
                <w:b/>
                <w:bCs/>
              </w:rPr>
            </w:pPr>
            <w:r w:rsidRPr="00AA6790">
              <w:rPr>
                <w:b/>
                <w:bCs/>
              </w:rPr>
              <w:t xml:space="preserve">Grilles de défense et </w:t>
            </w:r>
            <w:r w:rsidR="00EC705B" w:rsidRPr="00AA6790">
              <w:rPr>
                <w:b/>
                <w:bCs/>
              </w:rPr>
              <w:t>Garde-corps</w:t>
            </w:r>
          </w:p>
        </w:tc>
        <w:tc>
          <w:tcPr>
            <w:tcW w:w="583" w:type="dxa"/>
            <w:noWrap/>
            <w:hideMark/>
          </w:tcPr>
          <w:p w14:paraId="759865B4"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2829BC1"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79E349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B53AFD0"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C37B671" w14:textId="77777777" w:rsidTr="00AA6790">
        <w:trPr>
          <w:trHeight w:val="315"/>
        </w:trPr>
        <w:tc>
          <w:tcPr>
            <w:tcW w:w="751" w:type="dxa"/>
            <w:noWrap/>
            <w:hideMark/>
          </w:tcPr>
          <w:p w14:paraId="5FD0E3D2" w14:textId="77777777" w:rsidR="00AA6790" w:rsidRPr="00AA6790" w:rsidRDefault="00AA6790" w:rsidP="00AA6790">
            <w:pPr>
              <w:suppressAutoHyphens w:val="0"/>
              <w:overflowPunct/>
              <w:autoSpaceDE/>
              <w:autoSpaceDN/>
              <w:adjustRightInd/>
              <w:jc w:val="left"/>
              <w:textAlignment w:val="auto"/>
            </w:pPr>
            <w:r w:rsidRPr="00AA6790">
              <w:t>1.3.1</w:t>
            </w:r>
          </w:p>
        </w:tc>
        <w:tc>
          <w:tcPr>
            <w:tcW w:w="4664" w:type="dxa"/>
            <w:hideMark/>
          </w:tcPr>
          <w:p w14:paraId="6BC0EBD1" w14:textId="77777777" w:rsidR="00AA6790" w:rsidRPr="00AA6790" w:rsidRDefault="00AA6790" w:rsidP="00AA6790">
            <w:pPr>
              <w:suppressAutoHyphens w:val="0"/>
              <w:overflowPunct/>
              <w:autoSpaceDE/>
              <w:autoSpaceDN/>
              <w:adjustRightInd/>
              <w:jc w:val="left"/>
              <w:textAlignment w:val="auto"/>
            </w:pPr>
            <w:r w:rsidRPr="00AA6790">
              <w:t>GC 1 en Inox</w:t>
            </w:r>
          </w:p>
        </w:tc>
        <w:tc>
          <w:tcPr>
            <w:tcW w:w="583" w:type="dxa"/>
            <w:noWrap/>
            <w:hideMark/>
          </w:tcPr>
          <w:p w14:paraId="6323ACC8"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6AA8583C" w14:textId="77777777" w:rsidR="00AA6790" w:rsidRPr="00AA6790" w:rsidRDefault="00AA6790" w:rsidP="00AA6790">
            <w:pPr>
              <w:suppressAutoHyphens w:val="0"/>
              <w:overflowPunct/>
              <w:autoSpaceDE/>
              <w:autoSpaceDN/>
              <w:adjustRightInd/>
              <w:jc w:val="left"/>
              <w:textAlignment w:val="auto"/>
            </w:pPr>
            <w:r w:rsidRPr="00AA6790">
              <w:t>120,73</w:t>
            </w:r>
          </w:p>
        </w:tc>
        <w:tc>
          <w:tcPr>
            <w:tcW w:w="990" w:type="dxa"/>
            <w:noWrap/>
            <w:hideMark/>
          </w:tcPr>
          <w:p w14:paraId="574DDEF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170B76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AA93CBA" w14:textId="77777777" w:rsidTr="00AA6790">
        <w:trPr>
          <w:trHeight w:val="315"/>
        </w:trPr>
        <w:tc>
          <w:tcPr>
            <w:tcW w:w="751" w:type="dxa"/>
            <w:noWrap/>
            <w:hideMark/>
          </w:tcPr>
          <w:p w14:paraId="405EDB5A" w14:textId="77777777" w:rsidR="00AA6790" w:rsidRPr="00AA6790" w:rsidRDefault="00AA6790" w:rsidP="00AA6790">
            <w:pPr>
              <w:suppressAutoHyphens w:val="0"/>
              <w:overflowPunct/>
              <w:autoSpaceDE/>
              <w:autoSpaceDN/>
              <w:adjustRightInd/>
              <w:jc w:val="left"/>
              <w:textAlignment w:val="auto"/>
            </w:pPr>
            <w:r w:rsidRPr="00AA6790">
              <w:t>1.3.2</w:t>
            </w:r>
          </w:p>
        </w:tc>
        <w:tc>
          <w:tcPr>
            <w:tcW w:w="4664" w:type="dxa"/>
            <w:hideMark/>
          </w:tcPr>
          <w:p w14:paraId="1211DE6B" w14:textId="77777777" w:rsidR="00AA6790" w:rsidRPr="00AA6790" w:rsidRDefault="00AA6790" w:rsidP="00AA6790">
            <w:pPr>
              <w:suppressAutoHyphens w:val="0"/>
              <w:overflowPunct/>
              <w:autoSpaceDE/>
              <w:autoSpaceDN/>
              <w:adjustRightInd/>
              <w:jc w:val="left"/>
              <w:textAlignment w:val="auto"/>
            </w:pPr>
            <w:r w:rsidRPr="00AA6790">
              <w:t>GCE 1 en Inox</w:t>
            </w:r>
          </w:p>
        </w:tc>
        <w:tc>
          <w:tcPr>
            <w:tcW w:w="583" w:type="dxa"/>
            <w:noWrap/>
            <w:hideMark/>
          </w:tcPr>
          <w:p w14:paraId="528E76BA"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3E6D9ED4" w14:textId="77777777" w:rsidR="00AA6790" w:rsidRPr="00AA6790" w:rsidRDefault="00AA6790" w:rsidP="00AA6790">
            <w:pPr>
              <w:suppressAutoHyphens w:val="0"/>
              <w:overflowPunct/>
              <w:autoSpaceDE/>
              <w:autoSpaceDN/>
              <w:adjustRightInd/>
              <w:jc w:val="left"/>
              <w:textAlignment w:val="auto"/>
            </w:pPr>
            <w:r w:rsidRPr="00AA6790">
              <w:t>35,00</w:t>
            </w:r>
          </w:p>
        </w:tc>
        <w:tc>
          <w:tcPr>
            <w:tcW w:w="990" w:type="dxa"/>
            <w:noWrap/>
            <w:hideMark/>
          </w:tcPr>
          <w:p w14:paraId="0E72FC0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C3AE67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7973BD1" w14:textId="77777777" w:rsidTr="00AA6790">
        <w:trPr>
          <w:trHeight w:val="315"/>
        </w:trPr>
        <w:tc>
          <w:tcPr>
            <w:tcW w:w="751" w:type="dxa"/>
            <w:noWrap/>
            <w:hideMark/>
          </w:tcPr>
          <w:p w14:paraId="398B7407" w14:textId="77777777" w:rsidR="00AA6790" w:rsidRPr="00AA6790" w:rsidRDefault="00AA6790" w:rsidP="00AA6790">
            <w:pPr>
              <w:suppressAutoHyphens w:val="0"/>
              <w:overflowPunct/>
              <w:autoSpaceDE/>
              <w:autoSpaceDN/>
              <w:adjustRightInd/>
              <w:jc w:val="left"/>
              <w:textAlignment w:val="auto"/>
            </w:pPr>
            <w:r w:rsidRPr="00AA6790">
              <w:t>1.3.3</w:t>
            </w:r>
          </w:p>
        </w:tc>
        <w:tc>
          <w:tcPr>
            <w:tcW w:w="4664" w:type="dxa"/>
            <w:hideMark/>
          </w:tcPr>
          <w:p w14:paraId="35EEFCD2" w14:textId="77777777" w:rsidR="00AA6790" w:rsidRPr="00AA6790" w:rsidRDefault="00AA6790" w:rsidP="00AA6790">
            <w:pPr>
              <w:suppressAutoHyphens w:val="0"/>
              <w:overflowPunct/>
              <w:autoSpaceDE/>
              <w:autoSpaceDN/>
              <w:adjustRightInd/>
              <w:jc w:val="left"/>
              <w:textAlignment w:val="auto"/>
            </w:pPr>
            <w:r w:rsidRPr="00AA6790">
              <w:t>PME de 250x300</w:t>
            </w:r>
          </w:p>
        </w:tc>
        <w:tc>
          <w:tcPr>
            <w:tcW w:w="583" w:type="dxa"/>
            <w:noWrap/>
            <w:hideMark/>
          </w:tcPr>
          <w:p w14:paraId="2C65DAAF"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A832F9C"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5C64AC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330F0E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B0F8E73" w14:textId="77777777" w:rsidTr="00AA6790">
        <w:trPr>
          <w:trHeight w:val="315"/>
        </w:trPr>
        <w:tc>
          <w:tcPr>
            <w:tcW w:w="751" w:type="dxa"/>
            <w:noWrap/>
            <w:hideMark/>
          </w:tcPr>
          <w:p w14:paraId="1FDE8F9A" w14:textId="77777777" w:rsidR="00AA6790" w:rsidRPr="00AA6790" w:rsidRDefault="00AA6790" w:rsidP="00AA6790">
            <w:pPr>
              <w:suppressAutoHyphens w:val="0"/>
              <w:overflowPunct/>
              <w:autoSpaceDE/>
              <w:autoSpaceDN/>
              <w:adjustRightInd/>
              <w:jc w:val="left"/>
              <w:textAlignment w:val="auto"/>
            </w:pPr>
            <w:r w:rsidRPr="00AA6790">
              <w:t>1.3.4</w:t>
            </w:r>
          </w:p>
        </w:tc>
        <w:tc>
          <w:tcPr>
            <w:tcW w:w="4664" w:type="dxa"/>
            <w:hideMark/>
          </w:tcPr>
          <w:p w14:paraId="3837D625" w14:textId="77777777" w:rsidR="00AA6790" w:rsidRPr="00AA6790" w:rsidRDefault="00AA6790" w:rsidP="00AA6790">
            <w:pPr>
              <w:suppressAutoHyphens w:val="0"/>
              <w:overflowPunct/>
              <w:autoSpaceDE/>
              <w:autoSpaceDN/>
              <w:adjustRightInd/>
              <w:jc w:val="left"/>
              <w:textAlignment w:val="auto"/>
            </w:pPr>
            <w:r w:rsidRPr="00AA6790">
              <w:t xml:space="preserve">Main courante pour escaliers </w:t>
            </w:r>
          </w:p>
        </w:tc>
        <w:tc>
          <w:tcPr>
            <w:tcW w:w="583" w:type="dxa"/>
            <w:noWrap/>
            <w:hideMark/>
          </w:tcPr>
          <w:p w14:paraId="511F230E"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3290B338" w14:textId="77777777" w:rsidR="00AA6790" w:rsidRPr="00AA6790" w:rsidRDefault="00AA6790" w:rsidP="00AA6790">
            <w:pPr>
              <w:suppressAutoHyphens w:val="0"/>
              <w:overflowPunct/>
              <w:autoSpaceDE/>
              <w:autoSpaceDN/>
              <w:adjustRightInd/>
              <w:jc w:val="left"/>
              <w:textAlignment w:val="auto"/>
            </w:pPr>
            <w:r w:rsidRPr="00AA6790">
              <w:t>38,60</w:t>
            </w:r>
          </w:p>
        </w:tc>
        <w:tc>
          <w:tcPr>
            <w:tcW w:w="990" w:type="dxa"/>
            <w:noWrap/>
            <w:hideMark/>
          </w:tcPr>
          <w:p w14:paraId="74382AB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9CC3B6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135077D" w14:textId="77777777" w:rsidTr="00AA6790">
        <w:trPr>
          <w:trHeight w:val="315"/>
        </w:trPr>
        <w:tc>
          <w:tcPr>
            <w:tcW w:w="751" w:type="dxa"/>
            <w:noWrap/>
            <w:hideMark/>
          </w:tcPr>
          <w:p w14:paraId="3ED895D0" w14:textId="77777777" w:rsidR="00AA6790" w:rsidRPr="00AA6790" w:rsidRDefault="00AA6790" w:rsidP="00AA6790">
            <w:pPr>
              <w:suppressAutoHyphens w:val="0"/>
              <w:overflowPunct/>
              <w:autoSpaceDE/>
              <w:autoSpaceDN/>
              <w:adjustRightInd/>
              <w:jc w:val="left"/>
              <w:textAlignment w:val="auto"/>
            </w:pPr>
            <w:r w:rsidRPr="00AA6790">
              <w:t>1.3.5</w:t>
            </w:r>
          </w:p>
        </w:tc>
        <w:tc>
          <w:tcPr>
            <w:tcW w:w="4664" w:type="dxa"/>
            <w:hideMark/>
          </w:tcPr>
          <w:p w14:paraId="15F823B5" w14:textId="1E337204" w:rsidR="00AA6790" w:rsidRPr="00AA6790" w:rsidRDefault="00AA6790" w:rsidP="00AA6790">
            <w:pPr>
              <w:suppressAutoHyphens w:val="0"/>
              <w:overflowPunct/>
              <w:autoSpaceDE/>
              <w:autoSpaceDN/>
              <w:adjustRightInd/>
              <w:jc w:val="left"/>
              <w:textAlignment w:val="auto"/>
            </w:pPr>
            <w:r w:rsidRPr="00AA6790">
              <w:t xml:space="preserve">Porte </w:t>
            </w:r>
            <w:r w:rsidR="00EC705B" w:rsidRPr="00AA6790">
              <w:t>coupe-feu</w:t>
            </w:r>
            <w:r w:rsidRPr="00AA6790">
              <w:t xml:space="preserve"> 2 heures 120 x 210</w:t>
            </w:r>
          </w:p>
        </w:tc>
        <w:tc>
          <w:tcPr>
            <w:tcW w:w="583" w:type="dxa"/>
            <w:noWrap/>
            <w:hideMark/>
          </w:tcPr>
          <w:p w14:paraId="6B7E93B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1F6DAAE" w14:textId="77777777" w:rsidR="00AA6790" w:rsidRPr="00AA6790" w:rsidRDefault="00AA6790" w:rsidP="00AA6790">
            <w:pPr>
              <w:suppressAutoHyphens w:val="0"/>
              <w:overflowPunct/>
              <w:autoSpaceDE/>
              <w:autoSpaceDN/>
              <w:adjustRightInd/>
              <w:jc w:val="left"/>
              <w:textAlignment w:val="auto"/>
            </w:pPr>
            <w:r w:rsidRPr="00AA6790">
              <w:t>4,00</w:t>
            </w:r>
          </w:p>
        </w:tc>
        <w:tc>
          <w:tcPr>
            <w:tcW w:w="990" w:type="dxa"/>
            <w:noWrap/>
            <w:hideMark/>
          </w:tcPr>
          <w:p w14:paraId="26302C6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123B074"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9F38B5A" w14:textId="77777777" w:rsidTr="00AA6790">
        <w:trPr>
          <w:trHeight w:val="630"/>
        </w:trPr>
        <w:tc>
          <w:tcPr>
            <w:tcW w:w="751" w:type="dxa"/>
            <w:noWrap/>
            <w:hideMark/>
          </w:tcPr>
          <w:p w14:paraId="1A6D2CD7" w14:textId="77777777" w:rsidR="00AA6790" w:rsidRPr="00AA6790" w:rsidRDefault="00AA6790" w:rsidP="00AA6790">
            <w:pPr>
              <w:suppressAutoHyphens w:val="0"/>
              <w:overflowPunct/>
              <w:autoSpaceDE/>
              <w:autoSpaceDN/>
              <w:adjustRightInd/>
              <w:jc w:val="left"/>
              <w:textAlignment w:val="auto"/>
            </w:pPr>
            <w:r w:rsidRPr="00AA6790">
              <w:t>1.3.6</w:t>
            </w:r>
          </w:p>
        </w:tc>
        <w:tc>
          <w:tcPr>
            <w:tcW w:w="4664" w:type="dxa"/>
            <w:hideMark/>
          </w:tcPr>
          <w:p w14:paraId="695DF345" w14:textId="4B3C2DF8" w:rsidR="00AA6790" w:rsidRPr="00AA6790" w:rsidRDefault="00AA6790" w:rsidP="00AA6790">
            <w:pPr>
              <w:suppressAutoHyphens w:val="0"/>
              <w:overflowPunct/>
              <w:autoSpaceDE/>
              <w:autoSpaceDN/>
              <w:adjustRightInd/>
              <w:jc w:val="left"/>
              <w:textAlignment w:val="auto"/>
            </w:pPr>
            <w:r w:rsidRPr="00AA6790">
              <w:t xml:space="preserve">Escaliers </w:t>
            </w:r>
            <w:r w:rsidR="00EC705B" w:rsidRPr="00AA6790">
              <w:t>métalliques</w:t>
            </w:r>
            <w:r w:rsidRPr="00AA6790">
              <w:t xml:space="preserve"> de </w:t>
            </w:r>
            <w:r w:rsidR="00EC705B" w:rsidRPr="00AA6790">
              <w:t>secours</w:t>
            </w:r>
            <w:r w:rsidRPr="00AA6790">
              <w:t xml:space="preserve"> fixés sur murs </w:t>
            </w:r>
            <w:r w:rsidR="00EC705B" w:rsidRPr="00AA6790">
              <w:t>extérieurs</w:t>
            </w:r>
            <w:r w:rsidRPr="00AA6790">
              <w:t xml:space="preserve"> au sortir des couloir</w:t>
            </w:r>
          </w:p>
        </w:tc>
        <w:tc>
          <w:tcPr>
            <w:tcW w:w="583" w:type="dxa"/>
            <w:noWrap/>
            <w:hideMark/>
          </w:tcPr>
          <w:p w14:paraId="544A7CA0"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89BE8CE"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203F092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D4E8FE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77CA2DF" w14:textId="77777777" w:rsidTr="00AA6790">
        <w:trPr>
          <w:trHeight w:val="315"/>
        </w:trPr>
        <w:tc>
          <w:tcPr>
            <w:tcW w:w="751" w:type="dxa"/>
            <w:noWrap/>
            <w:hideMark/>
          </w:tcPr>
          <w:p w14:paraId="4F35CDE4"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E2887A2"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1.3</w:t>
            </w:r>
          </w:p>
        </w:tc>
        <w:tc>
          <w:tcPr>
            <w:tcW w:w="583" w:type="dxa"/>
            <w:noWrap/>
            <w:hideMark/>
          </w:tcPr>
          <w:p w14:paraId="53E82997"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C907A9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DBBF2E9"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4E629861"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56D07D43" w14:textId="77777777" w:rsidTr="00AA6790">
        <w:trPr>
          <w:trHeight w:val="315"/>
        </w:trPr>
        <w:tc>
          <w:tcPr>
            <w:tcW w:w="5415" w:type="dxa"/>
            <w:gridSpan w:val="2"/>
            <w:noWrap/>
            <w:hideMark/>
          </w:tcPr>
          <w:p w14:paraId="4381127D" w14:textId="77777777" w:rsidR="00AA6790" w:rsidRPr="00AA6790" w:rsidRDefault="00AA6790" w:rsidP="00AA6790">
            <w:pPr>
              <w:suppressAutoHyphens w:val="0"/>
              <w:overflowPunct/>
              <w:autoSpaceDE/>
              <w:autoSpaceDN/>
              <w:adjustRightInd/>
              <w:jc w:val="left"/>
              <w:textAlignment w:val="auto"/>
              <w:rPr>
                <w:b/>
                <w:bCs/>
              </w:rPr>
            </w:pPr>
            <w:r w:rsidRPr="00AA6790">
              <w:rPr>
                <w:b/>
                <w:bCs/>
              </w:rPr>
              <w:lastRenderedPageBreak/>
              <w:t>TOTAL RDC (1.1 + 1.2 + 1.3)</w:t>
            </w:r>
          </w:p>
        </w:tc>
        <w:tc>
          <w:tcPr>
            <w:tcW w:w="583" w:type="dxa"/>
            <w:noWrap/>
            <w:hideMark/>
          </w:tcPr>
          <w:p w14:paraId="49AF1835"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D407814"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D4B746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2BD64CB"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544CBBC7" w14:textId="77777777" w:rsidTr="00AA6790">
        <w:trPr>
          <w:trHeight w:val="390"/>
        </w:trPr>
        <w:tc>
          <w:tcPr>
            <w:tcW w:w="751" w:type="dxa"/>
            <w:noWrap/>
            <w:hideMark/>
          </w:tcPr>
          <w:p w14:paraId="1762520D"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31F286FA" w14:textId="77777777" w:rsidR="00AA6790" w:rsidRPr="00AA6790" w:rsidRDefault="00AA6790" w:rsidP="00AA6790">
            <w:pPr>
              <w:suppressAutoHyphens w:val="0"/>
              <w:overflowPunct/>
              <w:autoSpaceDE/>
              <w:autoSpaceDN/>
              <w:adjustRightInd/>
              <w:jc w:val="left"/>
              <w:textAlignment w:val="auto"/>
              <w:rPr>
                <w:b/>
                <w:bCs/>
              </w:rPr>
            </w:pPr>
            <w:r w:rsidRPr="00AA6790">
              <w:rPr>
                <w:b/>
                <w:bCs/>
              </w:rPr>
              <w:t>2. R+1</w:t>
            </w:r>
          </w:p>
        </w:tc>
        <w:tc>
          <w:tcPr>
            <w:tcW w:w="583" w:type="dxa"/>
            <w:noWrap/>
            <w:hideMark/>
          </w:tcPr>
          <w:p w14:paraId="4030FEE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32AF0AA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0039823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39462D8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27366E63" w14:textId="77777777" w:rsidTr="00AA6790">
        <w:trPr>
          <w:trHeight w:val="315"/>
        </w:trPr>
        <w:tc>
          <w:tcPr>
            <w:tcW w:w="751" w:type="dxa"/>
            <w:noWrap/>
            <w:hideMark/>
          </w:tcPr>
          <w:p w14:paraId="1ECCAA9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2CB85E62" w14:textId="793DC5E7" w:rsidR="00AA6790" w:rsidRPr="00AA6790" w:rsidRDefault="00EC705B" w:rsidP="00AA6790">
            <w:pPr>
              <w:suppressAutoHyphens w:val="0"/>
              <w:overflowPunct/>
              <w:autoSpaceDE/>
              <w:autoSpaceDN/>
              <w:adjustRightInd/>
              <w:jc w:val="left"/>
              <w:textAlignment w:val="auto"/>
              <w:rPr>
                <w:b/>
                <w:bCs/>
              </w:rPr>
            </w:pPr>
            <w:r w:rsidRPr="00AA6790">
              <w:rPr>
                <w:b/>
                <w:bCs/>
              </w:rPr>
              <w:t>2.1 Menuiseries</w:t>
            </w:r>
            <w:r w:rsidR="00AA6790" w:rsidRPr="00AA6790">
              <w:rPr>
                <w:b/>
                <w:bCs/>
              </w:rPr>
              <w:t xml:space="preserve"> bois</w:t>
            </w:r>
          </w:p>
        </w:tc>
        <w:tc>
          <w:tcPr>
            <w:tcW w:w="583" w:type="dxa"/>
            <w:noWrap/>
            <w:hideMark/>
          </w:tcPr>
          <w:p w14:paraId="3809AA0C"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65CD5D0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1276F179"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781A623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228711BC" w14:textId="77777777" w:rsidTr="00AA6790">
        <w:trPr>
          <w:trHeight w:val="315"/>
        </w:trPr>
        <w:tc>
          <w:tcPr>
            <w:tcW w:w="751" w:type="dxa"/>
            <w:noWrap/>
            <w:hideMark/>
          </w:tcPr>
          <w:p w14:paraId="6E358B6D" w14:textId="77777777" w:rsidR="00AA6790" w:rsidRPr="00AA6790" w:rsidRDefault="00AA6790" w:rsidP="00AA6790">
            <w:pPr>
              <w:suppressAutoHyphens w:val="0"/>
              <w:overflowPunct/>
              <w:autoSpaceDE/>
              <w:autoSpaceDN/>
              <w:adjustRightInd/>
              <w:jc w:val="left"/>
              <w:textAlignment w:val="auto"/>
            </w:pPr>
            <w:r w:rsidRPr="00AA6790">
              <w:t>2.1.1</w:t>
            </w:r>
          </w:p>
        </w:tc>
        <w:tc>
          <w:tcPr>
            <w:tcW w:w="4664" w:type="dxa"/>
            <w:hideMark/>
          </w:tcPr>
          <w:p w14:paraId="1732CF09" w14:textId="77777777" w:rsidR="00AA6790" w:rsidRPr="00AA6790" w:rsidRDefault="00AA6790" w:rsidP="00AA6790">
            <w:pPr>
              <w:suppressAutoHyphens w:val="0"/>
              <w:overflowPunct/>
              <w:autoSpaceDE/>
              <w:autoSpaceDN/>
              <w:adjustRightInd/>
              <w:jc w:val="left"/>
              <w:textAlignment w:val="auto"/>
            </w:pPr>
            <w:r w:rsidRPr="00AA6790">
              <w:t>FP porte isoplane type industriel 80 x 220</w:t>
            </w:r>
          </w:p>
        </w:tc>
        <w:tc>
          <w:tcPr>
            <w:tcW w:w="583" w:type="dxa"/>
            <w:noWrap/>
            <w:hideMark/>
          </w:tcPr>
          <w:p w14:paraId="133D3841"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EA3E0FE" w14:textId="77777777" w:rsidR="00AA6790" w:rsidRPr="00AA6790" w:rsidRDefault="00AA6790" w:rsidP="00AA6790">
            <w:pPr>
              <w:suppressAutoHyphens w:val="0"/>
              <w:overflowPunct/>
              <w:autoSpaceDE/>
              <w:autoSpaceDN/>
              <w:adjustRightInd/>
              <w:jc w:val="left"/>
              <w:textAlignment w:val="auto"/>
            </w:pPr>
            <w:r w:rsidRPr="00AA6790">
              <w:t>10,00</w:t>
            </w:r>
          </w:p>
        </w:tc>
        <w:tc>
          <w:tcPr>
            <w:tcW w:w="990" w:type="dxa"/>
            <w:noWrap/>
            <w:hideMark/>
          </w:tcPr>
          <w:p w14:paraId="5FFB3FC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4CA5E0E"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39ECCFF" w14:textId="77777777" w:rsidTr="00AA6790">
        <w:trPr>
          <w:trHeight w:val="315"/>
        </w:trPr>
        <w:tc>
          <w:tcPr>
            <w:tcW w:w="751" w:type="dxa"/>
            <w:noWrap/>
            <w:hideMark/>
          </w:tcPr>
          <w:p w14:paraId="32C01A30" w14:textId="77777777" w:rsidR="00AA6790" w:rsidRPr="00AA6790" w:rsidRDefault="00AA6790" w:rsidP="00AA6790">
            <w:pPr>
              <w:suppressAutoHyphens w:val="0"/>
              <w:overflowPunct/>
              <w:autoSpaceDE/>
              <w:autoSpaceDN/>
              <w:adjustRightInd/>
              <w:jc w:val="left"/>
              <w:textAlignment w:val="auto"/>
            </w:pPr>
            <w:r w:rsidRPr="00AA6790">
              <w:t>2.1.2</w:t>
            </w:r>
          </w:p>
        </w:tc>
        <w:tc>
          <w:tcPr>
            <w:tcW w:w="4664" w:type="dxa"/>
            <w:noWrap/>
            <w:hideMark/>
          </w:tcPr>
          <w:p w14:paraId="0EB96275" w14:textId="77777777" w:rsidR="00AA6790" w:rsidRPr="00AA6790" w:rsidRDefault="00AA6790" w:rsidP="00AA6790">
            <w:pPr>
              <w:suppressAutoHyphens w:val="0"/>
              <w:overflowPunct/>
              <w:autoSpaceDE/>
              <w:autoSpaceDN/>
              <w:adjustRightInd/>
              <w:jc w:val="left"/>
              <w:textAlignment w:val="auto"/>
            </w:pPr>
            <w:r w:rsidRPr="00AA6790">
              <w:t>FP de Porte isoplane type industriel 90 x 210</w:t>
            </w:r>
          </w:p>
        </w:tc>
        <w:tc>
          <w:tcPr>
            <w:tcW w:w="583" w:type="dxa"/>
            <w:hideMark/>
          </w:tcPr>
          <w:p w14:paraId="7902CCC3"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B763FC2" w14:textId="77777777" w:rsidR="00AA6790" w:rsidRPr="00AA6790" w:rsidRDefault="00AA6790" w:rsidP="00AA6790">
            <w:pPr>
              <w:suppressAutoHyphens w:val="0"/>
              <w:overflowPunct/>
              <w:autoSpaceDE/>
              <w:autoSpaceDN/>
              <w:adjustRightInd/>
              <w:jc w:val="left"/>
              <w:textAlignment w:val="auto"/>
            </w:pPr>
            <w:r w:rsidRPr="00AA6790">
              <w:t>36,00</w:t>
            </w:r>
          </w:p>
        </w:tc>
        <w:tc>
          <w:tcPr>
            <w:tcW w:w="990" w:type="dxa"/>
            <w:noWrap/>
            <w:hideMark/>
          </w:tcPr>
          <w:p w14:paraId="0278FD7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6A0D88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2A6C174" w14:textId="77777777" w:rsidTr="00AA6790">
        <w:trPr>
          <w:trHeight w:val="315"/>
        </w:trPr>
        <w:tc>
          <w:tcPr>
            <w:tcW w:w="751" w:type="dxa"/>
            <w:noWrap/>
            <w:hideMark/>
          </w:tcPr>
          <w:p w14:paraId="4E2B0E0E"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64C70A7F" w14:textId="0F281109" w:rsidR="00AA6790" w:rsidRPr="00AA6790" w:rsidRDefault="00EC705B" w:rsidP="00AA6790">
            <w:pPr>
              <w:suppressAutoHyphens w:val="0"/>
              <w:overflowPunct/>
              <w:autoSpaceDE/>
              <w:autoSpaceDN/>
              <w:adjustRightInd/>
              <w:jc w:val="left"/>
              <w:textAlignment w:val="auto"/>
              <w:rPr>
                <w:b/>
                <w:bCs/>
              </w:rPr>
            </w:pPr>
            <w:r w:rsidRPr="00AA6790">
              <w:rPr>
                <w:b/>
                <w:bCs/>
              </w:rPr>
              <w:t>Total 2</w:t>
            </w:r>
            <w:r w:rsidR="00AA6790" w:rsidRPr="00AA6790">
              <w:rPr>
                <w:b/>
                <w:bCs/>
              </w:rPr>
              <w:t>.1</w:t>
            </w:r>
          </w:p>
        </w:tc>
        <w:tc>
          <w:tcPr>
            <w:tcW w:w="583" w:type="dxa"/>
            <w:noWrap/>
            <w:hideMark/>
          </w:tcPr>
          <w:p w14:paraId="42EA9B0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D4B37A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9A3247E"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2BB9DEF"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7834F07B" w14:textId="77777777" w:rsidTr="00AA6790">
        <w:trPr>
          <w:trHeight w:val="315"/>
        </w:trPr>
        <w:tc>
          <w:tcPr>
            <w:tcW w:w="751" w:type="dxa"/>
            <w:noWrap/>
            <w:hideMark/>
          </w:tcPr>
          <w:p w14:paraId="52583AA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1DCE3B3D" w14:textId="6C7C4AED" w:rsidR="00AA6790" w:rsidRPr="00AA6790" w:rsidRDefault="00AA6790" w:rsidP="00AA6790">
            <w:pPr>
              <w:suppressAutoHyphens w:val="0"/>
              <w:overflowPunct/>
              <w:autoSpaceDE/>
              <w:autoSpaceDN/>
              <w:adjustRightInd/>
              <w:jc w:val="left"/>
              <w:textAlignment w:val="auto"/>
              <w:rPr>
                <w:b/>
                <w:bCs/>
              </w:rPr>
            </w:pPr>
            <w:r w:rsidRPr="00AA6790">
              <w:rPr>
                <w:b/>
                <w:bCs/>
              </w:rPr>
              <w:t xml:space="preserve">2.2. Menuiseries </w:t>
            </w:r>
            <w:r w:rsidR="00EC705B" w:rsidRPr="00AA6790">
              <w:rPr>
                <w:b/>
                <w:bCs/>
              </w:rPr>
              <w:t>Aluminium</w:t>
            </w:r>
          </w:p>
        </w:tc>
        <w:tc>
          <w:tcPr>
            <w:tcW w:w="583" w:type="dxa"/>
            <w:noWrap/>
            <w:hideMark/>
          </w:tcPr>
          <w:p w14:paraId="0BC34A3C"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E03A6AD"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D1E349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AD4FE85"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0635B708" w14:textId="77777777" w:rsidTr="00AA6790">
        <w:trPr>
          <w:trHeight w:val="375"/>
        </w:trPr>
        <w:tc>
          <w:tcPr>
            <w:tcW w:w="751" w:type="dxa"/>
            <w:noWrap/>
            <w:hideMark/>
          </w:tcPr>
          <w:p w14:paraId="21FA996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25DC65BB" w14:textId="53BC1791"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Portes :</w:t>
            </w:r>
          </w:p>
        </w:tc>
        <w:tc>
          <w:tcPr>
            <w:tcW w:w="583" w:type="dxa"/>
            <w:noWrap/>
            <w:hideMark/>
          </w:tcPr>
          <w:p w14:paraId="133771D5"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116A303"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C78917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8725BB9"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74830E99" w14:textId="77777777" w:rsidTr="00AA6790">
        <w:trPr>
          <w:trHeight w:val="630"/>
        </w:trPr>
        <w:tc>
          <w:tcPr>
            <w:tcW w:w="751" w:type="dxa"/>
            <w:noWrap/>
            <w:hideMark/>
          </w:tcPr>
          <w:p w14:paraId="55BB53D2" w14:textId="77777777" w:rsidR="00AA6790" w:rsidRPr="00AA6790" w:rsidRDefault="00AA6790" w:rsidP="00AA6790">
            <w:pPr>
              <w:suppressAutoHyphens w:val="0"/>
              <w:overflowPunct/>
              <w:autoSpaceDE/>
              <w:autoSpaceDN/>
              <w:adjustRightInd/>
              <w:jc w:val="left"/>
              <w:textAlignment w:val="auto"/>
            </w:pPr>
            <w:r w:rsidRPr="00AA6790">
              <w:t>2.2.1</w:t>
            </w:r>
          </w:p>
        </w:tc>
        <w:tc>
          <w:tcPr>
            <w:tcW w:w="4664" w:type="dxa"/>
            <w:hideMark/>
          </w:tcPr>
          <w:p w14:paraId="0E8B75AF" w14:textId="77777777" w:rsidR="00AA6790" w:rsidRPr="00AA6790" w:rsidRDefault="00AA6790" w:rsidP="00AA6790">
            <w:pPr>
              <w:suppressAutoHyphens w:val="0"/>
              <w:overflowPunct/>
              <w:autoSpaceDE/>
              <w:autoSpaceDN/>
              <w:adjustRightInd/>
              <w:jc w:val="left"/>
              <w:textAlignment w:val="auto"/>
            </w:pPr>
            <w:r w:rsidRPr="00AA6790">
              <w:t>FP de porte en alucobond au niveau des toilettes y compris toutes sujétions</w:t>
            </w:r>
          </w:p>
        </w:tc>
        <w:tc>
          <w:tcPr>
            <w:tcW w:w="583" w:type="dxa"/>
            <w:noWrap/>
            <w:hideMark/>
          </w:tcPr>
          <w:p w14:paraId="172E7E9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DBBFDD0" w14:textId="77777777" w:rsidR="00AA6790" w:rsidRPr="00AA6790" w:rsidRDefault="00AA6790" w:rsidP="00AA6790">
            <w:pPr>
              <w:suppressAutoHyphens w:val="0"/>
              <w:overflowPunct/>
              <w:autoSpaceDE/>
              <w:autoSpaceDN/>
              <w:adjustRightInd/>
              <w:jc w:val="left"/>
              <w:textAlignment w:val="auto"/>
            </w:pPr>
            <w:r w:rsidRPr="00AA6790">
              <w:t>16,00</w:t>
            </w:r>
          </w:p>
        </w:tc>
        <w:tc>
          <w:tcPr>
            <w:tcW w:w="990" w:type="dxa"/>
            <w:noWrap/>
            <w:hideMark/>
          </w:tcPr>
          <w:p w14:paraId="6004F7E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9A7C6D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BEB63D9" w14:textId="77777777" w:rsidTr="00AA6790">
        <w:trPr>
          <w:trHeight w:val="315"/>
        </w:trPr>
        <w:tc>
          <w:tcPr>
            <w:tcW w:w="751" w:type="dxa"/>
            <w:noWrap/>
            <w:hideMark/>
          </w:tcPr>
          <w:p w14:paraId="62D3F925" w14:textId="77777777" w:rsidR="00AA6790" w:rsidRPr="00AA6790" w:rsidRDefault="00AA6790" w:rsidP="00AA6790">
            <w:pPr>
              <w:suppressAutoHyphens w:val="0"/>
              <w:overflowPunct/>
              <w:autoSpaceDE/>
              <w:autoSpaceDN/>
              <w:adjustRightInd/>
              <w:jc w:val="left"/>
              <w:textAlignment w:val="auto"/>
            </w:pPr>
            <w:r w:rsidRPr="00AA6790">
              <w:t>2.2.2</w:t>
            </w:r>
          </w:p>
        </w:tc>
        <w:tc>
          <w:tcPr>
            <w:tcW w:w="4664" w:type="dxa"/>
            <w:hideMark/>
          </w:tcPr>
          <w:p w14:paraId="7909DA21" w14:textId="77777777" w:rsidR="00AA6790" w:rsidRPr="00AA6790" w:rsidRDefault="00AA6790" w:rsidP="00AA6790">
            <w:pPr>
              <w:suppressAutoHyphens w:val="0"/>
              <w:overflowPunct/>
              <w:autoSpaceDE/>
              <w:autoSpaceDN/>
              <w:adjustRightInd/>
              <w:jc w:val="left"/>
              <w:textAlignment w:val="auto"/>
            </w:pPr>
            <w:r w:rsidRPr="00AA6790">
              <w:t>PAC de 125x220</w:t>
            </w:r>
          </w:p>
        </w:tc>
        <w:tc>
          <w:tcPr>
            <w:tcW w:w="583" w:type="dxa"/>
            <w:noWrap/>
            <w:hideMark/>
          </w:tcPr>
          <w:p w14:paraId="0A020E1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BE343A1" w14:textId="77777777" w:rsidR="00AA6790" w:rsidRPr="00AA6790" w:rsidRDefault="00AA6790" w:rsidP="00AA6790">
            <w:pPr>
              <w:suppressAutoHyphens w:val="0"/>
              <w:overflowPunct/>
              <w:autoSpaceDE/>
              <w:autoSpaceDN/>
              <w:adjustRightInd/>
              <w:jc w:val="left"/>
              <w:textAlignment w:val="auto"/>
            </w:pPr>
            <w:r w:rsidRPr="00AA6790">
              <w:t>6,00</w:t>
            </w:r>
          </w:p>
        </w:tc>
        <w:tc>
          <w:tcPr>
            <w:tcW w:w="990" w:type="dxa"/>
            <w:noWrap/>
            <w:hideMark/>
          </w:tcPr>
          <w:p w14:paraId="28A61E9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7F0CCB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4F90CB6" w14:textId="77777777" w:rsidTr="00AA6790">
        <w:trPr>
          <w:trHeight w:val="315"/>
        </w:trPr>
        <w:tc>
          <w:tcPr>
            <w:tcW w:w="751" w:type="dxa"/>
            <w:noWrap/>
            <w:hideMark/>
          </w:tcPr>
          <w:p w14:paraId="506258F8"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67FBF377"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47B8001C"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8E910E1"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039785C"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7CB1532"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766A7F49" w14:textId="77777777" w:rsidTr="00AA6790">
        <w:trPr>
          <w:trHeight w:val="375"/>
        </w:trPr>
        <w:tc>
          <w:tcPr>
            <w:tcW w:w="751" w:type="dxa"/>
            <w:noWrap/>
            <w:hideMark/>
          </w:tcPr>
          <w:p w14:paraId="01696B07"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443B94E7" w14:textId="0D64CF86"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Baies :</w:t>
            </w:r>
          </w:p>
        </w:tc>
        <w:tc>
          <w:tcPr>
            <w:tcW w:w="583" w:type="dxa"/>
            <w:noWrap/>
            <w:hideMark/>
          </w:tcPr>
          <w:p w14:paraId="3CCC45F3"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3A44D07"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12BBF8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65FDB3D"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19061BA0" w14:textId="77777777" w:rsidTr="00AA6790">
        <w:trPr>
          <w:trHeight w:val="315"/>
        </w:trPr>
        <w:tc>
          <w:tcPr>
            <w:tcW w:w="751" w:type="dxa"/>
            <w:noWrap/>
            <w:hideMark/>
          </w:tcPr>
          <w:p w14:paraId="6EA20256" w14:textId="77777777" w:rsidR="00AA6790" w:rsidRPr="00AA6790" w:rsidRDefault="00AA6790" w:rsidP="00AA6790">
            <w:pPr>
              <w:suppressAutoHyphens w:val="0"/>
              <w:overflowPunct/>
              <w:autoSpaceDE/>
              <w:autoSpaceDN/>
              <w:adjustRightInd/>
              <w:jc w:val="left"/>
              <w:textAlignment w:val="auto"/>
            </w:pPr>
            <w:r w:rsidRPr="00AA6790">
              <w:t>2.2.2</w:t>
            </w:r>
          </w:p>
        </w:tc>
        <w:tc>
          <w:tcPr>
            <w:tcW w:w="4664" w:type="dxa"/>
            <w:hideMark/>
          </w:tcPr>
          <w:p w14:paraId="58408FF5" w14:textId="00320E4E" w:rsidR="00AA6790" w:rsidRPr="00AA6790" w:rsidRDefault="00AA6790" w:rsidP="00AA6790">
            <w:pPr>
              <w:suppressAutoHyphens w:val="0"/>
              <w:overflowPunct/>
              <w:autoSpaceDE/>
              <w:autoSpaceDN/>
              <w:adjustRightInd/>
              <w:jc w:val="left"/>
              <w:textAlignment w:val="auto"/>
            </w:pPr>
            <w:r w:rsidRPr="00AA6790">
              <w:t>MR</w:t>
            </w:r>
            <w:r w:rsidR="00EC705B" w:rsidRPr="00AA6790">
              <w:t>1 :</w:t>
            </w:r>
            <w:r w:rsidRPr="00AA6790">
              <w:t xml:space="preserve"> VEC 63,28 m2</w:t>
            </w:r>
          </w:p>
        </w:tc>
        <w:tc>
          <w:tcPr>
            <w:tcW w:w="583" w:type="dxa"/>
            <w:noWrap/>
            <w:hideMark/>
          </w:tcPr>
          <w:p w14:paraId="3FDF8771" w14:textId="77777777" w:rsidR="00AA6790" w:rsidRPr="00AA6790" w:rsidRDefault="00AA6790" w:rsidP="00AA6790">
            <w:pPr>
              <w:suppressAutoHyphens w:val="0"/>
              <w:overflowPunct/>
              <w:autoSpaceDE/>
              <w:autoSpaceDN/>
              <w:adjustRightInd/>
              <w:jc w:val="left"/>
              <w:textAlignment w:val="auto"/>
            </w:pPr>
            <w:r w:rsidRPr="00AA6790">
              <w:t>Ens</w:t>
            </w:r>
          </w:p>
        </w:tc>
        <w:tc>
          <w:tcPr>
            <w:tcW w:w="804" w:type="dxa"/>
            <w:noWrap/>
            <w:hideMark/>
          </w:tcPr>
          <w:p w14:paraId="7D5BC0EE"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4405643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DE298A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76C8EC0" w14:textId="77777777" w:rsidTr="00AA6790">
        <w:trPr>
          <w:trHeight w:val="315"/>
        </w:trPr>
        <w:tc>
          <w:tcPr>
            <w:tcW w:w="751" w:type="dxa"/>
            <w:noWrap/>
            <w:hideMark/>
          </w:tcPr>
          <w:p w14:paraId="1A5E9960"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3A2EBFF5"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2E86E9C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8C4487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D1D0C1E"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E66C3A7"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642CE2E6" w14:textId="77777777" w:rsidTr="00AA6790">
        <w:trPr>
          <w:trHeight w:val="375"/>
        </w:trPr>
        <w:tc>
          <w:tcPr>
            <w:tcW w:w="751" w:type="dxa"/>
            <w:noWrap/>
            <w:hideMark/>
          </w:tcPr>
          <w:p w14:paraId="3AAD0E41"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1C08976D" w14:textId="7EE43C7E"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Cloisons </w:t>
            </w:r>
            <w:r w:rsidR="00EC705B" w:rsidRPr="00AA6790">
              <w:rPr>
                <w:b/>
                <w:bCs/>
              </w:rPr>
              <w:t>Amovibles :</w:t>
            </w:r>
          </w:p>
        </w:tc>
        <w:tc>
          <w:tcPr>
            <w:tcW w:w="583" w:type="dxa"/>
            <w:noWrap/>
            <w:hideMark/>
          </w:tcPr>
          <w:p w14:paraId="10A5F2D6"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961C51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6D3234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CFC3FEB"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7A2426E0" w14:textId="77777777" w:rsidTr="00AA6790">
        <w:trPr>
          <w:trHeight w:val="315"/>
        </w:trPr>
        <w:tc>
          <w:tcPr>
            <w:tcW w:w="751" w:type="dxa"/>
            <w:noWrap/>
            <w:hideMark/>
          </w:tcPr>
          <w:p w14:paraId="29098B2A" w14:textId="77777777" w:rsidR="00AA6790" w:rsidRPr="00AA6790" w:rsidRDefault="00AA6790" w:rsidP="00AA6790">
            <w:pPr>
              <w:suppressAutoHyphens w:val="0"/>
              <w:overflowPunct/>
              <w:autoSpaceDE/>
              <w:autoSpaceDN/>
              <w:adjustRightInd/>
              <w:jc w:val="left"/>
              <w:textAlignment w:val="auto"/>
            </w:pPr>
            <w:r w:rsidRPr="00AA6790">
              <w:t>2.2.3</w:t>
            </w:r>
          </w:p>
        </w:tc>
        <w:tc>
          <w:tcPr>
            <w:tcW w:w="4664" w:type="dxa"/>
            <w:hideMark/>
          </w:tcPr>
          <w:p w14:paraId="6E2C9C87" w14:textId="77777777" w:rsidR="00AA6790" w:rsidRPr="00AA6790" w:rsidRDefault="00AA6790" w:rsidP="00AA6790">
            <w:pPr>
              <w:suppressAutoHyphens w:val="0"/>
              <w:overflowPunct/>
              <w:autoSpaceDE/>
              <w:autoSpaceDN/>
              <w:adjustRightInd/>
              <w:jc w:val="left"/>
              <w:textAlignment w:val="auto"/>
            </w:pPr>
            <w:r w:rsidRPr="00AA6790">
              <w:t>CLA1 de 1350x320</w:t>
            </w:r>
          </w:p>
        </w:tc>
        <w:tc>
          <w:tcPr>
            <w:tcW w:w="583" w:type="dxa"/>
            <w:noWrap/>
            <w:hideMark/>
          </w:tcPr>
          <w:p w14:paraId="407DD1D1"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5E7129F" w14:textId="77777777" w:rsidR="00AA6790" w:rsidRPr="00AA6790" w:rsidRDefault="00AA6790" w:rsidP="00AA6790">
            <w:pPr>
              <w:suppressAutoHyphens w:val="0"/>
              <w:overflowPunct/>
              <w:autoSpaceDE/>
              <w:autoSpaceDN/>
              <w:adjustRightInd/>
              <w:jc w:val="left"/>
              <w:textAlignment w:val="auto"/>
            </w:pPr>
            <w:r w:rsidRPr="00AA6790">
              <w:t>0,00</w:t>
            </w:r>
          </w:p>
        </w:tc>
        <w:tc>
          <w:tcPr>
            <w:tcW w:w="990" w:type="dxa"/>
            <w:noWrap/>
            <w:hideMark/>
          </w:tcPr>
          <w:p w14:paraId="7CC2337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13DC7B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2B82F75" w14:textId="77777777" w:rsidTr="00AA6790">
        <w:trPr>
          <w:trHeight w:val="315"/>
        </w:trPr>
        <w:tc>
          <w:tcPr>
            <w:tcW w:w="751" w:type="dxa"/>
            <w:noWrap/>
            <w:hideMark/>
          </w:tcPr>
          <w:p w14:paraId="57F44653" w14:textId="77777777" w:rsidR="00AA6790" w:rsidRPr="00AA6790" w:rsidRDefault="00AA6790" w:rsidP="00AA6790">
            <w:pPr>
              <w:suppressAutoHyphens w:val="0"/>
              <w:overflowPunct/>
              <w:autoSpaceDE/>
              <w:autoSpaceDN/>
              <w:adjustRightInd/>
              <w:jc w:val="left"/>
              <w:textAlignment w:val="auto"/>
            </w:pPr>
            <w:r w:rsidRPr="00AA6790">
              <w:t>2.2.4</w:t>
            </w:r>
          </w:p>
        </w:tc>
        <w:tc>
          <w:tcPr>
            <w:tcW w:w="4664" w:type="dxa"/>
            <w:hideMark/>
          </w:tcPr>
          <w:p w14:paraId="513ACE2B" w14:textId="77777777" w:rsidR="00AA6790" w:rsidRPr="00AA6790" w:rsidRDefault="00AA6790" w:rsidP="00AA6790">
            <w:pPr>
              <w:suppressAutoHyphens w:val="0"/>
              <w:overflowPunct/>
              <w:autoSpaceDE/>
              <w:autoSpaceDN/>
              <w:adjustRightInd/>
              <w:jc w:val="left"/>
              <w:textAlignment w:val="auto"/>
            </w:pPr>
            <w:r w:rsidRPr="00AA6790">
              <w:t>CLA2 de 450x320</w:t>
            </w:r>
          </w:p>
        </w:tc>
        <w:tc>
          <w:tcPr>
            <w:tcW w:w="583" w:type="dxa"/>
            <w:noWrap/>
            <w:hideMark/>
          </w:tcPr>
          <w:p w14:paraId="580436A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4B1F8F1" w14:textId="77777777" w:rsidR="00AA6790" w:rsidRPr="00AA6790" w:rsidRDefault="00AA6790" w:rsidP="00AA6790">
            <w:pPr>
              <w:suppressAutoHyphens w:val="0"/>
              <w:overflowPunct/>
              <w:autoSpaceDE/>
              <w:autoSpaceDN/>
              <w:adjustRightInd/>
              <w:jc w:val="left"/>
              <w:textAlignment w:val="auto"/>
            </w:pPr>
            <w:r w:rsidRPr="00AA6790">
              <w:t>0,00</w:t>
            </w:r>
          </w:p>
        </w:tc>
        <w:tc>
          <w:tcPr>
            <w:tcW w:w="990" w:type="dxa"/>
            <w:noWrap/>
            <w:hideMark/>
          </w:tcPr>
          <w:p w14:paraId="2AA7FF9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A04BC4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C205CFD" w14:textId="77777777" w:rsidTr="00AA6790">
        <w:trPr>
          <w:trHeight w:val="315"/>
        </w:trPr>
        <w:tc>
          <w:tcPr>
            <w:tcW w:w="751" w:type="dxa"/>
            <w:noWrap/>
            <w:hideMark/>
          </w:tcPr>
          <w:p w14:paraId="1F018DC6" w14:textId="77777777" w:rsidR="00AA6790" w:rsidRPr="00AA6790" w:rsidRDefault="00AA6790" w:rsidP="00AA6790">
            <w:pPr>
              <w:suppressAutoHyphens w:val="0"/>
              <w:overflowPunct/>
              <w:autoSpaceDE/>
              <w:autoSpaceDN/>
              <w:adjustRightInd/>
              <w:jc w:val="left"/>
              <w:textAlignment w:val="auto"/>
            </w:pPr>
            <w:r w:rsidRPr="00AA6790">
              <w:t>2.2.5</w:t>
            </w:r>
          </w:p>
        </w:tc>
        <w:tc>
          <w:tcPr>
            <w:tcW w:w="4664" w:type="dxa"/>
            <w:hideMark/>
          </w:tcPr>
          <w:p w14:paraId="19A8988F" w14:textId="77777777" w:rsidR="00AA6790" w:rsidRPr="00AA6790" w:rsidRDefault="00AA6790" w:rsidP="00AA6790">
            <w:pPr>
              <w:suppressAutoHyphens w:val="0"/>
              <w:overflowPunct/>
              <w:autoSpaceDE/>
              <w:autoSpaceDN/>
              <w:adjustRightInd/>
              <w:jc w:val="left"/>
              <w:textAlignment w:val="auto"/>
            </w:pPr>
            <w:r w:rsidRPr="00AA6790">
              <w:t>CLA3 de 400x320</w:t>
            </w:r>
          </w:p>
        </w:tc>
        <w:tc>
          <w:tcPr>
            <w:tcW w:w="583" w:type="dxa"/>
            <w:noWrap/>
            <w:hideMark/>
          </w:tcPr>
          <w:p w14:paraId="73F15F31"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DDDD251" w14:textId="77777777" w:rsidR="00AA6790" w:rsidRPr="00AA6790" w:rsidRDefault="00AA6790" w:rsidP="00AA6790">
            <w:pPr>
              <w:suppressAutoHyphens w:val="0"/>
              <w:overflowPunct/>
              <w:autoSpaceDE/>
              <w:autoSpaceDN/>
              <w:adjustRightInd/>
              <w:jc w:val="left"/>
              <w:textAlignment w:val="auto"/>
            </w:pPr>
            <w:r w:rsidRPr="00AA6790">
              <w:t>0,00</w:t>
            </w:r>
          </w:p>
        </w:tc>
        <w:tc>
          <w:tcPr>
            <w:tcW w:w="990" w:type="dxa"/>
            <w:noWrap/>
            <w:hideMark/>
          </w:tcPr>
          <w:p w14:paraId="11DA161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68F223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72E8C13" w14:textId="77777777" w:rsidTr="00AA6790">
        <w:trPr>
          <w:trHeight w:val="315"/>
        </w:trPr>
        <w:tc>
          <w:tcPr>
            <w:tcW w:w="751" w:type="dxa"/>
            <w:noWrap/>
            <w:hideMark/>
          </w:tcPr>
          <w:p w14:paraId="309C3AFD" w14:textId="77777777" w:rsidR="00AA6790" w:rsidRPr="00AA6790" w:rsidRDefault="00AA6790" w:rsidP="00AA6790">
            <w:pPr>
              <w:suppressAutoHyphens w:val="0"/>
              <w:overflowPunct/>
              <w:autoSpaceDE/>
              <w:autoSpaceDN/>
              <w:adjustRightInd/>
              <w:jc w:val="left"/>
              <w:textAlignment w:val="auto"/>
            </w:pPr>
            <w:r w:rsidRPr="00AA6790">
              <w:t>2.2.6</w:t>
            </w:r>
          </w:p>
        </w:tc>
        <w:tc>
          <w:tcPr>
            <w:tcW w:w="4664" w:type="dxa"/>
            <w:hideMark/>
          </w:tcPr>
          <w:p w14:paraId="748FD718" w14:textId="77777777" w:rsidR="00AA6790" w:rsidRPr="00AA6790" w:rsidRDefault="00AA6790" w:rsidP="00AA6790">
            <w:pPr>
              <w:suppressAutoHyphens w:val="0"/>
              <w:overflowPunct/>
              <w:autoSpaceDE/>
              <w:autoSpaceDN/>
              <w:adjustRightInd/>
              <w:jc w:val="left"/>
              <w:textAlignment w:val="auto"/>
            </w:pPr>
            <w:r w:rsidRPr="00AA6790">
              <w:t>CLA4 de 340x320</w:t>
            </w:r>
          </w:p>
        </w:tc>
        <w:tc>
          <w:tcPr>
            <w:tcW w:w="583" w:type="dxa"/>
            <w:noWrap/>
            <w:hideMark/>
          </w:tcPr>
          <w:p w14:paraId="4D3BB61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6C592A9" w14:textId="77777777" w:rsidR="00AA6790" w:rsidRPr="00AA6790" w:rsidRDefault="00AA6790" w:rsidP="00AA6790">
            <w:pPr>
              <w:suppressAutoHyphens w:val="0"/>
              <w:overflowPunct/>
              <w:autoSpaceDE/>
              <w:autoSpaceDN/>
              <w:adjustRightInd/>
              <w:jc w:val="left"/>
              <w:textAlignment w:val="auto"/>
            </w:pPr>
            <w:r w:rsidRPr="00AA6790">
              <w:t>0,00</w:t>
            </w:r>
          </w:p>
        </w:tc>
        <w:tc>
          <w:tcPr>
            <w:tcW w:w="990" w:type="dxa"/>
            <w:noWrap/>
            <w:hideMark/>
          </w:tcPr>
          <w:p w14:paraId="64980BF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811351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3690EAA" w14:textId="77777777" w:rsidTr="00AA6790">
        <w:trPr>
          <w:trHeight w:val="315"/>
        </w:trPr>
        <w:tc>
          <w:tcPr>
            <w:tcW w:w="751" w:type="dxa"/>
            <w:noWrap/>
            <w:hideMark/>
          </w:tcPr>
          <w:p w14:paraId="1FC06AC7" w14:textId="77777777" w:rsidR="00AA6790" w:rsidRPr="00AA6790" w:rsidRDefault="00AA6790" w:rsidP="00AA6790">
            <w:pPr>
              <w:suppressAutoHyphens w:val="0"/>
              <w:overflowPunct/>
              <w:autoSpaceDE/>
              <w:autoSpaceDN/>
              <w:adjustRightInd/>
              <w:jc w:val="left"/>
              <w:textAlignment w:val="auto"/>
            </w:pPr>
            <w:r w:rsidRPr="00AA6790">
              <w:t>2.2.7</w:t>
            </w:r>
          </w:p>
        </w:tc>
        <w:tc>
          <w:tcPr>
            <w:tcW w:w="4664" w:type="dxa"/>
            <w:hideMark/>
          </w:tcPr>
          <w:p w14:paraId="33CD1EC6" w14:textId="77777777" w:rsidR="00AA6790" w:rsidRPr="00AA6790" w:rsidRDefault="00AA6790" w:rsidP="00AA6790">
            <w:pPr>
              <w:suppressAutoHyphens w:val="0"/>
              <w:overflowPunct/>
              <w:autoSpaceDE/>
              <w:autoSpaceDN/>
              <w:adjustRightInd/>
              <w:jc w:val="left"/>
              <w:textAlignment w:val="auto"/>
            </w:pPr>
            <w:r w:rsidRPr="00AA6790">
              <w:t>CLA5 de 200x320</w:t>
            </w:r>
          </w:p>
        </w:tc>
        <w:tc>
          <w:tcPr>
            <w:tcW w:w="583" w:type="dxa"/>
            <w:noWrap/>
            <w:hideMark/>
          </w:tcPr>
          <w:p w14:paraId="5F225A89"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3F813FC" w14:textId="77777777" w:rsidR="00AA6790" w:rsidRPr="00AA6790" w:rsidRDefault="00AA6790" w:rsidP="00AA6790">
            <w:pPr>
              <w:suppressAutoHyphens w:val="0"/>
              <w:overflowPunct/>
              <w:autoSpaceDE/>
              <w:autoSpaceDN/>
              <w:adjustRightInd/>
              <w:jc w:val="left"/>
              <w:textAlignment w:val="auto"/>
            </w:pPr>
            <w:r w:rsidRPr="00AA6790">
              <w:t>0,00</w:t>
            </w:r>
          </w:p>
        </w:tc>
        <w:tc>
          <w:tcPr>
            <w:tcW w:w="990" w:type="dxa"/>
            <w:noWrap/>
            <w:hideMark/>
          </w:tcPr>
          <w:p w14:paraId="1F2378B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EDA2FD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B41FE39" w14:textId="77777777" w:rsidTr="00AA6790">
        <w:trPr>
          <w:trHeight w:val="315"/>
        </w:trPr>
        <w:tc>
          <w:tcPr>
            <w:tcW w:w="751" w:type="dxa"/>
            <w:noWrap/>
            <w:hideMark/>
          </w:tcPr>
          <w:p w14:paraId="706449E6"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273FAF5"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466F7354"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CA82DB0"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AEDA06B"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292FD66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14558672" w14:textId="77777777" w:rsidTr="00AA6790">
        <w:trPr>
          <w:trHeight w:val="375"/>
        </w:trPr>
        <w:tc>
          <w:tcPr>
            <w:tcW w:w="751" w:type="dxa"/>
            <w:noWrap/>
            <w:hideMark/>
          </w:tcPr>
          <w:p w14:paraId="1DC29665"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4D105152" w14:textId="66B5B64F"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Fenêtres :</w:t>
            </w:r>
          </w:p>
        </w:tc>
        <w:tc>
          <w:tcPr>
            <w:tcW w:w="583" w:type="dxa"/>
            <w:noWrap/>
            <w:hideMark/>
          </w:tcPr>
          <w:p w14:paraId="060C8C36"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A6BA9CB"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F5D90B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43865AC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25876D3B" w14:textId="77777777" w:rsidTr="00AA6790">
        <w:trPr>
          <w:trHeight w:val="315"/>
        </w:trPr>
        <w:tc>
          <w:tcPr>
            <w:tcW w:w="751" w:type="dxa"/>
            <w:noWrap/>
            <w:hideMark/>
          </w:tcPr>
          <w:p w14:paraId="30138A73" w14:textId="77777777" w:rsidR="00AA6790" w:rsidRPr="00AA6790" w:rsidRDefault="00AA6790" w:rsidP="00AA6790">
            <w:pPr>
              <w:suppressAutoHyphens w:val="0"/>
              <w:overflowPunct/>
              <w:autoSpaceDE/>
              <w:autoSpaceDN/>
              <w:adjustRightInd/>
              <w:jc w:val="left"/>
              <w:textAlignment w:val="auto"/>
            </w:pPr>
            <w:r w:rsidRPr="00AA6790">
              <w:t>2.2.8</w:t>
            </w:r>
          </w:p>
        </w:tc>
        <w:tc>
          <w:tcPr>
            <w:tcW w:w="4664" w:type="dxa"/>
            <w:hideMark/>
          </w:tcPr>
          <w:p w14:paraId="78B318BE" w14:textId="77777777" w:rsidR="00AA6790" w:rsidRPr="00AA6790" w:rsidRDefault="00AA6790" w:rsidP="00AA6790">
            <w:pPr>
              <w:suppressAutoHyphens w:val="0"/>
              <w:overflowPunct/>
              <w:autoSpaceDE/>
              <w:autoSpaceDN/>
              <w:adjustRightInd/>
              <w:jc w:val="left"/>
              <w:textAlignment w:val="auto"/>
            </w:pPr>
            <w:r w:rsidRPr="00AA6790">
              <w:t>F1 de 1700x120</w:t>
            </w:r>
          </w:p>
        </w:tc>
        <w:tc>
          <w:tcPr>
            <w:tcW w:w="583" w:type="dxa"/>
            <w:noWrap/>
            <w:hideMark/>
          </w:tcPr>
          <w:p w14:paraId="09C92F5B"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62A7321"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258F6DE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A778073"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B867004" w14:textId="77777777" w:rsidTr="00AA6790">
        <w:trPr>
          <w:trHeight w:val="315"/>
        </w:trPr>
        <w:tc>
          <w:tcPr>
            <w:tcW w:w="751" w:type="dxa"/>
            <w:noWrap/>
            <w:hideMark/>
          </w:tcPr>
          <w:p w14:paraId="577645C7" w14:textId="77777777" w:rsidR="00AA6790" w:rsidRPr="00AA6790" w:rsidRDefault="00AA6790" w:rsidP="00AA6790">
            <w:pPr>
              <w:suppressAutoHyphens w:val="0"/>
              <w:overflowPunct/>
              <w:autoSpaceDE/>
              <w:autoSpaceDN/>
              <w:adjustRightInd/>
              <w:jc w:val="left"/>
              <w:textAlignment w:val="auto"/>
            </w:pPr>
            <w:r w:rsidRPr="00AA6790">
              <w:t>2.2.9</w:t>
            </w:r>
          </w:p>
        </w:tc>
        <w:tc>
          <w:tcPr>
            <w:tcW w:w="4664" w:type="dxa"/>
            <w:hideMark/>
          </w:tcPr>
          <w:p w14:paraId="6F5FB8DC" w14:textId="77777777" w:rsidR="00AA6790" w:rsidRPr="00AA6790" w:rsidRDefault="00AA6790" w:rsidP="00AA6790">
            <w:pPr>
              <w:suppressAutoHyphens w:val="0"/>
              <w:overflowPunct/>
              <w:autoSpaceDE/>
              <w:autoSpaceDN/>
              <w:adjustRightInd/>
              <w:jc w:val="left"/>
              <w:textAlignment w:val="auto"/>
            </w:pPr>
            <w:r w:rsidRPr="00AA6790">
              <w:t>F2 de 1400x120</w:t>
            </w:r>
          </w:p>
        </w:tc>
        <w:tc>
          <w:tcPr>
            <w:tcW w:w="583" w:type="dxa"/>
            <w:noWrap/>
            <w:hideMark/>
          </w:tcPr>
          <w:p w14:paraId="4643BA6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F5292E1"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0DD9819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C4CDB5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356836F" w14:textId="77777777" w:rsidTr="00AA6790">
        <w:trPr>
          <w:trHeight w:val="315"/>
        </w:trPr>
        <w:tc>
          <w:tcPr>
            <w:tcW w:w="751" w:type="dxa"/>
            <w:noWrap/>
            <w:hideMark/>
          </w:tcPr>
          <w:p w14:paraId="4F842F48" w14:textId="77777777" w:rsidR="00AA6790" w:rsidRPr="00AA6790" w:rsidRDefault="00AA6790" w:rsidP="00AA6790">
            <w:pPr>
              <w:suppressAutoHyphens w:val="0"/>
              <w:overflowPunct/>
              <w:autoSpaceDE/>
              <w:autoSpaceDN/>
              <w:adjustRightInd/>
              <w:jc w:val="left"/>
              <w:textAlignment w:val="auto"/>
            </w:pPr>
            <w:r w:rsidRPr="00AA6790">
              <w:t>2.2.10</w:t>
            </w:r>
          </w:p>
        </w:tc>
        <w:tc>
          <w:tcPr>
            <w:tcW w:w="4664" w:type="dxa"/>
            <w:hideMark/>
          </w:tcPr>
          <w:p w14:paraId="1D16B13A" w14:textId="77777777" w:rsidR="00AA6790" w:rsidRPr="00AA6790" w:rsidRDefault="00AA6790" w:rsidP="00AA6790">
            <w:pPr>
              <w:suppressAutoHyphens w:val="0"/>
              <w:overflowPunct/>
              <w:autoSpaceDE/>
              <w:autoSpaceDN/>
              <w:adjustRightInd/>
              <w:jc w:val="left"/>
              <w:textAlignment w:val="auto"/>
            </w:pPr>
            <w:r w:rsidRPr="00AA6790">
              <w:t>F3 de 1380x120</w:t>
            </w:r>
          </w:p>
        </w:tc>
        <w:tc>
          <w:tcPr>
            <w:tcW w:w="583" w:type="dxa"/>
            <w:noWrap/>
            <w:hideMark/>
          </w:tcPr>
          <w:p w14:paraId="0A99D04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9D7A482"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70CEE6F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C7F867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1183682" w14:textId="77777777" w:rsidTr="00AA6790">
        <w:trPr>
          <w:trHeight w:val="315"/>
        </w:trPr>
        <w:tc>
          <w:tcPr>
            <w:tcW w:w="751" w:type="dxa"/>
            <w:noWrap/>
            <w:hideMark/>
          </w:tcPr>
          <w:p w14:paraId="38FD0AFF" w14:textId="77777777" w:rsidR="00AA6790" w:rsidRPr="00AA6790" w:rsidRDefault="00AA6790" w:rsidP="00AA6790">
            <w:pPr>
              <w:suppressAutoHyphens w:val="0"/>
              <w:overflowPunct/>
              <w:autoSpaceDE/>
              <w:autoSpaceDN/>
              <w:adjustRightInd/>
              <w:jc w:val="left"/>
              <w:textAlignment w:val="auto"/>
            </w:pPr>
            <w:r w:rsidRPr="00AA6790">
              <w:lastRenderedPageBreak/>
              <w:t>2.2.11</w:t>
            </w:r>
          </w:p>
        </w:tc>
        <w:tc>
          <w:tcPr>
            <w:tcW w:w="4664" w:type="dxa"/>
            <w:hideMark/>
          </w:tcPr>
          <w:p w14:paraId="5E9BB206" w14:textId="77777777" w:rsidR="00AA6790" w:rsidRPr="00AA6790" w:rsidRDefault="00AA6790" w:rsidP="00AA6790">
            <w:pPr>
              <w:suppressAutoHyphens w:val="0"/>
              <w:overflowPunct/>
              <w:autoSpaceDE/>
              <w:autoSpaceDN/>
              <w:adjustRightInd/>
              <w:jc w:val="left"/>
              <w:textAlignment w:val="auto"/>
            </w:pPr>
            <w:r w:rsidRPr="00AA6790">
              <w:t>F4 de 1200x120</w:t>
            </w:r>
          </w:p>
        </w:tc>
        <w:tc>
          <w:tcPr>
            <w:tcW w:w="583" w:type="dxa"/>
            <w:noWrap/>
            <w:hideMark/>
          </w:tcPr>
          <w:p w14:paraId="160984C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6374553"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16B26C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6BB0E1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ECC8A14" w14:textId="77777777" w:rsidTr="00AA6790">
        <w:trPr>
          <w:trHeight w:val="315"/>
        </w:trPr>
        <w:tc>
          <w:tcPr>
            <w:tcW w:w="751" w:type="dxa"/>
            <w:noWrap/>
            <w:hideMark/>
          </w:tcPr>
          <w:p w14:paraId="78F0153B" w14:textId="77777777" w:rsidR="00AA6790" w:rsidRPr="00AA6790" w:rsidRDefault="00AA6790" w:rsidP="00AA6790">
            <w:pPr>
              <w:suppressAutoHyphens w:val="0"/>
              <w:overflowPunct/>
              <w:autoSpaceDE/>
              <w:autoSpaceDN/>
              <w:adjustRightInd/>
              <w:jc w:val="left"/>
              <w:textAlignment w:val="auto"/>
            </w:pPr>
            <w:r w:rsidRPr="00AA6790">
              <w:t>2.2.12</w:t>
            </w:r>
          </w:p>
        </w:tc>
        <w:tc>
          <w:tcPr>
            <w:tcW w:w="4664" w:type="dxa"/>
            <w:hideMark/>
          </w:tcPr>
          <w:p w14:paraId="2D6B69E0" w14:textId="77777777" w:rsidR="00AA6790" w:rsidRPr="00AA6790" w:rsidRDefault="00AA6790" w:rsidP="00AA6790">
            <w:pPr>
              <w:suppressAutoHyphens w:val="0"/>
              <w:overflowPunct/>
              <w:autoSpaceDE/>
              <w:autoSpaceDN/>
              <w:adjustRightInd/>
              <w:jc w:val="left"/>
              <w:textAlignment w:val="auto"/>
            </w:pPr>
            <w:r w:rsidRPr="00AA6790">
              <w:t>F4 L de 260x120</w:t>
            </w:r>
          </w:p>
        </w:tc>
        <w:tc>
          <w:tcPr>
            <w:tcW w:w="583" w:type="dxa"/>
            <w:noWrap/>
            <w:hideMark/>
          </w:tcPr>
          <w:p w14:paraId="0CC99084"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BB9DF23"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4B20A9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D4E457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9019591" w14:textId="77777777" w:rsidTr="00AA6790">
        <w:trPr>
          <w:trHeight w:val="315"/>
        </w:trPr>
        <w:tc>
          <w:tcPr>
            <w:tcW w:w="751" w:type="dxa"/>
            <w:noWrap/>
            <w:hideMark/>
          </w:tcPr>
          <w:p w14:paraId="57D9E78C" w14:textId="77777777" w:rsidR="00AA6790" w:rsidRPr="00AA6790" w:rsidRDefault="00AA6790" w:rsidP="00AA6790">
            <w:pPr>
              <w:suppressAutoHyphens w:val="0"/>
              <w:overflowPunct/>
              <w:autoSpaceDE/>
              <w:autoSpaceDN/>
              <w:adjustRightInd/>
              <w:jc w:val="left"/>
              <w:textAlignment w:val="auto"/>
            </w:pPr>
            <w:r w:rsidRPr="00AA6790">
              <w:t>2.2.13</w:t>
            </w:r>
          </w:p>
        </w:tc>
        <w:tc>
          <w:tcPr>
            <w:tcW w:w="4664" w:type="dxa"/>
            <w:hideMark/>
          </w:tcPr>
          <w:p w14:paraId="5D94CE3C" w14:textId="77777777" w:rsidR="00AA6790" w:rsidRPr="00AA6790" w:rsidRDefault="00AA6790" w:rsidP="00AA6790">
            <w:pPr>
              <w:suppressAutoHyphens w:val="0"/>
              <w:overflowPunct/>
              <w:autoSpaceDE/>
              <w:autoSpaceDN/>
              <w:adjustRightInd/>
              <w:jc w:val="left"/>
              <w:textAlignment w:val="auto"/>
            </w:pPr>
            <w:r w:rsidRPr="00AA6790">
              <w:t>F5 de 1000x120</w:t>
            </w:r>
          </w:p>
        </w:tc>
        <w:tc>
          <w:tcPr>
            <w:tcW w:w="583" w:type="dxa"/>
            <w:noWrap/>
            <w:hideMark/>
          </w:tcPr>
          <w:p w14:paraId="30B8AE9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80F7635"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4436996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DA90A6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8CB3630" w14:textId="77777777" w:rsidTr="00AA6790">
        <w:trPr>
          <w:trHeight w:val="315"/>
        </w:trPr>
        <w:tc>
          <w:tcPr>
            <w:tcW w:w="751" w:type="dxa"/>
            <w:noWrap/>
            <w:hideMark/>
          </w:tcPr>
          <w:p w14:paraId="2CD3CEB1" w14:textId="77777777" w:rsidR="00AA6790" w:rsidRPr="00AA6790" w:rsidRDefault="00AA6790" w:rsidP="00AA6790">
            <w:pPr>
              <w:suppressAutoHyphens w:val="0"/>
              <w:overflowPunct/>
              <w:autoSpaceDE/>
              <w:autoSpaceDN/>
              <w:adjustRightInd/>
              <w:jc w:val="left"/>
              <w:textAlignment w:val="auto"/>
            </w:pPr>
            <w:r w:rsidRPr="00AA6790">
              <w:t>2.2.14</w:t>
            </w:r>
          </w:p>
        </w:tc>
        <w:tc>
          <w:tcPr>
            <w:tcW w:w="4664" w:type="dxa"/>
            <w:hideMark/>
          </w:tcPr>
          <w:p w14:paraId="54AD2F2C" w14:textId="77777777" w:rsidR="00AA6790" w:rsidRPr="00AA6790" w:rsidRDefault="00AA6790" w:rsidP="00AA6790">
            <w:pPr>
              <w:suppressAutoHyphens w:val="0"/>
              <w:overflowPunct/>
              <w:autoSpaceDE/>
              <w:autoSpaceDN/>
              <w:adjustRightInd/>
              <w:jc w:val="left"/>
              <w:textAlignment w:val="auto"/>
            </w:pPr>
            <w:r w:rsidRPr="00AA6790">
              <w:t>F6 de 830x120</w:t>
            </w:r>
          </w:p>
        </w:tc>
        <w:tc>
          <w:tcPr>
            <w:tcW w:w="583" w:type="dxa"/>
            <w:noWrap/>
            <w:hideMark/>
          </w:tcPr>
          <w:p w14:paraId="12F780C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C142B4F"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6CCE4772"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097C0C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FE83190" w14:textId="77777777" w:rsidTr="00AA6790">
        <w:trPr>
          <w:trHeight w:val="315"/>
        </w:trPr>
        <w:tc>
          <w:tcPr>
            <w:tcW w:w="751" w:type="dxa"/>
            <w:noWrap/>
            <w:hideMark/>
          </w:tcPr>
          <w:p w14:paraId="46EA8323" w14:textId="77777777" w:rsidR="00AA6790" w:rsidRPr="00AA6790" w:rsidRDefault="00AA6790" w:rsidP="00AA6790">
            <w:pPr>
              <w:suppressAutoHyphens w:val="0"/>
              <w:overflowPunct/>
              <w:autoSpaceDE/>
              <w:autoSpaceDN/>
              <w:adjustRightInd/>
              <w:jc w:val="left"/>
              <w:textAlignment w:val="auto"/>
            </w:pPr>
            <w:r w:rsidRPr="00AA6790">
              <w:t>2.2.15</w:t>
            </w:r>
          </w:p>
        </w:tc>
        <w:tc>
          <w:tcPr>
            <w:tcW w:w="4664" w:type="dxa"/>
            <w:hideMark/>
          </w:tcPr>
          <w:p w14:paraId="2DB5BC4B" w14:textId="77777777" w:rsidR="00AA6790" w:rsidRPr="00AA6790" w:rsidRDefault="00AA6790" w:rsidP="00AA6790">
            <w:pPr>
              <w:suppressAutoHyphens w:val="0"/>
              <w:overflowPunct/>
              <w:autoSpaceDE/>
              <w:autoSpaceDN/>
              <w:adjustRightInd/>
              <w:jc w:val="left"/>
              <w:textAlignment w:val="auto"/>
            </w:pPr>
            <w:r w:rsidRPr="00AA6790">
              <w:t>F7 de 750x120</w:t>
            </w:r>
          </w:p>
        </w:tc>
        <w:tc>
          <w:tcPr>
            <w:tcW w:w="583" w:type="dxa"/>
            <w:noWrap/>
            <w:hideMark/>
          </w:tcPr>
          <w:p w14:paraId="3005564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7CB8AC7"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3697DBD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AD9C85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1B75648" w14:textId="77777777" w:rsidTr="00AA6790">
        <w:trPr>
          <w:trHeight w:val="315"/>
        </w:trPr>
        <w:tc>
          <w:tcPr>
            <w:tcW w:w="751" w:type="dxa"/>
            <w:noWrap/>
            <w:hideMark/>
          </w:tcPr>
          <w:p w14:paraId="59C2275F" w14:textId="77777777" w:rsidR="00AA6790" w:rsidRPr="00AA6790" w:rsidRDefault="00AA6790" w:rsidP="00AA6790">
            <w:pPr>
              <w:suppressAutoHyphens w:val="0"/>
              <w:overflowPunct/>
              <w:autoSpaceDE/>
              <w:autoSpaceDN/>
              <w:adjustRightInd/>
              <w:jc w:val="left"/>
              <w:textAlignment w:val="auto"/>
            </w:pPr>
            <w:r w:rsidRPr="00AA6790">
              <w:t>2.2.16</w:t>
            </w:r>
          </w:p>
        </w:tc>
        <w:tc>
          <w:tcPr>
            <w:tcW w:w="4664" w:type="dxa"/>
            <w:hideMark/>
          </w:tcPr>
          <w:p w14:paraId="086D3AFC" w14:textId="77777777" w:rsidR="00AA6790" w:rsidRPr="00AA6790" w:rsidRDefault="00AA6790" w:rsidP="00AA6790">
            <w:pPr>
              <w:suppressAutoHyphens w:val="0"/>
              <w:overflowPunct/>
              <w:autoSpaceDE/>
              <w:autoSpaceDN/>
              <w:adjustRightInd/>
              <w:jc w:val="left"/>
              <w:textAlignment w:val="auto"/>
            </w:pPr>
            <w:r w:rsidRPr="00AA6790">
              <w:t>F8 de 600x120</w:t>
            </w:r>
          </w:p>
        </w:tc>
        <w:tc>
          <w:tcPr>
            <w:tcW w:w="583" w:type="dxa"/>
            <w:noWrap/>
            <w:hideMark/>
          </w:tcPr>
          <w:p w14:paraId="617C965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3A125D6"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5835311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BAA5CD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D2FC7FD" w14:textId="77777777" w:rsidTr="00AA6790">
        <w:trPr>
          <w:trHeight w:val="315"/>
        </w:trPr>
        <w:tc>
          <w:tcPr>
            <w:tcW w:w="751" w:type="dxa"/>
            <w:noWrap/>
            <w:hideMark/>
          </w:tcPr>
          <w:p w14:paraId="1175BCE9" w14:textId="77777777" w:rsidR="00AA6790" w:rsidRPr="00AA6790" w:rsidRDefault="00AA6790" w:rsidP="00AA6790">
            <w:pPr>
              <w:suppressAutoHyphens w:val="0"/>
              <w:overflowPunct/>
              <w:autoSpaceDE/>
              <w:autoSpaceDN/>
              <w:adjustRightInd/>
              <w:jc w:val="left"/>
              <w:textAlignment w:val="auto"/>
            </w:pPr>
            <w:r w:rsidRPr="00AA6790">
              <w:t>2.2.17</w:t>
            </w:r>
          </w:p>
        </w:tc>
        <w:tc>
          <w:tcPr>
            <w:tcW w:w="4664" w:type="dxa"/>
            <w:hideMark/>
          </w:tcPr>
          <w:p w14:paraId="6CDCE553" w14:textId="77777777" w:rsidR="00AA6790" w:rsidRPr="00AA6790" w:rsidRDefault="00AA6790" w:rsidP="00AA6790">
            <w:pPr>
              <w:suppressAutoHyphens w:val="0"/>
              <w:overflowPunct/>
              <w:autoSpaceDE/>
              <w:autoSpaceDN/>
              <w:adjustRightInd/>
              <w:jc w:val="left"/>
              <w:textAlignment w:val="auto"/>
            </w:pPr>
            <w:r w:rsidRPr="00AA6790">
              <w:t>F9 de 440x120</w:t>
            </w:r>
          </w:p>
        </w:tc>
        <w:tc>
          <w:tcPr>
            <w:tcW w:w="583" w:type="dxa"/>
            <w:noWrap/>
            <w:hideMark/>
          </w:tcPr>
          <w:p w14:paraId="7156813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EA7C95D"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25E4B90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29BC70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1C10741" w14:textId="77777777" w:rsidTr="00AA6790">
        <w:trPr>
          <w:trHeight w:val="315"/>
        </w:trPr>
        <w:tc>
          <w:tcPr>
            <w:tcW w:w="751" w:type="dxa"/>
            <w:noWrap/>
            <w:hideMark/>
          </w:tcPr>
          <w:p w14:paraId="6D180A53" w14:textId="77777777" w:rsidR="00AA6790" w:rsidRPr="00AA6790" w:rsidRDefault="00AA6790" w:rsidP="00AA6790">
            <w:pPr>
              <w:suppressAutoHyphens w:val="0"/>
              <w:overflowPunct/>
              <w:autoSpaceDE/>
              <w:autoSpaceDN/>
              <w:adjustRightInd/>
              <w:jc w:val="left"/>
              <w:textAlignment w:val="auto"/>
            </w:pPr>
            <w:r w:rsidRPr="00AA6790">
              <w:t>2.2.18</w:t>
            </w:r>
          </w:p>
        </w:tc>
        <w:tc>
          <w:tcPr>
            <w:tcW w:w="4664" w:type="dxa"/>
            <w:hideMark/>
          </w:tcPr>
          <w:p w14:paraId="4E51150D" w14:textId="77777777" w:rsidR="00AA6790" w:rsidRPr="00AA6790" w:rsidRDefault="00AA6790" w:rsidP="00AA6790">
            <w:pPr>
              <w:suppressAutoHyphens w:val="0"/>
              <w:overflowPunct/>
              <w:autoSpaceDE/>
              <w:autoSpaceDN/>
              <w:adjustRightInd/>
              <w:jc w:val="left"/>
              <w:textAlignment w:val="auto"/>
            </w:pPr>
            <w:r w:rsidRPr="00AA6790">
              <w:t>F10 de 280x120</w:t>
            </w:r>
          </w:p>
        </w:tc>
        <w:tc>
          <w:tcPr>
            <w:tcW w:w="583" w:type="dxa"/>
            <w:noWrap/>
            <w:hideMark/>
          </w:tcPr>
          <w:p w14:paraId="17A17A2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8D7E942"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7E1C609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1B1817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D9FCD75" w14:textId="77777777" w:rsidTr="00AA6790">
        <w:trPr>
          <w:trHeight w:val="315"/>
        </w:trPr>
        <w:tc>
          <w:tcPr>
            <w:tcW w:w="751" w:type="dxa"/>
            <w:noWrap/>
            <w:hideMark/>
          </w:tcPr>
          <w:p w14:paraId="55400B99" w14:textId="77777777" w:rsidR="00AA6790" w:rsidRPr="00AA6790" w:rsidRDefault="00AA6790" w:rsidP="00AA6790">
            <w:pPr>
              <w:suppressAutoHyphens w:val="0"/>
              <w:overflowPunct/>
              <w:autoSpaceDE/>
              <w:autoSpaceDN/>
              <w:adjustRightInd/>
              <w:jc w:val="left"/>
              <w:textAlignment w:val="auto"/>
            </w:pPr>
            <w:r w:rsidRPr="00AA6790">
              <w:t>2.2.19</w:t>
            </w:r>
          </w:p>
        </w:tc>
        <w:tc>
          <w:tcPr>
            <w:tcW w:w="4664" w:type="dxa"/>
            <w:hideMark/>
          </w:tcPr>
          <w:p w14:paraId="1509D543" w14:textId="77777777" w:rsidR="00AA6790" w:rsidRPr="00AA6790" w:rsidRDefault="00AA6790" w:rsidP="00AA6790">
            <w:pPr>
              <w:suppressAutoHyphens w:val="0"/>
              <w:overflowPunct/>
              <w:autoSpaceDE/>
              <w:autoSpaceDN/>
              <w:adjustRightInd/>
              <w:jc w:val="left"/>
              <w:textAlignment w:val="auto"/>
            </w:pPr>
            <w:r w:rsidRPr="00AA6790">
              <w:t>F10 de 250x120</w:t>
            </w:r>
          </w:p>
        </w:tc>
        <w:tc>
          <w:tcPr>
            <w:tcW w:w="583" w:type="dxa"/>
            <w:noWrap/>
            <w:hideMark/>
          </w:tcPr>
          <w:p w14:paraId="3547154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308FA07"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0A6C83D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00B53F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5B06687" w14:textId="77777777" w:rsidTr="00AA6790">
        <w:trPr>
          <w:trHeight w:val="315"/>
        </w:trPr>
        <w:tc>
          <w:tcPr>
            <w:tcW w:w="751" w:type="dxa"/>
            <w:noWrap/>
            <w:hideMark/>
          </w:tcPr>
          <w:p w14:paraId="0699E3B1" w14:textId="77777777" w:rsidR="00AA6790" w:rsidRPr="00AA6790" w:rsidRDefault="00AA6790" w:rsidP="00AA6790">
            <w:pPr>
              <w:suppressAutoHyphens w:val="0"/>
              <w:overflowPunct/>
              <w:autoSpaceDE/>
              <w:autoSpaceDN/>
              <w:adjustRightInd/>
              <w:jc w:val="left"/>
              <w:textAlignment w:val="auto"/>
            </w:pPr>
            <w:r w:rsidRPr="00AA6790">
              <w:t>2.2.20</w:t>
            </w:r>
          </w:p>
        </w:tc>
        <w:tc>
          <w:tcPr>
            <w:tcW w:w="4664" w:type="dxa"/>
            <w:hideMark/>
          </w:tcPr>
          <w:p w14:paraId="58C0C3E2" w14:textId="77777777" w:rsidR="00AA6790" w:rsidRPr="00AA6790" w:rsidRDefault="00AA6790" w:rsidP="00AA6790">
            <w:pPr>
              <w:suppressAutoHyphens w:val="0"/>
              <w:overflowPunct/>
              <w:autoSpaceDE/>
              <w:autoSpaceDN/>
              <w:adjustRightInd/>
              <w:jc w:val="left"/>
              <w:textAlignment w:val="auto"/>
            </w:pPr>
            <w:r w:rsidRPr="00AA6790">
              <w:t>F11 de 300x90</w:t>
            </w:r>
          </w:p>
        </w:tc>
        <w:tc>
          <w:tcPr>
            <w:tcW w:w="583" w:type="dxa"/>
            <w:noWrap/>
            <w:hideMark/>
          </w:tcPr>
          <w:p w14:paraId="762792F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73EBE3D"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6D150B3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B5B394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A3A77CF" w14:textId="77777777" w:rsidTr="00AA6790">
        <w:trPr>
          <w:trHeight w:val="315"/>
        </w:trPr>
        <w:tc>
          <w:tcPr>
            <w:tcW w:w="751" w:type="dxa"/>
            <w:noWrap/>
            <w:hideMark/>
          </w:tcPr>
          <w:p w14:paraId="6B5A22CE"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7BF629E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2DB26081"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F2D09C2"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DDC2998"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3234AF6B"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11CBA8ED" w14:textId="77777777" w:rsidTr="00AA6790">
        <w:trPr>
          <w:trHeight w:val="315"/>
        </w:trPr>
        <w:tc>
          <w:tcPr>
            <w:tcW w:w="751" w:type="dxa"/>
            <w:noWrap/>
            <w:hideMark/>
          </w:tcPr>
          <w:p w14:paraId="2013152C"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171FEBB7"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2.2</w:t>
            </w:r>
          </w:p>
        </w:tc>
        <w:tc>
          <w:tcPr>
            <w:tcW w:w="583" w:type="dxa"/>
            <w:noWrap/>
            <w:hideMark/>
          </w:tcPr>
          <w:p w14:paraId="3EA27DD5"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AC2309D"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6CFE7E2"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0FF6B7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0EB5D3E9" w14:textId="77777777" w:rsidTr="00AA6790">
        <w:trPr>
          <w:trHeight w:val="375"/>
        </w:trPr>
        <w:tc>
          <w:tcPr>
            <w:tcW w:w="751" w:type="dxa"/>
            <w:noWrap/>
            <w:hideMark/>
          </w:tcPr>
          <w:p w14:paraId="4D1C5228"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52889C00" w14:textId="77777777" w:rsidR="00AA6790" w:rsidRPr="00AA6790" w:rsidRDefault="00AA6790" w:rsidP="00AA6790">
            <w:pPr>
              <w:suppressAutoHyphens w:val="0"/>
              <w:overflowPunct/>
              <w:autoSpaceDE/>
              <w:autoSpaceDN/>
              <w:adjustRightInd/>
              <w:jc w:val="left"/>
              <w:textAlignment w:val="auto"/>
              <w:rPr>
                <w:b/>
                <w:bCs/>
              </w:rPr>
            </w:pPr>
            <w:r w:rsidRPr="00AA6790">
              <w:rPr>
                <w:b/>
                <w:bCs/>
              </w:rPr>
              <w:t>2.3. Menuiseries Métalliques</w:t>
            </w:r>
          </w:p>
        </w:tc>
        <w:tc>
          <w:tcPr>
            <w:tcW w:w="583" w:type="dxa"/>
            <w:noWrap/>
            <w:hideMark/>
          </w:tcPr>
          <w:p w14:paraId="5DD5932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657C03C1"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1A8FE3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B2D94E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3EA3660D" w14:textId="77777777" w:rsidTr="00AA6790">
        <w:trPr>
          <w:trHeight w:val="375"/>
        </w:trPr>
        <w:tc>
          <w:tcPr>
            <w:tcW w:w="751" w:type="dxa"/>
            <w:noWrap/>
            <w:hideMark/>
          </w:tcPr>
          <w:p w14:paraId="708F4664"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438C65BC" w14:textId="37202951" w:rsidR="00AA6790" w:rsidRPr="00AA6790" w:rsidRDefault="00AA6790" w:rsidP="00AA6790">
            <w:pPr>
              <w:suppressAutoHyphens w:val="0"/>
              <w:overflowPunct/>
              <w:autoSpaceDE/>
              <w:autoSpaceDN/>
              <w:adjustRightInd/>
              <w:jc w:val="left"/>
              <w:textAlignment w:val="auto"/>
              <w:rPr>
                <w:b/>
                <w:bCs/>
              </w:rPr>
            </w:pPr>
            <w:r w:rsidRPr="00AA6790">
              <w:rPr>
                <w:b/>
                <w:bCs/>
              </w:rPr>
              <w:t xml:space="preserve">Grilles de défense et </w:t>
            </w:r>
            <w:r w:rsidR="00EC705B" w:rsidRPr="00AA6790">
              <w:rPr>
                <w:b/>
                <w:bCs/>
              </w:rPr>
              <w:t>Garde-corps</w:t>
            </w:r>
          </w:p>
        </w:tc>
        <w:tc>
          <w:tcPr>
            <w:tcW w:w="583" w:type="dxa"/>
            <w:noWrap/>
            <w:hideMark/>
          </w:tcPr>
          <w:p w14:paraId="7C27BD6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B9B0087"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46FED52"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4F0380E"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6C33BC2A" w14:textId="77777777" w:rsidTr="00AA6790">
        <w:trPr>
          <w:trHeight w:val="315"/>
        </w:trPr>
        <w:tc>
          <w:tcPr>
            <w:tcW w:w="751" w:type="dxa"/>
            <w:noWrap/>
            <w:hideMark/>
          </w:tcPr>
          <w:p w14:paraId="1D8EC908" w14:textId="77777777" w:rsidR="00AA6790" w:rsidRPr="00AA6790" w:rsidRDefault="00AA6790" w:rsidP="00AA6790">
            <w:pPr>
              <w:suppressAutoHyphens w:val="0"/>
              <w:overflowPunct/>
              <w:autoSpaceDE/>
              <w:autoSpaceDN/>
              <w:adjustRightInd/>
              <w:jc w:val="left"/>
              <w:textAlignment w:val="auto"/>
            </w:pPr>
            <w:r w:rsidRPr="00AA6790">
              <w:t>2.3.1</w:t>
            </w:r>
          </w:p>
        </w:tc>
        <w:tc>
          <w:tcPr>
            <w:tcW w:w="4664" w:type="dxa"/>
            <w:hideMark/>
          </w:tcPr>
          <w:p w14:paraId="09C2F640" w14:textId="77777777" w:rsidR="00AA6790" w:rsidRPr="00AA6790" w:rsidRDefault="00AA6790" w:rsidP="00AA6790">
            <w:pPr>
              <w:suppressAutoHyphens w:val="0"/>
              <w:overflowPunct/>
              <w:autoSpaceDE/>
              <w:autoSpaceDN/>
              <w:adjustRightInd/>
              <w:jc w:val="left"/>
              <w:textAlignment w:val="auto"/>
            </w:pPr>
            <w:r w:rsidRPr="00AA6790">
              <w:t>GC 1 en Inox</w:t>
            </w:r>
          </w:p>
        </w:tc>
        <w:tc>
          <w:tcPr>
            <w:tcW w:w="583" w:type="dxa"/>
            <w:noWrap/>
            <w:hideMark/>
          </w:tcPr>
          <w:p w14:paraId="176DAD86"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65A6B0F7" w14:textId="77777777" w:rsidR="00AA6790" w:rsidRPr="00AA6790" w:rsidRDefault="00AA6790" w:rsidP="00AA6790">
            <w:pPr>
              <w:suppressAutoHyphens w:val="0"/>
              <w:overflowPunct/>
              <w:autoSpaceDE/>
              <w:autoSpaceDN/>
              <w:adjustRightInd/>
              <w:jc w:val="left"/>
              <w:textAlignment w:val="auto"/>
            </w:pPr>
            <w:r w:rsidRPr="00AA6790">
              <w:t>73,52</w:t>
            </w:r>
          </w:p>
        </w:tc>
        <w:tc>
          <w:tcPr>
            <w:tcW w:w="990" w:type="dxa"/>
            <w:noWrap/>
            <w:hideMark/>
          </w:tcPr>
          <w:p w14:paraId="46DFD1E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384E43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0D33E6D" w14:textId="77777777" w:rsidTr="00AA6790">
        <w:trPr>
          <w:trHeight w:val="315"/>
        </w:trPr>
        <w:tc>
          <w:tcPr>
            <w:tcW w:w="751" w:type="dxa"/>
            <w:noWrap/>
            <w:hideMark/>
          </w:tcPr>
          <w:p w14:paraId="17C67B37" w14:textId="77777777" w:rsidR="00AA6790" w:rsidRPr="00AA6790" w:rsidRDefault="00AA6790" w:rsidP="00AA6790">
            <w:pPr>
              <w:suppressAutoHyphens w:val="0"/>
              <w:overflowPunct/>
              <w:autoSpaceDE/>
              <w:autoSpaceDN/>
              <w:adjustRightInd/>
              <w:jc w:val="left"/>
              <w:textAlignment w:val="auto"/>
            </w:pPr>
            <w:r w:rsidRPr="00AA6790">
              <w:t>2.3.2</w:t>
            </w:r>
          </w:p>
        </w:tc>
        <w:tc>
          <w:tcPr>
            <w:tcW w:w="4664" w:type="dxa"/>
            <w:hideMark/>
          </w:tcPr>
          <w:p w14:paraId="3471AC72" w14:textId="77777777" w:rsidR="00AA6790" w:rsidRPr="00AA6790" w:rsidRDefault="00AA6790" w:rsidP="00AA6790">
            <w:pPr>
              <w:suppressAutoHyphens w:val="0"/>
              <w:overflowPunct/>
              <w:autoSpaceDE/>
              <w:autoSpaceDN/>
              <w:adjustRightInd/>
              <w:jc w:val="left"/>
              <w:textAlignment w:val="auto"/>
            </w:pPr>
            <w:r w:rsidRPr="00AA6790">
              <w:t>GCE 1 en Inox</w:t>
            </w:r>
          </w:p>
        </w:tc>
        <w:tc>
          <w:tcPr>
            <w:tcW w:w="583" w:type="dxa"/>
            <w:noWrap/>
            <w:hideMark/>
          </w:tcPr>
          <w:p w14:paraId="07F1657D"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52CF183E" w14:textId="77777777" w:rsidR="00AA6790" w:rsidRPr="00AA6790" w:rsidRDefault="00AA6790" w:rsidP="00AA6790">
            <w:pPr>
              <w:suppressAutoHyphens w:val="0"/>
              <w:overflowPunct/>
              <w:autoSpaceDE/>
              <w:autoSpaceDN/>
              <w:adjustRightInd/>
              <w:jc w:val="left"/>
              <w:textAlignment w:val="auto"/>
            </w:pPr>
            <w:r w:rsidRPr="00AA6790">
              <w:t>35,00</w:t>
            </w:r>
          </w:p>
        </w:tc>
        <w:tc>
          <w:tcPr>
            <w:tcW w:w="990" w:type="dxa"/>
            <w:noWrap/>
            <w:hideMark/>
          </w:tcPr>
          <w:p w14:paraId="6DE1E65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E4DFC43"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D875813" w14:textId="77777777" w:rsidTr="00AA6790">
        <w:trPr>
          <w:trHeight w:val="315"/>
        </w:trPr>
        <w:tc>
          <w:tcPr>
            <w:tcW w:w="751" w:type="dxa"/>
            <w:noWrap/>
            <w:hideMark/>
          </w:tcPr>
          <w:p w14:paraId="230EBC42" w14:textId="77777777" w:rsidR="00AA6790" w:rsidRPr="00AA6790" w:rsidRDefault="00AA6790" w:rsidP="00AA6790">
            <w:pPr>
              <w:suppressAutoHyphens w:val="0"/>
              <w:overflowPunct/>
              <w:autoSpaceDE/>
              <w:autoSpaceDN/>
              <w:adjustRightInd/>
              <w:jc w:val="left"/>
              <w:textAlignment w:val="auto"/>
            </w:pPr>
            <w:r w:rsidRPr="00AA6790">
              <w:t>2.3.3</w:t>
            </w:r>
          </w:p>
        </w:tc>
        <w:tc>
          <w:tcPr>
            <w:tcW w:w="4664" w:type="dxa"/>
            <w:hideMark/>
          </w:tcPr>
          <w:p w14:paraId="0758EF98" w14:textId="77777777" w:rsidR="00AA6790" w:rsidRPr="00AA6790" w:rsidRDefault="00AA6790" w:rsidP="00AA6790">
            <w:pPr>
              <w:suppressAutoHyphens w:val="0"/>
              <w:overflowPunct/>
              <w:autoSpaceDE/>
              <w:autoSpaceDN/>
              <w:adjustRightInd/>
              <w:jc w:val="left"/>
              <w:textAlignment w:val="auto"/>
            </w:pPr>
            <w:r w:rsidRPr="00AA6790">
              <w:t xml:space="preserve">Main courante pour escaliers </w:t>
            </w:r>
          </w:p>
        </w:tc>
        <w:tc>
          <w:tcPr>
            <w:tcW w:w="583" w:type="dxa"/>
            <w:noWrap/>
            <w:hideMark/>
          </w:tcPr>
          <w:p w14:paraId="79EC55DC"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7AA6C93C" w14:textId="77777777" w:rsidR="00AA6790" w:rsidRPr="00AA6790" w:rsidRDefault="00AA6790" w:rsidP="00AA6790">
            <w:pPr>
              <w:suppressAutoHyphens w:val="0"/>
              <w:overflowPunct/>
              <w:autoSpaceDE/>
              <w:autoSpaceDN/>
              <w:adjustRightInd/>
              <w:jc w:val="left"/>
              <w:textAlignment w:val="auto"/>
            </w:pPr>
            <w:r w:rsidRPr="00AA6790">
              <w:t>38,60</w:t>
            </w:r>
          </w:p>
        </w:tc>
        <w:tc>
          <w:tcPr>
            <w:tcW w:w="990" w:type="dxa"/>
            <w:noWrap/>
            <w:hideMark/>
          </w:tcPr>
          <w:p w14:paraId="6B830DC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DB4D62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6EE62DB" w14:textId="77777777" w:rsidTr="00AA6790">
        <w:trPr>
          <w:trHeight w:val="315"/>
        </w:trPr>
        <w:tc>
          <w:tcPr>
            <w:tcW w:w="751" w:type="dxa"/>
            <w:noWrap/>
            <w:hideMark/>
          </w:tcPr>
          <w:p w14:paraId="0C4AB190" w14:textId="77777777" w:rsidR="00AA6790" w:rsidRPr="00AA6790" w:rsidRDefault="00AA6790" w:rsidP="00AA6790">
            <w:pPr>
              <w:suppressAutoHyphens w:val="0"/>
              <w:overflowPunct/>
              <w:autoSpaceDE/>
              <w:autoSpaceDN/>
              <w:adjustRightInd/>
              <w:jc w:val="left"/>
              <w:textAlignment w:val="auto"/>
            </w:pPr>
            <w:r w:rsidRPr="00AA6790">
              <w:t>2.3.4</w:t>
            </w:r>
          </w:p>
        </w:tc>
        <w:tc>
          <w:tcPr>
            <w:tcW w:w="4664" w:type="dxa"/>
            <w:hideMark/>
          </w:tcPr>
          <w:p w14:paraId="288AA0EE" w14:textId="4671DA0C" w:rsidR="00AA6790" w:rsidRPr="00AA6790" w:rsidRDefault="00AA6790" w:rsidP="00AA6790">
            <w:pPr>
              <w:suppressAutoHyphens w:val="0"/>
              <w:overflowPunct/>
              <w:autoSpaceDE/>
              <w:autoSpaceDN/>
              <w:adjustRightInd/>
              <w:jc w:val="left"/>
              <w:textAlignment w:val="auto"/>
            </w:pPr>
            <w:r w:rsidRPr="00AA6790">
              <w:t xml:space="preserve">Porte </w:t>
            </w:r>
            <w:r w:rsidR="00EC705B" w:rsidRPr="00AA6790">
              <w:t>coupe-feu</w:t>
            </w:r>
            <w:r w:rsidRPr="00AA6790">
              <w:t xml:space="preserve"> 2 heures 120 x 210</w:t>
            </w:r>
          </w:p>
        </w:tc>
        <w:tc>
          <w:tcPr>
            <w:tcW w:w="583" w:type="dxa"/>
            <w:noWrap/>
            <w:hideMark/>
          </w:tcPr>
          <w:p w14:paraId="694C861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7C183C3" w14:textId="77777777" w:rsidR="00AA6790" w:rsidRPr="00AA6790" w:rsidRDefault="00AA6790" w:rsidP="00AA6790">
            <w:pPr>
              <w:suppressAutoHyphens w:val="0"/>
              <w:overflowPunct/>
              <w:autoSpaceDE/>
              <w:autoSpaceDN/>
              <w:adjustRightInd/>
              <w:jc w:val="left"/>
              <w:textAlignment w:val="auto"/>
            </w:pPr>
            <w:r w:rsidRPr="00AA6790">
              <w:t>4,00</w:t>
            </w:r>
          </w:p>
        </w:tc>
        <w:tc>
          <w:tcPr>
            <w:tcW w:w="990" w:type="dxa"/>
            <w:noWrap/>
            <w:hideMark/>
          </w:tcPr>
          <w:p w14:paraId="15E8B466"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B5D5764"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839B69F" w14:textId="77777777" w:rsidTr="00AA6790">
        <w:trPr>
          <w:trHeight w:val="630"/>
        </w:trPr>
        <w:tc>
          <w:tcPr>
            <w:tcW w:w="751" w:type="dxa"/>
            <w:noWrap/>
            <w:hideMark/>
          </w:tcPr>
          <w:p w14:paraId="625348FE" w14:textId="77777777" w:rsidR="00AA6790" w:rsidRPr="00AA6790" w:rsidRDefault="00AA6790" w:rsidP="00AA6790">
            <w:pPr>
              <w:suppressAutoHyphens w:val="0"/>
              <w:overflowPunct/>
              <w:autoSpaceDE/>
              <w:autoSpaceDN/>
              <w:adjustRightInd/>
              <w:jc w:val="left"/>
              <w:textAlignment w:val="auto"/>
            </w:pPr>
            <w:r w:rsidRPr="00AA6790">
              <w:t>2.3.5</w:t>
            </w:r>
          </w:p>
        </w:tc>
        <w:tc>
          <w:tcPr>
            <w:tcW w:w="4664" w:type="dxa"/>
            <w:hideMark/>
          </w:tcPr>
          <w:p w14:paraId="30242585" w14:textId="41A8B146" w:rsidR="00AA6790" w:rsidRPr="00AA6790" w:rsidRDefault="00AA6790" w:rsidP="00AA6790">
            <w:pPr>
              <w:suppressAutoHyphens w:val="0"/>
              <w:overflowPunct/>
              <w:autoSpaceDE/>
              <w:autoSpaceDN/>
              <w:adjustRightInd/>
              <w:jc w:val="left"/>
              <w:textAlignment w:val="auto"/>
            </w:pPr>
            <w:r w:rsidRPr="00AA6790">
              <w:t xml:space="preserve">Escaliers </w:t>
            </w:r>
            <w:r w:rsidR="00EC705B" w:rsidRPr="00AA6790">
              <w:t>métalliques</w:t>
            </w:r>
            <w:r w:rsidRPr="00AA6790">
              <w:t xml:space="preserve"> de </w:t>
            </w:r>
            <w:r w:rsidR="00EC705B" w:rsidRPr="00AA6790">
              <w:t>secours</w:t>
            </w:r>
            <w:r w:rsidRPr="00AA6790">
              <w:t xml:space="preserve"> fixés sur murs </w:t>
            </w:r>
            <w:r w:rsidR="00EC705B" w:rsidRPr="00AA6790">
              <w:t>extérieurs</w:t>
            </w:r>
            <w:r w:rsidRPr="00AA6790">
              <w:t xml:space="preserve"> au sortir des couloir</w:t>
            </w:r>
          </w:p>
        </w:tc>
        <w:tc>
          <w:tcPr>
            <w:tcW w:w="583" w:type="dxa"/>
            <w:noWrap/>
            <w:hideMark/>
          </w:tcPr>
          <w:p w14:paraId="75C032B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9665053"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152462B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FEAA7F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04FBCEC" w14:textId="77777777" w:rsidTr="00AA6790">
        <w:trPr>
          <w:trHeight w:val="315"/>
        </w:trPr>
        <w:tc>
          <w:tcPr>
            <w:tcW w:w="751" w:type="dxa"/>
            <w:noWrap/>
            <w:hideMark/>
          </w:tcPr>
          <w:p w14:paraId="391FC515"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12D88FDF"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2.3</w:t>
            </w:r>
          </w:p>
        </w:tc>
        <w:tc>
          <w:tcPr>
            <w:tcW w:w="583" w:type="dxa"/>
            <w:noWrap/>
            <w:hideMark/>
          </w:tcPr>
          <w:p w14:paraId="19141E4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3DB43F8"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DCB4C51"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B3BCDB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4D44C648" w14:textId="77777777" w:rsidTr="00AA6790">
        <w:trPr>
          <w:trHeight w:val="315"/>
        </w:trPr>
        <w:tc>
          <w:tcPr>
            <w:tcW w:w="5415" w:type="dxa"/>
            <w:gridSpan w:val="2"/>
            <w:noWrap/>
            <w:hideMark/>
          </w:tcPr>
          <w:p w14:paraId="4E0F82AC"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R+1 (1.1 + 1.2 + 1.3)</w:t>
            </w:r>
          </w:p>
        </w:tc>
        <w:tc>
          <w:tcPr>
            <w:tcW w:w="1387" w:type="dxa"/>
            <w:gridSpan w:val="2"/>
            <w:noWrap/>
            <w:hideMark/>
          </w:tcPr>
          <w:p w14:paraId="4414F1A0"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72866B9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9DAE30A"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A16C0CB" w14:textId="77777777" w:rsidTr="00AA6790">
        <w:trPr>
          <w:trHeight w:val="390"/>
        </w:trPr>
        <w:tc>
          <w:tcPr>
            <w:tcW w:w="751" w:type="dxa"/>
            <w:noWrap/>
            <w:hideMark/>
          </w:tcPr>
          <w:p w14:paraId="62779537"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20A44FC0" w14:textId="77777777" w:rsidR="00AA6790" w:rsidRPr="00AA6790" w:rsidRDefault="00AA6790" w:rsidP="00AA6790">
            <w:pPr>
              <w:suppressAutoHyphens w:val="0"/>
              <w:overflowPunct/>
              <w:autoSpaceDE/>
              <w:autoSpaceDN/>
              <w:adjustRightInd/>
              <w:jc w:val="left"/>
              <w:textAlignment w:val="auto"/>
              <w:rPr>
                <w:b/>
                <w:bCs/>
              </w:rPr>
            </w:pPr>
            <w:r w:rsidRPr="00AA6790">
              <w:rPr>
                <w:b/>
                <w:bCs/>
              </w:rPr>
              <w:t>3. R+2</w:t>
            </w:r>
          </w:p>
        </w:tc>
        <w:tc>
          <w:tcPr>
            <w:tcW w:w="583" w:type="dxa"/>
            <w:noWrap/>
            <w:hideMark/>
          </w:tcPr>
          <w:p w14:paraId="5A943A6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0390C64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641445B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78C49F0D"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429E7EE6" w14:textId="77777777" w:rsidTr="00AA6790">
        <w:trPr>
          <w:trHeight w:val="315"/>
        </w:trPr>
        <w:tc>
          <w:tcPr>
            <w:tcW w:w="751" w:type="dxa"/>
            <w:noWrap/>
            <w:hideMark/>
          </w:tcPr>
          <w:p w14:paraId="45EEE40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78AE5719" w14:textId="1FB16A95" w:rsidR="00AA6790" w:rsidRPr="00AA6790" w:rsidRDefault="00EC705B" w:rsidP="00AA6790">
            <w:pPr>
              <w:suppressAutoHyphens w:val="0"/>
              <w:overflowPunct/>
              <w:autoSpaceDE/>
              <w:autoSpaceDN/>
              <w:adjustRightInd/>
              <w:jc w:val="left"/>
              <w:textAlignment w:val="auto"/>
              <w:rPr>
                <w:b/>
                <w:bCs/>
              </w:rPr>
            </w:pPr>
            <w:r w:rsidRPr="00AA6790">
              <w:rPr>
                <w:b/>
                <w:bCs/>
              </w:rPr>
              <w:t>3.1 Menuiseries</w:t>
            </w:r>
            <w:r w:rsidR="00AA6790" w:rsidRPr="00AA6790">
              <w:rPr>
                <w:b/>
                <w:bCs/>
              </w:rPr>
              <w:t xml:space="preserve"> bois</w:t>
            </w:r>
          </w:p>
        </w:tc>
        <w:tc>
          <w:tcPr>
            <w:tcW w:w="583" w:type="dxa"/>
            <w:noWrap/>
            <w:hideMark/>
          </w:tcPr>
          <w:p w14:paraId="53505EA1"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4D4B2CC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580132B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41039CAD"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094F0050" w14:textId="77777777" w:rsidTr="00AA6790">
        <w:trPr>
          <w:trHeight w:val="315"/>
        </w:trPr>
        <w:tc>
          <w:tcPr>
            <w:tcW w:w="751" w:type="dxa"/>
            <w:noWrap/>
            <w:hideMark/>
          </w:tcPr>
          <w:p w14:paraId="55772687" w14:textId="77777777" w:rsidR="00AA6790" w:rsidRPr="00AA6790" w:rsidRDefault="00AA6790" w:rsidP="00AA6790">
            <w:pPr>
              <w:suppressAutoHyphens w:val="0"/>
              <w:overflowPunct/>
              <w:autoSpaceDE/>
              <w:autoSpaceDN/>
              <w:adjustRightInd/>
              <w:jc w:val="left"/>
              <w:textAlignment w:val="auto"/>
            </w:pPr>
            <w:r w:rsidRPr="00AA6790">
              <w:t>3.1.1</w:t>
            </w:r>
          </w:p>
        </w:tc>
        <w:tc>
          <w:tcPr>
            <w:tcW w:w="4664" w:type="dxa"/>
            <w:hideMark/>
          </w:tcPr>
          <w:p w14:paraId="570DF53D" w14:textId="77777777" w:rsidR="00AA6790" w:rsidRPr="00AA6790" w:rsidRDefault="00AA6790" w:rsidP="00AA6790">
            <w:pPr>
              <w:suppressAutoHyphens w:val="0"/>
              <w:overflowPunct/>
              <w:autoSpaceDE/>
              <w:autoSpaceDN/>
              <w:adjustRightInd/>
              <w:jc w:val="left"/>
              <w:textAlignment w:val="auto"/>
            </w:pPr>
            <w:r w:rsidRPr="00AA6790">
              <w:t>FP porte isoplane type industriel 80 x 220</w:t>
            </w:r>
          </w:p>
        </w:tc>
        <w:tc>
          <w:tcPr>
            <w:tcW w:w="583" w:type="dxa"/>
            <w:noWrap/>
            <w:hideMark/>
          </w:tcPr>
          <w:p w14:paraId="4D860A1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A3DE189" w14:textId="77777777" w:rsidR="00AA6790" w:rsidRPr="00AA6790" w:rsidRDefault="00AA6790" w:rsidP="00AA6790">
            <w:pPr>
              <w:suppressAutoHyphens w:val="0"/>
              <w:overflowPunct/>
              <w:autoSpaceDE/>
              <w:autoSpaceDN/>
              <w:adjustRightInd/>
              <w:jc w:val="left"/>
              <w:textAlignment w:val="auto"/>
            </w:pPr>
            <w:r w:rsidRPr="00AA6790">
              <w:t>10,00</w:t>
            </w:r>
          </w:p>
        </w:tc>
        <w:tc>
          <w:tcPr>
            <w:tcW w:w="990" w:type="dxa"/>
            <w:noWrap/>
            <w:hideMark/>
          </w:tcPr>
          <w:p w14:paraId="2301FBB2"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E21949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236FB12" w14:textId="77777777" w:rsidTr="00AA6790">
        <w:trPr>
          <w:trHeight w:val="315"/>
        </w:trPr>
        <w:tc>
          <w:tcPr>
            <w:tcW w:w="751" w:type="dxa"/>
            <w:noWrap/>
            <w:hideMark/>
          </w:tcPr>
          <w:p w14:paraId="36CBB629" w14:textId="77777777" w:rsidR="00AA6790" w:rsidRPr="00AA6790" w:rsidRDefault="00AA6790" w:rsidP="00AA6790">
            <w:pPr>
              <w:suppressAutoHyphens w:val="0"/>
              <w:overflowPunct/>
              <w:autoSpaceDE/>
              <w:autoSpaceDN/>
              <w:adjustRightInd/>
              <w:jc w:val="left"/>
              <w:textAlignment w:val="auto"/>
            </w:pPr>
            <w:r w:rsidRPr="00AA6790">
              <w:lastRenderedPageBreak/>
              <w:t>3.1.2</w:t>
            </w:r>
          </w:p>
        </w:tc>
        <w:tc>
          <w:tcPr>
            <w:tcW w:w="4664" w:type="dxa"/>
            <w:noWrap/>
            <w:hideMark/>
          </w:tcPr>
          <w:p w14:paraId="4018061B" w14:textId="77777777" w:rsidR="00AA6790" w:rsidRPr="00AA6790" w:rsidRDefault="00AA6790" w:rsidP="00AA6790">
            <w:pPr>
              <w:suppressAutoHyphens w:val="0"/>
              <w:overflowPunct/>
              <w:autoSpaceDE/>
              <w:autoSpaceDN/>
              <w:adjustRightInd/>
              <w:jc w:val="left"/>
              <w:textAlignment w:val="auto"/>
            </w:pPr>
            <w:r w:rsidRPr="00AA6790">
              <w:t>FP de Porte isoplane type industriel 90 x 210</w:t>
            </w:r>
          </w:p>
        </w:tc>
        <w:tc>
          <w:tcPr>
            <w:tcW w:w="583" w:type="dxa"/>
            <w:hideMark/>
          </w:tcPr>
          <w:p w14:paraId="74AF110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B2CFD80" w14:textId="77777777" w:rsidR="00AA6790" w:rsidRPr="00AA6790" w:rsidRDefault="00AA6790" w:rsidP="00AA6790">
            <w:pPr>
              <w:suppressAutoHyphens w:val="0"/>
              <w:overflowPunct/>
              <w:autoSpaceDE/>
              <w:autoSpaceDN/>
              <w:adjustRightInd/>
              <w:jc w:val="left"/>
              <w:textAlignment w:val="auto"/>
            </w:pPr>
            <w:r w:rsidRPr="00AA6790">
              <w:t>36,00</w:t>
            </w:r>
          </w:p>
        </w:tc>
        <w:tc>
          <w:tcPr>
            <w:tcW w:w="990" w:type="dxa"/>
            <w:noWrap/>
            <w:hideMark/>
          </w:tcPr>
          <w:p w14:paraId="08060E1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B5836B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24CED14" w14:textId="77777777" w:rsidTr="00AA6790">
        <w:trPr>
          <w:trHeight w:val="315"/>
        </w:trPr>
        <w:tc>
          <w:tcPr>
            <w:tcW w:w="751" w:type="dxa"/>
            <w:noWrap/>
            <w:hideMark/>
          </w:tcPr>
          <w:p w14:paraId="024AA23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noWrap/>
            <w:hideMark/>
          </w:tcPr>
          <w:p w14:paraId="043D755E"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3.1</w:t>
            </w:r>
          </w:p>
        </w:tc>
        <w:tc>
          <w:tcPr>
            <w:tcW w:w="583" w:type="dxa"/>
            <w:noWrap/>
            <w:hideMark/>
          </w:tcPr>
          <w:p w14:paraId="44CC4DC6"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6CD07F5B"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5B2C032"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583F4A4"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6670047A" w14:textId="77777777" w:rsidTr="00AA6790">
        <w:trPr>
          <w:trHeight w:val="315"/>
        </w:trPr>
        <w:tc>
          <w:tcPr>
            <w:tcW w:w="751" w:type="dxa"/>
            <w:noWrap/>
            <w:hideMark/>
          </w:tcPr>
          <w:p w14:paraId="4C2FE64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64A19BE9" w14:textId="1DD3F496" w:rsidR="00AA6790" w:rsidRPr="00AA6790" w:rsidRDefault="00AA6790" w:rsidP="00AA6790">
            <w:pPr>
              <w:suppressAutoHyphens w:val="0"/>
              <w:overflowPunct/>
              <w:autoSpaceDE/>
              <w:autoSpaceDN/>
              <w:adjustRightInd/>
              <w:jc w:val="left"/>
              <w:textAlignment w:val="auto"/>
              <w:rPr>
                <w:b/>
                <w:bCs/>
              </w:rPr>
            </w:pPr>
            <w:r w:rsidRPr="00AA6790">
              <w:rPr>
                <w:b/>
                <w:bCs/>
              </w:rPr>
              <w:t xml:space="preserve">3.2. Menuiseries </w:t>
            </w:r>
            <w:r w:rsidR="00EC705B" w:rsidRPr="00AA6790">
              <w:rPr>
                <w:b/>
                <w:bCs/>
              </w:rPr>
              <w:t>Aluminium</w:t>
            </w:r>
          </w:p>
        </w:tc>
        <w:tc>
          <w:tcPr>
            <w:tcW w:w="583" w:type="dxa"/>
            <w:noWrap/>
            <w:hideMark/>
          </w:tcPr>
          <w:p w14:paraId="26E7385A"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F698E18"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F7CE77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5C7A0C8"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48CA179C" w14:textId="77777777" w:rsidTr="00AA6790">
        <w:trPr>
          <w:trHeight w:val="375"/>
        </w:trPr>
        <w:tc>
          <w:tcPr>
            <w:tcW w:w="751" w:type="dxa"/>
            <w:noWrap/>
            <w:hideMark/>
          </w:tcPr>
          <w:p w14:paraId="7268A4C5" w14:textId="77777777" w:rsidR="00AA6790" w:rsidRPr="00AA6790" w:rsidRDefault="00AA6790" w:rsidP="00AA6790">
            <w:pPr>
              <w:suppressAutoHyphens w:val="0"/>
              <w:overflowPunct/>
              <w:autoSpaceDE/>
              <w:autoSpaceDN/>
              <w:adjustRightInd/>
              <w:jc w:val="left"/>
              <w:textAlignment w:val="auto"/>
            </w:pPr>
            <w:r w:rsidRPr="00AA6790">
              <w:t>3.2.1</w:t>
            </w:r>
          </w:p>
        </w:tc>
        <w:tc>
          <w:tcPr>
            <w:tcW w:w="4664" w:type="dxa"/>
            <w:hideMark/>
          </w:tcPr>
          <w:p w14:paraId="3385FB59" w14:textId="7D1EE3AA"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Portes :</w:t>
            </w:r>
          </w:p>
        </w:tc>
        <w:tc>
          <w:tcPr>
            <w:tcW w:w="583" w:type="dxa"/>
            <w:noWrap/>
            <w:hideMark/>
          </w:tcPr>
          <w:p w14:paraId="360860D2"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A7729CF"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88BDC0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8845BFF"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0C5A4F46" w14:textId="77777777" w:rsidTr="00AA6790">
        <w:trPr>
          <w:trHeight w:val="630"/>
        </w:trPr>
        <w:tc>
          <w:tcPr>
            <w:tcW w:w="751" w:type="dxa"/>
            <w:noWrap/>
            <w:hideMark/>
          </w:tcPr>
          <w:p w14:paraId="0BF88A93" w14:textId="77777777" w:rsidR="00AA6790" w:rsidRPr="00AA6790" w:rsidRDefault="00AA6790" w:rsidP="00AA6790">
            <w:pPr>
              <w:suppressAutoHyphens w:val="0"/>
              <w:overflowPunct/>
              <w:autoSpaceDE/>
              <w:autoSpaceDN/>
              <w:adjustRightInd/>
              <w:jc w:val="left"/>
              <w:textAlignment w:val="auto"/>
            </w:pPr>
            <w:r w:rsidRPr="00AA6790">
              <w:t>3.2.2</w:t>
            </w:r>
          </w:p>
        </w:tc>
        <w:tc>
          <w:tcPr>
            <w:tcW w:w="4664" w:type="dxa"/>
            <w:hideMark/>
          </w:tcPr>
          <w:p w14:paraId="58E8E724" w14:textId="77777777" w:rsidR="00AA6790" w:rsidRPr="00AA6790" w:rsidRDefault="00AA6790" w:rsidP="00AA6790">
            <w:pPr>
              <w:suppressAutoHyphens w:val="0"/>
              <w:overflowPunct/>
              <w:autoSpaceDE/>
              <w:autoSpaceDN/>
              <w:adjustRightInd/>
              <w:jc w:val="left"/>
              <w:textAlignment w:val="auto"/>
            </w:pPr>
            <w:r w:rsidRPr="00AA6790">
              <w:t>FP de porte en alucobond au niveau des toilettes y compris toutes sujétions</w:t>
            </w:r>
          </w:p>
        </w:tc>
        <w:tc>
          <w:tcPr>
            <w:tcW w:w="583" w:type="dxa"/>
            <w:noWrap/>
            <w:hideMark/>
          </w:tcPr>
          <w:p w14:paraId="79F843B0"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449C18E" w14:textId="77777777" w:rsidR="00AA6790" w:rsidRPr="00AA6790" w:rsidRDefault="00AA6790" w:rsidP="00AA6790">
            <w:pPr>
              <w:suppressAutoHyphens w:val="0"/>
              <w:overflowPunct/>
              <w:autoSpaceDE/>
              <w:autoSpaceDN/>
              <w:adjustRightInd/>
              <w:jc w:val="left"/>
              <w:textAlignment w:val="auto"/>
            </w:pPr>
            <w:r w:rsidRPr="00AA6790">
              <w:t>16,00</w:t>
            </w:r>
          </w:p>
        </w:tc>
        <w:tc>
          <w:tcPr>
            <w:tcW w:w="990" w:type="dxa"/>
            <w:noWrap/>
            <w:hideMark/>
          </w:tcPr>
          <w:p w14:paraId="5C933FE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8082AB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4DD2C8F" w14:textId="77777777" w:rsidTr="00AA6790">
        <w:trPr>
          <w:trHeight w:val="315"/>
        </w:trPr>
        <w:tc>
          <w:tcPr>
            <w:tcW w:w="751" w:type="dxa"/>
            <w:noWrap/>
            <w:hideMark/>
          </w:tcPr>
          <w:p w14:paraId="7F9FDFC8" w14:textId="77777777" w:rsidR="00AA6790" w:rsidRPr="00AA6790" w:rsidRDefault="00AA6790" w:rsidP="00AA6790">
            <w:pPr>
              <w:suppressAutoHyphens w:val="0"/>
              <w:overflowPunct/>
              <w:autoSpaceDE/>
              <w:autoSpaceDN/>
              <w:adjustRightInd/>
              <w:jc w:val="left"/>
              <w:textAlignment w:val="auto"/>
            </w:pPr>
            <w:r w:rsidRPr="00AA6790">
              <w:t>3.2.3</w:t>
            </w:r>
          </w:p>
        </w:tc>
        <w:tc>
          <w:tcPr>
            <w:tcW w:w="4664" w:type="dxa"/>
            <w:hideMark/>
          </w:tcPr>
          <w:p w14:paraId="3358F411" w14:textId="77777777" w:rsidR="00AA6790" w:rsidRPr="00AA6790" w:rsidRDefault="00AA6790" w:rsidP="00AA6790">
            <w:pPr>
              <w:suppressAutoHyphens w:val="0"/>
              <w:overflowPunct/>
              <w:autoSpaceDE/>
              <w:autoSpaceDN/>
              <w:adjustRightInd/>
              <w:jc w:val="left"/>
              <w:textAlignment w:val="auto"/>
            </w:pPr>
            <w:r w:rsidRPr="00AA6790">
              <w:t>PAC de 125x220</w:t>
            </w:r>
          </w:p>
        </w:tc>
        <w:tc>
          <w:tcPr>
            <w:tcW w:w="583" w:type="dxa"/>
            <w:noWrap/>
            <w:hideMark/>
          </w:tcPr>
          <w:p w14:paraId="7698061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12F93DA" w14:textId="77777777" w:rsidR="00AA6790" w:rsidRPr="00AA6790" w:rsidRDefault="00AA6790" w:rsidP="00AA6790">
            <w:pPr>
              <w:suppressAutoHyphens w:val="0"/>
              <w:overflowPunct/>
              <w:autoSpaceDE/>
              <w:autoSpaceDN/>
              <w:adjustRightInd/>
              <w:jc w:val="left"/>
              <w:textAlignment w:val="auto"/>
            </w:pPr>
            <w:r w:rsidRPr="00AA6790">
              <w:t>6,00</w:t>
            </w:r>
          </w:p>
        </w:tc>
        <w:tc>
          <w:tcPr>
            <w:tcW w:w="990" w:type="dxa"/>
            <w:noWrap/>
            <w:hideMark/>
          </w:tcPr>
          <w:p w14:paraId="5947DBD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4CA02E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83E11AF" w14:textId="77777777" w:rsidTr="00AA6790">
        <w:trPr>
          <w:trHeight w:val="315"/>
        </w:trPr>
        <w:tc>
          <w:tcPr>
            <w:tcW w:w="751" w:type="dxa"/>
            <w:noWrap/>
            <w:hideMark/>
          </w:tcPr>
          <w:p w14:paraId="740333FA"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39EDE958"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771DA19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6CE23A2"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D39D3CB"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E7EF9B2"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1B484EF8" w14:textId="77777777" w:rsidTr="00AA6790">
        <w:trPr>
          <w:trHeight w:val="375"/>
        </w:trPr>
        <w:tc>
          <w:tcPr>
            <w:tcW w:w="751" w:type="dxa"/>
            <w:noWrap/>
            <w:hideMark/>
          </w:tcPr>
          <w:p w14:paraId="10392F42"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7CD6B1CB" w14:textId="3934502E"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Baies :</w:t>
            </w:r>
          </w:p>
        </w:tc>
        <w:tc>
          <w:tcPr>
            <w:tcW w:w="583" w:type="dxa"/>
            <w:noWrap/>
            <w:hideMark/>
          </w:tcPr>
          <w:p w14:paraId="536FA923"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DB88F3C"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C5BE3B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C3C95B6"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6EDC6D1F" w14:textId="77777777" w:rsidTr="00AA6790">
        <w:trPr>
          <w:trHeight w:val="315"/>
        </w:trPr>
        <w:tc>
          <w:tcPr>
            <w:tcW w:w="751" w:type="dxa"/>
            <w:noWrap/>
            <w:hideMark/>
          </w:tcPr>
          <w:p w14:paraId="400A507E" w14:textId="77777777" w:rsidR="00AA6790" w:rsidRPr="00AA6790" w:rsidRDefault="00AA6790" w:rsidP="00AA6790">
            <w:pPr>
              <w:suppressAutoHyphens w:val="0"/>
              <w:overflowPunct/>
              <w:autoSpaceDE/>
              <w:autoSpaceDN/>
              <w:adjustRightInd/>
              <w:jc w:val="left"/>
              <w:textAlignment w:val="auto"/>
            </w:pPr>
            <w:r w:rsidRPr="00AA6790">
              <w:t>3.2.4</w:t>
            </w:r>
          </w:p>
        </w:tc>
        <w:tc>
          <w:tcPr>
            <w:tcW w:w="4664" w:type="dxa"/>
            <w:hideMark/>
          </w:tcPr>
          <w:p w14:paraId="66BEC7CA" w14:textId="6F91CBA9" w:rsidR="00AA6790" w:rsidRPr="00AA6790" w:rsidRDefault="00AA6790" w:rsidP="00AA6790">
            <w:pPr>
              <w:suppressAutoHyphens w:val="0"/>
              <w:overflowPunct/>
              <w:autoSpaceDE/>
              <w:autoSpaceDN/>
              <w:adjustRightInd/>
              <w:jc w:val="left"/>
              <w:textAlignment w:val="auto"/>
            </w:pPr>
            <w:r w:rsidRPr="00AA6790">
              <w:t>MR</w:t>
            </w:r>
            <w:r w:rsidR="00EC705B" w:rsidRPr="00AA6790">
              <w:t>1 :</w:t>
            </w:r>
            <w:r w:rsidRPr="00AA6790">
              <w:t xml:space="preserve"> VEC 63,28 m2</w:t>
            </w:r>
          </w:p>
        </w:tc>
        <w:tc>
          <w:tcPr>
            <w:tcW w:w="583" w:type="dxa"/>
            <w:noWrap/>
            <w:hideMark/>
          </w:tcPr>
          <w:p w14:paraId="40037E4E" w14:textId="77777777" w:rsidR="00AA6790" w:rsidRPr="00AA6790" w:rsidRDefault="00AA6790" w:rsidP="00AA6790">
            <w:pPr>
              <w:suppressAutoHyphens w:val="0"/>
              <w:overflowPunct/>
              <w:autoSpaceDE/>
              <w:autoSpaceDN/>
              <w:adjustRightInd/>
              <w:jc w:val="left"/>
              <w:textAlignment w:val="auto"/>
            </w:pPr>
            <w:r w:rsidRPr="00AA6790">
              <w:t>Ens</w:t>
            </w:r>
          </w:p>
        </w:tc>
        <w:tc>
          <w:tcPr>
            <w:tcW w:w="804" w:type="dxa"/>
            <w:noWrap/>
            <w:hideMark/>
          </w:tcPr>
          <w:p w14:paraId="61113BB8"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6D2CE35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E19CD0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748FCC0" w14:textId="77777777" w:rsidTr="00AA6790">
        <w:trPr>
          <w:trHeight w:val="315"/>
        </w:trPr>
        <w:tc>
          <w:tcPr>
            <w:tcW w:w="751" w:type="dxa"/>
            <w:noWrap/>
            <w:hideMark/>
          </w:tcPr>
          <w:p w14:paraId="195332C7"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27CFC127"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6831CC3C"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974F62F"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715417D"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57E3F24"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3E8870D3" w14:textId="77777777" w:rsidTr="00AA6790">
        <w:trPr>
          <w:trHeight w:val="375"/>
        </w:trPr>
        <w:tc>
          <w:tcPr>
            <w:tcW w:w="751" w:type="dxa"/>
            <w:noWrap/>
            <w:hideMark/>
          </w:tcPr>
          <w:p w14:paraId="26154631"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1932839F" w14:textId="2C48F42B"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Cloisons </w:t>
            </w:r>
            <w:r w:rsidR="00EC705B" w:rsidRPr="00AA6790">
              <w:rPr>
                <w:b/>
                <w:bCs/>
              </w:rPr>
              <w:t>Amovibles :</w:t>
            </w:r>
          </w:p>
        </w:tc>
        <w:tc>
          <w:tcPr>
            <w:tcW w:w="583" w:type="dxa"/>
            <w:noWrap/>
            <w:hideMark/>
          </w:tcPr>
          <w:p w14:paraId="41F0189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2ED4588"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3914DF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868FB96"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7A56A693" w14:textId="77777777" w:rsidTr="00AA6790">
        <w:trPr>
          <w:trHeight w:val="450"/>
        </w:trPr>
        <w:tc>
          <w:tcPr>
            <w:tcW w:w="751" w:type="dxa"/>
            <w:noWrap/>
            <w:hideMark/>
          </w:tcPr>
          <w:p w14:paraId="135D257F" w14:textId="77777777" w:rsidR="00AA6790" w:rsidRPr="00AA6790" w:rsidRDefault="00AA6790" w:rsidP="00AA6790">
            <w:pPr>
              <w:suppressAutoHyphens w:val="0"/>
              <w:overflowPunct/>
              <w:autoSpaceDE/>
              <w:autoSpaceDN/>
              <w:adjustRightInd/>
              <w:jc w:val="left"/>
              <w:textAlignment w:val="auto"/>
            </w:pPr>
            <w:r w:rsidRPr="00AA6790">
              <w:t>3.2.5</w:t>
            </w:r>
          </w:p>
        </w:tc>
        <w:tc>
          <w:tcPr>
            <w:tcW w:w="4664" w:type="dxa"/>
            <w:hideMark/>
          </w:tcPr>
          <w:p w14:paraId="7774409E" w14:textId="77777777" w:rsidR="00AA6790" w:rsidRPr="00AA6790" w:rsidRDefault="00AA6790" w:rsidP="00AA6790">
            <w:pPr>
              <w:suppressAutoHyphens w:val="0"/>
              <w:overflowPunct/>
              <w:autoSpaceDE/>
              <w:autoSpaceDN/>
              <w:adjustRightInd/>
              <w:jc w:val="left"/>
              <w:textAlignment w:val="auto"/>
            </w:pPr>
            <w:r w:rsidRPr="00AA6790">
              <w:t>CLA1 de 1350x320</w:t>
            </w:r>
          </w:p>
        </w:tc>
        <w:tc>
          <w:tcPr>
            <w:tcW w:w="583" w:type="dxa"/>
            <w:noWrap/>
            <w:hideMark/>
          </w:tcPr>
          <w:p w14:paraId="41DFD22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28EEE07"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04E48AE"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646EF4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018F00F" w14:textId="77777777" w:rsidTr="00AA6790">
        <w:trPr>
          <w:trHeight w:val="315"/>
        </w:trPr>
        <w:tc>
          <w:tcPr>
            <w:tcW w:w="751" w:type="dxa"/>
            <w:noWrap/>
            <w:hideMark/>
          </w:tcPr>
          <w:p w14:paraId="69414292" w14:textId="77777777" w:rsidR="00AA6790" w:rsidRPr="00AA6790" w:rsidRDefault="00AA6790" w:rsidP="00AA6790">
            <w:pPr>
              <w:suppressAutoHyphens w:val="0"/>
              <w:overflowPunct/>
              <w:autoSpaceDE/>
              <w:autoSpaceDN/>
              <w:adjustRightInd/>
              <w:jc w:val="left"/>
              <w:textAlignment w:val="auto"/>
            </w:pPr>
            <w:r w:rsidRPr="00AA6790">
              <w:t>3.2.6</w:t>
            </w:r>
          </w:p>
        </w:tc>
        <w:tc>
          <w:tcPr>
            <w:tcW w:w="4664" w:type="dxa"/>
            <w:hideMark/>
          </w:tcPr>
          <w:p w14:paraId="07A3CDE8" w14:textId="77777777" w:rsidR="00AA6790" w:rsidRPr="00AA6790" w:rsidRDefault="00AA6790" w:rsidP="00AA6790">
            <w:pPr>
              <w:suppressAutoHyphens w:val="0"/>
              <w:overflowPunct/>
              <w:autoSpaceDE/>
              <w:autoSpaceDN/>
              <w:adjustRightInd/>
              <w:jc w:val="left"/>
              <w:textAlignment w:val="auto"/>
            </w:pPr>
            <w:r w:rsidRPr="00AA6790">
              <w:t>CLA2 de 450x320</w:t>
            </w:r>
          </w:p>
        </w:tc>
        <w:tc>
          <w:tcPr>
            <w:tcW w:w="583" w:type="dxa"/>
            <w:noWrap/>
            <w:hideMark/>
          </w:tcPr>
          <w:p w14:paraId="321F023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AA4D603"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0B32FB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53A7EA3"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356082F" w14:textId="77777777" w:rsidTr="00AA6790">
        <w:trPr>
          <w:trHeight w:val="315"/>
        </w:trPr>
        <w:tc>
          <w:tcPr>
            <w:tcW w:w="751" w:type="dxa"/>
            <w:noWrap/>
            <w:hideMark/>
          </w:tcPr>
          <w:p w14:paraId="47BE35CF" w14:textId="77777777" w:rsidR="00AA6790" w:rsidRPr="00AA6790" w:rsidRDefault="00AA6790" w:rsidP="00AA6790">
            <w:pPr>
              <w:suppressAutoHyphens w:val="0"/>
              <w:overflowPunct/>
              <w:autoSpaceDE/>
              <w:autoSpaceDN/>
              <w:adjustRightInd/>
              <w:jc w:val="left"/>
              <w:textAlignment w:val="auto"/>
            </w:pPr>
            <w:r w:rsidRPr="00AA6790">
              <w:t>3.2.9</w:t>
            </w:r>
          </w:p>
        </w:tc>
        <w:tc>
          <w:tcPr>
            <w:tcW w:w="4664" w:type="dxa"/>
            <w:hideMark/>
          </w:tcPr>
          <w:p w14:paraId="67230F2D" w14:textId="77777777" w:rsidR="00AA6790" w:rsidRPr="00AA6790" w:rsidRDefault="00AA6790" w:rsidP="00AA6790">
            <w:pPr>
              <w:suppressAutoHyphens w:val="0"/>
              <w:overflowPunct/>
              <w:autoSpaceDE/>
              <w:autoSpaceDN/>
              <w:adjustRightInd/>
              <w:jc w:val="left"/>
              <w:textAlignment w:val="auto"/>
            </w:pPr>
            <w:r w:rsidRPr="00AA6790">
              <w:t>CLA5 de 200x320</w:t>
            </w:r>
          </w:p>
        </w:tc>
        <w:tc>
          <w:tcPr>
            <w:tcW w:w="583" w:type="dxa"/>
            <w:noWrap/>
            <w:hideMark/>
          </w:tcPr>
          <w:p w14:paraId="470A2E6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CA30553"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45102E2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8C832E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095B233" w14:textId="77777777" w:rsidTr="00AA6790">
        <w:trPr>
          <w:trHeight w:val="315"/>
        </w:trPr>
        <w:tc>
          <w:tcPr>
            <w:tcW w:w="751" w:type="dxa"/>
            <w:noWrap/>
            <w:hideMark/>
          </w:tcPr>
          <w:p w14:paraId="2684D05D"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03A38BB"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649F3992"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B70757F"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345872B6"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4035875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4896D495" w14:textId="77777777" w:rsidTr="00AA6790">
        <w:trPr>
          <w:trHeight w:val="375"/>
        </w:trPr>
        <w:tc>
          <w:tcPr>
            <w:tcW w:w="751" w:type="dxa"/>
            <w:noWrap/>
            <w:hideMark/>
          </w:tcPr>
          <w:p w14:paraId="69E24510"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28805E4A" w14:textId="1B078B9E"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EC705B" w:rsidRPr="00AA6790">
              <w:rPr>
                <w:b/>
                <w:bCs/>
              </w:rPr>
              <w:t>Fenêtres :</w:t>
            </w:r>
          </w:p>
        </w:tc>
        <w:tc>
          <w:tcPr>
            <w:tcW w:w="583" w:type="dxa"/>
            <w:noWrap/>
            <w:hideMark/>
          </w:tcPr>
          <w:p w14:paraId="5FAE10C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3C7731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5974BC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842753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382A6F07" w14:textId="77777777" w:rsidTr="00AA6790">
        <w:trPr>
          <w:trHeight w:val="315"/>
        </w:trPr>
        <w:tc>
          <w:tcPr>
            <w:tcW w:w="751" w:type="dxa"/>
            <w:noWrap/>
            <w:hideMark/>
          </w:tcPr>
          <w:p w14:paraId="5D6634AA" w14:textId="77777777" w:rsidR="00AA6790" w:rsidRPr="00AA6790" w:rsidRDefault="00AA6790" w:rsidP="00AA6790">
            <w:pPr>
              <w:suppressAutoHyphens w:val="0"/>
              <w:overflowPunct/>
              <w:autoSpaceDE/>
              <w:autoSpaceDN/>
              <w:adjustRightInd/>
              <w:jc w:val="left"/>
              <w:textAlignment w:val="auto"/>
            </w:pPr>
            <w:r w:rsidRPr="00AA6790">
              <w:t>3.2.10</w:t>
            </w:r>
          </w:p>
        </w:tc>
        <w:tc>
          <w:tcPr>
            <w:tcW w:w="4664" w:type="dxa"/>
            <w:hideMark/>
          </w:tcPr>
          <w:p w14:paraId="34FF441C" w14:textId="77777777" w:rsidR="00AA6790" w:rsidRPr="00AA6790" w:rsidRDefault="00AA6790" w:rsidP="00AA6790">
            <w:pPr>
              <w:suppressAutoHyphens w:val="0"/>
              <w:overflowPunct/>
              <w:autoSpaceDE/>
              <w:autoSpaceDN/>
              <w:adjustRightInd/>
              <w:jc w:val="left"/>
              <w:textAlignment w:val="auto"/>
            </w:pPr>
            <w:r w:rsidRPr="00AA6790">
              <w:t>F1 de 1700x120</w:t>
            </w:r>
          </w:p>
        </w:tc>
        <w:tc>
          <w:tcPr>
            <w:tcW w:w="583" w:type="dxa"/>
            <w:noWrap/>
            <w:hideMark/>
          </w:tcPr>
          <w:p w14:paraId="3FE4C4A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6593CBE"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687C2B7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E9BC03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69E8E9D" w14:textId="77777777" w:rsidTr="00AA6790">
        <w:trPr>
          <w:trHeight w:val="315"/>
        </w:trPr>
        <w:tc>
          <w:tcPr>
            <w:tcW w:w="751" w:type="dxa"/>
            <w:noWrap/>
            <w:hideMark/>
          </w:tcPr>
          <w:p w14:paraId="4EF2200E" w14:textId="77777777" w:rsidR="00AA6790" w:rsidRPr="00AA6790" w:rsidRDefault="00AA6790" w:rsidP="00AA6790">
            <w:pPr>
              <w:suppressAutoHyphens w:val="0"/>
              <w:overflowPunct/>
              <w:autoSpaceDE/>
              <w:autoSpaceDN/>
              <w:adjustRightInd/>
              <w:jc w:val="left"/>
              <w:textAlignment w:val="auto"/>
            </w:pPr>
            <w:r w:rsidRPr="00AA6790">
              <w:t>3.2.11</w:t>
            </w:r>
          </w:p>
        </w:tc>
        <w:tc>
          <w:tcPr>
            <w:tcW w:w="4664" w:type="dxa"/>
            <w:hideMark/>
          </w:tcPr>
          <w:p w14:paraId="39C4A1FC" w14:textId="77777777" w:rsidR="00AA6790" w:rsidRPr="00AA6790" w:rsidRDefault="00AA6790" w:rsidP="00AA6790">
            <w:pPr>
              <w:suppressAutoHyphens w:val="0"/>
              <w:overflowPunct/>
              <w:autoSpaceDE/>
              <w:autoSpaceDN/>
              <w:adjustRightInd/>
              <w:jc w:val="left"/>
              <w:textAlignment w:val="auto"/>
            </w:pPr>
            <w:r w:rsidRPr="00AA6790">
              <w:t>F2 de 1400x120</w:t>
            </w:r>
          </w:p>
        </w:tc>
        <w:tc>
          <w:tcPr>
            <w:tcW w:w="583" w:type="dxa"/>
            <w:noWrap/>
            <w:hideMark/>
          </w:tcPr>
          <w:p w14:paraId="478725C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6C105FB"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560F3AF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156B65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9B514E2" w14:textId="77777777" w:rsidTr="00AA6790">
        <w:trPr>
          <w:trHeight w:val="315"/>
        </w:trPr>
        <w:tc>
          <w:tcPr>
            <w:tcW w:w="751" w:type="dxa"/>
            <w:noWrap/>
            <w:hideMark/>
          </w:tcPr>
          <w:p w14:paraId="5BD1D06F" w14:textId="77777777" w:rsidR="00AA6790" w:rsidRPr="00AA6790" w:rsidRDefault="00AA6790" w:rsidP="00AA6790">
            <w:pPr>
              <w:suppressAutoHyphens w:val="0"/>
              <w:overflowPunct/>
              <w:autoSpaceDE/>
              <w:autoSpaceDN/>
              <w:adjustRightInd/>
              <w:jc w:val="left"/>
              <w:textAlignment w:val="auto"/>
            </w:pPr>
            <w:r w:rsidRPr="00AA6790">
              <w:t>3.2.12</w:t>
            </w:r>
          </w:p>
        </w:tc>
        <w:tc>
          <w:tcPr>
            <w:tcW w:w="4664" w:type="dxa"/>
            <w:hideMark/>
          </w:tcPr>
          <w:p w14:paraId="1B362365" w14:textId="77777777" w:rsidR="00AA6790" w:rsidRPr="00AA6790" w:rsidRDefault="00AA6790" w:rsidP="00AA6790">
            <w:pPr>
              <w:suppressAutoHyphens w:val="0"/>
              <w:overflowPunct/>
              <w:autoSpaceDE/>
              <w:autoSpaceDN/>
              <w:adjustRightInd/>
              <w:jc w:val="left"/>
              <w:textAlignment w:val="auto"/>
            </w:pPr>
            <w:r w:rsidRPr="00AA6790">
              <w:t>F3 de 1380x120</w:t>
            </w:r>
          </w:p>
        </w:tc>
        <w:tc>
          <w:tcPr>
            <w:tcW w:w="583" w:type="dxa"/>
            <w:noWrap/>
            <w:hideMark/>
          </w:tcPr>
          <w:p w14:paraId="06F890D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8D955F6"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4C3674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75DEF6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CF32613" w14:textId="77777777" w:rsidTr="00AA6790">
        <w:trPr>
          <w:trHeight w:val="315"/>
        </w:trPr>
        <w:tc>
          <w:tcPr>
            <w:tcW w:w="751" w:type="dxa"/>
            <w:noWrap/>
            <w:hideMark/>
          </w:tcPr>
          <w:p w14:paraId="12EF083B" w14:textId="77777777" w:rsidR="00AA6790" w:rsidRPr="00AA6790" w:rsidRDefault="00AA6790" w:rsidP="00AA6790">
            <w:pPr>
              <w:suppressAutoHyphens w:val="0"/>
              <w:overflowPunct/>
              <w:autoSpaceDE/>
              <w:autoSpaceDN/>
              <w:adjustRightInd/>
              <w:jc w:val="left"/>
              <w:textAlignment w:val="auto"/>
            </w:pPr>
            <w:r w:rsidRPr="00AA6790">
              <w:t>3.2.13</w:t>
            </w:r>
          </w:p>
        </w:tc>
        <w:tc>
          <w:tcPr>
            <w:tcW w:w="4664" w:type="dxa"/>
            <w:hideMark/>
          </w:tcPr>
          <w:p w14:paraId="771B8903" w14:textId="77777777" w:rsidR="00AA6790" w:rsidRPr="00AA6790" w:rsidRDefault="00AA6790" w:rsidP="00AA6790">
            <w:pPr>
              <w:suppressAutoHyphens w:val="0"/>
              <w:overflowPunct/>
              <w:autoSpaceDE/>
              <w:autoSpaceDN/>
              <w:adjustRightInd/>
              <w:jc w:val="left"/>
              <w:textAlignment w:val="auto"/>
            </w:pPr>
            <w:r w:rsidRPr="00AA6790">
              <w:t>F4 de 1200x120</w:t>
            </w:r>
          </w:p>
        </w:tc>
        <w:tc>
          <w:tcPr>
            <w:tcW w:w="583" w:type="dxa"/>
            <w:noWrap/>
            <w:hideMark/>
          </w:tcPr>
          <w:p w14:paraId="7664202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A32D0A2"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0A7ACDE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43A559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BE75D38" w14:textId="77777777" w:rsidTr="00AA6790">
        <w:trPr>
          <w:trHeight w:val="315"/>
        </w:trPr>
        <w:tc>
          <w:tcPr>
            <w:tcW w:w="751" w:type="dxa"/>
            <w:noWrap/>
            <w:hideMark/>
          </w:tcPr>
          <w:p w14:paraId="47089007" w14:textId="77777777" w:rsidR="00AA6790" w:rsidRPr="00AA6790" w:rsidRDefault="00AA6790" w:rsidP="00AA6790">
            <w:pPr>
              <w:suppressAutoHyphens w:val="0"/>
              <w:overflowPunct/>
              <w:autoSpaceDE/>
              <w:autoSpaceDN/>
              <w:adjustRightInd/>
              <w:jc w:val="left"/>
              <w:textAlignment w:val="auto"/>
            </w:pPr>
            <w:r w:rsidRPr="00AA6790">
              <w:t>3.2.14</w:t>
            </w:r>
          </w:p>
        </w:tc>
        <w:tc>
          <w:tcPr>
            <w:tcW w:w="4664" w:type="dxa"/>
            <w:hideMark/>
          </w:tcPr>
          <w:p w14:paraId="2E8A3064" w14:textId="77777777" w:rsidR="00AA6790" w:rsidRPr="00AA6790" w:rsidRDefault="00AA6790" w:rsidP="00AA6790">
            <w:pPr>
              <w:suppressAutoHyphens w:val="0"/>
              <w:overflowPunct/>
              <w:autoSpaceDE/>
              <w:autoSpaceDN/>
              <w:adjustRightInd/>
              <w:jc w:val="left"/>
              <w:textAlignment w:val="auto"/>
            </w:pPr>
            <w:r w:rsidRPr="00AA6790">
              <w:t>F4 L de 260x120</w:t>
            </w:r>
          </w:p>
        </w:tc>
        <w:tc>
          <w:tcPr>
            <w:tcW w:w="583" w:type="dxa"/>
            <w:noWrap/>
            <w:hideMark/>
          </w:tcPr>
          <w:p w14:paraId="066F29A0"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19C8290"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C49CB4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608D52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E140678" w14:textId="77777777" w:rsidTr="00AA6790">
        <w:trPr>
          <w:trHeight w:val="315"/>
        </w:trPr>
        <w:tc>
          <w:tcPr>
            <w:tcW w:w="751" w:type="dxa"/>
            <w:noWrap/>
            <w:hideMark/>
          </w:tcPr>
          <w:p w14:paraId="65EFEB75" w14:textId="77777777" w:rsidR="00AA6790" w:rsidRPr="00AA6790" w:rsidRDefault="00AA6790" w:rsidP="00AA6790">
            <w:pPr>
              <w:suppressAutoHyphens w:val="0"/>
              <w:overflowPunct/>
              <w:autoSpaceDE/>
              <w:autoSpaceDN/>
              <w:adjustRightInd/>
              <w:jc w:val="left"/>
              <w:textAlignment w:val="auto"/>
            </w:pPr>
            <w:r w:rsidRPr="00AA6790">
              <w:t>3.2.15</w:t>
            </w:r>
          </w:p>
        </w:tc>
        <w:tc>
          <w:tcPr>
            <w:tcW w:w="4664" w:type="dxa"/>
            <w:hideMark/>
          </w:tcPr>
          <w:p w14:paraId="4028D799" w14:textId="77777777" w:rsidR="00AA6790" w:rsidRPr="00AA6790" w:rsidRDefault="00AA6790" w:rsidP="00AA6790">
            <w:pPr>
              <w:suppressAutoHyphens w:val="0"/>
              <w:overflowPunct/>
              <w:autoSpaceDE/>
              <w:autoSpaceDN/>
              <w:adjustRightInd/>
              <w:jc w:val="left"/>
              <w:textAlignment w:val="auto"/>
            </w:pPr>
            <w:r w:rsidRPr="00AA6790">
              <w:t>F5 de 1000x120</w:t>
            </w:r>
          </w:p>
        </w:tc>
        <w:tc>
          <w:tcPr>
            <w:tcW w:w="583" w:type="dxa"/>
            <w:noWrap/>
            <w:hideMark/>
          </w:tcPr>
          <w:p w14:paraId="79E3D83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4EB2C7F"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3D16CEB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F042BE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8CD0E22" w14:textId="77777777" w:rsidTr="00AA6790">
        <w:trPr>
          <w:trHeight w:val="315"/>
        </w:trPr>
        <w:tc>
          <w:tcPr>
            <w:tcW w:w="751" w:type="dxa"/>
            <w:noWrap/>
            <w:hideMark/>
          </w:tcPr>
          <w:p w14:paraId="7148F81E" w14:textId="77777777" w:rsidR="00AA6790" w:rsidRPr="00AA6790" w:rsidRDefault="00AA6790" w:rsidP="00AA6790">
            <w:pPr>
              <w:suppressAutoHyphens w:val="0"/>
              <w:overflowPunct/>
              <w:autoSpaceDE/>
              <w:autoSpaceDN/>
              <w:adjustRightInd/>
              <w:jc w:val="left"/>
              <w:textAlignment w:val="auto"/>
            </w:pPr>
            <w:r w:rsidRPr="00AA6790">
              <w:t>3.2.16</w:t>
            </w:r>
          </w:p>
        </w:tc>
        <w:tc>
          <w:tcPr>
            <w:tcW w:w="4664" w:type="dxa"/>
            <w:hideMark/>
          </w:tcPr>
          <w:p w14:paraId="17637E87" w14:textId="77777777" w:rsidR="00AA6790" w:rsidRPr="00AA6790" w:rsidRDefault="00AA6790" w:rsidP="00AA6790">
            <w:pPr>
              <w:suppressAutoHyphens w:val="0"/>
              <w:overflowPunct/>
              <w:autoSpaceDE/>
              <w:autoSpaceDN/>
              <w:adjustRightInd/>
              <w:jc w:val="left"/>
              <w:textAlignment w:val="auto"/>
            </w:pPr>
            <w:r w:rsidRPr="00AA6790">
              <w:t>F6 de 830x120</w:t>
            </w:r>
          </w:p>
        </w:tc>
        <w:tc>
          <w:tcPr>
            <w:tcW w:w="583" w:type="dxa"/>
            <w:noWrap/>
            <w:hideMark/>
          </w:tcPr>
          <w:p w14:paraId="5EF9BC9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DC59606"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1019267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FE6801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4EC119A" w14:textId="77777777" w:rsidTr="00AA6790">
        <w:trPr>
          <w:trHeight w:val="315"/>
        </w:trPr>
        <w:tc>
          <w:tcPr>
            <w:tcW w:w="751" w:type="dxa"/>
            <w:noWrap/>
            <w:hideMark/>
          </w:tcPr>
          <w:p w14:paraId="2DA3FA08" w14:textId="77777777" w:rsidR="00AA6790" w:rsidRPr="00AA6790" w:rsidRDefault="00AA6790" w:rsidP="00AA6790">
            <w:pPr>
              <w:suppressAutoHyphens w:val="0"/>
              <w:overflowPunct/>
              <w:autoSpaceDE/>
              <w:autoSpaceDN/>
              <w:adjustRightInd/>
              <w:jc w:val="left"/>
              <w:textAlignment w:val="auto"/>
            </w:pPr>
            <w:r w:rsidRPr="00AA6790">
              <w:t>3.2.17</w:t>
            </w:r>
          </w:p>
        </w:tc>
        <w:tc>
          <w:tcPr>
            <w:tcW w:w="4664" w:type="dxa"/>
            <w:hideMark/>
          </w:tcPr>
          <w:p w14:paraId="06BBC9EB" w14:textId="77777777" w:rsidR="00AA6790" w:rsidRPr="00AA6790" w:rsidRDefault="00AA6790" w:rsidP="00AA6790">
            <w:pPr>
              <w:suppressAutoHyphens w:val="0"/>
              <w:overflowPunct/>
              <w:autoSpaceDE/>
              <w:autoSpaceDN/>
              <w:adjustRightInd/>
              <w:jc w:val="left"/>
              <w:textAlignment w:val="auto"/>
            </w:pPr>
            <w:r w:rsidRPr="00AA6790">
              <w:t>F7 de 750x120</w:t>
            </w:r>
          </w:p>
        </w:tc>
        <w:tc>
          <w:tcPr>
            <w:tcW w:w="583" w:type="dxa"/>
            <w:noWrap/>
            <w:hideMark/>
          </w:tcPr>
          <w:p w14:paraId="6D3DFB02"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DD3763B"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346BB50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30D010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7512F36" w14:textId="77777777" w:rsidTr="00AA6790">
        <w:trPr>
          <w:trHeight w:val="315"/>
        </w:trPr>
        <w:tc>
          <w:tcPr>
            <w:tcW w:w="751" w:type="dxa"/>
            <w:noWrap/>
            <w:hideMark/>
          </w:tcPr>
          <w:p w14:paraId="2F6C080E" w14:textId="77777777" w:rsidR="00AA6790" w:rsidRPr="00AA6790" w:rsidRDefault="00AA6790" w:rsidP="00AA6790">
            <w:pPr>
              <w:suppressAutoHyphens w:val="0"/>
              <w:overflowPunct/>
              <w:autoSpaceDE/>
              <w:autoSpaceDN/>
              <w:adjustRightInd/>
              <w:jc w:val="left"/>
              <w:textAlignment w:val="auto"/>
            </w:pPr>
            <w:r w:rsidRPr="00AA6790">
              <w:lastRenderedPageBreak/>
              <w:t>3.2.18</w:t>
            </w:r>
          </w:p>
        </w:tc>
        <w:tc>
          <w:tcPr>
            <w:tcW w:w="4664" w:type="dxa"/>
            <w:hideMark/>
          </w:tcPr>
          <w:p w14:paraId="5E7DC305" w14:textId="77777777" w:rsidR="00AA6790" w:rsidRPr="00AA6790" w:rsidRDefault="00AA6790" w:rsidP="00AA6790">
            <w:pPr>
              <w:suppressAutoHyphens w:val="0"/>
              <w:overflowPunct/>
              <w:autoSpaceDE/>
              <w:autoSpaceDN/>
              <w:adjustRightInd/>
              <w:jc w:val="left"/>
              <w:textAlignment w:val="auto"/>
            </w:pPr>
            <w:r w:rsidRPr="00AA6790">
              <w:t>F11 de 300x90</w:t>
            </w:r>
          </w:p>
        </w:tc>
        <w:tc>
          <w:tcPr>
            <w:tcW w:w="583" w:type="dxa"/>
            <w:noWrap/>
            <w:hideMark/>
          </w:tcPr>
          <w:p w14:paraId="19AF910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F5B76D5"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72EAB98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1DD068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249DF6A" w14:textId="77777777" w:rsidTr="00AA6790">
        <w:trPr>
          <w:trHeight w:val="315"/>
        </w:trPr>
        <w:tc>
          <w:tcPr>
            <w:tcW w:w="751" w:type="dxa"/>
            <w:noWrap/>
            <w:hideMark/>
          </w:tcPr>
          <w:p w14:paraId="508CD1E1"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455C8579"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0979398B"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AA1410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7482725"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6129779"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3D526E4C" w14:textId="77777777" w:rsidTr="00AA6790">
        <w:trPr>
          <w:trHeight w:val="315"/>
        </w:trPr>
        <w:tc>
          <w:tcPr>
            <w:tcW w:w="751" w:type="dxa"/>
            <w:noWrap/>
            <w:hideMark/>
          </w:tcPr>
          <w:p w14:paraId="070CB2EA"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0D38607A"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3.2</w:t>
            </w:r>
          </w:p>
        </w:tc>
        <w:tc>
          <w:tcPr>
            <w:tcW w:w="583" w:type="dxa"/>
            <w:noWrap/>
            <w:hideMark/>
          </w:tcPr>
          <w:p w14:paraId="46D9D4E7"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DC97EAE"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60DAE1B"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5DD13ED"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01D782F4" w14:textId="77777777" w:rsidTr="00AA6790">
        <w:trPr>
          <w:trHeight w:val="375"/>
        </w:trPr>
        <w:tc>
          <w:tcPr>
            <w:tcW w:w="751" w:type="dxa"/>
            <w:noWrap/>
            <w:hideMark/>
          </w:tcPr>
          <w:p w14:paraId="1E5E358C"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1F3910D5" w14:textId="77777777" w:rsidR="00AA6790" w:rsidRPr="00AA6790" w:rsidRDefault="00AA6790" w:rsidP="00AA6790">
            <w:pPr>
              <w:suppressAutoHyphens w:val="0"/>
              <w:overflowPunct/>
              <w:autoSpaceDE/>
              <w:autoSpaceDN/>
              <w:adjustRightInd/>
              <w:jc w:val="left"/>
              <w:textAlignment w:val="auto"/>
              <w:rPr>
                <w:b/>
                <w:bCs/>
              </w:rPr>
            </w:pPr>
            <w:r w:rsidRPr="00AA6790">
              <w:rPr>
                <w:b/>
                <w:bCs/>
              </w:rPr>
              <w:t>2.3. Menuiseries Métalliques</w:t>
            </w:r>
          </w:p>
        </w:tc>
        <w:tc>
          <w:tcPr>
            <w:tcW w:w="583" w:type="dxa"/>
            <w:noWrap/>
            <w:hideMark/>
          </w:tcPr>
          <w:p w14:paraId="6B476E1A"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E57DA8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B6722E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3EB35BD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15BA5CF6" w14:textId="77777777" w:rsidTr="00AA6790">
        <w:trPr>
          <w:trHeight w:val="375"/>
        </w:trPr>
        <w:tc>
          <w:tcPr>
            <w:tcW w:w="751" w:type="dxa"/>
            <w:noWrap/>
            <w:hideMark/>
          </w:tcPr>
          <w:p w14:paraId="43C78C6E"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59631DDF" w14:textId="60A5BE36" w:rsidR="00AA6790" w:rsidRPr="00AA6790" w:rsidRDefault="00AA6790" w:rsidP="00AA6790">
            <w:pPr>
              <w:suppressAutoHyphens w:val="0"/>
              <w:overflowPunct/>
              <w:autoSpaceDE/>
              <w:autoSpaceDN/>
              <w:adjustRightInd/>
              <w:jc w:val="left"/>
              <w:textAlignment w:val="auto"/>
              <w:rPr>
                <w:b/>
                <w:bCs/>
              </w:rPr>
            </w:pPr>
            <w:r w:rsidRPr="00AA6790">
              <w:rPr>
                <w:b/>
                <w:bCs/>
              </w:rPr>
              <w:t xml:space="preserve">Grilles de défense et </w:t>
            </w:r>
            <w:r w:rsidR="00EC705B" w:rsidRPr="00AA6790">
              <w:rPr>
                <w:b/>
                <w:bCs/>
              </w:rPr>
              <w:t>Garde-corps</w:t>
            </w:r>
          </w:p>
        </w:tc>
        <w:tc>
          <w:tcPr>
            <w:tcW w:w="583" w:type="dxa"/>
            <w:noWrap/>
            <w:hideMark/>
          </w:tcPr>
          <w:p w14:paraId="4A7DD08C"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7B6713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D22031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CDDD828"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44E4516F" w14:textId="77777777" w:rsidTr="00AA6790">
        <w:trPr>
          <w:trHeight w:val="315"/>
        </w:trPr>
        <w:tc>
          <w:tcPr>
            <w:tcW w:w="751" w:type="dxa"/>
            <w:noWrap/>
            <w:hideMark/>
          </w:tcPr>
          <w:p w14:paraId="298D0889" w14:textId="77777777" w:rsidR="00AA6790" w:rsidRPr="00AA6790" w:rsidRDefault="00AA6790" w:rsidP="00AA6790">
            <w:pPr>
              <w:suppressAutoHyphens w:val="0"/>
              <w:overflowPunct/>
              <w:autoSpaceDE/>
              <w:autoSpaceDN/>
              <w:adjustRightInd/>
              <w:jc w:val="left"/>
              <w:textAlignment w:val="auto"/>
            </w:pPr>
            <w:r w:rsidRPr="00AA6790">
              <w:t>3.3.1</w:t>
            </w:r>
          </w:p>
        </w:tc>
        <w:tc>
          <w:tcPr>
            <w:tcW w:w="4664" w:type="dxa"/>
            <w:hideMark/>
          </w:tcPr>
          <w:p w14:paraId="228D27F8" w14:textId="77777777" w:rsidR="00AA6790" w:rsidRPr="00AA6790" w:rsidRDefault="00AA6790" w:rsidP="00AA6790">
            <w:pPr>
              <w:suppressAutoHyphens w:val="0"/>
              <w:overflowPunct/>
              <w:autoSpaceDE/>
              <w:autoSpaceDN/>
              <w:adjustRightInd/>
              <w:jc w:val="left"/>
              <w:textAlignment w:val="auto"/>
            </w:pPr>
            <w:r w:rsidRPr="00AA6790">
              <w:t>GC 1 en Inox</w:t>
            </w:r>
          </w:p>
        </w:tc>
        <w:tc>
          <w:tcPr>
            <w:tcW w:w="583" w:type="dxa"/>
            <w:noWrap/>
            <w:hideMark/>
          </w:tcPr>
          <w:p w14:paraId="1C43116A"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53FFCB73" w14:textId="77777777" w:rsidR="00AA6790" w:rsidRPr="00AA6790" w:rsidRDefault="00AA6790" w:rsidP="00AA6790">
            <w:pPr>
              <w:suppressAutoHyphens w:val="0"/>
              <w:overflowPunct/>
              <w:autoSpaceDE/>
              <w:autoSpaceDN/>
              <w:adjustRightInd/>
              <w:jc w:val="left"/>
              <w:textAlignment w:val="auto"/>
            </w:pPr>
            <w:r w:rsidRPr="00AA6790">
              <w:t>73,52</w:t>
            </w:r>
          </w:p>
        </w:tc>
        <w:tc>
          <w:tcPr>
            <w:tcW w:w="990" w:type="dxa"/>
            <w:noWrap/>
            <w:hideMark/>
          </w:tcPr>
          <w:p w14:paraId="172CE09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FB16E61" w14:textId="460680C4"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482624B" w14:textId="77777777" w:rsidTr="00AA6790">
        <w:trPr>
          <w:trHeight w:val="315"/>
        </w:trPr>
        <w:tc>
          <w:tcPr>
            <w:tcW w:w="751" w:type="dxa"/>
            <w:noWrap/>
            <w:hideMark/>
          </w:tcPr>
          <w:p w14:paraId="0614F322" w14:textId="77777777" w:rsidR="00AA6790" w:rsidRPr="00AA6790" w:rsidRDefault="00AA6790" w:rsidP="00AA6790">
            <w:pPr>
              <w:suppressAutoHyphens w:val="0"/>
              <w:overflowPunct/>
              <w:autoSpaceDE/>
              <w:autoSpaceDN/>
              <w:adjustRightInd/>
              <w:jc w:val="left"/>
              <w:textAlignment w:val="auto"/>
            </w:pPr>
            <w:r w:rsidRPr="00AA6790">
              <w:t>3.3.2</w:t>
            </w:r>
          </w:p>
        </w:tc>
        <w:tc>
          <w:tcPr>
            <w:tcW w:w="4664" w:type="dxa"/>
            <w:hideMark/>
          </w:tcPr>
          <w:p w14:paraId="6CC010BA" w14:textId="77777777" w:rsidR="00AA6790" w:rsidRPr="00AA6790" w:rsidRDefault="00AA6790" w:rsidP="00AA6790">
            <w:pPr>
              <w:suppressAutoHyphens w:val="0"/>
              <w:overflowPunct/>
              <w:autoSpaceDE/>
              <w:autoSpaceDN/>
              <w:adjustRightInd/>
              <w:jc w:val="left"/>
              <w:textAlignment w:val="auto"/>
            </w:pPr>
            <w:r w:rsidRPr="00AA6790">
              <w:t>GCE 1 en Inox</w:t>
            </w:r>
          </w:p>
        </w:tc>
        <w:tc>
          <w:tcPr>
            <w:tcW w:w="583" w:type="dxa"/>
            <w:noWrap/>
            <w:hideMark/>
          </w:tcPr>
          <w:p w14:paraId="1F4EA450"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2702448A" w14:textId="77777777" w:rsidR="00AA6790" w:rsidRPr="00AA6790" w:rsidRDefault="00AA6790" w:rsidP="00AA6790">
            <w:pPr>
              <w:suppressAutoHyphens w:val="0"/>
              <w:overflowPunct/>
              <w:autoSpaceDE/>
              <w:autoSpaceDN/>
              <w:adjustRightInd/>
              <w:jc w:val="left"/>
              <w:textAlignment w:val="auto"/>
            </w:pPr>
            <w:r w:rsidRPr="00AA6790">
              <w:t>35,00</w:t>
            </w:r>
          </w:p>
        </w:tc>
        <w:tc>
          <w:tcPr>
            <w:tcW w:w="990" w:type="dxa"/>
            <w:noWrap/>
            <w:hideMark/>
          </w:tcPr>
          <w:p w14:paraId="1D0C33C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82C3F3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B906570" w14:textId="77777777" w:rsidTr="00AA6790">
        <w:trPr>
          <w:trHeight w:val="315"/>
        </w:trPr>
        <w:tc>
          <w:tcPr>
            <w:tcW w:w="751" w:type="dxa"/>
            <w:noWrap/>
            <w:hideMark/>
          </w:tcPr>
          <w:p w14:paraId="2901C95D" w14:textId="77777777" w:rsidR="00AA6790" w:rsidRPr="00AA6790" w:rsidRDefault="00AA6790" w:rsidP="00AA6790">
            <w:pPr>
              <w:suppressAutoHyphens w:val="0"/>
              <w:overflowPunct/>
              <w:autoSpaceDE/>
              <w:autoSpaceDN/>
              <w:adjustRightInd/>
              <w:jc w:val="left"/>
              <w:textAlignment w:val="auto"/>
            </w:pPr>
            <w:r w:rsidRPr="00AA6790">
              <w:t>3.3.3</w:t>
            </w:r>
          </w:p>
        </w:tc>
        <w:tc>
          <w:tcPr>
            <w:tcW w:w="4664" w:type="dxa"/>
            <w:hideMark/>
          </w:tcPr>
          <w:p w14:paraId="4496C0C3" w14:textId="77777777" w:rsidR="00AA6790" w:rsidRPr="00AA6790" w:rsidRDefault="00AA6790" w:rsidP="00AA6790">
            <w:pPr>
              <w:suppressAutoHyphens w:val="0"/>
              <w:overflowPunct/>
              <w:autoSpaceDE/>
              <w:autoSpaceDN/>
              <w:adjustRightInd/>
              <w:jc w:val="left"/>
              <w:textAlignment w:val="auto"/>
            </w:pPr>
            <w:r w:rsidRPr="00AA6790">
              <w:t xml:space="preserve">Main courante pour escaliers </w:t>
            </w:r>
          </w:p>
        </w:tc>
        <w:tc>
          <w:tcPr>
            <w:tcW w:w="583" w:type="dxa"/>
            <w:noWrap/>
            <w:hideMark/>
          </w:tcPr>
          <w:p w14:paraId="666DD9B8"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1F4662BA" w14:textId="77777777" w:rsidR="00AA6790" w:rsidRPr="00AA6790" w:rsidRDefault="00AA6790" w:rsidP="00AA6790">
            <w:pPr>
              <w:suppressAutoHyphens w:val="0"/>
              <w:overflowPunct/>
              <w:autoSpaceDE/>
              <w:autoSpaceDN/>
              <w:adjustRightInd/>
              <w:jc w:val="left"/>
              <w:textAlignment w:val="auto"/>
            </w:pPr>
            <w:r w:rsidRPr="00AA6790">
              <w:t>38,60</w:t>
            </w:r>
          </w:p>
        </w:tc>
        <w:tc>
          <w:tcPr>
            <w:tcW w:w="990" w:type="dxa"/>
            <w:noWrap/>
            <w:hideMark/>
          </w:tcPr>
          <w:p w14:paraId="6A464F36"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659BC0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129AC54" w14:textId="77777777" w:rsidTr="00AA6790">
        <w:trPr>
          <w:trHeight w:val="315"/>
        </w:trPr>
        <w:tc>
          <w:tcPr>
            <w:tcW w:w="751" w:type="dxa"/>
            <w:noWrap/>
            <w:hideMark/>
          </w:tcPr>
          <w:p w14:paraId="4D90594C" w14:textId="77777777" w:rsidR="00AA6790" w:rsidRPr="00AA6790" w:rsidRDefault="00AA6790" w:rsidP="00AA6790">
            <w:pPr>
              <w:suppressAutoHyphens w:val="0"/>
              <w:overflowPunct/>
              <w:autoSpaceDE/>
              <w:autoSpaceDN/>
              <w:adjustRightInd/>
              <w:jc w:val="left"/>
              <w:textAlignment w:val="auto"/>
            </w:pPr>
            <w:r w:rsidRPr="00AA6790">
              <w:t>3.3.4</w:t>
            </w:r>
          </w:p>
        </w:tc>
        <w:tc>
          <w:tcPr>
            <w:tcW w:w="4664" w:type="dxa"/>
            <w:hideMark/>
          </w:tcPr>
          <w:p w14:paraId="35BE89C2" w14:textId="1418196E" w:rsidR="00AA6790" w:rsidRPr="00AA6790" w:rsidRDefault="00AA6790" w:rsidP="00AA6790">
            <w:pPr>
              <w:suppressAutoHyphens w:val="0"/>
              <w:overflowPunct/>
              <w:autoSpaceDE/>
              <w:autoSpaceDN/>
              <w:adjustRightInd/>
              <w:jc w:val="left"/>
              <w:textAlignment w:val="auto"/>
            </w:pPr>
            <w:r w:rsidRPr="00AA6790">
              <w:t xml:space="preserve">Porte </w:t>
            </w:r>
            <w:r w:rsidR="00EC705B" w:rsidRPr="00AA6790">
              <w:t>coupe-feu</w:t>
            </w:r>
            <w:r w:rsidRPr="00AA6790">
              <w:t xml:space="preserve"> 2 heures 120 x 210</w:t>
            </w:r>
          </w:p>
        </w:tc>
        <w:tc>
          <w:tcPr>
            <w:tcW w:w="583" w:type="dxa"/>
            <w:noWrap/>
            <w:hideMark/>
          </w:tcPr>
          <w:p w14:paraId="69B7A673"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57974DA" w14:textId="77777777" w:rsidR="00AA6790" w:rsidRPr="00AA6790" w:rsidRDefault="00AA6790" w:rsidP="00AA6790">
            <w:pPr>
              <w:suppressAutoHyphens w:val="0"/>
              <w:overflowPunct/>
              <w:autoSpaceDE/>
              <w:autoSpaceDN/>
              <w:adjustRightInd/>
              <w:jc w:val="left"/>
              <w:textAlignment w:val="auto"/>
            </w:pPr>
            <w:r w:rsidRPr="00AA6790">
              <w:t>4,00</w:t>
            </w:r>
          </w:p>
        </w:tc>
        <w:tc>
          <w:tcPr>
            <w:tcW w:w="990" w:type="dxa"/>
            <w:noWrap/>
            <w:hideMark/>
          </w:tcPr>
          <w:p w14:paraId="5F84985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CD48CC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1384FD1" w14:textId="77777777" w:rsidTr="00AA6790">
        <w:trPr>
          <w:trHeight w:val="630"/>
        </w:trPr>
        <w:tc>
          <w:tcPr>
            <w:tcW w:w="751" w:type="dxa"/>
            <w:noWrap/>
            <w:hideMark/>
          </w:tcPr>
          <w:p w14:paraId="36C4B3B6" w14:textId="77777777" w:rsidR="00AA6790" w:rsidRPr="00AA6790" w:rsidRDefault="00AA6790" w:rsidP="00AA6790">
            <w:pPr>
              <w:suppressAutoHyphens w:val="0"/>
              <w:overflowPunct/>
              <w:autoSpaceDE/>
              <w:autoSpaceDN/>
              <w:adjustRightInd/>
              <w:jc w:val="left"/>
              <w:textAlignment w:val="auto"/>
            </w:pPr>
            <w:r w:rsidRPr="00AA6790">
              <w:t>3.3.5</w:t>
            </w:r>
          </w:p>
        </w:tc>
        <w:tc>
          <w:tcPr>
            <w:tcW w:w="4664" w:type="dxa"/>
            <w:hideMark/>
          </w:tcPr>
          <w:p w14:paraId="332F1281" w14:textId="295FE226" w:rsidR="00AA6790" w:rsidRPr="00AA6790" w:rsidRDefault="00AA6790" w:rsidP="00AA6790">
            <w:pPr>
              <w:suppressAutoHyphens w:val="0"/>
              <w:overflowPunct/>
              <w:autoSpaceDE/>
              <w:autoSpaceDN/>
              <w:adjustRightInd/>
              <w:jc w:val="left"/>
              <w:textAlignment w:val="auto"/>
            </w:pPr>
            <w:r w:rsidRPr="00AA6790">
              <w:t xml:space="preserve">Escaliers </w:t>
            </w:r>
            <w:r w:rsidR="00EC705B" w:rsidRPr="00AA6790">
              <w:t>métalliques</w:t>
            </w:r>
            <w:r w:rsidRPr="00AA6790">
              <w:t xml:space="preserve"> de </w:t>
            </w:r>
            <w:r w:rsidR="00EC705B" w:rsidRPr="00AA6790">
              <w:t>secours</w:t>
            </w:r>
            <w:r w:rsidRPr="00AA6790">
              <w:t xml:space="preserve"> fixés sur murs </w:t>
            </w:r>
            <w:r w:rsidR="00EC705B" w:rsidRPr="00AA6790">
              <w:t>extérieurs</w:t>
            </w:r>
            <w:r w:rsidRPr="00AA6790">
              <w:t xml:space="preserve"> au sortir des couloir</w:t>
            </w:r>
          </w:p>
        </w:tc>
        <w:tc>
          <w:tcPr>
            <w:tcW w:w="583" w:type="dxa"/>
            <w:noWrap/>
            <w:hideMark/>
          </w:tcPr>
          <w:p w14:paraId="2FE5A572"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808E44D"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282B284E"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AB5F30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421727B" w14:textId="77777777" w:rsidTr="00AA6790">
        <w:trPr>
          <w:trHeight w:val="375"/>
        </w:trPr>
        <w:tc>
          <w:tcPr>
            <w:tcW w:w="751" w:type="dxa"/>
            <w:noWrap/>
            <w:hideMark/>
          </w:tcPr>
          <w:p w14:paraId="785AF8B0"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5036A21"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3.3</w:t>
            </w:r>
          </w:p>
        </w:tc>
        <w:tc>
          <w:tcPr>
            <w:tcW w:w="583" w:type="dxa"/>
            <w:noWrap/>
            <w:hideMark/>
          </w:tcPr>
          <w:p w14:paraId="7F0B46E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6EAD1B95"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2081E8A"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C884DE8"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530AABDB" w14:textId="77777777" w:rsidTr="00AA6790">
        <w:trPr>
          <w:trHeight w:val="315"/>
        </w:trPr>
        <w:tc>
          <w:tcPr>
            <w:tcW w:w="5415" w:type="dxa"/>
            <w:gridSpan w:val="2"/>
            <w:hideMark/>
          </w:tcPr>
          <w:p w14:paraId="7231C82A"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R+2 (3.1 + 3.2 + 3.3)</w:t>
            </w:r>
          </w:p>
        </w:tc>
        <w:tc>
          <w:tcPr>
            <w:tcW w:w="583" w:type="dxa"/>
            <w:noWrap/>
            <w:hideMark/>
          </w:tcPr>
          <w:p w14:paraId="7AD8EEF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6F544F5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1075E10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546AA94"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3A86B1DA" w14:textId="77777777" w:rsidTr="00AA6790">
        <w:trPr>
          <w:trHeight w:val="390"/>
        </w:trPr>
        <w:tc>
          <w:tcPr>
            <w:tcW w:w="751" w:type="dxa"/>
            <w:noWrap/>
            <w:hideMark/>
          </w:tcPr>
          <w:p w14:paraId="5B6FE45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6E970FFA" w14:textId="77777777" w:rsidR="00AA6790" w:rsidRPr="00AA6790" w:rsidRDefault="00AA6790" w:rsidP="00AA6790">
            <w:pPr>
              <w:suppressAutoHyphens w:val="0"/>
              <w:overflowPunct/>
              <w:autoSpaceDE/>
              <w:autoSpaceDN/>
              <w:adjustRightInd/>
              <w:jc w:val="left"/>
              <w:textAlignment w:val="auto"/>
              <w:rPr>
                <w:b/>
                <w:bCs/>
              </w:rPr>
            </w:pPr>
            <w:r w:rsidRPr="00AA6790">
              <w:rPr>
                <w:b/>
                <w:bCs/>
              </w:rPr>
              <w:t>4. R+3</w:t>
            </w:r>
          </w:p>
        </w:tc>
        <w:tc>
          <w:tcPr>
            <w:tcW w:w="583" w:type="dxa"/>
            <w:noWrap/>
            <w:hideMark/>
          </w:tcPr>
          <w:p w14:paraId="344CE321"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04B245D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462D8B8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5C4E14F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5915D809" w14:textId="77777777" w:rsidTr="00AA6790">
        <w:trPr>
          <w:trHeight w:val="315"/>
        </w:trPr>
        <w:tc>
          <w:tcPr>
            <w:tcW w:w="751" w:type="dxa"/>
            <w:noWrap/>
            <w:hideMark/>
          </w:tcPr>
          <w:p w14:paraId="5C61D089"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2F89F787" w14:textId="24A87C15" w:rsidR="00AA6790" w:rsidRPr="00AA6790" w:rsidRDefault="008D2C84" w:rsidP="00AA6790">
            <w:pPr>
              <w:suppressAutoHyphens w:val="0"/>
              <w:overflowPunct/>
              <w:autoSpaceDE/>
              <w:autoSpaceDN/>
              <w:adjustRightInd/>
              <w:jc w:val="left"/>
              <w:textAlignment w:val="auto"/>
              <w:rPr>
                <w:b/>
                <w:bCs/>
              </w:rPr>
            </w:pPr>
            <w:r w:rsidRPr="00AA6790">
              <w:rPr>
                <w:b/>
                <w:bCs/>
              </w:rPr>
              <w:t>4.1 Menuiseries</w:t>
            </w:r>
            <w:r w:rsidR="00AA6790" w:rsidRPr="00AA6790">
              <w:rPr>
                <w:b/>
                <w:bCs/>
              </w:rPr>
              <w:t xml:space="preserve"> bois</w:t>
            </w:r>
          </w:p>
        </w:tc>
        <w:tc>
          <w:tcPr>
            <w:tcW w:w="583" w:type="dxa"/>
            <w:noWrap/>
            <w:hideMark/>
          </w:tcPr>
          <w:p w14:paraId="5AE9D520"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57A219B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00C193A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D4AC93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052D577C" w14:textId="77777777" w:rsidTr="00AA6790">
        <w:trPr>
          <w:trHeight w:val="315"/>
        </w:trPr>
        <w:tc>
          <w:tcPr>
            <w:tcW w:w="751" w:type="dxa"/>
            <w:noWrap/>
            <w:hideMark/>
          </w:tcPr>
          <w:p w14:paraId="360DB82F" w14:textId="77777777" w:rsidR="00AA6790" w:rsidRPr="00AA6790" w:rsidRDefault="00AA6790" w:rsidP="00AA6790">
            <w:pPr>
              <w:suppressAutoHyphens w:val="0"/>
              <w:overflowPunct/>
              <w:autoSpaceDE/>
              <w:autoSpaceDN/>
              <w:adjustRightInd/>
              <w:jc w:val="left"/>
              <w:textAlignment w:val="auto"/>
            </w:pPr>
            <w:r w:rsidRPr="00AA6790">
              <w:t>4.1.1</w:t>
            </w:r>
          </w:p>
        </w:tc>
        <w:tc>
          <w:tcPr>
            <w:tcW w:w="4664" w:type="dxa"/>
            <w:hideMark/>
          </w:tcPr>
          <w:p w14:paraId="475FBC3D" w14:textId="77777777" w:rsidR="00AA6790" w:rsidRPr="00AA6790" w:rsidRDefault="00AA6790" w:rsidP="00AA6790">
            <w:pPr>
              <w:suppressAutoHyphens w:val="0"/>
              <w:overflowPunct/>
              <w:autoSpaceDE/>
              <w:autoSpaceDN/>
              <w:adjustRightInd/>
              <w:jc w:val="left"/>
              <w:textAlignment w:val="auto"/>
            </w:pPr>
            <w:r w:rsidRPr="00AA6790">
              <w:t>FP porte isoplane type industriel 80 x 220</w:t>
            </w:r>
          </w:p>
        </w:tc>
        <w:tc>
          <w:tcPr>
            <w:tcW w:w="583" w:type="dxa"/>
            <w:noWrap/>
            <w:hideMark/>
          </w:tcPr>
          <w:p w14:paraId="3EC54FD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294E996" w14:textId="77777777" w:rsidR="00AA6790" w:rsidRPr="00AA6790" w:rsidRDefault="00AA6790" w:rsidP="00AA6790">
            <w:pPr>
              <w:suppressAutoHyphens w:val="0"/>
              <w:overflowPunct/>
              <w:autoSpaceDE/>
              <w:autoSpaceDN/>
              <w:adjustRightInd/>
              <w:jc w:val="left"/>
              <w:textAlignment w:val="auto"/>
            </w:pPr>
            <w:r w:rsidRPr="00AA6790">
              <w:t>10,00</w:t>
            </w:r>
          </w:p>
        </w:tc>
        <w:tc>
          <w:tcPr>
            <w:tcW w:w="990" w:type="dxa"/>
            <w:noWrap/>
            <w:hideMark/>
          </w:tcPr>
          <w:p w14:paraId="15D1EA5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1181D6B"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15ECC1A" w14:textId="77777777" w:rsidTr="00AA6790">
        <w:trPr>
          <w:trHeight w:val="315"/>
        </w:trPr>
        <w:tc>
          <w:tcPr>
            <w:tcW w:w="751" w:type="dxa"/>
            <w:noWrap/>
            <w:hideMark/>
          </w:tcPr>
          <w:p w14:paraId="3781D9B5" w14:textId="77777777" w:rsidR="00AA6790" w:rsidRPr="00AA6790" w:rsidRDefault="00AA6790" w:rsidP="00AA6790">
            <w:pPr>
              <w:suppressAutoHyphens w:val="0"/>
              <w:overflowPunct/>
              <w:autoSpaceDE/>
              <w:autoSpaceDN/>
              <w:adjustRightInd/>
              <w:jc w:val="left"/>
              <w:textAlignment w:val="auto"/>
            </w:pPr>
            <w:r w:rsidRPr="00AA6790">
              <w:t>4.1.2</w:t>
            </w:r>
          </w:p>
        </w:tc>
        <w:tc>
          <w:tcPr>
            <w:tcW w:w="4664" w:type="dxa"/>
            <w:noWrap/>
            <w:hideMark/>
          </w:tcPr>
          <w:p w14:paraId="0B89CE4C" w14:textId="77777777" w:rsidR="00AA6790" w:rsidRPr="00AA6790" w:rsidRDefault="00AA6790" w:rsidP="00AA6790">
            <w:pPr>
              <w:suppressAutoHyphens w:val="0"/>
              <w:overflowPunct/>
              <w:autoSpaceDE/>
              <w:autoSpaceDN/>
              <w:adjustRightInd/>
              <w:jc w:val="left"/>
              <w:textAlignment w:val="auto"/>
            </w:pPr>
            <w:r w:rsidRPr="00AA6790">
              <w:t>FP de Porte isoplane type industriel 90 x 210</w:t>
            </w:r>
          </w:p>
        </w:tc>
        <w:tc>
          <w:tcPr>
            <w:tcW w:w="583" w:type="dxa"/>
            <w:hideMark/>
          </w:tcPr>
          <w:p w14:paraId="40BBEF6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4DC52A9" w14:textId="77777777" w:rsidR="00AA6790" w:rsidRPr="00AA6790" w:rsidRDefault="00AA6790" w:rsidP="00AA6790">
            <w:pPr>
              <w:suppressAutoHyphens w:val="0"/>
              <w:overflowPunct/>
              <w:autoSpaceDE/>
              <w:autoSpaceDN/>
              <w:adjustRightInd/>
              <w:jc w:val="left"/>
              <w:textAlignment w:val="auto"/>
            </w:pPr>
            <w:r w:rsidRPr="00AA6790">
              <w:t>36,00</w:t>
            </w:r>
          </w:p>
        </w:tc>
        <w:tc>
          <w:tcPr>
            <w:tcW w:w="990" w:type="dxa"/>
            <w:noWrap/>
            <w:hideMark/>
          </w:tcPr>
          <w:p w14:paraId="135BC3C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271C35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A8BF25D" w14:textId="77777777" w:rsidTr="00AA6790">
        <w:trPr>
          <w:trHeight w:val="315"/>
        </w:trPr>
        <w:tc>
          <w:tcPr>
            <w:tcW w:w="751" w:type="dxa"/>
            <w:noWrap/>
            <w:hideMark/>
          </w:tcPr>
          <w:p w14:paraId="4CC8B479"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noWrap/>
            <w:hideMark/>
          </w:tcPr>
          <w:p w14:paraId="4AC0542F"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4.1</w:t>
            </w:r>
          </w:p>
        </w:tc>
        <w:tc>
          <w:tcPr>
            <w:tcW w:w="583" w:type="dxa"/>
            <w:noWrap/>
            <w:hideMark/>
          </w:tcPr>
          <w:p w14:paraId="4F6A5AD3"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E2B42FE"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CB5EB28"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A0B320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35140387" w14:textId="77777777" w:rsidTr="00AA6790">
        <w:trPr>
          <w:trHeight w:val="315"/>
        </w:trPr>
        <w:tc>
          <w:tcPr>
            <w:tcW w:w="751" w:type="dxa"/>
            <w:noWrap/>
            <w:hideMark/>
          </w:tcPr>
          <w:p w14:paraId="15DDCB3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78CA4A0E" w14:textId="33AF004D" w:rsidR="00AA6790" w:rsidRPr="00AA6790" w:rsidRDefault="00AA6790" w:rsidP="00AA6790">
            <w:pPr>
              <w:suppressAutoHyphens w:val="0"/>
              <w:overflowPunct/>
              <w:autoSpaceDE/>
              <w:autoSpaceDN/>
              <w:adjustRightInd/>
              <w:jc w:val="left"/>
              <w:textAlignment w:val="auto"/>
              <w:rPr>
                <w:b/>
                <w:bCs/>
              </w:rPr>
            </w:pPr>
            <w:r w:rsidRPr="00AA6790">
              <w:rPr>
                <w:b/>
                <w:bCs/>
              </w:rPr>
              <w:t xml:space="preserve">4.2. Menuiseries </w:t>
            </w:r>
            <w:r w:rsidR="00EC705B" w:rsidRPr="00AA6790">
              <w:rPr>
                <w:b/>
                <w:bCs/>
              </w:rPr>
              <w:t>Aluminium</w:t>
            </w:r>
          </w:p>
        </w:tc>
        <w:tc>
          <w:tcPr>
            <w:tcW w:w="583" w:type="dxa"/>
            <w:noWrap/>
            <w:hideMark/>
          </w:tcPr>
          <w:p w14:paraId="03880110"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39D6D9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982558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81913A9"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E2CB87A" w14:textId="77777777" w:rsidTr="00AA6790">
        <w:trPr>
          <w:trHeight w:val="375"/>
        </w:trPr>
        <w:tc>
          <w:tcPr>
            <w:tcW w:w="751" w:type="dxa"/>
            <w:noWrap/>
            <w:hideMark/>
          </w:tcPr>
          <w:p w14:paraId="5BD8104F" w14:textId="77777777" w:rsidR="00AA6790" w:rsidRPr="00AA6790" w:rsidRDefault="00AA6790" w:rsidP="00AA6790">
            <w:pPr>
              <w:suppressAutoHyphens w:val="0"/>
              <w:overflowPunct/>
              <w:autoSpaceDE/>
              <w:autoSpaceDN/>
              <w:adjustRightInd/>
              <w:jc w:val="left"/>
              <w:textAlignment w:val="auto"/>
            </w:pPr>
            <w:r w:rsidRPr="00AA6790">
              <w:t>4.2.1</w:t>
            </w:r>
          </w:p>
        </w:tc>
        <w:tc>
          <w:tcPr>
            <w:tcW w:w="4664" w:type="dxa"/>
            <w:hideMark/>
          </w:tcPr>
          <w:p w14:paraId="0AF67E5E" w14:textId="21352765"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8D2C84" w:rsidRPr="00AA6790">
              <w:rPr>
                <w:b/>
                <w:bCs/>
              </w:rPr>
              <w:t>Portes :</w:t>
            </w:r>
          </w:p>
        </w:tc>
        <w:tc>
          <w:tcPr>
            <w:tcW w:w="583" w:type="dxa"/>
            <w:noWrap/>
            <w:hideMark/>
          </w:tcPr>
          <w:p w14:paraId="2D5AA38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9415C6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B82786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7525FA9"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2702BDA2" w14:textId="77777777" w:rsidTr="00AA6790">
        <w:trPr>
          <w:trHeight w:val="630"/>
        </w:trPr>
        <w:tc>
          <w:tcPr>
            <w:tcW w:w="751" w:type="dxa"/>
            <w:noWrap/>
            <w:hideMark/>
          </w:tcPr>
          <w:p w14:paraId="54ADF13E" w14:textId="77777777" w:rsidR="00AA6790" w:rsidRPr="00AA6790" w:rsidRDefault="00AA6790" w:rsidP="00AA6790">
            <w:pPr>
              <w:suppressAutoHyphens w:val="0"/>
              <w:overflowPunct/>
              <w:autoSpaceDE/>
              <w:autoSpaceDN/>
              <w:adjustRightInd/>
              <w:jc w:val="left"/>
              <w:textAlignment w:val="auto"/>
            </w:pPr>
            <w:r w:rsidRPr="00AA6790">
              <w:t>4.2.2</w:t>
            </w:r>
          </w:p>
        </w:tc>
        <w:tc>
          <w:tcPr>
            <w:tcW w:w="4664" w:type="dxa"/>
            <w:hideMark/>
          </w:tcPr>
          <w:p w14:paraId="300CB7F5" w14:textId="77777777" w:rsidR="00AA6790" w:rsidRPr="00AA6790" w:rsidRDefault="00AA6790" w:rsidP="00AA6790">
            <w:pPr>
              <w:suppressAutoHyphens w:val="0"/>
              <w:overflowPunct/>
              <w:autoSpaceDE/>
              <w:autoSpaceDN/>
              <w:adjustRightInd/>
              <w:jc w:val="left"/>
              <w:textAlignment w:val="auto"/>
            </w:pPr>
            <w:r w:rsidRPr="00AA6790">
              <w:t>FP de porte en alucobond au niveau des toilettes y compris toutes sujétions</w:t>
            </w:r>
          </w:p>
        </w:tc>
        <w:tc>
          <w:tcPr>
            <w:tcW w:w="583" w:type="dxa"/>
            <w:noWrap/>
            <w:hideMark/>
          </w:tcPr>
          <w:p w14:paraId="72FA0313"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C54DE45" w14:textId="77777777" w:rsidR="00AA6790" w:rsidRPr="00AA6790" w:rsidRDefault="00AA6790" w:rsidP="00AA6790">
            <w:pPr>
              <w:suppressAutoHyphens w:val="0"/>
              <w:overflowPunct/>
              <w:autoSpaceDE/>
              <w:autoSpaceDN/>
              <w:adjustRightInd/>
              <w:jc w:val="left"/>
              <w:textAlignment w:val="auto"/>
            </w:pPr>
            <w:r w:rsidRPr="00AA6790">
              <w:t>16,00</w:t>
            </w:r>
          </w:p>
        </w:tc>
        <w:tc>
          <w:tcPr>
            <w:tcW w:w="990" w:type="dxa"/>
            <w:noWrap/>
            <w:hideMark/>
          </w:tcPr>
          <w:p w14:paraId="5EDFEC5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F7A6F0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2E759B9" w14:textId="77777777" w:rsidTr="00AA6790">
        <w:trPr>
          <w:trHeight w:val="315"/>
        </w:trPr>
        <w:tc>
          <w:tcPr>
            <w:tcW w:w="751" w:type="dxa"/>
            <w:noWrap/>
            <w:hideMark/>
          </w:tcPr>
          <w:p w14:paraId="2F31B204" w14:textId="77777777" w:rsidR="00AA6790" w:rsidRPr="00AA6790" w:rsidRDefault="00AA6790" w:rsidP="00AA6790">
            <w:pPr>
              <w:suppressAutoHyphens w:val="0"/>
              <w:overflowPunct/>
              <w:autoSpaceDE/>
              <w:autoSpaceDN/>
              <w:adjustRightInd/>
              <w:jc w:val="left"/>
              <w:textAlignment w:val="auto"/>
            </w:pPr>
            <w:r w:rsidRPr="00AA6790">
              <w:t>4.2.3</w:t>
            </w:r>
          </w:p>
        </w:tc>
        <w:tc>
          <w:tcPr>
            <w:tcW w:w="4664" w:type="dxa"/>
            <w:hideMark/>
          </w:tcPr>
          <w:p w14:paraId="208705D8" w14:textId="77777777" w:rsidR="00AA6790" w:rsidRPr="00AA6790" w:rsidRDefault="00AA6790" w:rsidP="00AA6790">
            <w:pPr>
              <w:suppressAutoHyphens w:val="0"/>
              <w:overflowPunct/>
              <w:autoSpaceDE/>
              <w:autoSpaceDN/>
              <w:adjustRightInd/>
              <w:jc w:val="left"/>
              <w:textAlignment w:val="auto"/>
            </w:pPr>
            <w:r w:rsidRPr="00AA6790">
              <w:t>PAC de 125x220</w:t>
            </w:r>
          </w:p>
        </w:tc>
        <w:tc>
          <w:tcPr>
            <w:tcW w:w="583" w:type="dxa"/>
            <w:noWrap/>
            <w:hideMark/>
          </w:tcPr>
          <w:p w14:paraId="76F7E06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E6873FC" w14:textId="77777777" w:rsidR="00AA6790" w:rsidRPr="00AA6790" w:rsidRDefault="00AA6790" w:rsidP="00AA6790">
            <w:pPr>
              <w:suppressAutoHyphens w:val="0"/>
              <w:overflowPunct/>
              <w:autoSpaceDE/>
              <w:autoSpaceDN/>
              <w:adjustRightInd/>
              <w:jc w:val="left"/>
              <w:textAlignment w:val="auto"/>
            </w:pPr>
            <w:r w:rsidRPr="00AA6790">
              <w:t>6,00</w:t>
            </w:r>
          </w:p>
        </w:tc>
        <w:tc>
          <w:tcPr>
            <w:tcW w:w="990" w:type="dxa"/>
            <w:noWrap/>
            <w:hideMark/>
          </w:tcPr>
          <w:p w14:paraId="2836569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7A5136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BCE2989" w14:textId="77777777" w:rsidTr="00AA6790">
        <w:trPr>
          <w:trHeight w:val="315"/>
        </w:trPr>
        <w:tc>
          <w:tcPr>
            <w:tcW w:w="751" w:type="dxa"/>
            <w:noWrap/>
            <w:hideMark/>
          </w:tcPr>
          <w:p w14:paraId="2069E43A"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19654CA1"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5E3981DF"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F38297E"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89CACAE"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D9943E2"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05D8F580" w14:textId="77777777" w:rsidTr="00AA6790">
        <w:trPr>
          <w:trHeight w:val="375"/>
        </w:trPr>
        <w:tc>
          <w:tcPr>
            <w:tcW w:w="751" w:type="dxa"/>
            <w:noWrap/>
            <w:hideMark/>
          </w:tcPr>
          <w:p w14:paraId="2F1C7777"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721FCC18" w14:textId="31A7597D"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8D2C84" w:rsidRPr="00AA6790">
              <w:rPr>
                <w:b/>
                <w:bCs/>
              </w:rPr>
              <w:t>Baies :</w:t>
            </w:r>
          </w:p>
        </w:tc>
        <w:tc>
          <w:tcPr>
            <w:tcW w:w="583" w:type="dxa"/>
            <w:noWrap/>
            <w:hideMark/>
          </w:tcPr>
          <w:p w14:paraId="48E5B9F1"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01B2AE4"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D494C9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00BF594"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78A2678" w14:textId="77777777" w:rsidTr="00AA6790">
        <w:trPr>
          <w:trHeight w:val="315"/>
        </w:trPr>
        <w:tc>
          <w:tcPr>
            <w:tcW w:w="751" w:type="dxa"/>
            <w:noWrap/>
            <w:hideMark/>
          </w:tcPr>
          <w:p w14:paraId="6F4EF4F5" w14:textId="77777777" w:rsidR="00AA6790" w:rsidRPr="00AA6790" w:rsidRDefault="00AA6790" w:rsidP="00AA6790">
            <w:pPr>
              <w:suppressAutoHyphens w:val="0"/>
              <w:overflowPunct/>
              <w:autoSpaceDE/>
              <w:autoSpaceDN/>
              <w:adjustRightInd/>
              <w:jc w:val="left"/>
              <w:textAlignment w:val="auto"/>
            </w:pPr>
            <w:r w:rsidRPr="00AA6790">
              <w:t>4.2.4</w:t>
            </w:r>
          </w:p>
        </w:tc>
        <w:tc>
          <w:tcPr>
            <w:tcW w:w="4664" w:type="dxa"/>
            <w:hideMark/>
          </w:tcPr>
          <w:p w14:paraId="43184374" w14:textId="23D63298" w:rsidR="00AA6790" w:rsidRPr="00AA6790" w:rsidRDefault="00AA6790" w:rsidP="00AA6790">
            <w:pPr>
              <w:suppressAutoHyphens w:val="0"/>
              <w:overflowPunct/>
              <w:autoSpaceDE/>
              <w:autoSpaceDN/>
              <w:adjustRightInd/>
              <w:jc w:val="left"/>
              <w:textAlignment w:val="auto"/>
            </w:pPr>
            <w:r w:rsidRPr="00AA6790">
              <w:t>MR</w:t>
            </w:r>
            <w:r w:rsidR="008D2C84" w:rsidRPr="00AA6790">
              <w:t>1 :</w:t>
            </w:r>
            <w:r w:rsidRPr="00AA6790">
              <w:t xml:space="preserve"> VEC 63,28 m2</w:t>
            </w:r>
          </w:p>
        </w:tc>
        <w:tc>
          <w:tcPr>
            <w:tcW w:w="583" w:type="dxa"/>
            <w:noWrap/>
            <w:hideMark/>
          </w:tcPr>
          <w:p w14:paraId="14E09B13" w14:textId="77777777" w:rsidR="00AA6790" w:rsidRPr="00AA6790" w:rsidRDefault="00AA6790" w:rsidP="00AA6790">
            <w:pPr>
              <w:suppressAutoHyphens w:val="0"/>
              <w:overflowPunct/>
              <w:autoSpaceDE/>
              <w:autoSpaceDN/>
              <w:adjustRightInd/>
              <w:jc w:val="left"/>
              <w:textAlignment w:val="auto"/>
            </w:pPr>
            <w:r w:rsidRPr="00AA6790">
              <w:t>Ens</w:t>
            </w:r>
          </w:p>
        </w:tc>
        <w:tc>
          <w:tcPr>
            <w:tcW w:w="804" w:type="dxa"/>
            <w:noWrap/>
            <w:hideMark/>
          </w:tcPr>
          <w:p w14:paraId="07A9EAE4"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CA4EF2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E77086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6096141" w14:textId="77777777" w:rsidTr="00AA6790">
        <w:trPr>
          <w:trHeight w:val="315"/>
        </w:trPr>
        <w:tc>
          <w:tcPr>
            <w:tcW w:w="751" w:type="dxa"/>
            <w:noWrap/>
            <w:hideMark/>
          </w:tcPr>
          <w:p w14:paraId="49F29559"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7A58434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271B0E95"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40B3EB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E721BD1"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AA20E40"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71FC3D1F" w14:textId="77777777" w:rsidTr="00AA6790">
        <w:trPr>
          <w:trHeight w:val="375"/>
        </w:trPr>
        <w:tc>
          <w:tcPr>
            <w:tcW w:w="751" w:type="dxa"/>
            <w:noWrap/>
            <w:hideMark/>
          </w:tcPr>
          <w:p w14:paraId="30E4B057" w14:textId="77777777" w:rsidR="00AA6790" w:rsidRPr="00AA6790" w:rsidRDefault="00AA6790" w:rsidP="00AA6790">
            <w:pPr>
              <w:suppressAutoHyphens w:val="0"/>
              <w:overflowPunct/>
              <w:autoSpaceDE/>
              <w:autoSpaceDN/>
              <w:adjustRightInd/>
              <w:jc w:val="left"/>
              <w:textAlignment w:val="auto"/>
            </w:pPr>
            <w:r w:rsidRPr="00AA6790">
              <w:lastRenderedPageBreak/>
              <w:t> </w:t>
            </w:r>
          </w:p>
        </w:tc>
        <w:tc>
          <w:tcPr>
            <w:tcW w:w="4664" w:type="dxa"/>
            <w:hideMark/>
          </w:tcPr>
          <w:p w14:paraId="504DB626" w14:textId="2AA88453"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Cloisons </w:t>
            </w:r>
            <w:r w:rsidR="008D2C84" w:rsidRPr="00AA6790">
              <w:rPr>
                <w:b/>
                <w:bCs/>
              </w:rPr>
              <w:t>Amovibles :</w:t>
            </w:r>
          </w:p>
        </w:tc>
        <w:tc>
          <w:tcPr>
            <w:tcW w:w="583" w:type="dxa"/>
            <w:noWrap/>
            <w:hideMark/>
          </w:tcPr>
          <w:p w14:paraId="5051A0A7"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668D0021"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A4AED8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787DB7E"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5290864F" w14:textId="77777777" w:rsidTr="00AA6790">
        <w:trPr>
          <w:trHeight w:val="315"/>
        </w:trPr>
        <w:tc>
          <w:tcPr>
            <w:tcW w:w="751" w:type="dxa"/>
            <w:noWrap/>
            <w:hideMark/>
          </w:tcPr>
          <w:p w14:paraId="74C1D1FC" w14:textId="77777777" w:rsidR="00AA6790" w:rsidRPr="00AA6790" w:rsidRDefault="00AA6790" w:rsidP="00AA6790">
            <w:pPr>
              <w:suppressAutoHyphens w:val="0"/>
              <w:overflowPunct/>
              <w:autoSpaceDE/>
              <w:autoSpaceDN/>
              <w:adjustRightInd/>
              <w:jc w:val="left"/>
              <w:textAlignment w:val="auto"/>
            </w:pPr>
            <w:r w:rsidRPr="00AA6790">
              <w:t>4.2.5</w:t>
            </w:r>
          </w:p>
        </w:tc>
        <w:tc>
          <w:tcPr>
            <w:tcW w:w="4664" w:type="dxa"/>
            <w:hideMark/>
          </w:tcPr>
          <w:p w14:paraId="4AA196F9" w14:textId="77777777" w:rsidR="00AA6790" w:rsidRPr="00AA6790" w:rsidRDefault="00AA6790" w:rsidP="00AA6790">
            <w:pPr>
              <w:suppressAutoHyphens w:val="0"/>
              <w:overflowPunct/>
              <w:autoSpaceDE/>
              <w:autoSpaceDN/>
              <w:adjustRightInd/>
              <w:jc w:val="left"/>
              <w:textAlignment w:val="auto"/>
            </w:pPr>
            <w:r w:rsidRPr="00AA6790">
              <w:t>CLA1 de 1350x320</w:t>
            </w:r>
          </w:p>
        </w:tc>
        <w:tc>
          <w:tcPr>
            <w:tcW w:w="583" w:type="dxa"/>
            <w:noWrap/>
            <w:hideMark/>
          </w:tcPr>
          <w:p w14:paraId="3429B3F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EEAA91B"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B66537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F9DC4B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A5B5791" w14:textId="77777777" w:rsidTr="00AA6790">
        <w:trPr>
          <w:trHeight w:val="315"/>
        </w:trPr>
        <w:tc>
          <w:tcPr>
            <w:tcW w:w="751" w:type="dxa"/>
            <w:noWrap/>
            <w:hideMark/>
          </w:tcPr>
          <w:p w14:paraId="0D7D58C6" w14:textId="77777777" w:rsidR="00AA6790" w:rsidRPr="00AA6790" w:rsidRDefault="00AA6790" w:rsidP="00AA6790">
            <w:pPr>
              <w:suppressAutoHyphens w:val="0"/>
              <w:overflowPunct/>
              <w:autoSpaceDE/>
              <w:autoSpaceDN/>
              <w:adjustRightInd/>
              <w:jc w:val="left"/>
              <w:textAlignment w:val="auto"/>
            </w:pPr>
            <w:r w:rsidRPr="00AA6790">
              <w:t>4.2.6</w:t>
            </w:r>
          </w:p>
        </w:tc>
        <w:tc>
          <w:tcPr>
            <w:tcW w:w="4664" w:type="dxa"/>
            <w:hideMark/>
          </w:tcPr>
          <w:p w14:paraId="1CC34FC4" w14:textId="77777777" w:rsidR="00AA6790" w:rsidRPr="00AA6790" w:rsidRDefault="00AA6790" w:rsidP="00AA6790">
            <w:pPr>
              <w:suppressAutoHyphens w:val="0"/>
              <w:overflowPunct/>
              <w:autoSpaceDE/>
              <w:autoSpaceDN/>
              <w:adjustRightInd/>
              <w:jc w:val="left"/>
              <w:textAlignment w:val="auto"/>
            </w:pPr>
            <w:r w:rsidRPr="00AA6790">
              <w:t>CLA2 de 450x320</w:t>
            </w:r>
          </w:p>
        </w:tc>
        <w:tc>
          <w:tcPr>
            <w:tcW w:w="583" w:type="dxa"/>
            <w:noWrap/>
            <w:hideMark/>
          </w:tcPr>
          <w:p w14:paraId="0BD7CFA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145C4AE"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C973BF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0E3B31D"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D438ACD" w14:textId="77777777" w:rsidTr="00AA6790">
        <w:trPr>
          <w:trHeight w:val="315"/>
        </w:trPr>
        <w:tc>
          <w:tcPr>
            <w:tcW w:w="751" w:type="dxa"/>
            <w:noWrap/>
            <w:hideMark/>
          </w:tcPr>
          <w:p w14:paraId="4D3B5594" w14:textId="77777777" w:rsidR="00AA6790" w:rsidRPr="00AA6790" w:rsidRDefault="00AA6790" w:rsidP="00AA6790">
            <w:pPr>
              <w:suppressAutoHyphens w:val="0"/>
              <w:overflowPunct/>
              <w:autoSpaceDE/>
              <w:autoSpaceDN/>
              <w:adjustRightInd/>
              <w:jc w:val="left"/>
              <w:textAlignment w:val="auto"/>
            </w:pPr>
            <w:r w:rsidRPr="00AA6790">
              <w:t>4.2.7</w:t>
            </w:r>
          </w:p>
        </w:tc>
        <w:tc>
          <w:tcPr>
            <w:tcW w:w="4664" w:type="dxa"/>
            <w:hideMark/>
          </w:tcPr>
          <w:p w14:paraId="784EEAED" w14:textId="77777777" w:rsidR="00AA6790" w:rsidRPr="00AA6790" w:rsidRDefault="00AA6790" w:rsidP="00AA6790">
            <w:pPr>
              <w:suppressAutoHyphens w:val="0"/>
              <w:overflowPunct/>
              <w:autoSpaceDE/>
              <w:autoSpaceDN/>
              <w:adjustRightInd/>
              <w:jc w:val="left"/>
              <w:textAlignment w:val="auto"/>
            </w:pPr>
            <w:r w:rsidRPr="00AA6790">
              <w:t>CLA5 de 200x320</w:t>
            </w:r>
          </w:p>
        </w:tc>
        <w:tc>
          <w:tcPr>
            <w:tcW w:w="583" w:type="dxa"/>
            <w:noWrap/>
            <w:hideMark/>
          </w:tcPr>
          <w:p w14:paraId="06976FF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AAF7041"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377274C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CF7109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F2C96D9" w14:textId="77777777" w:rsidTr="00AA6790">
        <w:trPr>
          <w:trHeight w:val="315"/>
        </w:trPr>
        <w:tc>
          <w:tcPr>
            <w:tcW w:w="751" w:type="dxa"/>
            <w:noWrap/>
            <w:hideMark/>
          </w:tcPr>
          <w:p w14:paraId="5330CB8A"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11FD4AB9"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3D2849AA"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D9EC9E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FB4D09A"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36B37F6F"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193C29B" w14:textId="77777777" w:rsidTr="00AA6790">
        <w:trPr>
          <w:trHeight w:val="375"/>
        </w:trPr>
        <w:tc>
          <w:tcPr>
            <w:tcW w:w="751" w:type="dxa"/>
            <w:noWrap/>
            <w:hideMark/>
          </w:tcPr>
          <w:p w14:paraId="0CA3CE4A"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032D9CFE" w14:textId="3936BE22"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8D2C84" w:rsidRPr="00AA6790">
              <w:rPr>
                <w:b/>
                <w:bCs/>
              </w:rPr>
              <w:t>Fenêtres :</w:t>
            </w:r>
          </w:p>
        </w:tc>
        <w:tc>
          <w:tcPr>
            <w:tcW w:w="583" w:type="dxa"/>
            <w:noWrap/>
            <w:hideMark/>
          </w:tcPr>
          <w:p w14:paraId="07EC60EB"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24EC40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2C33B4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46C57E8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1D37014C" w14:textId="77777777" w:rsidTr="00AA6790">
        <w:trPr>
          <w:trHeight w:val="315"/>
        </w:trPr>
        <w:tc>
          <w:tcPr>
            <w:tcW w:w="751" w:type="dxa"/>
            <w:noWrap/>
            <w:hideMark/>
          </w:tcPr>
          <w:p w14:paraId="3C9D8BAD" w14:textId="77777777" w:rsidR="00AA6790" w:rsidRPr="00AA6790" w:rsidRDefault="00AA6790" w:rsidP="00AA6790">
            <w:pPr>
              <w:suppressAutoHyphens w:val="0"/>
              <w:overflowPunct/>
              <w:autoSpaceDE/>
              <w:autoSpaceDN/>
              <w:adjustRightInd/>
              <w:jc w:val="left"/>
              <w:textAlignment w:val="auto"/>
            </w:pPr>
            <w:r w:rsidRPr="00AA6790">
              <w:t>4.2.8</w:t>
            </w:r>
          </w:p>
        </w:tc>
        <w:tc>
          <w:tcPr>
            <w:tcW w:w="4664" w:type="dxa"/>
            <w:hideMark/>
          </w:tcPr>
          <w:p w14:paraId="03043DC0" w14:textId="77777777" w:rsidR="00AA6790" w:rsidRPr="00AA6790" w:rsidRDefault="00AA6790" w:rsidP="00AA6790">
            <w:pPr>
              <w:suppressAutoHyphens w:val="0"/>
              <w:overflowPunct/>
              <w:autoSpaceDE/>
              <w:autoSpaceDN/>
              <w:adjustRightInd/>
              <w:jc w:val="left"/>
              <w:textAlignment w:val="auto"/>
            </w:pPr>
            <w:r w:rsidRPr="00AA6790">
              <w:t>F1 de 1700x120</w:t>
            </w:r>
          </w:p>
        </w:tc>
        <w:tc>
          <w:tcPr>
            <w:tcW w:w="583" w:type="dxa"/>
            <w:noWrap/>
            <w:hideMark/>
          </w:tcPr>
          <w:p w14:paraId="54C19051"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0CA5BA8"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0E2AF98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1B44E9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A6D7EDC" w14:textId="77777777" w:rsidTr="00AA6790">
        <w:trPr>
          <w:trHeight w:val="315"/>
        </w:trPr>
        <w:tc>
          <w:tcPr>
            <w:tcW w:w="751" w:type="dxa"/>
            <w:noWrap/>
            <w:hideMark/>
          </w:tcPr>
          <w:p w14:paraId="6239744F" w14:textId="77777777" w:rsidR="00AA6790" w:rsidRPr="00AA6790" w:rsidRDefault="00AA6790" w:rsidP="00AA6790">
            <w:pPr>
              <w:suppressAutoHyphens w:val="0"/>
              <w:overflowPunct/>
              <w:autoSpaceDE/>
              <w:autoSpaceDN/>
              <w:adjustRightInd/>
              <w:jc w:val="left"/>
              <w:textAlignment w:val="auto"/>
            </w:pPr>
            <w:r w:rsidRPr="00AA6790">
              <w:t>4.2.9</w:t>
            </w:r>
          </w:p>
        </w:tc>
        <w:tc>
          <w:tcPr>
            <w:tcW w:w="4664" w:type="dxa"/>
            <w:hideMark/>
          </w:tcPr>
          <w:p w14:paraId="512FE146" w14:textId="77777777" w:rsidR="00AA6790" w:rsidRPr="00AA6790" w:rsidRDefault="00AA6790" w:rsidP="00AA6790">
            <w:pPr>
              <w:suppressAutoHyphens w:val="0"/>
              <w:overflowPunct/>
              <w:autoSpaceDE/>
              <w:autoSpaceDN/>
              <w:adjustRightInd/>
              <w:jc w:val="left"/>
              <w:textAlignment w:val="auto"/>
            </w:pPr>
            <w:r w:rsidRPr="00AA6790">
              <w:t>F2 de 1400x120</w:t>
            </w:r>
          </w:p>
        </w:tc>
        <w:tc>
          <w:tcPr>
            <w:tcW w:w="583" w:type="dxa"/>
            <w:noWrap/>
            <w:hideMark/>
          </w:tcPr>
          <w:p w14:paraId="34E22DD2"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404A0A3"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209374C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3F35E1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6CD71CB" w14:textId="77777777" w:rsidTr="00AA6790">
        <w:trPr>
          <w:trHeight w:val="315"/>
        </w:trPr>
        <w:tc>
          <w:tcPr>
            <w:tcW w:w="751" w:type="dxa"/>
            <w:noWrap/>
            <w:hideMark/>
          </w:tcPr>
          <w:p w14:paraId="15A883FC" w14:textId="77777777" w:rsidR="00AA6790" w:rsidRPr="00AA6790" w:rsidRDefault="00AA6790" w:rsidP="00AA6790">
            <w:pPr>
              <w:suppressAutoHyphens w:val="0"/>
              <w:overflowPunct/>
              <w:autoSpaceDE/>
              <w:autoSpaceDN/>
              <w:adjustRightInd/>
              <w:jc w:val="left"/>
              <w:textAlignment w:val="auto"/>
            </w:pPr>
            <w:r w:rsidRPr="00AA6790">
              <w:t>4.2.10</w:t>
            </w:r>
          </w:p>
        </w:tc>
        <w:tc>
          <w:tcPr>
            <w:tcW w:w="4664" w:type="dxa"/>
            <w:hideMark/>
          </w:tcPr>
          <w:p w14:paraId="7CDC07A6" w14:textId="77777777" w:rsidR="00AA6790" w:rsidRPr="00AA6790" w:rsidRDefault="00AA6790" w:rsidP="00AA6790">
            <w:pPr>
              <w:suppressAutoHyphens w:val="0"/>
              <w:overflowPunct/>
              <w:autoSpaceDE/>
              <w:autoSpaceDN/>
              <w:adjustRightInd/>
              <w:jc w:val="left"/>
              <w:textAlignment w:val="auto"/>
            </w:pPr>
            <w:r w:rsidRPr="00AA6790">
              <w:t>F3 de 1380x120</w:t>
            </w:r>
          </w:p>
        </w:tc>
        <w:tc>
          <w:tcPr>
            <w:tcW w:w="583" w:type="dxa"/>
            <w:noWrap/>
            <w:hideMark/>
          </w:tcPr>
          <w:p w14:paraId="201E78D9"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C0ED4F4"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700C705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83F132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FD8F39F" w14:textId="77777777" w:rsidTr="00AA6790">
        <w:trPr>
          <w:trHeight w:val="315"/>
        </w:trPr>
        <w:tc>
          <w:tcPr>
            <w:tcW w:w="751" w:type="dxa"/>
            <w:noWrap/>
            <w:hideMark/>
          </w:tcPr>
          <w:p w14:paraId="629330F1" w14:textId="77777777" w:rsidR="00AA6790" w:rsidRPr="00AA6790" w:rsidRDefault="00AA6790" w:rsidP="00AA6790">
            <w:pPr>
              <w:suppressAutoHyphens w:val="0"/>
              <w:overflowPunct/>
              <w:autoSpaceDE/>
              <w:autoSpaceDN/>
              <w:adjustRightInd/>
              <w:jc w:val="left"/>
              <w:textAlignment w:val="auto"/>
            </w:pPr>
            <w:r w:rsidRPr="00AA6790">
              <w:t>4.2.11</w:t>
            </w:r>
          </w:p>
        </w:tc>
        <w:tc>
          <w:tcPr>
            <w:tcW w:w="4664" w:type="dxa"/>
            <w:hideMark/>
          </w:tcPr>
          <w:p w14:paraId="43C9703B" w14:textId="77777777" w:rsidR="00AA6790" w:rsidRPr="00AA6790" w:rsidRDefault="00AA6790" w:rsidP="00AA6790">
            <w:pPr>
              <w:suppressAutoHyphens w:val="0"/>
              <w:overflowPunct/>
              <w:autoSpaceDE/>
              <w:autoSpaceDN/>
              <w:adjustRightInd/>
              <w:jc w:val="left"/>
              <w:textAlignment w:val="auto"/>
            </w:pPr>
            <w:r w:rsidRPr="00AA6790">
              <w:t>F4 de 1200x120</w:t>
            </w:r>
          </w:p>
        </w:tc>
        <w:tc>
          <w:tcPr>
            <w:tcW w:w="583" w:type="dxa"/>
            <w:noWrap/>
            <w:hideMark/>
          </w:tcPr>
          <w:p w14:paraId="21E369B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C5C5D7D"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6E7B587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CFE38E2"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F04863E" w14:textId="77777777" w:rsidTr="00AA6790">
        <w:trPr>
          <w:trHeight w:val="315"/>
        </w:trPr>
        <w:tc>
          <w:tcPr>
            <w:tcW w:w="751" w:type="dxa"/>
            <w:noWrap/>
            <w:hideMark/>
          </w:tcPr>
          <w:p w14:paraId="1106D31C" w14:textId="77777777" w:rsidR="00AA6790" w:rsidRPr="00AA6790" w:rsidRDefault="00AA6790" w:rsidP="00AA6790">
            <w:pPr>
              <w:suppressAutoHyphens w:val="0"/>
              <w:overflowPunct/>
              <w:autoSpaceDE/>
              <w:autoSpaceDN/>
              <w:adjustRightInd/>
              <w:jc w:val="left"/>
              <w:textAlignment w:val="auto"/>
            </w:pPr>
            <w:r w:rsidRPr="00AA6790">
              <w:t>4.2.12</w:t>
            </w:r>
          </w:p>
        </w:tc>
        <w:tc>
          <w:tcPr>
            <w:tcW w:w="4664" w:type="dxa"/>
            <w:hideMark/>
          </w:tcPr>
          <w:p w14:paraId="4DDDA36D" w14:textId="77777777" w:rsidR="00AA6790" w:rsidRPr="00AA6790" w:rsidRDefault="00AA6790" w:rsidP="00AA6790">
            <w:pPr>
              <w:suppressAutoHyphens w:val="0"/>
              <w:overflowPunct/>
              <w:autoSpaceDE/>
              <w:autoSpaceDN/>
              <w:adjustRightInd/>
              <w:jc w:val="left"/>
              <w:textAlignment w:val="auto"/>
            </w:pPr>
            <w:r w:rsidRPr="00AA6790">
              <w:t>F4 L de 260x120</w:t>
            </w:r>
          </w:p>
        </w:tc>
        <w:tc>
          <w:tcPr>
            <w:tcW w:w="583" w:type="dxa"/>
            <w:noWrap/>
            <w:hideMark/>
          </w:tcPr>
          <w:p w14:paraId="4AD366A9"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B1647F9"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0D3E87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C8AAC6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AB4A57E" w14:textId="77777777" w:rsidTr="00AA6790">
        <w:trPr>
          <w:trHeight w:val="315"/>
        </w:trPr>
        <w:tc>
          <w:tcPr>
            <w:tcW w:w="751" w:type="dxa"/>
            <w:noWrap/>
            <w:hideMark/>
          </w:tcPr>
          <w:p w14:paraId="4B9ED369" w14:textId="77777777" w:rsidR="00AA6790" w:rsidRPr="00AA6790" w:rsidRDefault="00AA6790" w:rsidP="00AA6790">
            <w:pPr>
              <w:suppressAutoHyphens w:val="0"/>
              <w:overflowPunct/>
              <w:autoSpaceDE/>
              <w:autoSpaceDN/>
              <w:adjustRightInd/>
              <w:jc w:val="left"/>
              <w:textAlignment w:val="auto"/>
            </w:pPr>
            <w:r w:rsidRPr="00AA6790">
              <w:t>4.2.13</w:t>
            </w:r>
          </w:p>
        </w:tc>
        <w:tc>
          <w:tcPr>
            <w:tcW w:w="4664" w:type="dxa"/>
            <w:hideMark/>
          </w:tcPr>
          <w:p w14:paraId="272149A6" w14:textId="77777777" w:rsidR="00AA6790" w:rsidRPr="00AA6790" w:rsidRDefault="00AA6790" w:rsidP="00AA6790">
            <w:pPr>
              <w:suppressAutoHyphens w:val="0"/>
              <w:overflowPunct/>
              <w:autoSpaceDE/>
              <w:autoSpaceDN/>
              <w:adjustRightInd/>
              <w:jc w:val="left"/>
              <w:textAlignment w:val="auto"/>
            </w:pPr>
            <w:r w:rsidRPr="00AA6790">
              <w:t>F5 de 1000x120</w:t>
            </w:r>
          </w:p>
        </w:tc>
        <w:tc>
          <w:tcPr>
            <w:tcW w:w="583" w:type="dxa"/>
            <w:noWrap/>
            <w:hideMark/>
          </w:tcPr>
          <w:p w14:paraId="43132B5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1736241"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528D3EC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FAEA9CC"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C3C86F0" w14:textId="77777777" w:rsidTr="00AA6790">
        <w:trPr>
          <w:trHeight w:val="315"/>
        </w:trPr>
        <w:tc>
          <w:tcPr>
            <w:tcW w:w="751" w:type="dxa"/>
            <w:noWrap/>
            <w:hideMark/>
          </w:tcPr>
          <w:p w14:paraId="3F3D96F5" w14:textId="77777777" w:rsidR="00AA6790" w:rsidRPr="00AA6790" w:rsidRDefault="00AA6790" w:rsidP="00AA6790">
            <w:pPr>
              <w:suppressAutoHyphens w:val="0"/>
              <w:overflowPunct/>
              <w:autoSpaceDE/>
              <w:autoSpaceDN/>
              <w:adjustRightInd/>
              <w:jc w:val="left"/>
              <w:textAlignment w:val="auto"/>
            </w:pPr>
            <w:r w:rsidRPr="00AA6790">
              <w:t>4.2.14</w:t>
            </w:r>
          </w:p>
        </w:tc>
        <w:tc>
          <w:tcPr>
            <w:tcW w:w="4664" w:type="dxa"/>
            <w:hideMark/>
          </w:tcPr>
          <w:p w14:paraId="38D51A15" w14:textId="77777777" w:rsidR="00AA6790" w:rsidRPr="00AA6790" w:rsidRDefault="00AA6790" w:rsidP="00AA6790">
            <w:pPr>
              <w:suppressAutoHyphens w:val="0"/>
              <w:overflowPunct/>
              <w:autoSpaceDE/>
              <w:autoSpaceDN/>
              <w:adjustRightInd/>
              <w:jc w:val="left"/>
              <w:textAlignment w:val="auto"/>
            </w:pPr>
            <w:r w:rsidRPr="00AA6790">
              <w:t>F6 de 830x120</w:t>
            </w:r>
          </w:p>
        </w:tc>
        <w:tc>
          <w:tcPr>
            <w:tcW w:w="583" w:type="dxa"/>
            <w:noWrap/>
            <w:hideMark/>
          </w:tcPr>
          <w:p w14:paraId="625672B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97CB812"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30AE443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87C8665"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9744817" w14:textId="77777777" w:rsidTr="00AA6790">
        <w:trPr>
          <w:trHeight w:val="315"/>
        </w:trPr>
        <w:tc>
          <w:tcPr>
            <w:tcW w:w="751" w:type="dxa"/>
            <w:noWrap/>
            <w:hideMark/>
          </w:tcPr>
          <w:p w14:paraId="49119282" w14:textId="77777777" w:rsidR="00AA6790" w:rsidRPr="00AA6790" w:rsidRDefault="00AA6790" w:rsidP="00AA6790">
            <w:pPr>
              <w:suppressAutoHyphens w:val="0"/>
              <w:overflowPunct/>
              <w:autoSpaceDE/>
              <w:autoSpaceDN/>
              <w:adjustRightInd/>
              <w:jc w:val="left"/>
              <w:textAlignment w:val="auto"/>
            </w:pPr>
            <w:r w:rsidRPr="00AA6790">
              <w:t>4.2.15</w:t>
            </w:r>
          </w:p>
        </w:tc>
        <w:tc>
          <w:tcPr>
            <w:tcW w:w="4664" w:type="dxa"/>
            <w:hideMark/>
          </w:tcPr>
          <w:p w14:paraId="422E5F97" w14:textId="77777777" w:rsidR="00AA6790" w:rsidRPr="00AA6790" w:rsidRDefault="00AA6790" w:rsidP="00AA6790">
            <w:pPr>
              <w:suppressAutoHyphens w:val="0"/>
              <w:overflowPunct/>
              <w:autoSpaceDE/>
              <w:autoSpaceDN/>
              <w:adjustRightInd/>
              <w:jc w:val="left"/>
              <w:textAlignment w:val="auto"/>
            </w:pPr>
            <w:r w:rsidRPr="00AA6790">
              <w:t>F7 de 750x120</w:t>
            </w:r>
          </w:p>
        </w:tc>
        <w:tc>
          <w:tcPr>
            <w:tcW w:w="583" w:type="dxa"/>
            <w:noWrap/>
            <w:hideMark/>
          </w:tcPr>
          <w:p w14:paraId="0815FFF2"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F08A375"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973905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175A62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4946591" w14:textId="77777777" w:rsidTr="00AA6790">
        <w:trPr>
          <w:trHeight w:val="315"/>
        </w:trPr>
        <w:tc>
          <w:tcPr>
            <w:tcW w:w="751" w:type="dxa"/>
            <w:noWrap/>
            <w:hideMark/>
          </w:tcPr>
          <w:p w14:paraId="1CFE61FE" w14:textId="77777777" w:rsidR="00AA6790" w:rsidRPr="00AA6790" w:rsidRDefault="00AA6790" w:rsidP="00AA6790">
            <w:pPr>
              <w:suppressAutoHyphens w:val="0"/>
              <w:overflowPunct/>
              <w:autoSpaceDE/>
              <w:autoSpaceDN/>
              <w:adjustRightInd/>
              <w:jc w:val="left"/>
              <w:textAlignment w:val="auto"/>
            </w:pPr>
            <w:r w:rsidRPr="00AA6790">
              <w:t>4.2.16</w:t>
            </w:r>
          </w:p>
        </w:tc>
        <w:tc>
          <w:tcPr>
            <w:tcW w:w="4664" w:type="dxa"/>
            <w:hideMark/>
          </w:tcPr>
          <w:p w14:paraId="6601FEC3" w14:textId="77777777" w:rsidR="00AA6790" w:rsidRPr="00AA6790" w:rsidRDefault="00AA6790" w:rsidP="00AA6790">
            <w:pPr>
              <w:suppressAutoHyphens w:val="0"/>
              <w:overflowPunct/>
              <w:autoSpaceDE/>
              <w:autoSpaceDN/>
              <w:adjustRightInd/>
              <w:jc w:val="left"/>
              <w:textAlignment w:val="auto"/>
            </w:pPr>
            <w:r w:rsidRPr="00AA6790">
              <w:t>F11 de 300x90</w:t>
            </w:r>
          </w:p>
        </w:tc>
        <w:tc>
          <w:tcPr>
            <w:tcW w:w="583" w:type="dxa"/>
            <w:noWrap/>
            <w:hideMark/>
          </w:tcPr>
          <w:p w14:paraId="75976AD9"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CEAED7C"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6BA5823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7806AF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A20F399" w14:textId="77777777" w:rsidTr="00AA6790">
        <w:trPr>
          <w:trHeight w:val="315"/>
        </w:trPr>
        <w:tc>
          <w:tcPr>
            <w:tcW w:w="751" w:type="dxa"/>
            <w:noWrap/>
            <w:hideMark/>
          </w:tcPr>
          <w:p w14:paraId="6C092B5D" w14:textId="77777777" w:rsidR="00AA6790" w:rsidRPr="00AA6790" w:rsidRDefault="00AA6790" w:rsidP="00AA6790">
            <w:pPr>
              <w:suppressAutoHyphens w:val="0"/>
              <w:overflowPunct/>
              <w:autoSpaceDE/>
              <w:autoSpaceDN/>
              <w:adjustRightInd/>
              <w:jc w:val="left"/>
              <w:textAlignment w:val="auto"/>
            </w:pPr>
            <w:r w:rsidRPr="00AA6790">
              <w:t>4.2.17</w:t>
            </w:r>
          </w:p>
        </w:tc>
        <w:tc>
          <w:tcPr>
            <w:tcW w:w="4664" w:type="dxa"/>
            <w:hideMark/>
          </w:tcPr>
          <w:p w14:paraId="36D177C3" w14:textId="77777777" w:rsidR="00AA6790" w:rsidRPr="00AA6790" w:rsidRDefault="00AA6790" w:rsidP="00AA6790">
            <w:pPr>
              <w:suppressAutoHyphens w:val="0"/>
              <w:overflowPunct/>
              <w:autoSpaceDE/>
              <w:autoSpaceDN/>
              <w:adjustRightInd/>
              <w:jc w:val="left"/>
              <w:textAlignment w:val="auto"/>
            </w:pPr>
            <w:r w:rsidRPr="00AA6790">
              <w:t>F9 de 440x120</w:t>
            </w:r>
          </w:p>
        </w:tc>
        <w:tc>
          <w:tcPr>
            <w:tcW w:w="583" w:type="dxa"/>
            <w:noWrap/>
            <w:hideMark/>
          </w:tcPr>
          <w:p w14:paraId="1CEC39C0"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D704049"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465EF99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4995A1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1EEF079" w14:textId="77777777" w:rsidTr="00AA6790">
        <w:trPr>
          <w:trHeight w:val="315"/>
        </w:trPr>
        <w:tc>
          <w:tcPr>
            <w:tcW w:w="751" w:type="dxa"/>
            <w:noWrap/>
            <w:hideMark/>
          </w:tcPr>
          <w:p w14:paraId="6D2E21FA" w14:textId="77777777" w:rsidR="00AA6790" w:rsidRPr="00AA6790" w:rsidRDefault="00AA6790" w:rsidP="00AA6790">
            <w:pPr>
              <w:suppressAutoHyphens w:val="0"/>
              <w:overflowPunct/>
              <w:autoSpaceDE/>
              <w:autoSpaceDN/>
              <w:adjustRightInd/>
              <w:jc w:val="left"/>
              <w:textAlignment w:val="auto"/>
            </w:pPr>
            <w:r w:rsidRPr="00AA6790">
              <w:t>4.2.18</w:t>
            </w:r>
          </w:p>
        </w:tc>
        <w:tc>
          <w:tcPr>
            <w:tcW w:w="4664" w:type="dxa"/>
            <w:hideMark/>
          </w:tcPr>
          <w:p w14:paraId="1DDA5528" w14:textId="77777777" w:rsidR="00AA6790" w:rsidRPr="00AA6790" w:rsidRDefault="00AA6790" w:rsidP="00AA6790">
            <w:pPr>
              <w:suppressAutoHyphens w:val="0"/>
              <w:overflowPunct/>
              <w:autoSpaceDE/>
              <w:autoSpaceDN/>
              <w:adjustRightInd/>
              <w:jc w:val="left"/>
              <w:textAlignment w:val="auto"/>
            </w:pPr>
            <w:r w:rsidRPr="00AA6790">
              <w:t>F10 de 340x120</w:t>
            </w:r>
          </w:p>
        </w:tc>
        <w:tc>
          <w:tcPr>
            <w:tcW w:w="583" w:type="dxa"/>
            <w:noWrap/>
            <w:hideMark/>
          </w:tcPr>
          <w:p w14:paraId="5C01913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32C8881"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E7D8612"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08D25C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F0C7907" w14:textId="77777777" w:rsidTr="00AA6790">
        <w:trPr>
          <w:trHeight w:val="315"/>
        </w:trPr>
        <w:tc>
          <w:tcPr>
            <w:tcW w:w="751" w:type="dxa"/>
            <w:noWrap/>
            <w:hideMark/>
          </w:tcPr>
          <w:p w14:paraId="568C401A"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D83FFBC"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2BF6A46B"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00E5D8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3227213E"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22332483"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6FEBEB6B" w14:textId="77777777" w:rsidTr="00AA6790">
        <w:trPr>
          <w:trHeight w:val="315"/>
        </w:trPr>
        <w:tc>
          <w:tcPr>
            <w:tcW w:w="751" w:type="dxa"/>
            <w:noWrap/>
            <w:hideMark/>
          </w:tcPr>
          <w:p w14:paraId="3C8BC74D"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5969B2EE"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5.2</w:t>
            </w:r>
          </w:p>
        </w:tc>
        <w:tc>
          <w:tcPr>
            <w:tcW w:w="583" w:type="dxa"/>
            <w:noWrap/>
            <w:hideMark/>
          </w:tcPr>
          <w:p w14:paraId="47024C1F"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E2F1E2C"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30A560D1"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537FFBC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095857C2" w14:textId="77777777" w:rsidTr="00AA6790">
        <w:trPr>
          <w:trHeight w:val="375"/>
        </w:trPr>
        <w:tc>
          <w:tcPr>
            <w:tcW w:w="751" w:type="dxa"/>
            <w:noWrap/>
            <w:hideMark/>
          </w:tcPr>
          <w:p w14:paraId="48B3630E"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24EBDB3E" w14:textId="77777777" w:rsidR="00AA6790" w:rsidRPr="00AA6790" w:rsidRDefault="00AA6790" w:rsidP="00AA6790">
            <w:pPr>
              <w:suppressAutoHyphens w:val="0"/>
              <w:overflowPunct/>
              <w:autoSpaceDE/>
              <w:autoSpaceDN/>
              <w:adjustRightInd/>
              <w:jc w:val="left"/>
              <w:textAlignment w:val="auto"/>
              <w:rPr>
                <w:b/>
                <w:bCs/>
              </w:rPr>
            </w:pPr>
            <w:r w:rsidRPr="00AA6790">
              <w:rPr>
                <w:b/>
                <w:bCs/>
              </w:rPr>
              <w:t>4.3. Menuiseries Métalliques</w:t>
            </w:r>
          </w:p>
        </w:tc>
        <w:tc>
          <w:tcPr>
            <w:tcW w:w="583" w:type="dxa"/>
            <w:noWrap/>
            <w:hideMark/>
          </w:tcPr>
          <w:p w14:paraId="0746941F"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9AD1E63"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1738D7D"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0907BFD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608D217D" w14:textId="77777777" w:rsidTr="00AA6790">
        <w:trPr>
          <w:trHeight w:val="375"/>
        </w:trPr>
        <w:tc>
          <w:tcPr>
            <w:tcW w:w="751" w:type="dxa"/>
            <w:noWrap/>
            <w:hideMark/>
          </w:tcPr>
          <w:p w14:paraId="1D2B521E"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21FA1BEC" w14:textId="32A982C4" w:rsidR="00AA6790" w:rsidRPr="00AA6790" w:rsidRDefault="00AA6790" w:rsidP="00AA6790">
            <w:pPr>
              <w:suppressAutoHyphens w:val="0"/>
              <w:overflowPunct/>
              <w:autoSpaceDE/>
              <w:autoSpaceDN/>
              <w:adjustRightInd/>
              <w:jc w:val="left"/>
              <w:textAlignment w:val="auto"/>
              <w:rPr>
                <w:b/>
                <w:bCs/>
              </w:rPr>
            </w:pPr>
            <w:r w:rsidRPr="00AA6790">
              <w:rPr>
                <w:b/>
                <w:bCs/>
              </w:rPr>
              <w:t xml:space="preserve">Grilles de défense et </w:t>
            </w:r>
            <w:r w:rsidR="008D2C84" w:rsidRPr="00AA6790">
              <w:rPr>
                <w:b/>
                <w:bCs/>
              </w:rPr>
              <w:t>Garde-corps</w:t>
            </w:r>
          </w:p>
        </w:tc>
        <w:tc>
          <w:tcPr>
            <w:tcW w:w="583" w:type="dxa"/>
            <w:noWrap/>
            <w:hideMark/>
          </w:tcPr>
          <w:p w14:paraId="130DEA1B"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7DAB83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3CDA0ED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478276C"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5E7CB09" w14:textId="77777777" w:rsidTr="00AA6790">
        <w:trPr>
          <w:trHeight w:val="315"/>
        </w:trPr>
        <w:tc>
          <w:tcPr>
            <w:tcW w:w="751" w:type="dxa"/>
            <w:noWrap/>
            <w:hideMark/>
          </w:tcPr>
          <w:p w14:paraId="214AAEA6" w14:textId="77777777" w:rsidR="00AA6790" w:rsidRPr="00AA6790" w:rsidRDefault="00AA6790" w:rsidP="00AA6790">
            <w:pPr>
              <w:suppressAutoHyphens w:val="0"/>
              <w:overflowPunct/>
              <w:autoSpaceDE/>
              <w:autoSpaceDN/>
              <w:adjustRightInd/>
              <w:jc w:val="left"/>
              <w:textAlignment w:val="auto"/>
            </w:pPr>
            <w:r w:rsidRPr="00AA6790">
              <w:t>2.2.17</w:t>
            </w:r>
          </w:p>
        </w:tc>
        <w:tc>
          <w:tcPr>
            <w:tcW w:w="4664" w:type="dxa"/>
            <w:hideMark/>
          </w:tcPr>
          <w:p w14:paraId="491AE1E8" w14:textId="77777777" w:rsidR="00AA6790" w:rsidRPr="00AA6790" w:rsidRDefault="00AA6790" w:rsidP="00AA6790">
            <w:pPr>
              <w:suppressAutoHyphens w:val="0"/>
              <w:overflowPunct/>
              <w:autoSpaceDE/>
              <w:autoSpaceDN/>
              <w:adjustRightInd/>
              <w:jc w:val="left"/>
              <w:textAlignment w:val="auto"/>
            </w:pPr>
            <w:r w:rsidRPr="00AA6790">
              <w:t>GC 1 en Inox</w:t>
            </w:r>
          </w:p>
        </w:tc>
        <w:tc>
          <w:tcPr>
            <w:tcW w:w="583" w:type="dxa"/>
            <w:noWrap/>
            <w:hideMark/>
          </w:tcPr>
          <w:p w14:paraId="275965B0"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2B9ED3B3" w14:textId="77777777" w:rsidR="00AA6790" w:rsidRPr="00AA6790" w:rsidRDefault="00AA6790" w:rsidP="00AA6790">
            <w:pPr>
              <w:suppressAutoHyphens w:val="0"/>
              <w:overflowPunct/>
              <w:autoSpaceDE/>
              <w:autoSpaceDN/>
              <w:adjustRightInd/>
              <w:jc w:val="left"/>
              <w:textAlignment w:val="auto"/>
            </w:pPr>
            <w:r w:rsidRPr="00AA6790">
              <w:t>73,52</w:t>
            </w:r>
          </w:p>
        </w:tc>
        <w:tc>
          <w:tcPr>
            <w:tcW w:w="990" w:type="dxa"/>
            <w:noWrap/>
            <w:hideMark/>
          </w:tcPr>
          <w:p w14:paraId="072C4DC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9B167CC"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A59B5C5" w14:textId="77777777" w:rsidTr="00AA6790">
        <w:trPr>
          <w:trHeight w:val="315"/>
        </w:trPr>
        <w:tc>
          <w:tcPr>
            <w:tcW w:w="751" w:type="dxa"/>
            <w:noWrap/>
            <w:hideMark/>
          </w:tcPr>
          <w:p w14:paraId="1864EE84" w14:textId="77777777" w:rsidR="00AA6790" w:rsidRPr="00AA6790" w:rsidRDefault="00AA6790" w:rsidP="00AA6790">
            <w:pPr>
              <w:suppressAutoHyphens w:val="0"/>
              <w:overflowPunct/>
              <w:autoSpaceDE/>
              <w:autoSpaceDN/>
              <w:adjustRightInd/>
              <w:jc w:val="left"/>
              <w:textAlignment w:val="auto"/>
            </w:pPr>
            <w:r w:rsidRPr="00AA6790">
              <w:t>2.2.18</w:t>
            </w:r>
          </w:p>
        </w:tc>
        <w:tc>
          <w:tcPr>
            <w:tcW w:w="4664" w:type="dxa"/>
            <w:hideMark/>
          </w:tcPr>
          <w:p w14:paraId="731EF40C" w14:textId="77777777" w:rsidR="00AA6790" w:rsidRPr="00AA6790" w:rsidRDefault="00AA6790" w:rsidP="00AA6790">
            <w:pPr>
              <w:suppressAutoHyphens w:val="0"/>
              <w:overflowPunct/>
              <w:autoSpaceDE/>
              <w:autoSpaceDN/>
              <w:adjustRightInd/>
              <w:jc w:val="left"/>
              <w:textAlignment w:val="auto"/>
            </w:pPr>
            <w:r w:rsidRPr="00AA6790">
              <w:t>GCE 1 en Inox</w:t>
            </w:r>
          </w:p>
        </w:tc>
        <w:tc>
          <w:tcPr>
            <w:tcW w:w="583" w:type="dxa"/>
            <w:noWrap/>
            <w:hideMark/>
          </w:tcPr>
          <w:p w14:paraId="0585761C"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6C10CC7D" w14:textId="77777777" w:rsidR="00AA6790" w:rsidRPr="00AA6790" w:rsidRDefault="00AA6790" w:rsidP="00AA6790">
            <w:pPr>
              <w:suppressAutoHyphens w:val="0"/>
              <w:overflowPunct/>
              <w:autoSpaceDE/>
              <w:autoSpaceDN/>
              <w:adjustRightInd/>
              <w:jc w:val="left"/>
              <w:textAlignment w:val="auto"/>
            </w:pPr>
            <w:r w:rsidRPr="00AA6790">
              <w:t>35,00</w:t>
            </w:r>
          </w:p>
        </w:tc>
        <w:tc>
          <w:tcPr>
            <w:tcW w:w="990" w:type="dxa"/>
            <w:noWrap/>
            <w:hideMark/>
          </w:tcPr>
          <w:p w14:paraId="5B81B9B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ABE875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12CEEDD" w14:textId="77777777" w:rsidTr="00AA6790">
        <w:trPr>
          <w:trHeight w:val="315"/>
        </w:trPr>
        <w:tc>
          <w:tcPr>
            <w:tcW w:w="751" w:type="dxa"/>
            <w:noWrap/>
            <w:hideMark/>
          </w:tcPr>
          <w:p w14:paraId="7E9F18C2" w14:textId="77777777" w:rsidR="00AA6790" w:rsidRPr="00AA6790" w:rsidRDefault="00AA6790" w:rsidP="00AA6790">
            <w:pPr>
              <w:suppressAutoHyphens w:val="0"/>
              <w:overflowPunct/>
              <w:autoSpaceDE/>
              <w:autoSpaceDN/>
              <w:adjustRightInd/>
              <w:jc w:val="left"/>
              <w:textAlignment w:val="auto"/>
            </w:pPr>
            <w:r w:rsidRPr="00AA6790">
              <w:t>2.2.19</w:t>
            </w:r>
          </w:p>
        </w:tc>
        <w:tc>
          <w:tcPr>
            <w:tcW w:w="4664" w:type="dxa"/>
            <w:hideMark/>
          </w:tcPr>
          <w:p w14:paraId="3885D4A5" w14:textId="77777777" w:rsidR="00AA6790" w:rsidRPr="00AA6790" w:rsidRDefault="00AA6790" w:rsidP="00AA6790">
            <w:pPr>
              <w:suppressAutoHyphens w:val="0"/>
              <w:overflowPunct/>
              <w:autoSpaceDE/>
              <w:autoSpaceDN/>
              <w:adjustRightInd/>
              <w:jc w:val="left"/>
              <w:textAlignment w:val="auto"/>
            </w:pPr>
            <w:r w:rsidRPr="00AA6790">
              <w:t xml:space="preserve">Main courante pour escaliers </w:t>
            </w:r>
          </w:p>
        </w:tc>
        <w:tc>
          <w:tcPr>
            <w:tcW w:w="583" w:type="dxa"/>
            <w:noWrap/>
            <w:hideMark/>
          </w:tcPr>
          <w:p w14:paraId="013B95B0"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65EA28F2" w14:textId="77777777" w:rsidR="00AA6790" w:rsidRPr="00AA6790" w:rsidRDefault="00AA6790" w:rsidP="00AA6790">
            <w:pPr>
              <w:suppressAutoHyphens w:val="0"/>
              <w:overflowPunct/>
              <w:autoSpaceDE/>
              <w:autoSpaceDN/>
              <w:adjustRightInd/>
              <w:jc w:val="left"/>
              <w:textAlignment w:val="auto"/>
            </w:pPr>
            <w:r w:rsidRPr="00AA6790">
              <w:t>38,60</w:t>
            </w:r>
          </w:p>
        </w:tc>
        <w:tc>
          <w:tcPr>
            <w:tcW w:w="990" w:type="dxa"/>
            <w:noWrap/>
            <w:hideMark/>
          </w:tcPr>
          <w:p w14:paraId="6331CBF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86AB84C"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E9C28E3" w14:textId="77777777" w:rsidTr="00AA6790">
        <w:trPr>
          <w:trHeight w:val="315"/>
        </w:trPr>
        <w:tc>
          <w:tcPr>
            <w:tcW w:w="751" w:type="dxa"/>
            <w:noWrap/>
            <w:hideMark/>
          </w:tcPr>
          <w:p w14:paraId="33D4510E" w14:textId="77777777" w:rsidR="00AA6790" w:rsidRPr="00AA6790" w:rsidRDefault="00AA6790" w:rsidP="00AA6790">
            <w:pPr>
              <w:suppressAutoHyphens w:val="0"/>
              <w:overflowPunct/>
              <w:autoSpaceDE/>
              <w:autoSpaceDN/>
              <w:adjustRightInd/>
              <w:jc w:val="left"/>
              <w:textAlignment w:val="auto"/>
            </w:pPr>
            <w:r w:rsidRPr="00AA6790">
              <w:lastRenderedPageBreak/>
              <w:t>2.2.20</w:t>
            </w:r>
          </w:p>
        </w:tc>
        <w:tc>
          <w:tcPr>
            <w:tcW w:w="4664" w:type="dxa"/>
            <w:hideMark/>
          </w:tcPr>
          <w:p w14:paraId="73364579" w14:textId="511E1FDF" w:rsidR="00AA6790" w:rsidRPr="00AA6790" w:rsidRDefault="00AA6790" w:rsidP="00AA6790">
            <w:pPr>
              <w:suppressAutoHyphens w:val="0"/>
              <w:overflowPunct/>
              <w:autoSpaceDE/>
              <w:autoSpaceDN/>
              <w:adjustRightInd/>
              <w:jc w:val="left"/>
              <w:textAlignment w:val="auto"/>
            </w:pPr>
            <w:r w:rsidRPr="00AA6790">
              <w:t xml:space="preserve">Porte </w:t>
            </w:r>
            <w:r w:rsidR="008D2C84" w:rsidRPr="00AA6790">
              <w:t>coupe-feu</w:t>
            </w:r>
            <w:r w:rsidRPr="00AA6790">
              <w:t xml:space="preserve"> 2 heures 120 x 210</w:t>
            </w:r>
          </w:p>
        </w:tc>
        <w:tc>
          <w:tcPr>
            <w:tcW w:w="583" w:type="dxa"/>
            <w:noWrap/>
            <w:hideMark/>
          </w:tcPr>
          <w:p w14:paraId="041431E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5CC0FD1" w14:textId="77777777" w:rsidR="00AA6790" w:rsidRPr="00AA6790" w:rsidRDefault="00AA6790" w:rsidP="00AA6790">
            <w:pPr>
              <w:suppressAutoHyphens w:val="0"/>
              <w:overflowPunct/>
              <w:autoSpaceDE/>
              <w:autoSpaceDN/>
              <w:adjustRightInd/>
              <w:jc w:val="left"/>
              <w:textAlignment w:val="auto"/>
            </w:pPr>
            <w:r w:rsidRPr="00AA6790">
              <w:t>4,00</w:t>
            </w:r>
          </w:p>
        </w:tc>
        <w:tc>
          <w:tcPr>
            <w:tcW w:w="990" w:type="dxa"/>
            <w:noWrap/>
            <w:hideMark/>
          </w:tcPr>
          <w:p w14:paraId="508779A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853B6E3"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0333B4E" w14:textId="77777777" w:rsidTr="00AA6790">
        <w:trPr>
          <w:trHeight w:val="630"/>
        </w:trPr>
        <w:tc>
          <w:tcPr>
            <w:tcW w:w="751" w:type="dxa"/>
            <w:noWrap/>
            <w:hideMark/>
          </w:tcPr>
          <w:p w14:paraId="07D96136" w14:textId="77777777" w:rsidR="00AA6790" w:rsidRPr="00AA6790" w:rsidRDefault="00AA6790" w:rsidP="00AA6790">
            <w:pPr>
              <w:suppressAutoHyphens w:val="0"/>
              <w:overflowPunct/>
              <w:autoSpaceDE/>
              <w:autoSpaceDN/>
              <w:adjustRightInd/>
              <w:jc w:val="left"/>
              <w:textAlignment w:val="auto"/>
            </w:pPr>
            <w:r w:rsidRPr="00AA6790">
              <w:t>2.2.21</w:t>
            </w:r>
          </w:p>
        </w:tc>
        <w:tc>
          <w:tcPr>
            <w:tcW w:w="4664" w:type="dxa"/>
            <w:hideMark/>
          </w:tcPr>
          <w:p w14:paraId="397318CD" w14:textId="06EA5CA1" w:rsidR="00AA6790" w:rsidRPr="00AA6790" w:rsidRDefault="00AA6790" w:rsidP="00AA6790">
            <w:pPr>
              <w:suppressAutoHyphens w:val="0"/>
              <w:overflowPunct/>
              <w:autoSpaceDE/>
              <w:autoSpaceDN/>
              <w:adjustRightInd/>
              <w:jc w:val="left"/>
              <w:textAlignment w:val="auto"/>
            </w:pPr>
            <w:r w:rsidRPr="00AA6790">
              <w:t xml:space="preserve">Escaliers </w:t>
            </w:r>
            <w:r w:rsidR="00EC705B" w:rsidRPr="00AA6790">
              <w:t>métalliques</w:t>
            </w:r>
            <w:r w:rsidRPr="00AA6790">
              <w:t xml:space="preserve"> de </w:t>
            </w:r>
            <w:r w:rsidR="00EC705B" w:rsidRPr="00AA6790">
              <w:t>secours</w:t>
            </w:r>
            <w:r w:rsidRPr="00AA6790">
              <w:t xml:space="preserve"> fixés sur murs </w:t>
            </w:r>
            <w:r w:rsidR="00EC705B" w:rsidRPr="00AA6790">
              <w:t>extérieurs</w:t>
            </w:r>
            <w:r w:rsidRPr="00AA6790">
              <w:t xml:space="preserve"> au sortir des couloir</w:t>
            </w:r>
          </w:p>
        </w:tc>
        <w:tc>
          <w:tcPr>
            <w:tcW w:w="583" w:type="dxa"/>
            <w:noWrap/>
            <w:hideMark/>
          </w:tcPr>
          <w:p w14:paraId="0F8B558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F5DDD55"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F01014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49B2DA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95B394D" w14:textId="77777777" w:rsidTr="00AA6790">
        <w:trPr>
          <w:trHeight w:val="315"/>
        </w:trPr>
        <w:tc>
          <w:tcPr>
            <w:tcW w:w="751" w:type="dxa"/>
            <w:noWrap/>
            <w:hideMark/>
          </w:tcPr>
          <w:p w14:paraId="3876FECC"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48199B52"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4.3</w:t>
            </w:r>
          </w:p>
        </w:tc>
        <w:tc>
          <w:tcPr>
            <w:tcW w:w="583" w:type="dxa"/>
            <w:noWrap/>
            <w:hideMark/>
          </w:tcPr>
          <w:p w14:paraId="19687002"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69DC0AF"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CF5F01B"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020949A7"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1AB20764" w14:textId="77777777" w:rsidTr="00AA6790">
        <w:trPr>
          <w:trHeight w:val="315"/>
        </w:trPr>
        <w:tc>
          <w:tcPr>
            <w:tcW w:w="5415" w:type="dxa"/>
            <w:gridSpan w:val="2"/>
            <w:hideMark/>
          </w:tcPr>
          <w:p w14:paraId="7BB20A33"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R+3 (1.1 + 1.2 + 1.3)</w:t>
            </w:r>
          </w:p>
        </w:tc>
        <w:tc>
          <w:tcPr>
            <w:tcW w:w="583" w:type="dxa"/>
            <w:noWrap/>
            <w:hideMark/>
          </w:tcPr>
          <w:p w14:paraId="783E457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07FB67F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52CFDC5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0B46157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16538DC6" w14:textId="77777777" w:rsidTr="00AA6790">
        <w:trPr>
          <w:trHeight w:val="390"/>
        </w:trPr>
        <w:tc>
          <w:tcPr>
            <w:tcW w:w="751" w:type="dxa"/>
            <w:noWrap/>
            <w:hideMark/>
          </w:tcPr>
          <w:p w14:paraId="3AD251A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31937B11" w14:textId="77777777" w:rsidR="00AA6790" w:rsidRPr="00AA6790" w:rsidRDefault="00AA6790" w:rsidP="00AA6790">
            <w:pPr>
              <w:suppressAutoHyphens w:val="0"/>
              <w:overflowPunct/>
              <w:autoSpaceDE/>
              <w:autoSpaceDN/>
              <w:adjustRightInd/>
              <w:jc w:val="left"/>
              <w:textAlignment w:val="auto"/>
              <w:rPr>
                <w:b/>
                <w:bCs/>
              </w:rPr>
            </w:pPr>
            <w:r w:rsidRPr="00AA6790">
              <w:rPr>
                <w:b/>
                <w:bCs/>
              </w:rPr>
              <w:t>5. R+4</w:t>
            </w:r>
          </w:p>
        </w:tc>
        <w:tc>
          <w:tcPr>
            <w:tcW w:w="583" w:type="dxa"/>
            <w:noWrap/>
            <w:hideMark/>
          </w:tcPr>
          <w:p w14:paraId="01E4F74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47EEDF7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31FFCA6D"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3D057B2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5D6B21E8" w14:textId="77777777" w:rsidTr="00AA6790">
        <w:trPr>
          <w:trHeight w:val="315"/>
        </w:trPr>
        <w:tc>
          <w:tcPr>
            <w:tcW w:w="751" w:type="dxa"/>
            <w:noWrap/>
            <w:hideMark/>
          </w:tcPr>
          <w:p w14:paraId="1E729449"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2CAF8691" w14:textId="6A130B8B" w:rsidR="00AA6790" w:rsidRPr="00AA6790" w:rsidRDefault="008D2C84" w:rsidP="00AA6790">
            <w:pPr>
              <w:suppressAutoHyphens w:val="0"/>
              <w:overflowPunct/>
              <w:autoSpaceDE/>
              <w:autoSpaceDN/>
              <w:adjustRightInd/>
              <w:jc w:val="left"/>
              <w:textAlignment w:val="auto"/>
              <w:rPr>
                <w:b/>
                <w:bCs/>
              </w:rPr>
            </w:pPr>
            <w:r w:rsidRPr="00AA6790">
              <w:rPr>
                <w:b/>
                <w:bCs/>
              </w:rPr>
              <w:t>5.1 Menuiseries</w:t>
            </w:r>
            <w:r w:rsidR="00AA6790" w:rsidRPr="00AA6790">
              <w:rPr>
                <w:b/>
                <w:bCs/>
              </w:rPr>
              <w:t xml:space="preserve"> bois</w:t>
            </w:r>
          </w:p>
        </w:tc>
        <w:tc>
          <w:tcPr>
            <w:tcW w:w="583" w:type="dxa"/>
            <w:noWrap/>
            <w:hideMark/>
          </w:tcPr>
          <w:p w14:paraId="64CA3E8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3DCE3A7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2BA64E50"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6170D6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0D66E69E" w14:textId="77777777" w:rsidTr="00AA6790">
        <w:trPr>
          <w:trHeight w:val="315"/>
        </w:trPr>
        <w:tc>
          <w:tcPr>
            <w:tcW w:w="751" w:type="dxa"/>
            <w:noWrap/>
            <w:hideMark/>
          </w:tcPr>
          <w:p w14:paraId="72009F2A" w14:textId="77777777" w:rsidR="00AA6790" w:rsidRPr="00AA6790" w:rsidRDefault="00AA6790" w:rsidP="00AA6790">
            <w:pPr>
              <w:suppressAutoHyphens w:val="0"/>
              <w:overflowPunct/>
              <w:autoSpaceDE/>
              <w:autoSpaceDN/>
              <w:adjustRightInd/>
              <w:jc w:val="left"/>
              <w:textAlignment w:val="auto"/>
            </w:pPr>
            <w:r w:rsidRPr="00AA6790">
              <w:t>5.1.1</w:t>
            </w:r>
          </w:p>
        </w:tc>
        <w:tc>
          <w:tcPr>
            <w:tcW w:w="4664" w:type="dxa"/>
            <w:hideMark/>
          </w:tcPr>
          <w:p w14:paraId="1CE6FEF4" w14:textId="77777777" w:rsidR="00AA6790" w:rsidRPr="00AA6790" w:rsidRDefault="00AA6790" w:rsidP="00AA6790">
            <w:pPr>
              <w:suppressAutoHyphens w:val="0"/>
              <w:overflowPunct/>
              <w:autoSpaceDE/>
              <w:autoSpaceDN/>
              <w:adjustRightInd/>
              <w:jc w:val="left"/>
              <w:textAlignment w:val="auto"/>
            </w:pPr>
            <w:r w:rsidRPr="00AA6790">
              <w:t>FP porte isoplane type industriel 80 x 220</w:t>
            </w:r>
          </w:p>
        </w:tc>
        <w:tc>
          <w:tcPr>
            <w:tcW w:w="583" w:type="dxa"/>
            <w:noWrap/>
            <w:hideMark/>
          </w:tcPr>
          <w:p w14:paraId="64CF914F"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A066629" w14:textId="77777777" w:rsidR="00AA6790" w:rsidRPr="00AA6790" w:rsidRDefault="00AA6790" w:rsidP="00AA6790">
            <w:pPr>
              <w:suppressAutoHyphens w:val="0"/>
              <w:overflowPunct/>
              <w:autoSpaceDE/>
              <w:autoSpaceDN/>
              <w:adjustRightInd/>
              <w:jc w:val="left"/>
              <w:textAlignment w:val="auto"/>
            </w:pPr>
            <w:r w:rsidRPr="00AA6790">
              <w:t>10,00</w:t>
            </w:r>
          </w:p>
        </w:tc>
        <w:tc>
          <w:tcPr>
            <w:tcW w:w="990" w:type="dxa"/>
            <w:noWrap/>
            <w:hideMark/>
          </w:tcPr>
          <w:p w14:paraId="3289D9E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D7A71A6"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E6BB280" w14:textId="77777777" w:rsidTr="00AA6790">
        <w:trPr>
          <w:trHeight w:val="315"/>
        </w:trPr>
        <w:tc>
          <w:tcPr>
            <w:tcW w:w="751" w:type="dxa"/>
            <w:noWrap/>
            <w:hideMark/>
          </w:tcPr>
          <w:p w14:paraId="3FA9F1DF" w14:textId="77777777" w:rsidR="00AA6790" w:rsidRPr="00AA6790" w:rsidRDefault="00AA6790" w:rsidP="00AA6790">
            <w:pPr>
              <w:suppressAutoHyphens w:val="0"/>
              <w:overflowPunct/>
              <w:autoSpaceDE/>
              <w:autoSpaceDN/>
              <w:adjustRightInd/>
              <w:jc w:val="left"/>
              <w:textAlignment w:val="auto"/>
            </w:pPr>
            <w:r w:rsidRPr="00AA6790">
              <w:t>5.1.2</w:t>
            </w:r>
          </w:p>
        </w:tc>
        <w:tc>
          <w:tcPr>
            <w:tcW w:w="4664" w:type="dxa"/>
            <w:noWrap/>
            <w:hideMark/>
          </w:tcPr>
          <w:p w14:paraId="75B0D3DF" w14:textId="77777777" w:rsidR="00AA6790" w:rsidRPr="00AA6790" w:rsidRDefault="00AA6790" w:rsidP="00AA6790">
            <w:pPr>
              <w:suppressAutoHyphens w:val="0"/>
              <w:overflowPunct/>
              <w:autoSpaceDE/>
              <w:autoSpaceDN/>
              <w:adjustRightInd/>
              <w:jc w:val="left"/>
              <w:textAlignment w:val="auto"/>
            </w:pPr>
            <w:r w:rsidRPr="00AA6790">
              <w:t>FP de Porte isoplane type industriel 90 x 210</w:t>
            </w:r>
          </w:p>
        </w:tc>
        <w:tc>
          <w:tcPr>
            <w:tcW w:w="583" w:type="dxa"/>
            <w:hideMark/>
          </w:tcPr>
          <w:p w14:paraId="1BBD0661"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DAA6E29" w14:textId="77777777" w:rsidR="00AA6790" w:rsidRPr="00AA6790" w:rsidRDefault="00AA6790" w:rsidP="00AA6790">
            <w:pPr>
              <w:suppressAutoHyphens w:val="0"/>
              <w:overflowPunct/>
              <w:autoSpaceDE/>
              <w:autoSpaceDN/>
              <w:adjustRightInd/>
              <w:jc w:val="left"/>
              <w:textAlignment w:val="auto"/>
            </w:pPr>
            <w:r w:rsidRPr="00AA6790">
              <w:t>36,00</w:t>
            </w:r>
          </w:p>
        </w:tc>
        <w:tc>
          <w:tcPr>
            <w:tcW w:w="990" w:type="dxa"/>
            <w:noWrap/>
            <w:hideMark/>
          </w:tcPr>
          <w:p w14:paraId="4E50FA3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39B788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3B6C32E" w14:textId="77777777" w:rsidTr="00AA6790">
        <w:trPr>
          <w:trHeight w:val="315"/>
        </w:trPr>
        <w:tc>
          <w:tcPr>
            <w:tcW w:w="751" w:type="dxa"/>
            <w:noWrap/>
            <w:hideMark/>
          </w:tcPr>
          <w:p w14:paraId="14ABC21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noWrap/>
            <w:hideMark/>
          </w:tcPr>
          <w:p w14:paraId="1C412A1F"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5.1</w:t>
            </w:r>
          </w:p>
        </w:tc>
        <w:tc>
          <w:tcPr>
            <w:tcW w:w="583" w:type="dxa"/>
            <w:noWrap/>
            <w:hideMark/>
          </w:tcPr>
          <w:p w14:paraId="0AF9AB3A"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72A79E2"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3929437"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494CD5E6"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477B35C" w14:textId="77777777" w:rsidTr="00AA6790">
        <w:trPr>
          <w:trHeight w:val="315"/>
        </w:trPr>
        <w:tc>
          <w:tcPr>
            <w:tcW w:w="751" w:type="dxa"/>
            <w:noWrap/>
            <w:hideMark/>
          </w:tcPr>
          <w:p w14:paraId="356A816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51F2D6AF" w14:textId="7C604AAE" w:rsidR="00AA6790" w:rsidRPr="00AA6790" w:rsidRDefault="00AA6790" w:rsidP="00AA6790">
            <w:pPr>
              <w:suppressAutoHyphens w:val="0"/>
              <w:overflowPunct/>
              <w:autoSpaceDE/>
              <w:autoSpaceDN/>
              <w:adjustRightInd/>
              <w:jc w:val="left"/>
              <w:textAlignment w:val="auto"/>
              <w:rPr>
                <w:b/>
                <w:bCs/>
              </w:rPr>
            </w:pPr>
            <w:r w:rsidRPr="00AA6790">
              <w:rPr>
                <w:b/>
                <w:bCs/>
              </w:rPr>
              <w:t xml:space="preserve">5.2. Menuiseries </w:t>
            </w:r>
            <w:r w:rsidR="00EC705B" w:rsidRPr="00AA6790">
              <w:rPr>
                <w:b/>
                <w:bCs/>
              </w:rPr>
              <w:t>Aluminium</w:t>
            </w:r>
          </w:p>
        </w:tc>
        <w:tc>
          <w:tcPr>
            <w:tcW w:w="583" w:type="dxa"/>
            <w:noWrap/>
            <w:hideMark/>
          </w:tcPr>
          <w:p w14:paraId="6C22CCFD"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E1F08D0"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7A1D3A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6408693"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1BD7B4CA" w14:textId="77777777" w:rsidTr="00AA6790">
        <w:trPr>
          <w:trHeight w:val="375"/>
        </w:trPr>
        <w:tc>
          <w:tcPr>
            <w:tcW w:w="751" w:type="dxa"/>
            <w:noWrap/>
            <w:hideMark/>
          </w:tcPr>
          <w:p w14:paraId="1F2890F0" w14:textId="77777777" w:rsidR="00AA6790" w:rsidRPr="00AA6790" w:rsidRDefault="00AA6790" w:rsidP="00AA6790">
            <w:pPr>
              <w:suppressAutoHyphens w:val="0"/>
              <w:overflowPunct/>
              <w:autoSpaceDE/>
              <w:autoSpaceDN/>
              <w:adjustRightInd/>
              <w:jc w:val="left"/>
              <w:textAlignment w:val="auto"/>
            </w:pPr>
            <w:r w:rsidRPr="00AA6790">
              <w:t>5.2.1</w:t>
            </w:r>
          </w:p>
        </w:tc>
        <w:tc>
          <w:tcPr>
            <w:tcW w:w="4664" w:type="dxa"/>
            <w:hideMark/>
          </w:tcPr>
          <w:p w14:paraId="724D09B9" w14:textId="5C4D2B8F"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8D2C84" w:rsidRPr="00AA6790">
              <w:rPr>
                <w:b/>
                <w:bCs/>
              </w:rPr>
              <w:t>Portes :</w:t>
            </w:r>
          </w:p>
        </w:tc>
        <w:tc>
          <w:tcPr>
            <w:tcW w:w="583" w:type="dxa"/>
            <w:noWrap/>
            <w:hideMark/>
          </w:tcPr>
          <w:p w14:paraId="107AE370"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5740273"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E8EC98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6D6DC8C"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1CDDD252" w14:textId="77777777" w:rsidTr="00AA6790">
        <w:trPr>
          <w:trHeight w:val="630"/>
        </w:trPr>
        <w:tc>
          <w:tcPr>
            <w:tcW w:w="751" w:type="dxa"/>
            <w:noWrap/>
            <w:hideMark/>
          </w:tcPr>
          <w:p w14:paraId="3D3F5943" w14:textId="77777777" w:rsidR="00AA6790" w:rsidRPr="00AA6790" w:rsidRDefault="00AA6790" w:rsidP="00AA6790">
            <w:pPr>
              <w:suppressAutoHyphens w:val="0"/>
              <w:overflowPunct/>
              <w:autoSpaceDE/>
              <w:autoSpaceDN/>
              <w:adjustRightInd/>
              <w:jc w:val="left"/>
              <w:textAlignment w:val="auto"/>
            </w:pPr>
            <w:r w:rsidRPr="00AA6790">
              <w:t>5.2.2</w:t>
            </w:r>
          </w:p>
        </w:tc>
        <w:tc>
          <w:tcPr>
            <w:tcW w:w="4664" w:type="dxa"/>
            <w:hideMark/>
          </w:tcPr>
          <w:p w14:paraId="42503BCD" w14:textId="77777777" w:rsidR="00AA6790" w:rsidRPr="00AA6790" w:rsidRDefault="00AA6790" w:rsidP="00AA6790">
            <w:pPr>
              <w:suppressAutoHyphens w:val="0"/>
              <w:overflowPunct/>
              <w:autoSpaceDE/>
              <w:autoSpaceDN/>
              <w:adjustRightInd/>
              <w:jc w:val="left"/>
              <w:textAlignment w:val="auto"/>
            </w:pPr>
            <w:r w:rsidRPr="00AA6790">
              <w:t>FP de porte en alucobond au niveau des toilettes y compris toutes sujétions</w:t>
            </w:r>
          </w:p>
        </w:tc>
        <w:tc>
          <w:tcPr>
            <w:tcW w:w="583" w:type="dxa"/>
            <w:noWrap/>
            <w:hideMark/>
          </w:tcPr>
          <w:p w14:paraId="1B1306D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3FAE22A" w14:textId="77777777" w:rsidR="00AA6790" w:rsidRPr="00AA6790" w:rsidRDefault="00AA6790" w:rsidP="00AA6790">
            <w:pPr>
              <w:suppressAutoHyphens w:val="0"/>
              <w:overflowPunct/>
              <w:autoSpaceDE/>
              <w:autoSpaceDN/>
              <w:adjustRightInd/>
              <w:jc w:val="left"/>
              <w:textAlignment w:val="auto"/>
            </w:pPr>
            <w:r w:rsidRPr="00AA6790">
              <w:t>16,00</w:t>
            </w:r>
          </w:p>
        </w:tc>
        <w:tc>
          <w:tcPr>
            <w:tcW w:w="990" w:type="dxa"/>
            <w:noWrap/>
            <w:hideMark/>
          </w:tcPr>
          <w:p w14:paraId="0AC3409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F91F12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EFEB58C" w14:textId="77777777" w:rsidTr="00AA6790">
        <w:trPr>
          <w:trHeight w:val="315"/>
        </w:trPr>
        <w:tc>
          <w:tcPr>
            <w:tcW w:w="751" w:type="dxa"/>
            <w:noWrap/>
            <w:hideMark/>
          </w:tcPr>
          <w:p w14:paraId="04DA4339" w14:textId="77777777" w:rsidR="00AA6790" w:rsidRPr="00AA6790" w:rsidRDefault="00AA6790" w:rsidP="00AA6790">
            <w:pPr>
              <w:suppressAutoHyphens w:val="0"/>
              <w:overflowPunct/>
              <w:autoSpaceDE/>
              <w:autoSpaceDN/>
              <w:adjustRightInd/>
              <w:jc w:val="left"/>
              <w:textAlignment w:val="auto"/>
            </w:pPr>
            <w:r w:rsidRPr="00AA6790">
              <w:t>5.2.3</w:t>
            </w:r>
          </w:p>
        </w:tc>
        <w:tc>
          <w:tcPr>
            <w:tcW w:w="4664" w:type="dxa"/>
            <w:hideMark/>
          </w:tcPr>
          <w:p w14:paraId="4451945C" w14:textId="77777777" w:rsidR="00AA6790" w:rsidRPr="00AA6790" w:rsidRDefault="00AA6790" w:rsidP="00AA6790">
            <w:pPr>
              <w:suppressAutoHyphens w:val="0"/>
              <w:overflowPunct/>
              <w:autoSpaceDE/>
              <w:autoSpaceDN/>
              <w:adjustRightInd/>
              <w:jc w:val="left"/>
              <w:textAlignment w:val="auto"/>
            </w:pPr>
            <w:r w:rsidRPr="00AA6790">
              <w:t>PAC de 125x220</w:t>
            </w:r>
          </w:p>
        </w:tc>
        <w:tc>
          <w:tcPr>
            <w:tcW w:w="583" w:type="dxa"/>
            <w:noWrap/>
            <w:hideMark/>
          </w:tcPr>
          <w:p w14:paraId="08B55F2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110D4FB" w14:textId="77777777" w:rsidR="00AA6790" w:rsidRPr="00AA6790" w:rsidRDefault="00AA6790" w:rsidP="00AA6790">
            <w:pPr>
              <w:suppressAutoHyphens w:val="0"/>
              <w:overflowPunct/>
              <w:autoSpaceDE/>
              <w:autoSpaceDN/>
              <w:adjustRightInd/>
              <w:jc w:val="left"/>
              <w:textAlignment w:val="auto"/>
            </w:pPr>
            <w:r w:rsidRPr="00AA6790">
              <w:t>6,00</w:t>
            </w:r>
          </w:p>
        </w:tc>
        <w:tc>
          <w:tcPr>
            <w:tcW w:w="990" w:type="dxa"/>
            <w:noWrap/>
            <w:hideMark/>
          </w:tcPr>
          <w:p w14:paraId="6DC76B4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66BC203"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3053AC5" w14:textId="77777777" w:rsidTr="00AA6790">
        <w:trPr>
          <w:trHeight w:val="315"/>
        </w:trPr>
        <w:tc>
          <w:tcPr>
            <w:tcW w:w="751" w:type="dxa"/>
            <w:noWrap/>
            <w:hideMark/>
          </w:tcPr>
          <w:p w14:paraId="4C878823"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067E7D1C"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3D925F35"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35B4B6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5068450C"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4B2DB1A7"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1E8AE6AA" w14:textId="77777777" w:rsidTr="00AA6790">
        <w:trPr>
          <w:trHeight w:val="375"/>
        </w:trPr>
        <w:tc>
          <w:tcPr>
            <w:tcW w:w="751" w:type="dxa"/>
            <w:noWrap/>
            <w:hideMark/>
          </w:tcPr>
          <w:p w14:paraId="6AAC6F01"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742B7897" w14:textId="21C9D6A7"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8D2C84" w:rsidRPr="00AA6790">
              <w:rPr>
                <w:b/>
                <w:bCs/>
              </w:rPr>
              <w:t>Baies :</w:t>
            </w:r>
          </w:p>
        </w:tc>
        <w:tc>
          <w:tcPr>
            <w:tcW w:w="583" w:type="dxa"/>
            <w:noWrap/>
            <w:hideMark/>
          </w:tcPr>
          <w:p w14:paraId="42BE2307"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352AC39"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5A5B0A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0775F2C"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06D0B540" w14:textId="77777777" w:rsidTr="00AA6790">
        <w:trPr>
          <w:trHeight w:val="315"/>
        </w:trPr>
        <w:tc>
          <w:tcPr>
            <w:tcW w:w="751" w:type="dxa"/>
            <w:noWrap/>
            <w:hideMark/>
          </w:tcPr>
          <w:p w14:paraId="51BFCCC4" w14:textId="77777777" w:rsidR="00AA6790" w:rsidRPr="00AA6790" w:rsidRDefault="00AA6790" w:rsidP="00AA6790">
            <w:pPr>
              <w:suppressAutoHyphens w:val="0"/>
              <w:overflowPunct/>
              <w:autoSpaceDE/>
              <w:autoSpaceDN/>
              <w:adjustRightInd/>
              <w:jc w:val="left"/>
              <w:textAlignment w:val="auto"/>
            </w:pPr>
            <w:r w:rsidRPr="00AA6790">
              <w:t>5.2.4</w:t>
            </w:r>
          </w:p>
        </w:tc>
        <w:tc>
          <w:tcPr>
            <w:tcW w:w="4664" w:type="dxa"/>
            <w:hideMark/>
          </w:tcPr>
          <w:p w14:paraId="461F6035" w14:textId="4B21D5C0" w:rsidR="00AA6790" w:rsidRPr="00AA6790" w:rsidRDefault="00AA6790" w:rsidP="00AA6790">
            <w:pPr>
              <w:suppressAutoHyphens w:val="0"/>
              <w:overflowPunct/>
              <w:autoSpaceDE/>
              <w:autoSpaceDN/>
              <w:adjustRightInd/>
              <w:jc w:val="left"/>
              <w:textAlignment w:val="auto"/>
            </w:pPr>
            <w:r w:rsidRPr="00AA6790">
              <w:t>MR</w:t>
            </w:r>
            <w:r w:rsidR="008D2C84" w:rsidRPr="00AA6790">
              <w:t>1 :</w:t>
            </w:r>
            <w:r w:rsidRPr="00AA6790">
              <w:t xml:space="preserve"> VEC 35,4 m2</w:t>
            </w:r>
          </w:p>
        </w:tc>
        <w:tc>
          <w:tcPr>
            <w:tcW w:w="583" w:type="dxa"/>
            <w:noWrap/>
            <w:hideMark/>
          </w:tcPr>
          <w:p w14:paraId="3CBAA566" w14:textId="77777777" w:rsidR="00AA6790" w:rsidRPr="00AA6790" w:rsidRDefault="00AA6790" w:rsidP="00AA6790">
            <w:pPr>
              <w:suppressAutoHyphens w:val="0"/>
              <w:overflowPunct/>
              <w:autoSpaceDE/>
              <w:autoSpaceDN/>
              <w:adjustRightInd/>
              <w:jc w:val="left"/>
              <w:textAlignment w:val="auto"/>
            </w:pPr>
            <w:r w:rsidRPr="00AA6790">
              <w:t>Ens</w:t>
            </w:r>
          </w:p>
        </w:tc>
        <w:tc>
          <w:tcPr>
            <w:tcW w:w="804" w:type="dxa"/>
            <w:noWrap/>
            <w:hideMark/>
          </w:tcPr>
          <w:p w14:paraId="5F681338"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36B62B0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59D83A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B5FB1B4" w14:textId="77777777" w:rsidTr="00AA6790">
        <w:trPr>
          <w:trHeight w:val="375"/>
        </w:trPr>
        <w:tc>
          <w:tcPr>
            <w:tcW w:w="751" w:type="dxa"/>
            <w:noWrap/>
            <w:hideMark/>
          </w:tcPr>
          <w:p w14:paraId="0FC61D56"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3E6031DA" w14:textId="3E893786"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Cloisons </w:t>
            </w:r>
            <w:r w:rsidR="008D2C84" w:rsidRPr="00AA6790">
              <w:rPr>
                <w:b/>
                <w:bCs/>
              </w:rPr>
              <w:t>Amovibles :</w:t>
            </w:r>
          </w:p>
        </w:tc>
        <w:tc>
          <w:tcPr>
            <w:tcW w:w="583" w:type="dxa"/>
            <w:noWrap/>
            <w:hideMark/>
          </w:tcPr>
          <w:p w14:paraId="0B654839"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79065E2"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9A16B4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09CD337"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385CAFFF" w14:textId="77777777" w:rsidTr="00AA6790">
        <w:trPr>
          <w:trHeight w:val="315"/>
        </w:trPr>
        <w:tc>
          <w:tcPr>
            <w:tcW w:w="751" w:type="dxa"/>
            <w:noWrap/>
            <w:hideMark/>
          </w:tcPr>
          <w:p w14:paraId="51314698" w14:textId="77777777" w:rsidR="00AA6790" w:rsidRPr="00AA6790" w:rsidRDefault="00AA6790" w:rsidP="00AA6790">
            <w:pPr>
              <w:suppressAutoHyphens w:val="0"/>
              <w:overflowPunct/>
              <w:autoSpaceDE/>
              <w:autoSpaceDN/>
              <w:adjustRightInd/>
              <w:jc w:val="left"/>
              <w:textAlignment w:val="auto"/>
            </w:pPr>
            <w:r w:rsidRPr="00AA6790">
              <w:t>5.2.5</w:t>
            </w:r>
          </w:p>
        </w:tc>
        <w:tc>
          <w:tcPr>
            <w:tcW w:w="4664" w:type="dxa"/>
            <w:hideMark/>
          </w:tcPr>
          <w:p w14:paraId="6A6E06F7" w14:textId="77777777" w:rsidR="00AA6790" w:rsidRPr="00AA6790" w:rsidRDefault="00AA6790" w:rsidP="00AA6790">
            <w:pPr>
              <w:suppressAutoHyphens w:val="0"/>
              <w:overflowPunct/>
              <w:autoSpaceDE/>
              <w:autoSpaceDN/>
              <w:adjustRightInd/>
              <w:jc w:val="left"/>
              <w:textAlignment w:val="auto"/>
            </w:pPr>
            <w:r w:rsidRPr="00AA6790">
              <w:t>CLA2 de 450x320</w:t>
            </w:r>
          </w:p>
        </w:tc>
        <w:tc>
          <w:tcPr>
            <w:tcW w:w="583" w:type="dxa"/>
            <w:noWrap/>
            <w:hideMark/>
          </w:tcPr>
          <w:p w14:paraId="1A0E121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8D8C67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F4268F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1C2C71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1026BD7" w14:textId="77777777" w:rsidTr="00AA6790">
        <w:trPr>
          <w:trHeight w:val="315"/>
        </w:trPr>
        <w:tc>
          <w:tcPr>
            <w:tcW w:w="751" w:type="dxa"/>
            <w:noWrap/>
            <w:hideMark/>
          </w:tcPr>
          <w:p w14:paraId="56D8A007"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4F8016F1"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7FFCF2B0"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25F753A8"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1C51287A"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08A9EF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116607D" w14:textId="77777777" w:rsidTr="00AA6790">
        <w:trPr>
          <w:trHeight w:val="375"/>
        </w:trPr>
        <w:tc>
          <w:tcPr>
            <w:tcW w:w="751" w:type="dxa"/>
            <w:noWrap/>
            <w:hideMark/>
          </w:tcPr>
          <w:p w14:paraId="24EFCA6F"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1E35C810" w14:textId="6EFC0F28" w:rsidR="00AA6790" w:rsidRPr="00AA6790" w:rsidRDefault="00AA6790" w:rsidP="00AA6790">
            <w:pPr>
              <w:suppressAutoHyphens w:val="0"/>
              <w:overflowPunct/>
              <w:autoSpaceDE/>
              <w:autoSpaceDN/>
              <w:adjustRightInd/>
              <w:jc w:val="left"/>
              <w:textAlignment w:val="auto"/>
              <w:rPr>
                <w:b/>
                <w:bCs/>
              </w:rPr>
            </w:pPr>
            <w:r w:rsidRPr="00AA6790">
              <w:rPr>
                <w:b/>
                <w:bCs/>
              </w:rPr>
              <w:t xml:space="preserve">F/P de </w:t>
            </w:r>
            <w:r w:rsidR="008D2C84" w:rsidRPr="00AA6790">
              <w:rPr>
                <w:b/>
                <w:bCs/>
              </w:rPr>
              <w:t>Fenêtres :</w:t>
            </w:r>
          </w:p>
        </w:tc>
        <w:tc>
          <w:tcPr>
            <w:tcW w:w="583" w:type="dxa"/>
            <w:noWrap/>
            <w:hideMark/>
          </w:tcPr>
          <w:p w14:paraId="1048C916"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356F81B"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A78F69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D99672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565A8169" w14:textId="77777777" w:rsidTr="00AA6790">
        <w:trPr>
          <w:trHeight w:val="315"/>
        </w:trPr>
        <w:tc>
          <w:tcPr>
            <w:tcW w:w="751" w:type="dxa"/>
            <w:noWrap/>
            <w:hideMark/>
          </w:tcPr>
          <w:p w14:paraId="72806CC8" w14:textId="77777777" w:rsidR="00AA6790" w:rsidRPr="00AA6790" w:rsidRDefault="00AA6790" w:rsidP="00AA6790">
            <w:pPr>
              <w:suppressAutoHyphens w:val="0"/>
              <w:overflowPunct/>
              <w:autoSpaceDE/>
              <w:autoSpaceDN/>
              <w:adjustRightInd/>
              <w:jc w:val="left"/>
              <w:textAlignment w:val="auto"/>
            </w:pPr>
            <w:r w:rsidRPr="00AA6790">
              <w:t>5.2.6</w:t>
            </w:r>
          </w:p>
        </w:tc>
        <w:tc>
          <w:tcPr>
            <w:tcW w:w="4664" w:type="dxa"/>
            <w:hideMark/>
          </w:tcPr>
          <w:p w14:paraId="43DA1889" w14:textId="77777777" w:rsidR="00AA6790" w:rsidRPr="00AA6790" w:rsidRDefault="00AA6790" w:rsidP="00AA6790">
            <w:pPr>
              <w:suppressAutoHyphens w:val="0"/>
              <w:overflowPunct/>
              <w:autoSpaceDE/>
              <w:autoSpaceDN/>
              <w:adjustRightInd/>
              <w:jc w:val="left"/>
              <w:textAlignment w:val="auto"/>
            </w:pPr>
            <w:r w:rsidRPr="00AA6790">
              <w:t>F1 de 1700x120</w:t>
            </w:r>
          </w:p>
        </w:tc>
        <w:tc>
          <w:tcPr>
            <w:tcW w:w="583" w:type="dxa"/>
            <w:noWrap/>
            <w:hideMark/>
          </w:tcPr>
          <w:p w14:paraId="20EC1E8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D5CFED0"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13A8212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40C490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D7ED1D6" w14:textId="77777777" w:rsidTr="00AA6790">
        <w:trPr>
          <w:trHeight w:val="315"/>
        </w:trPr>
        <w:tc>
          <w:tcPr>
            <w:tcW w:w="751" w:type="dxa"/>
            <w:noWrap/>
            <w:hideMark/>
          </w:tcPr>
          <w:p w14:paraId="69237A40" w14:textId="77777777" w:rsidR="00AA6790" w:rsidRPr="00AA6790" w:rsidRDefault="00AA6790" w:rsidP="00AA6790">
            <w:pPr>
              <w:suppressAutoHyphens w:val="0"/>
              <w:overflowPunct/>
              <w:autoSpaceDE/>
              <w:autoSpaceDN/>
              <w:adjustRightInd/>
              <w:jc w:val="left"/>
              <w:textAlignment w:val="auto"/>
            </w:pPr>
            <w:r w:rsidRPr="00AA6790">
              <w:t>5.2.7</w:t>
            </w:r>
          </w:p>
        </w:tc>
        <w:tc>
          <w:tcPr>
            <w:tcW w:w="4664" w:type="dxa"/>
            <w:hideMark/>
          </w:tcPr>
          <w:p w14:paraId="1115D2AD" w14:textId="77777777" w:rsidR="00AA6790" w:rsidRPr="00AA6790" w:rsidRDefault="00AA6790" w:rsidP="00AA6790">
            <w:pPr>
              <w:suppressAutoHyphens w:val="0"/>
              <w:overflowPunct/>
              <w:autoSpaceDE/>
              <w:autoSpaceDN/>
              <w:adjustRightInd/>
              <w:jc w:val="left"/>
              <w:textAlignment w:val="auto"/>
            </w:pPr>
            <w:r w:rsidRPr="00AA6790">
              <w:t>F3 de 1300x120</w:t>
            </w:r>
          </w:p>
        </w:tc>
        <w:tc>
          <w:tcPr>
            <w:tcW w:w="583" w:type="dxa"/>
            <w:noWrap/>
            <w:hideMark/>
          </w:tcPr>
          <w:p w14:paraId="0D400022"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B51BE30"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39FA2D3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DA5D23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6FB58677" w14:textId="77777777" w:rsidTr="00AA6790">
        <w:trPr>
          <w:trHeight w:val="315"/>
        </w:trPr>
        <w:tc>
          <w:tcPr>
            <w:tcW w:w="751" w:type="dxa"/>
            <w:noWrap/>
            <w:hideMark/>
          </w:tcPr>
          <w:p w14:paraId="3544E59F" w14:textId="77777777" w:rsidR="00AA6790" w:rsidRPr="00AA6790" w:rsidRDefault="00AA6790" w:rsidP="00AA6790">
            <w:pPr>
              <w:suppressAutoHyphens w:val="0"/>
              <w:overflowPunct/>
              <w:autoSpaceDE/>
              <w:autoSpaceDN/>
              <w:adjustRightInd/>
              <w:jc w:val="left"/>
              <w:textAlignment w:val="auto"/>
            </w:pPr>
            <w:r w:rsidRPr="00AA6790">
              <w:t>5.2.8</w:t>
            </w:r>
          </w:p>
        </w:tc>
        <w:tc>
          <w:tcPr>
            <w:tcW w:w="4664" w:type="dxa"/>
            <w:hideMark/>
          </w:tcPr>
          <w:p w14:paraId="2F29C760" w14:textId="77777777" w:rsidR="00AA6790" w:rsidRPr="00AA6790" w:rsidRDefault="00AA6790" w:rsidP="00AA6790">
            <w:pPr>
              <w:suppressAutoHyphens w:val="0"/>
              <w:overflowPunct/>
              <w:autoSpaceDE/>
              <w:autoSpaceDN/>
              <w:adjustRightInd/>
              <w:jc w:val="left"/>
              <w:textAlignment w:val="auto"/>
            </w:pPr>
            <w:r w:rsidRPr="00AA6790">
              <w:t>F4 L de 260x120</w:t>
            </w:r>
          </w:p>
        </w:tc>
        <w:tc>
          <w:tcPr>
            <w:tcW w:w="583" w:type="dxa"/>
            <w:noWrap/>
            <w:hideMark/>
          </w:tcPr>
          <w:p w14:paraId="70D273B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4ADCBAE"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2A6BC5D4"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39113E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582D290" w14:textId="77777777" w:rsidTr="00AA6790">
        <w:trPr>
          <w:trHeight w:val="315"/>
        </w:trPr>
        <w:tc>
          <w:tcPr>
            <w:tcW w:w="751" w:type="dxa"/>
            <w:noWrap/>
            <w:hideMark/>
          </w:tcPr>
          <w:p w14:paraId="21F4859C" w14:textId="77777777" w:rsidR="00AA6790" w:rsidRPr="00AA6790" w:rsidRDefault="00AA6790" w:rsidP="00AA6790">
            <w:pPr>
              <w:suppressAutoHyphens w:val="0"/>
              <w:overflowPunct/>
              <w:autoSpaceDE/>
              <w:autoSpaceDN/>
              <w:adjustRightInd/>
              <w:jc w:val="left"/>
              <w:textAlignment w:val="auto"/>
            </w:pPr>
            <w:r w:rsidRPr="00AA6790">
              <w:t>5.2.9</w:t>
            </w:r>
          </w:p>
        </w:tc>
        <w:tc>
          <w:tcPr>
            <w:tcW w:w="4664" w:type="dxa"/>
            <w:hideMark/>
          </w:tcPr>
          <w:p w14:paraId="3CB6673F" w14:textId="77777777" w:rsidR="00AA6790" w:rsidRPr="00AA6790" w:rsidRDefault="00AA6790" w:rsidP="00AA6790">
            <w:pPr>
              <w:suppressAutoHyphens w:val="0"/>
              <w:overflowPunct/>
              <w:autoSpaceDE/>
              <w:autoSpaceDN/>
              <w:adjustRightInd/>
              <w:jc w:val="left"/>
              <w:textAlignment w:val="auto"/>
            </w:pPr>
            <w:r w:rsidRPr="00AA6790">
              <w:t>F5 de 1000x120</w:t>
            </w:r>
          </w:p>
        </w:tc>
        <w:tc>
          <w:tcPr>
            <w:tcW w:w="583" w:type="dxa"/>
            <w:noWrap/>
            <w:hideMark/>
          </w:tcPr>
          <w:p w14:paraId="3CA3B0DB"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EC49AA5"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076DAB06"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546BB0E"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2EA19B5" w14:textId="77777777" w:rsidTr="00AA6790">
        <w:trPr>
          <w:trHeight w:val="315"/>
        </w:trPr>
        <w:tc>
          <w:tcPr>
            <w:tcW w:w="751" w:type="dxa"/>
            <w:noWrap/>
            <w:hideMark/>
          </w:tcPr>
          <w:p w14:paraId="16D4CD49" w14:textId="77777777" w:rsidR="00AA6790" w:rsidRPr="00AA6790" w:rsidRDefault="00AA6790" w:rsidP="00AA6790">
            <w:pPr>
              <w:suppressAutoHyphens w:val="0"/>
              <w:overflowPunct/>
              <w:autoSpaceDE/>
              <w:autoSpaceDN/>
              <w:adjustRightInd/>
              <w:jc w:val="left"/>
              <w:textAlignment w:val="auto"/>
            </w:pPr>
            <w:r w:rsidRPr="00AA6790">
              <w:t>5.2.10</w:t>
            </w:r>
          </w:p>
        </w:tc>
        <w:tc>
          <w:tcPr>
            <w:tcW w:w="4664" w:type="dxa"/>
            <w:hideMark/>
          </w:tcPr>
          <w:p w14:paraId="7CD41D5E" w14:textId="77777777" w:rsidR="00AA6790" w:rsidRPr="00AA6790" w:rsidRDefault="00AA6790" w:rsidP="00AA6790">
            <w:pPr>
              <w:suppressAutoHyphens w:val="0"/>
              <w:overflowPunct/>
              <w:autoSpaceDE/>
              <w:autoSpaceDN/>
              <w:adjustRightInd/>
              <w:jc w:val="left"/>
              <w:textAlignment w:val="auto"/>
            </w:pPr>
            <w:r w:rsidRPr="00AA6790">
              <w:t>F6 de 830x120</w:t>
            </w:r>
          </w:p>
        </w:tc>
        <w:tc>
          <w:tcPr>
            <w:tcW w:w="583" w:type="dxa"/>
            <w:noWrap/>
            <w:hideMark/>
          </w:tcPr>
          <w:p w14:paraId="707793A9"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668A59E"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67A6758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7F8127C"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23887C8" w14:textId="77777777" w:rsidTr="00AA6790">
        <w:trPr>
          <w:trHeight w:val="315"/>
        </w:trPr>
        <w:tc>
          <w:tcPr>
            <w:tcW w:w="751" w:type="dxa"/>
            <w:noWrap/>
            <w:hideMark/>
          </w:tcPr>
          <w:p w14:paraId="69E8F591" w14:textId="77777777" w:rsidR="00AA6790" w:rsidRPr="00AA6790" w:rsidRDefault="00AA6790" w:rsidP="00AA6790">
            <w:pPr>
              <w:suppressAutoHyphens w:val="0"/>
              <w:overflowPunct/>
              <w:autoSpaceDE/>
              <w:autoSpaceDN/>
              <w:adjustRightInd/>
              <w:jc w:val="left"/>
              <w:textAlignment w:val="auto"/>
            </w:pPr>
            <w:r w:rsidRPr="00AA6790">
              <w:lastRenderedPageBreak/>
              <w:t>5.2.11</w:t>
            </w:r>
          </w:p>
        </w:tc>
        <w:tc>
          <w:tcPr>
            <w:tcW w:w="4664" w:type="dxa"/>
            <w:hideMark/>
          </w:tcPr>
          <w:p w14:paraId="29219A17" w14:textId="77777777" w:rsidR="00AA6790" w:rsidRPr="00AA6790" w:rsidRDefault="00AA6790" w:rsidP="00AA6790">
            <w:pPr>
              <w:suppressAutoHyphens w:val="0"/>
              <w:overflowPunct/>
              <w:autoSpaceDE/>
              <w:autoSpaceDN/>
              <w:adjustRightInd/>
              <w:jc w:val="left"/>
              <w:textAlignment w:val="auto"/>
            </w:pPr>
            <w:r w:rsidRPr="00AA6790">
              <w:t>F7 de 750x120</w:t>
            </w:r>
          </w:p>
        </w:tc>
        <w:tc>
          <w:tcPr>
            <w:tcW w:w="583" w:type="dxa"/>
            <w:noWrap/>
            <w:hideMark/>
          </w:tcPr>
          <w:p w14:paraId="092129BE"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84B1924"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54105FF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33EFB3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8194356" w14:textId="77777777" w:rsidTr="00AA6790">
        <w:trPr>
          <w:trHeight w:val="315"/>
        </w:trPr>
        <w:tc>
          <w:tcPr>
            <w:tcW w:w="751" w:type="dxa"/>
            <w:noWrap/>
            <w:hideMark/>
          </w:tcPr>
          <w:p w14:paraId="7DBDE7D5" w14:textId="77777777" w:rsidR="00AA6790" w:rsidRPr="00AA6790" w:rsidRDefault="00AA6790" w:rsidP="00AA6790">
            <w:pPr>
              <w:suppressAutoHyphens w:val="0"/>
              <w:overflowPunct/>
              <w:autoSpaceDE/>
              <w:autoSpaceDN/>
              <w:adjustRightInd/>
              <w:jc w:val="left"/>
              <w:textAlignment w:val="auto"/>
            </w:pPr>
            <w:r w:rsidRPr="00AA6790">
              <w:t>5.2.12</w:t>
            </w:r>
          </w:p>
        </w:tc>
        <w:tc>
          <w:tcPr>
            <w:tcW w:w="4664" w:type="dxa"/>
            <w:hideMark/>
          </w:tcPr>
          <w:p w14:paraId="7973D109" w14:textId="77777777" w:rsidR="00AA6790" w:rsidRPr="00AA6790" w:rsidRDefault="00AA6790" w:rsidP="00AA6790">
            <w:pPr>
              <w:suppressAutoHyphens w:val="0"/>
              <w:overflowPunct/>
              <w:autoSpaceDE/>
              <w:autoSpaceDN/>
              <w:adjustRightInd/>
              <w:jc w:val="left"/>
              <w:textAlignment w:val="auto"/>
            </w:pPr>
            <w:r w:rsidRPr="00AA6790">
              <w:t>F9 de 440x120</w:t>
            </w:r>
          </w:p>
        </w:tc>
        <w:tc>
          <w:tcPr>
            <w:tcW w:w="583" w:type="dxa"/>
            <w:noWrap/>
            <w:hideMark/>
          </w:tcPr>
          <w:p w14:paraId="6B272D72"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9074CE6"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081DEF5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F73C9F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52DBB82" w14:textId="77777777" w:rsidTr="00AA6790">
        <w:trPr>
          <w:trHeight w:val="315"/>
        </w:trPr>
        <w:tc>
          <w:tcPr>
            <w:tcW w:w="751" w:type="dxa"/>
            <w:noWrap/>
            <w:hideMark/>
          </w:tcPr>
          <w:p w14:paraId="1C38EBEC" w14:textId="77777777" w:rsidR="00AA6790" w:rsidRPr="00AA6790" w:rsidRDefault="00AA6790" w:rsidP="00AA6790">
            <w:pPr>
              <w:suppressAutoHyphens w:val="0"/>
              <w:overflowPunct/>
              <w:autoSpaceDE/>
              <w:autoSpaceDN/>
              <w:adjustRightInd/>
              <w:jc w:val="left"/>
              <w:textAlignment w:val="auto"/>
            </w:pPr>
            <w:r w:rsidRPr="00AA6790">
              <w:t>5.2.13</w:t>
            </w:r>
          </w:p>
        </w:tc>
        <w:tc>
          <w:tcPr>
            <w:tcW w:w="4664" w:type="dxa"/>
            <w:hideMark/>
          </w:tcPr>
          <w:p w14:paraId="4EBF809E" w14:textId="77777777" w:rsidR="00AA6790" w:rsidRPr="00AA6790" w:rsidRDefault="00AA6790" w:rsidP="00AA6790">
            <w:pPr>
              <w:suppressAutoHyphens w:val="0"/>
              <w:overflowPunct/>
              <w:autoSpaceDE/>
              <w:autoSpaceDN/>
              <w:adjustRightInd/>
              <w:jc w:val="left"/>
              <w:textAlignment w:val="auto"/>
            </w:pPr>
            <w:r w:rsidRPr="00AA6790">
              <w:t>F10 de 340x120</w:t>
            </w:r>
          </w:p>
        </w:tc>
        <w:tc>
          <w:tcPr>
            <w:tcW w:w="583" w:type="dxa"/>
            <w:noWrap/>
            <w:hideMark/>
          </w:tcPr>
          <w:p w14:paraId="23B61CF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C821B54"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465F391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4E1CE29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448342D" w14:textId="77777777" w:rsidTr="00AA6790">
        <w:trPr>
          <w:trHeight w:val="315"/>
        </w:trPr>
        <w:tc>
          <w:tcPr>
            <w:tcW w:w="751" w:type="dxa"/>
            <w:noWrap/>
            <w:hideMark/>
          </w:tcPr>
          <w:p w14:paraId="067F3F59" w14:textId="77777777" w:rsidR="00AA6790" w:rsidRPr="00AA6790" w:rsidRDefault="00AA6790" w:rsidP="00AA6790">
            <w:pPr>
              <w:suppressAutoHyphens w:val="0"/>
              <w:overflowPunct/>
              <w:autoSpaceDE/>
              <w:autoSpaceDN/>
              <w:adjustRightInd/>
              <w:jc w:val="left"/>
              <w:textAlignment w:val="auto"/>
            </w:pPr>
            <w:r w:rsidRPr="00AA6790">
              <w:t>5.2.14</w:t>
            </w:r>
          </w:p>
        </w:tc>
        <w:tc>
          <w:tcPr>
            <w:tcW w:w="4664" w:type="dxa"/>
            <w:hideMark/>
          </w:tcPr>
          <w:p w14:paraId="5AADF9FE" w14:textId="77777777" w:rsidR="00AA6790" w:rsidRPr="00AA6790" w:rsidRDefault="00AA6790" w:rsidP="00AA6790">
            <w:pPr>
              <w:suppressAutoHyphens w:val="0"/>
              <w:overflowPunct/>
              <w:autoSpaceDE/>
              <w:autoSpaceDN/>
              <w:adjustRightInd/>
              <w:jc w:val="left"/>
              <w:textAlignment w:val="auto"/>
            </w:pPr>
            <w:r w:rsidRPr="00AA6790">
              <w:t>F11 de 300x90</w:t>
            </w:r>
          </w:p>
        </w:tc>
        <w:tc>
          <w:tcPr>
            <w:tcW w:w="583" w:type="dxa"/>
            <w:noWrap/>
            <w:hideMark/>
          </w:tcPr>
          <w:p w14:paraId="5F5C7C1C"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A121B28"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23A8B755"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A8DFDA4"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00E9753" w14:textId="77777777" w:rsidTr="00AA6790">
        <w:trPr>
          <w:trHeight w:val="315"/>
        </w:trPr>
        <w:tc>
          <w:tcPr>
            <w:tcW w:w="751" w:type="dxa"/>
            <w:noWrap/>
            <w:hideMark/>
          </w:tcPr>
          <w:p w14:paraId="710673A4"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1F8F5DDB"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Total  </w:t>
            </w:r>
          </w:p>
        </w:tc>
        <w:tc>
          <w:tcPr>
            <w:tcW w:w="583" w:type="dxa"/>
            <w:noWrap/>
            <w:hideMark/>
          </w:tcPr>
          <w:p w14:paraId="5A105706"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3FE7716C"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CF719D2"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1EA6621C"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C4BB0E8" w14:textId="77777777" w:rsidTr="00AA6790">
        <w:trPr>
          <w:trHeight w:val="315"/>
        </w:trPr>
        <w:tc>
          <w:tcPr>
            <w:tcW w:w="751" w:type="dxa"/>
            <w:noWrap/>
            <w:hideMark/>
          </w:tcPr>
          <w:p w14:paraId="7AD02C1B"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1F3909D0"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4.2</w:t>
            </w:r>
          </w:p>
        </w:tc>
        <w:tc>
          <w:tcPr>
            <w:tcW w:w="583" w:type="dxa"/>
            <w:noWrap/>
            <w:hideMark/>
          </w:tcPr>
          <w:p w14:paraId="6A3A29BB"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545FDB7A"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C73AA6A"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7C5D8F34"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2D5FB9CD" w14:textId="77777777" w:rsidTr="00AA6790">
        <w:trPr>
          <w:trHeight w:val="375"/>
        </w:trPr>
        <w:tc>
          <w:tcPr>
            <w:tcW w:w="751" w:type="dxa"/>
            <w:noWrap/>
            <w:hideMark/>
          </w:tcPr>
          <w:p w14:paraId="6ECE8739"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042698D6" w14:textId="77777777" w:rsidR="00AA6790" w:rsidRPr="00AA6790" w:rsidRDefault="00AA6790" w:rsidP="00AA6790">
            <w:pPr>
              <w:suppressAutoHyphens w:val="0"/>
              <w:overflowPunct/>
              <w:autoSpaceDE/>
              <w:autoSpaceDN/>
              <w:adjustRightInd/>
              <w:jc w:val="left"/>
              <w:textAlignment w:val="auto"/>
              <w:rPr>
                <w:b/>
                <w:bCs/>
              </w:rPr>
            </w:pPr>
            <w:r w:rsidRPr="00AA6790">
              <w:rPr>
                <w:b/>
                <w:bCs/>
              </w:rPr>
              <w:t>5.3. Menuiseries Métalliques</w:t>
            </w:r>
          </w:p>
        </w:tc>
        <w:tc>
          <w:tcPr>
            <w:tcW w:w="583" w:type="dxa"/>
            <w:noWrap/>
            <w:hideMark/>
          </w:tcPr>
          <w:p w14:paraId="57C1F86C"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764274B"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68443CD7"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CDEE0B8"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1E07C025" w14:textId="77777777" w:rsidTr="00AA6790">
        <w:trPr>
          <w:trHeight w:val="375"/>
        </w:trPr>
        <w:tc>
          <w:tcPr>
            <w:tcW w:w="751" w:type="dxa"/>
            <w:noWrap/>
            <w:hideMark/>
          </w:tcPr>
          <w:p w14:paraId="4C67C7D6"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hideMark/>
          </w:tcPr>
          <w:p w14:paraId="446A38D4" w14:textId="2C0C2A15" w:rsidR="00AA6790" w:rsidRPr="00AA6790" w:rsidRDefault="00AA6790" w:rsidP="00AA6790">
            <w:pPr>
              <w:suppressAutoHyphens w:val="0"/>
              <w:overflowPunct/>
              <w:autoSpaceDE/>
              <w:autoSpaceDN/>
              <w:adjustRightInd/>
              <w:jc w:val="left"/>
              <w:textAlignment w:val="auto"/>
              <w:rPr>
                <w:b/>
                <w:bCs/>
              </w:rPr>
            </w:pPr>
            <w:r w:rsidRPr="00AA6790">
              <w:rPr>
                <w:b/>
                <w:bCs/>
              </w:rPr>
              <w:t xml:space="preserve">Grilles de défense et </w:t>
            </w:r>
            <w:r w:rsidR="008D2C84" w:rsidRPr="00AA6790">
              <w:rPr>
                <w:b/>
                <w:bCs/>
              </w:rPr>
              <w:t>Garde-corps</w:t>
            </w:r>
          </w:p>
        </w:tc>
        <w:tc>
          <w:tcPr>
            <w:tcW w:w="583" w:type="dxa"/>
            <w:noWrap/>
            <w:hideMark/>
          </w:tcPr>
          <w:p w14:paraId="3A12FFEC"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5F0D196"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02A51A9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2FA0E6A" w14:textId="77777777" w:rsidR="00AA6790" w:rsidRPr="00AA6790" w:rsidRDefault="00AA6790" w:rsidP="00AA6790">
            <w:pPr>
              <w:suppressAutoHyphens w:val="0"/>
              <w:overflowPunct/>
              <w:autoSpaceDE/>
              <w:autoSpaceDN/>
              <w:adjustRightInd/>
              <w:jc w:val="left"/>
              <w:textAlignment w:val="auto"/>
            </w:pPr>
            <w:r w:rsidRPr="00AA6790">
              <w:t> </w:t>
            </w:r>
          </w:p>
        </w:tc>
      </w:tr>
      <w:tr w:rsidR="00AA6790" w:rsidRPr="00AA6790" w14:paraId="01FF30D1" w14:textId="77777777" w:rsidTr="00AA6790">
        <w:trPr>
          <w:trHeight w:val="315"/>
        </w:trPr>
        <w:tc>
          <w:tcPr>
            <w:tcW w:w="751" w:type="dxa"/>
            <w:noWrap/>
            <w:hideMark/>
          </w:tcPr>
          <w:p w14:paraId="2A63086F" w14:textId="77777777" w:rsidR="00AA6790" w:rsidRPr="00AA6790" w:rsidRDefault="00AA6790" w:rsidP="00AA6790">
            <w:pPr>
              <w:suppressAutoHyphens w:val="0"/>
              <w:overflowPunct/>
              <w:autoSpaceDE/>
              <w:autoSpaceDN/>
              <w:adjustRightInd/>
              <w:jc w:val="left"/>
              <w:textAlignment w:val="auto"/>
            </w:pPr>
            <w:r w:rsidRPr="00AA6790">
              <w:t>5.3.1</w:t>
            </w:r>
          </w:p>
        </w:tc>
        <w:tc>
          <w:tcPr>
            <w:tcW w:w="4664" w:type="dxa"/>
            <w:hideMark/>
          </w:tcPr>
          <w:p w14:paraId="34475E9F" w14:textId="77777777" w:rsidR="00AA6790" w:rsidRPr="00AA6790" w:rsidRDefault="00AA6790" w:rsidP="00AA6790">
            <w:pPr>
              <w:suppressAutoHyphens w:val="0"/>
              <w:overflowPunct/>
              <w:autoSpaceDE/>
              <w:autoSpaceDN/>
              <w:adjustRightInd/>
              <w:jc w:val="left"/>
              <w:textAlignment w:val="auto"/>
            </w:pPr>
            <w:r w:rsidRPr="00AA6790">
              <w:t>GC 1 en Inox</w:t>
            </w:r>
          </w:p>
        </w:tc>
        <w:tc>
          <w:tcPr>
            <w:tcW w:w="583" w:type="dxa"/>
            <w:noWrap/>
            <w:hideMark/>
          </w:tcPr>
          <w:p w14:paraId="3105BA80"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43D097F1" w14:textId="77777777" w:rsidR="00AA6790" w:rsidRPr="00AA6790" w:rsidRDefault="00AA6790" w:rsidP="00AA6790">
            <w:pPr>
              <w:suppressAutoHyphens w:val="0"/>
              <w:overflowPunct/>
              <w:autoSpaceDE/>
              <w:autoSpaceDN/>
              <w:adjustRightInd/>
              <w:jc w:val="left"/>
              <w:textAlignment w:val="auto"/>
            </w:pPr>
            <w:r w:rsidRPr="00AA6790">
              <w:t>73,52</w:t>
            </w:r>
          </w:p>
        </w:tc>
        <w:tc>
          <w:tcPr>
            <w:tcW w:w="990" w:type="dxa"/>
            <w:noWrap/>
            <w:hideMark/>
          </w:tcPr>
          <w:p w14:paraId="3461D16B"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7ABB9A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0D253AF" w14:textId="77777777" w:rsidTr="00AA6790">
        <w:trPr>
          <w:trHeight w:val="315"/>
        </w:trPr>
        <w:tc>
          <w:tcPr>
            <w:tcW w:w="751" w:type="dxa"/>
            <w:noWrap/>
            <w:hideMark/>
          </w:tcPr>
          <w:p w14:paraId="360064EB" w14:textId="77777777" w:rsidR="00AA6790" w:rsidRPr="00AA6790" w:rsidRDefault="00AA6790" w:rsidP="00AA6790">
            <w:pPr>
              <w:suppressAutoHyphens w:val="0"/>
              <w:overflowPunct/>
              <w:autoSpaceDE/>
              <w:autoSpaceDN/>
              <w:adjustRightInd/>
              <w:jc w:val="left"/>
              <w:textAlignment w:val="auto"/>
            </w:pPr>
            <w:r w:rsidRPr="00AA6790">
              <w:t>5.3.2</w:t>
            </w:r>
          </w:p>
        </w:tc>
        <w:tc>
          <w:tcPr>
            <w:tcW w:w="4664" w:type="dxa"/>
            <w:hideMark/>
          </w:tcPr>
          <w:p w14:paraId="482C5E8B" w14:textId="77777777" w:rsidR="00AA6790" w:rsidRPr="00AA6790" w:rsidRDefault="00AA6790" w:rsidP="00AA6790">
            <w:pPr>
              <w:suppressAutoHyphens w:val="0"/>
              <w:overflowPunct/>
              <w:autoSpaceDE/>
              <w:autoSpaceDN/>
              <w:adjustRightInd/>
              <w:jc w:val="left"/>
              <w:textAlignment w:val="auto"/>
            </w:pPr>
            <w:r w:rsidRPr="00AA6790">
              <w:t>GCE 1 en Inox</w:t>
            </w:r>
          </w:p>
        </w:tc>
        <w:tc>
          <w:tcPr>
            <w:tcW w:w="583" w:type="dxa"/>
            <w:noWrap/>
            <w:hideMark/>
          </w:tcPr>
          <w:p w14:paraId="6933DCCD"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05AA8A4E" w14:textId="77777777" w:rsidR="00AA6790" w:rsidRPr="00AA6790" w:rsidRDefault="00AA6790" w:rsidP="00AA6790">
            <w:pPr>
              <w:suppressAutoHyphens w:val="0"/>
              <w:overflowPunct/>
              <w:autoSpaceDE/>
              <w:autoSpaceDN/>
              <w:adjustRightInd/>
              <w:jc w:val="left"/>
              <w:textAlignment w:val="auto"/>
            </w:pPr>
            <w:r w:rsidRPr="00AA6790">
              <w:t>35,00</w:t>
            </w:r>
          </w:p>
        </w:tc>
        <w:tc>
          <w:tcPr>
            <w:tcW w:w="990" w:type="dxa"/>
            <w:noWrap/>
            <w:hideMark/>
          </w:tcPr>
          <w:p w14:paraId="7A88800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1A4F83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6BF2EED" w14:textId="77777777" w:rsidTr="00AA6790">
        <w:trPr>
          <w:trHeight w:val="315"/>
        </w:trPr>
        <w:tc>
          <w:tcPr>
            <w:tcW w:w="751" w:type="dxa"/>
            <w:noWrap/>
            <w:hideMark/>
          </w:tcPr>
          <w:p w14:paraId="6FE118EB" w14:textId="77777777" w:rsidR="00AA6790" w:rsidRPr="00AA6790" w:rsidRDefault="00AA6790" w:rsidP="00AA6790">
            <w:pPr>
              <w:suppressAutoHyphens w:val="0"/>
              <w:overflowPunct/>
              <w:autoSpaceDE/>
              <w:autoSpaceDN/>
              <w:adjustRightInd/>
              <w:jc w:val="left"/>
              <w:textAlignment w:val="auto"/>
            </w:pPr>
            <w:r w:rsidRPr="00AA6790">
              <w:t>5.3.3</w:t>
            </w:r>
          </w:p>
        </w:tc>
        <w:tc>
          <w:tcPr>
            <w:tcW w:w="4664" w:type="dxa"/>
            <w:hideMark/>
          </w:tcPr>
          <w:p w14:paraId="2985DFFD" w14:textId="77777777" w:rsidR="00AA6790" w:rsidRPr="00AA6790" w:rsidRDefault="00AA6790" w:rsidP="00AA6790">
            <w:pPr>
              <w:suppressAutoHyphens w:val="0"/>
              <w:overflowPunct/>
              <w:autoSpaceDE/>
              <w:autoSpaceDN/>
              <w:adjustRightInd/>
              <w:jc w:val="left"/>
              <w:textAlignment w:val="auto"/>
            </w:pPr>
            <w:r w:rsidRPr="00AA6790">
              <w:t xml:space="preserve">Main courante pour escaliers </w:t>
            </w:r>
          </w:p>
        </w:tc>
        <w:tc>
          <w:tcPr>
            <w:tcW w:w="583" w:type="dxa"/>
            <w:noWrap/>
            <w:hideMark/>
          </w:tcPr>
          <w:p w14:paraId="0FEEC70D" w14:textId="77777777" w:rsidR="00AA6790" w:rsidRPr="00AA6790" w:rsidRDefault="00AA6790" w:rsidP="00AA6790">
            <w:pPr>
              <w:suppressAutoHyphens w:val="0"/>
              <w:overflowPunct/>
              <w:autoSpaceDE/>
              <w:autoSpaceDN/>
              <w:adjustRightInd/>
              <w:jc w:val="left"/>
              <w:textAlignment w:val="auto"/>
            </w:pPr>
            <w:r w:rsidRPr="00AA6790">
              <w:t>ml</w:t>
            </w:r>
          </w:p>
        </w:tc>
        <w:tc>
          <w:tcPr>
            <w:tcW w:w="804" w:type="dxa"/>
            <w:noWrap/>
            <w:hideMark/>
          </w:tcPr>
          <w:p w14:paraId="565704E7" w14:textId="77777777" w:rsidR="00AA6790" w:rsidRPr="00AA6790" w:rsidRDefault="00AA6790" w:rsidP="00AA6790">
            <w:pPr>
              <w:suppressAutoHyphens w:val="0"/>
              <w:overflowPunct/>
              <w:autoSpaceDE/>
              <w:autoSpaceDN/>
              <w:adjustRightInd/>
              <w:jc w:val="left"/>
              <w:textAlignment w:val="auto"/>
            </w:pPr>
            <w:r w:rsidRPr="00AA6790">
              <w:t>38,60</w:t>
            </w:r>
          </w:p>
        </w:tc>
        <w:tc>
          <w:tcPr>
            <w:tcW w:w="990" w:type="dxa"/>
            <w:noWrap/>
            <w:hideMark/>
          </w:tcPr>
          <w:p w14:paraId="6364012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E8E5E2A"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4E8E9BD" w14:textId="77777777" w:rsidTr="00AA6790">
        <w:trPr>
          <w:trHeight w:val="315"/>
        </w:trPr>
        <w:tc>
          <w:tcPr>
            <w:tcW w:w="751" w:type="dxa"/>
            <w:noWrap/>
            <w:hideMark/>
          </w:tcPr>
          <w:p w14:paraId="6F780061" w14:textId="77777777" w:rsidR="00AA6790" w:rsidRPr="00AA6790" w:rsidRDefault="00AA6790" w:rsidP="00AA6790">
            <w:pPr>
              <w:suppressAutoHyphens w:val="0"/>
              <w:overflowPunct/>
              <w:autoSpaceDE/>
              <w:autoSpaceDN/>
              <w:adjustRightInd/>
              <w:jc w:val="left"/>
              <w:textAlignment w:val="auto"/>
            </w:pPr>
            <w:r w:rsidRPr="00AA6790">
              <w:t>5.3.4</w:t>
            </w:r>
          </w:p>
        </w:tc>
        <w:tc>
          <w:tcPr>
            <w:tcW w:w="4664" w:type="dxa"/>
            <w:hideMark/>
          </w:tcPr>
          <w:p w14:paraId="69B3719C" w14:textId="360F8D80" w:rsidR="00AA6790" w:rsidRPr="00AA6790" w:rsidRDefault="00AA6790" w:rsidP="00AA6790">
            <w:pPr>
              <w:suppressAutoHyphens w:val="0"/>
              <w:overflowPunct/>
              <w:autoSpaceDE/>
              <w:autoSpaceDN/>
              <w:adjustRightInd/>
              <w:jc w:val="left"/>
              <w:textAlignment w:val="auto"/>
            </w:pPr>
            <w:r w:rsidRPr="00AA6790">
              <w:t xml:space="preserve">Porte </w:t>
            </w:r>
            <w:r w:rsidR="008D2C84" w:rsidRPr="00AA6790">
              <w:t>coupe-feu</w:t>
            </w:r>
            <w:r w:rsidRPr="00AA6790">
              <w:t xml:space="preserve"> 2 heures 120 x 210</w:t>
            </w:r>
          </w:p>
        </w:tc>
        <w:tc>
          <w:tcPr>
            <w:tcW w:w="583" w:type="dxa"/>
            <w:noWrap/>
            <w:hideMark/>
          </w:tcPr>
          <w:p w14:paraId="241A6EED"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51E3A3D" w14:textId="77777777" w:rsidR="00AA6790" w:rsidRPr="00AA6790" w:rsidRDefault="00AA6790" w:rsidP="00AA6790">
            <w:pPr>
              <w:suppressAutoHyphens w:val="0"/>
              <w:overflowPunct/>
              <w:autoSpaceDE/>
              <w:autoSpaceDN/>
              <w:adjustRightInd/>
              <w:jc w:val="left"/>
              <w:textAlignment w:val="auto"/>
            </w:pPr>
            <w:r w:rsidRPr="00AA6790">
              <w:t>4,00</w:t>
            </w:r>
          </w:p>
        </w:tc>
        <w:tc>
          <w:tcPr>
            <w:tcW w:w="990" w:type="dxa"/>
            <w:noWrap/>
            <w:hideMark/>
          </w:tcPr>
          <w:p w14:paraId="13ACFC39"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E54C3D0"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ED5579A" w14:textId="77777777" w:rsidTr="00AA6790">
        <w:trPr>
          <w:trHeight w:val="630"/>
        </w:trPr>
        <w:tc>
          <w:tcPr>
            <w:tcW w:w="751" w:type="dxa"/>
            <w:noWrap/>
            <w:hideMark/>
          </w:tcPr>
          <w:p w14:paraId="365BD625" w14:textId="77777777" w:rsidR="00AA6790" w:rsidRPr="00AA6790" w:rsidRDefault="00AA6790" w:rsidP="00AA6790">
            <w:pPr>
              <w:suppressAutoHyphens w:val="0"/>
              <w:overflowPunct/>
              <w:autoSpaceDE/>
              <w:autoSpaceDN/>
              <w:adjustRightInd/>
              <w:jc w:val="left"/>
              <w:textAlignment w:val="auto"/>
            </w:pPr>
            <w:r w:rsidRPr="00AA6790">
              <w:t>5.3.5</w:t>
            </w:r>
          </w:p>
        </w:tc>
        <w:tc>
          <w:tcPr>
            <w:tcW w:w="4664" w:type="dxa"/>
            <w:hideMark/>
          </w:tcPr>
          <w:p w14:paraId="7C332526" w14:textId="7C4CAB71" w:rsidR="00AA6790" w:rsidRPr="00AA6790" w:rsidRDefault="00AA6790" w:rsidP="00AA6790">
            <w:pPr>
              <w:suppressAutoHyphens w:val="0"/>
              <w:overflowPunct/>
              <w:autoSpaceDE/>
              <w:autoSpaceDN/>
              <w:adjustRightInd/>
              <w:jc w:val="left"/>
              <w:textAlignment w:val="auto"/>
            </w:pPr>
            <w:r w:rsidRPr="00AA6790">
              <w:t xml:space="preserve">Escaliers </w:t>
            </w:r>
            <w:r w:rsidR="00EC705B" w:rsidRPr="00AA6790">
              <w:t>métalliques</w:t>
            </w:r>
            <w:r w:rsidRPr="00AA6790">
              <w:t xml:space="preserve"> de </w:t>
            </w:r>
            <w:r w:rsidR="00EC705B" w:rsidRPr="00AA6790">
              <w:t>secours</w:t>
            </w:r>
            <w:r w:rsidRPr="00AA6790">
              <w:t xml:space="preserve"> fixés sur murs </w:t>
            </w:r>
            <w:r w:rsidR="00EC705B" w:rsidRPr="00AA6790">
              <w:t>extérieurs</w:t>
            </w:r>
            <w:r w:rsidRPr="00AA6790">
              <w:t xml:space="preserve"> au sortir des couloir</w:t>
            </w:r>
          </w:p>
        </w:tc>
        <w:tc>
          <w:tcPr>
            <w:tcW w:w="583" w:type="dxa"/>
            <w:noWrap/>
            <w:hideMark/>
          </w:tcPr>
          <w:p w14:paraId="51252F9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A9FBFC0"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D8BE0F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A41869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07F1DFF6" w14:textId="77777777" w:rsidTr="00AA6790">
        <w:trPr>
          <w:trHeight w:val="315"/>
        </w:trPr>
        <w:tc>
          <w:tcPr>
            <w:tcW w:w="751" w:type="dxa"/>
            <w:noWrap/>
            <w:hideMark/>
          </w:tcPr>
          <w:p w14:paraId="198E7575"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093CBA10"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5.3</w:t>
            </w:r>
          </w:p>
        </w:tc>
        <w:tc>
          <w:tcPr>
            <w:tcW w:w="583" w:type="dxa"/>
            <w:noWrap/>
            <w:hideMark/>
          </w:tcPr>
          <w:p w14:paraId="79BA9FE5"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07951B37"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7E41CCBE" w14:textId="77777777" w:rsidR="00AA6790" w:rsidRPr="00AA6790" w:rsidRDefault="00AA6790" w:rsidP="00AA6790">
            <w:pPr>
              <w:suppressAutoHyphens w:val="0"/>
              <w:overflowPunct/>
              <w:autoSpaceDE/>
              <w:autoSpaceDN/>
              <w:adjustRightInd/>
              <w:jc w:val="left"/>
              <w:textAlignment w:val="auto"/>
            </w:pPr>
          </w:p>
        </w:tc>
        <w:tc>
          <w:tcPr>
            <w:tcW w:w="1558" w:type="dxa"/>
            <w:noWrap/>
            <w:hideMark/>
          </w:tcPr>
          <w:p w14:paraId="3D5884F8"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75241D07" w14:textId="77777777" w:rsidTr="00AA6790">
        <w:trPr>
          <w:trHeight w:val="315"/>
        </w:trPr>
        <w:tc>
          <w:tcPr>
            <w:tcW w:w="5415" w:type="dxa"/>
            <w:gridSpan w:val="2"/>
            <w:hideMark/>
          </w:tcPr>
          <w:p w14:paraId="652986E1"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R+4 (1.1 + 1.2 + 1.3)</w:t>
            </w:r>
          </w:p>
        </w:tc>
        <w:tc>
          <w:tcPr>
            <w:tcW w:w="583" w:type="dxa"/>
            <w:noWrap/>
            <w:hideMark/>
          </w:tcPr>
          <w:p w14:paraId="05284D8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76328A61"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0BF3ABBE"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E105F48"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3DB17D76" w14:textId="77777777" w:rsidTr="00AA6790">
        <w:trPr>
          <w:trHeight w:val="330"/>
        </w:trPr>
        <w:tc>
          <w:tcPr>
            <w:tcW w:w="751" w:type="dxa"/>
            <w:hideMark/>
          </w:tcPr>
          <w:p w14:paraId="057A878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hideMark/>
          </w:tcPr>
          <w:p w14:paraId="48AD6AB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583" w:type="dxa"/>
            <w:noWrap/>
            <w:hideMark/>
          </w:tcPr>
          <w:p w14:paraId="3FE36B7C"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129F43B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02F4E0B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075E09F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36C8AB28" w14:textId="77777777" w:rsidTr="00AA6790">
        <w:trPr>
          <w:trHeight w:val="315"/>
        </w:trPr>
        <w:tc>
          <w:tcPr>
            <w:tcW w:w="751" w:type="dxa"/>
            <w:noWrap/>
            <w:hideMark/>
          </w:tcPr>
          <w:p w14:paraId="5D26E6D5" w14:textId="77777777" w:rsidR="00AA6790" w:rsidRPr="00AA6790" w:rsidRDefault="00AA6790" w:rsidP="00AA6790">
            <w:pPr>
              <w:suppressAutoHyphens w:val="0"/>
              <w:overflowPunct/>
              <w:autoSpaceDE/>
              <w:autoSpaceDN/>
              <w:adjustRightInd/>
              <w:jc w:val="left"/>
              <w:textAlignment w:val="auto"/>
              <w:rPr>
                <w:b/>
                <w:bCs/>
              </w:rPr>
            </w:pPr>
            <w:r w:rsidRPr="00AA6790">
              <w:rPr>
                <w:b/>
                <w:bCs/>
              </w:rPr>
              <w:t>B</w:t>
            </w:r>
          </w:p>
        </w:tc>
        <w:tc>
          <w:tcPr>
            <w:tcW w:w="4664" w:type="dxa"/>
            <w:noWrap/>
            <w:hideMark/>
          </w:tcPr>
          <w:p w14:paraId="3872552B" w14:textId="77777777" w:rsidR="00AA6790" w:rsidRPr="00AA6790" w:rsidRDefault="00AA6790" w:rsidP="00AA6790">
            <w:pPr>
              <w:suppressAutoHyphens w:val="0"/>
              <w:overflowPunct/>
              <w:autoSpaceDE/>
              <w:autoSpaceDN/>
              <w:adjustRightInd/>
              <w:jc w:val="left"/>
              <w:textAlignment w:val="auto"/>
              <w:rPr>
                <w:b/>
                <w:bCs/>
              </w:rPr>
            </w:pPr>
            <w:r w:rsidRPr="00AA6790">
              <w:rPr>
                <w:b/>
                <w:bCs/>
              </w:rPr>
              <w:t>ANNEXES</w:t>
            </w:r>
          </w:p>
        </w:tc>
        <w:tc>
          <w:tcPr>
            <w:tcW w:w="583" w:type="dxa"/>
            <w:noWrap/>
            <w:hideMark/>
          </w:tcPr>
          <w:p w14:paraId="153A19A8"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70F6FCFF"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4E54C0F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47BA72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543D43A5" w14:textId="77777777" w:rsidTr="00AA6790">
        <w:trPr>
          <w:trHeight w:val="300"/>
        </w:trPr>
        <w:tc>
          <w:tcPr>
            <w:tcW w:w="751" w:type="dxa"/>
            <w:noWrap/>
            <w:hideMark/>
          </w:tcPr>
          <w:p w14:paraId="4B5B0083" w14:textId="77777777" w:rsidR="00AA6790" w:rsidRPr="00AA6790" w:rsidRDefault="00AA6790" w:rsidP="00AA6790">
            <w:pPr>
              <w:suppressAutoHyphens w:val="0"/>
              <w:overflowPunct/>
              <w:autoSpaceDE/>
              <w:autoSpaceDN/>
              <w:adjustRightInd/>
              <w:jc w:val="left"/>
              <w:textAlignment w:val="auto"/>
              <w:rPr>
                <w:b/>
                <w:bCs/>
              </w:rPr>
            </w:pPr>
            <w:r w:rsidRPr="00AA6790">
              <w:rPr>
                <w:b/>
                <w:bCs/>
              </w:rPr>
              <w:t>I</w:t>
            </w:r>
          </w:p>
        </w:tc>
        <w:tc>
          <w:tcPr>
            <w:tcW w:w="4664" w:type="dxa"/>
            <w:noWrap/>
            <w:hideMark/>
          </w:tcPr>
          <w:p w14:paraId="7D2F7967" w14:textId="77777777" w:rsidR="00AA6790" w:rsidRPr="00AA6790" w:rsidRDefault="00AA6790" w:rsidP="00AA6790">
            <w:pPr>
              <w:suppressAutoHyphens w:val="0"/>
              <w:overflowPunct/>
              <w:autoSpaceDE/>
              <w:autoSpaceDN/>
              <w:adjustRightInd/>
              <w:jc w:val="left"/>
              <w:textAlignment w:val="auto"/>
              <w:rPr>
                <w:b/>
                <w:bCs/>
              </w:rPr>
            </w:pPr>
            <w:r w:rsidRPr="00AA6790">
              <w:rPr>
                <w:b/>
                <w:bCs/>
              </w:rPr>
              <w:t>GUERITE</w:t>
            </w:r>
          </w:p>
        </w:tc>
        <w:tc>
          <w:tcPr>
            <w:tcW w:w="583" w:type="dxa"/>
            <w:noWrap/>
            <w:hideMark/>
          </w:tcPr>
          <w:p w14:paraId="21516020"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49E18145"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6B28FF2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1ED1086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434F324D" w14:textId="77777777" w:rsidTr="00AA6790">
        <w:trPr>
          <w:trHeight w:val="300"/>
        </w:trPr>
        <w:tc>
          <w:tcPr>
            <w:tcW w:w="751" w:type="dxa"/>
            <w:noWrap/>
            <w:hideMark/>
          </w:tcPr>
          <w:p w14:paraId="4D58E90E" w14:textId="77777777" w:rsidR="00AA6790" w:rsidRPr="00AA6790" w:rsidRDefault="00AA6790" w:rsidP="00AA6790">
            <w:pPr>
              <w:suppressAutoHyphens w:val="0"/>
              <w:overflowPunct/>
              <w:autoSpaceDE/>
              <w:autoSpaceDN/>
              <w:adjustRightInd/>
              <w:jc w:val="left"/>
              <w:textAlignment w:val="auto"/>
            </w:pPr>
            <w:r w:rsidRPr="00AA6790">
              <w:t>1.1</w:t>
            </w:r>
          </w:p>
        </w:tc>
        <w:tc>
          <w:tcPr>
            <w:tcW w:w="4664" w:type="dxa"/>
            <w:noWrap/>
            <w:hideMark/>
          </w:tcPr>
          <w:p w14:paraId="66F1AF4D" w14:textId="0E22DB3B" w:rsidR="00AA6790" w:rsidRPr="00AA6790" w:rsidRDefault="00AA6790" w:rsidP="00AA6790">
            <w:pPr>
              <w:suppressAutoHyphens w:val="0"/>
              <w:overflowPunct/>
              <w:autoSpaceDE/>
              <w:autoSpaceDN/>
              <w:adjustRightInd/>
              <w:jc w:val="left"/>
              <w:textAlignment w:val="auto"/>
            </w:pPr>
            <w:r w:rsidRPr="00AA6790">
              <w:t xml:space="preserve">Châssis </w:t>
            </w:r>
            <w:r w:rsidR="008D2C84" w:rsidRPr="00AA6790">
              <w:t>métallique</w:t>
            </w:r>
            <w:r w:rsidRPr="00AA6790">
              <w:t xml:space="preserve"> 470x210 </w:t>
            </w:r>
            <w:r w:rsidR="008D2C84" w:rsidRPr="00AA6790">
              <w:t>PO :</w:t>
            </w:r>
            <w:r w:rsidRPr="00AA6790">
              <w:t xml:space="preserve"> 160 x 210</w:t>
            </w:r>
          </w:p>
        </w:tc>
        <w:tc>
          <w:tcPr>
            <w:tcW w:w="583" w:type="dxa"/>
            <w:noWrap/>
            <w:hideMark/>
          </w:tcPr>
          <w:p w14:paraId="60DF086B"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752DCD7"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70EF1A7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FD82D51"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3AD01E5" w14:textId="77777777" w:rsidTr="00AA6790">
        <w:trPr>
          <w:trHeight w:val="300"/>
        </w:trPr>
        <w:tc>
          <w:tcPr>
            <w:tcW w:w="751" w:type="dxa"/>
            <w:noWrap/>
            <w:hideMark/>
          </w:tcPr>
          <w:p w14:paraId="50497E73" w14:textId="77777777" w:rsidR="00AA6790" w:rsidRPr="00AA6790" w:rsidRDefault="00AA6790" w:rsidP="00AA6790">
            <w:pPr>
              <w:suppressAutoHyphens w:val="0"/>
              <w:overflowPunct/>
              <w:autoSpaceDE/>
              <w:autoSpaceDN/>
              <w:adjustRightInd/>
              <w:jc w:val="left"/>
              <w:textAlignment w:val="auto"/>
            </w:pPr>
            <w:r w:rsidRPr="00AA6790">
              <w:t>1.2</w:t>
            </w:r>
          </w:p>
        </w:tc>
        <w:tc>
          <w:tcPr>
            <w:tcW w:w="4664" w:type="dxa"/>
            <w:noWrap/>
            <w:hideMark/>
          </w:tcPr>
          <w:p w14:paraId="2E84F0BF" w14:textId="5D555F48" w:rsidR="00AA6790" w:rsidRPr="00AA6790" w:rsidRDefault="00AA6790" w:rsidP="00AA6790">
            <w:pPr>
              <w:suppressAutoHyphens w:val="0"/>
              <w:overflowPunct/>
              <w:autoSpaceDE/>
              <w:autoSpaceDN/>
              <w:adjustRightInd/>
              <w:jc w:val="left"/>
              <w:textAlignment w:val="auto"/>
            </w:pPr>
            <w:r w:rsidRPr="00AA6790">
              <w:t xml:space="preserve">Châssis </w:t>
            </w:r>
            <w:r w:rsidR="008D2C84" w:rsidRPr="00AA6790">
              <w:t>métallique</w:t>
            </w:r>
            <w:r w:rsidRPr="00AA6790">
              <w:t xml:space="preserve"> 435x210 </w:t>
            </w:r>
          </w:p>
        </w:tc>
        <w:tc>
          <w:tcPr>
            <w:tcW w:w="583" w:type="dxa"/>
            <w:noWrap/>
            <w:hideMark/>
          </w:tcPr>
          <w:p w14:paraId="3D14A99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CBB4718"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7A34EDE"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F156AB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2B671D86" w14:textId="77777777" w:rsidTr="00AA6790">
        <w:trPr>
          <w:trHeight w:val="300"/>
        </w:trPr>
        <w:tc>
          <w:tcPr>
            <w:tcW w:w="751" w:type="dxa"/>
            <w:noWrap/>
            <w:hideMark/>
          </w:tcPr>
          <w:p w14:paraId="3F2E863C" w14:textId="77777777" w:rsidR="00AA6790" w:rsidRPr="00AA6790" w:rsidRDefault="00AA6790" w:rsidP="00AA6790">
            <w:pPr>
              <w:suppressAutoHyphens w:val="0"/>
              <w:overflowPunct/>
              <w:autoSpaceDE/>
              <w:autoSpaceDN/>
              <w:adjustRightInd/>
              <w:jc w:val="left"/>
              <w:textAlignment w:val="auto"/>
            </w:pPr>
            <w:r w:rsidRPr="00AA6790">
              <w:t>1.3</w:t>
            </w:r>
          </w:p>
        </w:tc>
        <w:tc>
          <w:tcPr>
            <w:tcW w:w="4664" w:type="dxa"/>
            <w:noWrap/>
            <w:hideMark/>
          </w:tcPr>
          <w:p w14:paraId="76E06FAE" w14:textId="77777777" w:rsidR="00AA6790" w:rsidRPr="00AA6790" w:rsidRDefault="00AA6790" w:rsidP="00AA6790">
            <w:pPr>
              <w:suppressAutoHyphens w:val="0"/>
              <w:overflowPunct/>
              <w:autoSpaceDE/>
              <w:autoSpaceDN/>
              <w:adjustRightInd/>
              <w:jc w:val="left"/>
              <w:textAlignment w:val="auto"/>
            </w:pPr>
            <w:r w:rsidRPr="00AA6790">
              <w:t>Porte isoplane type industriel 70 x 210</w:t>
            </w:r>
          </w:p>
        </w:tc>
        <w:tc>
          <w:tcPr>
            <w:tcW w:w="583" w:type="dxa"/>
            <w:noWrap/>
            <w:hideMark/>
          </w:tcPr>
          <w:p w14:paraId="1B2955C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1BCC9EF8"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3FB443F"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975E88C"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5FA0706" w14:textId="77777777" w:rsidTr="00AA6790">
        <w:trPr>
          <w:trHeight w:val="300"/>
        </w:trPr>
        <w:tc>
          <w:tcPr>
            <w:tcW w:w="751" w:type="dxa"/>
            <w:noWrap/>
            <w:hideMark/>
          </w:tcPr>
          <w:p w14:paraId="2DE46F47" w14:textId="77777777" w:rsidR="00AA6790" w:rsidRPr="00AA6790" w:rsidRDefault="00AA6790" w:rsidP="00AA6790">
            <w:pPr>
              <w:suppressAutoHyphens w:val="0"/>
              <w:overflowPunct/>
              <w:autoSpaceDE/>
              <w:autoSpaceDN/>
              <w:adjustRightInd/>
              <w:jc w:val="left"/>
              <w:textAlignment w:val="auto"/>
            </w:pPr>
            <w:r w:rsidRPr="00AA6790">
              <w:t>1.4</w:t>
            </w:r>
          </w:p>
        </w:tc>
        <w:tc>
          <w:tcPr>
            <w:tcW w:w="4664" w:type="dxa"/>
            <w:noWrap/>
            <w:hideMark/>
          </w:tcPr>
          <w:p w14:paraId="2F8DC937" w14:textId="77777777" w:rsidR="00AA6790" w:rsidRPr="00AA6790" w:rsidRDefault="00AA6790" w:rsidP="00AA6790">
            <w:pPr>
              <w:suppressAutoHyphens w:val="0"/>
              <w:overflowPunct/>
              <w:autoSpaceDE/>
              <w:autoSpaceDN/>
              <w:adjustRightInd/>
              <w:jc w:val="left"/>
              <w:textAlignment w:val="auto"/>
            </w:pPr>
            <w:r w:rsidRPr="00AA6790">
              <w:t>Châssis en alu vitré laqué peint 180 x 310</w:t>
            </w:r>
          </w:p>
        </w:tc>
        <w:tc>
          <w:tcPr>
            <w:tcW w:w="583" w:type="dxa"/>
            <w:noWrap/>
            <w:hideMark/>
          </w:tcPr>
          <w:p w14:paraId="6D6D1553"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0CD802E6"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55F3DAD7"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71F472C"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5566204B" w14:textId="77777777" w:rsidTr="00AA6790">
        <w:trPr>
          <w:trHeight w:val="600"/>
        </w:trPr>
        <w:tc>
          <w:tcPr>
            <w:tcW w:w="751" w:type="dxa"/>
            <w:noWrap/>
            <w:hideMark/>
          </w:tcPr>
          <w:p w14:paraId="73EC592D" w14:textId="77777777" w:rsidR="00AA6790" w:rsidRPr="00AA6790" w:rsidRDefault="00AA6790" w:rsidP="00AA6790">
            <w:pPr>
              <w:suppressAutoHyphens w:val="0"/>
              <w:overflowPunct/>
              <w:autoSpaceDE/>
              <w:autoSpaceDN/>
              <w:adjustRightInd/>
              <w:jc w:val="left"/>
              <w:textAlignment w:val="auto"/>
            </w:pPr>
            <w:r w:rsidRPr="00AA6790">
              <w:t>1.5</w:t>
            </w:r>
          </w:p>
        </w:tc>
        <w:tc>
          <w:tcPr>
            <w:tcW w:w="4664" w:type="dxa"/>
            <w:hideMark/>
          </w:tcPr>
          <w:p w14:paraId="4D26180C" w14:textId="77777777" w:rsidR="00AA6790" w:rsidRPr="00AA6790" w:rsidRDefault="00AA6790" w:rsidP="00AA6790">
            <w:pPr>
              <w:suppressAutoHyphens w:val="0"/>
              <w:overflowPunct/>
              <w:autoSpaceDE/>
              <w:autoSpaceDN/>
              <w:adjustRightInd/>
              <w:jc w:val="left"/>
              <w:textAlignment w:val="auto"/>
            </w:pPr>
            <w:r w:rsidRPr="00AA6790">
              <w:t>Porte en alu vitré laqué peint barreaudée 90 x 210</w:t>
            </w:r>
          </w:p>
        </w:tc>
        <w:tc>
          <w:tcPr>
            <w:tcW w:w="583" w:type="dxa"/>
            <w:noWrap/>
            <w:hideMark/>
          </w:tcPr>
          <w:p w14:paraId="49755236"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4DFB0E4"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0491FB6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F66CA27"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3F9BF71D" w14:textId="77777777" w:rsidTr="00AA6790">
        <w:trPr>
          <w:trHeight w:val="300"/>
        </w:trPr>
        <w:tc>
          <w:tcPr>
            <w:tcW w:w="751" w:type="dxa"/>
            <w:noWrap/>
            <w:hideMark/>
          </w:tcPr>
          <w:p w14:paraId="49F1CD43" w14:textId="77777777" w:rsidR="00AA6790" w:rsidRPr="00AA6790" w:rsidRDefault="00AA6790" w:rsidP="00AA6790">
            <w:pPr>
              <w:suppressAutoHyphens w:val="0"/>
              <w:overflowPunct/>
              <w:autoSpaceDE/>
              <w:autoSpaceDN/>
              <w:adjustRightInd/>
              <w:jc w:val="left"/>
              <w:textAlignment w:val="auto"/>
            </w:pPr>
            <w:r w:rsidRPr="00AA6790">
              <w:t>1.6</w:t>
            </w:r>
          </w:p>
        </w:tc>
        <w:tc>
          <w:tcPr>
            <w:tcW w:w="4664" w:type="dxa"/>
            <w:noWrap/>
            <w:hideMark/>
          </w:tcPr>
          <w:p w14:paraId="5C5C7262" w14:textId="2889EF41" w:rsidR="00AA6790" w:rsidRPr="00AA6790" w:rsidRDefault="008D2C84" w:rsidP="00AA6790">
            <w:pPr>
              <w:suppressAutoHyphens w:val="0"/>
              <w:overflowPunct/>
              <w:autoSpaceDE/>
              <w:autoSpaceDN/>
              <w:adjustRightInd/>
              <w:jc w:val="left"/>
              <w:textAlignment w:val="auto"/>
            </w:pPr>
            <w:r w:rsidRPr="00AA6790">
              <w:t>Fenêtre</w:t>
            </w:r>
            <w:r w:rsidR="00AA6790" w:rsidRPr="00AA6790">
              <w:t xml:space="preserve"> en alu vitré laqué peint 120 x 120</w:t>
            </w:r>
          </w:p>
        </w:tc>
        <w:tc>
          <w:tcPr>
            <w:tcW w:w="583" w:type="dxa"/>
            <w:noWrap/>
            <w:hideMark/>
          </w:tcPr>
          <w:p w14:paraId="619CFAC8"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E4DBB0C"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670DA6E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11C7F8AE"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967F6DA" w14:textId="77777777" w:rsidTr="00AA6790">
        <w:trPr>
          <w:trHeight w:val="300"/>
        </w:trPr>
        <w:tc>
          <w:tcPr>
            <w:tcW w:w="751" w:type="dxa"/>
            <w:noWrap/>
            <w:hideMark/>
          </w:tcPr>
          <w:p w14:paraId="5D63ED73" w14:textId="77777777" w:rsidR="00AA6790" w:rsidRPr="00AA6790" w:rsidRDefault="00AA6790" w:rsidP="00AA6790">
            <w:pPr>
              <w:suppressAutoHyphens w:val="0"/>
              <w:overflowPunct/>
              <w:autoSpaceDE/>
              <w:autoSpaceDN/>
              <w:adjustRightInd/>
              <w:jc w:val="left"/>
              <w:textAlignment w:val="auto"/>
            </w:pPr>
            <w:r w:rsidRPr="00AA6790">
              <w:lastRenderedPageBreak/>
              <w:t>1.7</w:t>
            </w:r>
          </w:p>
        </w:tc>
        <w:tc>
          <w:tcPr>
            <w:tcW w:w="4664" w:type="dxa"/>
            <w:noWrap/>
            <w:hideMark/>
          </w:tcPr>
          <w:p w14:paraId="5D992D6B" w14:textId="44E1D3D1" w:rsidR="00AA6790" w:rsidRPr="00AA6790" w:rsidRDefault="008D2C84" w:rsidP="00AA6790">
            <w:pPr>
              <w:suppressAutoHyphens w:val="0"/>
              <w:overflowPunct/>
              <w:autoSpaceDE/>
              <w:autoSpaceDN/>
              <w:adjustRightInd/>
              <w:jc w:val="left"/>
              <w:textAlignment w:val="auto"/>
            </w:pPr>
            <w:r w:rsidRPr="00AA6790">
              <w:t>Fenêtre</w:t>
            </w:r>
            <w:r w:rsidR="00AA6790" w:rsidRPr="00AA6790">
              <w:t xml:space="preserve"> en alu vitré laqué peint 60 x 60</w:t>
            </w:r>
          </w:p>
        </w:tc>
        <w:tc>
          <w:tcPr>
            <w:tcW w:w="583" w:type="dxa"/>
            <w:noWrap/>
            <w:hideMark/>
          </w:tcPr>
          <w:p w14:paraId="58703723"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4002EAD" w14:textId="77777777" w:rsidR="00AA6790" w:rsidRPr="00AA6790" w:rsidRDefault="00AA6790" w:rsidP="00AA6790">
            <w:pPr>
              <w:suppressAutoHyphens w:val="0"/>
              <w:overflowPunct/>
              <w:autoSpaceDE/>
              <w:autoSpaceDN/>
              <w:adjustRightInd/>
              <w:jc w:val="left"/>
              <w:textAlignment w:val="auto"/>
            </w:pPr>
            <w:r w:rsidRPr="00AA6790">
              <w:t>2,00</w:t>
            </w:r>
          </w:p>
        </w:tc>
        <w:tc>
          <w:tcPr>
            <w:tcW w:w="990" w:type="dxa"/>
            <w:noWrap/>
            <w:hideMark/>
          </w:tcPr>
          <w:p w14:paraId="760B917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34D779C9"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B36A33A" w14:textId="77777777" w:rsidTr="00AA6790">
        <w:trPr>
          <w:trHeight w:val="285"/>
        </w:trPr>
        <w:tc>
          <w:tcPr>
            <w:tcW w:w="751" w:type="dxa"/>
            <w:noWrap/>
            <w:hideMark/>
          </w:tcPr>
          <w:p w14:paraId="3475D313"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noWrap/>
            <w:hideMark/>
          </w:tcPr>
          <w:p w14:paraId="272F5D7D" w14:textId="77777777" w:rsidR="00AA6790" w:rsidRPr="00AA6790" w:rsidRDefault="00AA6790" w:rsidP="00AA6790">
            <w:pPr>
              <w:suppressAutoHyphens w:val="0"/>
              <w:overflowPunct/>
              <w:autoSpaceDE/>
              <w:autoSpaceDN/>
              <w:adjustRightInd/>
              <w:jc w:val="left"/>
              <w:textAlignment w:val="auto"/>
              <w:rPr>
                <w:b/>
                <w:bCs/>
              </w:rPr>
            </w:pPr>
            <w:r w:rsidRPr="00AA6790">
              <w:rPr>
                <w:b/>
                <w:bCs/>
              </w:rPr>
              <w:t>Sous Total I</w:t>
            </w:r>
          </w:p>
        </w:tc>
        <w:tc>
          <w:tcPr>
            <w:tcW w:w="583" w:type="dxa"/>
            <w:noWrap/>
            <w:hideMark/>
          </w:tcPr>
          <w:p w14:paraId="5F22593A"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43C5F796"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1CB81674"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5D421543"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61102A58" w14:textId="77777777" w:rsidTr="00AA6790">
        <w:trPr>
          <w:trHeight w:val="300"/>
        </w:trPr>
        <w:tc>
          <w:tcPr>
            <w:tcW w:w="751" w:type="dxa"/>
            <w:noWrap/>
            <w:hideMark/>
          </w:tcPr>
          <w:p w14:paraId="0A20B387" w14:textId="77777777" w:rsidR="00AA6790" w:rsidRPr="00AA6790" w:rsidRDefault="00AA6790" w:rsidP="00AA6790">
            <w:pPr>
              <w:suppressAutoHyphens w:val="0"/>
              <w:overflowPunct/>
              <w:autoSpaceDE/>
              <w:autoSpaceDN/>
              <w:adjustRightInd/>
              <w:jc w:val="left"/>
              <w:textAlignment w:val="auto"/>
              <w:rPr>
                <w:b/>
                <w:bCs/>
              </w:rPr>
            </w:pPr>
            <w:r w:rsidRPr="00AA6790">
              <w:rPr>
                <w:b/>
                <w:bCs/>
              </w:rPr>
              <w:t>II</w:t>
            </w:r>
          </w:p>
        </w:tc>
        <w:tc>
          <w:tcPr>
            <w:tcW w:w="4664" w:type="dxa"/>
            <w:noWrap/>
            <w:hideMark/>
          </w:tcPr>
          <w:p w14:paraId="2393F226" w14:textId="77777777" w:rsidR="00AA6790" w:rsidRPr="00AA6790" w:rsidRDefault="00AA6790" w:rsidP="00AA6790">
            <w:pPr>
              <w:suppressAutoHyphens w:val="0"/>
              <w:overflowPunct/>
              <w:autoSpaceDE/>
              <w:autoSpaceDN/>
              <w:adjustRightInd/>
              <w:jc w:val="left"/>
              <w:textAlignment w:val="auto"/>
              <w:rPr>
                <w:b/>
                <w:bCs/>
              </w:rPr>
            </w:pPr>
            <w:r w:rsidRPr="00AA6790">
              <w:rPr>
                <w:b/>
                <w:bCs/>
              </w:rPr>
              <w:t>LOCAL GROUPE</w:t>
            </w:r>
          </w:p>
        </w:tc>
        <w:tc>
          <w:tcPr>
            <w:tcW w:w="583" w:type="dxa"/>
            <w:noWrap/>
            <w:hideMark/>
          </w:tcPr>
          <w:p w14:paraId="7DBD66C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661DE638"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2415D61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4C267AC"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r>
      <w:tr w:rsidR="00AA6790" w:rsidRPr="00AA6790" w14:paraId="16AE1E89" w14:textId="77777777" w:rsidTr="00AA6790">
        <w:trPr>
          <w:trHeight w:val="300"/>
        </w:trPr>
        <w:tc>
          <w:tcPr>
            <w:tcW w:w="751" w:type="dxa"/>
            <w:noWrap/>
            <w:hideMark/>
          </w:tcPr>
          <w:p w14:paraId="44354B5C" w14:textId="77777777" w:rsidR="00AA6790" w:rsidRPr="00AA6790" w:rsidRDefault="00AA6790" w:rsidP="00AA6790">
            <w:pPr>
              <w:suppressAutoHyphens w:val="0"/>
              <w:overflowPunct/>
              <w:autoSpaceDE/>
              <w:autoSpaceDN/>
              <w:adjustRightInd/>
              <w:jc w:val="left"/>
              <w:textAlignment w:val="auto"/>
            </w:pPr>
            <w:r w:rsidRPr="00AA6790">
              <w:t>2.1</w:t>
            </w:r>
          </w:p>
        </w:tc>
        <w:tc>
          <w:tcPr>
            <w:tcW w:w="4664" w:type="dxa"/>
            <w:noWrap/>
            <w:hideMark/>
          </w:tcPr>
          <w:p w14:paraId="4B98D6A6" w14:textId="0353101B" w:rsidR="00AA6790" w:rsidRPr="00AA6790" w:rsidRDefault="00AA6790" w:rsidP="00AA6790">
            <w:pPr>
              <w:suppressAutoHyphens w:val="0"/>
              <w:overflowPunct/>
              <w:autoSpaceDE/>
              <w:autoSpaceDN/>
              <w:adjustRightInd/>
              <w:jc w:val="left"/>
              <w:textAlignment w:val="auto"/>
            </w:pPr>
            <w:r w:rsidRPr="00AA6790">
              <w:t xml:space="preserve">Porte </w:t>
            </w:r>
            <w:r w:rsidR="008D2C84" w:rsidRPr="00AA6790">
              <w:t>métallique</w:t>
            </w:r>
            <w:r w:rsidRPr="00AA6790">
              <w:t xml:space="preserve"> </w:t>
            </w:r>
            <w:r w:rsidR="008D2C84" w:rsidRPr="00AA6790">
              <w:t>persienne</w:t>
            </w:r>
            <w:r w:rsidRPr="00AA6790">
              <w:t xml:space="preserve"> 150 x 210</w:t>
            </w:r>
          </w:p>
        </w:tc>
        <w:tc>
          <w:tcPr>
            <w:tcW w:w="583" w:type="dxa"/>
            <w:noWrap/>
            <w:hideMark/>
          </w:tcPr>
          <w:p w14:paraId="416F6A0F"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6A448D6D"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62F26F7A"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9AB9635"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64C31E3" w14:textId="77777777" w:rsidTr="00AA6790">
        <w:trPr>
          <w:trHeight w:val="300"/>
        </w:trPr>
        <w:tc>
          <w:tcPr>
            <w:tcW w:w="751" w:type="dxa"/>
            <w:noWrap/>
            <w:hideMark/>
          </w:tcPr>
          <w:p w14:paraId="30D638D9" w14:textId="77777777" w:rsidR="00AA6790" w:rsidRPr="00AA6790" w:rsidRDefault="00AA6790" w:rsidP="00AA6790">
            <w:pPr>
              <w:suppressAutoHyphens w:val="0"/>
              <w:overflowPunct/>
              <w:autoSpaceDE/>
              <w:autoSpaceDN/>
              <w:adjustRightInd/>
              <w:jc w:val="left"/>
              <w:textAlignment w:val="auto"/>
            </w:pPr>
            <w:r w:rsidRPr="00AA6790">
              <w:t>2.2</w:t>
            </w:r>
          </w:p>
        </w:tc>
        <w:tc>
          <w:tcPr>
            <w:tcW w:w="4664" w:type="dxa"/>
            <w:noWrap/>
            <w:hideMark/>
          </w:tcPr>
          <w:p w14:paraId="254FB6D3" w14:textId="39C05952" w:rsidR="00AA6790" w:rsidRPr="00AA6790" w:rsidRDefault="00AA6790" w:rsidP="00AA6790">
            <w:pPr>
              <w:suppressAutoHyphens w:val="0"/>
              <w:overflowPunct/>
              <w:autoSpaceDE/>
              <w:autoSpaceDN/>
              <w:adjustRightInd/>
              <w:jc w:val="left"/>
              <w:textAlignment w:val="auto"/>
            </w:pPr>
            <w:r w:rsidRPr="00AA6790">
              <w:t xml:space="preserve">Porte </w:t>
            </w:r>
            <w:r w:rsidR="008D2C84" w:rsidRPr="00AA6790">
              <w:t>métallique</w:t>
            </w:r>
            <w:r w:rsidRPr="00AA6790">
              <w:t xml:space="preserve"> </w:t>
            </w:r>
            <w:r w:rsidR="008D2C84" w:rsidRPr="00AA6790">
              <w:t>persienne</w:t>
            </w:r>
            <w:r w:rsidRPr="00AA6790">
              <w:t xml:space="preserve"> 110 x 210</w:t>
            </w:r>
          </w:p>
        </w:tc>
        <w:tc>
          <w:tcPr>
            <w:tcW w:w="583" w:type="dxa"/>
            <w:noWrap/>
            <w:hideMark/>
          </w:tcPr>
          <w:p w14:paraId="7E2575E5"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7E28C9B3" w14:textId="77777777" w:rsidR="00AA6790" w:rsidRPr="00AA6790" w:rsidRDefault="00AA6790" w:rsidP="00AA6790">
            <w:pPr>
              <w:suppressAutoHyphens w:val="0"/>
              <w:overflowPunct/>
              <w:autoSpaceDE/>
              <w:autoSpaceDN/>
              <w:adjustRightInd/>
              <w:jc w:val="left"/>
              <w:textAlignment w:val="auto"/>
            </w:pPr>
            <w:r w:rsidRPr="00AA6790">
              <w:t>3,00</w:t>
            </w:r>
          </w:p>
        </w:tc>
        <w:tc>
          <w:tcPr>
            <w:tcW w:w="990" w:type="dxa"/>
            <w:noWrap/>
            <w:hideMark/>
          </w:tcPr>
          <w:p w14:paraId="7DCECD70"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1AC33CF"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4020C3B" w14:textId="77777777" w:rsidTr="00AA6790">
        <w:trPr>
          <w:trHeight w:val="300"/>
        </w:trPr>
        <w:tc>
          <w:tcPr>
            <w:tcW w:w="751" w:type="dxa"/>
            <w:noWrap/>
            <w:hideMark/>
          </w:tcPr>
          <w:p w14:paraId="7422B951" w14:textId="77777777" w:rsidR="00AA6790" w:rsidRPr="00AA6790" w:rsidRDefault="00AA6790" w:rsidP="00AA6790">
            <w:pPr>
              <w:suppressAutoHyphens w:val="0"/>
              <w:overflowPunct/>
              <w:autoSpaceDE/>
              <w:autoSpaceDN/>
              <w:adjustRightInd/>
              <w:jc w:val="left"/>
              <w:textAlignment w:val="auto"/>
            </w:pPr>
            <w:r w:rsidRPr="00AA6790">
              <w:t>2.3</w:t>
            </w:r>
          </w:p>
        </w:tc>
        <w:tc>
          <w:tcPr>
            <w:tcW w:w="4664" w:type="dxa"/>
            <w:noWrap/>
            <w:hideMark/>
          </w:tcPr>
          <w:p w14:paraId="732C3FD3" w14:textId="1C763B75" w:rsidR="00AA6790" w:rsidRPr="00AA6790" w:rsidRDefault="008D2C84" w:rsidP="00AA6790">
            <w:pPr>
              <w:suppressAutoHyphens w:val="0"/>
              <w:overflowPunct/>
              <w:autoSpaceDE/>
              <w:autoSpaceDN/>
              <w:adjustRightInd/>
              <w:jc w:val="left"/>
              <w:textAlignment w:val="auto"/>
            </w:pPr>
            <w:r w:rsidRPr="00AA6790">
              <w:t>Châssis</w:t>
            </w:r>
            <w:r w:rsidR="00AA6790" w:rsidRPr="00AA6790">
              <w:t xml:space="preserve"> en grille 490 x 300 </w:t>
            </w:r>
            <w:r w:rsidRPr="00AA6790">
              <w:t>PO :</w:t>
            </w:r>
            <w:r w:rsidR="00AA6790" w:rsidRPr="00AA6790">
              <w:t xml:space="preserve"> 230 x 260 </w:t>
            </w:r>
          </w:p>
        </w:tc>
        <w:tc>
          <w:tcPr>
            <w:tcW w:w="583" w:type="dxa"/>
            <w:noWrap/>
            <w:hideMark/>
          </w:tcPr>
          <w:p w14:paraId="039974F9"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3129168D"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052EB81"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582163E4"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1FCBDF71" w14:textId="77777777" w:rsidTr="00AA6790">
        <w:trPr>
          <w:trHeight w:val="300"/>
        </w:trPr>
        <w:tc>
          <w:tcPr>
            <w:tcW w:w="751" w:type="dxa"/>
            <w:noWrap/>
            <w:hideMark/>
          </w:tcPr>
          <w:p w14:paraId="2D9BE437" w14:textId="77777777" w:rsidR="00AA6790" w:rsidRPr="00AA6790" w:rsidRDefault="00AA6790" w:rsidP="00AA6790">
            <w:pPr>
              <w:suppressAutoHyphens w:val="0"/>
              <w:overflowPunct/>
              <w:autoSpaceDE/>
              <w:autoSpaceDN/>
              <w:adjustRightInd/>
              <w:jc w:val="left"/>
              <w:textAlignment w:val="auto"/>
            </w:pPr>
            <w:r w:rsidRPr="00AA6790">
              <w:t>2.4</w:t>
            </w:r>
          </w:p>
        </w:tc>
        <w:tc>
          <w:tcPr>
            <w:tcW w:w="4664" w:type="dxa"/>
            <w:noWrap/>
            <w:hideMark/>
          </w:tcPr>
          <w:p w14:paraId="508ECEF9" w14:textId="4893CBBA" w:rsidR="00AA6790" w:rsidRPr="00AA6790" w:rsidRDefault="008D2C84" w:rsidP="00AA6790">
            <w:pPr>
              <w:suppressAutoHyphens w:val="0"/>
              <w:overflowPunct/>
              <w:autoSpaceDE/>
              <w:autoSpaceDN/>
              <w:adjustRightInd/>
              <w:jc w:val="left"/>
              <w:textAlignment w:val="auto"/>
            </w:pPr>
            <w:r w:rsidRPr="00AA6790">
              <w:t>Châssis</w:t>
            </w:r>
            <w:r w:rsidR="00AA6790" w:rsidRPr="00AA6790">
              <w:t xml:space="preserve"> en grille 400 x 300 </w:t>
            </w:r>
            <w:r w:rsidRPr="00AA6790">
              <w:t>PO :</w:t>
            </w:r>
            <w:r w:rsidR="00AA6790" w:rsidRPr="00AA6790">
              <w:t xml:space="preserve"> 230 x 260 </w:t>
            </w:r>
          </w:p>
        </w:tc>
        <w:tc>
          <w:tcPr>
            <w:tcW w:w="583" w:type="dxa"/>
            <w:noWrap/>
            <w:hideMark/>
          </w:tcPr>
          <w:p w14:paraId="11A6FAC1"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4DEE7EDA"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518548A3"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1406E15"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639F5D4" w14:textId="77777777" w:rsidTr="00AA6790">
        <w:trPr>
          <w:trHeight w:val="600"/>
        </w:trPr>
        <w:tc>
          <w:tcPr>
            <w:tcW w:w="751" w:type="dxa"/>
            <w:noWrap/>
            <w:hideMark/>
          </w:tcPr>
          <w:p w14:paraId="6B47B449" w14:textId="77777777" w:rsidR="00AA6790" w:rsidRPr="00AA6790" w:rsidRDefault="00AA6790" w:rsidP="00AA6790">
            <w:pPr>
              <w:suppressAutoHyphens w:val="0"/>
              <w:overflowPunct/>
              <w:autoSpaceDE/>
              <w:autoSpaceDN/>
              <w:adjustRightInd/>
              <w:jc w:val="left"/>
              <w:textAlignment w:val="auto"/>
            </w:pPr>
            <w:r w:rsidRPr="00AA6790">
              <w:t>2.5</w:t>
            </w:r>
          </w:p>
        </w:tc>
        <w:tc>
          <w:tcPr>
            <w:tcW w:w="4664" w:type="dxa"/>
            <w:hideMark/>
          </w:tcPr>
          <w:p w14:paraId="38DC4FBD" w14:textId="5C6E6A4C" w:rsidR="00AA6790" w:rsidRPr="00AA6790" w:rsidRDefault="00AA6790" w:rsidP="00AA6790">
            <w:pPr>
              <w:suppressAutoHyphens w:val="0"/>
              <w:overflowPunct/>
              <w:autoSpaceDE/>
              <w:autoSpaceDN/>
              <w:adjustRightInd/>
              <w:jc w:val="left"/>
              <w:textAlignment w:val="auto"/>
            </w:pPr>
            <w:r w:rsidRPr="00AA6790">
              <w:t xml:space="preserve">Fenêtre </w:t>
            </w:r>
            <w:r w:rsidR="0020305E" w:rsidRPr="00AA6790">
              <w:t>métallique</w:t>
            </w:r>
            <w:r w:rsidRPr="00AA6790">
              <w:t xml:space="preserve"> </w:t>
            </w:r>
            <w:r w:rsidR="008D2C84" w:rsidRPr="00AA6790">
              <w:t>persienne</w:t>
            </w:r>
            <w:r w:rsidRPr="00AA6790">
              <w:t xml:space="preserve"> avec moustiquaire 220 x 80</w:t>
            </w:r>
          </w:p>
        </w:tc>
        <w:tc>
          <w:tcPr>
            <w:tcW w:w="583" w:type="dxa"/>
            <w:noWrap/>
            <w:hideMark/>
          </w:tcPr>
          <w:p w14:paraId="76EBE797"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3207534"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1F3D34B8"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0A1C2EBE"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4F618811" w14:textId="77777777" w:rsidTr="00AA6790">
        <w:trPr>
          <w:trHeight w:val="600"/>
        </w:trPr>
        <w:tc>
          <w:tcPr>
            <w:tcW w:w="751" w:type="dxa"/>
            <w:noWrap/>
            <w:hideMark/>
          </w:tcPr>
          <w:p w14:paraId="2898B8CF" w14:textId="77777777" w:rsidR="00AA6790" w:rsidRPr="00AA6790" w:rsidRDefault="00AA6790" w:rsidP="00AA6790">
            <w:pPr>
              <w:suppressAutoHyphens w:val="0"/>
              <w:overflowPunct/>
              <w:autoSpaceDE/>
              <w:autoSpaceDN/>
              <w:adjustRightInd/>
              <w:jc w:val="left"/>
              <w:textAlignment w:val="auto"/>
            </w:pPr>
            <w:r w:rsidRPr="00AA6790">
              <w:t>2.6</w:t>
            </w:r>
          </w:p>
        </w:tc>
        <w:tc>
          <w:tcPr>
            <w:tcW w:w="4664" w:type="dxa"/>
            <w:hideMark/>
          </w:tcPr>
          <w:p w14:paraId="05F69B2B" w14:textId="5FD94F39" w:rsidR="00AA6790" w:rsidRPr="00AA6790" w:rsidRDefault="00AA6790" w:rsidP="00AA6790">
            <w:pPr>
              <w:suppressAutoHyphens w:val="0"/>
              <w:overflowPunct/>
              <w:autoSpaceDE/>
              <w:autoSpaceDN/>
              <w:adjustRightInd/>
              <w:jc w:val="left"/>
              <w:textAlignment w:val="auto"/>
            </w:pPr>
            <w:r w:rsidRPr="00AA6790">
              <w:t xml:space="preserve">Fenêtre </w:t>
            </w:r>
            <w:r w:rsidR="008D2C84" w:rsidRPr="00AA6790">
              <w:t>métallique</w:t>
            </w:r>
            <w:r w:rsidRPr="00AA6790">
              <w:t xml:space="preserve"> </w:t>
            </w:r>
            <w:r w:rsidR="008D2C84" w:rsidRPr="00AA6790">
              <w:t>persienne</w:t>
            </w:r>
            <w:r w:rsidRPr="00AA6790">
              <w:t xml:space="preserve"> avec moustiquaire 60 x 120</w:t>
            </w:r>
          </w:p>
        </w:tc>
        <w:tc>
          <w:tcPr>
            <w:tcW w:w="583" w:type="dxa"/>
            <w:noWrap/>
            <w:hideMark/>
          </w:tcPr>
          <w:p w14:paraId="60AB7C6A"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2DD0C666"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3D58135E"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76EBCE98"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17E173A" w14:textId="77777777" w:rsidTr="00AA6790">
        <w:trPr>
          <w:trHeight w:val="600"/>
        </w:trPr>
        <w:tc>
          <w:tcPr>
            <w:tcW w:w="751" w:type="dxa"/>
            <w:noWrap/>
            <w:hideMark/>
          </w:tcPr>
          <w:p w14:paraId="6BADCEE9" w14:textId="77777777" w:rsidR="00AA6790" w:rsidRPr="00AA6790" w:rsidRDefault="00AA6790" w:rsidP="00AA6790">
            <w:pPr>
              <w:suppressAutoHyphens w:val="0"/>
              <w:overflowPunct/>
              <w:autoSpaceDE/>
              <w:autoSpaceDN/>
              <w:adjustRightInd/>
              <w:jc w:val="left"/>
              <w:textAlignment w:val="auto"/>
            </w:pPr>
            <w:r w:rsidRPr="00AA6790">
              <w:t>2.7</w:t>
            </w:r>
          </w:p>
        </w:tc>
        <w:tc>
          <w:tcPr>
            <w:tcW w:w="4664" w:type="dxa"/>
            <w:hideMark/>
          </w:tcPr>
          <w:p w14:paraId="05E7BF94" w14:textId="7EC6F773" w:rsidR="00AA6790" w:rsidRPr="00AA6790" w:rsidRDefault="00AA6790" w:rsidP="00AA6790">
            <w:pPr>
              <w:suppressAutoHyphens w:val="0"/>
              <w:overflowPunct/>
              <w:autoSpaceDE/>
              <w:autoSpaceDN/>
              <w:adjustRightInd/>
              <w:jc w:val="left"/>
              <w:textAlignment w:val="auto"/>
            </w:pPr>
            <w:r w:rsidRPr="00AA6790">
              <w:t xml:space="preserve">Fenêtre </w:t>
            </w:r>
            <w:r w:rsidR="008D2C84" w:rsidRPr="00AA6790">
              <w:t>métallique</w:t>
            </w:r>
            <w:r w:rsidRPr="00AA6790">
              <w:t xml:space="preserve"> </w:t>
            </w:r>
            <w:r w:rsidR="008D2C84" w:rsidRPr="00AA6790">
              <w:t>persienne</w:t>
            </w:r>
            <w:r w:rsidRPr="00AA6790">
              <w:t xml:space="preserve"> avec moustiquaire 300 x 180</w:t>
            </w:r>
          </w:p>
        </w:tc>
        <w:tc>
          <w:tcPr>
            <w:tcW w:w="583" w:type="dxa"/>
            <w:noWrap/>
            <w:hideMark/>
          </w:tcPr>
          <w:p w14:paraId="26AD38DB" w14:textId="77777777" w:rsidR="00AA6790" w:rsidRPr="00AA6790" w:rsidRDefault="00AA6790" w:rsidP="00AA6790">
            <w:pPr>
              <w:suppressAutoHyphens w:val="0"/>
              <w:overflowPunct/>
              <w:autoSpaceDE/>
              <w:autoSpaceDN/>
              <w:adjustRightInd/>
              <w:jc w:val="left"/>
              <w:textAlignment w:val="auto"/>
            </w:pPr>
            <w:r w:rsidRPr="00AA6790">
              <w:t>U</w:t>
            </w:r>
          </w:p>
        </w:tc>
        <w:tc>
          <w:tcPr>
            <w:tcW w:w="804" w:type="dxa"/>
            <w:noWrap/>
            <w:hideMark/>
          </w:tcPr>
          <w:p w14:paraId="5E6AE3DA" w14:textId="77777777" w:rsidR="00AA6790" w:rsidRPr="00AA6790" w:rsidRDefault="00AA6790" w:rsidP="00AA6790">
            <w:pPr>
              <w:suppressAutoHyphens w:val="0"/>
              <w:overflowPunct/>
              <w:autoSpaceDE/>
              <w:autoSpaceDN/>
              <w:adjustRightInd/>
              <w:jc w:val="left"/>
              <w:textAlignment w:val="auto"/>
            </w:pPr>
            <w:r w:rsidRPr="00AA6790">
              <w:t>1,00</w:t>
            </w:r>
          </w:p>
        </w:tc>
        <w:tc>
          <w:tcPr>
            <w:tcW w:w="990" w:type="dxa"/>
            <w:noWrap/>
            <w:hideMark/>
          </w:tcPr>
          <w:p w14:paraId="45B4082C"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26AA61FE" w14:textId="77777777" w:rsidR="00AA6790" w:rsidRPr="00AA6790" w:rsidRDefault="00AA6790" w:rsidP="00AA6790">
            <w:pPr>
              <w:suppressAutoHyphens w:val="0"/>
              <w:overflowPunct/>
              <w:autoSpaceDE/>
              <w:autoSpaceDN/>
              <w:adjustRightInd/>
              <w:jc w:val="left"/>
              <w:textAlignment w:val="auto"/>
            </w:pPr>
            <w:r w:rsidRPr="00AA6790">
              <w:t xml:space="preserve">                             - </w:t>
            </w:r>
          </w:p>
        </w:tc>
      </w:tr>
      <w:tr w:rsidR="00AA6790" w:rsidRPr="00AA6790" w14:paraId="711DA455" w14:textId="77777777" w:rsidTr="00AA6790">
        <w:trPr>
          <w:trHeight w:val="300"/>
        </w:trPr>
        <w:tc>
          <w:tcPr>
            <w:tcW w:w="751" w:type="dxa"/>
            <w:noWrap/>
            <w:hideMark/>
          </w:tcPr>
          <w:p w14:paraId="0D4DF0A1"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4664" w:type="dxa"/>
            <w:noWrap/>
            <w:hideMark/>
          </w:tcPr>
          <w:p w14:paraId="0214FAFA" w14:textId="77777777" w:rsidR="00AA6790" w:rsidRPr="00AA6790" w:rsidRDefault="00AA6790" w:rsidP="00AA6790">
            <w:pPr>
              <w:suppressAutoHyphens w:val="0"/>
              <w:overflowPunct/>
              <w:autoSpaceDE/>
              <w:autoSpaceDN/>
              <w:adjustRightInd/>
              <w:jc w:val="left"/>
              <w:textAlignment w:val="auto"/>
              <w:rPr>
                <w:b/>
                <w:bCs/>
              </w:rPr>
            </w:pPr>
            <w:r w:rsidRPr="00AA6790">
              <w:rPr>
                <w:b/>
                <w:bCs/>
              </w:rPr>
              <w:t>Sous Total II</w:t>
            </w:r>
          </w:p>
        </w:tc>
        <w:tc>
          <w:tcPr>
            <w:tcW w:w="583" w:type="dxa"/>
            <w:noWrap/>
            <w:hideMark/>
          </w:tcPr>
          <w:p w14:paraId="79ECFBEB"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138961EF"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187EC619"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5282705E"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4ACA8DB3" w14:textId="77777777" w:rsidTr="00AA6790">
        <w:trPr>
          <w:trHeight w:val="480"/>
        </w:trPr>
        <w:tc>
          <w:tcPr>
            <w:tcW w:w="751" w:type="dxa"/>
            <w:noWrap/>
            <w:hideMark/>
          </w:tcPr>
          <w:p w14:paraId="19363715" w14:textId="77777777" w:rsidR="00AA6790" w:rsidRPr="00AA6790" w:rsidRDefault="00AA6790" w:rsidP="00AA6790">
            <w:pPr>
              <w:suppressAutoHyphens w:val="0"/>
              <w:overflowPunct/>
              <w:autoSpaceDE/>
              <w:autoSpaceDN/>
              <w:adjustRightInd/>
              <w:jc w:val="left"/>
              <w:textAlignment w:val="auto"/>
            </w:pPr>
            <w:r w:rsidRPr="00AA6790">
              <w:t> </w:t>
            </w:r>
          </w:p>
        </w:tc>
        <w:tc>
          <w:tcPr>
            <w:tcW w:w="4664" w:type="dxa"/>
            <w:noWrap/>
            <w:hideMark/>
          </w:tcPr>
          <w:p w14:paraId="4FEBF12D"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ANNEXES</w:t>
            </w:r>
          </w:p>
        </w:tc>
        <w:tc>
          <w:tcPr>
            <w:tcW w:w="583" w:type="dxa"/>
            <w:noWrap/>
            <w:hideMark/>
          </w:tcPr>
          <w:p w14:paraId="29902F4E" w14:textId="77777777" w:rsidR="00AA6790" w:rsidRPr="00AA6790" w:rsidRDefault="00AA6790" w:rsidP="00AA6790">
            <w:pPr>
              <w:suppressAutoHyphens w:val="0"/>
              <w:overflowPunct/>
              <w:autoSpaceDE/>
              <w:autoSpaceDN/>
              <w:adjustRightInd/>
              <w:jc w:val="left"/>
              <w:textAlignment w:val="auto"/>
            </w:pPr>
            <w:r w:rsidRPr="00AA6790">
              <w:t> </w:t>
            </w:r>
          </w:p>
        </w:tc>
        <w:tc>
          <w:tcPr>
            <w:tcW w:w="804" w:type="dxa"/>
            <w:noWrap/>
            <w:hideMark/>
          </w:tcPr>
          <w:p w14:paraId="1B7382A7" w14:textId="77777777" w:rsidR="00AA6790" w:rsidRPr="00AA6790" w:rsidRDefault="00AA6790" w:rsidP="00AA6790">
            <w:pPr>
              <w:suppressAutoHyphens w:val="0"/>
              <w:overflowPunct/>
              <w:autoSpaceDE/>
              <w:autoSpaceDN/>
              <w:adjustRightInd/>
              <w:jc w:val="left"/>
              <w:textAlignment w:val="auto"/>
            </w:pPr>
            <w:r w:rsidRPr="00AA6790">
              <w:t> </w:t>
            </w:r>
          </w:p>
        </w:tc>
        <w:tc>
          <w:tcPr>
            <w:tcW w:w="990" w:type="dxa"/>
            <w:noWrap/>
            <w:hideMark/>
          </w:tcPr>
          <w:p w14:paraId="396806CD" w14:textId="77777777" w:rsidR="00AA6790" w:rsidRPr="00AA6790" w:rsidRDefault="00AA6790" w:rsidP="00AA6790">
            <w:pPr>
              <w:suppressAutoHyphens w:val="0"/>
              <w:overflowPunct/>
              <w:autoSpaceDE/>
              <w:autoSpaceDN/>
              <w:adjustRightInd/>
              <w:jc w:val="left"/>
              <w:textAlignment w:val="auto"/>
            </w:pPr>
            <w:r w:rsidRPr="00AA6790">
              <w:t> </w:t>
            </w:r>
          </w:p>
        </w:tc>
        <w:tc>
          <w:tcPr>
            <w:tcW w:w="1558" w:type="dxa"/>
            <w:noWrap/>
            <w:hideMark/>
          </w:tcPr>
          <w:p w14:paraId="66D9C0E9"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r w:rsidR="00AA6790" w:rsidRPr="00AA6790" w14:paraId="4CA30B5A" w14:textId="77777777" w:rsidTr="00AA6790">
        <w:trPr>
          <w:trHeight w:val="525"/>
        </w:trPr>
        <w:tc>
          <w:tcPr>
            <w:tcW w:w="5415" w:type="dxa"/>
            <w:gridSpan w:val="2"/>
            <w:hideMark/>
          </w:tcPr>
          <w:p w14:paraId="57AAEACF" w14:textId="77777777" w:rsidR="00AA6790" w:rsidRPr="00AA6790" w:rsidRDefault="00AA6790" w:rsidP="00AA6790">
            <w:pPr>
              <w:suppressAutoHyphens w:val="0"/>
              <w:overflowPunct/>
              <w:autoSpaceDE/>
              <w:autoSpaceDN/>
              <w:adjustRightInd/>
              <w:jc w:val="left"/>
              <w:textAlignment w:val="auto"/>
              <w:rPr>
                <w:b/>
                <w:bCs/>
              </w:rPr>
            </w:pPr>
            <w:r w:rsidRPr="00AA6790">
              <w:rPr>
                <w:b/>
                <w:bCs/>
              </w:rPr>
              <w:t>TOTAL GENERAL MENUISERIES</w:t>
            </w:r>
          </w:p>
        </w:tc>
        <w:tc>
          <w:tcPr>
            <w:tcW w:w="583" w:type="dxa"/>
            <w:noWrap/>
            <w:hideMark/>
          </w:tcPr>
          <w:p w14:paraId="52FEFEC9"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804" w:type="dxa"/>
            <w:noWrap/>
            <w:hideMark/>
          </w:tcPr>
          <w:p w14:paraId="1B813AF7"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990" w:type="dxa"/>
            <w:noWrap/>
            <w:hideMark/>
          </w:tcPr>
          <w:p w14:paraId="47BFD652" w14:textId="77777777" w:rsidR="00AA6790" w:rsidRPr="00AA6790" w:rsidRDefault="00AA6790" w:rsidP="00AA6790">
            <w:pPr>
              <w:suppressAutoHyphens w:val="0"/>
              <w:overflowPunct/>
              <w:autoSpaceDE/>
              <w:autoSpaceDN/>
              <w:adjustRightInd/>
              <w:jc w:val="left"/>
              <w:textAlignment w:val="auto"/>
              <w:rPr>
                <w:b/>
                <w:bCs/>
              </w:rPr>
            </w:pPr>
            <w:r w:rsidRPr="00AA6790">
              <w:rPr>
                <w:b/>
                <w:bCs/>
              </w:rPr>
              <w:t> </w:t>
            </w:r>
          </w:p>
        </w:tc>
        <w:tc>
          <w:tcPr>
            <w:tcW w:w="1558" w:type="dxa"/>
            <w:noWrap/>
            <w:hideMark/>
          </w:tcPr>
          <w:p w14:paraId="258DD14C" w14:textId="77777777" w:rsidR="00AA6790" w:rsidRPr="00AA6790" w:rsidRDefault="00AA6790" w:rsidP="00AA6790">
            <w:pPr>
              <w:suppressAutoHyphens w:val="0"/>
              <w:overflowPunct/>
              <w:autoSpaceDE/>
              <w:autoSpaceDN/>
              <w:adjustRightInd/>
              <w:jc w:val="left"/>
              <w:textAlignment w:val="auto"/>
              <w:rPr>
                <w:b/>
                <w:bCs/>
              </w:rPr>
            </w:pPr>
            <w:r w:rsidRPr="00AA6790">
              <w:rPr>
                <w:b/>
                <w:bCs/>
              </w:rPr>
              <w:t xml:space="preserve">                             - </w:t>
            </w:r>
          </w:p>
        </w:tc>
      </w:tr>
    </w:tbl>
    <w:p w14:paraId="3AC9BBFE" w14:textId="6DA6B654" w:rsidR="00654A15" w:rsidRDefault="001A7E10">
      <w:pPr>
        <w:suppressAutoHyphens w:val="0"/>
        <w:overflowPunct/>
        <w:autoSpaceDE/>
        <w:autoSpaceDN/>
        <w:adjustRightInd/>
        <w:spacing w:after="200" w:line="276" w:lineRule="auto"/>
        <w:jc w:val="left"/>
        <w:textAlignment w:val="auto"/>
        <w:rPr>
          <w:rFonts w:asciiTheme="minorHAnsi" w:eastAsiaTheme="minorHAnsi" w:hAnsiTheme="minorHAnsi" w:cstheme="minorBidi"/>
          <w:sz w:val="22"/>
          <w:szCs w:val="22"/>
          <w:lang w:eastAsia="en-US"/>
        </w:rPr>
      </w:pPr>
      <w:r>
        <w:fldChar w:fldCharType="begin"/>
      </w:r>
      <w:r>
        <w:instrText xml:space="preserve"> LINK </w:instrText>
      </w:r>
      <w:r w:rsidR="00FE1AF0">
        <w:instrText xml:space="preserve">Excel.Sheet.8 "C:\\Users\\HP\\Desktop\\Dossier Immeuble de la Santé\\CADRE DU DEVIS QUANTITATIF.xls" MENUISERIES!L1C1:L231C6 </w:instrText>
      </w:r>
      <w:r>
        <w:instrText xml:space="preserve">\a \f 4 \h </w:instrText>
      </w:r>
      <w:r>
        <w:fldChar w:fldCharType="separate"/>
      </w:r>
    </w:p>
    <w:tbl>
      <w:tblPr>
        <w:tblW w:w="10196" w:type="dxa"/>
        <w:tblCellMar>
          <w:left w:w="70" w:type="dxa"/>
          <w:right w:w="70" w:type="dxa"/>
        </w:tblCellMar>
        <w:tblLook w:val="04A0" w:firstRow="1" w:lastRow="0" w:firstColumn="1" w:lastColumn="0" w:noHBand="0" w:noVBand="1"/>
      </w:tblPr>
      <w:tblGrid>
        <w:gridCol w:w="807"/>
        <w:gridCol w:w="5207"/>
        <w:gridCol w:w="628"/>
        <w:gridCol w:w="801"/>
        <w:gridCol w:w="543"/>
        <w:gridCol w:w="2210"/>
      </w:tblGrid>
      <w:tr w:rsidR="00654A15" w:rsidRPr="00654A15" w14:paraId="1FA40BCE" w14:textId="77777777" w:rsidTr="00654A15">
        <w:trPr>
          <w:trHeight w:val="285"/>
        </w:trPr>
        <w:tc>
          <w:tcPr>
            <w:tcW w:w="10196" w:type="dxa"/>
            <w:gridSpan w:val="6"/>
            <w:tcBorders>
              <w:top w:val="nil"/>
              <w:left w:val="nil"/>
              <w:bottom w:val="nil"/>
              <w:right w:val="nil"/>
            </w:tcBorders>
            <w:shd w:val="clear" w:color="auto" w:fill="auto"/>
            <w:noWrap/>
            <w:vAlign w:val="bottom"/>
            <w:hideMark/>
          </w:tcPr>
          <w:p w14:paraId="1621897C" w14:textId="4365FDE3"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PROJET DE CONSTRUCTION DE L'IMMEUBLE DE LA SANTE A BAMAKO</w:t>
            </w:r>
          </w:p>
        </w:tc>
      </w:tr>
      <w:tr w:rsidR="00654A15" w:rsidRPr="00654A15" w14:paraId="19FED1C0" w14:textId="77777777" w:rsidTr="00654A15">
        <w:trPr>
          <w:trHeight w:val="285"/>
        </w:trPr>
        <w:tc>
          <w:tcPr>
            <w:tcW w:w="10196" w:type="dxa"/>
            <w:gridSpan w:val="6"/>
            <w:tcBorders>
              <w:top w:val="nil"/>
              <w:left w:val="nil"/>
              <w:bottom w:val="nil"/>
              <w:right w:val="nil"/>
            </w:tcBorders>
            <w:shd w:val="clear" w:color="auto" w:fill="auto"/>
            <w:noWrap/>
            <w:vAlign w:val="bottom"/>
            <w:hideMark/>
          </w:tcPr>
          <w:p w14:paraId="73658DD3"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xml:space="preserve">CADRE DE DEVIS QUANTITATIF ET ESTIMATIF </w:t>
            </w:r>
          </w:p>
        </w:tc>
      </w:tr>
      <w:tr w:rsidR="00654A15" w:rsidRPr="00654A15" w14:paraId="1C4470AC" w14:textId="77777777" w:rsidTr="00654A15">
        <w:trPr>
          <w:trHeight w:val="375"/>
        </w:trPr>
        <w:tc>
          <w:tcPr>
            <w:tcW w:w="10196" w:type="dxa"/>
            <w:gridSpan w:val="6"/>
            <w:tcBorders>
              <w:top w:val="nil"/>
              <w:left w:val="nil"/>
              <w:bottom w:val="nil"/>
              <w:right w:val="nil"/>
            </w:tcBorders>
            <w:shd w:val="clear" w:color="auto" w:fill="auto"/>
            <w:vAlign w:val="center"/>
            <w:hideMark/>
          </w:tcPr>
          <w:p w14:paraId="5FC178CE" w14:textId="4C89C5AA"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                                      CORPS </w:t>
            </w:r>
            <w:r w:rsidR="008D2C84" w:rsidRPr="00654A15">
              <w:rPr>
                <w:rFonts w:cs="Times New Roman"/>
                <w:b/>
                <w:bCs/>
                <w:color w:val="000000"/>
                <w:sz w:val="28"/>
                <w:szCs w:val="28"/>
              </w:rPr>
              <w:t>D’ÉTAT :</w:t>
            </w:r>
            <w:r w:rsidRPr="00654A15">
              <w:rPr>
                <w:rFonts w:cs="Times New Roman"/>
                <w:b/>
                <w:bCs/>
                <w:color w:val="000000"/>
                <w:sz w:val="28"/>
                <w:szCs w:val="28"/>
              </w:rPr>
              <w:t xml:space="preserve"> MENUISERIES </w:t>
            </w:r>
          </w:p>
        </w:tc>
      </w:tr>
      <w:tr w:rsidR="00654A15" w:rsidRPr="00654A15" w14:paraId="788D3D04" w14:textId="77777777" w:rsidTr="00654A15">
        <w:trPr>
          <w:trHeight w:val="480"/>
        </w:trPr>
        <w:tc>
          <w:tcPr>
            <w:tcW w:w="10196" w:type="dxa"/>
            <w:gridSpan w:val="6"/>
            <w:tcBorders>
              <w:top w:val="nil"/>
              <w:left w:val="nil"/>
              <w:bottom w:val="double" w:sz="6" w:space="0" w:color="auto"/>
              <w:right w:val="nil"/>
            </w:tcBorders>
            <w:shd w:val="clear" w:color="auto" w:fill="auto"/>
            <w:noWrap/>
            <w:vAlign w:val="center"/>
            <w:hideMark/>
          </w:tcPr>
          <w:p w14:paraId="08A3374D" w14:textId="59CD5662" w:rsidR="00654A15" w:rsidRPr="00654A15" w:rsidRDefault="00654A15" w:rsidP="00654A15">
            <w:pPr>
              <w:suppressAutoHyphens w:val="0"/>
              <w:overflowPunct/>
              <w:autoSpaceDE/>
              <w:autoSpaceDN/>
              <w:adjustRightInd/>
              <w:jc w:val="left"/>
              <w:textAlignment w:val="auto"/>
              <w:rPr>
                <w:rFonts w:cs="Times New Roman"/>
                <w:b/>
                <w:bCs/>
                <w:sz w:val="22"/>
                <w:szCs w:val="22"/>
              </w:rPr>
            </w:pPr>
            <w:r w:rsidRPr="00654A15">
              <w:rPr>
                <w:rFonts w:cs="Times New Roman"/>
                <w:b/>
                <w:bCs/>
                <w:sz w:val="22"/>
                <w:szCs w:val="22"/>
              </w:rPr>
              <w:t xml:space="preserve">  I- MENUISERIES </w:t>
            </w:r>
            <w:r w:rsidR="008D2C84" w:rsidRPr="00654A15">
              <w:rPr>
                <w:rFonts w:cs="Times New Roman"/>
                <w:b/>
                <w:bCs/>
                <w:sz w:val="22"/>
                <w:szCs w:val="22"/>
              </w:rPr>
              <w:t>ALUMINIUM :</w:t>
            </w:r>
            <w:r w:rsidRPr="00654A15">
              <w:rPr>
                <w:rFonts w:cs="Times New Roman"/>
                <w:b/>
                <w:bCs/>
                <w:sz w:val="22"/>
                <w:szCs w:val="22"/>
              </w:rPr>
              <w:t xml:space="preserve"> MURS RIDEAUX - PANNEAUX COMPOSITES</w:t>
            </w:r>
          </w:p>
        </w:tc>
      </w:tr>
      <w:tr w:rsidR="00654A15" w:rsidRPr="00654A15" w14:paraId="2193C30F" w14:textId="77777777" w:rsidTr="00654A15">
        <w:trPr>
          <w:trHeight w:val="390"/>
        </w:trPr>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ABD8F" w14:textId="77777777" w:rsidR="00654A15" w:rsidRPr="00654A15" w:rsidRDefault="00654A15" w:rsidP="00654A15">
            <w:pPr>
              <w:suppressAutoHyphens w:val="0"/>
              <w:overflowPunct/>
              <w:autoSpaceDE/>
              <w:autoSpaceDN/>
              <w:adjustRightInd/>
              <w:jc w:val="center"/>
              <w:textAlignment w:val="auto"/>
              <w:rPr>
                <w:rFonts w:cs="Times New Roman"/>
                <w:b/>
                <w:bCs/>
                <w:sz w:val="28"/>
                <w:szCs w:val="28"/>
              </w:rPr>
            </w:pPr>
            <w:r w:rsidRPr="00654A15">
              <w:rPr>
                <w:rFonts w:cs="Times New Roman"/>
                <w:b/>
                <w:bCs/>
                <w:sz w:val="28"/>
                <w:szCs w:val="28"/>
              </w:rPr>
              <w:t>N°</w:t>
            </w:r>
          </w:p>
        </w:tc>
        <w:tc>
          <w:tcPr>
            <w:tcW w:w="5207" w:type="dxa"/>
            <w:tcBorders>
              <w:top w:val="single" w:sz="4" w:space="0" w:color="auto"/>
              <w:left w:val="nil"/>
              <w:bottom w:val="single" w:sz="4" w:space="0" w:color="auto"/>
              <w:right w:val="single" w:sz="4" w:space="0" w:color="auto"/>
            </w:tcBorders>
            <w:shd w:val="clear" w:color="auto" w:fill="auto"/>
            <w:noWrap/>
            <w:vAlign w:val="center"/>
            <w:hideMark/>
          </w:tcPr>
          <w:p w14:paraId="62F70192" w14:textId="2A0AE47E" w:rsidR="00654A15" w:rsidRPr="00654A15" w:rsidRDefault="00316E6C" w:rsidP="00654A15">
            <w:pPr>
              <w:suppressAutoHyphens w:val="0"/>
              <w:overflowPunct/>
              <w:autoSpaceDE/>
              <w:autoSpaceDN/>
              <w:adjustRightInd/>
              <w:jc w:val="center"/>
              <w:textAlignment w:val="auto"/>
              <w:rPr>
                <w:rFonts w:cs="Times New Roman"/>
                <w:b/>
                <w:bCs/>
                <w:sz w:val="28"/>
                <w:szCs w:val="28"/>
              </w:rPr>
            </w:pPr>
            <w:r w:rsidRPr="00654A15">
              <w:rPr>
                <w:rFonts w:cs="Times New Roman"/>
                <w:b/>
                <w:bCs/>
                <w:sz w:val="28"/>
                <w:szCs w:val="28"/>
              </w:rPr>
              <w:t>DÉSIGNATION</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39042A16" w14:textId="77777777" w:rsidR="00654A15" w:rsidRPr="00654A15" w:rsidRDefault="00654A15" w:rsidP="00654A15">
            <w:pPr>
              <w:suppressAutoHyphens w:val="0"/>
              <w:overflowPunct/>
              <w:autoSpaceDE/>
              <w:autoSpaceDN/>
              <w:adjustRightInd/>
              <w:jc w:val="center"/>
              <w:textAlignment w:val="auto"/>
              <w:rPr>
                <w:rFonts w:cs="Times New Roman"/>
                <w:b/>
                <w:bCs/>
                <w:sz w:val="28"/>
                <w:szCs w:val="28"/>
              </w:rPr>
            </w:pPr>
            <w:r w:rsidRPr="00654A15">
              <w:rPr>
                <w:rFonts w:cs="Times New Roman"/>
                <w:b/>
                <w:bCs/>
                <w:sz w:val="28"/>
                <w:szCs w:val="28"/>
              </w:rPr>
              <w:t>U</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6FCF64FB" w14:textId="77777777" w:rsidR="00654A15" w:rsidRPr="00654A15" w:rsidRDefault="00654A15" w:rsidP="00654A15">
            <w:pPr>
              <w:suppressAutoHyphens w:val="0"/>
              <w:overflowPunct/>
              <w:autoSpaceDE/>
              <w:autoSpaceDN/>
              <w:adjustRightInd/>
              <w:jc w:val="center"/>
              <w:textAlignment w:val="auto"/>
              <w:rPr>
                <w:rFonts w:cs="Times New Roman"/>
                <w:b/>
                <w:bCs/>
                <w:sz w:val="28"/>
                <w:szCs w:val="28"/>
              </w:rPr>
            </w:pPr>
            <w:r w:rsidRPr="00654A15">
              <w:rPr>
                <w:rFonts w:cs="Times New Roman"/>
                <w:b/>
                <w:bCs/>
                <w:sz w:val="28"/>
                <w:szCs w:val="28"/>
              </w:rPr>
              <w:t>QTE</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0261ECF8" w14:textId="174CD055" w:rsidR="00654A15" w:rsidRPr="00654A15" w:rsidRDefault="008D2C84" w:rsidP="00654A15">
            <w:pPr>
              <w:suppressAutoHyphens w:val="0"/>
              <w:overflowPunct/>
              <w:autoSpaceDE/>
              <w:autoSpaceDN/>
              <w:adjustRightInd/>
              <w:jc w:val="center"/>
              <w:textAlignment w:val="auto"/>
              <w:rPr>
                <w:rFonts w:cs="Times New Roman"/>
                <w:b/>
                <w:bCs/>
                <w:sz w:val="28"/>
                <w:szCs w:val="28"/>
              </w:rPr>
            </w:pPr>
            <w:r w:rsidRPr="00654A15">
              <w:rPr>
                <w:rFonts w:cs="Times New Roman"/>
                <w:b/>
                <w:bCs/>
                <w:sz w:val="28"/>
                <w:szCs w:val="28"/>
              </w:rPr>
              <w:t>P. U</w:t>
            </w:r>
          </w:p>
        </w:tc>
        <w:tc>
          <w:tcPr>
            <w:tcW w:w="2210" w:type="dxa"/>
            <w:tcBorders>
              <w:top w:val="single" w:sz="4" w:space="0" w:color="auto"/>
              <w:left w:val="nil"/>
              <w:bottom w:val="single" w:sz="4" w:space="0" w:color="auto"/>
              <w:right w:val="single" w:sz="4" w:space="0" w:color="auto"/>
            </w:tcBorders>
            <w:shd w:val="clear" w:color="auto" w:fill="auto"/>
            <w:noWrap/>
            <w:vAlign w:val="center"/>
            <w:hideMark/>
          </w:tcPr>
          <w:p w14:paraId="01CC9C45" w14:textId="77777777" w:rsidR="00654A15" w:rsidRPr="00654A15" w:rsidRDefault="00654A15" w:rsidP="00654A15">
            <w:pPr>
              <w:suppressAutoHyphens w:val="0"/>
              <w:overflowPunct/>
              <w:autoSpaceDE/>
              <w:autoSpaceDN/>
              <w:adjustRightInd/>
              <w:jc w:val="center"/>
              <w:textAlignment w:val="auto"/>
              <w:rPr>
                <w:rFonts w:cs="Times New Roman"/>
                <w:b/>
                <w:bCs/>
                <w:sz w:val="28"/>
                <w:szCs w:val="28"/>
              </w:rPr>
            </w:pPr>
            <w:r w:rsidRPr="00654A15">
              <w:rPr>
                <w:rFonts w:cs="Times New Roman"/>
                <w:b/>
                <w:bCs/>
                <w:sz w:val="28"/>
                <w:szCs w:val="28"/>
              </w:rPr>
              <w:t xml:space="preserve"> MONTANT </w:t>
            </w:r>
          </w:p>
        </w:tc>
      </w:tr>
      <w:tr w:rsidR="00654A15" w:rsidRPr="00654A15" w14:paraId="24BAD0D5" w14:textId="77777777" w:rsidTr="00654A15">
        <w:trPr>
          <w:trHeight w:val="315"/>
        </w:trPr>
        <w:tc>
          <w:tcPr>
            <w:tcW w:w="80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CAEE592"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single" w:sz="4" w:space="0" w:color="auto"/>
              <w:left w:val="nil"/>
              <w:bottom w:val="single" w:sz="4" w:space="0" w:color="auto"/>
              <w:right w:val="single" w:sz="4" w:space="0" w:color="auto"/>
            </w:tcBorders>
            <w:shd w:val="clear" w:color="auto" w:fill="auto"/>
            <w:vAlign w:val="bottom"/>
            <w:hideMark/>
          </w:tcPr>
          <w:p w14:paraId="1CA9DD0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MENUISERIES</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3B91C204"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61CCF72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0F3396DA"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single" w:sz="4" w:space="0" w:color="auto"/>
              <w:left w:val="nil"/>
              <w:bottom w:val="single" w:sz="4" w:space="0" w:color="auto"/>
              <w:right w:val="double" w:sz="6" w:space="0" w:color="auto"/>
            </w:tcBorders>
            <w:shd w:val="clear" w:color="auto" w:fill="auto"/>
            <w:noWrap/>
            <w:vAlign w:val="center"/>
            <w:hideMark/>
          </w:tcPr>
          <w:p w14:paraId="492ED554"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36F3945B" w14:textId="77777777" w:rsidTr="00654A15">
        <w:trPr>
          <w:trHeight w:val="15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DEA42A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A1</w:t>
            </w:r>
          </w:p>
        </w:tc>
        <w:tc>
          <w:tcPr>
            <w:tcW w:w="5207" w:type="dxa"/>
            <w:tcBorders>
              <w:top w:val="nil"/>
              <w:left w:val="nil"/>
              <w:bottom w:val="single" w:sz="4" w:space="0" w:color="auto"/>
              <w:right w:val="single" w:sz="4" w:space="0" w:color="auto"/>
            </w:tcBorders>
            <w:shd w:val="clear" w:color="auto" w:fill="auto"/>
            <w:vAlign w:val="center"/>
            <w:hideMark/>
          </w:tcPr>
          <w:p w14:paraId="0F0B371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Fourniture et Pose d’écriteaux sur plexiglas pour les bureaux et de signalétiques sur panneaux en tôle à chaque niveau du bâtiment conformément au cahier de menuiserie fournie par l’architecte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3C4D38F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Ens</w:t>
            </w:r>
          </w:p>
        </w:tc>
        <w:tc>
          <w:tcPr>
            <w:tcW w:w="801" w:type="dxa"/>
            <w:tcBorders>
              <w:top w:val="nil"/>
              <w:left w:val="nil"/>
              <w:bottom w:val="single" w:sz="4" w:space="0" w:color="auto"/>
              <w:right w:val="single" w:sz="4" w:space="0" w:color="auto"/>
            </w:tcBorders>
            <w:shd w:val="clear" w:color="auto" w:fill="auto"/>
            <w:noWrap/>
            <w:vAlign w:val="center"/>
            <w:hideMark/>
          </w:tcPr>
          <w:p w14:paraId="798EF36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7C1CC5E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6E1291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0C1A479" w14:textId="77777777" w:rsidTr="00654A15">
        <w:trPr>
          <w:trHeight w:val="141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98F37E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lastRenderedPageBreak/>
              <w:t>A2</w:t>
            </w:r>
          </w:p>
        </w:tc>
        <w:tc>
          <w:tcPr>
            <w:tcW w:w="5207" w:type="dxa"/>
            <w:tcBorders>
              <w:top w:val="nil"/>
              <w:left w:val="nil"/>
              <w:bottom w:val="single" w:sz="4" w:space="0" w:color="auto"/>
              <w:right w:val="single" w:sz="4" w:space="0" w:color="auto"/>
            </w:tcBorders>
            <w:shd w:val="clear" w:color="auto" w:fill="auto"/>
            <w:vAlign w:val="center"/>
            <w:hideMark/>
          </w:tcPr>
          <w:p w14:paraId="466098B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Fourniture et Pose d’enseigne lumineuse sur plexiglas en bas et en haut du bâtiment conformément au cahier de menuiserie fournie par l’architecte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02D0AC9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Ens</w:t>
            </w:r>
          </w:p>
        </w:tc>
        <w:tc>
          <w:tcPr>
            <w:tcW w:w="801" w:type="dxa"/>
            <w:tcBorders>
              <w:top w:val="nil"/>
              <w:left w:val="nil"/>
              <w:bottom w:val="single" w:sz="4" w:space="0" w:color="auto"/>
              <w:right w:val="single" w:sz="4" w:space="0" w:color="auto"/>
            </w:tcBorders>
            <w:shd w:val="clear" w:color="auto" w:fill="auto"/>
            <w:noWrap/>
            <w:vAlign w:val="center"/>
            <w:hideMark/>
          </w:tcPr>
          <w:p w14:paraId="1A7997C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45BFE03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D08AC2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82E1C85" w14:textId="77777777" w:rsidTr="00654A15">
        <w:trPr>
          <w:trHeight w:val="315"/>
        </w:trPr>
        <w:tc>
          <w:tcPr>
            <w:tcW w:w="807" w:type="dxa"/>
            <w:tcBorders>
              <w:top w:val="nil"/>
              <w:left w:val="double" w:sz="6" w:space="0" w:color="auto"/>
              <w:bottom w:val="single" w:sz="4" w:space="0" w:color="auto"/>
              <w:right w:val="single" w:sz="4" w:space="0" w:color="auto"/>
            </w:tcBorders>
            <w:shd w:val="clear" w:color="000000" w:fill="F2F2F2"/>
            <w:noWrap/>
            <w:vAlign w:val="center"/>
            <w:hideMark/>
          </w:tcPr>
          <w:p w14:paraId="1FCF67F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000000" w:fill="F2F2F2"/>
            <w:noWrap/>
            <w:vAlign w:val="center"/>
            <w:hideMark/>
          </w:tcPr>
          <w:p w14:paraId="72D31B9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A1 </w:t>
            </w:r>
          </w:p>
        </w:tc>
        <w:tc>
          <w:tcPr>
            <w:tcW w:w="628" w:type="dxa"/>
            <w:tcBorders>
              <w:top w:val="nil"/>
              <w:left w:val="nil"/>
              <w:bottom w:val="single" w:sz="4" w:space="0" w:color="auto"/>
              <w:right w:val="single" w:sz="4" w:space="0" w:color="auto"/>
            </w:tcBorders>
            <w:shd w:val="clear" w:color="000000" w:fill="F2F2F2"/>
            <w:noWrap/>
            <w:vAlign w:val="center"/>
            <w:hideMark/>
          </w:tcPr>
          <w:p w14:paraId="27D60DB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000000" w:fill="F2F2F2"/>
            <w:noWrap/>
            <w:vAlign w:val="center"/>
            <w:hideMark/>
          </w:tcPr>
          <w:p w14:paraId="59D8FAF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742105F5"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000000" w:fill="F2F2F2"/>
            <w:noWrap/>
            <w:vAlign w:val="center"/>
            <w:hideMark/>
          </w:tcPr>
          <w:p w14:paraId="31EE909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1221BD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C08D31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997CD3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1. </w:t>
            </w:r>
            <w:r w:rsidRPr="00654A15">
              <w:rPr>
                <w:rFonts w:cs="Times New Roman"/>
                <w:b/>
                <w:bCs/>
              </w:rPr>
              <w:t xml:space="preserve">REZ DE CHAUSSÉE </w:t>
            </w:r>
          </w:p>
        </w:tc>
        <w:tc>
          <w:tcPr>
            <w:tcW w:w="628" w:type="dxa"/>
            <w:tcBorders>
              <w:top w:val="nil"/>
              <w:left w:val="nil"/>
              <w:bottom w:val="single" w:sz="4" w:space="0" w:color="auto"/>
              <w:right w:val="single" w:sz="4" w:space="0" w:color="auto"/>
            </w:tcBorders>
            <w:shd w:val="clear" w:color="auto" w:fill="auto"/>
            <w:noWrap/>
            <w:vAlign w:val="center"/>
            <w:hideMark/>
          </w:tcPr>
          <w:p w14:paraId="5FA95E7F"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F9B16F5"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7BCCB9A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7FA1C7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653A8025"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4935D54"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4701EE8" w14:textId="28E4C7F6"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1.1 Menuiseries</w:t>
            </w:r>
            <w:r w:rsidR="00654A15" w:rsidRPr="00654A15">
              <w:rPr>
                <w:rFonts w:cs="Times New Roman"/>
                <w:b/>
                <w:bCs/>
              </w:rPr>
              <w:t xml:space="preserve"> bois</w:t>
            </w:r>
          </w:p>
        </w:tc>
        <w:tc>
          <w:tcPr>
            <w:tcW w:w="628" w:type="dxa"/>
            <w:tcBorders>
              <w:top w:val="nil"/>
              <w:left w:val="nil"/>
              <w:bottom w:val="single" w:sz="4" w:space="0" w:color="auto"/>
              <w:right w:val="single" w:sz="4" w:space="0" w:color="auto"/>
            </w:tcBorders>
            <w:shd w:val="clear" w:color="auto" w:fill="auto"/>
            <w:noWrap/>
            <w:vAlign w:val="center"/>
            <w:hideMark/>
          </w:tcPr>
          <w:p w14:paraId="1C5E7763"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F16C0EB"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6F3DAC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41DC5C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5978AEB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053058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1.1.1</w:t>
            </w:r>
          </w:p>
        </w:tc>
        <w:tc>
          <w:tcPr>
            <w:tcW w:w="5207" w:type="dxa"/>
            <w:tcBorders>
              <w:top w:val="nil"/>
              <w:left w:val="nil"/>
              <w:bottom w:val="single" w:sz="4" w:space="0" w:color="auto"/>
              <w:right w:val="single" w:sz="4" w:space="0" w:color="auto"/>
            </w:tcBorders>
            <w:shd w:val="clear" w:color="auto" w:fill="auto"/>
            <w:vAlign w:val="bottom"/>
            <w:hideMark/>
          </w:tcPr>
          <w:p w14:paraId="5C06D53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porte isoplane type industriel 80 x 220</w:t>
            </w:r>
          </w:p>
        </w:tc>
        <w:tc>
          <w:tcPr>
            <w:tcW w:w="628" w:type="dxa"/>
            <w:tcBorders>
              <w:top w:val="nil"/>
              <w:left w:val="nil"/>
              <w:bottom w:val="single" w:sz="4" w:space="0" w:color="auto"/>
              <w:right w:val="single" w:sz="4" w:space="0" w:color="auto"/>
            </w:tcBorders>
            <w:shd w:val="clear" w:color="auto" w:fill="auto"/>
            <w:noWrap/>
            <w:vAlign w:val="center"/>
            <w:hideMark/>
          </w:tcPr>
          <w:p w14:paraId="0D2E976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F72AD3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5,00</w:t>
            </w:r>
          </w:p>
        </w:tc>
        <w:tc>
          <w:tcPr>
            <w:tcW w:w="543" w:type="dxa"/>
            <w:tcBorders>
              <w:top w:val="nil"/>
              <w:left w:val="nil"/>
              <w:bottom w:val="single" w:sz="4" w:space="0" w:color="auto"/>
              <w:right w:val="single" w:sz="4" w:space="0" w:color="auto"/>
            </w:tcBorders>
            <w:shd w:val="clear" w:color="auto" w:fill="auto"/>
            <w:noWrap/>
            <w:vAlign w:val="center"/>
            <w:hideMark/>
          </w:tcPr>
          <w:p w14:paraId="7D6B372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52F7A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006C331" w14:textId="77777777" w:rsidTr="00654A15">
        <w:trPr>
          <w:trHeight w:val="36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5D2A94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1.1.2</w:t>
            </w:r>
          </w:p>
        </w:tc>
        <w:tc>
          <w:tcPr>
            <w:tcW w:w="5207" w:type="dxa"/>
            <w:tcBorders>
              <w:top w:val="nil"/>
              <w:left w:val="double" w:sz="6" w:space="0" w:color="auto"/>
              <w:bottom w:val="single" w:sz="4" w:space="0" w:color="auto"/>
              <w:right w:val="single" w:sz="4" w:space="0" w:color="auto"/>
            </w:tcBorders>
            <w:shd w:val="clear" w:color="auto" w:fill="auto"/>
            <w:noWrap/>
            <w:vAlign w:val="center"/>
            <w:hideMark/>
          </w:tcPr>
          <w:p w14:paraId="7DB3B3C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isoplane type industriel 90 x 210</w:t>
            </w:r>
          </w:p>
        </w:tc>
        <w:tc>
          <w:tcPr>
            <w:tcW w:w="628" w:type="dxa"/>
            <w:tcBorders>
              <w:top w:val="nil"/>
              <w:left w:val="nil"/>
              <w:bottom w:val="single" w:sz="4" w:space="0" w:color="auto"/>
              <w:right w:val="single" w:sz="4" w:space="0" w:color="auto"/>
            </w:tcBorders>
            <w:shd w:val="clear" w:color="auto" w:fill="auto"/>
            <w:vAlign w:val="center"/>
            <w:hideMark/>
          </w:tcPr>
          <w:p w14:paraId="72047D4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1462E0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6,00</w:t>
            </w:r>
          </w:p>
        </w:tc>
        <w:tc>
          <w:tcPr>
            <w:tcW w:w="543" w:type="dxa"/>
            <w:tcBorders>
              <w:top w:val="nil"/>
              <w:left w:val="nil"/>
              <w:bottom w:val="single" w:sz="4" w:space="0" w:color="auto"/>
              <w:right w:val="single" w:sz="4" w:space="0" w:color="auto"/>
            </w:tcBorders>
            <w:shd w:val="clear" w:color="auto" w:fill="auto"/>
            <w:noWrap/>
            <w:vAlign w:val="center"/>
            <w:hideMark/>
          </w:tcPr>
          <w:p w14:paraId="6C5FE54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5EAE95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383480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E7AE9B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7C6422A8" w14:textId="5672589A"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1</w:t>
            </w:r>
            <w:r w:rsidR="00654A15" w:rsidRPr="00654A15">
              <w:rPr>
                <w:rFonts w:cs="Times New Roman"/>
                <w:b/>
                <w:bCs/>
                <w:color w:val="000000"/>
              </w:rPr>
              <w:t>.1</w:t>
            </w:r>
          </w:p>
        </w:tc>
        <w:tc>
          <w:tcPr>
            <w:tcW w:w="628" w:type="dxa"/>
            <w:tcBorders>
              <w:top w:val="nil"/>
              <w:left w:val="nil"/>
              <w:bottom w:val="single" w:sz="4" w:space="0" w:color="auto"/>
              <w:right w:val="single" w:sz="4" w:space="0" w:color="auto"/>
            </w:tcBorders>
            <w:shd w:val="clear" w:color="auto" w:fill="auto"/>
            <w:noWrap/>
            <w:vAlign w:val="center"/>
            <w:hideMark/>
          </w:tcPr>
          <w:p w14:paraId="289294D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A66030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68E2EF4"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27AC2E9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0D3E6F6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E6F9FE5"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0B55DC20" w14:textId="0D119D92"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1.2. </w:t>
            </w:r>
            <w:r w:rsidRPr="00654A15">
              <w:rPr>
                <w:rFonts w:cs="Times New Roman"/>
                <w:b/>
                <w:bCs/>
              </w:rPr>
              <w:t xml:space="preserve">Menuiseries </w:t>
            </w:r>
            <w:r w:rsidR="00EC705B" w:rsidRPr="00654A15">
              <w:rPr>
                <w:rFonts w:cs="Times New Roman"/>
                <w:b/>
                <w:bCs/>
              </w:rPr>
              <w:t>Aluminium</w:t>
            </w:r>
          </w:p>
        </w:tc>
        <w:tc>
          <w:tcPr>
            <w:tcW w:w="628" w:type="dxa"/>
            <w:tcBorders>
              <w:top w:val="nil"/>
              <w:left w:val="nil"/>
              <w:bottom w:val="single" w:sz="4" w:space="0" w:color="auto"/>
              <w:right w:val="single" w:sz="4" w:space="0" w:color="auto"/>
            </w:tcBorders>
            <w:shd w:val="clear" w:color="auto" w:fill="auto"/>
            <w:noWrap/>
            <w:vAlign w:val="center"/>
            <w:hideMark/>
          </w:tcPr>
          <w:p w14:paraId="77EA797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9437D4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2D2A417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91D89D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6DF317C5"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F456C6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155CBA62" w14:textId="633D6626"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Portes :</w:t>
            </w:r>
          </w:p>
        </w:tc>
        <w:tc>
          <w:tcPr>
            <w:tcW w:w="628" w:type="dxa"/>
            <w:tcBorders>
              <w:top w:val="nil"/>
              <w:left w:val="nil"/>
              <w:bottom w:val="single" w:sz="4" w:space="0" w:color="auto"/>
              <w:right w:val="single" w:sz="4" w:space="0" w:color="auto"/>
            </w:tcBorders>
            <w:shd w:val="clear" w:color="auto" w:fill="auto"/>
            <w:noWrap/>
            <w:vAlign w:val="center"/>
            <w:hideMark/>
          </w:tcPr>
          <w:p w14:paraId="21670AF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91C2C2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18D785A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F2F203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65A9C1B2"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1E3D93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1.2.1</w:t>
            </w:r>
          </w:p>
        </w:tc>
        <w:tc>
          <w:tcPr>
            <w:tcW w:w="5207" w:type="dxa"/>
            <w:tcBorders>
              <w:top w:val="nil"/>
              <w:left w:val="nil"/>
              <w:bottom w:val="single" w:sz="4" w:space="0" w:color="auto"/>
              <w:right w:val="single" w:sz="4" w:space="0" w:color="auto"/>
            </w:tcBorders>
            <w:shd w:val="clear" w:color="auto" w:fill="auto"/>
            <w:vAlign w:val="bottom"/>
            <w:hideMark/>
          </w:tcPr>
          <w:p w14:paraId="3D10647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en alucobond au niveau des toilettes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38EA715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50AB6C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12,00</w:t>
            </w:r>
          </w:p>
        </w:tc>
        <w:tc>
          <w:tcPr>
            <w:tcW w:w="543" w:type="dxa"/>
            <w:tcBorders>
              <w:top w:val="nil"/>
              <w:left w:val="nil"/>
              <w:bottom w:val="single" w:sz="4" w:space="0" w:color="auto"/>
              <w:right w:val="single" w:sz="4" w:space="0" w:color="auto"/>
            </w:tcBorders>
            <w:shd w:val="clear" w:color="auto" w:fill="auto"/>
            <w:noWrap/>
            <w:vAlign w:val="center"/>
            <w:hideMark/>
          </w:tcPr>
          <w:p w14:paraId="5711BAA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E33009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CE6B91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C78AFA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1.2.2</w:t>
            </w:r>
          </w:p>
        </w:tc>
        <w:tc>
          <w:tcPr>
            <w:tcW w:w="5207" w:type="dxa"/>
            <w:tcBorders>
              <w:top w:val="nil"/>
              <w:left w:val="nil"/>
              <w:bottom w:val="single" w:sz="4" w:space="0" w:color="auto"/>
              <w:right w:val="single" w:sz="4" w:space="0" w:color="auto"/>
            </w:tcBorders>
            <w:shd w:val="clear" w:color="auto" w:fill="auto"/>
            <w:vAlign w:val="bottom"/>
            <w:hideMark/>
          </w:tcPr>
          <w:p w14:paraId="7CF7089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PA1 130x220</w:t>
            </w:r>
          </w:p>
        </w:tc>
        <w:tc>
          <w:tcPr>
            <w:tcW w:w="628" w:type="dxa"/>
            <w:tcBorders>
              <w:top w:val="nil"/>
              <w:left w:val="nil"/>
              <w:bottom w:val="single" w:sz="4" w:space="0" w:color="auto"/>
              <w:right w:val="single" w:sz="4" w:space="0" w:color="auto"/>
            </w:tcBorders>
            <w:shd w:val="clear" w:color="auto" w:fill="auto"/>
            <w:noWrap/>
            <w:vAlign w:val="center"/>
            <w:hideMark/>
          </w:tcPr>
          <w:p w14:paraId="2C112C7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9E2F60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0305DBA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2C8D02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64E237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A56C1E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1.2.3</w:t>
            </w:r>
          </w:p>
        </w:tc>
        <w:tc>
          <w:tcPr>
            <w:tcW w:w="5207" w:type="dxa"/>
            <w:tcBorders>
              <w:top w:val="nil"/>
              <w:left w:val="nil"/>
              <w:bottom w:val="single" w:sz="4" w:space="0" w:color="auto"/>
              <w:right w:val="single" w:sz="4" w:space="0" w:color="auto"/>
            </w:tcBorders>
            <w:shd w:val="clear" w:color="auto" w:fill="auto"/>
            <w:vAlign w:val="bottom"/>
            <w:hideMark/>
          </w:tcPr>
          <w:p w14:paraId="6D59970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PAC de 250x220</w:t>
            </w:r>
          </w:p>
        </w:tc>
        <w:tc>
          <w:tcPr>
            <w:tcW w:w="628" w:type="dxa"/>
            <w:tcBorders>
              <w:top w:val="nil"/>
              <w:left w:val="nil"/>
              <w:bottom w:val="single" w:sz="4" w:space="0" w:color="auto"/>
              <w:right w:val="single" w:sz="4" w:space="0" w:color="auto"/>
            </w:tcBorders>
            <w:shd w:val="clear" w:color="auto" w:fill="auto"/>
            <w:noWrap/>
            <w:vAlign w:val="center"/>
            <w:hideMark/>
          </w:tcPr>
          <w:p w14:paraId="2102E45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6FEDBD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7A45633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2FCC63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378648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EB2ADF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1.2.4</w:t>
            </w:r>
          </w:p>
        </w:tc>
        <w:tc>
          <w:tcPr>
            <w:tcW w:w="5207" w:type="dxa"/>
            <w:tcBorders>
              <w:top w:val="nil"/>
              <w:left w:val="nil"/>
              <w:bottom w:val="single" w:sz="4" w:space="0" w:color="auto"/>
              <w:right w:val="single" w:sz="4" w:space="0" w:color="auto"/>
            </w:tcBorders>
            <w:shd w:val="clear" w:color="auto" w:fill="auto"/>
            <w:vAlign w:val="bottom"/>
            <w:hideMark/>
          </w:tcPr>
          <w:p w14:paraId="67C8EFF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PAC1 de 350x250</w:t>
            </w:r>
          </w:p>
        </w:tc>
        <w:tc>
          <w:tcPr>
            <w:tcW w:w="628" w:type="dxa"/>
            <w:tcBorders>
              <w:top w:val="nil"/>
              <w:left w:val="nil"/>
              <w:bottom w:val="single" w:sz="4" w:space="0" w:color="auto"/>
              <w:right w:val="single" w:sz="4" w:space="0" w:color="auto"/>
            </w:tcBorders>
            <w:shd w:val="clear" w:color="auto" w:fill="auto"/>
            <w:noWrap/>
            <w:vAlign w:val="center"/>
            <w:hideMark/>
          </w:tcPr>
          <w:p w14:paraId="22AAADA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8D487C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5C68D7C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D2A868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DFAEB1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CB472D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11A5A07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1A0A5F6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AF9FE2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0397156E"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61DBD7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31CA4003"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E193E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197E8A7E" w14:textId="3A54C99E"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Baies :</w:t>
            </w:r>
          </w:p>
        </w:tc>
        <w:tc>
          <w:tcPr>
            <w:tcW w:w="628" w:type="dxa"/>
            <w:tcBorders>
              <w:top w:val="nil"/>
              <w:left w:val="nil"/>
              <w:bottom w:val="single" w:sz="4" w:space="0" w:color="auto"/>
              <w:right w:val="single" w:sz="4" w:space="0" w:color="auto"/>
            </w:tcBorders>
            <w:shd w:val="clear" w:color="auto" w:fill="auto"/>
            <w:noWrap/>
            <w:vAlign w:val="center"/>
            <w:hideMark/>
          </w:tcPr>
          <w:p w14:paraId="2693B1C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B180D5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34C57C1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736F10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3D4B9F7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706871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1.2.4</w:t>
            </w:r>
          </w:p>
        </w:tc>
        <w:tc>
          <w:tcPr>
            <w:tcW w:w="5207" w:type="dxa"/>
            <w:tcBorders>
              <w:top w:val="nil"/>
              <w:left w:val="nil"/>
              <w:bottom w:val="single" w:sz="4" w:space="0" w:color="auto"/>
              <w:right w:val="single" w:sz="4" w:space="0" w:color="auto"/>
            </w:tcBorders>
            <w:shd w:val="clear" w:color="auto" w:fill="auto"/>
            <w:vAlign w:val="bottom"/>
            <w:hideMark/>
          </w:tcPr>
          <w:p w14:paraId="1079223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BA1 de 1740 x 120 </w:t>
            </w:r>
          </w:p>
        </w:tc>
        <w:tc>
          <w:tcPr>
            <w:tcW w:w="628" w:type="dxa"/>
            <w:tcBorders>
              <w:top w:val="nil"/>
              <w:left w:val="nil"/>
              <w:bottom w:val="single" w:sz="4" w:space="0" w:color="auto"/>
              <w:right w:val="single" w:sz="4" w:space="0" w:color="auto"/>
            </w:tcBorders>
            <w:shd w:val="clear" w:color="auto" w:fill="auto"/>
            <w:noWrap/>
            <w:vAlign w:val="center"/>
            <w:hideMark/>
          </w:tcPr>
          <w:p w14:paraId="1222A64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6517C6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F1F803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686D2A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3A816C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9307EE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1.2.5</w:t>
            </w:r>
          </w:p>
        </w:tc>
        <w:tc>
          <w:tcPr>
            <w:tcW w:w="5207" w:type="dxa"/>
            <w:tcBorders>
              <w:top w:val="nil"/>
              <w:left w:val="nil"/>
              <w:bottom w:val="single" w:sz="4" w:space="0" w:color="auto"/>
              <w:right w:val="single" w:sz="4" w:space="0" w:color="auto"/>
            </w:tcBorders>
            <w:shd w:val="clear" w:color="auto" w:fill="auto"/>
            <w:vAlign w:val="bottom"/>
            <w:hideMark/>
          </w:tcPr>
          <w:p w14:paraId="748231D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BA2 de 1600 x 120 </w:t>
            </w:r>
          </w:p>
        </w:tc>
        <w:tc>
          <w:tcPr>
            <w:tcW w:w="628" w:type="dxa"/>
            <w:tcBorders>
              <w:top w:val="nil"/>
              <w:left w:val="nil"/>
              <w:bottom w:val="single" w:sz="4" w:space="0" w:color="auto"/>
              <w:right w:val="single" w:sz="4" w:space="0" w:color="auto"/>
            </w:tcBorders>
            <w:shd w:val="clear" w:color="auto" w:fill="auto"/>
            <w:noWrap/>
            <w:vAlign w:val="center"/>
            <w:hideMark/>
          </w:tcPr>
          <w:p w14:paraId="41C027C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3C3E3F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D0DB50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1E5B04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E0F444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27F276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1.2.6</w:t>
            </w:r>
          </w:p>
        </w:tc>
        <w:tc>
          <w:tcPr>
            <w:tcW w:w="5207" w:type="dxa"/>
            <w:tcBorders>
              <w:top w:val="nil"/>
              <w:left w:val="nil"/>
              <w:bottom w:val="single" w:sz="4" w:space="0" w:color="auto"/>
              <w:right w:val="single" w:sz="4" w:space="0" w:color="auto"/>
            </w:tcBorders>
            <w:shd w:val="clear" w:color="auto" w:fill="auto"/>
            <w:vAlign w:val="bottom"/>
            <w:hideMark/>
          </w:tcPr>
          <w:p w14:paraId="0317D3C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BA3 de 865 x 120 </w:t>
            </w:r>
          </w:p>
        </w:tc>
        <w:tc>
          <w:tcPr>
            <w:tcW w:w="628" w:type="dxa"/>
            <w:tcBorders>
              <w:top w:val="nil"/>
              <w:left w:val="nil"/>
              <w:bottom w:val="single" w:sz="4" w:space="0" w:color="auto"/>
              <w:right w:val="single" w:sz="4" w:space="0" w:color="auto"/>
            </w:tcBorders>
            <w:shd w:val="clear" w:color="auto" w:fill="auto"/>
            <w:noWrap/>
            <w:vAlign w:val="center"/>
            <w:hideMark/>
          </w:tcPr>
          <w:p w14:paraId="4424D4C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402F14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FEF9A6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603E25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E8028D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ABA35D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1.2.7</w:t>
            </w:r>
          </w:p>
        </w:tc>
        <w:tc>
          <w:tcPr>
            <w:tcW w:w="5207" w:type="dxa"/>
            <w:tcBorders>
              <w:top w:val="nil"/>
              <w:left w:val="nil"/>
              <w:bottom w:val="single" w:sz="4" w:space="0" w:color="auto"/>
              <w:right w:val="single" w:sz="4" w:space="0" w:color="auto"/>
            </w:tcBorders>
            <w:shd w:val="clear" w:color="auto" w:fill="auto"/>
            <w:vAlign w:val="bottom"/>
            <w:hideMark/>
          </w:tcPr>
          <w:p w14:paraId="54B1980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MR 120x1450</w:t>
            </w:r>
          </w:p>
        </w:tc>
        <w:tc>
          <w:tcPr>
            <w:tcW w:w="628" w:type="dxa"/>
            <w:tcBorders>
              <w:top w:val="nil"/>
              <w:left w:val="nil"/>
              <w:bottom w:val="single" w:sz="4" w:space="0" w:color="auto"/>
              <w:right w:val="single" w:sz="4" w:space="0" w:color="auto"/>
            </w:tcBorders>
            <w:shd w:val="clear" w:color="auto" w:fill="auto"/>
            <w:noWrap/>
            <w:vAlign w:val="center"/>
            <w:hideMark/>
          </w:tcPr>
          <w:p w14:paraId="3C234E9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18ADA3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36E21DE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BA25AC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CD501A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5AB25E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21D912EA"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1FB75D3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881033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86634B1"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34005BF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A0E6F48"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2AC2A5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01E250C9" w14:textId="06099A93"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Cloisons </w:t>
            </w:r>
            <w:r w:rsidR="008D2C84" w:rsidRPr="00654A15">
              <w:rPr>
                <w:rFonts w:cs="Times New Roman"/>
                <w:b/>
                <w:bCs/>
                <w:color w:val="000000"/>
                <w:sz w:val="28"/>
                <w:szCs w:val="28"/>
              </w:rPr>
              <w:t>Amovibles :</w:t>
            </w:r>
          </w:p>
        </w:tc>
        <w:tc>
          <w:tcPr>
            <w:tcW w:w="628" w:type="dxa"/>
            <w:tcBorders>
              <w:top w:val="nil"/>
              <w:left w:val="nil"/>
              <w:bottom w:val="single" w:sz="4" w:space="0" w:color="auto"/>
              <w:right w:val="single" w:sz="4" w:space="0" w:color="auto"/>
            </w:tcBorders>
            <w:shd w:val="clear" w:color="auto" w:fill="auto"/>
            <w:noWrap/>
            <w:vAlign w:val="center"/>
            <w:hideMark/>
          </w:tcPr>
          <w:p w14:paraId="6241F36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724969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71B1B7E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9E8263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447CA32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6D0078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1.2.8</w:t>
            </w:r>
          </w:p>
        </w:tc>
        <w:tc>
          <w:tcPr>
            <w:tcW w:w="5207" w:type="dxa"/>
            <w:tcBorders>
              <w:top w:val="nil"/>
              <w:left w:val="nil"/>
              <w:bottom w:val="single" w:sz="4" w:space="0" w:color="auto"/>
              <w:right w:val="single" w:sz="4" w:space="0" w:color="auto"/>
            </w:tcBorders>
            <w:shd w:val="clear" w:color="auto" w:fill="auto"/>
            <w:vAlign w:val="bottom"/>
            <w:hideMark/>
          </w:tcPr>
          <w:p w14:paraId="35BEA9B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CLA1 de 560x350</w:t>
            </w:r>
          </w:p>
        </w:tc>
        <w:tc>
          <w:tcPr>
            <w:tcW w:w="628" w:type="dxa"/>
            <w:tcBorders>
              <w:top w:val="nil"/>
              <w:left w:val="nil"/>
              <w:bottom w:val="single" w:sz="4" w:space="0" w:color="auto"/>
              <w:right w:val="single" w:sz="4" w:space="0" w:color="auto"/>
            </w:tcBorders>
            <w:shd w:val="clear" w:color="auto" w:fill="auto"/>
            <w:noWrap/>
            <w:vAlign w:val="center"/>
            <w:hideMark/>
          </w:tcPr>
          <w:p w14:paraId="6E8227E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242836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CB77A8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5E3854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60E2EA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C8CB98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DB67B7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1CAC1F3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2371CD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7590D22"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E59CCA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A1F05DE"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921087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34EE631" w14:textId="64B52D8B"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Fenêtres :</w:t>
            </w:r>
          </w:p>
        </w:tc>
        <w:tc>
          <w:tcPr>
            <w:tcW w:w="628" w:type="dxa"/>
            <w:tcBorders>
              <w:top w:val="nil"/>
              <w:left w:val="nil"/>
              <w:bottom w:val="single" w:sz="4" w:space="0" w:color="auto"/>
              <w:right w:val="single" w:sz="4" w:space="0" w:color="auto"/>
            </w:tcBorders>
            <w:shd w:val="clear" w:color="auto" w:fill="auto"/>
            <w:noWrap/>
            <w:vAlign w:val="center"/>
            <w:hideMark/>
          </w:tcPr>
          <w:p w14:paraId="64E1D6A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46F4408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235D1513"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4FE480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2F17B675"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3310C1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1.2.9</w:t>
            </w:r>
          </w:p>
        </w:tc>
        <w:tc>
          <w:tcPr>
            <w:tcW w:w="5207" w:type="dxa"/>
            <w:tcBorders>
              <w:top w:val="nil"/>
              <w:left w:val="nil"/>
              <w:bottom w:val="single" w:sz="4" w:space="0" w:color="auto"/>
              <w:right w:val="single" w:sz="4" w:space="0" w:color="auto"/>
            </w:tcBorders>
            <w:shd w:val="clear" w:color="auto" w:fill="auto"/>
            <w:vAlign w:val="bottom"/>
            <w:hideMark/>
          </w:tcPr>
          <w:p w14:paraId="4BAA6EA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 de 300x120</w:t>
            </w:r>
          </w:p>
        </w:tc>
        <w:tc>
          <w:tcPr>
            <w:tcW w:w="628" w:type="dxa"/>
            <w:tcBorders>
              <w:top w:val="nil"/>
              <w:left w:val="nil"/>
              <w:bottom w:val="single" w:sz="4" w:space="0" w:color="auto"/>
              <w:right w:val="single" w:sz="4" w:space="0" w:color="auto"/>
            </w:tcBorders>
            <w:shd w:val="clear" w:color="auto" w:fill="auto"/>
            <w:noWrap/>
            <w:vAlign w:val="center"/>
            <w:hideMark/>
          </w:tcPr>
          <w:p w14:paraId="6464E14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D223E8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8,00</w:t>
            </w:r>
          </w:p>
        </w:tc>
        <w:tc>
          <w:tcPr>
            <w:tcW w:w="543" w:type="dxa"/>
            <w:tcBorders>
              <w:top w:val="nil"/>
              <w:left w:val="nil"/>
              <w:bottom w:val="single" w:sz="4" w:space="0" w:color="auto"/>
              <w:right w:val="single" w:sz="4" w:space="0" w:color="auto"/>
            </w:tcBorders>
            <w:shd w:val="clear" w:color="auto" w:fill="auto"/>
            <w:noWrap/>
            <w:vAlign w:val="center"/>
            <w:hideMark/>
          </w:tcPr>
          <w:p w14:paraId="75C47DB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E174DF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902EB5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BBF6E4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1.2.10</w:t>
            </w:r>
          </w:p>
        </w:tc>
        <w:tc>
          <w:tcPr>
            <w:tcW w:w="5207" w:type="dxa"/>
            <w:tcBorders>
              <w:top w:val="nil"/>
              <w:left w:val="nil"/>
              <w:bottom w:val="single" w:sz="4" w:space="0" w:color="auto"/>
              <w:right w:val="single" w:sz="4" w:space="0" w:color="auto"/>
            </w:tcBorders>
            <w:shd w:val="clear" w:color="auto" w:fill="auto"/>
            <w:vAlign w:val="bottom"/>
            <w:hideMark/>
          </w:tcPr>
          <w:p w14:paraId="39F6C0C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F2 de 200x120</w:t>
            </w:r>
          </w:p>
        </w:tc>
        <w:tc>
          <w:tcPr>
            <w:tcW w:w="628" w:type="dxa"/>
            <w:tcBorders>
              <w:top w:val="nil"/>
              <w:left w:val="nil"/>
              <w:bottom w:val="single" w:sz="4" w:space="0" w:color="auto"/>
              <w:right w:val="single" w:sz="4" w:space="0" w:color="auto"/>
            </w:tcBorders>
            <w:shd w:val="clear" w:color="auto" w:fill="auto"/>
            <w:noWrap/>
            <w:vAlign w:val="center"/>
            <w:hideMark/>
          </w:tcPr>
          <w:p w14:paraId="4A4F9A5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ADFFC7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5,00</w:t>
            </w:r>
          </w:p>
        </w:tc>
        <w:tc>
          <w:tcPr>
            <w:tcW w:w="543" w:type="dxa"/>
            <w:tcBorders>
              <w:top w:val="nil"/>
              <w:left w:val="nil"/>
              <w:bottom w:val="single" w:sz="4" w:space="0" w:color="auto"/>
              <w:right w:val="single" w:sz="4" w:space="0" w:color="auto"/>
            </w:tcBorders>
            <w:shd w:val="clear" w:color="auto" w:fill="auto"/>
            <w:noWrap/>
            <w:vAlign w:val="center"/>
            <w:hideMark/>
          </w:tcPr>
          <w:p w14:paraId="2DE4BE9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B716A2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64D469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00BE5F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1.2.11</w:t>
            </w:r>
          </w:p>
        </w:tc>
        <w:tc>
          <w:tcPr>
            <w:tcW w:w="5207" w:type="dxa"/>
            <w:tcBorders>
              <w:top w:val="nil"/>
              <w:left w:val="nil"/>
              <w:bottom w:val="single" w:sz="4" w:space="0" w:color="auto"/>
              <w:right w:val="single" w:sz="4" w:space="0" w:color="auto"/>
            </w:tcBorders>
            <w:shd w:val="clear" w:color="auto" w:fill="auto"/>
            <w:vAlign w:val="bottom"/>
            <w:hideMark/>
          </w:tcPr>
          <w:p w14:paraId="738106E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F3 de 150x120</w:t>
            </w:r>
          </w:p>
        </w:tc>
        <w:tc>
          <w:tcPr>
            <w:tcW w:w="628" w:type="dxa"/>
            <w:tcBorders>
              <w:top w:val="nil"/>
              <w:left w:val="nil"/>
              <w:bottom w:val="single" w:sz="4" w:space="0" w:color="auto"/>
              <w:right w:val="single" w:sz="4" w:space="0" w:color="auto"/>
            </w:tcBorders>
            <w:shd w:val="clear" w:color="auto" w:fill="auto"/>
            <w:noWrap/>
            <w:vAlign w:val="center"/>
            <w:hideMark/>
          </w:tcPr>
          <w:p w14:paraId="37F26FC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AB8325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376FFAC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DF4E04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26CB31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D9A8C5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1.2.12</w:t>
            </w:r>
          </w:p>
        </w:tc>
        <w:tc>
          <w:tcPr>
            <w:tcW w:w="5207" w:type="dxa"/>
            <w:tcBorders>
              <w:top w:val="nil"/>
              <w:left w:val="nil"/>
              <w:bottom w:val="single" w:sz="4" w:space="0" w:color="auto"/>
              <w:right w:val="single" w:sz="4" w:space="0" w:color="auto"/>
            </w:tcBorders>
            <w:shd w:val="clear" w:color="auto" w:fill="auto"/>
            <w:vAlign w:val="bottom"/>
            <w:hideMark/>
          </w:tcPr>
          <w:p w14:paraId="1D06ABE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L de 260x120</w:t>
            </w:r>
          </w:p>
        </w:tc>
        <w:tc>
          <w:tcPr>
            <w:tcW w:w="628" w:type="dxa"/>
            <w:tcBorders>
              <w:top w:val="nil"/>
              <w:left w:val="nil"/>
              <w:bottom w:val="single" w:sz="4" w:space="0" w:color="auto"/>
              <w:right w:val="single" w:sz="4" w:space="0" w:color="auto"/>
            </w:tcBorders>
            <w:shd w:val="clear" w:color="auto" w:fill="auto"/>
            <w:noWrap/>
            <w:vAlign w:val="center"/>
            <w:hideMark/>
          </w:tcPr>
          <w:p w14:paraId="23FD0BD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DBC11E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730843E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F21E57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359C2B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F2031C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1.2.13</w:t>
            </w:r>
          </w:p>
        </w:tc>
        <w:tc>
          <w:tcPr>
            <w:tcW w:w="5207" w:type="dxa"/>
            <w:tcBorders>
              <w:top w:val="nil"/>
              <w:left w:val="nil"/>
              <w:bottom w:val="single" w:sz="4" w:space="0" w:color="auto"/>
              <w:right w:val="single" w:sz="4" w:space="0" w:color="auto"/>
            </w:tcBorders>
            <w:shd w:val="clear" w:color="auto" w:fill="auto"/>
            <w:vAlign w:val="bottom"/>
            <w:hideMark/>
          </w:tcPr>
          <w:p w14:paraId="212396C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F9 de 300x90</w:t>
            </w:r>
          </w:p>
        </w:tc>
        <w:tc>
          <w:tcPr>
            <w:tcW w:w="628" w:type="dxa"/>
            <w:tcBorders>
              <w:top w:val="nil"/>
              <w:left w:val="nil"/>
              <w:bottom w:val="single" w:sz="4" w:space="0" w:color="auto"/>
              <w:right w:val="single" w:sz="4" w:space="0" w:color="auto"/>
            </w:tcBorders>
            <w:shd w:val="clear" w:color="auto" w:fill="auto"/>
            <w:noWrap/>
            <w:vAlign w:val="center"/>
            <w:hideMark/>
          </w:tcPr>
          <w:p w14:paraId="6D5B720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83289C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75DC6E4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47FBBF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343683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590198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7431616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2573BB0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DB2EB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A9B481D"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622A7E7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13A253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C01C18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0A6B0136"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1.2</w:t>
            </w:r>
          </w:p>
        </w:tc>
        <w:tc>
          <w:tcPr>
            <w:tcW w:w="628" w:type="dxa"/>
            <w:tcBorders>
              <w:top w:val="nil"/>
              <w:left w:val="nil"/>
              <w:bottom w:val="single" w:sz="4" w:space="0" w:color="auto"/>
              <w:right w:val="single" w:sz="4" w:space="0" w:color="auto"/>
            </w:tcBorders>
            <w:shd w:val="clear" w:color="auto" w:fill="auto"/>
            <w:noWrap/>
            <w:vAlign w:val="center"/>
            <w:hideMark/>
          </w:tcPr>
          <w:p w14:paraId="461A36E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6BA18C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C55A611"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CD0CC4A"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F7281A3"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EB2DC9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EC5615F" w14:textId="77777777"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1.3. </w:t>
            </w:r>
            <w:r w:rsidRPr="00654A15">
              <w:rPr>
                <w:rFonts w:ascii="Arial" w:hAnsi="Arial"/>
                <w:b/>
                <w:bCs/>
                <w:sz w:val="28"/>
                <w:szCs w:val="28"/>
              </w:rPr>
              <w:t>Menuiseries Métalliques</w:t>
            </w:r>
          </w:p>
        </w:tc>
        <w:tc>
          <w:tcPr>
            <w:tcW w:w="628" w:type="dxa"/>
            <w:tcBorders>
              <w:top w:val="nil"/>
              <w:left w:val="nil"/>
              <w:bottom w:val="single" w:sz="4" w:space="0" w:color="auto"/>
              <w:right w:val="single" w:sz="4" w:space="0" w:color="auto"/>
            </w:tcBorders>
            <w:shd w:val="clear" w:color="auto" w:fill="auto"/>
            <w:noWrap/>
            <w:vAlign w:val="center"/>
            <w:hideMark/>
          </w:tcPr>
          <w:p w14:paraId="2535758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EEA3A7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4AD1EE8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2B972B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6FDDCDC6"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6E43C0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2CDFD560" w14:textId="60B6DC7A"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Grilles de défense et </w:t>
            </w:r>
            <w:r w:rsidR="008D2C84" w:rsidRPr="00654A15">
              <w:rPr>
                <w:rFonts w:cs="Times New Roman"/>
                <w:b/>
                <w:bCs/>
                <w:color w:val="000000"/>
                <w:sz w:val="28"/>
                <w:szCs w:val="28"/>
              </w:rPr>
              <w:t>Garde-corps</w:t>
            </w:r>
          </w:p>
        </w:tc>
        <w:tc>
          <w:tcPr>
            <w:tcW w:w="628" w:type="dxa"/>
            <w:tcBorders>
              <w:top w:val="nil"/>
              <w:left w:val="nil"/>
              <w:bottom w:val="single" w:sz="4" w:space="0" w:color="auto"/>
              <w:right w:val="single" w:sz="4" w:space="0" w:color="auto"/>
            </w:tcBorders>
            <w:shd w:val="clear" w:color="auto" w:fill="auto"/>
            <w:noWrap/>
            <w:vAlign w:val="center"/>
            <w:hideMark/>
          </w:tcPr>
          <w:p w14:paraId="22098F0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C0E08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797169F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EFBE0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121F076E"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B2C21C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1.3.1</w:t>
            </w:r>
          </w:p>
        </w:tc>
        <w:tc>
          <w:tcPr>
            <w:tcW w:w="5207" w:type="dxa"/>
            <w:tcBorders>
              <w:top w:val="nil"/>
              <w:left w:val="nil"/>
              <w:bottom w:val="single" w:sz="4" w:space="0" w:color="auto"/>
              <w:right w:val="single" w:sz="4" w:space="0" w:color="auto"/>
            </w:tcBorders>
            <w:shd w:val="clear" w:color="auto" w:fill="auto"/>
            <w:vAlign w:val="bottom"/>
            <w:hideMark/>
          </w:tcPr>
          <w:p w14:paraId="571800F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 1 en Inox</w:t>
            </w:r>
          </w:p>
        </w:tc>
        <w:tc>
          <w:tcPr>
            <w:tcW w:w="628" w:type="dxa"/>
            <w:tcBorders>
              <w:top w:val="nil"/>
              <w:left w:val="nil"/>
              <w:bottom w:val="single" w:sz="4" w:space="0" w:color="auto"/>
              <w:right w:val="single" w:sz="4" w:space="0" w:color="auto"/>
            </w:tcBorders>
            <w:shd w:val="clear" w:color="auto" w:fill="auto"/>
            <w:noWrap/>
            <w:vAlign w:val="center"/>
            <w:hideMark/>
          </w:tcPr>
          <w:p w14:paraId="4EEAF13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26353FE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120,73</w:t>
            </w:r>
          </w:p>
        </w:tc>
        <w:tc>
          <w:tcPr>
            <w:tcW w:w="543" w:type="dxa"/>
            <w:tcBorders>
              <w:top w:val="nil"/>
              <w:left w:val="nil"/>
              <w:bottom w:val="single" w:sz="4" w:space="0" w:color="auto"/>
              <w:right w:val="single" w:sz="4" w:space="0" w:color="auto"/>
            </w:tcBorders>
            <w:shd w:val="clear" w:color="auto" w:fill="auto"/>
            <w:noWrap/>
            <w:vAlign w:val="center"/>
            <w:hideMark/>
          </w:tcPr>
          <w:p w14:paraId="63E2124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2E3396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AB96DF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B6CD21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lastRenderedPageBreak/>
              <w:t>1.3.2</w:t>
            </w:r>
          </w:p>
        </w:tc>
        <w:tc>
          <w:tcPr>
            <w:tcW w:w="5207" w:type="dxa"/>
            <w:tcBorders>
              <w:top w:val="nil"/>
              <w:left w:val="nil"/>
              <w:bottom w:val="single" w:sz="4" w:space="0" w:color="auto"/>
              <w:right w:val="single" w:sz="4" w:space="0" w:color="auto"/>
            </w:tcBorders>
            <w:shd w:val="clear" w:color="auto" w:fill="auto"/>
            <w:vAlign w:val="bottom"/>
            <w:hideMark/>
          </w:tcPr>
          <w:p w14:paraId="28C5837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GCE 1 en Inox</w:t>
            </w:r>
          </w:p>
        </w:tc>
        <w:tc>
          <w:tcPr>
            <w:tcW w:w="628" w:type="dxa"/>
            <w:tcBorders>
              <w:top w:val="nil"/>
              <w:left w:val="nil"/>
              <w:bottom w:val="single" w:sz="4" w:space="0" w:color="auto"/>
              <w:right w:val="single" w:sz="4" w:space="0" w:color="auto"/>
            </w:tcBorders>
            <w:shd w:val="clear" w:color="auto" w:fill="auto"/>
            <w:noWrap/>
            <w:vAlign w:val="center"/>
            <w:hideMark/>
          </w:tcPr>
          <w:p w14:paraId="3C52544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3D775FD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35,00</w:t>
            </w:r>
          </w:p>
        </w:tc>
        <w:tc>
          <w:tcPr>
            <w:tcW w:w="543" w:type="dxa"/>
            <w:tcBorders>
              <w:top w:val="nil"/>
              <w:left w:val="nil"/>
              <w:bottom w:val="single" w:sz="4" w:space="0" w:color="auto"/>
              <w:right w:val="single" w:sz="4" w:space="0" w:color="auto"/>
            </w:tcBorders>
            <w:shd w:val="clear" w:color="auto" w:fill="auto"/>
            <w:noWrap/>
            <w:vAlign w:val="center"/>
            <w:hideMark/>
          </w:tcPr>
          <w:p w14:paraId="27A56CB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049652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88D1806"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6BD7C4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1.3.3</w:t>
            </w:r>
          </w:p>
        </w:tc>
        <w:tc>
          <w:tcPr>
            <w:tcW w:w="5207" w:type="dxa"/>
            <w:tcBorders>
              <w:top w:val="nil"/>
              <w:left w:val="nil"/>
              <w:bottom w:val="single" w:sz="4" w:space="0" w:color="auto"/>
              <w:right w:val="single" w:sz="4" w:space="0" w:color="auto"/>
            </w:tcBorders>
            <w:shd w:val="clear" w:color="auto" w:fill="auto"/>
            <w:vAlign w:val="bottom"/>
            <w:hideMark/>
          </w:tcPr>
          <w:p w14:paraId="0E562CF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PME de 250x300</w:t>
            </w:r>
          </w:p>
        </w:tc>
        <w:tc>
          <w:tcPr>
            <w:tcW w:w="628" w:type="dxa"/>
            <w:tcBorders>
              <w:top w:val="nil"/>
              <w:left w:val="nil"/>
              <w:bottom w:val="single" w:sz="4" w:space="0" w:color="auto"/>
              <w:right w:val="single" w:sz="4" w:space="0" w:color="auto"/>
            </w:tcBorders>
            <w:shd w:val="clear" w:color="auto" w:fill="auto"/>
            <w:noWrap/>
            <w:vAlign w:val="center"/>
            <w:hideMark/>
          </w:tcPr>
          <w:p w14:paraId="1B08439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715F0B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0FC075C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573DA5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F5C336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7DF69C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1.3.4</w:t>
            </w:r>
          </w:p>
        </w:tc>
        <w:tc>
          <w:tcPr>
            <w:tcW w:w="5207" w:type="dxa"/>
            <w:tcBorders>
              <w:top w:val="nil"/>
              <w:left w:val="nil"/>
              <w:bottom w:val="single" w:sz="4" w:space="0" w:color="auto"/>
              <w:right w:val="single" w:sz="4" w:space="0" w:color="auto"/>
            </w:tcBorders>
            <w:shd w:val="clear" w:color="auto" w:fill="auto"/>
            <w:vAlign w:val="bottom"/>
            <w:hideMark/>
          </w:tcPr>
          <w:p w14:paraId="60EA020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Main courante pour escaliers </w:t>
            </w:r>
          </w:p>
        </w:tc>
        <w:tc>
          <w:tcPr>
            <w:tcW w:w="628" w:type="dxa"/>
            <w:tcBorders>
              <w:top w:val="nil"/>
              <w:left w:val="nil"/>
              <w:bottom w:val="single" w:sz="4" w:space="0" w:color="auto"/>
              <w:right w:val="single" w:sz="4" w:space="0" w:color="auto"/>
            </w:tcBorders>
            <w:shd w:val="clear" w:color="auto" w:fill="auto"/>
            <w:noWrap/>
            <w:vAlign w:val="center"/>
            <w:hideMark/>
          </w:tcPr>
          <w:p w14:paraId="0C5DE29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08C9F52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38,60</w:t>
            </w:r>
          </w:p>
        </w:tc>
        <w:tc>
          <w:tcPr>
            <w:tcW w:w="543" w:type="dxa"/>
            <w:tcBorders>
              <w:top w:val="nil"/>
              <w:left w:val="nil"/>
              <w:bottom w:val="single" w:sz="4" w:space="0" w:color="auto"/>
              <w:right w:val="single" w:sz="4" w:space="0" w:color="auto"/>
            </w:tcBorders>
            <w:shd w:val="clear" w:color="auto" w:fill="auto"/>
            <w:noWrap/>
            <w:vAlign w:val="center"/>
            <w:hideMark/>
          </w:tcPr>
          <w:p w14:paraId="46CF75A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FE2156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88807C5"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F2C396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1.3.5</w:t>
            </w:r>
          </w:p>
        </w:tc>
        <w:tc>
          <w:tcPr>
            <w:tcW w:w="5207" w:type="dxa"/>
            <w:tcBorders>
              <w:top w:val="nil"/>
              <w:left w:val="nil"/>
              <w:bottom w:val="single" w:sz="4" w:space="0" w:color="auto"/>
              <w:right w:val="single" w:sz="4" w:space="0" w:color="auto"/>
            </w:tcBorders>
            <w:shd w:val="clear" w:color="auto" w:fill="auto"/>
            <w:vAlign w:val="bottom"/>
            <w:hideMark/>
          </w:tcPr>
          <w:p w14:paraId="6EA3E9FB" w14:textId="2B9D67D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Porte </w:t>
            </w:r>
            <w:r w:rsidR="008D2C84" w:rsidRPr="00654A15">
              <w:rPr>
                <w:rFonts w:cs="Times New Roman"/>
                <w:color w:val="000000"/>
              </w:rPr>
              <w:t>coupe-feu</w:t>
            </w:r>
            <w:r w:rsidRPr="00654A15">
              <w:rPr>
                <w:rFonts w:cs="Times New Roman"/>
                <w:color w:val="000000"/>
              </w:rPr>
              <w:t xml:space="preserve"> 2 heures 120 x 210</w:t>
            </w:r>
          </w:p>
        </w:tc>
        <w:tc>
          <w:tcPr>
            <w:tcW w:w="628" w:type="dxa"/>
            <w:tcBorders>
              <w:top w:val="nil"/>
              <w:left w:val="nil"/>
              <w:bottom w:val="single" w:sz="4" w:space="0" w:color="auto"/>
              <w:right w:val="single" w:sz="4" w:space="0" w:color="auto"/>
            </w:tcBorders>
            <w:shd w:val="clear" w:color="auto" w:fill="auto"/>
            <w:noWrap/>
            <w:vAlign w:val="center"/>
            <w:hideMark/>
          </w:tcPr>
          <w:p w14:paraId="215424C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41434B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4,00</w:t>
            </w:r>
          </w:p>
        </w:tc>
        <w:tc>
          <w:tcPr>
            <w:tcW w:w="543" w:type="dxa"/>
            <w:tcBorders>
              <w:top w:val="nil"/>
              <w:left w:val="nil"/>
              <w:bottom w:val="single" w:sz="4" w:space="0" w:color="auto"/>
              <w:right w:val="single" w:sz="4" w:space="0" w:color="auto"/>
            </w:tcBorders>
            <w:shd w:val="clear" w:color="auto" w:fill="auto"/>
            <w:noWrap/>
            <w:vAlign w:val="center"/>
            <w:hideMark/>
          </w:tcPr>
          <w:p w14:paraId="063760C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5891F7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E693C36"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59EE29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1.3.6</w:t>
            </w:r>
          </w:p>
        </w:tc>
        <w:tc>
          <w:tcPr>
            <w:tcW w:w="5207" w:type="dxa"/>
            <w:tcBorders>
              <w:top w:val="nil"/>
              <w:left w:val="nil"/>
              <w:bottom w:val="single" w:sz="4" w:space="0" w:color="auto"/>
              <w:right w:val="single" w:sz="4" w:space="0" w:color="auto"/>
            </w:tcBorders>
            <w:shd w:val="clear" w:color="auto" w:fill="auto"/>
            <w:vAlign w:val="bottom"/>
            <w:hideMark/>
          </w:tcPr>
          <w:p w14:paraId="5B6876E7" w14:textId="5F32E281"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Escaliers </w:t>
            </w:r>
            <w:r w:rsidR="00EC705B" w:rsidRPr="00654A15">
              <w:rPr>
                <w:rFonts w:cs="Times New Roman"/>
                <w:color w:val="000000"/>
              </w:rPr>
              <w:t>métalliques</w:t>
            </w:r>
            <w:r w:rsidRPr="00654A15">
              <w:rPr>
                <w:rFonts w:cs="Times New Roman"/>
                <w:color w:val="000000"/>
              </w:rPr>
              <w:t xml:space="preserve"> de </w:t>
            </w:r>
            <w:r w:rsidR="00EC705B" w:rsidRPr="00654A15">
              <w:rPr>
                <w:rFonts w:cs="Times New Roman"/>
                <w:color w:val="000000"/>
              </w:rPr>
              <w:t>secours</w:t>
            </w:r>
            <w:r w:rsidRPr="00654A15">
              <w:rPr>
                <w:rFonts w:cs="Times New Roman"/>
                <w:color w:val="000000"/>
              </w:rPr>
              <w:t xml:space="preserve"> fixés sur murs </w:t>
            </w:r>
            <w:r w:rsidR="00EC705B" w:rsidRPr="00654A15">
              <w:rPr>
                <w:rFonts w:cs="Times New Roman"/>
                <w:color w:val="000000"/>
              </w:rPr>
              <w:t>extérieurs</w:t>
            </w:r>
            <w:r w:rsidRPr="00654A15">
              <w:rPr>
                <w:rFonts w:cs="Times New Roman"/>
                <w:color w:val="000000"/>
              </w:rPr>
              <w:t xml:space="preserve"> au sortir des couloir</w:t>
            </w:r>
          </w:p>
        </w:tc>
        <w:tc>
          <w:tcPr>
            <w:tcW w:w="628" w:type="dxa"/>
            <w:tcBorders>
              <w:top w:val="nil"/>
              <w:left w:val="nil"/>
              <w:bottom w:val="single" w:sz="4" w:space="0" w:color="auto"/>
              <w:right w:val="single" w:sz="4" w:space="0" w:color="auto"/>
            </w:tcBorders>
            <w:shd w:val="clear" w:color="auto" w:fill="auto"/>
            <w:noWrap/>
            <w:vAlign w:val="center"/>
            <w:hideMark/>
          </w:tcPr>
          <w:p w14:paraId="51A65BE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6207A8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570A073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6C4291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3BFF035"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637A9D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607AE50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1.3</w:t>
            </w:r>
          </w:p>
        </w:tc>
        <w:tc>
          <w:tcPr>
            <w:tcW w:w="628" w:type="dxa"/>
            <w:tcBorders>
              <w:top w:val="nil"/>
              <w:left w:val="nil"/>
              <w:bottom w:val="single" w:sz="4" w:space="0" w:color="auto"/>
              <w:right w:val="single" w:sz="4" w:space="0" w:color="auto"/>
            </w:tcBorders>
            <w:shd w:val="clear" w:color="auto" w:fill="auto"/>
            <w:noWrap/>
            <w:vAlign w:val="center"/>
            <w:hideMark/>
          </w:tcPr>
          <w:p w14:paraId="65B24F6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49C41C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7993A38A"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2FF5CCD6"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3E27F5CF" w14:textId="77777777" w:rsidTr="00654A15">
        <w:trPr>
          <w:trHeight w:val="315"/>
        </w:trPr>
        <w:tc>
          <w:tcPr>
            <w:tcW w:w="6014" w:type="dxa"/>
            <w:gridSpan w:val="2"/>
            <w:tcBorders>
              <w:top w:val="single" w:sz="4" w:space="0" w:color="auto"/>
              <w:left w:val="double" w:sz="6" w:space="0" w:color="auto"/>
              <w:bottom w:val="single" w:sz="4" w:space="0" w:color="auto"/>
              <w:right w:val="single" w:sz="4" w:space="0" w:color="000000"/>
            </w:tcBorders>
            <w:shd w:val="clear" w:color="000000" w:fill="F2F2F2"/>
            <w:noWrap/>
            <w:vAlign w:val="center"/>
            <w:hideMark/>
          </w:tcPr>
          <w:p w14:paraId="756ED926"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TOTAL RDC (1.1 + 1.2 + 1.3)</w:t>
            </w:r>
          </w:p>
        </w:tc>
        <w:tc>
          <w:tcPr>
            <w:tcW w:w="628" w:type="dxa"/>
            <w:tcBorders>
              <w:top w:val="nil"/>
              <w:left w:val="nil"/>
              <w:bottom w:val="single" w:sz="4" w:space="0" w:color="auto"/>
              <w:right w:val="single" w:sz="4" w:space="0" w:color="auto"/>
            </w:tcBorders>
            <w:shd w:val="clear" w:color="000000" w:fill="F2F2F2"/>
            <w:noWrap/>
            <w:vAlign w:val="center"/>
            <w:hideMark/>
          </w:tcPr>
          <w:p w14:paraId="388D73F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000000" w:fill="F2F2F2"/>
            <w:noWrap/>
            <w:vAlign w:val="center"/>
            <w:hideMark/>
          </w:tcPr>
          <w:p w14:paraId="25A70A5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000000" w:fill="F2F2F2"/>
            <w:noWrap/>
            <w:vAlign w:val="center"/>
            <w:hideMark/>
          </w:tcPr>
          <w:p w14:paraId="1443D71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000000" w:fill="F2F2F2"/>
            <w:noWrap/>
            <w:vAlign w:val="center"/>
            <w:hideMark/>
          </w:tcPr>
          <w:p w14:paraId="099F450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FD25AD7" w14:textId="77777777" w:rsidTr="00654A15">
        <w:trPr>
          <w:trHeight w:val="39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E0DDEF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000000" w:fill="FFFF00"/>
            <w:vAlign w:val="bottom"/>
            <w:hideMark/>
          </w:tcPr>
          <w:p w14:paraId="1530731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2. </w:t>
            </w:r>
            <w:r w:rsidRPr="00654A15">
              <w:rPr>
                <w:rFonts w:ascii="Arial Black" w:hAnsi="Arial Black" w:cs="Times New Roman"/>
                <w:b/>
                <w:bCs/>
              </w:rPr>
              <w:t>R+1</w:t>
            </w:r>
          </w:p>
        </w:tc>
        <w:tc>
          <w:tcPr>
            <w:tcW w:w="628" w:type="dxa"/>
            <w:tcBorders>
              <w:top w:val="nil"/>
              <w:left w:val="nil"/>
              <w:bottom w:val="single" w:sz="4" w:space="0" w:color="auto"/>
              <w:right w:val="single" w:sz="4" w:space="0" w:color="auto"/>
            </w:tcBorders>
            <w:shd w:val="clear" w:color="auto" w:fill="auto"/>
            <w:noWrap/>
            <w:vAlign w:val="center"/>
            <w:hideMark/>
          </w:tcPr>
          <w:p w14:paraId="7EBD0C41"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58C08F5"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84075D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BF5CD5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5E49A32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3F3CFB6"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5B743848" w14:textId="326649F7"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2.1 Menuiseries</w:t>
            </w:r>
            <w:r w:rsidR="00654A15" w:rsidRPr="00654A15">
              <w:rPr>
                <w:rFonts w:ascii="Arial" w:hAnsi="Arial"/>
                <w:b/>
                <w:bCs/>
              </w:rPr>
              <w:t xml:space="preserve"> bois</w:t>
            </w:r>
          </w:p>
        </w:tc>
        <w:tc>
          <w:tcPr>
            <w:tcW w:w="628" w:type="dxa"/>
            <w:tcBorders>
              <w:top w:val="nil"/>
              <w:left w:val="nil"/>
              <w:bottom w:val="single" w:sz="4" w:space="0" w:color="auto"/>
              <w:right w:val="single" w:sz="4" w:space="0" w:color="auto"/>
            </w:tcBorders>
            <w:shd w:val="clear" w:color="auto" w:fill="auto"/>
            <w:noWrap/>
            <w:vAlign w:val="center"/>
            <w:hideMark/>
          </w:tcPr>
          <w:p w14:paraId="14A000B8"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9484F2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4611BA33"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1211C5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0662FF3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A03FB2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2.1.1</w:t>
            </w:r>
          </w:p>
        </w:tc>
        <w:tc>
          <w:tcPr>
            <w:tcW w:w="5207" w:type="dxa"/>
            <w:tcBorders>
              <w:top w:val="nil"/>
              <w:left w:val="nil"/>
              <w:bottom w:val="single" w:sz="4" w:space="0" w:color="auto"/>
              <w:right w:val="single" w:sz="4" w:space="0" w:color="auto"/>
            </w:tcBorders>
            <w:shd w:val="clear" w:color="auto" w:fill="auto"/>
            <w:vAlign w:val="bottom"/>
            <w:hideMark/>
          </w:tcPr>
          <w:p w14:paraId="15C81DE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porte isoplane type industriel 80 x 220</w:t>
            </w:r>
          </w:p>
        </w:tc>
        <w:tc>
          <w:tcPr>
            <w:tcW w:w="628" w:type="dxa"/>
            <w:tcBorders>
              <w:top w:val="nil"/>
              <w:left w:val="nil"/>
              <w:bottom w:val="single" w:sz="4" w:space="0" w:color="auto"/>
              <w:right w:val="single" w:sz="4" w:space="0" w:color="auto"/>
            </w:tcBorders>
            <w:shd w:val="clear" w:color="auto" w:fill="auto"/>
            <w:noWrap/>
            <w:vAlign w:val="center"/>
            <w:hideMark/>
          </w:tcPr>
          <w:p w14:paraId="392F187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ECAF50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10,00</w:t>
            </w:r>
          </w:p>
        </w:tc>
        <w:tc>
          <w:tcPr>
            <w:tcW w:w="543" w:type="dxa"/>
            <w:tcBorders>
              <w:top w:val="nil"/>
              <w:left w:val="nil"/>
              <w:bottom w:val="single" w:sz="4" w:space="0" w:color="auto"/>
              <w:right w:val="single" w:sz="4" w:space="0" w:color="auto"/>
            </w:tcBorders>
            <w:shd w:val="clear" w:color="auto" w:fill="auto"/>
            <w:noWrap/>
            <w:vAlign w:val="center"/>
            <w:hideMark/>
          </w:tcPr>
          <w:p w14:paraId="2B281A2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C7F9AD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B4581D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EE4EEA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2.1.2</w:t>
            </w:r>
          </w:p>
        </w:tc>
        <w:tc>
          <w:tcPr>
            <w:tcW w:w="5207" w:type="dxa"/>
            <w:tcBorders>
              <w:top w:val="nil"/>
              <w:left w:val="double" w:sz="6" w:space="0" w:color="auto"/>
              <w:bottom w:val="single" w:sz="4" w:space="0" w:color="auto"/>
              <w:right w:val="single" w:sz="4" w:space="0" w:color="auto"/>
            </w:tcBorders>
            <w:shd w:val="clear" w:color="auto" w:fill="auto"/>
            <w:noWrap/>
            <w:vAlign w:val="center"/>
            <w:hideMark/>
          </w:tcPr>
          <w:p w14:paraId="4FA3DC6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isoplane type industriel 90 x 210</w:t>
            </w:r>
          </w:p>
        </w:tc>
        <w:tc>
          <w:tcPr>
            <w:tcW w:w="628" w:type="dxa"/>
            <w:tcBorders>
              <w:top w:val="nil"/>
              <w:left w:val="nil"/>
              <w:bottom w:val="single" w:sz="4" w:space="0" w:color="auto"/>
              <w:right w:val="single" w:sz="4" w:space="0" w:color="auto"/>
            </w:tcBorders>
            <w:shd w:val="clear" w:color="auto" w:fill="auto"/>
            <w:vAlign w:val="center"/>
            <w:hideMark/>
          </w:tcPr>
          <w:p w14:paraId="5C4A1DB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262392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36,00</w:t>
            </w:r>
          </w:p>
        </w:tc>
        <w:tc>
          <w:tcPr>
            <w:tcW w:w="543" w:type="dxa"/>
            <w:tcBorders>
              <w:top w:val="nil"/>
              <w:left w:val="nil"/>
              <w:bottom w:val="single" w:sz="4" w:space="0" w:color="auto"/>
              <w:right w:val="single" w:sz="4" w:space="0" w:color="auto"/>
            </w:tcBorders>
            <w:shd w:val="clear" w:color="auto" w:fill="auto"/>
            <w:noWrap/>
            <w:vAlign w:val="center"/>
            <w:hideMark/>
          </w:tcPr>
          <w:p w14:paraId="2D37D1A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171F15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AB0692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4939F2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E4E5B69" w14:textId="70D7C5FC"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2</w:t>
            </w:r>
            <w:r w:rsidR="00654A15" w:rsidRPr="00654A15">
              <w:rPr>
                <w:rFonts w:cs="Times New Roman"/>
                <w:b/>
                <w:bCs/>
                <w:color w:val="000000"/>
              </w:rPr>
              <w:t>.1</w:t>
            </w:r>
          </w:p>
        </w:tc>
        <w:tc>
          <w:tcPr>
            <w:tcW w:w="628" w:type="dxa"/>
            <w:tcBorders>
              <w:top w:val="nil"/>
              <w:left w:val="nil"/>
              <w:bottom w:val="single" w:sz="4" w:space="0" w:color="auto"/>
              <w:right w:val="single" w:sz="4" w:space="0" w:color="auto"/>
            </w:tcBorders>
            <w:shd w:val="clear" w:color="auto" w:fill="auto"/>
            <w:noWrap/>
            <w:vAlign w:val="center"/>
            <w:hideMark/>
          </w:tcPr>
          <w:p w14:paraId="5F15B1B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E4FD33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37677426"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16DF96F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F85F71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CBF3065"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DB07F1D" w14:textId="40533A7B"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2.2. </w:t>
            </w:r>
            <w:r w:rsidRPr="00654A15">
              <w:rPr>
                <w:rFonts w:ascii="Arial" w:hAnsi="Arial"/>
                <w:b/>
                <w:bCs/>
              </w:rPr>
              <w:t xml:space="preserve">Menuiseries </w:t>
            </w:r>
            <w:r w:rsidR="00EC705B" w:rsidRPr="00654A15">
              <w:rPr>
                <w:rFonts w:ascii="Arial" w:hAnsi="Arial"/>
                <w:b/>
                <w:bCs/>
              </w:rPr>
              <w:t>Aluminium</w:t>
            </w:r>
          </w:p>
        </w:tc>
        <w:tc>
          <w:tcPr>
            <w:tcW w:w="628" w:type="dxa"/>
            <w:tcBorders>
              <w:top w:val="nil"/>
              <w:left w:val="nil"/>
              <w:bottom w:val="single" w:sz="4" w:space="0" w:color="auto"/>
              <w:right w:val="single" w:sz="4" w:space="0" w:color="auto"/>
            </w:tcBorders>
            <w:shd w:val="clear" w:color="auto" w:fill="auto"/>
            <w:noWrap/>
            <w:vAlign w:val="center"/>
            <w:hideMark/>
          </w:tcPr>
          <w:p w14:paraId="07094F1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B2BA06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23B5B6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D24957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43E09BA6"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1648ABD"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92B51A5" w14:textId="4C6C24F3"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Portes :</w:t>
            </w:r>
          </w:p>
        </w:tc>
        <w:tc>
          <w:tcPr>
            <w:tcW w:w="628" w:type="dxa"/>
            <w:tcBorders>
              <w:top w:val="nil"/>
              <w:left w:val="nil"/>
              <w:bottom w:val="single" w:sz="4" w:space="0" w:color="auto"/>
              <w:right w:val="single" w:sz="4" w:space="0" w:color="auto"/>
            </w:tcBorders>
            <w:shd w:val="clear" w:color="auto" w:fill="auto"/>
            <w:noWrap/>
            <w:vAlign w:val="center"/>
            <w:hideMark/>
          </w:tcPr>
          <w:p w14:paraId="3DE810B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AD70EC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775EEC9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FA83AB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747EDDD5"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AC0191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w:t>
            </w:r>
          </w:p>
        </w:tc>
        <w:tc>
          <w:tcPr>
            <w:tcW w:w="5207" w:type="dxa"/>
            <w:tcBorders>
              <w:top w:val="nil"/>
              <w:left w:val="nil"/>
              <w:bottom w:val="single" w:sz="4" w:space="0" w:color="auto"/>
              <w:right w:val="single" w:sz="4" w:space="0" w:color="auto"/>
            </w:tcBorders>
            <w:shd w:val="clear" w:color="auto" w:fill="auto"/>
            <w:vAlign w:val="bottom"/>
            <w:hideMark/>
          </w:tcPr>
          <w:p w14:paraId="568FE69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en alucobond au niveau des toilettes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698D26A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7100C8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16,00</w:t>
            </w:r>
          </w:p>
        </w:tc>
        <w:tc>
          <w:tcPr>
            <w:tcW w:w="543" w:type="dxa"/>
            <w:tcBorders>
              <w:top w:val="nil"/>
              <w:left w:val="nil"/>
              <w:bottom w:val="single" w:sz="4" w:space="0" w:color="auto"/>
              <w:right w:val="single" w:sz="4" w:space="0" w:color="auto"/>
            </w:tcBorders>
            <w:shd w:val="clear" w:color="auto" w:fill="auto"/>
            <w:noWrap/>
            <w:vAlign w:val="center"/>
            <w:hideMark/>
          </w:tcPr>
          <w:p w14:paraId="6DBCDA8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117435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C3E8165"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21118E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2.2.2</w:t>
            </w:r>
          </w:p>
        </w:tc>
        <w:tc>
          <w:tcPr>
            <w:tcW w:w="5207" w:type="dxa"/>
            <w:tcBorders>
              <w:top w:val="nil"/>
              <w:left w:val="nil"/>
              <w:bottom w:val="single" w:sz="4" w:space="0" w:color="auto"/>
              <w:right w:val="single" w:sz="4" w:space="0" w:color="auto"/>
            </w:tcBorders>
            <w:shd w:val="clear" w:color="auto" w:fill="auto"/>
            <w:vAlign w:val="bottom"/>
            <w:hideMark/>
          </w:tcPr>
          <w:p w14:paraId="24F6651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PAC de 125x220</w:t>
            </w:r>
          </w:p>
        </w:tc>
        <w:tc>
          <w:tcPr>
            <w:tcW w:w="628" w:type="dxa"/>
            <w:tcBorders>
              <w:top w:val="nil"/>
              <w:left w:val="nil"/>
              <w:bottom w:val="single" w:sz="4" w:space="0" w:color="auto"/>
              <w:right w:val="single" w:sz="4" w:space="0" w:color="auto"/>
            </w:tcBorders>
            <w:shd w:val="clear" w:color="auto" w:fill="auto"/>
            <w:noWrap/>
            <w:vAlign w:val="center"/>
            <w:hideMark/>
          </w:tcPr>
          <w:p w14:paraId="1B8FE14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9C2C2D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6,00</w:t>
            </w:r>
          </w:p>
        </w:tc>
        <w:tc>
          <w:tcPr>
            <w:tcW w:w="543" w:type="dxa"/>
            <w:tcBorders>
              <w:top w:val="nil"/>
              <w:left w:val="nil"/>
              <w:bottom w:val="single" w:sz="4" w:space="0" w:color="auto"/>
              <w:right w:val="single" w:sz="4" w:space="0" w:color="auto"/>
            </w:tcBorders>
            <w:shd w:val="clear" w:color="auto" w:fill="auto"/>
            <w:noWrap/>
            <w:vAlign w:val="center"/>
            <w:hideMark/>
          </w:tcPr>
          <w:p w14:paraId="3FB9FF6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D882D4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858063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4F6CFC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5B8E58E4"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7EF4FAD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74900E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6B440E8"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2C2AFDD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BB15268"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3F3CDF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2B314FFA" w14:textId="4A2348E7"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Baies :</w:t>
            </w:r>
          </w:p>
        </w:tc>
        <w:tc>
          <w:tcPr>
            <w:tcW w:w="628" w:type="dxa"/>
            <w:tcBorders>
              <w:top w:val="nil"/>
              <w:left w:val="nil"/>
              <w:bottom w:val="single" w:sz="4" w:space="0" w:color="auto"/>
              <w:right w:val="single" w:sz="4" w:space="0" w:color="auto"/>
            </w:tcBorders>
            <w:shd w:val="clear" w:color="auto" w:fill="auto"/>
            <w:noWrap/>
            <w:vAlign w:val="center"/>
            <w:hideMark/>
          </w:tcPr>
          <w:p w14:paraId="1DD5FC1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534E92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49E06A9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166B16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12D850F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CB30EE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2.2.2</w:t>
            </w:r>
          </w:p>
        </w:tc>
        <w:tc>
          <w:tcPr>
            <w:tcW w:w="5207" w:type="dxa"/>
            <w:tcBorders>
              <w:top w:val="nil"/>
              <w:left w:val="nil"/>
              <w:bottom w:val="single" w:sz="4" w:space="0" w:color="auto"/>
              <w:right w:val="single" w:sz="4" w:space="0" w:color="auto"/>
            </w:tcBorders>
            <w:shd w:val="clear" w:color="auto" w:fill="auto"/>
            <w:vAlign w:val="bottom"/>
            <w:hideMark/>
          </w:tcPr>
          <w:p w14:paraId="7C4FE425" w14:textId="4F4528AA"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MR</w:t>
            </w:r>
            <w:r w:rsidR="008D2C84" w:rsidRPr="00654A15">
              <w:rPr>
                <w:rFonts w:cs="Times New Roman"/>
                <w:color w:val="000000"/>
              </w:rPr>
              <w:t>1 :</w:t>
            </w:r>
            <w:r w:rsidRPr="00654A15">
              <w:rPr>
                <w:rFonts w:cs="Times New Roman"/>
                <w:color w:val="000000"/>
              </w:rPr>
              <w:t xml:space="preserve"> VEC 63,28 m2</w:t>
            </w:r>
          </w:p>
        </w:tc>
        <w:tc>
          <w:tcPr>
            <w:tcW w:w="628" w:type="dxa"/>
            <w:tcBorders>
              <w:top w:val="nil"/>
              <w:left w:val="nil"/>
              <w:bottom w:val="single" w:sz="4" w:space="0" w:color="auto"/>
              <w:right w:val="single" w:sz="4" w:space="0" w:color="auto"/>
            </w:tcBorders>
            <w:shd w:val="clear" w:color="auto" w:fill="auto"/>
            <w:noWrap/>
            <w:vAlign w:val="center"/>
            <w:hideMark/>
          </w:tcPr>
          <w:p w14:paraId="1FF0680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Ens</w:t>
            </w:r>
          </w:p>
        </w:tc>
        <w:tc>
          <w:tcPr>
            <w:tcW w:w="801" w:type="dxa"/>
            <w:tcBorders>
              <w:top w:val="nil"/>
              <w:left w:val="nil"/>
              <w:bottom w:val="single" w:sz="4" w:space="0" w:color="auto"/>
              <w:right w:val="single" w:sz="4" w:space="0" w:color="auto"/>
            </w:tcBorders>
            <w:shd w:val="clear" w:color="auto" w:fill="auto"/>
            <w:noWrap/>
            <w:vAlign w:val="center"/>
            <w:hideMark/>
          </w:tcPr>
          <w:p w14:paraId="64D4003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3418AA0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140826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53481B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FA5C9A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6635C39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379C587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3FB59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CA45B49"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284EE1A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AEB9237"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A620BF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1E7220E8" w14:textId="36A38BD4"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Cloisons </w:t>
            </w:r>
            <w:r w:rsidR="008D2C84" w:rsidRPr="00654A15">
              <w:rPr>
                <w:rFonts w:cs="Times New Roman"/>
                <w:b/>
                <w:bCs/>
                <w:color w:val="000000"/>
                <w:sz w:val="28"/>
                <w:szCs w:val="28"/>
              </w:rPr>
              <w:t>Amovibles :</w:t>
            </w:r>
          </w:p>
        </w:tc>
        <w:tc>
          <w:tcPr>
            <w:tcW w:w="628" w:type="dxa"/>
            <w:tcBorders>
              <w:top w:val="nil"/>
              <w:left w:val="nil"/>
              <w:bottom w:val="single" w:sz="4" w:space="0" w:color="auto"/>
              <w:right w:val="single" w:sz="4" w:space="0" w:color="auto"/>
            </w:tcBorders>
            <w:shd w:val="clear" w:color="auto" w:fill="auto"/>
            <w:noWrap/>
            <w:vAlign w:val="center"/>
            <w:hideMark/>
          </w:tcPr>
          <w:p w14:paraId="1B6528D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2DCA1A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3532BD4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693B09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25AF94C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A550259"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2.2.3</w:t>
            </w:r>
          </w:p>
        </w:tc>
        <w:tc>
          <w:tcPr>
            <w:tcW w:w="5207" w:type="dxa"/>
            <w:tcBorders>
              <w:top w:val="nil"/>
              <w:left w:val="nil"/>
              <w:bottom w:val="single" w:sz="4" w:space="0" w:color="auto"/>
              <w:right w:val="single" w:sz="4" w:space="0" w:color="auto"/>
            </w:tcBorders>
            <w:shd w:val="clear" w:color="auto" w:fill="auto"/>
            <w:vAlign w:val="bottom"/>
            <w:hideMark/>
          </w:tcPr>
          <w:p w14:paraId="0A47FD48"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CLA1 de 1350x320</w:t>
            </w:r>
          </w:p>
        </w:tc>
        <w:tc>
          <w:tcPr>
            <w:tcW w:w="628" w:type="dxa"/>
            <w:tcBorders>
              <w:top w:val="nil"/>
              <w:left w:val="nil"/>
              <w:bottom w:val="single" w:sz="4" w:space="0" w:color="auto"/>
              <w:right w:val="single" w:sz="4" w:space="0" w:color="auto"/>
            </w:tcBorders>
            <w:shd w:val="clear" w:color="auto" w:fill="auto"/>
            <w:noWrap/>
            <w:vAlign w:val="center"/>
            <w:hideMark/>
          </w:tcPr>
          <w:p w14:paraId="06CC6AAF"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B255F8A"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0,00</w:t>
            </w:r>
          </w:p>
        </w:tc>
        <w:tc>
          <w:tcPr>
            <w:tcW w:w="543" w:type="dxa"/>
            <w:tcBorders>
              <w:top w:val="nil"/>
              <w:left w:val="nil"/>
              <w:bottom w:val="single" w:sz="4" w:space="0" w:color="auto"/>
              <w:right w:val="single" w:sz="4" w:space="0" w:color="auto"/>
            </w:tcBorders>
            <w:shd w:val="clear" w:color="auto" w:fill="auto"/>
            <w:noWrap/>
            <w:vAlign w:val="center"/>
            <w:hideMark/>
          </w:tcPr>
          <w:p w14:paraId="13CF122B"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9F8B7CB"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77F71BB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BEA77D1"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2.2.4</w:t>
            </w:r>
          </w:p>
        </w:tc>
        <w:tc>
          <w:tcPr>
            <w:tcW w:w="5207" w:type="dxa"/>
            <w:tcBorders>
              <w:top w:val="nil"/>
              <w:left w:val="nil"/>
              <w:bottom w:val="single" w:sz="4" w:space="0" w:color="auto"/>
              <w:right w:val="single" w:sz="4" w:space="0" w:color="auto"/>
            </w:tcBorders>
            <w:shd w:val="clear" w:color="auto" w:fill="auto"/>
            <w:vAlign w:val="bottom"/>
            <w:hideMark/>
          </w:tcPr>
          <w:p w14:paraId="4D03869C"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CLA2 de 450x320</w:t>
            </w:r>
          </w:p>
        </w:tc>
        <w:tc>
          <w:tcPr>
            <w:tcW w:w="628" w:type="dxa"/>
            <w:tcBorders>
              <w:top w:val="nil"/>
              <w:left w:val="nil"/>
              <w:bottom w:val="single" w:sz="4" w:space="0" w:color="auto"/>
              <w:right w:val="single" w:sz="4" w:space="0" w:color="auto"/>
            </w:tcBorders>
            <w:shd w:val="clear" w:color="auto" w:fill="auto"/>
            <w:noWrap/>
            <w:vAlign w:val="center"/>
            <w:hideMark/>
          </w:tcPr>
          <w:p w14:paraId="1B4FE7EA"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380BC4B"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0,00</w:t>
            </w:r>
          </w:p>
        </w:tc>
        <w:tc>
          <w:tcPr>
            <w:tcW w:w="543" w:type="dxa"/>
            <w:tcBorders>
              <w:top w:val="nil"/>
              <w:left w:val="nil"/>
              <w:bottom w:val="single" w:sz="4" w:space="0" w:color="auto"/>
              <w:right w:val="single" w:sz="4" w:space="0" w:color="auto"/>
            </w:tcBorders>
            <w:shd w:val="clear" w:color="auto" w:fill="auto"/>
            <w:noWrap/>
            <w:vAlign w:val="center"/>
            <w:hideMark/>
          </w:tcPr>
          <w:p w14:paraId="5CC4839A"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9F99C89"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1B656FE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DEE531B"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2.2.5</w:t>
            </w:r>
          </w:p>
        </w:tc>
        <w:tc>
          <w:tcPr>
            <w:tcW w:w="5207" w:type="dxa"/>
            <w:tcBorders>
              <w:top w:val="nil"/>
              <w:left w:val="nil"/>
              <w:bottom w:val="single" w:sz="4" w:space="0" w:color="auto"/>
              <w:right w:val="single" w:sz="4" w:space="0" w:color="auto"/>
            </w:tcBorders>
            <w:shd w:val="clear" w:color="auto" w:fill="auto"/>
            <w:vAlign w:val="bottom"/>
            <w:hideMark/>
          </w:tcPr>
          <w:p w14:paraId="1AF70BC0"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CLA3 de 400x320</w:t>
            </w:r>
          </w:p>
        </w:tc>
        <w:tc>
          <w:tcPr>
            <w:tcW w:w="628" w:type="dxa"/>
            <w:tcBorders>
              <w:top w:val="nil"/>
              <w:left w:val="nil"/>
              <w:bottom w:val="single" w:sz="4" w:space="0" w:color="auto"/>
              <w:right w:val="single" w:sz="4" w:space="0" w:color="auto"/>
            </w:tcBorders>
            <w:shd w:val="clear" w:color="auto" w:fill="auto"/>
            <w:noWrap/>
            <w:vAlign w:val="center"/>
            <w:hideMark/>
          </w:tcPr>
          <w:p w14:paraId="128A8F88"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8B11285"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0,00</w:t>
            </w:r>
          </w:p>
        </w:tc>
        <w:tc>
          <w:tcPr>
            <w:tcW w:w="543" w:type="dxa"/>
            <w:tcBorders>
              <w:top w:val="nil"/>
              <w:left w:val="nil"/>
              <w:bottom w:val="single" w:sz="4" w:space="0" w:color="auto"/>
              <w:right w:val="single" w:sz="4" w:space="0" w:color="auto"/>
            </w:tcBorders>
            <w:shd w:val="clear" w:color="auto" w:fill="auto"/>
            <w:noWrap/>
            <w:vAlign w:val="center"/>
            <w:hideMark/>
          </w:tcPr>
          <w:p w14:paraId="6C206868"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25253CB"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1D76185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D82027A"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2.2.6</w:t>
            </w:r>
          </w:p>
        </w:tc>
        <w:tc>
          <w:tcPr>
            <w:tcW w:w="5207" w:type="dxa"/>
            <w:tcBorders>
              <w:top w:val="nil"/>
              <w:left w:val="nil"/>
              <w:bottom w:val="single" w:sz="4" w:space="0" w:color="auto"/>
              <w:right w:val="single" w:sz="4" w:space="0" w:color="auto"/>
            </w:tcBorders>
            <w:shd w:val="clear" w:color="auto" w:fill="auto"/>
            <w:vAlign w:val="bottom"/>
            <w:hideMark/>
          </w:tcPr>
          <w:p w14:paraId="1FA5BFD7"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CLA4 de 340x320</w:t>
            </w:r>
          </w:p>
        </w:tc>
        <w:tc>
          <w:tcPr>
            <w:tcW w:w="628" w:type="dxa"/>
            <w:tcBorders>
              <w:top w:val="nil"/>
              <w:left w:val="nil"/>
              <w:bottom w:val="single" w:sz="4" w:space="0" w:color="auto"/>
              <w:right w:val="single" w:sz="4" w:space="0" w:color="auto"/>
            </w:tcBorders>
            <w:shd w:val="clear" w:color="auto" w:fill="auto"/>
            <w:noWrap/>
            <w:vAlign w:val="center"/>
            <w:hideMark/>
          </w:tcPr>
          <w:p w14:paraId="34BD5374"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E375365"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0,00</w:t>
            </w:r>
          </w:p>
        </w:tc>
        <w:tc>
          <w:tcPr>
            <w:tcW w:w="543" w:type="dxa"/>
            <w:tcBorders>
              <w:top w:val="nil"/>
              <w:left w:val="nil"/>
              <w:bottom w:val="single" w:sz="4" w:space="0" w:color="auto"/>
              <w:right w:val="single" w:sz="4" w:space="0" w:color="auto"/>
            </w:tcBorders>
            <w:shd w:val="clear" w:color="auto" w:fill="auto"/>
            <w:noWrap/>
            <w:vAlign w:val="center"/>
            <w:hideMark/>
          </w:tcPr>
          <w:p w14:paraId="0B8723C2"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A7389B0"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6FEB23C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6901DDD" w14:textId="77777777" w:rsidR="00654A15" w:rsidRPr="00654A15" w:rsidRDefault="00654A15" w:rsidP="00654A15">
            <w:pPr>
              <w:suppressAutoHyphens w:val="0"/>
              <w:overflowPunct/>
              <w:autoSpaceDE/>
              <w:autoSpaceDN/>
              <w:adjustRightInd/>
              <w:jc w:val="center"/>
              <w:textAlignment w:val="auto"/>
              <w:rPr>
                <w:rFonts w:cs="Times New Roman"/>
                <w:color w:val="1F4E78"/>
              </w:rPr>
            </w:pPr>
            <w:r w:rsidRPr="00654A15">
              <w:rPr>
                <w:rFonts w:cs="Times New Roman"/>
                <w:color w:val="1F4E78"/>
              </w:rPr>
              <w:t>2.2.7</w:t>
            </w:r>
          </w:p>
        </w:tc>
        <w:tc>
          <w:tcPr>
            <w:tcW w:w="5207" w:type="dxa"/>
            <w:tcBorders>
              <w:top w:val="nil"/>
              <w:left w:val="nil"/>
              <w:bottom w:val="single" w:sz="4" w:space="0" w:color="auto"/>
              <w:right w:val="single" w:sz="4" w:space="0" w:color="auto"/>
            </w:tcBorders>
            <w:shd w:val="clear" w:color="auto" w:fill="auto"/>
            <w:vAlign w:val="bottom"/>
            <w:hideMark/>
          </w:tcPr>
          <w:p w14:paraId="71D68ED5" w14:textId="77777777" w:rsidR="00654A15" w:rsidRPr="00654A15" w:rsidRDefault="00654A15" w:rsidP="00654A15">
            <w:pPr>
              <w:suppressAutoHyphens w:val="0"/>
              <w:overflowPunct/>
              <w:autoSpaceDE/>
              <w:autoSpaceDN/>
              <w:adjustRightInd/>
              <w:jc w:val="left"/>
              <w:textAlignment w:val="auto"/>
              <w:rPr>
                <w:rFonts w:cs="Times New Roman"/>
                <w:color w:val="1F4E78"/>
              </w:rPr>
            </w:pPr>
            <w:r w:rsidRPr="00654A15">
              <w:rPr>
                <w:rFonts w:cs="Times New Roman"/>
                <w:color w:val="1F4E78"/>
              </w:rPr>
              <w:t>CLA5 de 200x320</w:t>
            </w:r>
          </w:p>
        </w:tc>
        <w:tc>
          <w:tcPr>
            <w:tcW w:w="628" w:type="dxa"/>
            <w:tcBorders>
              <w:top w:val="nil"/>
              <w:left w:val="nil"/>
              <w:bottom w:val="single" w:sz="4" w:space="0" w:color="auto"/>
              <w:right w:val="single" w:sz="4" w:space="0" w:color="auto"/>
            </w:tcBorders>
            <w:shd w:val="clear" w:color="auto" w:fill="auto"/>
            <w:noWrap/>
            <w:vAlign w:val="center"/>
            <w:hideMark/>
          </w:tcPr>
          <w:p w14:paraId="4F3282A1" w14:textId="77777777" w:rsidR="00654A15" w:rsidRPr="00654A15" w:rsidRDefault="00654A15" w:rsidP="00654A15">
            <w:pPr>
              <w:suppressAutoHyphens w:val="0"/>
              <w:overflowPunct/>
              <w:autoSpaceDE/>
              <w:autoSpaceDN/>
              <w:adjustRightInd/>
              <w:jc w:val="center"/>
              <w:textAlignment w:val="auto"/>
              <w:rPr>
                <w:rFonts w:cs="Times New Roman"/>
                <w:color w:val="1F4E78"/>
              </w:rPr>
            </w:pPr>
            <w:r w:rsidRPr="00654A15">
              <w:rPr>
                <w:rFonts w:cs="Times New Roman"/>
                <w:color w:val="1F4E78"/>
              </w:rPr>
              <w:t>U</w:t>
            </w:r>
          </w:p>
        </w:tc>
        <w:tc>
          <w:tcPr>
            <w:tcW w:w="801" w:type="dxa"/>
            <w:tcBorders>
              <w:top w:val="nil"/>
              <w:left w:val="nil"/>
              <w:bottom w:val="single" w:sz="4" w:space="0" w:color="auto"/>
              <w:right w:val="single" w:sz="4" w:space="0" w:color="auto"/>
            </w:tcBorders>
            <w:shd w:val="clear" w:color="auto" w:fill="auto"/>
            <w:noWrap/>
            <w:vAlign w:val="center"/>
            <w:hideMark/>
          </w:tcPr>
          <w:p w14:paraId="5FCA4110" w14:textId="77777777" w:rsidR="00654A15" w:rsidRPr="00654A15" w:rsidRDefault="00654A15" w:rsidP="00654A15">
            <w:pPr>
              <w:suppressAutoHyphens w:val="0"/>
              <w:overflowPunct/>
              <w:autoSpaceDE/>
              <w:autoSpaceDN/>
              <w:adjustRightInd/>
              <w:jc w:val="center"/>
              <w:textAlignment w:val="auto"/>
              <w:rPr>
                <w:rFonts w:cs="Times New Roman"/>
                <w:color w:val="1F4E78"/>
              </w:rPr>
            </w:pPr>
            <w:r w:rsidRPr="00654A15">
              <w:rPr>
                <w:rFonts w:cs="Times New Roman"/>
                <w:color w:val="1F4E78"/>
              </w:rPr>
              <w:t>0,00</w:t>
            </w:r>
          </w:p>
        </w:tc>
        <w:tc>
          <w:tcPr>
            <w:tcW w:w="543" w:type="dxa"/>
            <w:tcBorders>
              <w:top w:val="nil"/>
              <w:left w:val="nil"/>
              <w:bottom w:val="single" w:sz="4" w:space="0" w:color="auto"/>
              <w:right w:val="single" w:sz="4" w:space="0" w:color="auto"/>
            </w:tcBorders>
            <w:shd w:val="clear" w:color="auto" w:fill="auto"/>
            <w:noWrap/>
            <w:vAlign w:val="center"/>
            <w:hideMark/>
          </w:tcPr>
          <w:p w14:paraId="6D2EF633" w14:textId="77777777" w:rsidR="00654A15" w:rsidRPr="00654A15" w:rsidRDefault="00654A15" w:rsidP="00654A15">
            <w:pPr>
              <w:suppressAutoHyphens w:val="0"/>
              <w:overflowPunct/>
              <w:autoSpaceDE/>
              <w:autoSpaceDN/>
              <w:adjustRightInd/>
              <w:jc w:val="left"/>
              <w:textAlignment w:val="auto"/>
              <w:rPr>
                <w:rFonts w:cs="Times New Roman"/>
                <w:color w:val="1F4E78"/>
              </w:rPr>
            </w:pPr>
            <w:r w:rsidRPr="00654A15">
              <w:rPr>
                <w:rFonts w:cs="Times New Roman"/>
                <w:color w:val="1F4E78"/>
              </w:rPr>
              <w:t> </w:t>
            </w:r>
          </w:p>
        </w:tc>
        <w:tc>
          <w:tcPr>
            <w:tcW w:w="2210" w:type="dxa"/>
            <w:tcBorders>
              <w:top w:val="nil"/>
              <w:left w:val="nil"/>
              <w:bottom w:val="single" w:sz="4" w:space="0" w:color="auto"/>
              <w:right w:val="double" w:sz="6" w:space="0" w:color="auto"/>
            </w:tcBorders>
            <w:shd w:val="clear" w:color="auto" w:fill="auto"/>
            <w:noWrap/>
            <w:vAlign w:val="center"/>
            <w:hideMark/>
          </w:tcPr>
          <w:p w14:paraId="3DA7F83D" w14:textId="77777777" w:rsidR="00654A15" w:rsidRPr="00654A15" w:rsidRDefault="00654A15" w:rsidP="00654A15">
            <w:pPr>
              <w:suppressAutoHyphens w:val="0"/>
              <w:overflowPunct/>
              <w:autoSpaceDE/>
              <w:autoSpaceDN/>
              <w:adjustRightInd/>
              <w:jc w:val="left"/>
              <w:textAlignment w:val="auto"/>
              <w:rPr>
                <w:rFonts w:cs="Times New Roman"/>
                <w:color w:val="1F4E78"/>
              </w:rPr>
            </w:pPr>
            <w:r w:rsidRPr="00654A15">
              <w:rPr>
                <w:rFonts w:cs="Times New Roman"/>
                <w:color w:val="1F4E78"/>
              </w:rPr>
              <w:t xml:space="preserve">                             - </w:t>
            </w:r>
          </w:p>
        </w:tc>
      </w:tr>
      <w:tr w:rsidR="00654A15" w:rsidRPr="00654A15" w14:paraId="1EB22B3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AC8B7E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7142EEE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2FD40EA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542E48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2245C9F0"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6A60CD5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0DE2647"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430C80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E778A37" w14:textId="40FD6F35"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Fenêtres :</w:t>
            </w:r>
          </w:p>
        </w:tc>
        <w:tc>
          <w:tcPr>
            <w:tcW w:w="628" w:type="dxa"/>
            <w:tcBorders>
              <w:top w:val="nil"/>
              <w:left w:val="nil"/>
              <w:bottom w:val="single" w:sz="4" w:space="0" w:color="auto"/>
              <w:right w:val="single" w:sz="4" w:space="0" w:color="auto"/>
            </w:tcBorders>
            <w:shd w:val="clear" w:color="auto" w:fill="auto"/>
            <w:noWrap/>
            <w:vAlign w:val="center"/>
            <w:hideMark/>
          </w:tcPr>
          <w:p w14:paraId="5AFE449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79AEC5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3D698D03"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55389E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3D8C626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56F56F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2.2.8</w:t>
            </w:r>
          </w:p>
        </w:tc>
        <w:tc>
          <w:tcPr>
            <w:tcW w:w="5207" w:type="dxa"/>
            <w:tcBorders>
              <w:top w:val="nil"/>
              <w:left w:val="nil"/>
              <w:bottom w:val="single" w:sz="4" w:space="0" w:color="auto"/>
              <w:right w:val="single" w:sz="4" w:space="0" w:color="auto"/>
            </w:tcBorders>
            <w:shd w:val="clear" w:color="auto" w:fill="auto"/>
            <w:vAlign w:val="bottom"/>
            <w:hideMark/>
          </w:tcPr>
          <w:p w14:paraId="3B6763F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 de 1700x120</w:t>
            </w:r>
          </w:p>
        </w:tc>
        <w:tc>
          <w:tcPr>
            <w:tcW w:w="628" w:type="dxa"/>
            <w:tcBorders>
              <w:top w:val="nil"/>
              <w:left w:val="nil"/>
              <w:bottom w:val="single" w:sz="4" w:space="0" w:color="auto"/>
              <w:right w:val="single" w:sz="4" w:space="0" w:color="auto"/>
            </w:tcBorders>
            <w:shd w:val="clear" w:color="auto" w:fill="auto"/>
            <w:noWrap/>
            <w:vAlign w:val="center"/>
            <w:hideMark/>
          </w:tcPr>
          <w:p w14:paraId="0873FE9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4F9946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55BE44A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F5D68D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82BC93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DA75F1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2.2.9</w:t>
            </w:r>
          </w:p>
        </w:tc>
        <w:tc>
          <w:tcPr>
            <w:tcW w:w="5207" w:type="dxa"/>
            <w:tcBorders>
              <w:top w:val="nil"/>
              <w:left w:val="nil"/>
              <w:bottom w:val="single" w:sz="4" w:space="0" w:color="auto"/>
              <w:right w:val="single" w:sz="4" w:space="0" w:color="auto"/>
            </w:tcBorders>
            <w:shd w:val="clear" w:color="auto" w:fill="auto"/>
            <w:vAlign w:val="bottom"/>
            <w:hideMark/>
          </w:tcPr>
          <w:p w14:paraId="28F790C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F2 de 1400x120</w:t>
            </w:r>
          </w:p>
        </w:tc>
        <w:tc>
          <w:tcPr>
            <w:tcW w:w="628" w:type="dxa"/>
            <w:tcBorders>
              <w:top w:val="nil"/>
              <w:left w:val="nil"/>
              <w:bottom w:val="single" w:sz="4" w:space="0" w:color="auto"/>
              <w:right w:val="single" w:sz="4" w:space="0" w:color="auto"/>
            </w:tcBorders>
            <w:shd w:val="clear" w:color="auto" w:fill="auto"/>
            <w:noWrap/>
            <w:vAlign w:val="center"/>
            <w:hideMark/>
          </w:tcPr>
          <w:p w14:paraId="3C7A0E9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18D963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FC85EA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4E4CA2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581BFC5"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2D3A37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2.2.10</w:t>
            </w:r>
          </w:p>
        </w:tc>
        <w:tc>
          <w:tcPr>
            <w:tcW w:w="5207" w:type="dxa"/>
            <w:tcBorders>
              <w:top w:val="nil"/>
              <w:left w:val="nil"/>
              <w:bottom w:val="single" w:sz="4" w:space="0" w:color="auto"/>
              <w:right w:val="single" w:sz="4" w:space="0" w:color="auto"/>
            </w:tcBorders>
            <w:shd w:val="clear" w:color="auto" w:fill="auto"/>
            <w:vAlign w:val="bottom"/>
            <w:hideMark/>
          </w:tcPr>
          <w:p w14:paraId="0C32ED9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F3 de 1380x120</w:t>
            </w:r>
          </w:p>
        </w:tc>
        <w:tc>
          <w:tcPr>
            <w:tcW w:w="628" w:type="dxa"/>
            <w:tcBorders>
              <w:top w:val="nil"/>
              <w:left w:val="nil"/>
              <w:bottom w:val="single" w:sz="4" w:space="0" w:color="auto"/>
              <w:right w:val="single" w:sz="4" w:space="0" w:color="auto"/>
            </w:tcBorders>
            <w:shd w:val="clear" w:color="auto" w:fill="auto"/>
            <w:noWrap/>
            <w:vAlign w:val="center"/>
            <w:hideMark/>
          </w:tcPr>
          <w:p w14:paraId="18D0854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295EF1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D013A8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3300D7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C5FFB0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DA6E4C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2.2.11</w:t>
            </w:r>
          </w:p>
        </w:tc>
        <w:tc>
          <w:tcPr>
            <w:tcW w:w="5207" w:type="dxa"/>
            <w:tcBorders>
              <w:top w:val="nil"/>
              <w:left w:val="nil"/>
              <w:bottom w:val="single" w:sz="4" w:space="0" w:color="auto"/>
              <w:right w:val="single" w:sz="4" w:space="0" w:color="auto"/>
            </w:tcBorders>
            <w:shd w:val="clear" w:color="auto" w:fill="auto"/>
            <w:vAlign w:val="bottom"/>
            <w:hideMark/>
          </w:tcPr>
          <w:p w14:paraId="56A4463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de 1200x120</w:t>
            </w:r>
          </w:p>
        </w:tc>
        <w:tc>
          <w:tcPr>
            <w:tcW w:w="628" w:type="dxa"/>
            <w:tcBorders>
              <w:top w:val="nil"/>
              <w:left w:val="nil"/>
              <w:bottom w:val="single" w:sz="4" w:space="0" w:color="auto"/>
              <w:right w:val="single" w:sz="4" w:space="0" w:color="auto"/>
            </w:tcBorders>
            <w:shd w:val="clear" w:color="auto" w:fill="auto"/>
            <w:noWrap/>
            <w:vAlign w:val="center"/>
            <w:hideMark/>
          </w:tcPr>
          <w:p w14:paraId="7727941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468E87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7ABA47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ED0D3F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B9E567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92D142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2.2.12</w:t>
            </w:r>
          </w:p>
        </w:tc>
        <w:tc>
          <w:tcPr>
            <w:tcW w:w="5207" w:type="dxa"/>
            <w:tcBorders>
              <w:top w:val="nil"/>
              <w:left w:val="nil"/>
              <w:bottom w:val="single" w:sz="4" w:space="0" w:color="auto"/>
              <w:right w:val="single" w:sz="4" w:space="0" w:color="auto"/>
            </w:tcBorders>
            <w:shd w:val="clear" w:color="auto" w:fill="auto"/>
            <w:vAlign w:val="bottom"/>
            <w:hideMark/>
          </w:tcPr>
          <w:p w14:paraId="316AFE4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L de 260x120</w:t>
            </w:r>
          </w:p>
        </w:tc>
        <w:tc>
          <w:tcPr>
            <w:tcW w:w="628" w:type="dxa"/>
            <w:tcBorders>
              <w:top w:val="nil"/>
              <w:left w:val="nil"/>
              <w:bottom w:val="single" w:sz="4" w:space="0" w:color="auto"/>
              <w:right w:val="single" w:sz="4" w:space="0" w:color="auto"/>
            </w:tcBorders>
            <w:shd w:val="clear" w:color="auto" w:fill="auto"/>
            <w:noWrap/>
            <w:vAlign w:val="center"/>
            <w:hideMark/>
          </w:tcPr>
          <w:p w14:paraId="70A8AE2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22EAE6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23E6100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C015EC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2DDCE66"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4678FA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2.2.13</w:t>
            </w:r>
          </w:p>
        </w:tc>
        <w:tc>
          <w:tcPr>
            <w:tcW w:w="5207" w:type="dxa"/>
            <w:tcBorders>
              <w:top w:val="nil"/>
              <w:left w:val="nil"/>
              <w:bottom w:val="single" w:sz="4" w:space="0" w:color="auto"/>
              <w:right w:val="single" w:sz="4" w:space="0" w:color="auto"/>
            </w:tcBorders>
            <w:shd w:val="clear" w:color="auto" w:fill="auto"/>
            <w:vAlign w:val="bottom"/>
            <w:hideMark/>
          </w:tcPr>
          <w:p w14:paraId="03FE1E7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F5 de 1000x120</w:t>
            </w:r>
          </w:p>
        </w:tc>
        <w:tc>
          <w:tcPr>
            <w:tcW w:w="628" w:type="dxa"/>
            <w:tcBorders>
              <w:top w:val="nil"/>
              <w:left w:val="nil"/>
              <w:bottom w:val="single" w:sz="4" w:space="0" w:color="auto"/>
              <w:right w:val="single" w:sz="4" w:space="0" w:color="auto"/>
            </w:tcBorders>
            <w:shd w:val="clear" w:color="auto" w:fill="auto"/>
            <w:noWrap/>
            <w:vAlign w:val="center"/>
            <w:hideMark/>
          </w:tcPr>
          <w:p w14:paraId="46E42C5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A86401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4B56034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DC7BE5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1144CA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243DAC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2.2.14</w:t>
            </w:r>
          </w:p>
        </w:tc>
        <w:tc>
          <w:tcPr>
            <w:tcW w:w="5207" w:type="dxa"/>
            <w:tcBorders>
              <w:top w:val="nil"/>
              <w:left w:val="nil"/>
              <w:bottom w:val="single" w:sz="4" w:space="0" w:color="auto"/>
              <w:right w:val="single" w:sz="4" w:space="0" w:color="auto"/>
            </w:tcBorders>
            <w:shd w:val="clear" w:color="auto" w:fill="auto"/>
            <w:vAlign w:val="bottom"/>
            <w:hideMark/>
          </w:tcPr>
          <w:p w14:paraId="002CAED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F6 de 830x120</w:t>
            </w:r>
          </w:p>
        </w:tc>
        <w:tc>
          <w:tcPr>
            <w:tcW w:w="628" w:type="dxa"/>
            <w:tcBorders>
              <w:top w:val="nil"/>
              <w:left w:val="nil"/>
              <w:bottom w:val="single" w:sz="4" w:space="0" w:color="auto"/>
              <w:right w:val="single" w:sz="4" w:space="0" w:color="auto"/>
            </w:tcBorders>
            <w:shd w:val="clear" w:color="auto" w:fill="auto"/>
            <w:noWrap/>
            <w:vAlign w:val="center"/>
            <w:hideMark/>
          </w:tcPr>
          <w:p w14:paraId="4D3CC1A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EDD258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74F6B3F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763F75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9A8BAB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2CC5A4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2.2.15</w:t>
            </w:r>
          </w:p>
        </w:tc>
        <w:tc>
          <w:tcPr>
            <w:tcW w:w="5207" w:type="dxa"/>
            <w:tcBorders>
              <w:top w:val="nil"/>
              <w:left w:val="nil"/>
              <w:bottom w:val="single" w:sz="4" w:space="0" w:color="auto"/>
              <w:right w:val="single" w:sz="4" w:space="0" w:color="auto"/>
            </w:tcBorders>
            <w:shd w:val="clear" w:color="auto" w:fill="auto"/>
            <w:vAlign w:val="bottom"/>
            <w:hideMark/>
          </w:tcPr>
          <w:p w14:paraId="04B16DC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F7 de 750x120</w:t>
            </w:r>
          </w:p>
        </w:tc>
        <w:tc>
          <w:tcPr>
            <w:tcW w:w="628" w:type="dxa"/>
            <w:tcBorders>
              <w:top w:val="nil"/>
              <w:left w:val="nil"/>
              <w:bottom w:val="single" w:sz="4" w:space="0" w:color="auto"/>
              <w:right w:val="single" w:sz="4" w:space="0" w:color="auto"/>
            </w:tcBorders>
            <w:shd w:val="clear" w:color="auto" w:fill="auto"/>
            <w:noWrap/>
            <w:vAlign w:val="center"/>
            <w:hideMark/>
          </w:tcPr>
          <w:p w14:paraId="25CD466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F12D8D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2114F6B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C4978B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64FDDA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9105EE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lastRenderedPageBreak/>
              <w:t>2.2.16</w:t>
            </w:r>
          </w:p>
        </w:tc>
        <w:tc>
          <w:tcPr>
            <w:tcW w:w="5207" w:type="dxa"/>
            <w:tcBorders>
              <w:top w:val="nil"/>
              <w:left w:val="nil"/>
              <w:bottom w:val="single" w:sz="4" w:space="0" w:color="auto"/>
              <w:right w:val="single" w:sz="4" w:space="0" w:color="auto"/>
            </w:tcBorders>
            <w:shd w:val="clear" w:color="auto" w:fill="auto"/>
            <w:vAlign w:val="bottom"/>
            <w:hideMark/>
          </w:tcPr>
          <w:p w14:paraId="54152B3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F8 de 600x120</w:t>
            </w:r>
          </w:p>
        </w:tc>
        <w:tc>
          <w:tcPr>
            <w:tcW w:w="628" w:type="dxa"/>
            <w:tcBorders>
              <w:top w:val="nil"/>
              <w:left w:val="nil"/>
              <w:bottom w:val="single" w:sz="4" w:space="0" w:color="auto"/>
              <w:right w:val="single" w:sz="4" w:space="0" w:color="auto"/>
            </w:tcBorders>
            <w:shd w:val="clear" w:color="auto" w:fill="auto"/>
            <w:noWrap/>
            <w:vAlign w:val="center"/>
            <w:hideMark/>
          </w:tcPr>
          <w:p w14:paraId="4B26D2E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B75315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49F3DA5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B0CD4E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C87EE9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0F7640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2.2.17</w:t>
            </w:r>
          </w:p>
        </w:tc>
        <w:tc>
          <w:tcPr>
            <w:tcW w:w="5207" w:type="dxa"/>
            <w:tcBorders>
              <w:top w:val="nil"/>
              <w:left w:val="nil"/>
              <w:bottom w:val="single" w:sz="4" w:space="0" w:color="auto"/>
              <w:right w:val="single" w:sz="4" w:space="0" w:color="auto"/>
            </w:tcBorders>
            <w:shd w:val="clear" w:color="auto" w:fill="auto"/>
            <w:vAlign w:val="bottom"/>
            <w:hideMark/>
          </w:tcPr>
          <w:p w14:paraId="0DC52CE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F9 de 440x120</w:t>
            </w:r>
          </w:p>
        </w:tc>
        <w:tc>
          <w:tcPr>
            <w:tcW w:w="628" w:type="dxa"/>
            <w:tcBorders>
              <w:top w:val="nil"/>
              <w:left w:val="nil"/>
              <w:bottom w:val="single" w:sz="4" w:space="0" w:color="auto"/>
              <w:right w:val="single" w:sz="4" w:space="0" w:color="auto"/>
            </w:tcBorders>
            <w:shd w:val="clear" w:color="auto" w:fill="auto"/>
            <w:noWrap/>
            <w:vAlign w:val="center"/>
            <w:hideMark/>
          </w:tcPr>
          <w:p w14:paraId="60582A8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165498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15C18B0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CFEF84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8378D9F"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5D8400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2.2.18</w:t>
            </w:r>
          </w:p>
        </w:tc>
        <w:tc>
          <w:tcPr>
            <w:tcW w:w="5207" w:type="dxa"/>
            <w:tcBorders>
              <w:top w:val="nil"/>
              <w:left w:val="nil"/>
              <w:bottom w:val="single" w:sz="4" w:space="0" w:color="auto"/>
              <w:right w:val="single" w:sz="4" w:space="0" w:color="auto"/>
            </w:tcBorders>
            <w:shd w:val="clear" w:color="auto" w:fill="auto"/>
            <w:vAlign w:val="bottom"/>
            <w:hideMark/>
          </w:tcPr>
          <w:p w14:paraId="741C9F4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F10 de 280x120</w:t>
            </w:r>
          </w:p>
        </w:tc>
        <w:tc>
          <w:tcPr>
            <w:tcW w:w="628" w:type="dxa"/>
            <w:tcBorders>
              <w:top w:val="nil"/>
              <w:left w:val="nil"/>
              <w:bottom w:val="single" w:sz="4" w:space="0" w:color="auto"/>
              <w:right w:val="single" w:sz="4" w:space="0" w:color="auto"/>
            </w:tcBorders>
            <w:shd w:val="clear" w:color="auto" w:fill="auto"/>
            <w:noWrap/>
            <w:vAlign w:val="center"/>
            <w:hideMark/>
          </w:tcPr>
          <w:p w14:paraId="0917987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940410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10B8DC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34BA64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FCDB19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640E8B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2.2.19</w:t>
            </w:r>
          </w:p>
        </w:tc>
        <w:tc>
          <w:tcPr>
            <w:tcW w:w="5207" w:type="dxa"/>
            <w:tcBorders>
              <w:top w:val="nil"/>
              <w:left w:val="nil"/>
              <w:bottom w:val="single" w:sz="4" w:space="0" w:color="auto"/>
              <w:right w:val="single" w:sz="4" w:space="0" w:color="auto"/>
            </w:tcBorders>
            <w:shd w:val="clear" w:color="auto" w:fill="auto"/>
            <w:vAlign w:val="bottom"/>
            <w:hideMark/>
          </w:tcPr>
          <w:p w14:paraId="632BEFF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F10 de 250x120</w:t>
            </w:r>
          </w:p>
        </w:tc>
        <w:tc>
          <w:tcPr>
            <w:tcW w:w="628" w:type="dxa"/>
            <w:tcBorders>
              <w:top w:val="nil"/>
              <w:left w:val="nil"/>
              <w:bottom w:val="single" w:sz="4" w:space="0" w:color="auto"/>
              <w:right w:val="single" w:sz="4" w:space="0" w:color="auto"/>
            </w:tcBorders>
            <w:shd w:val="clear" w:color="auto" w:fill="auto"/>
            <w:noWrap/>
            <w:vAlign w:val="center"/>
            <w:hideMark/>
          </w:tcPr>
          <w:p w14:paraId="27A2E2B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EE0D24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1F016C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2A5DAF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1934D0F"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1239EE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2.2.20</w:t>
            </w:r>
          </w:p>
        </w:tc>
        <w:tc>
          <w:tcPr>
            <w:tcW w:w="5207" w:type="dxa"/>
            <w:tcBorders>
              <w:top w:val="nil"/>
              <w:left w:val="nil"/>
              <w:bottom w:val="single" w:sz="4" w:space="0" w:color="auto"/>
              <w:right w:val="single" w:sz="4" w:space="0" w:color="auto"/>
            </w:tcBorders>
            <w:shd w:val="clear" w:color="auto" w:fill="auto"/>
            <w:vAlign w:val="bottom"/>
            <w:hideMark/>
          </w:tcPr>
          <w:p w14:paraId="7E9355E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F11 de 300x90</w:t>
            </w:r>
          </w:p>
        </w:tc>
        <w:tc>
          <w:tcPr>
            <w:tcW w:w="628" w:type="dxa"/>
            <w:tcBorders>
              <w:top w:val="nil"/>
              <w:left w:val="nil"/>
              <w:bottom w:val="single" w:sz="4" w:space="0" w:color="auto"/>
              <w:right w:val="single" w:sz="4" w:space="0" w:color="auto"/>
            </w:tcBorders>
            <w:shd w:val="clear" w:color="auto" w:fill="auto"/>
            <w:noWrap/>
            <w:vAlign w:val="center"/>
            <w:hideMark/>
          </w:tcPr>
          <w:p w14:paraId="7553B7C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7BDB83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3451D48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252124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FE500D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B00258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7FAD315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3249D8F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614CB1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76C082B4"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263208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8B2234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F5D16D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4142D3F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2.2</w:t>
            </w:r>
          </w:p>
        </w:tc>
        <w:tc>
          <w:tcPr>
            <w:tcW w:w="628" w:type="dxa"/>
            <w:tcBorders>
              <w:top w:val="nil"/>
              <w:left w:val="nil"/>
              <w:bottom w:val="single" w:sz="4" w:space="0" w:color="auto"/>
              <w:right w:val="single" w:sz="4" w:space="0" w:color="auto"/>
            </w:tcBorders>
            <w:shd w:val="clear" w:color="auto" w:fill="auto"/>
            <w:noWrap/>
            <w:vAlign w:val="center"/>
            <w:hideMark/>
          </w:tcPr>
          <w:p w14:paraId="3BCA364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790CDD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9362DC3"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E867E8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85F81E8"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500CAF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5A763918" w14:textId="77777777"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2.3. </w:t>
            </w:r>
            <w:r w:rsidRPr="00654A15">
              <w:rPr>
                <w:rFonts w:ascii="Arial" w:hAnsi="Arial"/>
                <w:b/>
                <w:bCs/>
                <w:sz w:val="28"/>
                <w:szCs w:val="28"/>
              </w:rPr>
              <w:t>Menuiseries Métalliques</w:t>
            </w:r>
          </w:p>
        </w:tc>
        <w:tc>
          <w:tcPr>
            <w:tcW w:w="628" w:type="dxa"/>
            <w:tcBorders>
              <w:top w:val="nil"/>
              <w:left w:val="nil"/>
              <w:bottom w:val="single" w:sz="4" w:space="0" w:color="auto"/>
              <w:right w:val="single" w:sz="4" w:space="0" w:color="auto"/>
            </w:tcBorders>
            <w:shd w:val="clear" w:color="auto" w:fill="auto"/>
            <w:noWrap/>
            <w:vAlign w:val="center"/>
            <w:hideMark/>
          </w:tcPr>
          <w:p w14:paraId="04793AB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9CF498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6044132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E9FED4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6973893D"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307807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21D73CC1" w14:textId="77F1EFF1"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Grilles de défense et </w:t>
            </w:r>
            <w:r w:rsidR="008D2C84" w:rsidRPr="00654A15">
              <w:rPr>
                <w:rFonts w:cs="Times New Roman"/>
                <w:b/>
                <w:bCs/>
                <w:color w:val="000000"/>
                <w:sz w:val="28"/>
                <w:szCs w:val="28"/>
              </w:rPr>
              <w:t>Garde-corps</w:t>
            </w:r>
          </w:p>
        </w:tc>
        <w:tc>
          <w:tcPr>
            <w:tcW w:w="628" w:type="dxa"/>
            <w:tcBorders>
              <w:top w:val="nil"/>
              <w:left w:val="nil"/>
              <w:bottom w:val="single" w:sz="4" w:space="0" w:color="auto"/>
              <w:right w:val="single" w:sz="4" w:space="0" w:color="auto"/>
            </w:tcBorders>
            <w:shd w:val="clear" w:color="auto" w:fill="auto"/>
            <w:noWrap/>
            <w:vAlign w:val="center"/>
            <w:hideMark/>
          </w:tcPr>
          <w:p w14:paraId="5942797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63A199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DF5073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C22431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427328DF"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064CD7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2.3.1</w:t>
            </w:r>
          </w:p>
        </w:tc>
        <w:tc>
          <w:tcPr>
            <w:tcW w:w="5207" w:type="dxa"/>
            <w:tcBorders>
              <w:top w:val="nil"/>
              <w:left w:val="nil"/>
              <w:bottom w:val="single" w:sz="4" w:space="0" w:color="auto"/>
              <w:right w:val="single" w:sz="4" w:space="0" w:color="auto"/>
            </w:tcBorders>
            <w:shd w:val="clear" w:color="auto" w:fill="auto"/>
            <w:vAlign w:val="bottom"/>
            <w:hideMark/>
          </w:tcPr>
          <w:p w14:paraId="062C169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 1 en Inox</w:t>
            </w:r>
          </w:p>
        </w:tc>
        <w:tc>
          <w:tcPr>
            <w:tcW w:w="628" w:type="dxa"/>
            <w:tcBorders>
              <w:top w:val="nil"/>
              <w:left w:val="nil"/>
              <w:bottom w:val="single" w:sz="4" w:space="0" w:color="auto"/>
              <w:right w:val="single" w:sz="4" w:space="0" w:color="auto"/>
            </w:tcBorders>
            <w:shd w:val="clear" w:color="auto" w:fill="auto"/>
            <w:noWrap/>
            <w:vAlign w:val="center"/>
            <w:hideMark/>
          </w:tcPr>
          <w:p w14:paraId="646A909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6738E6F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73,52</w:t>
            </w:r>
          </w:p>
        </w:tc>
        <w:tc>
          <w:tcPr>
            <w:tcW w:w="543" w:type="dxa"/>
            <w:tcBorders>
              <w:top w:val="nil"/>
              <w:left w:val="nil"/>
              <w:bottom w:val="single" w:sz="4" w:space="0" w:color="auto"/>
              <w:right w:val="single" w:sz="4" w:space="0" w:color="auto"/>
            </w:tcBorders>
            <w:shd w:val="clear" w:color="auto" w:fill="auto"/>
            <w:noWrap/>
            <w:vAlign w:val="center"/>
            <w:hideMark/>
          </w:tcPr>
          <w:p w14:paraId="0D02495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BC512E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BE0CA4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6F3BDA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2.3.2</w:t>
            </w:r>
          </w:p>
        </w:tc>
        <w:tc>
          <w:tcPr>
            <w:tcW w:w="5207" w:type="dxa"/>
            <w:tcBorders>
              <w:top w:val="nil"/>
              <w:left w:val="nil"/>
              <w:bottom w:val="single" w:sz="4" w:space="0" w:color="auto"/>
              <w:right w:val="single" w:sz="4" w:space="0" w:color="auto"/>
            </w:tcBorders>
            <w:shd w:val="clear" w:color="auto" w:fill="auto"/>
            <w:vAlign w:val="bottom"/>
            <w:hideMark/>
          </w:tcPr>
          <w:p w14:paraId="5FBF131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GCE 1 en Inox</w:t>
            </w:r>
          </w:p>
        </w:tc>
        <w:tc>
          <w:tcPr>
            <w:tcW w:w="628" w:type="dxa"/>
            <w:tcBorders>
              <w:top w:val="nil"/>
              <w:left w:val="nil"/>
              <w:bottom w:val="single" w:sz="4" w:space="0" w:color="auto"/>
              <w:right w:val="single" w:sz="4" w:space="0" w:color="auto"/>
            </w:tcBorders>
            <w:shd w:val="clear" w:color="auto" w:fill="auto"/>
            <w:noWrap/>
            <w:vAlign w:val="center"/>
            <w:hideMark/>
          </w:tcPr>
          <w:p w14:paraId="404D5E3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7324F2B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35,00</w:t>
            </w:r>
          </w:p>
        </w:tc>
        <w:tc>
          <w:tcPr>
            <w:tcW w:w="543" w:type="dxa"/>
            <w:tcBorders>
              <w:top w:val="nil"/>
              <w:left w:val="nil"/>
              <w:bottom w:val="single" w:sz="4" w:space="0" w:color="auto"/>
              <w:right w:val="single" w:sz="4" w:space="0" w:color="auto"/>
            </w:tcBorders>
            <w:shd w:val="clear" w:color="auto" w:fill="auto"/>
            <w:noWrap/>
            <w:vAlign w:val="center"/>
            <w:hideMark/>
          </w:tcPr>
          <w:p w14:paraId="6B7F7AC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495A4D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F665F9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9BC01C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2.3.3</w:t>
            </w:r>
          </w:p>
        </w:tc>
        <w:tc>
          <w:tcPr>
            <w:tcW w:w="5207" w:type="dxa"/>
            <w:tcBorders>
              <w:top w:val="nil"/>
              <w:left w:val="nil"/>
              <w:bottom w:val="single" w:sz="4" w:space="0" w:color="auto"/>
              <w:right w:val="single" w:sz="4" w:space="0" w:color="auto"/>
            </w:tcBorders>
            <w:shd w:val="clear" w:color="auto" w:fill="auto"/>
            <w:vAlign w:val="bottom"/>
            <w:hideMark/>
          </w:tcPr>
          <w:p w14:paraId="0C9CBA7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Main courante pour escaliers </w:t>
            </w:r>
          </w:p>
        </w:tc>
        <w:tc>
          <w:tcPr>
            <w:tcW w:w="628" w:type="dxa"/>
            <w:tcBorders>
              <w:top w:val="nil"/>
              <w:left w:val="nil"/>
              <w:bottom w:val="single" w:sz="4" w:space="0" w:color="auto"/>
              <w:right w:val="single" w:sz="4" w:space="0" w:color="auto"/>
            </w:tcBorders>
            <w:shd w:val="clear" w:color="auto" w:fill="auto"/>
            <w:noWrap/>
            <w:vAlign w:val="center"/>
            <w:hideMark/>
          </w:tcPr>
          <w:p w14:paraId="73A9F6D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5A6E815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38,60</w:t>
            </w:r>
          </w:p>
        </w:tc>
        <w:tc>
          <w:tcPr>
            <w:tcW w:w="543" w:type="dxa"/>
            <w:tcBorders>
              <w:top w:val="nil"/>
              <w:left w:val="nil"/>
              <w:bottom w:val="single" w:sz="4" w:space="0" w:color="auto"/>
              <w:right w:val="single" w:sz="4" w:space="0" w:color="auto"/>
            </w:tcBorders>
            <w:shd w:val="clear" w:color="auto" w:fill="auto"/>
            <w:noWrap/>
            <w:vAlign w:val="center"/>
            <w:hideMark/>
          </w:tcPr>
          <w:p w14:paraId="5C6604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0C4F7E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9F62C5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56EBA9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2.3.4</w:t>
            </w:r>
          </w:p>
        </w:tc>
        <w:tc>
          <w:tcPr>
            <w:tcW w:w="5207" w:type="dxa"/>
            <w:tcBorders>
              <w:top w:val="nil"/>
              <w:left w:val="nil"/>
              <w:bottom w:val="single" w:sz="4" w:space="0" w:color="auto"/>
              <w:right w:val="single" w:sz="4" w:space="0" w:color="auto"/>
            </w:tcBorders>
            <w:shd w:val="clear" w:color="auto" w:fill="auto"/>
            <w:vAlign w:val="bottom"/>
            <w:hideMark/>
          </w:tcPr>
          <w:p w14:paraId="03F9014F" w14:textId="62DC20AB"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Porte </w:t>
            </w:r>
            <w:r w:rsidR="008D2C84" w:rsidRPr="00654A15">
              <w:rPr>
                <w:rFonts w:cs="Times New Roman"/>
                <w:color w:val="000000"/>
              </w:rPr>
              <w:t>coupe-feu</w:t>
            </w:r>
            <w:r w:rsidRPr="00654A15">
              <w:rPr>
                <w:rFonts w:cs="Times New Roman"/>
                <w:color w:val="000000"/>
              </w:rPr>
              <w:t xml:space="preserve"> 2 heures 120 x 210</w:t>
            </w:r>
          </w:p>
        </w:tc>
        <w:tc>
          <w:tcPr>
            <w:tcW w:w="628" w:type="dxa"/>
            <w:tcBorders>
              <w:top w:val="nil"/>
              <w:left w:val="nil"/>
              <w:bottom w:val="single" w:sz="4" w:space="0" w:color="auto"/>
              <w:right w:val="single" w:sz="4" w:space="0" w:color="auto"/>
            </w:tcBorders>
            <w:shd w:val="clear" w:color="auto" w:fill="auto"/>
            <w:noWrap/>
            <w:vAlign w:val="center"/>
            <w:hideMark/>
          </w:tcPr>
          <w:p w14:paraId="02B3EDF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BBE0F4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4,00</w:t>
            </w:r>
          </w:p>
        </w:tc>
        <w:tc>
          <w:tcPr>
            <w:tcW w:w="543" w:type="dxa"/>
            <w:tcBorders>
              <w:top w:val="nil"/>
              <w:left w:val="nil"/>
              <w:bottom w:val="single" w:sz="4" w:space="0" w:color="auto"/>
              <w:right w:val="single" w:sz="4" w:space="0" w:color="auto"/>
            </w:tcBorders>
            <w:shd w:val="clear" w:color="auto" w:fill="auto"/>
            <w:noWrap/>
            <w:vAlign w:val="center"/>
            <w:hideMark/>
          </w:tcPr>
          <w:p w14:paraId="555BEC4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28380E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4A4FFBC"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40ECA9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2.3.5</w:t>
            </w:r>
          </w:p>
        </w:tc>
        <w:tc>
          <w:tcPr>
            <w:tcW w:w="5207" w:type="dxa"/>
            <w:tcBorders>
              <w:top w:val="nil"/>
              <w:left w:val="nil"/>
              <w:bottom w:val="single" w:sz="4" w:space="0" w:color="auto"/>
              <w:right w:val="single" w:sz="4" w:space="0" w:color="auto"/>
            </w:tcBorders>
            <w:shd w:val="clear" w:color="auto" w:fill="auto"/>
            <w:vAlign w:val="bottom"/>
            <w:hideMark/>
          </w:tcPr>
          <w:p w14:paraId="467EA7F2" w14:textId="6A7E0DE0"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Escaliers </w:t>
            </w:r>
            <w:r w:rsidR="00EC705B" w:rsidRPr="00654A15">
              <w:rPr>
                <w:rFonts w:cs="Times New Roman"/>
                <w:color w:val="000000"/>
              </w:rPr>
              <w:t>métalliques</w:t>
            </w:r>
            <w:r w:rsidRPr="00654A15">
              <w:rPr>
                <w:rFonts w:cs="Times New Roman"/>
                <w:color w:val="000000"/>
              </w:rPr>
              <w:t xml:space="preserve"> de </w:t>
            </w:r>
            <w:r w:rsidR="00EC705B" w:rsidRPr="00654A15">
              <w:rPr>
                <w:rFonts w:cs="Times New Roman"/>
                <w:color w:val="000000"/>
              </w:rPr>
              <w:t>secours</w:t>
            </w:r>
            <w:r w:rsidRPr="00654A15">
              <w:rPr>
                <w:rFonts w:cs="Times New Roman"/>
                <w:color w:val="000000"/>
              </w:rPr>
              <w:t xml:space="preserve"> fixés sur murs </w:t>
            </w:r>
            <w:r w:rsidR="00EC705B" w:rsidRPr="00654A15">
              <w:rPr>
                <w:rFonts w:cs="Times New Roman"/>
                <w:color w:val="000000"/>
              </w:rPr>
              <w:t>extérieurs</w:t>
            </w:r>
            <w:r w:rsidRPr="00654A15">
              <w:rPr>
                <w:rFonts w:cs="Times New Roman"/>
                <w:color w:val="000000"/>
              </w:rPr>
              <w:t xml:space="preserve"> au sortir des couloir</w:t>
            </w:r>
          </w:p>
        </w:tc>
        <w:tc>
          <w:tcPr>
            <w:tcW w:w="628" w:type="dxa"/>
            <w:tcBorders>
              <w:top w:val="nil"/>
              <w:left w:val="nil"/>
              <w:bottom w:val="single" w:sz="4" w:space="0" w:color="auto"/>
              <w:right w:val="single" w:sz="4" w:space="0" w:color="auto"/>
            </w:tcBorders>
            <w:shd w:val="clear" w:color="auto" w:fill="auto"/>
            <w:noWrap/>
            <w:vAlign w:val="center"/>
            <w:hideMark/>
          </w:tcPr>
          <w:p w14:paraId="03FDC56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98A0B9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7FEC0C5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DA1D63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0D7FBB6" w14:textId="77777777" w:rsidTr="00654A15">
        <w:trPr>
          <w:trHeight w:val="315"/>
        </w:trPr>
        <w:tc>
          <w:tcPr>
            <w:tcW w:w="807" w:type="dxa"/>
            <w:tcBorders>
              <w:top w:val="nil"/>
              <w:left w:val="double" w:sz="6" w:space="0" w:color="auto"/>
              <w:bottom w:val="nil"/>
              <w:right w:val="single" w:sz="4" w:space="0" w:color="auto"/>
            </w:tcBorders>
            <w:shd w:val="clear" w:color="auto" w:fill="auto"/>
            <w:noWrap/>
            <w:vAlign w:val="center"/>
            <w:hideMark/>
          </w:tcPr>
          <w:p w14:paraId="28F3A8C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nil"/>
              <w:right w:val="single" w:sz="4" w:space="0" w:color="auto"/>
            </w:tcBorders>
            <w:shd w:val="clear" w:color="auto" w:fill="auto"/>
            <w:noWrap/>
            <w:vAlign w:val="center"/>
            <w:hideMark/>
          </w:tcPr>
          <w:p w14:paraId="269E160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2.3</w:t>
            </w:r>
          </w:p>
        </w:tc>
        <w:tc>
          <w:tcPr>
            <w:tcW w:w="628" w:type="dxa"/>
            <w:tcBorders>
              <w:top w:val="nil"/>
              <w:left w:val="nil"/>
              <w:bottom w:val="nil"/>
              <w:right w:val="single" w:sz="4" w:space="0" w:color="auto"/>
            </w:tcBorders>
            <w:shd w:val="clear" w:color="auto" w:fill="auto"/>
            <w:noWrap/>
            <w:vAlign w:val="center"/>
            <w:hideMark/>
          </w:tcPr>
          <w:p w14:paraId="19C01EE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nil"/>
              <w:right w:val="single" w:sz="4" w:space="0" w:color="auto"/>
            </w:tcBorders>
            <w:shd w:val="clear" w:color="auto" w:fill="auto"/>
            <w:noWrap/>
            <w:vAlign w:val="center"/>
            <w:hideMark/>
          </w:tcPr>
          <w:p w14:paraId="7A6E504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750A446D"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nil"/>
              <w:right w:val="double" w:sz="6" w:space="0" w:color="auto"/>
            </w:tcBorders>
            <w:shd w:val="clear" w:color="auto" w:fill="auto"/>
            <w:noWrap/>
            <w:vAlign w:val="center"/>
            <w:hideMark/>
          </w:tcPr>
          <w:p w14:paraId="25EFF00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04E1B818" w14:textId="77777777" w:rsidTr="00654A15">
        <w:trPr>
          <w:trHeight w:val="315"/>
        </w:trPr>
        <w:tc>
          <w:tcPr>
            <w:tcW w:w="6014" w:type="dxa"/>
            <w:gridSpan w:val="2"/>
            <w:tcBorders>
              <w:top w:val="single" w:sz="4" w:space="0" w:color="auto"/>
              <w:left w:val="double" w:sz="6" w:space="0" w:color="auto"/>
              <w:bottom w:val="single" w:sz="4" w:space="0" w:color="auto"/>
              <w:right w:val="single" w:sz="4" w:space="0" w:color="auto"/>
            </w:tcBorders>
            <w:shd w:val="clear" w:color="000000" w:fill="F2F2F2"/>
            <w:noWrap/>
            <w:vAlign w:val="center"/>
            <w:hideMark/>
          </w:tcPr>
          <w:p w14:paraId="78E02D4F"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TOTAL R+1 (1.1 + 1.2 + 1.3)</w:t>
            </w:r>
          </w:p>
        </w:tc>
        <w:tc>
          <w:tcPr>
            <w:tcW w:w="142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B3738B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single" w:sz="4" w:space="0" w:color="auto"/>
              <w:right w:val="single" w:sz="4" w:space="0" w:color="auto"/>
            </w:tcBorders>
            <w:shd w:val="clear" w:color="000000" w:fill="F2F2F2"/>
            <w:noWrap/>
            <w:vAlign w:val="center"/>
            <w:hideMark/>
          </w:tcPr>
          <w:p w14:paraId="2088BEF2"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single" w:sz="4" w:space="0" w:color="auto"/>
              <w:left w:val="nil"/>
              <w:bottom w:val="single" w:sz="4" w:space="0" w:color="auto"/>
              <w:right w:val="double" w:sz="6" w:space="0" w:color="auto"/>
            </w:tcBorders>
            <w:shd w:val="clear" w:color="000000" w:fill="F2F2F2"/>
            <w:noWrap/>
            <w:vAlign w:val="center"/>
            <w:hideMark/>
          </w:tcPr>
          <w:p w14:paraId="39120F4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72A609FE" w14:textId="77777777" w:rsidTr="00654A15">
        <w:trPr>
          <w:trHeight w:val="39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2603042"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000000" w:fill="FFFF00"/>
            <w:vAlign w:val="bottom"/>
            <w:hideMark/>
          </w:tcPr>
          <w:p w14:paraId="1F282F04"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3. </w:t>
            </w:r>
            <w:r w:rsidRPr="00654A15">
              <w:rPr>
                <w:rFonts w:ascii="Arial Black" w:hAnsi="Arial Black" w:cs="Times New Roman"/>
                <w:b/>
                <w:bCs/>
              </w:rPr>
              <w:t>R+2</w:t>
            </w:r>
          </w:p>
        </w:tc>
        <w:tc>
          <w:tcPr>
            <w:tcW w:w="628" w:type="dxa"/>
            <w:tcBorders>
              <w:top w:val="nil"/>
              <w:left w:val="nil"/>
              <w:bottom w:val="single" w:sz="4" w:space="0" w:color="auto"/>
              <w:right w:val="single" w:sz="4" w:space="0" w:color="auto"/>
            </w:tcBorders>
            <w:shd w:val="clear" w:color="auto" w:fill="auto"/>
            <w:noWrap/>
            <w:vAlign w:val="center"/>
            <w:hideMark/>
          </w:tcPr>
          <w:p w14:paraId="63A07A87"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E89713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19C96BE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F3E433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5DEB414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6DA5420"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0DA3D65" w14:textId="16E6A31B"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3.1 Menuiseries</w:t>
            </w:r>
            <w:r w:rsidR="00654A15" w:rsidRPr="00654A15">
              <w:rPr>
                <w:rFonts w:ascii="Arial" w:hAnsi="Arial"/>
                <w:b/>
                <w:bCs/>
              </w:rPr>
              <w:t xml:space="preserve"> bois</w:t>
            </w:r>
          </w:p>
        </w:tc>
        <w:tc>
          <w:tcPr>
            <w:tcW w:w="628" w:type="dxa"/>
            <w:tcBorders>
              <w:top w:val="nil"/>
              <w:left w:val="nil"/>
              <w:bottom w:val="single" w:sz="4" w:space="0" w:color="auto"/>
              <w:right w:val="single" w:sz="4" w:space="0" w:color="auto"/>
            </w:tcBorders>
            <w:shd w:val="clear" w:color="auto" w:fill="auto"/>
            <w:noWrap/>
            <w:vAlign w:val="center"/>
            <w:hideMark/>
          </w:tcPr>
          <w:p w14:paraId="2F722981"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49AEFD3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93558D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E9ED20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33D9EDD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5346DF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3.1.1</w:t>
            </w:r>
          </w:p>
        </w:tc>
        <w:tc>
          <w:tcPr>
            <w:tcW w:w="5207" w:type="dxa"/>
            <w:tcBorders>
              <w:top w:val="nil"/>
              <w:left w:val="nil"/>
              <w:bottom w:val="single" w:sz="4" w:space="0" w:color="auto"/>
              <w:right w:val="single" w:sz="4" w:space="0" w:color="auto"/>
            </w:tcBorders>
            <w:shd w:val="clear" w:color="auto" w:fill="auto"/>
            <w:vAlign w:val="bottom"/>
            <w:hideMark/>
          </w:tcPr>
          <w:p w14:paraId="676AFAB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porte isoplane type industriel 80 x 220</w:t>
            </w:r>
          </w:p>
        </w:tc>
        <w:tc>
          <w:tcPr>
            <w:tcW w:w="628" w:type="dxa"/>
            <w:tcBorders>
              <w:top w:val="nil"/>
              <w:left w:val="nil"/>
              <w:bottom w:val="single" w:sz="4" w:space="0" w:color="auto"/>
              <w:right w:val="single" w:sz="4" w:space="0" w:color="auto"/>
            </w:tcBorders>
            <w:shd w:val="clear" w:color="auto" w:fill="auto"/>
            <w:noWrap/>
            <w:vAlign w:val="center"/>
            <w:hideMark/>
          </w:tcPr>
          <w:p w14:paraId="0E21067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402B23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10,00</w:t>
            </w:r>
          </w:p>
        </w:tc>
        <w:tc>
          <w:tcPr>
            <w:tcW w:w="543" w:type="dxa"/>
            <w:tcBorders>
              <w:top w:val="nil"/>
              <w:left w:val="nil"/>
              <w:bottom w:val="single" w:sz="4" w:space="0" w:color="auto"/>
              <w:right w:val="single" w:sz="4" w:space="0" w:color="auto"/>
            </w:tcBorders>
            <w:shd w:val="clear" w:color="auto" w:fill="auto"/>
            <w:noWrap/>
            <w:vAlign w:val="center"/>
            <w:hideMark/>
          </w:tcPr>
          <w:p w14:paraId="167CBD4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A7634F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33193E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A857D2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3.1.2</w:t>
            </w:r>
          </w:p>
        </w:tc>
        <w:tc>
          <w:tcPr>
            <w:tcW w:w="5207" w:type="dxa"/>
            <w:tcBorders>
              <w:top w:val="nil"/>
              <w:left w:val="double" w:sz="6" w:space="0" w:color="auto"/>
              <w:bottom w:val="single" w:sz="4" w:space="0" w:color="auto"/>
              <w:right w:val="single" w:sz="4" w:space="0" w:color="auto"/>
            </w:tcBorders>
            <w:shd w:val="clear" w:color="auto" w:fill="auto"/>
            <w:noWrap/>
            <w:vAlign w:val="center"/>
            <w:hideMark/>
          </w:tcPr>
          <w:p w14:paraId="7E20637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isoplane type industriel 90 x 210</w:t>
            </w:r>
          </w:p>
        </w:tc>
        <w:tc>
          <w:tcPr>
            <w:tcW w:w="628" w:type="dxa"/>
            <w:tcBorders>
              <w:top w:val="nil"/>
              <w:left w:val="nil"/>
              <w:bottom w:val="single" w:sz="4" w:space="0" w:color="auto"/>
              <w:right w:val="single" w:sz="4" w:space="0" w:color="auto"/>
            </w:tcBorders>
            <w:shd w:val="clear" w:color="auto" w:fill="auto"/>
            <w:vAlign w:val="center"/>
            <w:hideMark/>
          </w:tcPr>
          <w:p w14:paraId="3B95B66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9849C4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36,00</w:t>
            </w:r>
          </w:p>
        </w:tc>
        <w:tc>
          <w:tcPr>
            <w:tcW w:w="543" w:type="dxa"/>
            <w:tcBorders>
              <w:top w:val="nil"/>
              <w:left w:val="nil"/>
              <w:bottom w:val="single" w:sz="4" w:space="0" w:color="auto"/>
              <w:right w:val="single" w:sz="4" w:space="0" w:color="auto"/>
            </w:tcBorders>
            <w:shd w:val="clear" w:color="auto" w:fill="auto"/>
            <w:noWrap/>
            <w:vAlign w:val="center"/>
            <w:hideMark/>
          </w:tcPr>
          <w:p w14:paraId="6F6B8B4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BCC2EF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6B398C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00452F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10EFE19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3.1</w:t>
            </w:r>
          </w:p>
        </w:tc>
        <w:tc>
          <w:tcPr>
            <w:tcW w:w="628" w:type="dxa"/>
            <w:tcBorders>
              <w:top w:val="nil"/>
              <w:left w:val="nil"/>
              <w:bottom w:val="single" w:sz="4" w:space="0" w:color="auto"/>
              <w:right w:val="single" w:sz="4" w:space="0" w:color="auto"/>
            </w:tcBorders>
            <w:shd w:val="clear" w:color="auto" w:fill="auto"/>
            <w:noWrap/>
            <w:vAlign w:val="center"/>
            <w:hideMark/>
          </w:tcPr>
          <w:p w14:paraId="5DAD399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9880FE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3D60E64"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5F3027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F2C133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2F7FD0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EB3CCDD" w14:textId="5FE847D3"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3.2. </w:t>
            </w:r>
            <w:r w:rsidRPr="00654A15">
              <w:rPr>
                <w:rFonts w:ascii="Arial" w:hAnsi="Arial"/>
                <w:b/>
                <w:bCs/>
              </w:rPr>
              <w:t xml:space="preserve">Menuiseries </w:t>
            </w:r>
            <w:r w:rsidR="00EC705B" w:rsidRPr="00654A15">
              <w:rPr>
                <w:rFonts w:ascii="Arial" w:hAnsi="Arial"/>
                <w:b/>
                <w:bCs/>
              </w:rPr>
              <w:t>Aluminium</w:t>
            </w:r>
          </w:p>
        </w:tc>
        <w:tc>
          <w:tcPr>
            <w:tcW w:w="628" w:type="dxa"/>
            <w:tcBorders>
              <w:top w:val="nil"/>
              <w:left w:val="nil"/>
              <w:bottom w:val="single" w:sz="4" w:space="0" w:color="auto"/>
              <w:right w:val="single" w:sz="4" w:space="0" w:color="auto"/>
            </w:tcBorders>
            <w:shd w:val="clear" w:color="auto" w:fill="auto"/>
            <w:noWrap/>
            <w:vAlign w:val="center"/>
            <w:hideMark/>
          </w:tcPr>
          <w:p w14:paraId="62C71EC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BF40EF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2CEDB67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67E1D0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63448E65"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8EA335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w:t>
            </w:r>
          </w:p>
        </w:tc>
        <w:tc>
          <w:tcPr>
            <w:tcW w:w="5207" w:type="dxa"/>
            <w:tcBorders>
              <w:top w:val="nil"/>
              <w:left w:val="nil"/>
              <w:bottom w:val="single" w:sz="4" w:space="0" w:color="auto"/>
              <w:right w:val="single" w:sz="4" w:space="0" w:color="auto"/>
            </w:tcBorders>
            <w:shd w:val="clear" w:color="auto" w:fill="auto"/>
            <w:vAlign w:val="bottom"/>
            <w:hideMark/>
          </w:tcPr>
          <w:p w14:paraId="4BC0954E" w14:textId="11C9228D"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Portes :</w:t>
            </w:r>
          </w:p>
        </w:tc>
        <w:tc>
          <w:tcPr>
            <w:tcW w:w="628" w:type="dxa"/>
            <w:tcBorders>
              <w:top w:val="nil"/>
              <w:left w:val="nil"/>
              <w:bottom w:val="single" w:sz="4" w:space="0" w:color="auto"/>
              <w:right w:val="single" w:sz="4" w:space="0" w:color="auto"/>
            </w:tcBorders>
            <w:shd w:val="clear" w:color="auto" w:fill="auto"/>
            <w:noWrap/>
            <w:vAlign w:val="center"/>
            <w:hideMark/>
          </w:tcPr>
          <w:p w14:paraId="362C9F3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8E3C3B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04D7FDB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D2C9B0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3DD7E51E"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817A8B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3.2.2</w:t>
            </w:r>
          </w:p>
        </w:tc>
        <w:tc>
          <w:tcPr>
            <w:tcW w:w="5207" w:type="dxa"/>
            <w:tcBorders>
              <w:top w:val="nil"/>
              <w:left w:val="nil"/>
              <w:bottom w:val="single" w:sz="4" w:space="0" w:color="auto"/>
              <w:right w:val="single" w:sz="4" w:space="0" w:color="auto"/>
            </w:tcBorders>
            <w:shd w:val="clear" w:color="auto" w:fill="auto"/>
            <w:vAlign w:val="bottom"/>
            <w:hideMark/>
          </w:tcPr>
          <w:p w14:paraId="1EB016C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en alucobond au niveau des toilettes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6467714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F72144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16,00</w:t>
            </w:r>
          </w:p>
        </w:tc>
        <w:tc>
          <w:tcPr>
            <w:tcW w:w="543" w:type="dxa"/>
            <w:tcBorders>
              <w:top w:val="nil"/>
              <w:left w:val="nil"/>
              <w:bottom w:val="single" w:sz="4" w:space="0" w:color="auto"/>
              <w:right w:val="single" w:sz="4" w:space="0" w:color="auto"/>
            </w:tcBorders>
            <w:shd w:val="clear" w:color="auto" w:fill="auto"/>
            <w:noWrap/>
            <w:vAlign w:val="center"/>
            <w:hideMark/>
          </w:tcPr>
          <w:p w14:paraId="0680ACF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177D94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ACF835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E7D85B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3.2.3</w:t>
            </w:r>
          </w:p>
        </w:tc>
        <w:tc>
          <w:tcPr>
            <w:tcW w:w="5207" w:type="dxa"/>
            <w:tcBorders>
              <w:top w:val="nil"/>
              <w:left w:val="nil"/>
              <w:bottom w:val="single" w:sz="4" w:space="0" w:color="auto"/>
              <w:right w:val="single" w:sz="4" w:space="0" w:color="auto"/>
            </w:tcBorders>
            <w:shd w:val="clear" w:color="auto" w:fill="auto"/>
            <w:vAlign w:val="bottom"/>
            <w:hideMark/>
          </w:tcPr>
          <w:p w14:paraId="507EB05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PAC de 125x220</w:t>
            </w:r>
          </w:p>
        </w:tc>
        <w:tc>
          <w:tcPr>
            <w:tcW w:w="628" w:type="dxa"/>
            <w:tcBorders>
              <w:top w:val="nil"/>
              <w:left w:val="nil"/>
              <w:bottom w:val="single" w:sz="4" w:space="0" w:color="auto"/>
              <w:right w:val="single" w:sz="4" w:space="0" w:color="auto"/>
            </w:tcBorders>
            <w:shd w:val="clear" w:color="auto" w:fill="auto"/>
            <w:noWrap/>
            <w:vAlign w:val="center"/>
            <w:hideMark/>
          </w:tcPr>
          <w:p w14:paraId="273EE52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2EAA95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6,00</w:t>
            </w:r>
          </w:p>
        </w:tc>
        <w:tc>
          <w:tcPr>
            <w:tcW w:w="543" w:type="dxa"/>
            <w:tcBorders>
              <w:top w:val="nil"/>
              <w:left w:val="nil"/>
              <w:bottom w:val="single" w:sz="4" w:space="0" w:color="auto"/>
              <w:right w:val="single" w:sz="4" w:space="0" w:color="auto"/>
            </w:tcBorders>
            <w:shd w:val="clear" w:color="auto" w:fill="auto"/>
            <w:noWrap/>
            <w:vAlign w:val="center"/>
            <w:hideMark/>
          </w:tcPr>
          <w:p w14:paraId="6F6F5F1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E9F280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C299BE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5EF530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2952633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58B4AC4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26426A0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CEA4B88"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23609B1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E865BE2"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34F377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10F0FA4" w14:textId="60B4802C"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Baies :</w:t>
            </w:r>
          </w:p>
        </w:tc>
        <w:tc>
          <w:tcPr>
            <w:tcW w:w="628" w:type="dxa"/>
            <w:tcBorders>
              <w:top w:val="nil"/>
              <w:left w:val="nil"/>
              <w:bottom w:val="single" w:sz="4" w:space="0" w:color="auto"/>
              <w:right w:val="single" w:sz="4" w:space="0" w:color="auto"/>
            </w:tcBorders>
            <w:shd w:val="clear" w:color="auto" w:fill="auto"/>
            <w:noWrap/>
            <w:vAlign w:val="center"/>
            <w:hideMark/>
          </w:tcPr>
          <w:p w14:paraId="79D7F0E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C419E1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2C5ABFF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083E21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7E32E45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37FD5C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3.2.4</w:t>
            </w:r>
          </w:p>
        </w:tc>
        <w:tc>
          <w:tcPr>
            <w:tcW w:w="5207" w:type="dxa"/>
            <w:tcBorders>
              <w:top w:val="nil"/>
              <w:left w:val="nil"/>
              <w:bottom w:val="single" w:sz="4" w:space="0" w:color="auto"/>
              <w:right w:val="single" w:sz="4" w:space="0" w:color="auto"/>
            </w:tcBorders>
            <w:shd w:val="clear" w:color="auto" w:fill="auto"/>
            <w:vAlign w:val="bottom"/>
            <w:hideMark/>
          </w:tcPr>
          <w:p w14:paraId="2A39039E" w14:textId="6D91A5B0"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MR</w:t>
            </w:r>
            <w:r w:rsidR="008D2C84" w:rsidRPr="00654A15">
              <w:rPr>
                <w:rFonts w:cs="Times New Roman"/>
                <w:color w:val="000000"/>
              </w:rPr>
              <w:t>1 :</w:t>
            </w:r>
            <w:r w:rsidRPr="00654A15">
              <w:rPr>
                <w:rFonts w:cs="Times New Roman"/>
                <w:color w:val="000000"/>
              </w:rPr>
              <w:t xml:space="preserve"> VEC 63,28 m2</w:t>
            </w:r>
          </w:p>
        </w:tc>
        <w:tc>
          <w:tcPr>
            <w:tcW w:w="628" w:type="dxa"/>
            <w:tcBorders>
              <w:top w:val="nil"/>
              <w:left w:val="nil"/>
              <w:bottom w:val="single" w:sz="4" w:space="0" w:color="auto"/>
              <w:right w:val="single" w:sz="4" w:space="0" w:color="auto"/>
            </w:tcBorders>
            <w:shd w:val="clear" w:color="auto" w:fill="auto"/>
            <w:noWrap/>
            <w:vAlign w:val="center"/>
            <w:hideMark/>
          </w:tcPr>
          <w:p w14:paraId="684C937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Ens</w:t>
            </w:r>
          </w:p>
        </w:tc>
        <w:tc>
          <w:tcPr>
            <w:tcW w:w="801" w:type="dxa"/>
            <w:tcBorders>
              <w:top w:val="nil"/>
              <w:left w:val="nil"/>
              <w:bottom w:val="single" w:sz="4" w:space="0" w:color="auto"/>
              <w:right w:val="single" w:sz="4" w:space="0" w:color="auto"/>
            </w:tcBorders>
            <w:shd w:val="clear" w:color="auto" w:fill="auto"/>
            <w:noWrap/>
            <w:vAlign w:val="center"/>
            <w:hideMark/>
          </w:tcPr>
          <w:p w14:paraId="5CC16E7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3B7438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8A5DD9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2627D5E"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16F9CF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1E4F61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37C2763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A3E5D2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0589A899"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0D15A4D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32337A2E"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77032C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5658B58A" w14:textId="5B7D48A9"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Cloisons </w:t>
            </w:r>
            <w:r w:rsidR="008D2C84" w:rsidRPr="00654A15">
              <w:rPr>
                <w:rFonts w:cs="Times New Roman"/>
                <w:b/>
                <w:bCs/>
                <w:color w:val="000000"/>
                <w:sz w:val="28"/>
                <w:szCs w:val="28"/>
              </w:rPr>
              <w:t>Amovibles :</w:t>
            </w:r>
          </w:p>
        </w:tc>
        <w:tc>
          <w:tcPr>
            <w:tcW w:w="628" w:type="dxa"/>
            <w:tcBorders>
              <w:top w:val="nil"/>
              <w:left w:val="nil"/>
              <w:bottom w:val="single" w:sz="4" w:space="0" w:color="auto"/>
              <w:right w:val="single" w:sz="4" w:space="0" w:color="auto"/>
            </w:tcBorders>
            <w:shd w:val="clear" w:color="auto" w:fill="auto"/>
            <w:noWrap/>
            <w:vAlign w:val="center"/>
            <w:hideMark/>
          </w:tcPr>
          <w:p w14:paraId="2439404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4363D92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688DB20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EF4D8F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4CFA48E8" w14:textId="77777777" w:rsidTr="00654A15">
        <w:trPr>
          <w:trHeight w:val="45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BE30E60"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3.2.5</w:t>
            </w:r>
          </w:p>
        </w:tc>
        <w:tc>
          <w:tcPr>
            <w:tcW w:w="5207" w:type="dxa"/>
            <w:tcBorders>
              <w:top w:val="nil"/>
              <w:left w:val="nil"/>
              <w:bottom w:val="single" w:sz="4" w:space="0" w:color="auto"/>
              <w:right w:val="single" w:sz="4" w:space="0" w:color="auto"/>
            </w:tcBorders>
            <w:shd w:val="clear" w:color="auto" w:fill="auto"/>
            <w:vAlign w:val="bottom"/>
            <w:hideMark/>
          </w:tcPr>
          <w:p w14:paraId="50AB66A5"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CLA1 de 1350x320</w:t>
            </w:r>
          </w:p>
        </w:tc>
        <w:tc>
          <w:tcPr>
            <w:tcW w:w="628" w:type="dxa"/>
            <w:tcBorders>
              <w:top w:val="nil"/>
              <w:left w:val="nil"/>
              <w:bottom w:val="single" w:sz="4" w:space="0" w:color="auto"/>
              <w:right w:val="single" w:sz="4" w:space="0" w:color="auto"/>
            </w:tcBorders>
            <w:shd w:val="clear" w:color="auto" w:fill="auto"/>
            <w:noWrap/>
            <w:vAlign w:val="center"/>
            <w:hideMark/>
          </w:tcPr>
          <w:p w14:paraId="5A8DA5D3"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71F8059"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E8B9100"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B468F75"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0943948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8CBB81C"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3.2.6</w:t>
            </w:r>
          </w:p>
        </w:tc>
        <w:tc>
          <w:tcPr>
            <w:tcW w:w="5207" w:type="dxa"/>
            <w:tcBorders>
              <w:top w:val="nil"/>
              <w:left w:val="nil"/>
              <w:bottom w:val="single" w:sz="4" w:space="0" w:color="auto"/>
              <w:right w:val="single" w:sz="4" w:space="0" w:color="auto"/>
            </w:tcBorders>
            <w:shd w:val="clear" w:color="auto" w:fill="auto"/>
            <w:vAlign w:val="bottom"/>
            <w:hideMark/>
          </w:tcPr>
          <w:p w14:paraId="7A62DD1D"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CLA2 de 450x320</w:t>
            </w:r>
          </w:p>
        </w:tc>
        <w:tc>
          <w:tcPr>
            <w:tcW w:w="628" w:type="dxa"/>
            <w:tcBorders>
              <w:top w:val="nil"/>
              <w:left w:val="nil"/>
              <w:bottom w:val="single" w:sz="4" w:space="0" w:color="auto"/>
              <w:right w:val="single" w:sz="4" w:space="0" w:color="auto"/>
            </w:tcBorders>
            <w:shd w:val="clear" w:color="auto" w:fill="auto"/>
            <w:noWrap/>
            <w:vAlign w:val="center"/>
            <w:hideMark/>
          </w:tcPr>
          <w:p w14:paraId="3DC9A4A9"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BBEBC6F"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F4FF4BE"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96D1822"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65C45B4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0A630DA" w14:textId="77777777" w:rsidR="00654A15" w:rsidRPr="00654A15" w:rsidRDefault="00654A15" w:rsidP="00654A15">
            <w:pPr>
              <w:suppressAutoHyphens w:val="0"/>
              <w:overflowPunct/>
              <w:autoSpaceDE/>
              <w:autoSpaceDN/>
              <w:adjustRightInd/>
              <w:jc w:val="center"/>
              <w:textAlignment w:val="auto"/>
              <w:rPr>
                <w:rFonts w:cs="Times New Roman"/>
                <w:color w:val="0070C0"/>
              </w:rPr>
            </w:pPr>
            <w:r w:rsidRPr="00654A15">
              <w:rPr>
                <w:rFonts w:cs="Times New Roman"/>
                <w:color w:val="0070C0"/>
              </w:rPr>
              <w:t>3.2.9</w:t>
            </w:r>
          </w:p>
        </w:tc>
        <w:tc>
          <w:tcPr>
            <w:tcW w:w="5207" w:type="dxa"/>
            <w:tcBorders>
              <w:top w:val="nil"/>
              <w:left w:val="nil"/>
              <w:bottom w:val="single" w:sz="4" w:space="0" w:color="auto"/>
              <w:right w:val="single" w:sz="4" w:space="0" w:color="auto"/>
            </w:tcBorders>
            <w:shd w:val="clear" w:color="auto" w:fill="auto"/>
            <w:vAlign w:val="bottom"/>
            <w:hideMark/>
          </w:tcPr>
          <w:p w14:paraId="02ACCFF3" w14:textId="77777777" w:rsidR="00654A15" w:rsidRPr="00654A15" w:rsidRDefault="00654A15" w:rsidP="00654A15">
            <w:pPr>
              <w:suppressAutoHyphens w:val="0"/>
              <w:overflowPunct/>
              <w:autoSpaceDE/>
              <w:autoSpaceDN/>
              <w:adjustRightInd/>
              <w:jc w:val="left"/>
              <w:textAlignment w:val="auto"/>
              <w:rPr>
                <w:rFonts w:cs="Times New Roman"/>
                <w:color w:val="0070C0"/>
              </w:rPr>
            </w:pPr>
            <w:r w:rsidRPr="00654A15">
              <w:rPr>
                <w:rFonts w:cs="Times New Roman"/>
                <w:color w:val="0070C0"/>
              </w:rPr>
              <w:t>CLA5 de 200x320</w:t>
            </w:r>
          </w:p>
        </w:tc>
        <w:tc>
          <w:tcPr>
            <w:tcW w:w="628" w:type="dxa"/>
            <w:tcBorders>
              <w:top w:val="nil"/>
              <w:left w:val="nil"/>
              <w:bottom w:val="single" w:sz="4" w:space="0" w:color="auto"/>
              <w:right w:val="single" w:sz="4" w:space="0" w:color="auto"/>
            </w:tcBorders>
            <w:shd w:val="clear" w:color="auto" w:fill="auto"/>
            <w:noWrap/>
            <w:vAlign w:val="center"/>
            <w:hideMark/>
          </w:tcPr>
          <w:p w14:paraId="3AB24BF6" w14:textId="77777777" w:rsidR="00654A15" w:rsidRPr="00654A15" w:rsidRDefault="00654A15" w:rsidP="00654A15">
            <w:pPr>
              <w:suppressAutoHyphens w:val="0"/>
              <w:overflowPunct/>
              <w:autoSpaceDE/>
              <w:autoSpaceDN/>
              <w:adjustRightInd/>
              <w:jc w:val="center"/>
              <w:textAlignment w:val="auto"/>
              <w:rPr>
                <w:rFonts w:cs="Times New Roman"/>
                <w:color w:val="0070C0"/>
              </w:rPr>
            </w:pPr>
            <w:r w:rsidRPr="00654A15">
              <w:rPr>
                <w:rFonts w:cs="Times New Roman"/>
                <w:color w:val="0070C0"/>
              </w:rPr>
              <w:t>U</w:t>
            </w:r>
          </w:p>
        </w:tc>
        <w:tc>
          <w:tcPr>
            <w:tcW w:w="801" w:type="dxa"/>
            <w:tcBorders>
              <w:top w:val="nil"/>
              <w:left w:val="nil"/>
              <w:bottom w:val="single" w:sz="4" w:space="0" w:color="auto"/>
              <w:right w:val="single" w:sz="4" w:space="0" w:color="auto"/>
            </w:tcBorders>
            <w:shd w:val="clear" w:color="auto" w:fill="auto"/>
            <w:noWrap/>
            <w:vAlign w:val="center"/>
            <w:hideMark/>
          </w:tcPr>
          <w:p w14:paraId="6518E18F" w14:textId="77777777" w:rsidR="00654A15" w:rsidRPr="00654A15" w:rsidRDefault="00654A15" w:rsidP="00654A15">
            <w:pPr>
              <w:suppressAutoHyphens w:val="0"/>
              <w:overflowPunct/>
              <w:autoSpaceDE/>
              <w:autoSpaceDN/>
              <w:adjustRightInd/>
              <w:jc w:val="center"/>
              <w:textAlignment w:val="auto"/>
              <w:rPr>
                <w:rFonts w:cs="Times New Roman"/>
                <w:color w:val="0070C0"/>
              </w:rPr>
            </w:pPr>
            <w:r w:rsidRPr="00654A15">
              <w:rPr>
                <w:rFonts w:cs="Times New Roman"/>
                <w:color w:val="0070C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6921D98" w14:textId="77777777" w:rsidR="00654A15" w:rsidRPr="00654A15" w:rsidRDefault="00654A15" w:rsidP="00654A15">
            <w:pPr>
              <w:suppressAutoHyphens w:val="0"/>
              <w:overflowPunct/>
              <w:autoSpaceDE/>
              <w:autoSpaceDN/>
              <w:adjustRightInd/>
              <w:jc w:val="left"/>
              <w:textAlignment w:val="auto"/>
              <w:rPr>
                <w:rFonts w:cs="Times New Roman"/>
                <w:color w:val="0070C0"/>
              </w:rPr>
            </w:pPr>
            <w:r w:rsidRPr="00654A15">
              <w:rPr>
                <w:rFonts w:cs="Times New Roman"/>
                <w:color w:val="0070C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E860040" w14:textId="77777777" w:rsidR="00654A15" w:rsidRPr="00654A15" w:rsidRDefault="00654A15" w:rsidP="00654A15">
            <w:pPr>
              <w:suppressAutoHyphens w:val="0"/>
              <w:overflowPunct/>
              <w:autoSpaceDE/>
              <w:autoSpaceDN/>
              <w:adjustRightInd/>
              <w:jc w:val="left"/>
              <w:textAlignment w:val="auto"/>
              <w:rPr>
                <w:rFonts w:cs="Times New Roman"/>
                <w:color w:val="0070C0"/>
              </w:rPr>
            </w:pPr>
            <w:r w:rsidRPr="00654A15">
              <w:rPr>
                <w:rFonts w:cs="Times New Roman"/>
                <w:color w:val="0070C0"/>
              </w:rPr>
              <w:t xml:space="preserve">                             - </w:t>
            </w:r>
          </w:p>
        </w:tc>
      </w:tr>
      <w:tr w:rsidR="00654A15" w:rsidRPr="00654A15" w14:paraId="39A1FCA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8EED6A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DADF4C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55933E0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CC0131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3FA97D86"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6441568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8805BB2"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66714B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0B92C691" w14:textId="4B455563"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Fenêtres :</w:t>
            </w:r>
          </w:p>
        </w:tc>
        <w:tc>
          <w:tcPr>
            <w:tcW w:w="628" w:type="dxa"/>
            <w:tcBorders>
              <w:top w:val="nil"/>
              <w:left w:val="nil"/>
              <w:bottom w:val="single" w:sz="4" w:space="0" w:color="auto"/>
              <w:right w:val="single" w:sz="4" w:space="0" w:color="auto"/>
            </w:tcBorders>
            <w:shd w:val="clear" w:color="auto" w:fill="auto"/>
            <w:noWrap/>
            <w:vAlign w:val="center"/>
            <w:hideMark/>
          </w:tcPr>
          <w:p w14:paraId="18D8557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E54415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415BE23A"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D029E5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6A1774EE"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F4AA69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3.2.10</w:t>
            </w:r>
          </w:p>
        </w:tc>
        <w:tc>
          <w:tcPr>
            <w:tcW w:w="5207" w:type="dxa"/>
            <w:tcBorders>
              <w:top w:val="nil"/>
              <w:left w:val="nil"/>
              <w:bottom w:val="single" w:sz="4" w:space="0" w:color="auto"/>
              <w:right w:val="single" w:sz="4" w:space="0" w:color="auto"/>
            </w:tcBorders>
            <w:shd w:val="clear" w:color="auto" w:fill="auto"/>
            <w:vAlign w:val="bottom"/>
            <w:hideMark/>
          </w:tcPr>
          <w:p w14:paraId="0DE5AA0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 de 1700x120</w:t>
            </w:r>
          </w:p>
        </w:tc>
        <w:tc>
          <w:tcPr>
            <w:tcW w:w="628" w:type="dxa"/>
            <w:tcBorders>
              <w:top w:val="nil"/>
              <w:left w:val="nil"/>
              <w:bottom w:val="single" w:sz="4" w:space="0" w:color="auto"/>
              <w:right w:val="single" w:sz="4" w:space="0" w:color="auto"/>
            </w:tcBorders>
            <w:shd w:val="clear" w:color="auto" w:fill="auto"/>
            <w:noWrap/>
            <w:vAlign w:val="center"/>
            <w:hideMark/>
          </w:tcPr>
          <w:p w14:paraId="3EB97B3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CB95D5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E3F142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4F4B02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452109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0EDAC8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lastRenderedPageBreak/>
              <w:t>3.2.11</w:t>
            </w:r>
          </w:p>
        </w:tc>
        <w:tc>
          <w:tcPr>
            <w:tcW w:w="5207" w:type="dxa"/>
            <w:tcBorders>
              <w:top w:val="nil"/>
              <w:left w:val="nil"/>
              <w:bottom w:val="single" w:sz="4" w:space="0" w:color="auto"/>
              <w:right w:val="single" w:sz="4" w:space="0" w:color="auto"/>
            </w:tcBorders>
            <w:shd w:val="clear" w:color="auto" w:fill="auto"/>
            <w:vAlign w:val="bottom"/>
            <w:hideMark/>
          </w:tcPr>
          <w:p w14:paraId="58FF5C6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F2 de 1400x120</w:t>
            </w:r>
          </w:p>
        </w:tc>
        <w:tc>
          <w:tcPr>
            <w:tcW w:w="628" w:type="dxa"/>
            <w:tcBorders>
              <w:top w:val="nil"/>
              <w:left w:val="nil"/>
              <w:bottom w:val="single" w:sz="4" w:space="0" w:color="auto"/>
              <w:right w:val="single" w:sz="4" w:space="0" w:color="auto"/>
            </w:tcBorders>
            <w:shd w:val="clear" w:color="auto" w:fill="auto"/>
            <w:noWrap/>
            <w:vAlign w:val="center"/>
            <w:hideMark/>
          </w:tcPr>
          <w:p w14:paraId="5788B43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276387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7C60CD3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8ADF30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642334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B52522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3.2.12</w:t>
            </w:r>
          </w:p>
        </w:tc>
        <w:tc>
          <w:tcPr>
            <w:tcW w:w="5207" w:type="dxa"/>
            <w:tcBorders>
              <w:top w:val="nil"/>
              <w:left w:val="nil"/>
              <w:bottom w:val="single" w:sz="4" w:space="0" w:color="auto"/>
              <w:right w:val="single" w:sz="4" w:space="0" w:color="auto"/>
            </w:tcBorders>
            <w:shd w:val="clear" w:color="auto" w:fill="auto"/>
            <w:vAlign w:val="bottom"/>
            <w:hideMark/>
          </w:tcPr>
          <w:p w14:paraId="3026AD5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F3 de 1380x120</w:t>
            </w:r>
          </w:p>
        </w:tc>
        <w:tc>
          <w:tcPr>
            <w:tcW w:w="628" w:type="dxa"/>
            <w:tcBorders>
              <w:top w:val="nil"/>
              <w:left w:val="nil"/>
              <w:bottom w:val="single" w:sz="4" w:space="0" w:color="auto"/>
              <w:right w:val="single" w:sz="4" w:space="0" w:color="auto"/>
            </w:tcBorders>
            <w:shd w:val="clear" w:color="auto" w:fill="auto"/>
            <w:noWrap/>
            <w:vAlign w:val="center"/>
            <w:hideMark/>
          </w:tcPr>
          <w:p w14:paraId="56D3954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E13908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F9B5D1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64DEB2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BCCC16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4B6AA1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3.2.13</w:t>
            </w:r>
          </w:p>
        </w:tc>
        <w:tc>
          <w:tcPr>
            <w:tcW w:w="5207" w:type="dxa"/>
            <w:tcBorders>
              <w:top w:val="nil"/>
              <w:left w:val="nil"/>
              <w:bottom w:val="single" w:sz="4" w:space="0" w:color="auto"/>
              <w:right w:val="single" w:sz="4" w:space="0" w:color="auto"/>
            </w:tcBorders>
            <w:shd w:val="clear" w:color="auto" w:fill="auto"/>
            <w:vAlign w:val="bottom"/>
            <w:hideMark/>
          </w:tcPr>
          <w:p w14:paraId="6EA76EF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de 1200x120</w:t>
            </w:r>
          </w:p>
        </w:tc>
        <w:tc>
          <w:tcPr>
            <w:tcW w:w="628" w:type="dxa"/>
            <w:tcBorders>
              <w:top w:val="nil"/>
              <w:left w:val="nil"/>
              <w:bottom w:val="single" w:sz="4" w:space="0" w:color="auto"/>
              <w:right w:val="single" w:sz="4" w:space="0" w:color="auto"/>
            </w:tcBorders>
            <w:shd w:val="clear" w:color="auto" w:fill="auto"/>
            <w:noWrap/>
            <w:vAlign w:val="center"/>
            <w:hideMark/>
          </w:tcPr>
          <w:p w14:paraId="285918A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D13A28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754FB39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DA8B24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E9081F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923BA2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3.2.14</w:t>
            </w:r>
          </w:p>
        </w:tc>
        <w:tc>
          <w:tcPr>
            <w:tcW w:w="5207" w:type="dxa"/>
            <w:tcBorders>
              <w:top w:val="nil"/>
              <w:left w:val="nil"/>
              <w:bottom w:val="single" w:sz="4" w:space="0" w:color="auto"/>
              <w:right w:val="single" w:sz="4" w:space="0" w:color="auto"/>
            </w:tcBorders>
            <w:shd w:val="clear" w:color="auto" w:fill="auto"/>
            <w:vAlign w:val="bottom"/>
            <w:hideMark/>
          </w:tcPr>
          <w:p w14:paraId="0AA90CB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L de 260x120</w:t>
            </w:r>
          </w:p>
        </w:tc>
        <w:tc>
          <w:tcPr>
            <w:tcW w:w="628" w:type="dxa"/>
            <w:tcBorders>
              <w:top w:val="nil"/>
              <w:left w:val="nil"/>
              <w:bottom w:val="single" w:sz="4" w:space="0" w:color="auto"/>
              <w:right w:val="single" w:sz="4" w:space="0" w:color="auto"/>
            </w:tcBorders>
            <w:shd w:val="clear" w:color="auto" w:fill="auto"/>
            <w:noWrap/>
            <w:vAlign w:val="center"/>
            <w:hideMark/>
          </w:tcPr>
          <w:p w14:paraId="125971D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C71292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C43E9F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474C40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36FA7E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8D73A5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3.2.15</w:t>
            </w:r>
          </w:p>
        </w:tc>
        <w:tc>
          <w:tcPr>
            <w:tcW w:w="5207" w:type="dxa"/>
            <w:tcBorders>
              <w:top w:val="nil"/>
              <w:left w:val="nil"/>
              <w:bottom w:val="single" w:sz="4" w:space="0" w:color="auto"/>
              <w:right w:val="single" w:sz="4" w:space="0" w:color="auto"/>
            </w:tcBorders>
            <w:shd w:val="clear" w:color="auto" w:fill="auto"/>
            <w:vAlign w:val="bottom"/>
            <w:hideMark/>
          </w:tcPr>
          <w:p w14:paraId="53E5483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F5 de 1000x120</w:t>
            </w:r>
          </w:p>
        </w:tc>
        <w:tc>
          <w:tcPr>
            <w:tcW w:w="628" w:type="dxa"/>
            <w:tcBorders>
              <w:top w:val="nil"/>
              <w:left w:val="nil"/>
              <w:bottom w:val="single" w:sz="4" w:space="0" w:color="auto"/>
              <w:right w:val="single" w:sz="4" w:space="0" w:color="auto"/>
            </w:tcBorders>
            <w:shd w:val="clear" w:color="auto" w:fill="auto"/>
            <w:noWrap/>
            <w:vAlign w:val="center"/>
            <w:hideMark/>
          </w:tcPr>
          <w:p w14:paraId="1E10131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9B91A2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7D2DC20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F7981A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59424B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D8A1B2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3.2.16</w:t>
            </w:r>
          </w:p>
        </w:tc>
        <w:tc>
          <w:tcPr>
            <w:tcW w:w="5207" w:type="dxa"/>
            <w:tcBorders>
              <w:top w:val="nil"/>
              <w:left w:val="nil"/>
              <w:bottom w:val="single" w:sz="4" w:space="0" w:color="auto"/>
              <w:right w:val="single" w:sz="4" w:space="0" w:color="auto"/>
            </w:tcBorders>
            <w:shd w:val="clear" w:color="auto" w:fill="auto"/>
            <w:vAlign w:val="bottom"/>
            <w:hideMark/>
          </w:tcPr>
          <w:p w14:paraId="364031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F6 de 830x120</w:t>
            </w:r>
          </w:p>
        </w:tc>
        <w:tc>
          <w:tcPr>
            <w:tcW w:w="628" w:type="dxa"/>
            <w:tcBorders>
              <w:top w:val="nil"/>
              <w:left w:val="nil"/>
              <w:bottom w:val="single" w:sz="4" w:space="0" w:color="auto"/>
              <w:right w:val="single" w:sz="4" w:space="0" w:color="auto"/>
            </w:tcBorders>
            <w:shd w:val="clear" w:color="auto" w:fill="auto"/>
            <w:noWrap/>
            <w:vAlign w:val="center"/>
            <w:hideMark/>
          </w:tcPr>
          <w:p w14:paraId="57B544D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01DE96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7691033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4344DA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3AA51F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F52200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3.2.17</w:t>
            </w:r>
          </w:p>
        </w:tc>
        <w:tc>
          <w:tcPr>
            <w:tcW w:w="5207" w:type="dxa"/>
            <w:tcBorders>
              <w:top w:val="nil"/>
              <w:left w:val="nil"/>
              <w:bottom w:val="single" w:sz="4" w:space="0" w:color="auto"/>
              <w:right w:val="single" w:sz="4" w:space="0" w:color="auto"/>
            </w:tcBorders>
            <w:shd w:val="clear" w:color="auto" w:fill="auto"/>
            <w:vAlign w:val="bottom"/>
            <w:hideMark/>
          </w:tcPr>
          <w:p w14:paraId="7CA4982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F7 de 750x120</w:t>
            </w:r>
          </w:p>
        </w:tc>
        <w:tc>
          <w:tcPr>
            <w:tcW w:w="628" w:type="dxa"/>
            <w:tcBorders>
              <w:top w:val="nil"/>
              <w:left w:val="nil"/>
              <w:bottom w:val="single" w:sz="4" w:space="0" w:color="auto"/>
              <w:right w:val="single" w:sz="4" w:space="0" w:color="auto"/>
            </w:tcBorders>
            <w:shd w:val="clear" w:color="auto" w:fill="auto"/>
            <w:noWrap/>
            <w:vAlign w:val="center"/>
            <w:hideMark/>
          </w:tcPr>
          <w:p w14:paraId="516E96B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A98D64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7462306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5E8810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503C7E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8165C2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3.2.18</w:t>
            </w:r>
          </w:p>
        </w:tc>
        <w:tc>
          <w:tcPr>
            <w:tcW w:w="5207" w:type="dxa"/>
            <w:tcBorders>
              <w:top w:val="nil"/>
              <w:left w:val="nil"/>
              <w:bottom w:val="single" w:sz="4" w:space="0" w:color="auto"/>
              <w:right w:val="single" w:sz="4" w:space="0" w:color="auto"/>
            </w:tcBorders>
            <w:shd w:val="clear" w:color="auto" w:fill="auto"/>
            <w:vAlign w:val="bottom"/>
            <w:hideMark/>
          </w:tcPr>
          <w:p w14:paraId="3CD9F04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F11 de 300x90</w:t>
            </w:r>
          </w:p>
        </w:tc>
        <w:tc>
          <w:tcPr>
            <w:tcW w:w="628" w:type="dxa"/>
            <w:tcBorders>
              <w:top w:val="nil"/>
              <w:left w:val="nil"/>
              <w:bottom w:val="single" w:sz="4" w:space="0" w:color="auto"/>
              <w:right w:val="single" w:sz="4" w:space="0" w:color="auto"/>
            </w:tcBorders>
            <w:shd w:val="clear" w:color="auto" w:fill="auto"/>
            <w:noWrap/>
            <w:vAlign w:val="center"/>
            <w:hideMark/>
          </w:tcPr>
          <w:p w14:paraId="0FE4934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EF3452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5B045F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6786D3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5D0A73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D19B83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1EBD367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5BDFC30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248F1A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336B69E9"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3ACAEC1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A13955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0AAE56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72FA21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3.2</w:t>
            </w:r>
          </w:p>
        </w:tc>
        <w:tc>
          <w:tcPr>
            <w:tcW w:w="628" w:type="dxa"/>
            <w:tcBorders>
              <w:top w:val="nil"/>
              <w:left w:val="nil"/>
              <w:bottom w:val="single" w:sz="4" w:space="0" w:color="auto"/>
              <w:right w:val="single" w:sz="4" w:space="0" w:color="auto"/>
            </w:tcBorders>
            <w:shd w:val="clear" w:color="auto" w:fill="auto"/>
            <w:noWrap/>
            <w:vAlign w:val="center"/>
            <w:hideMark/>
          </w:tcPr>
          <w:p w14:paraId="396B42D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2F05DF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3A52A6FA"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0FDC862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8ADC465"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C55A25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7C40EA98" w14:textId="77777777"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2.3. </w:t>
            </w:r>
            <w:r w:rsidRPr="00654A15">
              <w:rPr>
                <w:rFonts w:ascii="Arial" w:hAnsi="Arial"/>
                <w:b/>
                <w:bCs/>
                <w:sz w:val="28"/>
                <w:szCs w:val="28"/>
              </w:rPr>
              <w:t>Menuiseries Métalliques</w:t>
            </w:r>
          </w:p>
        </w:tc>
        <w:tc>
          <w:tcPr>
            <w:tcW w:w="628" w:type="dxa"/>
            <w:tcBorders>
              <w:top w:val="nil"/>
              <w:left w:val="nil"/>
              <w:bottom w:val="single" w:sz="4" w:space="0" w:color="auto"/>
              <w:right w:val="single" w:sz="4" w:space="0" w:color="auto"/>
            </w:tcBorders>
            <w:shd w:val="clear" w:color="auto" w:fill="auto"/>
            <w:noWrap/>
            <w:vAlign w:val="center"/>
            <w:hideMark/>
          </w:tcPr>
          <w:p w14:paraId="6174BC1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6605D0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49DCAE0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20C3082"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2140D2B3"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D54100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7CF71B34" w14:textId="47140199"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Grilles de défense et </w:t>
            </w:r>
            <w:r w:rsidR="008D2C84" w:rsidRPr="00654A15">
              <w:rPr>
                <w:rFonts w:cs="Times New Roman"/>
                <w:b/>
                <w:bCs/>
                <w:color w:val="000000"/>
                <w:sz w:val="28"/>
                <w:szCs w:val="28"/>
              </w:rPr>
              <w:t>Garde-corps</w:t>
            </w:r>
          </w:p>
        </w:tc>
        <w:tc>
          <w:tcPr>
            <w:tcW w:w="628" w:type="dxa"/>
            <w:tcBorders>
              <w:top w:val="nil"/>
              <w:left w:val="nil"/>
              <w:bottom w:val="single" w:sz="4" w:space="0" w:color="auto"/>
              <w:right w:val="single" w:sz="4" w:space="0" w:color="auto"/>
            </w:tcBorders>
            <w:shd w:val="clear" w:color="auto" w:fill="auto"/>
            <w:noWrap/>
            <w:vAlign w:val="center"/>
            <w:hideMark/>
          </w:tcPr>
          <w:p w14:paraId="2EDB8B1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774765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09EC677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D49BF6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2A1C829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EDFCF4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3.3.1</w:t>
            </w:r>
          </w:p>
        </w:tc>
        <w:tc>
          <w:tcPr>
            <w:tcW w:w="5207" w:type="dxa"/>
            <w:tcBorders>
              <w:top w:val="nil"/>
              <w:left w:val="nil"/>
              <w:bottom w:val="single" w:sz="4" w:space="0" w:color="auto"/>
              <w:right w:val="single" w:sz="4" w:space="0" w:color="auto"/>
            </w:tcBorders>
            <w:shd w:val="clear" w:color="auto" w:fill="auto"/>
            <w:vAlign w:val="bottom"/>
            <w:hideMark/>
          </w:tcPr>
          <w:p w14:paraId="7B20B89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 1 en Inox</w:t>
            </w:r>
          </w:p>
        </w:tc>
        <w:tc>
          <w:tcPr>
            <w:tcW w:w="628" w:type="dxa"/>
            <w:tcBorders>
              <w:top w:val="nil"/>
              <w:left w:val="nil"/>
              <w:bottom w:val="single" w:sz="4" w:space="0" w:color="auto"/>
              <w:right w:val="single" w:sz="4" w:space="0" w:color="auto"/>
            </w:tcBorders>
            <w:shd w:val="clear" w:color="auto" w:fill="auto"/>
            <w:noWrap/>
            <w:vAlign w:val="center"/>
            <w:hideMark/>
          </w:tcPr>
          <w:p w14:paraId="3156E0E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6CFF12F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73,52</w:t>
            </w:r>
          </w:p>
        </w:tc>
        <w:tc>
          <w:tcPr>
            <w:tcW w:w="543" w:type="dxa"/>
            <w:tcBorders>
              <w:top w:val="nil"/>
              <w:left w:val="nil"/>
              <w:bottom w:val="single" w:sz="4" w:space="0" w:color="auto"/>
              <w:right w:val="single" w:sz="4" w:space="0" w:color="auto"/>
            </w:tcBorders>
            <w:shd w:val="clear" w:color="auto" w:fill="auto"/>
            <w:noWrap/>
            <w:vAlign w:val="center"/>
            <w:hideMark/>
          </w:tcPr>
          <w:p w14:paraId="1086D8F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03EF3D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99B9A4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2CA1F9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3.3.2</w:t>
            </w:r>
          </w:p>
        </w:tc>
        <w:tc>
          <w:tcPr>
            <w:tcW w:w="5207" w:type="dxa"/>
            <w:tcBorders>
              <w:top w:val="nil"/>
              <w:left w:val="nil"/>
              <w:bottom w:val="single" w:sz="4" w:space="0" w:color="auto"/>
              <w:right w:val="single" w:sz="4" w:space="0" w:color="auto"/>
            </w:tcBorders>
            <w:shd w:val="clear" w:color="auto" w:fill="auto"/>
            <w:vAlign w:val="bottom"/>
            <w:hideMark/>
          </w:tcPr>
          <w:p w14:paraId="3F2AA3B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GCE 1 en Inox</w:t>
            </w:r>
          </w:p>
        </w:tc>
        <w:tc>
          <w:tcPr>
            <w:tcW w:w="628" w:type="dxa"/>
            <w:tcBorders>
              <w:top w:val="nil"/>
              <w:left w:val="nil"/>
              <w:bottom w:val="single" w:sz="4" w:space="0" w:color="auto"/>
              <w:right w:val="single" w:sz="4" w:space="0" w:color="auto"/>
            </w:tcBorders>
            <w:shd w:val="clear" w:color="auto" w:fill="auto"/>
            <w:noWrap/>
            <w:vAlign w:val="center"/>
            <w:hideMark/>
          </w:tcPr>
          <w:p w14:paraId="61D6B43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04CC5F9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35,00</w:t>
            </w:r>
          </w:p>
        </w:tc>
        <w:tc>
          <w:tcPr>
            <w:tcW w:w="543" w:type="dxa"/>
            <w:tcBorders>
              <w:top w:val="nil"/>
              <w:left w:val="nil"/>
              <w:bottom w:val="single" w:sz="4" w:space="0" w:color="auto"/>
              <w:right w:val="single" w:sz="4" w:space="0" w:color="auto"/>
            </w:tcBorders>
            <w:shd w:val="clear" w:color="auto" w:fill="auto"/>
            <w:noWrap/>
            <w:vAlign w:val="center"/>
            <w:hideMark/>
          </w:tcPr>
          <w:p w14:paraId="2F7B49B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7C7DDF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61C56A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179B90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3.3.3</w:t>
            </w:r>
          </w:p>
        </w:tc>
        <w:tc>
          <w:tcPr>
            <w:tcW w:w="5207" w:type="dxa"/>
            <w:tcBorders>
              <w:top w:val="nil"/>
              <w:left w:val="nil"/>
              <w:bottom w:val="single" w:sz="4" w:space="0" w:color="auto"/>
              <w:right w:val="single" w:sz="4" w:space="0" w:color="auto"/>
            </w:tcBorders>
            <w:shd w:val="clear" w:color="auto" w:fill="auto"/>
            <w:vAlign w:val="bottom"/>
            <w:hideMark/>
          </w:tcPr>
          <w:p w14:paraId="55BC46B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Main courante pour escaliers </w:t>
            </w:r>
          </w:p>
        </w:tc>
        <w:tc>
          <w:tcPr>
            <w:tcW w:w="628" w:type="dxa"/>
            <w:tcBorders>
              <w:top w:val="nil"/>
              <w:left w:val="nil"/>
              <w:bottom w:val="single" w:sz="4" w:space="0" w:color="auto"/>
              <w:right w:val="single" w:sz="4" w:space="0" w:color="auto"/>
            </w:tcBorders>
            <w:shd w:val="clear" w:color="auto" w:fill="auto"/>
            <w:noWrap/>
            <w:vAlign w:val="center"/>
            <w:hideMark/>
          </w:tcPr>
          <w:p w14:paraId="32F0C58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59D67B9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38,60</w:t>
            </w:r>
          </w:p>
        </w:tc>
        <w:tc>
          <w:tcPr>
            <w:tcW w:w="543" w:type="dxa"/>
            <w:tcBorders>
              <w:top w:val="nil"/>
              <w:left w:val="nil"/>
              <w:bottom w:val="single" w:sz="4" w:space="0" w:color="auto"/>
              <w:right w:val="single" w:sz="4" w:space="0" w:color="auto"/>
            </w:tcBorders>
            <w:shd w:val="clear" w:color="auto" w:fill="auto"/>
            <w:noWrap/>
            <w:vAlign w:val="center"/>
            <w:hideMark/>
          </w:tcPr>
          <w:p w14:paraId="145169B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2515AF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432C31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8352E1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3.3.4</w:t>
            </w:r>
          </w:p>
        </w:tc>
        <w:tc>
          <w:tcPr>
            <w:tcW w:w="5207" w:type="dxa"/>
            <w:tcBorders>
              <w:top w:val="nil"/>
              <w:left w:val="nil"/>
              <w:bottom w:val="single" w:sz="4" w:space="0" w:color="auto"/>
              <w:right w:val="single" w:sz="4" w:space="0" w:color="auto"/>
            </w:tcBorders>
            <w:shd w:val="clear" w:color="auto" w:fill="auto"/>
            <w:vAlign w:val="bottom"/>
            <w:hideMark/>
          </w:tcPr>
          <w:p w14:paraId="4B361800" w14:textId="1AE6E016"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Porte </w:t>
            </w:r>
            <w:r w:rsidR="008D2C84" w:rsidRPr="00654A15">
              <w:rPr>
                <w:rFonts w:cs="Times New Roman"/>
                <w:color w:val="000000"/>
              </w:rPr>
              <w:t>coupe-feu</w:t>
            </w:r>
            <w:r w:rsidRPr="00654A15">
              <w:rPr>
                <w:rFonts w:cs="Times New Roman"/>
                <w:color w:val="000000"/>
              </w:rPr>
              <w:t xml:space="preserve"> 2 heures 120 x 210</w:t>
            </w:r>
          </w:p>
        </w:tc>
        <w:tc>
          <w:tcPr>
            <w:tcW w:w="628" w:type="dxa"/>
            <w:tcBorders>
              <w:top w:val="nil"/>
              <w:left w:val="nil"/>
              <w:bottom w:val="single" w:sz="4" w:space="0" w:color="auto"/>
              <w:right w:val="single" w:sz="4" w:space="0" w:color="auto"/>
            </w:tcBorders>
            <w:shd w:val="clear" w:color="auto" w:fill="auto"/>
            <w:noWrap/>
            <w:vAlign w:val="center"/>
            <w:hideMark/>
          </w:tcPr>
          <w:p w14:paraId="7543843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A338E5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4,00</w:t>
            </w:r>
          </w:p>
        </w:tc>
        <w:tc>
          <w:tcPr>
            <w:tcW w:w="543" w:type="dxa"/>
            <w:tcBorders>
              <w:top w:val="nil"/>
              <w:left w:val="nil"/>
              <w:bottom w:val="single" w:sz="4" w:space="0" w:color="auto"/>
              <w:right w:val="single" w:sz="4" w:space="0" w:color="auto"/>
            </w:tcBorders>
            <w:shd w:val="clear" w:color="auto" w:fill="auto"/>
            <w:noWrap/>
            <w:vAlign w:val="center"/>
            <w:hideMark/>
          </w:tcPr>
          <w:p w14:paraId="66E7819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A6307E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8ED1CAF"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A724C1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3.3.5</w:t>
            </w:r>
          </w:p>
        </w:tc>
        <w:tc>
          <w:tcPr>
            <w:tcW w:w="5207" w:type="dxa"/>
            <w:tcBorders>
              <w:top w:val="nil"/>
              <w:left w:val="nil"/>
              <w:bottom w:val="single" w:sz="4" w:space="0" w:color="auto"/>
              <w:right w:val="single" w:sz="4" w:space="0" w:color="auto"/>
            </w:tcBorders>
            <w:shd w:val="clear" w:color="auto" w:fill="auto"/>
            <w:vAlign w:val="bottom"/>
            <w:hideMark/>
          </w:tcPr>
          <w:p w14:paraId="1DDD5A22" w14:textId="27F7B85D"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Escaliers </w:t>
            </w:r>
            <w:r w:rsidR="00EC705B" w:rsidRPr="00654A15">
              <w:rPr>
                <w:rFonts w:cs="Times New Roman"/>
                <w:color w:val="000000"/>
              </w:rPr>
              <w:t>métalliques</w:t>
            </w:r>
            <w:r w:rsidRPr="00654A15">
              <w:rPr>
                <w:rFonts w:cs="Times New Roman"/>
                <w:color w:val="000000"/>
              </w:rPr>
              <w:t xml:space="preserve"> de </w:t>
            </w:r>
            <w:r w:rsidR="00EC705B" w:rsidRPr="00654A15">
              <w:rPr>
                <w:rFonts w:cs="Times New Roman"/>
                <w:color w:val="000000"/>
              </w:rPr>
              <w:t>secours</w:t>
            </w:r>
            <w:r w:rsidRPr="00654A15">
              <w:rPr>
                <w:rFonts w:cs="Times New Roman"/>
                <w:color w:val="000000"/>
              </w:rPr>
              <w:t xml:space="preserve"> fixés sur murs </w:t>
            </w:r>
            <w:r w:rsidR="00EC705B" w:rsidRPr="00654A15">
              <w:rPr>
                <w:rFonts w:cs="Times New Roman"/>
                <w:color w:val="000000"/>
              </w:rPr>
              <w:t>extérieurs</w:t>
            </w:r>
            <w:r w:rsidRPr="00654A15">
              <w:rPr>
                <w:rFonts w:cs="Times New Roman"/>
                <w:color w:val="000000"/>
              </w:rPr>
              <w:t xml:space="preserve"> au sortir des couloir</w:t>
            </w:r>
          </w:p>
        </w:tc>
        <w:tc>
          <w:tcPr>
            <w:tcW w:w="628" w:type="dxa"/>
            <w:tcBorders>
              <w:top w:val="nil"/>
              <w:left w:val="nil"/>
              <w:bottom w:val="single" w:sz="4" w:space="0" w:color="auto"/>
              <w:right w:val="single" w:sz="4" w:space="0" w:color="auto"/>
            </w:tcBorders>
            <w:shd w:val="clear" w:color="auto" w:fill="auto"/>
            <w:noWrap/>
            <w:vAlign w:val="center"/>
            <w:hideMark/>
          </w:tcPr>
          <w:p w14:paraId="4FD78D0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B4A857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14EDD42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2EFE9E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27456E6"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B72304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nil"/>
              <w:right w:val="single" w:sz="4" w:space="0" w:color="auto"/>
            </w:tcBorders>
            <w:shd w:val="clear" w:color="auto" w:fill="auto"/>
            <w:noWrap/>
            <w:vAlign w:val="center"/>
            <w:hideMark/>
          </w:tcPr>
          <w:p w14:paraId="76B3084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3.3</w:t>
            </w:r>
          </w:p>
        </w:tc>
        <w:tc>
          <w:tcPr>
            <w:tcW w:w="628" w:type="dxa"/>
            <w:tcBorders>
              <w:top w:val="nil"/>
              <w:left w:val="nil"/>
              <w:bottom w:val="nil"/>
              <w:right w:val="single" w:sz="4" w:space="0" w:color="auto"/>
            </w:tcBorders>
            <w:shd w:val="clear" w:color="auto" w:fill="auto"/>
            <w:noWrap/>
            <w:vAlign w:val="center"/>
            <w:hideMark/>
          </w:tcPr>
          <w:p w14:paraId="4D52837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nil"/>
              <w:right w:val="single" w:sz="4" w:space="0" w:color="auto"/>
            </w:tcBorders>
            <w:shd w:val="clear" w:color="auto" w:fill="auto"/>
            <w:noWrap/>
            <w:vAlign w:val="center"/>
            <w:hideMark/>
          </w:tcPr>
          <w:p w14:paraId="718AFC4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center"/>
            <w:hideMark/>
          </w:tcPr>
          <w:p w14:paraId="7BFDB7B0"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nil"/>
              <w:right w:val="double" w:sz="6" w:space="0" w:color="auto"/>
            </w:tcBorders>
            <w:shd w:val="clear" w:color="auto" w:fill="auto"/>
            <w:noWrap/>
            <w:vAlign w:val="center"/>
            <w:hideMark/>
          </w:tcPr>
          <w:p w14:paraId="4F7CD14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69871F4" w14:textId="77777777" w:rsidTr="00654A15">
        <w:trPr>
          <w:trHeight w:val="315"/>
        </w:trPr>
        <w:tc>
          <w:tcPr>
            <w:tcW w:w="601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4367671"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TOTAL R+2 (3.1 + 3.2 + 3.3)</w:t>
            </w:r>
          </w:p>
        </w:tc>
        <w:tc>
          <w:tcPr>
            <w:tcW w:w="628" w:type="dxa"/>
            <w:tcBorders>
              <w:top w:val="single" w:sz="4" w:space="0" w:color="auto"/>
              <w:left w:val="nil"/>
              <w:bottom w:val="single" w:sz="4" w:space="0" w:color="auto"/>
              <w:right w:val="single" w:sz="4" w:space="0" w:color="auto"/>
            </w:tcBorders>
            <w:shd w:val="clear" w:color="000000" w:fill="F2F2F2"/>
            <w:noWrap/>
            <w:vAlign w:val="center"/>
            <w:hideMark/>
          </w:tcPr>
          <w:p w14:paraId="786AB26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single" w:sz="4" w:space="0" w:color="auto"/>
              <w:left w:val="nil"/>
              <w:bottom w:val="single" w:sz="4" w:space="0" w:color="auto"/>
              <w:right w:val="single" w:sz="4" w:space="0" w:color="auto"/>
            </w:tcBorders>
            <w:shd w:val="clear" w:color="000000" w:fill="F2F2F2"/>
            <w:noWrap/>
            <w:vAlign w:val="center"/>
            <w:hideMark/>
          </w:tcPr>
          <w:p w14:paraId="304C0D97"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single" w:sz="4" w:space="0" w:color="auto"/>
              <w:right w:val="single" w:sz="4" w:space="0" w:color="auto"/>
            </w:tcBorders>
            <w:shd w:val="clear" w:color="000000" w:fill="F2F2F2"/>
            <w:noWrap/>
            <w:vAlign w:val="center"/>
            <w:hideMark/>
          </w:tcPr>
          <w:p w14:paraId="70B2156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single" w:sz="4" w:space="0" w:color="auto"/>
              <w:left w:val="nil"/>
              <w:bottom w:val="single" w:sz="4" w:space="0" w:color="auto"/>
              <w:right w:val="double" w:sz="6" w:space="0" w:color="auto"/>
            </w:tcBorders>
            <w:shd w:val="clear" w:color="000000" w:fill="F2F2F2"/>
            <w:noWrap/>
            <w:vAlign w:val="center"/>
            <w:hideMark/>
          </w:tcPr>
          <w:p w14:paraId="7AECB99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6EA9B8D" w14:textId="77777777" w:rsidTr="00654A15">
        <w:trPr>
          <w:trHeight w:val="39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1587BFB"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3A98F39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4. </w:t>
            </w:r>
            <w:r w:rsidRPr="00654A15">
              <w:rPr>
                <w:rFonts w:ascii="Arial Black" w:hAnsi="Arial Black" w:cs="Times New Roman"/>
                <w:b/>
                <w:bCs/>
              </w:rPr>
              <w:t>R+3</w:t>
            </w:r>
          </w:p>
        </w:tc>
        <w:tc>
          <w:tcPr>
            <w:tcW w:w="628" w:type="dxa"/>
            <w:tcBorders>
              <w:top w:val="nil"/>
              <w:left w:val="nil"/>
              <w:bottom w:val="single" w:sz="4" w:space="0" w:color="auto"/>
              <w:right w:val="single" w:sz="4" w:space="0" w:color="auto"/>
            </w:tcBorders>
            <w:shd w:val="clear" w:color="auto" w:fill="auto"/>
            <w:noWrap/>
            <w:vAlign w:val="center"/>
            <w:hideMark/>
          </w:tcPr>
          <w:p w14:paraId="18C5FCE4"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E8380A1"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15EA9D7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4A7DD8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5D145E7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15E2E57"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55248955" w14:textId="48AEF147"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4.1 Menuiseries</w:t>
            </w:r>
            <w:r w:rsidR="00654A15" w:rsidRPr="00654A15">
              <w:rPr>
                <w:rFonts w:ascii="Arial" w:hAnsi="Arial"/>
                <w:b/>
                <w:bCs/>
              </w:rPr>
              <w:t xml:space="preserve"> bois</w:t>
            </w:r>
          </w:p>
        </w:tc>
        <w:tc>
          <w:tcPr>
            <w:tcW w:w="628" w:type="dxa"/>
            <w:tcBorders>
              <w:top w:val="nil"/>
              <w:left w:val="nil"/>
              <w:bottom w:val="single" w:sz="4" w:space="0" w:color="auto"/>
              <w:right w:val="single" w:sz="4" w:space="0" w:color="auto"/>
            </w:tcBorders>
            <w:shd w:val="clear" w:color="auto" w:fill="auto"/>
            <w:noWrap/>
            <w:vAlign w:val="center"/>
            <w:hideMark/>
          </w:tcPr>
          <w:p w14:paraId="75B577E3"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4DC542E3"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23A3EF62"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323522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6C7A1C8E"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177E39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4.1.1</w:t>
            </w:r>
          </w:p>
        </w:tc>
        <w:tc>
          <w:tcPr>
            <w:tcW w:w="5207" w:type="dxa"/>
            <w:tcBorders>
              <w:top w:val="nil"/>
              <w:left w:val="nil"/>
              <w:bottom w:val="single" w:sz="4" w:space="0" w:color="auto"/>
              <w:right w:val="single" w:sz="4" w:space="0" w:color="auto"/>
            </w:tcBorders>
            <w:shd w:val="clear" w:color="auto" w:fill="auto"/>
            <w:vAlign w:val="bottom"/>
            <w:hideMark/>
          </w:tcPr>
          <w:p w14:paraId="1F62660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porte isoplane type industriel 80 x 220</w:t>
            </w:r>
          </w:p>
        </w:tc>
        <w:tc>
          <w:tcPr>
            <w:tcW w:w="628" w:type="dxa"/>
            <w:tcBorders>
              <w:top w:val="nil"/>
              <w:left w:val="nil"/>
              <w:bottom w:val="single" w:sz="4" w:space="0" w:color="auto"/>
              <w:right w:val="single" w:sz="4" w:space="0" w:color="auto"/>
            </w:tcBorders>
            <w:shd w:val="clear" w:color="auto" w:fill="auto"/>
            <w:noWrap/>
            <w:vAlign w:val="center"/>
            <w:hideMark/>
          </w:tcPr>
          <w:p w14:paraId="1CF0FC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412974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10,00</w:t>
            </w:r>
          </w:p>
        </w:tc>
        <w:tc>
          <w:tcPr>
            <w:tcW w:w="543" w:type="dxa"/>
            <w:tcBorders>
              <w:top w:val="nil"/>
              <w:left w:val="nil"/>
              <w:bottom w:val="single" w:sz="4" w:space="0" w:color="auto"/>
              <w:right w:val="single" w:sz="4" w:space="0" w:color="auto"/>
            </w:tcBorders>
            <w:shd w:val="clear" w:color="auto" w:fill="auto"/>
            <w:noWrap/>
            <w:vAlign w:val="center"/>
            <w:hideMark/>
          </w:tcPr>
          <w:p w14:paraId="3843740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EC6676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7951F9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3A665A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4.1.2</w:t>
            </w:r>
          </w:p>
        </w:tc>
        <w:tc>
          <w:tcPr>
            <w:tcW w:w="5207" w:type="dxa"/>
            <w:tcBorders>
              <w:top w:val="nil"/>
              <w:left w:val="double" w:sz="6" w:space="0" w:color="auto"/>
              <w:bottom w:val="single" w:sz="4" w:space="0" w:color="auto"/>
              <w:right w:val="single" w:sz="4" w:space="0" w:color="auto"/>
            </w:tcBorders>
            <w:shd w:val="clear" w:color="auto" w:fill="auto"/>
            <w:noWrap/>
            <w:vAlign w:val="center"/>
            <w:hideMark/>
          </w:tcPr>
          <w:p w14:paraId="419596A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isoplane type industriel 90 x 210</w:t>
            </w:r>
          </w:p>
        </w:tc>
        <w:tc>
          <w:tcPr>
            <w:tcW w:w="628" w:type="dxa"/>
            <w:tcBorders>
              <w:top w:val="nil"/>
              <w:left w:val="nil"/>
              <w:bottom w:val="single" w:sz="4" w:space="0" w:color="auto"/>
              <w:right w:val="single" w:sz="4" w:space="0" w:color="auto"/>
            </w:tcBorders>
            <w:shd w:val="clear" w:color="auto" w:fill="auto"/>
            <w:vAlign w:val="center"/>
            <w:hideMark/>
          </w:tcPr>
          <w:p w14:paraId="22C12AE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796EC0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36,00</w:t>
            </w:r>
          </w:p>
        </w:tc>
        <w:tc>
          <w:tcPr>
            <w:tcW w:w="543" w:type="dxa"/>
            <w:tcBorders>
              <w:top w:val="nil"/>
              <w:left w:val="nil"/>
              <w:bottom w:val="single" w:sz="4" w:space="0" w:color="auto"/>
              <w:right w:val="single" w:sz="4" w:space="0" w:color="auto"/>
            </w:tcBorders>
            <w:shd w:val="clear" w:color="auto" w:fill="auto"/>
            <w:noWrap/>
            <w:vAlign w:val="center"/>
            <w:hideMark/>
          </w:tcPr>
          <w:p w14:paraId="23E8BC4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28BC8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8289A3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EE9D8D1"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1C2FB886"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4.1</w:t>
            </w:r>
          </w:p>
        </w:tc>
        <w:tc>
          <w:tcPr>
            <w:tcW w:w="628" w:type="dxa"/>
            <w:tcBorders>
              <w:top w:val="nil"/>
              <w:left w:val="nil"/>
              <w:bottom w:val="single" w:sz="4" w:space="0" w:color="auto"/>
              <w:right w:val="single" w:sz="4" w:space="0" w:color="auto"/>
            </w:tcBorders>
            <w:shd w:val="clear" w:color="auto" w:fill="auto"/>
            <w:noWrap/>
            <w:vAlign w:val="center"/>
            <w:hideMark/>
          </w:tcPr>
          <w:p w14:paraId="6DC6A40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89069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72B56BE"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34ABA6B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2B892EA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8B03B78"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BE6331F" w14:textId="33F8446E"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4.2. </w:t>
            </w:r>
            <w:r w:rsidRPr="00654A15">
              <w:rPr>
                <w:rFonts w:ascii="Arial" w:hAnsi="Arial"/>
                <w:b/>
                <w:bCs/>
              </w:rPr>
              <w:t xml:space="preserve">Menuiseries </w:t>
            </w:r>
            <w:r w:rsidR="00EC705B" w:rsidRPr="00654A15">
              <w:rPr>
                <w:rFonts w:ascii="Arial" w:hAnsi="Arial"/>
                <w:b/>
                <w:bCs/>
              </w:rPr>
              <w:t>Aluminium</w:t>
            </w:r>
          </w:p>
        </w:tc>
        <w:tc>
          <w:tcPr>
            <w:tcW w:w="628" w:type="dxa"/>
            <w:tcBorders>
              <w:top w:val="nil"/>
              <w:left w:val="nil"/>
              <w:bottom w:val="single" w:sz="4" w:space="0" w:color="auto"/>
              <w:right w:val="single" w:sz="4" w:space="0" w:color="auto"/>
            </w:tcBorders>
            <w:shd w:val="clear" w:color="auto" w:fill="auto"/>
            <w:noWrap/>
            <w:vAlign w:val="center"/>
            <w:hideMark/>
          </w:tcPr>
          <w:p w14:paraId="794425D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466DAE5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78C6CAD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D61C9D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17B1F11E"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8CE6AC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w:t>
            </w:r>
          </w:p>
        </w:tc>
        <w:tc>
          <w:tcPr>
            <w:tcW w:w="5207" w:type="dxa"/>
            <w:tcBorders>
              <w:top w:val="nil"/>
              <w:left w:val="nil"/>
              <w:bottom w:val="single" w:sz="4" w:space="0" w:color="auto"/>
              <w:right w:val="single" w:sz="4" w:space="0" w:color="auto"/>
            </w:tcBorders>
            <w:shd w:val="clear" w:color="auto" w:fill="auto"/>
            <w:vAlign w:val="bottom"/>
            <w:hideMark/>
          </w:tcPr>
          <w:p w14:paraId="31E3D034" w14:textId="42B23F09"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Portes :</w:t>
            </w:r>
          </w:p>
        </w:tc>
        <w:tc>
          <w:tcPr>
            <w:tcW w:w="628" w:type="dxa"/>
            <w:tcBorders>
              <w:top w:val="nil"/>
              <w:left w:val="nil"/>
              <w:bottom w:val="single" w:sz="4" w:space="0" w:color="auto"/>
              <w:right w:val="single" w:sz="4" w:space="0" w:color="auto"/>
            </w:tcBorders>
            <w:shd w:val="clear" w:color="auto" w:fill="auto"/>
            <w:noWrap/>
            <w:vAlign w:val="center"/>
            <w:hideMark/>
          </w:tcPr>
          <w:p w14:paraId="0BB7284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C91911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477758D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898599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3933D29A"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07BB7A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4.2.2</w:t>
            </w:r>
          </w:p>
        </w:tc>
        <w:tc>
          <w:tcPr>
            <w:tcW w:w="5207" w:type="dxa"/>
            <w:tcBorders>
              <w:top w:val="nil"/>
              <w:left w:val="nil"/>
              <w:bottom w:val="single" w:sz="4" w:space="0" w:color="auto"/>
              <w:right w:val="single" w:sz="4" w:space="0" w:color="auto"/>
            </w:tcBorders>
            <w:shd w:val="clear" w:color="auto" w:fill="auto"/>
            <w:vAlign w:val="bottom"/>
            <w:hideMark/>
          </w:tcPr>
          <w:p w14:paraId="454184D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en alucobond au niveau des toilettes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7D93148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E86B39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16,00</w:t>
            </w:r>
          </w:p>
        </w:tc>
        <w:tc>
          <w:tcPr>
            <w:tcW w:w="543" w:type="dxa"/>
            <w:tcBorders>
              <w:top w:val="nil"/>
              <w:left w:val="nil"/>
              <w:bottom w:val="single" w:sz="4" w:space="0" w:color="auto"/>
              <w:right w:val="single" w:sz="4" w:space="0" w:color="auto"/>
            </w:tcBorders>
            <w:shd w:val="clear" w:color="auto" w:fill="auto"/>
            <w:noWrap/>
            <w:vAlign w:val="center"/>
            <w:hideMark/>
          </w:tcPr>
          <w:p w14:paraId="60A4852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294956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93FFDA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4233D6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4.2.3</w:t>
            </w:r>
          </w:p>
        </w:tc>
        <w:tc>
          <w:tcPr>
            <w:tcW w:w="5207" w:type="dxa"/>
            <w:tcBorders>
              <w:top w:val="nil"/>
              <w:left w:val="nil"/>
              <w:bottom w:val="single" w:sz="4" w:space="0" w:color="auto"/>
              <w:right w:val="single" w:sz="4" w:space="0" w:color="auto"/>
            </w:tcBorders>
            <w:shd w:val="clear" w:color="auto" w:fill="auto"/>
            <w:vAlign w:val="bottom"/>
            <w:hideMark/>
          </w:tcPr>
          <w:p w14:paraId="26F781F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PAC de 125x220</w:t>
            </w:r>
          </w:p>
        </w:tc>
        <w:tc>
          <w:tcPr>
            <w:tcW w:w="628" w:type="dxa"/>
            <w:tcBorders>
              <w:top w:val="nil"/>
              <w:left w:val="nil"/>
              <w:bottom w:val="single" w:sz="4" w:space="0" w:color="auto"/>
              <w:right w:val="single" w:sz="4" w:space="0" w:color="auto"/>
            </w:tcBorders>
            <w:shd w:val="clear" w:color="auto" w:fill="auto"/>
            <w:noWrap/>
            <w:vAlign w:val="center"/>
            <w:hideMark/>
          </w:tcPr>
          <w:p w14:paraId="0042C47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C78D9B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6,00</w:t>
            </w:r>
          </w:p>
        </w:tc>
        <w:tc>
          <w:tcPr>
            <w:tcW w:w="543" w:type="dxa"/>
            <w:tcBorders>
              <w:top w:val="nil"/>
              <w:left w:val="nil"/>
              <w:bottom w:val="single" w:sz="4" w:space="0" w:color="auto"/>
              <w:right w:val="single" w:sz="4" w:space="0" w:color="auto"/>
            </w:tcBorders>
            <w:shd w:val="clear" w:color="auto" w:fill="auto"/>
            <w:noWrap/>
            <w:vAlign w:val="center"/>
            <w:hideMark/>
          </w:tcPr>
          <w:p w14:paraId="6345D17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881DE7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D68AF8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6F1DC2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2796EBA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63DC383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264A2A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39C13F0E"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459CDA1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D715EEF"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422A6D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0671C95" w14:textId="60CCC36B"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Baies :</w:t>
            </w:r>
          </w:p>
        </w:tc>
        <w:tc>
          <w:tcPr>
            <w:tcW w:w="628" w:type="dxa"/>
            <w:tcBorders>
              <w:top w:val="nil"/>
              <w:left w:val="nil"/>
              <w:bottom w:val="single" w:sz="4" w:space="0" w:color="auto"/>
              <w:right w:val="single" w:sz="4" w:space="0" w:color="auto"/>
            </w:tcBorders>
            <w:shd w:val="clear" w:color="auto" w:fill="auto"/>
            <w:noWrap/>
            <w:vAlign w:val="center"/>
            <w:hideMark/>
          </w:tcPr>
          <w:p w14:paraId="6EC06CD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71CB02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529F853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CC5704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40DECAF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153DC6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4.2.4</w:t>
            </w:r>
          </w:p>
        </w:tc>
        <w:tc>
          <w:tcPr>
            <w:tcW w:w="5207" w:type="dxa"/>
            <w:tcBorders>
              <w:top w:val="nil"/>
              <w:left w:val="nil"/>
              <w:bottom w:val="single" w:sz="4" w:space="0" w:color="auto"/>
              <w:right w:val="single" w:sz="4" w:space="0" w:color="auto"/>
            </w:tcBorders>
            <w:shd w:val="clear" w:color="auto" w:fill="auto"/>
            <w:vAlign w:val="bottom"/>
            <w:hideMark/>
          </w:tcPr>
          <w:p w14:paraId="593C2720" w14:textId="4B6A1AC1"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MR</w:t>
            </w:r>
            <w:r w:rsidR="008D2C84" w:rsidRPr="00654A15">
              <w:rPr>
                <w:rFonts w:cs="Times New Roman"/>
                <w:color w:val="000000"/>
              </w:rPr>
              <w:t>1 :</w:t>
            </w:r>
            <w:r w:rsidRPr="00654A15">
              <w:rPr>
                <w:rFonts w:cs="Times New Roman"/>
                <w:color w:val="000000"/>
              </w:rPr>
              <w:t xml:space="preserve"> VEC 63,28 m2</w:t>
            </w:r>
          </w:p>
        </w:tc>
        <w:tc>
          <w:tcPr>
            <w:tcW w:w="628" w:type="dxa"/>
            <w:tcBorders>
              <w:top w:val="nil"/>
              <w:left w:val="nil"/>
              <w:bottom w:val="single" w:sz="4" w:space="0" w:color="auto"/>
              <w:right w:val="single" w:sz="4" w:space="0" w:color="auto"/>
            </w:tcBorders>
            <w:shd w:val="clear" w:color="auto" w:fill="auto"/>
            <w:noWrap/>
            <w:vAlign w:val="center"/>
            <w:hideMark/>
          </w:tcPr>
          <w:p w14:paraId="73B5D52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Ens</w:t>
            </w:r>
          </w:p>
        </w:tc>
        <w:tc>
          <w:tcPr>
            <w:tcW w:w="801" w:type="dxa"/>
            <w:tcBorders>
              <w:top w:val="nil"/>
              <w:left w:val="nil"/>
              <w:bottom w:val="single" w:sz="4" w:space="0" w:color="auto"/>
              <w:right w:val="single" w:sz="4" w:space="0" w:color="auto"/>
            </w:tcBorders>
            <w:shd w:val="clear" w:color="auto" w:fill="auto"/>
            <w:noWrap/>
            <w:vAlign w:val="center"/>
            <w:hideMark/>
          </w:tcPr>
          <w:p w14:paraId="21C04EC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99A247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976E29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39D32C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E1E1E7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248434F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7EF0D13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79794A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0D2FC5BC"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7CC16DC6"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71555957"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0B1BAD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1D5A571A" w14:textId="31A0279F"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Cloisons </w:t>
            </w:r>
            <w:r w:rsidR="008D2C84" w:rsidRPr="00654A15">
              <w:rPr>
                <w:rFonts w:cs="Times New Roman"/>
                <w:b/>
                <w:bCs/>
                <w:color w:val="000000"/>
                <w:sz w:val="28"/>
                <w:szCs w:val="28"/>
              </w:rPr>
              <w:t>Amovibles :</w:t>
            </w:r>
          </w:p>
        </w:tc>
        <w:tc>
          <w:tcPr>
            <w:tcW w:w="628" w:type="dxa"/>
            <w:tcBorders>
              <w:top w:val="nil"/>
              <w:left w:val="nil"/>
              <w:bottom w:val="single" w:sz="4" w:space="0" w:color="auto"/>
              <w:right w:val="single" w:sz="4" w:space="0" w:color="auto"/>
            </w:tcBorders>
            <w:shd w:val="clear" w:color="auto" w:fill="auto"/>
            <w:noWrap/>
            <w:vAlign w:val="center"/>
            <w:hideMark/>
          </w:tcPr>
          <w:p w14:paraId="2DCC375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E74F07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3739942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6F5088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5B230C6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2515C2F"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4.2.5</w:t>
            </w:r>
          </w:p>
        </w:tc>
        <w:tc>
          <w:tcPr>
            <w:tcW w:w="5207" w:type="dxa"/>
            <w:tcBorders>
              <w:top w:val="nil"/>
              <w:left w:val="nil"/>
              <w:bottom w:val="single" w:sz="4" w:space="0" w:color="auto"/>
              <w:right w:val="single" w:sz="4" w:space="0" w:color="auto"/>
            </w:tcBorders>
            <w:shd w:val="clear" w:color="auto" w:fill="auto"/>
            <w:vAlign w:val="bottom"/>
            <w:hideMark/>
          </w:tcPr>
          <w:p w14:paraId="364A6166"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CLA1 de 1350x320</w:t>
            </w:r>
          </w:p>
        </w:tc>
        <w:tc>
          <w:tcPr>
            <w:tcW w:w="628" w:type="dxa"/>
            <w:tcBorders>
              <w:top w:val="nil"/>
              <w:left w:val="nil"/>
              <w:bottom w:val="single" w:sz="4" w:space="0" w:color="auto"/>
              <w:right w:val="single" w:sz="4" w:space="0" w:color="auto"/>
            </w:tcBorders>
            <w:shd w:val="clear" w:color="auto" w:fill="auto"/>
            <w:noWrap/>
            <w:vAlign w:val="center"/>
            <w:hideMark/>
          </w:tcPr>
          <w:p w14:paraId="5E87564D"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906B66C"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6190F6AB"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153E91F"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29E5FF9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AA073FB"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4.2.6</w:t>
            </w:r>
          </w:p>
        </w:tc>
        <w:tc>
          <w:tcPr>
            <w:tcW w:w="5207" w:type="dxa"/>
            <w:tcBorders>
              <w:top w:val="nil"/>
              <w:left w:val="nil"/>
              <w:bottom w:val="single" w:sz="4" w:space="0" w:color="auto"/>
              <w:right w:val="single" w:sz="4" w:space="0" w:color="auto"/>
            </w:tcBorders>
            <w:shd w:val="clear" w:color="auto" w:fill="auto"/>
            <w:vAlign w:val="bottom"/>
            <w:hideMark/>
          </w:tcPr>
          <w:p w14:paraId="288E61D7"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CLA2 de 450x320</w:t>
            </w:r>
          </w:p>
        </w:tc>
        <w:tc>
          <w:tcPr>
            <w:tcW w:w="628" w:type="dxa"/>
            <w:tcBorders>
              <w:top w:val="nil"/>
              <w:left w:val="nil"/>
              <w:bottom w:val="single" w:sz="4" w:space="0" w:color="auto"/>
              <w:right w:val="single" w:sz="4" w:space="0" w:color="auto"/>
            </w:tcBorders>
            <w:shd w:val="clear" w:color="auto" w:fill="auto"/>
            <w:noWrap/>
            <w:vAlign w:val="center"/>
            <w:hideMark/>
          </w:tcPr>
          <w:p w14:paraId="794C4008"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D416551"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0D8E2B7"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B7E5DEC"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48AFCE7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78B7AC1" w14:textId="77777777" w:rsidR="00654A15" w:rsidRPr="00654A15" w:rsidRDefault="00654A15" w:rsidP="00654A15">
            <w:pPr>
              <w:suppressAutoHyphens w:val="0"/>
              <w:overflowPunct/>
              <w:autoSpaceDE/>
              <w:autoSpaceDN/>
              <w:adjustRightInd/>
              <w:jc w:val="center"/>
              <w:textAlignment w:val="auto"/>
              <w:rPr>
                <w:rFonts w:cs="Times New Roman"/>
                <w:color w:val="0070C0"/>
              </w:rPr>
            </w:pPr>
            <w:r w:rsidRPr="00654A15">
              <w:rPr>
                <w:rFonts w:cs="Times New Roman"/>
                <w:color w:val="0070C0"/>
              </w:rPr>
              <w:t>4.2.7</w:t>
            </w:r>
          </w:p>
        </w:tc>
        <w:tc>
          <w:tcPr>
            <w:tcW w:w="5207" w:type="dxa"/>
            <w:tcBorders>
              <w:top w:val="nil"/>
              <w:left w:val="nil"/>
              <w:bottom w:val="single" w:sz="4" w:space="0" w:color="auto"/>
              <w:right w:val="single" w:sz="4" w:space="0" w:color="auto"/>
            </w:tcBorders>
            <w:shd w:val="clear" w:color="auto" w:fill="auto"/>
            <w:vAlign w:val="bottom"/>
            <w:hideMark/>
          </w:tcPr>
          <w:p w14:paraId="3CF126B7" w14:textId="77777777" w:rsidR="00654A15" w:rsidRPr="00654A15" w:rsidRDefault="00654A15" w:rsidP="00654A15">
            <w:pPr>
              <w:suppressAutoHyphens w:val="0"/>
              <w:overflowPunct/>
              <w:autoSpaceDE/>
              <w:autoSpaceDN/>
              <w:adjustRightInd/>
              <w:jc w:val="left"/>
              <w:textAlignment w:val="auto"/>
              <w:rPr>
                <w:rFonts w:cs="Times New Roman"/>
                <w:color w:val="0070C0"/>
              </w:rPr>
            </w:pPr>
            <w:r w:rsidRPr="00654A15">
              <w:rPr>
                <w:rFonts w:cs="Times New Roman"/>
                <w:color w:val="0070C0"/>
              </w:rPr>
              <w:t>CLA5 de 200x320</w:t>
            </w:r>
          </w:p>
        </w:tc>
        <w:tc>
          <w:tcPr>
            <w:tcW w:w="628" w:type="dxa"/>
            <w:tcBorders>
              <w:top w:val="nil"/>
              <w:left w:val="nil"/>
              <w:bottom w:val="single" w:sz="4" w:space="0" w:color="auto"/>
              <w:right w:val="single" w:sz="4" w:space="0" w:color="auto"/>
            </w:tcBorders>
            <w:shd w:val="clear" w:color="auto" w:fill="auto"/>
            <w:noWrap/>
            <w:vAlign w:val="center"/>
            <w:hideMark/>
          </w:tcPr>
          <w:p w14:paraId="0A6703D7" w14:textId="77777777" w:rsidR="00654A15" w:rsidRPr="00654A15" w:rsidRDefault="00654A15" w:rsidP="00654A15">
            <w:pPr>
              <w:suppressAutoHyphens w:val="0"/>
              <w:overflowPunct/>
              <w:autoSpaceDE/>
              <w:autoSpaceDN/>
              <w:adjustRightInd/>
              <w:jc w:val="center"/>
              <w:textAlignment w:val="auto"/>
              <w:rPr>
                <w:rFonts w:cs="Times New Roman"/>
                <w:color w:val="0070C0"/>
              </w:rPr>
            </w:pPr>
            <w:r w:rsidRPr="00654A15">
              <w:rPr>
                <w:rFonts w:cs="Times New Roman"/>
                <w:color w:val="0070C0"/>
              </w:rPr>
              <w:t>U</w:t>
            </w:r>
          </w:p>
        </w:tc>
        <w:tc>
          <w:tcPr>
            <w:tcW w:w="801" w:type="dxa"/>
            <w:tcBorders>
              <w:top w:val="nil"/>
              <w:left w:val="nil"/>
              <w:bottom w:val="single" w:sz="4" w:space="0" w:color="auto"/>
              <w:right w:val="single" w:sz="4" w:space="0" w:color="auto"/>
            </w:tcBorders>
            <w:shd w:val="clear" w:color="auto" w:fill="auto"/>
            <w:noWrap/>
            <w:vAlign w:val="center"/>
            <w:hideMark/>
          </w:tcPr>
          <w:p w14:paraId="2D0AFBEA" w14:textId="77777777" w:rsidR="00654A15" w:rsidRPr="00654A15" w:rsidRDefault="00654A15" w:rsidP="00654A15">
            <w:pPr>
              <w:suppressAutoHyphens w:val="0"/>
              <w:overflowPunct/>
              <w:autoSpaceDE/>
              <w:autoSpaceDN/>
              <w:adjustRightInd/>
              <w:jc w:val="center"/>
              <w:textAlignment w:val="auto"/>
              <w:rPr>
                <w:rFonts w:cs="Times New Roman"/>
                <w:color w:val="0070C0"/>
              </w:rPr>
            </w:pPr>
            <w:r w:rsidRPr="00654A15">
              <w:rPr>
                <w:rFonts w:cs="Times New Roman"/>
                <w:color w:val="0070C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96F0B50" w14:textId="77777777" w:rsidR="00654A15" w:rsidRPr="00654A15" w:rsidRDefault="00654A15" w:rsidP="00654A15">
            <w:pPr>
              <w:suppressAutoHyphens w:val="0"/>
              <w:overflowPunct/>
              <w:autoSpaceDE/>
              <w:autoSpaceDN/>
              <w:adjustRightInd/>
              <w:jc w:val="left"/>
              <w:textAlignment w:val="auto"/>
              <w:rPr>
                <w:rFonts w:cs="Times New Roman"/>
                <w:color w:val="0070C0"/>
              </w:rPr>
            </w:pPr>
            <w:r w:rsidRPr="00654A15">
              <w:rPr>
                <w:rFonts w:cs="Times New Roman"/>
                <w:color w:val="0070C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411C498" w14:textId="77777777" w:rsidR="00654A15" w:rsidRPr="00654A15" w:rsidRDefault="00654A15" w:rsidP="00654A15">
            <w:pPr>
              <w:suppressAutoHyphens w:val="0"/>
              <w:overflowPunct/>
              <w:autoSpaceDE/>
              <w:autoSpaceDN/>
              <w:adjustRightInd/>
              <w:jc w:val="left"/>
              <w:textAlignment w:val="auto"/>
              <w:rPr>
                <w:rFonts w:cs="Times New Roman"/>
                <w:color w:val="0070C0"/>
              </w:rPr>
            </w:pPr>
            <w:r w:rsidRPr="00654A15">
              <w:rPr>
                <w:rFonts w:cs="Times New Roman"/>
                <w:color w:val="0070C0"/>
              </w:rPr>
              <w:t xml:space="preserve">                             - </w:t>
            </w:r>
          </w:p>
        </w:tc>
      </w:tr>
      <w:tr w:rsidR="00654A15" w:rsidRPr="00654A15" w14:paraId="3438E2E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B907D8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lastRenderedPageBreak/>
              <w:t> </w:t>
            </w:r>
          </w:p>
        </w:tc>
        <w:tc>
          <w:tcPr>
            <w:tcW w:w="5207" w:type="dxa"/>
            <w:tcBorders>
              <w:top w:val="nil"/>
              <w:left w:val="nil"/>
              <w:bottom w:val="single" w:sz="4" w:space="0" w:color="auto"/>
              <w:right w:val="single" w:sz="4" w:space="0" w:color="auto"/>
            </w:tcBorders>
            <w:shd w:val="clear" w:color="auto" w:fill="auto"/>
            <w:noWrap/>
            <w:vAlign w:val="center"/>
            <w:hideMark/>
          </w:tcPr>
          <w:p w14:paraId="112B824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4D318B0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0B040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04A63821"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77C3F91E"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C2834ED"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5657AD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2125F8B9" w14:textId="7795A398"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Fenêtres :</w:t>
            </w:r>
          </w:p>
        </w:tc>
        <w:tc>
          <w:tcPr>
            <w:tcW w:w="628" w:type="dxa"/>
            <w:tcBorders>
              <w:top w:val="nil"/>
              <w:left w:val="nil"/>
              <w:bottom w:val="single" w:sz="4" w:space="0" w:color="auto"/>
              <w:right w:val="single" w:sz="4" w:space="0" w:color="auto"/>
            </w:tcBorders>
            <w:shd w:val="clear" w:color="auto" w:fill="auto"/>
            <w:noWrap/>
            <w:vAlign w:val="center"/>
            <w:hideMark/>
          </w:tcPr>
          <w:p w14:paraId="48C3A5A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4B6C65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42E3ED2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D0E643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7797570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D834DD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4.2.8</w:t>
            </w:r>
          </w:p>
        </w:tc>
        <w:tc>
          <w:tcPr>
            <w:tcW w:w="5207" w:type="dxa"/>
            <w:tcBorders>
              <w:top w:val="nil"/>
              <w:left w:val="nil"/>
              <w:bottom w:val="single" w:sz="4" w:space="0" w:color="auto"/>
              <w:right w:val="single" w:sz="4" w:space="0" w:color="auto"/>
            </w:tcBorders>
            <w:shd w:val="clear" w:color="auto" w:fill="auto"/>
            <w:vAlign w:val="bottom"/>
            <w:hideMark/>
          </w:tcPr>
          <w:p w14:paraId="114E717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 de 1700x120</w:t>
            </w:r>
          </w:p>
        </w:tc>
        <w:tc>
          <w:tcPr>
            <w:tcW w:w="628" w:type="dxa"/>
            <w:tcBorders>
              <w:top w:val="nil"/>
              <w:left w:val="nil"/>
              <w:bottom w:val="single" w:sz="4" w:space="0" w:color="auto"/>
              <w:right w:val="single" w:sz="4" w:space="0" w:color="auto"/>
            </w:tcBorders>
            <w:shd w:val="clear" w:color="auto" w:fill="auto"/>
            <w:noWrap/>
            <w:vAlign w:val="center"/>
            <w:hideMark/>
          </w:tcPr>
          <w:p w14:paraId="096306A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703A94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228317B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A317D0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1EA9FA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3F38D2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4.2.9</w:t>
            </w:r>
          </w:p>
        </w:tc>
        <w:tc>
          <w:tcPr>
            <w:tcW w:w="5207" w:type="dxa"/>
            <w:tcBorders>
              <w:top w:val="nil"/>
              <w:left w:val="nil"/>
              <w:bottom w:val="single" w:sz="4" w:space="0" w:color="auto"/>
              <w:right w:val="single" w:sz="4" w:space="0" w:color="auto"/>
            </w:tcBorders>
            <w:shd w:val="clear" w:color="auto" w:fill="auto"/>
            <w:vAlign w:val="bottom"/>
            <w:hideMark/>
          </w:tcPr>
          <w:p w14:paraId="317BD02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F2 de 1400x120</w:t>
            </w:r>
          </w:p>
        </w:tc>
        <w:tc>
          <w:tcPr>
            <w:tcW w:w="628" w:type="dxa"/>
            <w:tcBorders>
              <w:top w:val="nil"/>
              <w:left w:val="nil"/>
              <w:bottom w:val="single" w:sz="4" w:space="0" w:color="auto"/>
              <w:right w:val="single" w:sz="4" w:space="0" w:color="auto"/>
            </w:tcBorders>
            <w:shd w:val="clear" w:color="auto" w:fill="auto"/>
            <w:noWrap/>
            <w:vAlign w:val="center"/>
            <w:hideMark/>
          </w:tcPr>
          <w:p w14:paraId="75ECB1E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472711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05696EC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8CB7F9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6E5F32E"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0FB43F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4.2.10</w:t>
            </w:r>
          </w:p>
        </w:tc>
        <w:tc>
          <w:tcPr>
            <w:tcW w:w="5207" w:type="dxa"/>
            <w:tcBorders>
              <w:top w:val="nil"/>
              <w:left w:val="nil"/>
              <w:bottom w:val="single" w:sz="4" w:space="0" w:color="auto"/>
              <w:right w:val="single" w:sz="4" w:space="0" w:color="auto"/>
            </w:tcBorders>
            <w:shd w:val="clear" w:color="auto" w:fill="auto"/>
            <w:vAlign w:val="bottom"/>
            <w:hideMark/>
          </w:tcPr>
          <w:p w14:paraId="526B88C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F3 de 1380x120</w:t>
            </w:r>
          </w:p>
        </w:tc>
        <w:tc>
          <w:tcPr>
            <w:tcW w:w="628" w:type="dxa"/>
            <w:tcBorders>
              <w:top w:val="nil"/>
              <w:left w:val="nil"/>
              <w:bottom w:val="single" w:sz="4" w:space="0" w:color="auto"/>
              <w:right w:val="single" w:sz="4" w:space="0" w:color="auto"/>
            </w:tcBorders>
            <w:shd w:val="clear" w:color="auto" w:fill="auto"/>
            <w:noWrap/>
            <w:vAlign w:val="center"/>
            <w:hideMark/>
          </w:tcPr>
          <w:p w14:paraId="026B855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1E78A9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5ABD765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172A9B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55E5264"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EAEDE7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4.2.11</w:t>
            </w:r>
          </w:p>
        </w:tc>
        <w:tc>
          <w:tcPr>
            <w:tcW w:w="5207" w:type="dxa"/>
            <w:tcBorders>
              <w:top w:val="nil"/>
              <w:left w:val="nil"/>
              <w:bottom w:val="single" w:sz="4" w:space="0" w:color="auto"/>
              <w:right w:val="single" w:sz="4" w:space="0" w:color="auto"/>
            </w:tcBorders>
            <w:shd w:val="clear" w:color="auto" w:fill="auto"/>
            <w:vAlign w:val="bottom"/>
            <w:hideMark/>
          </w:tcPr>
          <w:p w14:paraId="6598476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de 1200x120</w:t>
            </w:r>
          </w:p>
        </w:tc>
        <w:tc>
          <w:tcPr>
            <w:tcW w:w="628" w:type="dxa"/>
            <w:tcBorders>
              <w:top w:val="nil"/>
              <w:left w:val="nil"/>
              <w:bottom w:val="single" w:sz="4" w:space="0" w:color="auto"/>
              <w:right w:val="single" w:sz="4" w:space="0" w:color="auto"/>
            </w:tcBorders>
            <w:shd w:val="clear" w:color="auto" w:fill="auto"/>
            <w:noWrap/>
            <w:vAlign w:val="center"/>
            <w:hideMark/>
          </w:tcPr>
          <w:p w14:paraId="1DF816A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189F58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349C6B3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FC9376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53D713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E8B8B3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4.2.12</w:t>
            </w:r>
          </w:p>
        </w:tc>
        <w:tc>
          <w:tcPr>
            <w:tcW w:w="5207" w:type="dxa"/>
            <w:tcBorders>
              <w:top w:val="nil"/>
              <w:left w:val="nil"/>
              <w:bottom w:val="single" w:sz="4" w:space="0" w:color="auto"/>
              <w:right w:val="single" w:sz="4" w:space="0" w:color="auto"/>
            </w:tcBorders>
            <w:shd w:val="clear" w:color="auto" w:fill="auto"/>
            <w:vAlign w:val="bottom"/>
            <w:hideMark/>
          </w:tcPr>
          <w:p w14:paraId="2A67878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L de 260x120</w:t>
            </w:r>
          </w:p>
        </w:tc>
        <w:tc>
          <w:tcPr>
            <w:tcW w:w="628" w:type="dxa"/>
            <w:tcBorders>
              <w:top w:val="nil"/>
              <w:left w:val="nil"/>
              <w:bottom w:val="single" w:sz="4" w:space="0" w:color="auto"/>
              <w:right w:val="single" w:sz="4" w:space="0" w:color="auto"/>
            </w:tcBorders>
            <w:shd w:val="clear" w:color="auto" w:fill="auto"/>
            <w:noWrap/>
            <w:vAlign w:val="center"/>
            <w:hideMark/>
          </w:tcPr>
          <w:p w14:paraId="60C63C4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0023BA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0B7CF7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69FA30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1FC339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12C737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4.2.13</w:t>
            </w:r>
          </w:p>
        </w:tc>
        <w:tc>
          <w:tcPr>
            <w:tcW w:w="5207" w:type="dxa"/>
            <w:tcBorders>
              <w:top w:val="nil"/>
              <w:left w:val="nil"/>
              <w:bottom w:val="single" w:sz="4" w:space="0" w:color="auto"/>
              <w:right w:val="single" w:sz="4" w:space="0" w:color="auto"/>
            </w:tcBorders>
            <w:shd w:val="clear" w:color="auto" w:fill="auto"/>
            <w:vAlign w:val="bottom"/>
            <w:hideMark/>
          </w:tcPr>
          <w:p w14:paraId="7156701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F5 de 1000x120</w:t>
            </w:r>
          </w:p>
        </w:tc>
        <w:tc>
          <w:tcPr>
            <w:tcW w:w="628" w:type="dxa"/>
            <w:tcBorders>
              <w:top w:val="nil"/>
              <w:left w:val="nil"/>
              <w:bottom w:val="single" w:sz="4" w:space="0" w:color="auto"/>
              <w:right w:val="single" w:sz="4" w:space="0" w:color="auto"/>
            </w:tcBorders>
            <w:shd w:val="clear" w:color="auto" w:fill="auto"/>
            <w:noWrap/>
            <w:vAlign w:val="center"/>
            <w:hideMark/>
          </w:tcPr>
          <w:p w14:paraId="1C166C8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34F73E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3A1E497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6F577A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4A5A7A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352D26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4.2.14</w:t>
            </w:r>
          </w:p>
        </w:tc>
        <w:tc>
          <w:tcPr>
            <w:tcW w:w="5207" w:type="dxa"/>
            <w:tcBorders>
              <w:top w:val="nil"/>
              <w:left w:val="nil"/>
              <w:bottom w:val="single" w:sz="4" w:space="0" w:color="auto"/>
              <w:right w:val="single" w:sz="4" w:space="0" w:color="auto"/>
            </w:tcBorders>
            <w:shd w:val="clear" w:color="auto" w:fill="auto"/>
            <w:vAlign w:val="bottom"/>
            <w:hideMark/>
          </w:tcPr>
          <w:p w14:paraId="5B5DE6D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F6 de 830x120</w:t>
            </w:r>
          </w:p>
        </w:tc>
        <w:tc>
          <w:tcPr>
            <w:tcW w:w="628" w:type="dxa"/>
            <w:tcBorders>
              <w:top w:val="nil"/>
              <w:left w:val="nil"/>
              <w:bottom w:val="single" w:sz="4" w:space="0" w:color="auto"/>
              <w:right w:val="single" w:sz="4" w:space="0" w:color="auto"/>
            </w:tcBorders>
            <w:shd w:val="clear" w:color="auto" w:fill="auto"/>
            <w:noWrap/>
            <w:vAlign w:val="center"/>
            <w:hideMark/>
          </w:tcPr>
          <w:p w14:paraId="3C6DFD3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298979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12FBC5C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FDE77C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068C23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21E229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4.2.15</w:t>
            </w:r>
          </w:p>
        </w:tc>
        <w:tc>
          <w:tcPr>
            <w:tcW w:w="5207" w:type="dxa"/>
            <w:tcBorders>
              <w:top w:val="nil"/>
              <w:left w:val="nil"/>
              <w:bottom w:val="single" w:sz="4" w:space="0" w:color="auto"/>
              <w:right w:val="single" w:sz="4" w:space="0" w:color="auto"/>
            </w:tcBorders>
            <w:shd w:val="clear" w:color="auto" w:fill="auto"/>
            <w:vAlign w:val="bottom"/>
            <w:hideMark/>
          </w:tcPr>
          <w:p w14:paraId="2920C74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F7 de 750x120</w:t>
            </w:r>
          </w:p>
        </w:tc>
        <w:tc>
          <w:tcPr>
            <w:tcW w:w="628" w:type="dxa"/>
            <w:tcBorders>
              <w:top w:val="nil"/>
              <w:left w:val="nil"/>
              <w:bottom w:val="single" w:sz="4" w:space="0" w:color="auto"/>
              <w:right w:val="single" w:sz="4" w:space="0" w:color="auto"/>
            </w:tcBorders>
            <w:shd w:val="clear" w:color="auto" w:fill="auto"/>
            <w:noWrap/>
            <w:vAlign w:val="center"/>
            <w:hideMark/>
          </w:tcPr>
          <w:p w14:paraId="6988D36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12287C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4C0D9E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5754F1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D9EB13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DF0423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4.2.16</w:t>
            </w:r>
          </w:p>
        </w:tc>
        <w:tc>
          <w:tcPr>
            <w:tcW w:w="5207" w:type="dxa"/>
            <w:tcBorders>
              <w:top w:val="nil"/>
              <w:left w:val="nil"/>
              <w:bottom w:val="single" w:sz="4" w:space="0" w:color="auto"/>
              <w:right w:val="single" w:sz="4" w:space="0" w:color="auto"/>
            </w:tcBorders>
            <w:shd w:val="clear" w:color="auto" w:fill="auto"/>
            <w:vAlign w:val="bottom"/>
            <w:hideMark/>
          </w:tcPr>
          <w:p w14:paraId="2528868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F11 de 300x90</w:t>
            </w:r>
          </w:p>
        </w:tc>
        <w:tc>
          <w:tcPr>
            <w:tcW w:w="628" w:type="dxa"/>
            <w:tcBorders>
              <w:top w:val="nil"/>
              <w:left w:val="nil"/>
              <w:bottom w:val="single" w:sz="4" w:space="0" w:color="auto"/>
              <w:right w:val="single" w:sz="4" w:space="0" w:color="auto"/>
            </w:tcBorders>
            <w:shd w:val="clear" w:color="auto" w:fill="auto"/>
            <w:noWrap/>
            <w:vAlign w:val="center"/>
            <w:hideMark/>
          </w:tcPr>
          <w:p w14:paraId="1EBDC76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196A20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3AD23BC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E4B664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0E4278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C01708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4.2.17</w:t>
            </w:r>
          </w:p>
        </w:tc>
        <w:tc>
          <w:tcPr>
            <w:tcW w:w="5207" w:type="dxa"/>
            <w:tcBorders>
              <w:top w:val="nil"/>
              <w:left w:val="nil"/>
              <w:bottom w:val="single" w:sz="4" w:space="0" w:color="auto"/>
              <w:right w:val="single" w:sz="4" w:space="0" w:color="auto"/>
            </w:tcBorders>
            <w:shd w:val="clear" w:color="auto" w:fill="auto"/>
            <w:vAlign w:val="bottom"/>
            <w:hideMark/>
          </w:tcPr>
          <w:p w14:paraId="0E4609C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F9 de 440x120</w:t>
            </w:r>
          </w:p>
        </w:tc>
        <w:tc>
          <w:tcPr>
            <w:tcW w:w="628" w:type="dxa"/>
            <w:tcBorders>
              <w:top w:val="nil"/>
              <w:left w:val="nil"/>
              <w:bottom w:val="single" w:sz="4" w:space="0" w:color="auto"/>
              <w:right w:val="single" w:sz="4" w:space="0" w:color="auto"/>
            </w:tcBorders>
            <w:shd w:val="clear" w:color="auto" w:fill="auto"/>
            <w:noWrap/>
            <w:vAlign w:val="center"/>
            <w:hideMark/>
          </w:tcPr>
          <w:p w14:paraId="2FF246D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C94E31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76D82D7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E55E94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DA5B43E"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BCD703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4.2.18</w:t>
            </w:r>
          </w:p>
        </w:tc>
        <w:tc>
          <w:tcPr>
            <w:tcW w:w="5207" w:type="dxa"/>
            <w:tcBorders>
              <w:top w:val="nil"/>
              <w:left w:val="nil"/>
              <w:bottom w:val="single" w:sz="4" w:space="0" w:color="auto"/>
              <w:right w:val="single" w:sz="4" w:space="0" w:color="auto"/>
            </w:tcBorders>
            <w:shd w:val="clear" w:color="auto" w:fill="auto"/>
            <w:vAlign w:val="bottom"/>
            <w:hideMark/>
          </w:tcPr>
          <w:p w14:paraId="43569F5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F10 de 340x120</w:t>
            </w:r>
          </w:p>
        </w:tc>
        <w:tc>
          <w:tcPr>
            <w:tcW w:w="628" w:type="dxa"/>
            <w:tcBorders>
              <w:top w:val="nil"/>
              <w:left w:val="nil"/>
              <w:bottom w:val="single" w:sz="4" w:space="0" w:color="auto"/>
              <w:right w:val="single" w:sz="4" w:space="0" w:color="auto"/>
            </w:tcBorders>
            <w:shd w:val="clear" w:color="auto" w:fill="auto"/>
            <w:noWrap/>
            <w:vAlign w:val="center"/>
            <w:hideMark/>
          </w:tcPr>
          <w:p w14:paraId="6D2C5AD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9A6FDA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765E6F3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FDEB3D5"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2F70E9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9007B6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428ADFD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64B9B7C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43CD5A5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380F82CA"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4619484A"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E53C9B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AF8345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4EFCB3E3"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5.2</w:t>
            </w:r>
          </w:p>
        </w:tc>
        <w:tc>
          <w:tcPr>
            <w:tcW w:w="628" w:type="dxa"/>
            <w:tcBorders>
              <w:top w:val="nil"/>
              <w:left w:val="nil"/>
              <w:bottom w:val="single" w:sz="4" w:space="0" w:color="auto"/>
              <w:right w:val="single" w:sz="4" w:space="0" w:color="auto"/>
            </w:tcBorders>
            <w:shd w:val="clear" w:color="auto" w:fill="auto"/>
            <w:noWrap/>
            <w:vAlign w:val="center"/>
            <w:hideMark/>
          </w:tcPr>
          <w:p w14:paraId="4F8DF3F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3D619A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17A33FB0"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6CCF0DD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1A0E41D"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F6DBFF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4069CB02" w14:textId="77777777"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4.3. </w:t>
            </w:r>
            <w:r w:rsidRPr="00654A15">
              <w:rPr>
                <w:rFonts w:ascii="Arial" w:hAnsi="Arial"/>
                <w:b/>
                <w:bCs/>
                <w:sz w:val="28"/>
                <w:szCs w:val="28"/>
              </w:rPr>
              <w:t>Menuiseries Métalliques</w:t>
            </w:r>
          </w:p>
        </w:tc>
        <w:tc>
          <w:tcPr>
            <w:tcW w:w="628" w:type="dxa"/>
            <w:tcBorders>
              <w:top w:val="nil"/>
              <w:left w:val="nil"/>
              <w:bottom w:val="single" w:sz="4" w:space="0" w:color="auto"/>
              <w:right w:val="single" w:sz="4" w:space="0" w:color="auto"/>
            </w:tcBorders>
            <w:shd w:val="clear" w:color="auto" w:fill="auto"/>
            <w:noWrap/>
            <w:vAlign w:val="center"/>
            <w:hideMark/>
          </w:tcPr>
          <w:p w14:paraId="359DDDA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44C0B0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7451004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285C9F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0E774C6B"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45C03E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90E86D0" w14:textId="3F6C3E93"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Grilles de défense et </w:t>
            </w:r>
            <w:r w:rsidR="008D2C84" w:rsidRPr="00654A15">
              <w:rPr>
                <w:rFonts w:cs="Times New Roman"/>
                <w:b/>
                <w:bCs/>
                <w:color w:val="000000"/>
                <w:sz w:val="28"/>
                <w:szCs w:val="28"/>
              </w:rPr>
              <w:t>Garde-corps</w:t>
            </w:r>
          </w:p>
        </w:tc>
        <w:tc>
          <w:tcPr>
            <w:tcW w:w="628" w:type="dxa"/>
            <w:tcBorders>
              <w:top w:val="nil"/>
              <w:left w:val="nil"/>
              <w:bottom w:val="single" w:sz="4" w:space="0" w:color="auto"/>
              <w:right w:val="single" w:sz="4" w:space="0" w:color="auto"/>
            </w:tcBorders>
            <w:shd w:val="clear" w:color="auto" w:fill="auto"/>
            <w:noWrap/>
            <w:vAlign w:val="center"/>
            <w:hideMark/>
          </w:tcPr>
          <w:p w14:paraId="6D56C7D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53E04C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274A5FF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B509BD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3FF37A7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1BB591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2.2.17</w:t>
            </w:r>
          </w:p>
        </w:tc>
        <w:tc>
          <w:tcPr>
            <w:tcW w:w="5207" w:type="dxa"/>
            <w:tcBorders>
              <w:top w:val="nil"/>
              <w:left w:val="nil"/>
              <w:bottom w:val="single" w:sz="4" w:space="0" w:color="auto"/>
              <w:right w:val="single" w:sz="4" w:space="0" w:color="auto"/>
            </w:tcBorders>
            <w:shd w:val="clear" w:color="auto" w:fill="auto"/>
            <w:vAlign w:val="bottom"/>
            <w:hideMark/>
          </w:tcPr>
          <w:p w14:paraId="5B55DEB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 1 en Inox</w:t>
            </w:r>
          </w:p>
        </w:tc>
        <w:tc>
          <w:tcPr>
            <w:tcW w:w="628" w:type="dxa"/>
            <w:tcBorders>
              <w:top w:val="nil"/>
              <w:left w:val="nil"/>
              <w:bottom w:val="single" w:sz="4" w:space="0" w:color="auto"/>
              <w:right w:val="single" w:sz="4" w:space="0" w:color="auto"/>
            </w:tcBorders>
            <w:shd w:val="clear" w:color="auto" w:fill="auto"/>
            <w:noWrap/>
            <w:vAlign w:val="center"/>
            <w:hideMark/>
          </w:tcPr>
          <w:p w14:paraId="084DC2A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2A319F5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73,52</w:t>
            </w:r>
          </w:p>
        </w:tc>
        <w:tc>
          <w:tcPr>
            <w:tcW w:w="543" w:type="dxa"/>
            <w:tcBorders>
              <w:top w:val="nil"/>
              <w:left w:val="nil"/>
              <w:bottom w:val="single" w:sz="4" w:space="0" w:color="auto"/>
              <w:right w:val="single" w:sz="4" w:space="0" w:color="auto"/>
            </w:tcBorders>
            <w:shd w:val="clear" w:color="auto" w:fill="auto"/>
            <w:noWrap/>
            <w:vAlign w:val="center"/>
            <w:hideMark/>
          </w:tcPr>
          <w:p w14:paraId="4CBBA80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62AB87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EF02C2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AAEA4E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2.2.18</w:t>
            </w:r>
          </w:p>
        </w:tc>
        <w:tc>
          <w:tcPr>
            <w:tcW w:w="5207" w:type="dxa"/>
            <w:tcBorders>
              <w:top w:val="nil"/>
              <w:left w:val="nil"/>
              <w:bottom w:val="single" w:sz="4" w:space="0" w:color="auto"/>
              <w:right w:val="single" w:sz="4" w:space="0" w:color="auto"/>
            </w:tcBorders>
            <w:shd w:val="clear" w:color="auto" w:fill="auto"/>
            <w:vAlign w:val="bottom"/>
            <w:hideMark/>
          </w:tcPr>
          <w:p w14:paraId="18FA666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GCE 1 en Inox</w:t>
            </w:r>
          </w:p>
        </w:tc>
        <w:tc>
          <w:tcPr>
            <w:tcW w:w="628" w:type="dxa"/>
            <w:tcBorders>
              <w:top w:val="nil"/>
              <w:left w:val="nil"/>
              <w:bottom w:val="single" w:sz="4" w:space="0" w:color="auto"/>
              <w:right w:val="single" w:sz="4" w:space="0" w:color="auto"/>
            </w:tcBorders>
            <w:shd w:val="clear" w:color="auto" w:fill="auto"/>
            <w:noWrap/>
            <w:vAlign w:val="center"/>
            <w:hideMark/>
          </w:tcPr>
          <w:p w14:paraId="59364CF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13335C4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35,00</w:t>
            </w:r>
          </w:p>
        </w:tc>
        <w:tc>
          <w:tcPr>
            <w:tcW w:w="543" w:type="dxa"/>
            <w:tcBorders>
              <w:top w:val="nil"/>
              <w:left w:val="nil"/>
              <w:bottom w:val="single" w:sz="4" w:space="0" w:color="auto"/>
              <w:right w:val="single" w:sz="4" w:space="0" w:color="auto"/>
            </w:tcBorders>
            <w:shd w:val="clear" w:color="auto" w:fill="auto"/>
            <w:noWrap/>
            <w:vAlign w:val="center"/>
            <w:hideMark/>
          </w:tcPr>
          <w:p w14:paraId="3467BA4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A620F4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668CC5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EDB5B9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2.2.19</w:t>
            </w:r>
          </w:p>
        </w:tc>
        <w:tc>
          <w:tcPr>
            <w:tcW w:w="5207" w:type="dxa"/>
            <w:tcBorders>
              <w:top w:val="nil"/>
              <w:left w:val="nil"/>
              <w:bottom w:val="single" w:sz="4" w:space="0" w:color="auto"/>
              <w:right w:val="single" w:sz="4" w:space="0" w:color="auto"/>
            </w:tcBorders>
            <w:shd w:val="clear" w:color="auto" w:fill="auto"/>
            <w:vAlign w:val="bottom"/>
            <w:hideMark/>
          </w:tcPr>
          <w:p w14:paraId="105688C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Main courante pour escaliers </w:t>
            </w:r>
          </w:p>
        </w:tc>
        <w:tc>
          <w:tcPr>
            <w:tcW w:w="628" w:type="dxa"/>
            <w:tcBorders>
              <w:top w:val="nil"/>
              <w:left w:val="nil"/>
              <w:bottom w:val="single" w:sz="4" w:space="0" w:color="auto"/>
              <w:right w:val="single" w:sz="4" w:space="0" w:color="auto"/>
            </w:tcBorders>
            <w:shd w:val="clear" w:color="auto" w:fill="auto"/>
            <w:noWrap/>
            <w:vAlign w:val="center"/>
            <w:hideMark/>
          </w:tcPr>
          <w:p w14:paraId="62C90B1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55BC177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38,60</w:t>
            </w:r>
          </w:p>
        </w:tc>
        <w:tc>
          <w:tcPr>
            <w:tcW w:w="543" w:type="dxa"/>
            <w:tcBorders>
              <w:top w:val="nil"/>
              <w:left w:val="nil"/>
              <w:bottom w:val="single" w:sz="4" w:space="0" w:color="auto"/>
              <w:right w:val="single" w:sz="4" w:space="0" w:color="auto"/>
            </w:tcBorders>
            <w:shd w:val="clear" w:color="auto" w:fill="auto"/>
            <w:noWrap/>
            <w:vAlign w:val="center"/>
            <w:hideMark/>
          </w:tcPr>
          <w:p w14:paraId="2BDC6E4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280131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F4B5F1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D73286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2.2.20</w:t>
            </w:r>
          </w:p>
        </w:tc>
        <w:tc>
          <w:tcPr>
            <w:tcW w:w="5207" w:type="dxa"/>
            <w:tcBorders>
              <w:top w:val="nil"/>
              <w:left w:val="nil"/>
              <w:bottom w:val="single" w:sz="4" w:space="0" w:color="auto"/>
              <w:right w:val="single" w:sz="4" w:space="0" w:color="auto"/>
            </w:tcBorders>
            <w:shd w:val="clear" w:color="auto" w:fill="auto"/>
            <w:vAlign w:val="bottom"/>
            <w:hideMark/>
          </w:tcPr>
          <w:p w14:paraId="05E1BD41" w14:textId="19E23E9B"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Porte </w:t>
            </w:r>
            <w:r w:rsidR="008D2C84" w:rsidRPr="00654A15">
              <w:rPr>
                <w:rFonts w:cs="Times New Roman"/>
                <w:color w:val="000000"/>
              </w:rPr>
              <w:t>coupe-feu</w:t>
            </w:r>
            <w:r w:rsidRPr="00654A15">
              <w:rPr>
                <w:rFonts w:cs="Times New Roman"/>
                <w:color w:val="000000"/>
              </w:rPr>
              <w:t xml:space="preserve"> 2 heures 120 x 210</w:t>
            </w:r>
          </w:p>
        </w:tc>
        <w:tc>
          <w:tcPr>
            <w:tcW w:w="628" w:type="dxa"/>
            <w:tcBorders>
              <w:top w:val="nil"/>
              <w:left w:val="nil"/>
              <w:bottom w:val="single" w:sz="4" w:space="0" w:color="auto"/>
              <w:right w:val="single" w:sz="4" w:space="0" w:color="auto"/>
            </w:tcBorders>
            <w:shd w:val="clear" w:color="auto" w:fill="auto"/>
            <w:noWrap/>
            <w:vAlign w:val="center"/>
            <w:hideMark/>
          </w:tcPr>
          <w:p w14:paraId="4026252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26D22E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4,00</w:t>
            </w:r>
          </w:p>
        </w:tc>
        <w:tc>
          <w:tcPr>
            <w:tcW w:w="543" w:type="dxa"/>
            <w:tcBorders>
              <w:top w:val="nil"/>
              <w:left w:val="nil"/>
              <w:bottom w:val="single" w:sz="4" w:space="0" w:color="auto"/>
              <w:right w:val="single" w:sz="4" w:space="0" w:color="auto"/>
            </w:tcBorders>
            <w:shd w:val="clear" w:color="auto" w:fill="auto"/>
            <w:noWrap/>
            <w:vAlign w:val="center"/>
            <w:hideMark/>
          </w:tcPr>
          <w:p w14:paraId="7FE03BB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861140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3A74A86"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98BAE7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2.2.21</w:t>
            </w:r>
          </w:p>
        </w:tc>
        <w:tc>
          <w:tcPr>
            <w:tcW w:w="5207" w:type="dxa"/>
            <w:tcBorders>
              <w:top w:val="nil"/>
              <w:left w:val="nil"/>
              <w:bottom w:val="single" w:sz="4" w:space="0" w:color="auto"/>
              <w:right w:val="single" w:sz="4" w:space="0" w:color="auto"/>
            </w:tcBorders>
            <w:shd w:val="clear" w:color="auto" w:fill="auto"/>
            <w:vAlign w:val="bottom"/>
            <w:hideMark/>
          </w:tcPr>
          <w:p w14:paraId="6EB05B59" w14:textId="23810321"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Escaliers </w:t>
            </w:r>
            <w:r w:rsidR="00EC705B" w:rsidRPr="00654A15">
              <w:rPr>
                <w:rFonts w:cs="Times New Roman"/>
                <w:color w:val="000000"/>
              </w:rPr>
              <w:t>métalliques</w:t>
            </w:r>
            <w:r w:rsidRPr="00654A15">
              <w:rPr>
                <w:rFonts w:cs="Times New Roman"/>
                <w:color w:val="000000"/>
              </w:rPr>
              <w:t xml:space="preserve"> de </w:t>
            </w:r>
            <w:r w:rsidR="00EC705B" w:rsidRPr="00654A15">
              <w:rPr>
                <w:rFonts w:cs="Times New Roman"/>
                <w:color w:val="000000"/>
              </w:rPr>
              <w:t>secours</w:t>
            </w:r>
            <w:r w:rsidRPr="00654A15">
              <w:rPr>
                <w:rFonts w:cs="Times New Roman"/>
                <w:color w:val="000000"/>
              </w:rPr>
              <w:t xml:space="preserve"> fixés sur murs </w:t>
            </w:r>
            <w:r w:rsidR="00EC705B" w:rsidRPr="00654A15">
              <w:rPr>
                <w:rFonts w:cs="Times New Roman"/>
                <w:color w:val="000000"/>
              </w:rPr>
              <w:t>extérieurs</w:t>
            </w:r>
            <w:r w:rsidRPr="00654A15">
              <w:rPr>
                <w:rFonts w:cs="Times New Roman"/>
                <w:color w:val="000000"/>
              </w:rPr>
              <w:t xml:space="preserve"> au sortir des couloir</w:t>
            </w:r>
          </w:p>
        </w:tc>
        <w:tc>
          <w:tcPr>
            <w:tcW w:w="628" w:type="dxa"/>
            <w:tcBorders>
              <w:top w:val="nil"/>
              <w:left w:val="nil"/>
              <w:bottom w:val="single" w:sz="4" w:space="0" w:color="auto"/>
              <w:right w:val="single" w:sz="4" w:space="0" w:color="auto"/>
            </w:tcBorders>
            <w:shd w:val="clear" w:color="auto" w:fill="auto"/>
            <w:noWrap/>
            <w:vAlign w:val="center"/>
            <w:hideMark/>
          </w:tcPr>
          <w:p w14:paraId="7EAD62E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CB86EF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2A85F05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F62280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2A5A99F"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3E2BB6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nil"/>
              <w:right w:val="single" w:sz="4" w:space="0" w:color="auto"/>
            </w:tcBorders>
            <w:shd w:val="clear" w:color="auto" w:fill="auto"/>
            <w:noWrap/>
            <w:vAlign w:val="center"/>
            <w:hideMark/>
          </w:tcPr>
          <w:p w14:paraId="0C3BB476"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4.3</w:t>
            </w:r>
          </w:p>
        </w:tc>
        <w:tc>
          <w:tcPr>
            <w:tcW w:w="628" w:type="dxa"/>
            <w:tcBorders>
              <w:top w:val="nil"/>
              <w:left w:val="nil"/>
              <w:bottom w:val="nil"/>
              <w:right w:val="single" w:sz="4" w:space="0" w:color="auto"/>
            </w:tcBorders>
            <w:shd w:val="clear" w:color="auto" w:fill="auto"/>
            <w:noWrap/>
            <w:vAlign w:val="center"/>
            <w:hideMark/>
          </w:tcPr>
          <w:p w14:paraId="6986D12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nil"/>
              <w:right w:val="single" w:sz="4" w:space="0" w:color="auto"/>
            </w:tcBorders>
            <w:shd w:val="clear" w:color="auto" w:fill="auto"/>
            <w:noWrap/>
            <w:vAlign w:val="center"/>
            <w:hideMark/>
          </w:tcPr>
          <w:p w14:paraId="7411DD0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C58D038"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nil"/>
              <w:right w:val="double" w:sz="6" w:space="0" w:color="auto"/>
            </w:tcBorders>
            <w:shd w:val="clear" w:color="auto" w:fill="auto"/>
            <w:noWrap/>
            <w:vAlign w:val="center"/>
            <w:hideMark/>
          </w:tcPr>
          <w:p w14:paraId="2638F89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276AAE5" w14:textId="77777777" w:rsidTr="00654A15">
        <w:trPr>
          <w:trHeight w:val="315"/>
        </w:trPr>
        <w:tc>
          <w:tcPr>
            <w:tcW w:w="601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86920C3"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TOTAL R+3 (1.1 + 1.2 + 1.3)</w:t>
            </w:r>
          </w:p>
        </w:tc>
        <w:tc>
          <w:tcPr>
            <w:tcW w:w="628" w:type="dxa"/>
            <w:tcBorders>
              <w:top w:val="single" w:sz="4" w:space="0" w:color="auto"/>
              <w:left w:val="nil"/>
              <w:bottom w:val="single" w:sz="4" w:space="0" w:color="auto"/>
              <w:right w:val="single" w:sz="4" w:space="0" w:color="auto"/>
            </w:tcBorders>
            <w:shd w:val="clear" w:color="000000" w:fill="F2F2F2"/>
            <w:noWrap/>
            <w:vAlign w:val="center"/>
            <w:hideMark/>
          </w:tcPr>
          <w:p w14:paraId="541AB72C"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single" w:sz="4" w:space="0" w:color="auto"/>
              <w:left w:val="nil"/>
              <w:bottom w:val="single" w:sz="4" w:space="0" w:color="auto"/>
              <w:right w:val="single" w:sz="4" w:space="0" w:color="auto"/>
            </w:tcBorders>
            <w:shd w:val="clear" w:color="000000" w:fill="F2F2F2"/>
            <w:noWrap/>
            <w:vAlign w:val="center"/>
            <w:hideMark/>
          </w:tcPr>
          <w:p w14:paraId="1FF20720"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single" w:sz="4" w:space="0" w:color="auto"/>
              <w:right w:val="single" w:sz="4" w:space="0" w:color="auto"/>
            </w:tcBorders>
            <w:shd w:val="clear" w:color="000000" w:fill="F2F2F2"/>
            <w:noWrap/>
            <w:vAlign w:val="center"/>
            <w:hideMark/>
          </w:tcPr>
          <w:p w14:paraId="23081EE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single" w:sz="4" w:space="0" w:color="auto"/>
              <w:left w:val="nil"/>
              <w:bottom w:val="single" w:sz="4" w:space="0" w:color="auto"/>
              <w:right w:val="double" w:sz="6" w:space="0" w:color="auto"/>
            </w:tcBorders>
            <w:shd w:val="clear" w:color="000000" w:fill="F2F2F2"/>
            <w:noWrap/>
            <w:vAlign w:val="center"/>
            <w:hideMark/>
          </w:tcPr>
          <w:p w14:paraId="0997752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2F996E7" w14:textId="77777777" w:rsidTr="00654A15">
        <w:trPr>
          <w:trHeight w:val="39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D86D67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8DEE48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5. </w:t>
            </w:r>
            <w:r w:rsidRPr="00654A15">
              <w:rPr>
                <w:rFonts w:ascii="Arial Black" w:hAnsi="Arial Black" w:cs="Times New Roman"/>
                <w:b/>
                <w:bCs/>
              </w:rPr>
              <w:t>R+4</w:t>
            </w:r>
          </w:p>
        </w:tc>
        <w:tc>
          <w:tcPr>
            <w:tcW w:w="628" w:type="dxa"/>
            <w:tcBorders>
              <w:top w:val="nil"/>
              <w:left w:val="nil"/>
              <w:bottom w:val="single" w:sz="4" w:space="0" w:color="auto"/>
              <w:right w:val="single" w:sz="4" w:space="0" w:color="auto"/>
            </w:tcBorders>
            <w:shd w:val="clear" w:color="auto" w:fill="auto"/>
            <w:noWrap/>
            <w:vAlign w:val="center"/>
            <w:hideMark/>
          </w:tcPr>
          <w:p w14:paraId="49F10F24"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FDEAF98"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D033A0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FD6EAC6"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532C8E0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C1F081D"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5D872576" w14:textId="10334488" w:rsidR="00654A15" w:rsidRPr="00654A15" w:rsidRDefault="008D2C84"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5.1 Menuiseries</w:t>
            </w:r>
            <w:r w:rsidR="00654A15" w:rsidRPr="00654A15">
              <w:rPr>
                <w:rFonts w:ascii="Arial" w:hAnsi="Arial"/>
                <w:b/>
                <w:bCs/>
              </w:rPr>
              <w:t xml:space="preserve"> bois</w:t>
            </w:r>
          </w:p>
        </w:tc>
        <w:tc>
          <w:tcPr>
            <w:tcW w:w="628" w:type="dxa"/>
            <w:tcBorders>
              <w:top w:val="nil"/>
              <w:left w:val="nil"/>
              <w:bottom w:val="single" w:sz="4" w:space="0" w:color="auto"/>
              <w:right w:val="single" w:sz="4" w:space="0" w:color="auto"/>
            </w:tcBorders>
            <w:shd w:val="clear" w:color="auto" w:fill="auto"/>
            <w:noWrap/>
            <w:vAlign w:val="center"/>
            <w:hideMark/>
          </w:tcPr>
          <w:p w14:paraId="24B51369"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51B65A11"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5BAA1D7C"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839F9B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1747BD56"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F51B2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5.1.1</w:t>
            </w:r>
          </w:p>
        </w:tc>
        <w:tc>
          <w:tcPr>
            <w:tcW w:w="5207" w:type="dxa"/>
            <w:tcBorders>
              <w:top w:val="nil"/>
              <w:left w:val="nil"/>
              <w:bottom w:val="single" w:sz="4" w:space="0" w:color="auto"/>
              <w:right w:val="single" w:sz="4" w:space="0" w:color="auto"/>
            </w:tcBorders>
            <w:shd w:val="clear" w:color="auto" w:fill="auto"/>
            <w:vAlign w:val="bottom"/>
            <w:hideMark/>
          </w:tcPr>
          <w:p w14:paraId="2C38EFE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porte isoplane type industriel 80 x 220</w:t>
            </w:r>
          </w:p>
        </w:tc>
        <w:tc>
          <w:tcPr>
            <w:tcW w:w="628" w:type="dxa"/>
            <w:tcBorders>
              <w:top w:val="nil"/>
              <w:left w:val="nil"/>
              <w:bottom w:val="single" w:sz="4" w:space="0" w:color="auto"/>
              <w:right w:val="single" w:sz="4" w:space="0" w:color="auto"/>
            </w:tcBorders>
            <w:shd w:val="clear" w:color="auto" w:fill="auto"/>
            <w:noWrap/>
            <w:vAlign w:val="center"/>
            <w:hideMark/>
          </w:tcPr>
          <w:p w14:paraId="1F5834E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5F16BE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10,00</w:t>
            </w:r>
          </w:p>
        </w:tc>
        <w:tc>
          <w:tcPr>
            <w:tcW w:w="543" w:type="dxa"/>
            <w:tcBorders>
              <w:top w:val="nil"/>
              <w:left w:val="nil"/>
              <w:bottom w:val="single" w:sz="4" w:space="0" w:color="auto"/>
              <w:right w:val="single" w:sz="4" w:space="0" w:color="auto"/>
            </w:tcBorders>
            <w:shd w:val="clear" w:color="auto" w:fill="auto"/>
            <w:noWrap/>
            <w:vAlign w:val="center"/>
            <w:hideMark/>
          </w:tcPr>
          <w:p w14:paraId="69C5B11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028C62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089A189"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63751E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5.1.2</w:t>
            </w:r>
          </w:p>
        </w:tc>
        <w:tc>
          <w:tcPr>
            <w:tcW w:w="5207" w:type="dxa"/>
            <w:tcBorders>
              <w:top w:val="nil"/>
              <w:left w:val="double" w:sz="6" w:space="0" w:color="auto"/>
              <w:bottom w:val="single" w:sz="4" w:space="0" w:color="auto"/>
              <w:right w:val="single" w:sz="4" w:space="0" w:color="auto"/>
            </w:tcBorders>
            <w:shd w:val="clear" w:color="auto" w:fill="auto"/>
            <w:noWrap/>
            <w:vAlign w:val="center"/>
            <w:hideMark/>
          </w:tcPr>
          <w:p w14:paraId="034EC81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isoplane type industriel 90 x 210</w:t>
            </w:r>
          </w:p>
        </w:tc>
        <w:tc>
          <w:tcPr>
            <w:tcW w:w="628" w:type="dxa"/>
            <w:tcBorders>
              <w:top w:val="nil"/>
              <w:left w:val="nil"/>
              <w:bottom w:val="single" w:sz="4" w:space="0" w:color="auto"/>
              <w:right w:val="single" w:sz="4" w:space="0" w:color="auto"/>
            </w:tcBorders>
            <w:shd w:val="clear" w:color="auto" w:fill="auto"/>
            <w:vAlign w:val="center"/>
            <w:hideMark/>
          </w:tcPr>
          <w:p w14:paraId="005EEFC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55215B7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36,00</w:t>
            </w:r>
          </w:p>
        </w:tc>
        <w:tc>
          <w:tcPr>
            <w:tcW w:w="543" w:type="dxa"/>
            <w:tcBorders>
              <w:top w:val="nil"/>
              <w:left w:val="nil"/>
              <w:bottom w:val="single" w:sz="4" w:space="0" w:color="auto"/>
              <w:right w:val="single" w:sz="4" w:space="0" w:color="auto"/>
            </w:tcBorders>
            <w:shd w:val="clear" w:color="auto" w:fill="auto"/>
            <w:noWrap/>
            <w:vAlign w:val="center"/>
            <w:hideMark/>
          </w:tcPr>
          <w:p w14:paraId="7BBEE19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4E0D64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5326210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B06D7A4"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08B845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5.1</w:t>
            </w:r>
          </w:p>
        </w:tc>
        <w:tc>
          <w:tcPr>
            <w:tcW w:w="628" w:type="dxa"/>
            <w:tcBorders>
              <w:top w:val="nil"/>
              <w:left w:val="nil"/>
              <w:bottom w:val="single" w:sz="4" w:space="0" w:color="auto"/>
              <w:right w:val="single" w:sz="4" w:space="0" w:color="auto"/>
            </w:tcBorders>
            <w:shd w:val="clear" w:color="auto" w:fill="auto"/>
            <w:noWrap/>
            <w:vAlign w:val="center"/>
            <w:hideMark/>
          </w:tcPr>
          <w:p w14:paraId="7362098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31451C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0D9292D2"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4B172CF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119D15E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8CD128E"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E4DC0B4" w14:textId="6912D923"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5.2. </w:t>
            </w:r>
            <w:r w:rsidRPr="00654A15">
              <w:rPr>
                <w:rFonts w:ascii="Arial" w:hAnsi="Arial"/>
                <w:b/>
                <w:bCs/>
              </w:rPr>
              <w:t xml:space="preserve">Menuiseries </w:t>
            </w:r>
            <w:r w:rsidR="00EC705B" w:rsidRPr="00654A15">
              <w:rPr>
                <w:rFonts w:ascii="Arial" w:hAnsi="Arial"/>
                <w:b/>
                <w:bCs/>
              </w:rPr>
              <w:t>Aluminium</w:t>
            </w:r>
          </w:p>
        </w:tc>
        <w:tc>
          <w:tcPr>
            <w:tcW w:w="628" w:type="dxa"/>
            <w:tcBorders>
              <w:top w:val="nil"/>
              <w:left w:val="nil"/>
              <w:bottom w:val="single" w:sz="4" w:space="0" w:color="auto"/>
              <w:right w:val="single" w:sz="4" w:space="0" w:color="auto"/>
            </w:tcBorders>
            <w:shd w:val="clear" w:color="auto" w:fill="auto"/>
            <w:noWrap/>
            <w:vAlign w:val="center"/>
            <w:hideMark/>
          </w:tcPr>
          <w:p w14:paraId="37E6A19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25D2F75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2968001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5D7C494"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75EE21CC"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25E9C0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5.2.1</w:t>
            </w:r>
          </w:p>
        </w:tc>
        <w:tc>
          <w:tcPr>
            <w:tcW w:w="5207" w:type="dxa"/>
            <w:tcBorders>
              <w:top w:val="nil"/>
              <w:left w:val="nil"/>
              <w:bottom w:val="single" w:sz="4" w:space="0" w:color="auto"/>
              <w:right w:val="single" w:sz="4" w:space="0" w:color="auto"/>
            </w:tcBorders>
            <w:shd w:val="clear" w:color="auto" w:fill="auto"/>
            <w:vAlign w:val="bottom"/>
            <w:hideMark/>
          </w:tcPr>
          <w:p w14:paraId="1294B993" w14:textId="74295830"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Portes :</w:t>
            </w:r>
          </w:p>
        </w:tc>
        <w:tc>
          <w:tcPr>
            <w:tcW w:w="628" w:type="dxa"/>
            <w:tcBorders>
              <w:top w:val="nil"/>
              <w:left w:val="nil"/>
              <w:bottom w:val="single" w:sz="4" w:space="0" w:color="auto"/>
              <w:right w:val="single" w:sz="4" w:space="0" w:color="auto"/>
            </w:tcBorders>
            <w:shd w:val="clear" w:color="auto" w:fill="auto"/>
            <w:noWrap/>
            <w:vAlign w:val="center"/>
            <w:hideMark/>
          </w:tcPr>
          <w:p w14:paraId="6E9FE7A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7862AA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411E819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A5D3CB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6DF78D86"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B93849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5.2.2</w:t>
            </w:r>
          </w:p>
        </w:tc>
        <w:tc>
          <w:tcPr>
            <w:tcW w:w="5207" w:type="dxa"/>
            <w:tcBorders>
              <w:top w:val="nil"/>
              <w:left w:val="nil"/>
              <w:bottom w:val="single" w:sz="4" w:space="0" w:color="auto"/>
              <w:right w:val="single" w:sz="4" w:space="0" w:color="auto"/>
            </w:tcBorders>
            <w:shd w:val="clear" w:color="auto" w:fill="auto"/>
            <w:vAlign w:val="bottom"/>
            <w:hideMark/>
          </w:tcPr>
          <w:p w14:paraId="7552B43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FP de porte en alucobond au niveau des toilettes y compris toutes sujétions</w:t>
            </w:r>
          </w:p>
        </w:tc>
        <w:tc>
          <w:tcPr>
            <w:tcW w:w="628" w:type="dxa"/>
            <w:tcBorders>
              <w:top w:val="nil"/>
              <w:left w:val="nil"/>
              <w:bottom w:val="single" w:sz="4" w:space="0" w:color="auto"/>
              <w:right w:val="single" w:sz="4" w:space="0" w:color="auto"/>
            </w:tcBorders>
            <w:shd w:val="clear" w:color="auto" w:fill="auto"/>
            <w:noWrap/>
            <w:vAlign w:val="center"/>
            <w:hideMark/>
          </w:tcPr>
          <w:p w14:paraId="00D8FC5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1F54BB5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16,00</w:t>
            </w:r>
          </w:p>
        </w:tc>
        <w:tc>
          <w:tcPr>
            <w:tcW w:w="543" w:type="dxa"/>
            <w:tcBorders>
              <w:top w:val="nil"/>
              <w:left w:val="nil"/>
              <w:bottom w:val="single" w:sz="4" w:space="0" w:color="auto"/>
              <w:right w:val="single" w:sz="4" w:space="0" w:color="auto"/>
            </w:tcBorders>
            <w:shd w:val="clear" w:color="auto" w:fill="auto"/>
            <w:noWrap/>
            <w:vAlign w:val="center"/>
            <w:hideMark/>
          </w:tcPr>
          <w:p w14:paraId="10A2F0F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603E1B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920CDB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CFD33E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5.2.3</w:t>
            </w:r>
          </w:p>
        </w:tc>
        <w:tc>
          <w:tcPr>
            <w:tcW w:w="5207" w:type="dxa"/>
            <w:tcBorders>
              <w:top w:val="nil"/>
              <w:left w:val="nil"/>
              <w:bottom w:val="single" w:sz="4" w:space="0" w:color="auto"/>
              <w:right w:val="single" w:sz="4" w:space="0" w:color="auto"/>
            </w:tcBorders>
            <w:shd w:val="clear" w:color="auto" w:fill="auto"/>
            <w:vAlign w:val="bottom"/>
            <w:hideMark/>
          </w:tcPr>
          <w:p w14:paraId="28BC35A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PAC de 125x220</w:t>
            </w:r>
          </w:p>
        </w:tc>
        <w:tc>
          <w:tcPr>
            <w:tcW w:w="628" w:type="dxa"/>
            <w:tcBorders>
              <w:top w:val="nil"/>
              <w:left w:val="nil"/>
              <w:bottom w:val="single" w:sz="4" w:space="0" w:color="auto"/>
              <w:right w:val="single" w:sz="4" w:space="0" w:color="auto"/>
            </w:tcBorders>
            <w:shd w:val="clear" w:color="auto" w:fill="auto"/>
            <w:noWrap/>
            <w:vAlign w:val="center"/>
            <w:hideMark/>
          </w:tcPr>
          <w:p w14:paraId="5763054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CCD9AA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6,00</w:t>
            </w:r>
          </w:p>
        </w:tc>
        <w:tc>
          <w:tcPr>
            <w:tcW w:w="543" w:type="dxa"/>
            <w:tcBorders>
              <w:top w:val="nil"/>
              <w:left w:val="nil"/>
              <w:bottom w:val="single" w:sz="4" w:space="0" w:color="auto"/>
              <w:right w:val="single" w:sz="4" w:space="0" w:color="auto"/>
            </w:tcBorders>
            <w:shd w:val="clear" w:color="auto" w:fill="auto"/>
            <w:noWrap/>
            <w:vAlign w:val="center"/>
            <w:hideMark/>
          </w:tcPr>
          <w:p w14:paraId="46B2E52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80E56B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39880CF"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A80EAA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7EB5F3B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2553631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B0C1D7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6AD3A1CA"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3F2C5B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28591532"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C9251E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045DCAF1" w14:textId="0D6D150C"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Baies :</w:t>
            </w:r>
          </w:p>
        </w:tc>
        <w:tc>
          <w:tcPr>
            <w:tcW w:w="628" w:type="dxa"/>
            <w:tcBorders>
              <w:top w:val="nil"/>
              <w:left w:val="nil"/>
              <w:bottom w:val="single" w:sz="4" w:space="0" w:color="auto"/>
              <w:right w:val="single" w:sz="4" w:space="0" w:color="auto"/>
            </w:tcBorders>
            <w:shd w:val="clear" w:color="auto" w:fill="auto"/>
            <w:noWrap/>
            <w:vAlign w:val="center"/>
            <w:hideMark/>
          </w:tcPr>
          <w:p w14:paraId="1D3F2AD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B5C135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365DB24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38D8CA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0E4A3C9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C8ED9A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5.2.4</w:t>
            </w:r>
          </w:p>
        </w:tc>
        <w:tc>
          <w:tcPr>
            <w:tcW w:w="5207" w:type="dxa"/>
            <w:tcBorders>
              <w:top w:val="nil"/>
              <w:left w:val="nil"/>
              <w:bottom w:val="single" w:sz="4" w:space="0" w:color="auto"/>
              <w:right w:val="single" w:sz="4" w:space="0" w:color="auto"/>
            </w:tcBorders>
            <w:shd w:val="clear" w:color="auto" w:fill="auto"/>
            <w:vAlign w:val="bottom"/>
            <w:hideMark/>
          </w:tcPr>
          <w:p w14:paraId="0F41E319" w14:textId="769D7950"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MR</w:t>
            </w:r>
            <w:r w:rsidR="008D2C84" w:rsidRPr="00654A15">
              <w:rPr>
                <w:rFonts w:cs="Times New Roman"/>
                <w:color w:val="000000"/>
              </w:rPr>
              <w:t>1 :</w:t>
            </w:r>
            <w:r w:rsidRPr="00654A15">
              <w:rPr>
                <w:rFonts w:cs="Times New Roman"/>
                <w:color w:val="000000"/>
              </w:rPr>
              <w:t xml:space="preserve"> VEC 35,4 m2</w:t>
            </w:r>
          </w:p>
        </w:tc>
        <w:tc>
          <w:tcPr>
            <w:tcW w:w="628" w:type="dxa"/>
            <w:tcBorders>
              <w:top w:val="nil"/>
              <w:left w:val="nil"/>
              <w:bottom w:val="single" w:sz="4" w:space="0" w:color="auto"/>
              <w:right w:val="single" w:sz="4" w:space="0" w:color="auto"/>
            </w:tcBorders>
            <w:shd w:val="clear" w:color="auto" w:fill="auto"/>
            <w:noWrap/>
            <w:vAlign w:val="center"/>
            <w:hideMark/>
          </w:tcPr>
          <w:p w14:paraId="6DB1E55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Ens</w:t>
            </w:r>
          </w:p>
        </w:tc>
        <w:tc>
          <w:tcPr>
            <w:tcW w:w="801" w:type="dxa"/>
            <w:tcBorders>
              <w:top w:val="nil"/>
              <w:left w:val="nil"/>
              <w:bottom w:val="single" w:sz="4" w:space="0" w:color="auto"/>
              <w:right w:val="single" w:sz="4" w:space="0" w:color="auto"/>
            </w:tcBorders>
            <w:shd w:val="clear" w:color="auto" w:fill="auto"/>
            <w:noWrap/>
            <w:vAlign w:val="center"/>
            <w:hideMark/>
          </w:tcPr>
          <w:p w14:paraId="5CB8EBD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3D3D576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54FB7C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52349A7"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5102301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lastRenderedPageBreak/>
              <w:t> </w:t>
            </w:r>
          </w:p>
        </w:tc>
        <w:tc>
          <w:tcPr>
            <w:tcW w:w="5207" w:type="dxa"/>
            <w:tcBorders>
              <w:top w:val="nil"/>
              <w:left w:val="nil"/>
              <w:bottom w:val="single" w:sz="4" w:space="0" w:color="auto"/>
              <w:right w:val="single" w:sz="4" w:space="0" w:color="auto"/>
            </w:tcBorders>
            <w:shd w:val="clear" w:color="auto" w:fill="auto"/>
            <w:vAlign w:val="bottom"/>
            <w:hideMark/>
          </w:tcPr>
          <w:p w14:paraId="5BFC8D2B" w14:textId="5C154332"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Cloisons </w:t>
            </w:r>
            <w:r w:rsidR="008D2C84" w:rsidRPr="00654A15">
              <w:rPr>
                <w:rFonts w:cs="Times New Roman"/>
                <w:b/>
                <w:bCs/>
                <w:color w:val="000000"/>
                <w:sz w:val="28"/>
                <w:szCs w:val="28"/>
              </w:rPr>
              <w:t>Amovibles :</w:t>
            </w:r>
          </w:p>
        </w:tc>
        <w:tc>
          <w:tcPr>
            <w:tcW w:w="628" w:type="dxa"/>
            <w:tcBorders>
              <w:top w:val="nil"/>
              <w:left w:val="nil"/>
              <w:bottom w:val="single" w:sz="4" w:space="0" w:color="auto"/>
              <w:right w:val="single" w:sz="4" w:space="0" w:color="auto"/>
            </w:tcBorders>
            <w:shd w:val="clear" w:color="auto" w:fill="auto"/>
            <w:noWrap/>
            <w:vAlign w:val="center"/>
            <w:hideMark/>
          </w:tcPr>
          <w:p w14:paraId="02C09326"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0D9DB3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30BABE1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71B80A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15F23087"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5CD7457"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5.2.5</w:t>
            </w:r>
          </w:p>
        </w:tc>
        <w:tc>
          <w:tcPr>
            <w:tcW w:w="5207" w:type="dxa"/>
            <w:tcBorders>
              <w:top w:val="nil"/>
              <w:left w:val="nil"/>
              <w:bottom w:val="single" w:sz="4" w:space="0" w:color="auto"/>
              <w:right w:val="single" w:sz="4" w:space="0" w:color="auto"/>
            </w:tcBorders>
            <w:shd w:val="clear" w:color="auto" w:fill="auto"/>
            <w:vAlign w:val="bottom"/>
            <w:hideMark/>
          </w:tcPr>
          <w:p w14:paraId="65F5244A"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CLA2 de 450x320</w:t>
            </w:r>
          </w:p>
        </w:tc>
        <w:tc>
          <w:tcPr>
            <w:tcW w:w="628" w:type="dxa"/>
            <w:tcBorders>
              <w:top w:val="nil"/>
              <w:left w:val="nil"/>
              <w:bottom w:val="single" w:sz="4" w:space="0" w:color="auto"/>
              <w:right w:val="single" w:sz="4" w:space="0" w:color="auto"/>
            </w:tcBorders>
            <w:shd w:val="clear" w:color="auto" w:fill="auto"/>
            <w:noWrap/>
            <w:vAlign w:val="center"/>
            <w:hideMark/>
          </w:tcPr>
          <w:p w14:paraId="087E204D"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9A9CF49" w14:textId="77777777" w:rsidR="00654A15" w:rsidRPr="00654A15" w:rsidRDefault="00654A15" w:rsidP="00654A15">
            <w:pPr>
              <w:suppressAutoHyphens w:val="0"/>
              <w:overflowPunct/>
              <w:autoSpaceDE/>
              <w:autoSpaceDN/>
              <w:adjustRightInd/>
              <w:jc w:val="center"/>
              <w:textAlignment w:val="auto"/>
              <w:rPr>
                <w:rFonts w:cs="Times New Roman"/>
                <w:color w:val="FF0000"/>
              </w:rPr>
            </w:pPr>
            <w:r w:rsidRPr="00654A15">
              <w:rPr>
                <w:rFonts w:cs="Times New Roman"/>
                <w:color w:val="FF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32820EE5"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28225D5" w14:textId="77777777" w:rsidR="00654A15" w:rsidRPr="00654A15" w:rsidRDefault="00654A15" w:rsidP="00654A15">
            <w:pPr>
              <w:suppressAutoHyphens w:val="0"/>
              <w:overflowPunct/>
              <w:autoSpaceDE/>
              <w:autoSpaceDN/>
              <w:adjustRightInd/>
              <w:jc w:val="left"/>
              <w:textAlignment w:val="auto"/>
              <w:rPr>
                <w:rFonts w:cs="Times New Roman"/>
                <w:color w:val="FF0000"/>
              </w:rPr>
            </w:pPr>
            <w:r w:rsidRPr="00654A15">
              <w:rPr>
                <w:rFonts w:cs="Times New Roman"/>
                <w:color w:val="FF0000"/>
              </w:rPr>
              <w:t xml:space="preserve">                             - </w:t>
            </w:r>
          </w:p>
        </w:tc>
      </w:tr>
      <w:tr w:rsidR="00654A15" w:rsidRPr="00654A15" w14:paraId="30E291D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73C5DD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31E9072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53C43B4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2A232A6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221D69F6"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D76C7F9"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44F2AF3"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F01E50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06BB59E4" w14:textId="35D6B3F3"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F/P de </w:t>
            </w:r>
            <w:r w:rsidR="008D2C84" w:rsidRPr="00654A15">
              <w:rPr>
                <w:rFonts w:cs="Times New Roman"/>
                <w:b/>
                <w:bCs/>
                <w:color w:val="000000"/>
                <w:sz w:val="28"/>
                <w:szCs w:val="28"/>
              </w:rPr>
              <w:t>Fenêtres :</w:t>
            </w:r>
          </w:p>
        </w:tc>
        <w:tc>
          <w:tcPr>
            <w:tcW w:w="628" w:type="dxa"/>
            <w:tcBorders>
              <w:top w:val="nil"/>
              <w:left w:val="nil"/>
              <w:bottom w:val="single" w:sz="4" w:space="0" w:color="auto"/>
              <w:right w:val="single" w:sz="4" w:space="0" w:color="auto"/>
            </w:tcBorders>
            <w:shd w:val="clear" w:color="auto" w:fill="auto"/>
            <w:noWrap/>
            <w:vAlign w:val="center"/>
            <w:hideMark/>
          </w:tcPr>
          <w:p w14:paraId="5C74437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734DED1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0F8CC38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634D7FF"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79AD58B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C2F99E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5.2.6</w:t>
            </w:r>
          </w:p>
        </w:tc>
        <w:tc>
          <w:tcPr>
            <w:tcW w:w="5207" w:type="dxa"/>
            <w:tcBorders>
              <w:top w:val="nil"/>
              <w:left w:val="nil"/>
              <w:bottom w:val="single" w:sz="4" w:space="0" w:color="auto"/>
              <w:right w:val="single" w:sz="4" w:space="0" w:color="auto"/>
            </w:tcBorders>
            <w:shd w:val="clear" w:color="auto" w:fill="auto"/>
            <w:vAlign w:val="bottom"/>
            <w:hideMark/>
          </w:tcPr>
          <w:p w14:paraId="492FDC6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 de 1700x120</w:t>
            </w:r>
          </w:p>
        </w:tc>
        <w:tc>
          <w:tcPr>
            <w:tcW w:w="628" w:type="dxa"/>
            <w:tcBorders>
              <w:top w:val="nil"/>
              <w:left w:val="nil"/>
              <w:bottom w:val="single" w:sz="4" w:space="0" w:color="auto"/>
              <w:right w:val="single" w:sz="4" w:space="0" w:color="auto"/>
            </w:tcBorders>
            <w:shd w:val="clear" w:color="auto" w:fill="auto"/>
            <w:noWrap/>
            <w:vAlign w:val="center"/>
            <w:hideMark/>
          </w:tcPr>
          <w:p w14:paraId="4C2833B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3D54BF7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3,00</w:t>
            </w:r>
          </w:p>
        </w:tc>
        <w:tc>
          <w:tcPr>
            <w:tcW w:w="543" w:type="dxa"/>
            <w:tcBorders>
              <w:top w:val="nil"/>
              <w:left w:val="nil"/>
              <w:bottom w:val="single" w:sz="4" w:space="0" w:color="auto"/>
              <w:right w:val="single" w:sz="4" w:space="0" w:color="auto"/>
            </w:tcBorders>
            <w:shd w:val="clear" w:color="auto" w:fill="auto"/>
            <w:noWrap/>
            <w:vAlign w:val="center"/>
            <w:hideMark/>
          </w:tcPr>
          <w:p w14:paraId="7741CC6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324AC67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4D4FEB4B"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A30496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5.2.7</w:t>
            </w:r>
          </w:p>
        </w:tc>
        <w:tc>
          <w:tcPr>
            <w:tcW w:w="5207" w:type="dxa"/>
            <w:tcBorders>
              <w:top w:val="nil"/>
              <w:left w:val="nil"/>
              <w:bottom w:val="single" w:sz="4" w:space="0" w:color="auto"/>
              <w:right w:val="single" w:sz="4" w:space="0" w:color="auto"/>
            </w:tcBorders>
            <w:shd w:val="clear" w:color="auto" w:fill="auto"/>
            <w:vAlign w:val="bottom"/>
            <w:hideMark/>
          </w:tcPr>
          <w:p w14:paraId="797BE86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F3 de 1300x120</w:t>
            </w:r>
          </w:p>
        </w:tc>
        <w:tc>
          <w:tcPr>
            <w:tcW w:w="628" w:type="dxa"/>
            <w:tcBorders>
              <w:top w:val="nil"/>
              <w:left w:val="nil"/>
              <w:bottom w:val="single" w:sz="4" w:space="0" w:color="auto"/>
              <w:right w:val="single" w:sz="4" w:space="0" w:color="auto"/>
            </w:tcBorders>
            <w:shd w:val="clear" w:color="auto" w:fill="auto"/>
            <w:noWrap/>
            <w:vAlign w:val="center"/>
            <w:hideMark/>
          </w:tcPr>
          <w:p w14:paraId="218E986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67A304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489B648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C6D047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CA0EED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0E027557"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5.2.8</w:t>
            </w:r>
          </w:p>
        </w:tc>
        <w:tc>
          <w:tcPr>
            <w:tcW w:w="5207" w:type="dxa"/>
            <w:tcBorders>
              <w:top w:val="nil"/>
              <w:left w:val="nil"/>
              <w:bottom w:val="single" w:sz="4" w:space="0" w:color="auto"/>
              <w:right w:val="single" w:sz="4" w:space="0" w:color="auto"/>
            </w:tcBorders>
            <w:shd w:val="clear" w:color="auto" w:fill="auto"/>
            <w:vAlign w:val="bottom"/>
            <w:hideMark/>
          </w:tcPr>
          <w:p w14:paraId="0F5C3CF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F4 L de 260x120</w:t>
            </w:r>
          </w:p>
        </w:tc>
        <w:tc>
          <w:tcPr>
            <w:tcW w:w="628" w:type="dxa"/>
            <w:tcBorders>
              <w:top w:val="nil"/>
              <w:left w:val="nil"/>
              <w:bottom w:val="single" w:sz="4" w:space="0" w:color="auto"/>
              <w:right w:val="single" w:sz="4" w:space="0" w:color="auto"/>
            </w:tcBorders>
            <w:shd w:val="clear" w:color="auto" w:fill="auto"/>
            <w:noWrap/>
            <w:vAlign w:val="center"/>
            <w:hideMark/>
          </w:tcPr>
          <w:p w14:paraId="609B5F3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3A1980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295126F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950D24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1E7F0BA"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4F7E5F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5.2.9</w:t>
            </w:r>
          </w:p>
        </w:tc>
        <w:tc>
          <w:tcPr>
            <w:tcW w:w="5207" w:type="dxa"/>
            <w:tcBorders>
              <w:top w:val="nil"/>
              <w:left w:val="nil"/>
              <w:bottom w:val="single" w:sz="4" w:space="0" w:color="auto"/>
              <w:right w:val="single" w:sz="4" w:space="0" w:color="auto"/>
            </w:tcBorders>
            <w:shd w:val="clear" w:color="auto" w:fill="auto"/>
            <w:vAlign w:val="bottom"/>
            <w:hideMark/>
          </w:tcPr>
          <w:p w14:paraId="153E9E49"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F5 de 1000x120</w:t>
            </w:r>
          </w:p>
        </w:tc>
        <w:tc>
          <w:tcPr>
            <w:tcW w:w="628" w:type="dxa"/>
            <w:tcBorders>
              <w:top w:val="nil"/>
              <w:left w:val="nil"/>
              <w:bottom w:val="single" w:sz="4" w:space="0" w:color="auto"/>
              <w:right w:val="single" w:sz="4" w:space="0" w:color="auto"/>
            </w:tcBorders>
            <w:shd w:val="clear" w:color="auto" w:fill="auto"/>
            <w:noWrap/>
            <w:vAlign w:val="center"/>
            <w:hideMark/>
          </w:tcPr>
          <w:p w14:paraId="1E4B10A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0CB21C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4BDC795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42887A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78EF77C3"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A0ABCC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5.2.10</w:t>
            </w:r>
          </w:p>
        </w:tc>
        <w:tc>
          <w:tcPr>
            <w:tcW w:w="5207" w:type="dxa"/>
            <w:tcBorders>
              <w:top w:val="nil"/>
              <w:left w:val="nil"/>
              <w:bottom w:val="single" w:sz="4" w:space="0" w:color="auto"/>
              <w:right w:val="single" w:sz="4" w:space="0" w:color="auto"/>
            </w:tcBorders>
            <w:shd w:val="clear" w:color="auto" w:fill="auto"/>
            <w:vAlign w:val="bottom"/>
            <w:hideMark/>
          </w:tcPr>
          <w:p w14:paraId="48F7FFE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F6 de 830x120</w:t>
            </w:r>
          </w:p>
        </w:tc>
        <w:tc>
          <w:tcPr>
            <w:tcW w:w="628" w:type="dxa"/>
            <w:tcBorders>
              <w:top w:val="nil"/>
              <w:left w:val="nil"/>
              <w:bottom w:val="single" w:sz="4" w:space="0" w:color="auto"/>
              <w:right w:val="single" w:sz="4" w:space="0" w:color="auto"/>
            </w:tcBorders>
            <w:shd w:val="clear" w:color="auto" w:fill="auto"/>
            <w:noWrap/>
            <w:vAlign w:val="center"/>
            <w:hideMark/>
          </w:tcPr>
          <w:p w14:paraId="6D20E57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2210921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70C1B10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1B0711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EE10AF2"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15D27013"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5.2.11</w:t>
            </w:r>
          </w:p>
        </w:tc>
        <w:tc>
          <w:tcPr>
            <w:tcW w:w="5207" w:type="dxa"/>
            <w:tcBorders>
              <w:top w:val="nil"/>
              <w:left w:val="nil"/>
              <w:bottom w:val="single" w:sz="4" w:space="0" w:color="auto"/>
              <w:right w:val="single" w:sz="4" w:space="0" w:color="auto"/>
            </w:tcBorders>
            <w:shd w:val="clear" w:color="auto" w:fill="auto"/>
            <w:vAlign w:val="bottom"/>
            <w:hideMark/>
          </w:tcPr>
          <w:p w14:paraId="452242A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F7 de 750x120</w:t>
            </w:r>
          </w:p>
        </w:tc>
        <w:tc>
          <w:tcPr>
            <w:tcW w:w="628" w:type="dxa"/>
            <w:tcBorders>
              <w:top w:val="nil"/>
              <w:left w:val="nil"/>
              <w:bottom w:val="single" w:sz="4" w:space="0" w:color="auto"/>
              <w:right w:val="single" w:sz="4" w:space="0" w:color="auto"/>
            </w:tcBorders>
            <w:shd w:val="clear" w:color="auto" w:fill="auto"/>
            <w:noWrap/>
            <w:vAlign w:val="center"/>
            <w:hideMark/>
          </w:tcPr>
          <w:p w14:paraId="4E649C0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04C350D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5401828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8F94BE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1DE2B4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A6DCAB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5.2.12</w:t>
            </w:r>
          </w:p>
        </w:tc>
        <w:tc>
          <w:tcPr>
            <w:tcW w:w="5207" w:type="dxa"/>
            <w:tcBorders>
              <w:top w:val="nil"/>
              <w:left w:val="nil"/>
              <w:bottom w:val="single" w:sz="4" w:space="0" w:color="auto"/>
              <w:right w:val="single" w:sz="4" w:space="0" w:color="auto"/>
            </w:tcBorders>
            <w:shd w:val="clear" w:color="auto" w:fill="auto"/>
            <w:vAlign w:val="bottom"/>
            <w:hideMark/>
          </w:tcPr>
          <w:p w14:paraId="7105CDFA"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F9 de 440x120</w:t>
            </w:r>
          </w:p>
        </w:tc>
        <w:tc>
          <w:tcPr>
            <w:tcW w:w="628" w:type="dxa"/>
            <w:tcBorders>
              <w:top w:val="nil"/>
              <w:left w:val="nil"/>
              <w:bottom w:val="single" w:sz="4" w:space="0" w:color="auto"/>
              <w:right w:val="single" w:sz="4" w:space="0" w:color="auto"/>
            </w:tcBorders>
            <w:shd w:val="clear" w:color="auto" w:fill="auto"/>
            <w:noWrap/>
            <w:vAlign w:val="center"/>
            <w:hideMark/>
          </w:tcPr>
          <w:p w14:paraId="06BBDC5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6FFFE9D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47BBA657"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04E9368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09C5DA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32FA9F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5.2.13</w:t>
            </w:r>
          </w:p>
        </w:tc>
        <w:tc>
          <w:tcPr>
            <w:tcW w:w="5207" w:type="dxa"/>
            <w:tcBorders>
              <w:top w:val="nil"/>
              <w:left w:val="nil"/>
              <w:bottom w:val="single" w:sz="4" w:space="0" w:color="auto"/>
              <w:right w:val="single" w:sz="4" w:space="0" w:color="auto"/>
            </w:tcBorders>
            <w:shd w:val="clear" w:color="auto" w:fill="auto"/>
            <w:vAlign w:val="bottom"/>
            <w:hideMark/>
          </w:tcPr>
          <w:p w14:paraId="1697909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F10 de 340x120</w:t>
            </w:r>
          </w:p>
        </w:tc>
        <w:tc>
          <w:tcPr>
            <w:tcW w:w="628" w:type="dxa"/>
            <w:tcBorders>
              <w:top w:val="nil"/>
              <w:left w:val="nil"/>
              <w:bottom w:val="single" w:sz="4" w:space="0" w:color="auto"/>
              <w:right w:val="single" w:sz="4" w:space="0" w:color="auto"/>
            </w:tcBorders>
            <w:shd w:val="clear" w:color="auto" w:fill="auto"/>
            <w:noWrap/>
            <w:vAlign w:val="center"/>
            <w:hideMark/>
          </w:tcPr>
          <w:p w14:paraId="4F93D6D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5A6B17A"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16F3835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70186C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3E04833C"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9C1B5F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5.2.14</w:t>
            </w:r>
          </w:p>
        </w:tc>
        <w:tc>
          <w:tcPr>
            <w:tcW w:w="5207" w:type="dxa"/>
            <w:tcBorders>
              <w:top w:val="nil"/>
              <w:left w:val="nil"/>
              <w:bottom w:val="single" w:sz="4" w:space="0" w:color="auto"/>
              <w:right w:val="single" w:sz="4" w:space="0" w:color="auto"/>
            </w:tcBorders>
            <w:shd w:val="clear" w:color="auto" w:fill="auto"/>
            <w:vAlign w:val="bottom"/>
            <w:hideMark/>
          </w:tcPr>
          <w:p w14:paraId="176DDC6F"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F11 de 300x90</w:t>
            </w:r>
          </w:p>
        </w:tc>
        <w:tc>
          <w:tcPr>
            <w:tcW w:w="628" w:type="dxa"/>
            <w:tcBorders>
              <w:top w:val="nil"/>
              <w:left w:val="nil"/>
              <w:bottom w:val="single" w:sz="4" w:space="0" w:color="auto"/>
              <w:right w:val="single" w:sz="4" w:space="0" w:color="auto"/>
            </w:tcBorders>
            <w:shd w:val="clear" w:color="auto" w:fill="auto"/>
            <w:noWrap/>
            <w:vAlign w:val="center"/>
            <w:hideMark/>
          </w:tcPr>
          <w:p w14:paraId="6CAE47C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5051CC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1,00</w:t>
            </w:r>
          </w:p>
        </w:tc>
        <w:tc>
          <w:tcPr>
            <w:tcW w:w="543" w:type="dxa"/>
            <w:tcBorders>
              <w:top w:val="nil"/>
              <w:left w:val="nil"/>
              <w:bottom w:val="single" w:sz="4" w:space="0" w:color="auto"/>
              <w:right w:val="single" w:sz="4" w:space="0" w:color="auto"/>
            </w:tcBorders>
            <w:shd w:val="clear" w:color="auto" w:fill="auto"/>
            <w:noWrap/>
            <w:vAlign w:val="center"/>
            <w:hideMark/>
          </w:tcPr>
          <w:p w14:paraId="602EA73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8D27CA3"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0CC175A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4E2B5EC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70DED04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Total  </w:t>
            </w:r>
          </w:p>
        </w:tc>
        <w:tc>
          <w:tcPr>
            <w:tcW w:w="628" w:type="dxa"/>
            <w:tcBorders>
              <w:top w:val="nil"/>
              <w:left w:val="nil"/>
              <w:bottom w:val="single" w:sz="4" w:space="0" w:color="auto"/>
              <w:right w:val="single" w:sz="4" w:space="0" w:color="auto"/>
            </w:tcBorders>
            <w:shd w:val="clear" w:color="auto" w:fill="auto"/>
            <w:noWrap/>
            <w:vAlign w:val="center"/>
            <w:hideMark/>
          </w:tcPr>
          <w:p w14:paraId="2EEA110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649C51D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BFDBC6A"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303217A2"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69120EEF"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4CA317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0BD7D6B5"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4.2</w:t>
            </w:r>
          </w:p>
        </w:tc>
        <w:tc>
          <w:tcPr>
            <w:tcW w:w="628" w:type="dxa"/>
            <w:tcBorders>
              <w:top w:val="nil"/>
              <w:left w:val="nil"/>
              <w:bottom w:val="single" w:sz="4" w:space="0" w:color="auto"/>
              <w:right w:val="single" w:sz="4" w:space="0" w:color="auto"/>
            </w:tcBorders>
            <w:shd w:val="clear" w:color="auto" w:fill="auto"/>
            <w:noWrap/>
            <w:vAlign w:val="center"/>
            <w:hideMark/>
          </w:tcPr>
          <w:p w14:paraId="72548DA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0CA5C5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5E444898"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7CA1DFC2"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5CFAEBF5"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74D3D19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7D1CAE33" w14:textId="77777777"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5.3. </w:t>
            </w:r>
            <w:r w:rsidRPr="00654A15">
              <w:rPr>
                <w:rFonts w:ascii="Arial" w:hAnsi="Arial"/>
                <w:b/>
                <w:bCs/>
                <w:sz w:val="28"/>
                <w:szCs w:val="28"/>
              </w:rPr>
              <w:t>Menuiseries Métalliques</w:t>
            </w:r>
          </w:p>
        </w:tc>
        <w:tc>
          <w:tcPr>
            <w:tcW w:w="628" w:type="dxa"/>
            <w:tcBorders>
              <w:top w:val="nil"/>
              <w:left w:val="nil"/>
              <w:bottom w:val="single" w:sz="4" w:space="0" w:color="auto"/>
              <w:right w:val="single" w:sz="4" w:space="0" w:color="auto"/>
            </w:tcBorders>
            <w:shd w:val="clear" w:color="auto" w:fill="auto"/>
            <w:noWrap/>
            <w:vAlign w:val="center"/>
            <w:hideMark/>
          </w:tcPr>
          <w:p w14:paraId="5053CFA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3A519CD2"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67FA00C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7CFBA52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299747A2" w14:textId="77777777" w:rsidTr="00654A15">
        <w:trPr>
          <w:trHeight w:val="37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13AF15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vAlign w:val="bottom"/>
            <w:hideMark/>
          </w:tcPr>
          <w:p w14:paraId="6D49808D" w14:textId="1CA6BF2A" w:rsidR="00654A15" w:rsidRPr="00654A15" w:rsidRDefault="00654A15" w:rsidP="00654A15">
            <w:pPr>
              <w:suppressAutoHyphens w:val="0"/>
              <w:overflowPunct/>
              <w:autoSpaceDE/>
              <w:autoSpaceDN/>
              <w:adjustRightInd/>
              <w:jc w:val="left"/>
              <w:textAlignment w:val="auto"/>
              <w:rPr>
                <w:rFonts w:cs="Times New Roman"/>
                <w:b/>
                <w:bCs/>
                <w:color w:val="000000"/>
                <w:sz w:val="28"/>
                <w:szCs w:val="28"/>
              </w:rPr>
            </w:pPr>
            <w:r w:rsidRPr="00654A15">
              <w:rPr>
                <w:rFonts w:cs="Times New Roman"/>
                <w:b/>
                <w:bCs/>
                <w:color w:val="000000"/>
                <w:sz w:val="28"/>
                <w:szCs w:val="28"/>
              </w:rPr>
              <w:t xml:space="preserve">Grilles de défense et </w:t>
            </w:r>
            <w:r w:rsidR="008D2C84" w:rsidRPr="00654A15">
              <w:rPr>
                <w:rFonts w:cs="Times New Roman"/>
                <w:b/>
                <w:bCs/>
                <w:color w:val="000000"/>
                <w:sz w:val="28"/>
                <w:szCs w:val="28"/>
              </w:rPr>
              <w:t>Garde-corps</w:t>
            </w:r>
          </w:p>
        </w:tc>
        <w:tc>
          <w:tcPr>
            <w:tcW w:w="628" w:type="dxa"/>
            <w:tcBorders>
              <w:top w:val="nil"/>
              <w:left w:val="nil"/>
              <w:bottom w:val="single" w:sz="4" w:space="0" w:color="auto"/>
              <w:right w:val="single" w:sz="4" w:space="0" w:color="auto"/>
            </w:tcBorders>
            <w:shd w:val="clear" w:color="auto" w:fill="auto"/>
            <w:noWrap/>
            <w:vAlign w:val="center"/>
            <w:hideMark/>
          </w:tcPr>
          <w:p w14:paraId="37D59B4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18B2EEF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single" w:sz="4" w:space="0" w:color="auto"/>
              <w:right w:val="single" w:sz="4" w:space="0" w:color="auto"/>
            </w:tcBorders>
            <w:shd w:val="clear" w:color="auto" w:fill="auto"/>
            <w:noWrap/>
            <w:vAlign w:val="center"/>
            <w:hideMark/>
          </w:tcPr>
          <w:p w14:paraId="2385B94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5C2243F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r>
      <w:tr w:rsidR="00654A15" w:rsidRPr="00654A15" w14:paraId="02D10FE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BA3DBF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5.3.1</w:t>
            </w:r>
          </w:p>
        </w:tc>
        <w:tc>
          <w:tcPr>
            <w:tcW w:w="5207" w:type="dxa"/>
            <w:tcBorders>
              <w:top w:val="nil"/>
              <w:left w:val="nil"/>
              <w:bottom w:val="single" w:sz="4" w:space="0" w:color="auto"/>
              <w:right w:val="single" w:sz="4" w:space="0" w:color="auto"/>
            </w:tcBorders>
            <w:shd w:val="clear" w:color="auto" w:fill="auto"/>
            <w:vAlign w:val="bottom"/>
            <w:hideMark/>
          </w:tcPr>
          <w:p w14:paraId="483A1222"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 1 en Inox</w:t>
            </w:r>
          </w:p>
        </w:tc>
        <w:tc>
          <w:tcPr>
            <w:tcW w:w="628" w:type="dxa"/>
            <w:tcBorders>
              <w:top w:val="nil"/>
              <w:left w:val="nil"/>
              <w:bottom w:val="single" w:sz="4" w:space="0" w:color="auto"/>
              <w:right w:val="single" w:sz="4" w:space="0" w:color="auto"/>
            </w:tcBorders>
            <w:shd w:val="clear" w:color="auto" w:fill="auto"/>
            <w:noWrap/>
            <w:vAlign w:val="center"/>
            <w:hideMark/>
          </w:tcPr>
          <w:p w14:paraId="76D66AC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1ACC537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73,52</w:t>
            </w:r>
          </w:p>
        </w:tc>
        <w:tc>
          <w:tcPr>
            <w:tcW w:w="543" w:type="dxa"/>
            <w:tcBorders>
              <w:top w:val="nil"/>
              <w:left w:val="nil"/>
              <w:bottom w:val="single" w:sz="4" w:space="0" w:color="auto"/>
              <w:right w:val="single" w:sz="4" w:space="0" w:color="auto"/>
            </w:tcBorders>
            <w:shd w:val="clear" w:color="auto" w:fill="auto"/>
            <w:noWrap/>
            <w:vAlign w:val="center"/>
            <w:hideMark/>
          </w:tcPr>
          <w:p w14:paraId="2BAB45D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64A4014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1CF8710"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295AE87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5.3.2</w:t>
            </w:r>
          </w:p>
        </w:tc>
        <w:tc>
          <w:tcPr>
            <w:tcW w:w="5207" w:type="dxa"/>
            <w:tcBorders>
              <w:top w:val="nil"/>
              <w:left w:val="nil"/>
              <w:bottom w:val="single" w:sz="4" w:space="0" w:color="auto"/>
              <w:right w:val="single" w:sz="4" w:space="0" w:color="auto"/>
            </w:tcBorders>
            <w:shd w:val="clear" w:color="auto" w:fill="auto"/>
            <w:vAlign w:val="bottom"/>
            <w:hideMark/>
          </w:tcPr>
          <w:p w14:paraId="1F9583F0"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GCE 1 en Inox</w:t>
            </w:r>
          </w:p>
        </w:tc>
        <w:tc>
          <w:tcPr>
            <w:tcW w:w="628" w:type="dxa"/>
            <w:tcBorders>
              <w:top w:val="nil"/>
              <w:left w:val="nil"/>
              <w:bottom w:val="single" w:sz="4" w:space="0" w:color="auto"/>
              <w:right w:val="single" w:sz="4" w:space="0" w:color="auto"/>
            </w:tcBorders>
            <w:shd w:val="clear" w:color="auto" w:fill="auto"/>
            <w:noWrap/>
            <w:vAlign w:val="center"/>
            <w:hideMark/>
          </w:tcPr>
          <w:p w14:paraId="45F36315"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252CEEC1"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35,00</w:t>
            </w:r>
          </w:p>
        </w:tc>
        <w:tc>
          <w:tcPr>
            <w:tcW w:w="543" w:type="dxa"/>
            <w:tcBorders>
              <w:top w:val="nil"/>
              <w:left w:val="nil"/>
              <w:bottom w:val="single" w:sz="4" w:space="0" w:color="auto"/>
              <w:right w:val="single" w:sz="4" w:space="0" w:color="auto"/>
            </w:tcBorders>
            <w:shd w:val="clear" w:color="auto" w:fill="auto"/>
            <w:noWrap/>
            <w:vAlign w:val="center"/>
            <w:hideMark/>
          </w:tcPr>
          <w:p w14:paraId="47D01896"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154C0E5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1E5E451"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17D27A9"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5.3.3</w:t>
            </w:r>
          </w:p>
        </w:tc>
        <w:tc>
          <w:tcPr>
            <w:tcW w:w="5207" w:type="dxa"/>
            <w:tcBorders>
              <w:top w:val="nil"/>
              <w:left w:val="nil"/>
              <w:bottom w:val="single" w:sz="4" w:space="0" w:color="auto"/>
              <w:right w:val="single" w:sz="4" w:space="0" w:color="auto"/>
            </w:tcBorders>
            <w:shd w:val="clear" w:color="auto" w:fill="auto"/>
            <w:vAlign w:val="bottom"/>
            <w:hideMark/>
          </w:tcPr>
          <w:p w14:paraId="296756BD"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Main courante pour escaliers </w:t>
            </w:r>
          </w:p>
        </w:tc>
        <w:tc>
          <w:tcPr>
            <w:tcW w:w="628" w:type="dxa"/>
            <w:tcBorders>
              <w:top w:val="nil"/>
              <w:left w:val="nil"/>
              <w:bottom w:val="single" w:sz="4" w:space="0" w:color="auto"/>
              <w:right w:val="single" w:sz="4" w:space="0" w:color="auto"/>
            </w:tcBorders>
            <w:shd w:val="clear" w:color="auto" w:fill="auto"/>
            <w:noWrap/>
            <w:vAlign w:val="center"/>
            <w:hideMark/>
          </w:tcPr>
          <w:p w14:paraId="7C774A0D"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ml</w:t>
            </w:r>
          </w:p>
        </w:tc>
        <w:tc>
          <w:tcPr>
            <w:tcW w:w="801" w:type="dxa"/>
            <w:tcBorders>
              <w:top w:val="nil"/>
              <w:left w:val="nil"/>
              <w:bottom w:val="single" w:sz="4" w:space="0" w:color="auto"/>
              <w:right w:val="single" w:sz="4" w:space="0" w:color="auto"/>
            </w:tcBorders>
            <w:shd w:val="clear" w:color="auto" w:fill="auto"/>
            <w:noWrap/>
            <w:vAlign w:val="center"/>
            <w:hideMark/>
          </w:tcPr>
          <w:p w14:paraId="0760DA2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38,60</w:t>
            </w:r>
          </w:p>
        </w:tc>
        <w:tc>
          <w:tcPr>
            <w:tcW w:w="543" w:type="dxa"/>
            <w:tcBorders>
              <w:top w:val="nil"/>
              <w:left w:val="nil"/>
              <w:bottom w:val="single" w:sz="4" w:space="0" w:color="auto"/>
              <w:right w:val="single" w:sz="4" w:space="0" w:color="auto"/>
            </w:tcBorders>
            <w:shd w:val="clear" w:color="auto" w:fill="auto"/>
            <w:noWrap/>
            <w:vAlign w:val="center"/>
            <w:hideMark/>
          </w:tcPr>
          <w:p w14:paraId="299E90CB"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325882C"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6F5C23FD"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B74B33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5.3.4</w:t>
            </w:r>
          </w:p>
        </w:tc>
        <w:tc>
          <w:tcPr>
            <w:tcW w:w="5207" w:type="dxa"/>
            <w:tcBorders>
              <w:top w:val="nil"/>
              <w:left w:val="nil"/>
              <w:bottom w:val="single" w:sz="4" w:space="0" w:color="auto"/>
              <w:right w:val="single" w:sz="4" w:space="0" w:color="auto"/>
            </w:tcBorders>
            <w:shd w:val="clear" w:color="auto" w:fill="auto"/>
            <w:vAlign w:val="bottom"/>
            <w:hideMark/>
          </w:tcPr>
          <w:p w14:paraId="070C433D" w14:textId="60AED891"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Porte </w:t>
            </w:r>
            <w:r w:rsidR="008D2C84" w:rsidRPr="00654A15">
              <w:rPr>
                <w:rFonts w:cs="Times New Roman"/>
                <w:color w:val="000000"/>
              </w:rPr>
              <w:t>coupe-feu</w:t>
            </w:r>
            <w:r w:rsidRPr="00654A15">
              <w:rPr>
                <w:rFonts w:cs="Times New Roman"/>
                <w:color w:val="000000"/>
              </w:rPr>
              <w:t xml:space="preserve"> 2 heures 120 x 210</w:t>
            </w:r>
          </w:p>
        </w:tc>
        <w:tc>
          <w:tcPr>
            <w:tcW w:w="628" w:type="dxa"/>
            <w:tcBorders>
              <w:top w:val="nil"/>
              <w:left w:val="nil"/>
              <w:bottom w:val="single" w:sz="4" w:space="0" w:color="auto"/>
              <w:right w:val="single" w:sz="4" w:space="0" w:color="auto"/>
            </w:tcBorders>
            <w:shd w:val="clear" w:color="auto" w:fill="auto"/>
            <w:noWrap/>
            <w:vAlign w:val="center"/>
            <w:hideMark/>
          </w:tcPr>
          <w:p w14:paraId="7C7C311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4374D09E"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4,00</w:t>
            </w:r>
          </w:p>
        </w:tc>
        <w:tc>
          <w:tcPr>
            <w:tcW w:w="543" w:type="dxa"/>
            <w:tcBorders>
              <w:top w:val="nil"/>
              <w:left w:val="nil"/>
              <w:bottom w:val="single" w:sz="4" w:space="0" w:color="auto"/>
              <w:right w:val="single" w:sz="4" w:space="0" w:color="auto"/>
            </w:tcBorders>
            <w:shd w:val="clear" w:color="auto" w:fill="auto"/>
            <w:noWrap/>
            <w:vAlign w:val="center"/>
            <w:hideMark/>
          </w:tcPr>
          <w:p w14:paraId="73742851"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4A3BB35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14A6E197" w14:textId="77777777" w:rsidTr="00654A15">
        <w:trPr>
          <w:trHeight w:val="630"/>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3CDD85C4"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5.3.5</w:t>
            </w:r>
          </w:p>
        </w:tc>
        <w:tc>
          <w:tcPr>
            <w:tcW w:w="5207" w:type="dxa"/>
            <w:tcBorders>
              <w:top w:val="nil"/>
              <w:left w:val="nil"/>
              <w:bottom w:val="single" w:sz="4" w:space="0" w:color="auto"/>
              <w:right w:val="single" w:sz="4" w:space="0" w:color="auto"/>
            </w:tcBorders>
            <w:shd w:val="clear" w:color="auto" w:fill="auto"/>
            <w:vAlign w:val="bottom"/>
            <w:hideMark/>
          </w:tcPr>
          <w:p w14:paraId="19617690" w14:textId="70B81E2A"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Escaliers </w:t>
            </w:r>
            <w:r w:rsidR="00EC705B" w:rsidRPr="00654A15">
              <w:rPr>
                <w:rFonts w:cs="Times New Roman"/>
                <w:color w:val="000000"/>
              </w:rPr>
              <w:t>métalliques</w:t>
            </w:r>
            <w:r w:rsidRPr="00654A15">
              <w:rPr>
                <w:rFonts w:cs="Times New Roman"/>
                <w:color w:val="000000"/>
              </w:rPr>
              <w:t xml:space="preserve"> de </w:t>
            </w:r>
            <w:r w:rsidR="00EC705B" w:rsidRPr="00654A15">
              <w:rPr>
                <w:rFonts w:cs="Times New Roman"/>
                <w:color w:val="000000"/>
              </w:rPr>
              <w:t>secours</w:t>
            </w:r>
            <w:r w:rsidRPr="00654A15">
              <w:rPr>
                <w:rFonts w:cs="Times New Roman"/>
                <w:color w:val="000000"/>
              </w:rPr>
              <w:t xml:space="preserve"> fixés sur murs </w:t>
            </w:r>
            <w:r w:rsidR="00EC705B" w:rsidRPr="00654A15">
              <w:rPr>
                <w:rFonts w:cs="Times New Roman"/>
                <w:color w:val="000000"/>
              </w:rPr>
              <w:t>extérieurs</w:t>
            </w:r>
            <w:r w:rsidRPr="00654A15">
              <w:rPr>
                <w:rFonts w:cs="Times New Roman"/>
                <w:color w:val="000000"/>
              </w:rPr>
              <w:t xml:space="preserve"> au sortir des couloir</w:t>
            </w:r>
          </w:p>
        </w:tc>
        <w:tc>
          <w:tcPr>
            <w:tcW w:w="628" w:type="dxa"/>
            <w:tcBorders>
              <w:top w:val="nil"/>
              <w:left w:val="nil"/>
              <w:bottom w:val="single" w:sz="4" w:space="0" w:color="auto"/>
              <w:right w:val="single" w:sz="4" w:space="0" w:color="auto"/>
            </w:tcBorders>
            <w:shd w:val="clear" w:color="auto" w:fill="auto"/>
            <w:noWrap/>
            <w:vAlign w:val="center"/>
            <w:hideMark/>
          </w:tcPr>
          <w:p w14:paraId="4B0E3B4B"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U</w:t>
            </w:r>
          </w:p>
        </w:tc>
        <w:tc>
          <w:tcPr>
            <w:tcW w:w="801" w:type="dxa"/>
            <w:tcBorders>
              <w:top w:val="nil"/>
              <w:left w:val="nil"/>
              <w:bottom w:val="single" w:sz="4" w:space="0" w:color="auto"/>
              <w:right w:val="single" w:sz="4" w:space="0" w:color="auto"/>
            </w:tcBorders>
            <w:shd w:val="clear" w:color="auto" w:fill="auto"/>
            <w:noWrap/>
            <w:vAlign w:val="center"/>
            <w:hideMark/>
          </w:tcPr>
          <w:p w14:paraId="7C0582EF"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2,00</w:t>
            </w:r>
          </w:p>
        </w:tc>
        <w:tc>
          <w:tcPr>
            <w:tcW w:w="543" w:type="dxa"/>
            <w:tcBorders>
              <w:top w:val="nil"/>
              <w:left w:val="nil"/>
              <w:bottom w:val="single" w:sz="4" w:space="0" w:color="auto"/>
              <w:right w:val="single" w:sz="4" w:space="0" w:color="auto"/>
            </w:tcBorders>
            <w:shd w:val="clear" w:color="auto" w:fill="auto"/>
            <w:noWrap/>
            <w:vAlign w:val="center"/>
            <w:hideMark/>
          </w:tcPr>
          <w:p w14:paraId="7A7D1118"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w:t>
            </w:r>
          </w:p>
        </w:tc>
        <w:tc>
          <w:tcPr>
            <w:tcW w:w="2210" w:type="dxa"/>
            <w:tcBorders>
              <w:top w:val="nil"/>
              <w:left w:val="nil"/>
              <w:bottom w:val="single" w:sz="4" w:space="0" w:color="auto"/>
              <w:right w:val="double" w:sz="6" w:space="0" w:color="auto"/>
            </w:tcBorders>
            <w:shd w:val="clear" w:color="auto" w:fill="auto"/>
            <w:noWrap/>
            <w:vAlign w:val="center"/>
            <w:hideMark/>
          </w:tcPr>
          <w:p w14:paraId="2B05B2BE" w14:textId="77777777" w:rsidR="00654A15" w:rsidRPr="00654A15" w:rsidRDefault="00654A15" w:rsidP="00654A15">
            <w:pPr>
              <w:suppressAutoHyphens w:val="0"/>
              <w:overflowPunct/>
              <w:autoSpaceDE/>
              <w:autoSpaceDN/>
              <w:adjustRightInd/>
              <w:jc w:val="left"/>
              <w:textAlignment w:val="auto"/>
              <w:rPr>
                <w:rFonts w:cs="Times New Roman"/>
                <w:color w:val="000000"/>
              </w:rPr>
            </w:pPr>
            <w:r w:rsidRPr="00654A15">
              <w:rPr>
                <w:rFonts w:cs="Times New Roman"/>
                <w:color w:val="000000"/>
              </w:rPr>
              <w:t xml:space="preserve">                             - </w:t>
            </w:r>
          </w:p>
        </w:tc>
      </w:tr>
      <w:tr w:rsidR="00654A15" w:rsidRPr="00654A15" w14:paraId="2CE15588" w14:textId="77777777" w:rsidTr="00654A15">
        <w:trPr>
          <w:trHeight w:val="315"/>
        </w:trPr>
        <w:tc>
          <w:tcPr>
            <w:tcW w:w="807" w:type="dxa"/>
            <w:tcBorders>
              <w:top w:val="nil"/>
              <w:left w:val="double" w:sz="6" w:space="0" w:color="auto"/>
              <w:bottom w:val="single" w:sz="4" w:space="0" w:color="auto"/>
              <w:right w:val="single" w:sz="4" w:space="0" w:color="auto"/>
            </w:tcBorders>
            <w:shd w:val="clear" w:color="auto" w:fill="auto"/>
            <w:noWrap/>
            <w:vAlign w:val="center"/>
            <w:hideMark/>
          </w:tcPr>
          <w:p w14:paraId="61292B08"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207" w:type="dxa"/>
            <w:tcBorders>
              <w:top w:val="nil"/>
              <w:left w:val="nil"/>
              <w:bottom w:val="single" w:sz="4" w:space="0" w:color="auto"/>
              <w:right w:val="single" w:sz="4" w:space="0" w:color="auto"/>
            </w:tcBorders>
            <w:shd w:val="clear" w:color="auto" w:fill="auto"/>
            <w:noWrap/>
            <w:vAlign w:val="center"/>
            <w:hideMark/>
          </w:tcPr>
          <w:p w14:paraId="0364AF32"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Total 5.3</w:t>
            </w:r>
          </w:p>
        </w:tc>
        <w:tc>
          <w:tcPr>
            <w:tcW w:w="628" w:type="dxa"/>
            <w:tcBorders>
              <w:top w:val="nil"/>
              <w:left w:val="nil"/>
              <w:bottom w:val="single" w:sz="4" w:space="0" w:color="auto"/>
              <w:right w:val="single" w:sz="4" w:space="0" w:color="auto"/>
            </w:tcBorders>
            <w:shd w:val="clear" w:color="auto" w:fill="auto"/>
            <w:noWrap/>
            <w:vAlign w:val="center"/>
            <w:hideMark/>
          </w:tcPr>
          <w:p w14:paraId="48A1CA1C"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801" w:type="dxa"/>
            <w:tcBorders>
              <w:top w:val="nil"/>
              <w:left w:val="nil"/>
              <w:bottom w:val="single" w:sz="4" w:space="0" w:color="auto"/>
              <w:right w:val="single" w:sz="4" w:space="0" w:color="auto"/>
            </w:tcBorders>
            <w:shd w:val="clear" w:color="auto" w:fill="auto"/>
            <w:noWrap/>
            <w:vAlign w:val="center"/>
            <w:hideMark/>
          </w:tcPr>
          <w:p w14:paraId="01D36FD0" w14:textId="77777777" w:rsidR="00654A15" w:rsidRPr="00654A15" w:rsidRDefault="00654A15" w:rsidP="00654A15">
            <w:pPr>
              <w:suppressAutoHyphens w:val="0"/>
              <w:overflowPunct/>
              <w:autoSpaceDE/>
              <w:autoSpaceDN/>
              <w:adjustRightInd/>
              <w:jc w:val="center"/>
              <w:textAlignment w:val="auto"/>
              <w:rPr>
                <w:rFonts w:cs="Times New Roman"/>
                <w:color w:val="000000"/>
              </w:rPr>
            </w:pPr>
            <w:r w:rsidRPr="00654A15">
              <w:rPr>
                <w:rFonts w:cs="Times New Roman"/>
                <w:color w:val="000000"/>
              </w:rPr>
              <w:t> </w:t>
            </w:r>
          </w:p>
        </w:tc>
        <w:tc>
          <w:tcPr>
            <w:tcW w:w="543" w:type="dxa"/>
            <w:tcBorders>
              <w:top w:val="nil"/>
              <w:left w:val="nil"/>
              <w:bottom w:val="nil"/>
              <w:right w:val="nil"/>
            </w:tcBorders>
            <w:shd w:val="clear" w:color="auto" w:fill="auto"/>
            <w:noWrap/>
            <w:vAlign w:val="bottom"/>
            <w:hideMark/>
          </w:tcPr>
          <w:p w14:paraId="277537A9" w14:textId="77777777" w:rsidR="00654A15" w:rsidRPr="00654A15" w:rsidRDefault="00654A15" w:rsidP="00654A15">
            <w:pPr>
              <w:suppressAutoHyphens w:val="0"/>
              <w:overflowPunct/>
              <w:autoSpaceDE/>
              <w:autoSpaceDN/>
              <w:adjustRightInd/>
              <w:jc w:val="center"/>
              <w:textAlignment w:val="auto"/>
              <w:rPr>
                <w:rFonts w:cs="Times New Roman"/>
                <w:color w:val="000000"/>
              </w:rPr>
            </w:pPr>
          </w:p>
        </w:tc>
        <w:tc>
          <w:tcPr>
            <w:tcW w:w="2210" w:type="dxa"/>
            <w:tcBorders>
              <w:top w:val="nil"/>
              <w:left w:val="single" w:sz="4" w:space="0" w:color="auto"/>
              <w:bottom w:val="single" w:sz="4" w:space="0" w:color="auto"/>
              <w:right w:val="double" w:sz="6" w:space="0" w:color="auto"/>
            </w:tcBorders>
            <w:shd w:val="clear" w:color="auto" w:fill="auto"/>
            <w:noWrap/>
            <w:vAlign w:val="center"/>
            <w:hideMark/>
          </w:tcPr>
          <w:p w14:paraId="56E5119B"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798B6EF7" w14:textId="77777777" w:rsidTr="00654A15">
        <w:trPr>
          <w:trHeight w:val="315"/>
        </w:trPr>
        <w:tc>
          <w:tcPr>
            <w:tcW w:w="601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B9AFD4C"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TOTAL R+4 (1.1 + 1.2 + 1.3)</w:t>
            </w:r>
          </w:p>
        </w:tc>
        <w:tc>
          <w:tcPr>
            <w:tcW w:w="628" w:type="dxa"/>
            <w:tcBorders>
              <w:top w:val="nil"/>
              <w:left w:val="nil"/>
              <w:bottom w:val="single" w:sz="4" w:space="0" w:color="auto"/>
              <w:right w:val="single" w:sz="4" w:space="0" w:color="auto"/>
            </w:tcBorders>
            <w:shd w:val="clear" w:color="000000" w:fill="F2F2F2"/>
            <w:noWrap/>
            <w:vAlign w:val="center"/>
            <w:hideMark/>
          </w:tcPr>
          <w:p w14:paraId="63F443F8"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single" w:sz="4" w:space="0" w:color="auto"/>
              <w:right w:val="single" w:sz="4" w:space="0" w:color="auto"/>
            </w:tcBorders>
            <w:shd w:val="clear" w:color="000000" w:fill="F2F2F2"/>
            <w:noWrap/>
            <w:vAlign w:val="center"/>
            <w:hideMark/>
          </w:tcPr>
          <w:p w14:paraId="2CE0687F"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single" w:sz="4" w:space="0" w:color="auto"/>
              <w:right w:val="single" w:sz="4" w:space="0" w:color="auto"/>
            </w:tcBorders>
            <w:shd w:val="clear" w:color="000000" w:fill="F2F2F2"/>
            <w:noWrap/>
            <w:vAlign w:val="center"/>
            <w:hideMark/>
          </w:tcPr>
          <w:p w14:paraId="38159D1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single" w:sz="4" w:space="0" w:color="auto"/>
              <w:right w:val="double" w:sz="6" w:space="0" w:color="auto"/>
            </w:tcBorders>
            <w:shd w:val="clear" w:color="000000" w:fill="F2F2F2"/>
            <w:noWrap/>
            <w:vAlign w:val="center"/>
            <w:hideMark/>
          </w:tcPr>
          <w:p w14:paraId="303843BD"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r w:rsidR="00654A15" w:rsidRPr="00654A15" w14:paraId="4FD03958" w14:textId="77777777" w:rsidTr="00654A15">
        <w:trPr>
          <w:trHeight w:val="330"/>
        </w:trPr>
        <w:tc>
          <w:tcPr>
            <w:tcW w:w="807" w:type="dxa"/>
            <w:tcBorders>
              <w:top w:val="nil"/>
              <w:left w:val="nil"/>
              <w:bottom w:val="nil"/>
              <w:right w:val="nil"/>
            </w:tcBorders>
            <w:shd w:val="clear" w:color="000000" w:fill="F2F2F2"/>
            <w:vAlign w:val="center"/>
            <w:hideMark/>
          </w:tcPr>
          <w:p w14:paraId="752CFA9B"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207" w:type="dxa"/>
            <w:tcBorders>
              <w:top w:val="nil"/>
              <w:left w:val="nil"/>
              <w:bottom w:val="nil"/>
              <w:right w:val="nil"/>
            </w:tcBorders>
            <w:shd w:val="clear" w:color="000000" w:fill="F2F2F2"/>
            <w:vAlign w:val="center"/>
            <w:hideMark/>
          </w:tcPr>
          <w:p w14:paraId="5996F655"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628" w:type="dxa"/>
            <w:tcBorders>
              <w:top w:val="nil"/>
              <w:left w:val="nil"/>
              <w:bottom w:val="nil"/>
              <w:right w:val="nil"/>
            </w:tcBorders>
            <w:shd w:val="clear" w:color="000000" w:fill="F2F2F2"/>
            <w:noWrap/>
            <w:vAlign w:val="center"/>
            <w:hideMark/>
          </w:tcPr>
          <w:p w14:paraId="0F74F59F"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nil"/>
              <w:left w:val="nil"/>
              <w:bottom w:val="nil"/>
              <w:right w:val="nil"/>
            </w:tcBorders>
            <w:shd w:val="clear" w:color="000000" w:fill="F2F2F2"/>
            <w:noWrap/>
            <w:vAlign w:val="center"/>
            <w:hideMark/>
          </w:tcPr>
          <w:p w14:paraId="14FF86F7"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nil"/>
              <w:left w:val="nil"/>
              <w:bottom w:val="nil"/>
              <w:right w:val="nil"/>
            </w:tcBorders>
            <w:shd w:val="clear" w:color="000000" w:fill="F2F2F2"/>
            <w:noWrap/>
            <w:vAlign w:val="center"/>
            <w:hideMark/>
          </w:tcPr>
          <w:p w14:paraId="29E98008"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nil"/>
              <w:left w:val="nil"/>
              <w:bottom w:val="nil"/>
              <w:right w:val="double" w:sz="6" w:space="0" w:color="auto"/>
            </w:tcBorders>
            <w:shd w:val="clear" w:color="000000" w:fill="F2F2F2"/>
            <w:noWrap/>
            <w:vAlign w:val="center"/>
            <w:hideMark/>
          </w:tcPr>
          <w:p w14:paraId="7DE185A0"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r>
      <w:tr w:rsidR="00654A15" w:rsidRPr="00654A15" w14:paraId="4A72820C" w14:textId="77777777" w:rsidTr="00654A15">
        <w:trPr>
          <w:trHeight w:val="315"/>
        </w:trPr>
        <w:tc>
          <w:tcPr>
            <w:tcW w:w="807" w:type="dxa"/>
            <w:tcBorders>
              <w:top w:val="double" w:sz="6" w:space="0" w:color="auto"/>
              <w:left w:val="double" w:sz="6" w:space="0" w:color="auto"/>
              <w:bottom w:val="nil"/>
              <w:right w:val="single" w:sz="8" w:space="0" w:color="auto"/>
            </w:tcBorders>
            <w:shd w:val="clear" w:color="auto" w:fill="auto"/>
            <w:noWrap/>
            <w:vAlign w:val="bottom"/>
            <w:hideMark/>
          </w:tcPr>
          <w:p w14:paraId="0234C64E"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B</w:t>
            </w:r>
          </w:p>
        </w:tc>
        <w:tc>
          <w:tcPr>
            <w:tcW w:w="5207" w:type="dxa"/>
            <w:tcBorders>
              <w:top w:val="double" w:sz="6" w:space="0" w:color="auto"/>
              <w:left w:val="nil"/>
              <w:bottom w:val="nil"/>
              <w:right w:val="single" w:sz="8" w:space="0" w:color="auto"/>
            </w:tcBorders>
            <w:shd w:val="clear" w:color="auto" w:fill="auto"/>
            <w:noWrap/>
            <w:vAlign w:val="bottom"/>
            <w:hideMark/>
          </w:tcPr>
          <w:p w14:paraId="3DA84FF0"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ANNEXES</w:t>
            </w:r>
          </w:p>
        </w:tc>
        <w:tc>
          <w:tcPr>
            <w:tcW w:w="628" w:type="dxa"/>
            <w:tcBorders>
              <w:top w:val="double" w:sz="6" w:space="0" w:color="auto"/>
              <w:left w:val="nil"/>
              <w:bottom w:val="nil"/>
              <w:right w:val="single" w:sz="8" w:space="0" w:color="auto"/>
            </w:tcBorders>
            <w:shd w:val="clear" w:color="auto" w:fill="auto"/>
            <w:noWrap/>
            <w:vAlign w:val="bottom"/>
            <w:hideMark/>
          </w:tcPr>
          <w:p w14:paraId="7D0F8D77"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w:t>
            </w:r>
          </w:p>
        </w:tc>
        <w:tc>
          <w:tcPr>
            <w:tcW w:w="801" w:type="dxa"/>
            <w:tcBorders>
              <w:top w:val="double" w:sz="6" w:space="0" w:color="auto"/>
              <w:left w:val="nil"/>
              <w:bottom w:val="nil"/>
              <w:right w:val="single" w:sz="8" w:space="0" w:color="auto"/>
            </w:tcBorders>
            <w:shd w:val="clear" w:color="auto" w:fill="auto"/>
            <w:noWrap/>
            <w:vAlign w:val="bottom"/>
            <w:hideMark/>
          </w:tcPr>
          <w:p w14:paraId="58B318EC"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543" w:type="dxa"/>
            <w:tcBorders>
              <w:top w:val="double" w:sz="6" w:space="0" w:color="auto"/>
              <w:left w:val="nil"/>
              <w:bottom w:val="nil"/>
              <w:right w:val="single" w:sz="8" w:space="0" w:color="auto"/>
            </w:tcBorders>
            <w:shd w:val="clear" w:color="auto" w:fill="auto"/>
            <w:noWrap/>
            <w:vAlign w:val="bottom"/>
            <w:hideMark/>
          </w:tcPr>
          <w:p w14:paraId="69CFF7F7"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w:t>
            </w:r>
          </w:p>
        </w:tc>
        <w:tc>
          <w:tcPr>
            <w:tcW w:w="2210" w:type="dxa"/>
            <w:tcBorders>
              <w:top w:val="double" w:sz="6" w:space="0" w:color="auto"/>
              <w:left w:val="nil"/>
              <w:bottom w:val="nil"/>
              <w:right w:val="double" w:sz="6" w:space="0" w:color="auto"/>
            </w:tcBorders>
            <w:shd w:val="clear" w:color="auto" w:fill="auto"/>
            <w:noWrap/>
            <w:vAlign w:val="bottom"/>
            <w:hideMark/>
          </w:tcPr>
          <w:p w14:paraId="6A689D96"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w:t>
            </w:r>
          </w:p>
        </w:tc>
      </w:tr>
      <w:tr w:rsidR="00654A15" w:rsidRPr="00654A15" w14:paraId="33A00CB3"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25F3D82F"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I</w:t>
            </w:r>
          </w:p>
        </w:tc>
        <w:tc>
          <w:tcPr>
            <w:tcW w:w="5207" w:type="dxa"/>
            <w:tcBorders>
              <w:top w:val="nil"/>
              <w:left w:val="nil"/>
              <w:bottom w:val="nil"/>
              <w:right w:val="single" w:sz="8" w:space="0" w:color="auto"/>
            </w:tcBorders>
            <w:shd w:val="clear" w:color="auto" w:fill="auto"/>
            <w:noWrap/>
            <w:vAlign w:val="bottom"/>
            <w:hideMark/>
          </w:tcPr>
          <w:p w14:paraId="16B9440A"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GUERITE</w:t>
            </w:r>
          </w:p>
        </w:tc>
        <w:tc>
          <w:tcPr>
            <w:tcW w:w="628" w:type="dxa"/>
            <w:tcBorders>
              <w:top w:val="nil"/>
              <w:left w:val="nil"/>
              <w:bottom w:val="nil"/>
              <w:right w:val="single" w:sz="8" w:space="0" w:color="auto"/>
            </w:tcBorders>
            <w:shd w:val="clear" w:color="auto" w:fill="auto"/>
            <w:noWrap/>
            <w:vAlign w:val="bottom"/>
            <w:hideMark/>
          </w:tcPr>
          <w:p w14:paraId="5C73F99D"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801" w:type="dxa"/>
            <w:tcBorders>
              <w:top w:val="nil"/>
              <w:left w:val="nil"/>
              <w:bottom w:val="nil"/>
              <w:right w:val="single" w:sz="8" w:space="0" w:color="auto"/>
            </w:tcBorders>
            <w:shd w:val="clear" w:color="auto" w:fill="auto"/>
            <w:noWrap/>
            <w:vAlign w:val="bottom"/>
            <w:hideMark/>
          </w:tcPr>
          <w:p w14:paraId="683BEEE6"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543" w:type="dxa"/>
            <w:tcBorders>
              <w:top w:val="nil"/>
              <w:left w:val="nil"/>
              <w:bottom w:val="nil"/>
              <w:right w:val="single" w:sz="8" w:space="0" w:color="auto"/>
            </w:tcBorders>
            <w:shd w:val="clear" w:color="auto" w:fill="auto"/>
            <w:noWrap/>
            <w:vAlign w:val="bottom"/>
            <w:hideMark/>
          </w:tcPr>
          <w:p w14:paraId="5E48D8DA"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2210" w:type="dxa"/>
            <w:tcBorders>
              <w:top w:val="nil"/>
              <w:left w:val="nil"/>
              <w:bottom w:val="nil"/>
              <w:right w:val="double" w:sz="6" w:space="0" w:color="auto"/>
            </w:tcBorders>
            <w:shd w:val="clear" w:color="auto" w:fill="auto"/>
            <w:noWrap/>
            <w:vAlign w:val="bottom"/>
            <w:hideMark/>
          </w:tcPr>
          <w:p w14:paraId="2BB4013B"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w:t>
            </w:r>
          </w:p>
        </w:tc>
      </w:tr>
      <w:tr w:rsidR="00654A15" w:rsidRPr="00654A15" w14:paraId="4A6841F1"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1E1407D2"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1.1</w:t>
            </w:r>
          </w:p>
        </w:tc>
        <w:tc>
          <w:tcPr>
            <w:tcW w:w="5207" w:type="dxa"/>
            <w:tcBorders>
              <w:top w:val="nil"/>
              <w:left w:val="nil"/>
              <w:bottom w:val="nil"/>
              <w:right w:val="single" w:sz="8" w:space="0" w:color="auto"/>
            </w:tcBorders>
            <w:shd w:val="clear" w:color="auto" w:fill="auto"/>
            <w:noWrap/>
            <w:vAlign w:val="bottom"/>
            <w:hideMark/>
          </w:tcPr>
          <w:p w14:paraId="017CC023" w14:textId="1980FCB1"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Châssis </w:t>
            </w:r>
            <w:r w:rsidR="008D2C84" w:rsidRPr="00654A15">
              <w:rPr>
                <w:rFonts w:cs="Times New Roman"/>
                <w:sz w:val="22"/>
                <w:szCs w:val="22"/>
              </w:rPr>
              <w:t>métallique</w:t>
            </w:r>
            <w:r w:rsidRPr="00654A15">
              <w:rPr>
                <w:rFonts w:cs="Times New Roman"/>
                <w:sz w:val="22"/>
                <w:szCs w:val="22"/>
              </w:rPr>
              <w:t xml:space="preserve"> 470x210 </w:t>
            </w:r>
            <w:r w:rsidR="008D2C84" w:rsidRPr="00654A15">
              <w:rPr>
                <w:rFonts w:cs="Times New Roman"/>
                <w:sz w:val="22"/>
                <w:szCs w:val="22"/>
              </w:rPr>
              <w:t>PO :</w:t>
            </w:r>
            <w:r w:rsidRPr="00654A15">
              <w:rPr>
                <w:rFonts w:cs="Times New Roman"/>
                <w:sz w:val="22"/>
                <w:szCs w:val="22"/>
              </w:rPr>
              <w:t xml:space="preserve"> 160 x 210</w:t>
            </w:r>
          </w:p>
        </w:tc>
        <w:tc>
          <w:tcPr>
            <w:tcW w:w="628" w:type="dxa"/>
            <w:tcBorders>
              <w:top w:val="nil"/>
              <w:left w:val="nil"/>
              <w:bottom w:val="nil"/>
              <w:right w:val="single" w:sz="8" w:space="0" w:color="auto"/>
            </w:tcBorders>
            <w:shd w:val="clear" w:color="auto" w:fill="auto"/>
            <w:noWrap/>
            <w:vAlign w:val="bottom"/>
            <w:hideMark/>
          </w:tcPr>
          <w:p w14:paraId="29E39EB6"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1C4C751A"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3C352247"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5D70C5FC"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2E47D575"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1CB69BE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1.2</w:t>
            </w:r>
          </w:p>
        </w:tc>
        <w:tc>
          <w:tcPr>
            <w:tcW w:w="5207" w:type="dxa"/>
            <w:tcBorders>
              <w:top w:val="nil"/>
              <w:left w:val="nil"/>
              <w:bottom w:val="nil"/>
              <w:right w:val="single" w:sz="8" w:space="0" w:color="auto"/>
            </w:tcBorders>
            <w:shd w:val="clear" w:color="auto" w:fill="auto"/>
            <w:noWrap/>
            <w:vAlign w:val="bottom"/>
            <w:hideMark/>
          </w:tcPr>
          <w:p w14:paraId="24870512" w14:textId="13A481C1"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Châssis </w:t>
            </w:r>
            <w:r w:rsidR="008D2C84" w:rsidRPr="00654A15">
              <w:rPr>
                <w:rFonts w:cs="Times New Roman"/>
                <w:sz w:val="22"/>
                <w:szCs w:val="22"/>
              </w:rPr>
              <w:t>métallique</w:t>
            </w:r>
            <w:r w:rsidRPr="00654A15">
              <w:rPr>
                <w:rFonts w:cs="Times New Roman"/>
                <w:sz w:val="22"/>
                <w:szCs w:val="22"/>
              </w:rPr>
              <w:t xml:space="preserve"> 435x210 </w:t>
            </w:r>
          </w:p>
        </w:tc>
        <w:tc>
          <w:tcPr>
            <w:tcW w:w="628" w:type="dxa"/>
            <w:tcBorders>
              <w:top w:val="nil"/>
              <w:left w:val="nil"/>
              <w:bottom w:val="nil"/>
              <w:right w:val="single" w:sz="8" w:space="0" w:color="auto"/>
            </w:tcBorders>
            <w:shd w:val="clear" w:color="auto" w:fill="auto"/>
            <w:noWrap/>
            <w:vAlign w:val="bottom"/>
            <w:hideMark/>
          </w:tcPr>
          <w:p w14:paraId="6ADA4074"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51E795D4"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3C6BD13D"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0F46E83B"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0D7F58E8"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14D4C1EC"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1.3</w:t>
            </w:r>
          </w:p>
        </w:tc>
        <w:tc>
          <w:tcPr>
            <w:tcW w:w="5207" w:type="dxa"/>
            <w:tcBorders>
              <w:top w:val="nil"/>
              <w:left w:val="nil"/>
              <w:bottom w:val="nil"/>
              <w:right w:val="single" w:sz="8" w:space="0" w:color="auto"/>
            </w:tcBorders>
            <w:shd w:val="clear" w:color="auto" w:fill="auto"/>
            <w:noWrap/>
            <w:vAlign w:val="bottom"/>
            <w:hideMark/>
          </w:tcPr>
          <w:p w14:paraId="41203B19"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Porte isoplane type industriel 70 x 210</w:t>
            </w:r>
          </w:p>
        </w:tc>
        <w:tc>
          <w:tcPr>
            <w:tcW w:w="628" w:type="dxa"/>
            <w:tcBorders>
              <w:top w:val="nil"/>
              <w:left w:val="nil"/>
              <w:bottom w:val="nil"/>
              <w:right w:val="single" w:sz="8" w:space="0" w:color="auto"/>
            </w:tcBorders>
            <w:shd w:val="clear" w:color="auto" w:fill="auto"/>
            <w:noWrap/>
            <w:vAlign w:val="bottom"/>
            <w:hideMark/>
          </w:tcPr>
          <w:p w14:paraId="0C88090C"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single" w:sz="8" w:space="0" w:color="auto"/>
            </w:tcBorders>
            <w:shd w:val="clear" w:color="auto" w:fill="auto"/>
            <w:noWrap/>
            <w:vAlign w:val="bottom"/>
            <w:hideMark/>
          </w:tcPr>
          <w:p w14:paraId="59CFD877"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nil"/>
              <w:bottom w:val="nil"/>
              <w:right w:val="single" w:sz="8" w:space="0" w:color="auto"/>
            </w:tcBorders>
            <w:shd w:val="clear" w:color="auto" w:fill="auto"/>
            <w:noWrap/>
            <w:vAlign w:val="bottom"/>
            <w:hideMark/>
          </w:tcPr>
          <w:p w14:paraId="15B03589"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24027641"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624F4038"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69828615"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1.4</w:t>
            </w:r>
          </w:p>
        </w:tc>
        <w:tc>
          <w:tcPr>
            <w:tcW w:w="5207" w:type="dxa"/>
            <w:tcBorders>
              <w:top w:val="nil"/>
              <w:left w:val="nil"/>
              <w:bottom w:val="nil"/>
              <w:right w:val="single" w:sz="8" w:space="0" w:color="auto"/>
            </w:tcBorders>
            <w:shd w:val="clear" w:color="auto" w:fill="auto"/>
            <w:noWrap/>
            <w:vAlign w:val="bottom"/>
            <w:hideMark/>
          </w:tcPr>
          <w:p w14:paraId="4F5ED09C"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Châssis en alu vitré laqué peint 180 x 310</w:t>
            </w:r>
          </w:p>
        </w:tc>
        <w:tc>
          <w:tcPr>
            <w:tcW w:w="628" w:type="dxa"/>
            <w:tcBorders>
              <w:top w:val="nil"/>
              <w:left w:val="nil"/>
              <w:bottom w:val="nil"/>
              <w:right w:val="single" w:sz="8" w:space="0" w:color="auto"/>
            </w:tcBorders>
            <w:shd w:val="clear" w:color="auto" w:fill="auto"/>
            <w:noWrap/>
            <w:vAlign w:val="bottom"/>
            <w:hideMark/>
          </w:tcPr>
          <w:p w14:paraId="0375C99E"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single" w:sz="8" w:space="0" w:color="auto"/>
            </w:tcBorders>
            <w:shd w:val="clear" w:color="auto" w:fill="auto"/>
            <w:noWrap/>
            <w:vAlign w:val="bottom"/>
            <w:hideMark/>
          </w:tcPr>
          <w:p w14:paraId="58C456D0"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3,00</w:t>
            </w:r>
          </w:p>
        </w:tc>
        <w:tc>
          <w:tcPr>
            <w:tcW w:w="543" w:type="dxa"/>
            <w:tcBorders>
              <w:top w:val="nil"/>
              <w:left w:val="nil"/>
              <w:bottom w:val="nil"/>
              <w:right w:val="single" w:sz="8" w:space="0" w:color="auto"/>
            </w:tcBorders>
            <w:shd w:val="clear" w:color="auto" w:fill="auto"/>
            <w:noWrap/>
            <w:vAlign w:val="bottom"/>
            <w:hideMark/>
          </w:tcPr>
          <w:p w14:paraId="7F434E0A"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5415C5BA"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0793D17B" w14:textId="77777777" w:rsidTr="00654A15">
        <w:trPr>
          <w:trHeight w:val="600"/>
        </w:trPr>
        <w:tc>
          <w:tcPr>
            <w:tcW w:w="807" w:type="dxa"/>
            <w:tcBorders>
              <w:top w:val="nil"/>
              <w:left w:val="double" w:sz="6" w:space="0" w:color="auto"/>
              <w:bottom w:val="nil"/>
              <w:right w:val="single" w:sz="8" w:space="0" w:color="auto"/>
            </w:tcBorders>
            <w:shd w:val="clear" w:color="auto" w:fill="auto"/>
            <w:noWrap/>
            <w:vAlign w:val="bottom"/>
            <w:hideMark/>
          </w:tcPr>
          <w:p w14:paraId="155F8168"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1.5</w:t>
            </w:r>
          </w:p>
        </w:tc>
        <w:tc>
          <w:tcPr>
            <w:tcW w:w="5207" w:type="dxa"/>
            <w:tcBorders>
              <w:top w:val="nil"/>
              <w:left w:val="nil"/>
              <w:bottom w:val="nil"/>
              <w:right w:val="single" w:sz="8" w:space="0" w:color="auto"/>
            </w:tcBorders>
            <w:shd w:val="clear" w:color="auto" w:fill="auto"/>
            <w:vAlign w:val="bottom"/>
            <w:hideMark/>
          </w:tcPr>
          <w:p w14:paraId="0BF43D30"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Porte en alu vitré laqué peint barreaudée 90 x 210</w:t>
            </w:r>
          </w:p>
        </w:tc>
        <w:tc>
          <w:tcPr>
            <w:tcW w:w="628" w:type="dxa"/>
            <w:tcBorders>
              <w:top w:val="nil"/>
              <w:left w:val="nil"/>
              <w:bottom w:val="nil"/>
              <w:right w:val="single" w:sz="8" w:space="0" w:color="auto"/>
            </w:tcBorders>
            <w:shd w:val="clear" w:color="auto" w:fill="auto"/>
            <w:noWrap/>
            <w:vAlign w:val="bottom"/>
            <w:hideMark/>
          </w:tcPr>
          <w:p w14:paraId="33DC1C1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single" w:sz="8" w:space="0" w:color="auto"/>
            </w:tcBorders>
            <w:shd w:val="clear" w:color="auto" w:fill="auto"/>
            <w:noWrap/>
            <w:vAlign w:val="bottom"/>
            <w:hideMark/>
          </w:tcPr>
          <w:p w14:paraId="1E2DE33D"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nil"/>
              <w:bottom w:val="nil"/>
              <w:right w:val="single" w:sz="8" w:space="0" w:color="auto"/>
            </w:tcBorders>
            <w:shd w:val="clear" w:color="auto" w:fill="auto"/>
            <w:noWrap/>
            <w:vAlign w:val="bottom"/>
            <w:hideMark/>
          </w:tcPr>
          <w:p w14:paraId="617368EF"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238D877F"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0ABADD23"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4CD813F4"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1.6</w:t>
            </w:r>
          </w:p>
        </w:tc>
        <w:tc>
          <w:tcPr>
            <w:tcW w:w="5207" w:type="dxa"/>
            <w:tcBorders>
              <w:top w:val="nil"/>
              <w:left w:val="nil"/>
              <w:bottom w:val="nil"/>
              <w:right w:val="single" w:sz="8" w:space="0" w:color="auto"/>
            </w:tcBorders>
            <w:shd w:val="clear" w:color="auto" w:fill="auto"/>
            <w:noWrap/>
            <w:vAlign w:val="bottom"/>
            <w:hideMark/>
          </w:tcPr>
          <w:p w14:paraId="1882614B" w14:textId="47D7A0C8" w:rsidR="00654A15" w:rsidRPr="00654A15" w:rsidRDefault="008D2C84"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Fenêtre</w:t>
            </w:r>
            <w:r w:rsidR="00654A15" w:rsidRPr="00654A15">
              <w:rPr>
                <w:rFonts w:cs="Times New Roman"/>
                <w:sz w:val="22"/>
                <w:szCs w:val="22"/>
              </w:rPr>
              <w:t xml:space="preserve"> en alu vitré laqué peint 120 x 120</w:t>
            </w:r>
          </w:p>
        </w:tc>
        <w:tc>
          <w:tcPr>
            <w:tcW w:w="628" w:type="dxa"/>
            <w:tcBorders>
              <w:top w:val="nil"/>
              <w:left w:val="nil"/>
              <w:bottom w:val="nil"/>
              <w:right w:val="single" w:sz="8" w:space="0" w:color="auto"/>
            </w:tcBorders>
            <w:shd w:val="clear" w:color="auto" w:fill="auto"/>
            <w:noWrap/>
            <w:vAlign w:val="bottom"/>
            <w:hideMark/>
          </w:tcPr>
          <w:p w14:paraId="5CDB3211"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single" w:sz="8" w:space="0" w:color="auto"/>
            </w:tcBorders>
            <w:shd w:val="clear" w:color="auto" w:fill="auto"/>
            <w:noWrap/>
            <w:vAlign w:val="bottom"/>
            <w:hideMark/>
          </w:tcPr>
          <w:p w14:paraId="601C9C60"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nil"/>
              <w:bottom w:val="nil"/>
              <w:right w:val="single" w:sz="8" w:space="0" w:color="auto"/>
            </w:tcBorders>
            <w:shd w:val="clear" w:color="auto" w:fill="auto"/>
            <w:noWrap/>
            <w:vAlign w:val="bottom"/>
            <w:hideMark/>
          </w:tcPr>
          <w:p w14:paraId="44A805C9"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7CF2D3F8"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029B46A6"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3DC24DEC"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1.7</w:t>
            </w:r>
          </w:p>
        </w:tc>
        <w:tc>
          <w:tcPr>
            <w:tcW w:w="5207" w:type="dxa"/>
            <w:tcBorders>
              <w:top w:val="nil"/>
              <w:left w:val="nil"/>
              <w:bottom w:val="nil"/>
              <w:right w:val="single" w:sz="8" w:space="0" w:color="auto"/>
            </w:tcBorders>
            <w:shd w:val="clear" w:color="auto" w:fill="auto"/>
            <w:noWrap/>
            <w:vAlign w:val="bottom"/>
            <w:hideMark/>
          </w:tcPr>
          <w:p w14:paraId="62343824" w14:textId="4FE4B12F" w:rsidR="00654A15" w:rsidRPr="00654A15" w:rsidRDefault="008D2C84"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Fenêtre</w:t>
            </w:r>
            <w:r w:rsidR="00654A15" w:rsidRPr="00654A15">
              <w:rPr>
                <w:rFonts w:cs="Times New Roman"/>
                <w:sz w:val="22"/>
                <w:szCs w:val="22"/>
              </w:rPr>
              <w:t xml:space="preserve"> en alu vitré laqué peint 60 x 60</w:t>
            </w:r>
          </w:p>
        </w:tc>
        <w:tc>
          <w:tcPr>
            <w:tcW w:w="628" w:type="dxa"/>
            <w:tcBorders>
              <w:top w:val="nil"/>
              <w:left w:val="nil"/>
              <w:bottom w:val="nil"/>
              <w:right w:val="single" w:sz="8" w:space="0" w:color="auto"/>
            </w:tcBorders>
            <w:shd w:val="clear" w:color="auto" w:fill="auto"/>
            <w:noWrap/>
            <w:vAlign w:val="bottom"/>
            <w:hideMark/>
          </w:tcPr>
          <w:p w14:paraId="085A9C04"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single" w:sz="8" w:space="0" w:color="auto"/>
            </w:tcBorders>
            <w:shd w:val="clear" w:color="auto" w:fill="auto"/>
            <w:noWrap/>
            <w:vAlign w:val="bottom"/>
            <w:hideMark/>
          </w:tcPr>
          <w:p w14:paraId="171FFE40"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2,00</w:t>
            </w:r>
          </w:p>
        </w:tc>
        <w:tc>
          <w:tcPr>
            <w:tcW w:w="543" w:type="dxa"/>
            <w:tcBorders>
              <w:top w:val="nil"/>
              <w:left w:val="nil"/>
              <w:bottom w:val="nil"/>
              <w:right w:val="single" w:sz="8" w:space="0" w:color="auto"/>
            </w:tcBorders>
            <w:shd w:val="clear" w:color="auto" w:fill="auto"/>
            <w:noWrap/>
            <w:vAlign w:val="bottom"/>
            <w:hideMark/>
          </w:tcPr>
          <w:p w14:paraId="4169AAF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0DD013FB"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76C6945F" w14:textId="77777777" w:rsidTr="00654A15">
        <w:trPr>
          <w:trHeight w:val="285"/>
        </w:trPr>
        <w:tc>
          <w:tcPr>
            <w:tcW w:w="807"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19F20634"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5207" w:type="dxa"/>
            <w:tcBorders>
              <w:top w:val="single" w:sz="4" w:space="0" w:color="auto"/>
              <w:left w:val="nil"/>
              <w:bottom w:val="single" w:sz="4" w:space="0" w:color="auto"/>
              <w:right w:val="single" w:sz="8" w:space="0" w:color="auto"/>
            </w:tcBorders>
            <w:shd w:val="clear" w:color="000000" w:fill="D9D9D9"/>
            <w:noWrap/>
            <w:vAlign w:val="bottom"/>
            <w:hideMark/>
          </w:tcPr>
          <w:p w14:paraId="74E4BFB3"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Sous Total I</w:t>
            </w:r>
          </w:p>
        </w:tc>
        <w:tc>
          <w:tcPr>
            <w:tcW w:w="628" w:type="dxa"/>
            <w:tcBorders>
              <w:top w:val="single" w:sz="4" w:space="0" w:color="auto"/>
              <w:left w:val="nil"/>
              <w:bottom w:val="single" w:sz="4" w:space="0" w:color="auto"/>
              <w:right w:val="single" w:sz="8" w:space="0" w:color="auto"/>
            </w:tcBorders>
            <w:shd w:val="clear" w:color="000000" w:fill="D9D9D9"/>
            <w:noWrap/>
            <w:vAlign w:val="bottom"/>
            <w:hideMark/>
          </w:tcPr>
          <w:p w14:paraId="069B1976"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801" w:type="dxa"/>
            <w:tcBorders>
              <w:top w:val="single" w:sz="4" w:space="0" w:color="auto"/>
              <w:left w:val="nil"/>
              <w:bottom w:val="single" w:sz="4" w:space="0" w:color="auto"/>
              <w:right w:val="single" w:sz="8" w:space="0" w:color="auto"/>
            </w:tcBorders>
            <w:shd w:val="clear" w:color="000000" w:fill="D9D9D9"/>
            <w:noWrap/>
            <w:vAlign w:val="bottom"/>
            <w:hideMark/>
          </w:tcPr>
          <w:p w14:paraId="072C78D8"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543" w:type="dxa"/>
            <w:tcBorders>
              <w:top w:val="single" w:sz="4" w:space="0" w:color="auto"/>
              <w:left w:val="nil"/>
              <w:bottom w:val="single" w:sz="4" w:space="0" w:color="auto"/>
              <w:right w:val="single" w:sz="8" w:space="0" w:color="auto"/>
            </w:tcBorders>
            <w:shd w:val="clear" w:color="000000" w:fill="D9D9D9"/>
            <w:noWrap/>
            <w:vAlign w:val="bottom"/>
            <w:hideMark/>
          </w:tcPr>
          <w:p w14:paraId="5024BA0E"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2210" w:type="dxa"/>
            <w:tcBorders>
              <w:top w:val="single" w:sz="4" w:space="0" w:color="auto"/>
              <w:left w:val="nil"/>
              <w:bottom w:val="single" w:sz="4" w:space="0" w:color="auto"/>
              <w:right w:val="double" w:sz="6" w:space="0" w:color="auto"/>
            </w:tcBorders>
            <w:shd w:val="clear" w:color="000000" w:fill="D9D9D9"/>
            <w:noWrap/>
            <w:vAlign w:val="bottom"/>
            <w:hideMark/>
          </w:tcPr>
          <w:p w14:paraId="2C027EC8"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xml:space="preserve">                             - </w:t>
            </w:r>
          </w:p>
        </w:tc>
      </w:tr>
      <w:tr w:rsidR="00654A15" w:rsidRPr="00654A15" w14:paraId="1FD1FCF6"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3B36F8EC"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II</w:t>
            </w:r>
          </w:p>
        </w:tc>
        <w:tc>
          <w:tcPr>
            <w:tcW w:w="5207" w:type="dxa"/>
            <w:tcBorders>
              <w:top w:val="nil"/>
              <w:left w:val="nil"/>
              <w:bottom w:val="nil"/>
              <w:right w:val="single" w:sz="8" w:space="0" w:color="auto"/>
            </w:tcBorders>
            <w:shd w:val="clear" w:color="auto" w:fill="auto"/>
            <w:noWrap/>
            <w:vAlign w:val="bottom"/>
            <w:hideMark/>
          </w:tcPr>
          <w:p w14:paraId="46F84BAD"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LOCAL GROUPE</w:t>
            </w:r>
          </w:p>
        </w:tc>
        <w:tc>
          <w:tcPr>
            <w:tcW w:w="628" w:type="dxa"/>
            <w:tcBorders>
              <w:top w:val="nil"/>
              <w:left w:val="nil"/>
              <w:bottom w:val="nil"/>
              <w:right w:val="single" w:sz="8" w:space="0" w:color="auto"/>
            </w:tcBorders>
            <w:shd w:val="clear" w:color="auto" w:fill="auto"/>
            <w:noWrap/>
            <w:vAlign w:val="bottom"/>
            <w:hideMark/>
          </w:tcPr>
          <w:p w14:paraId="3E7C12CD"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801" w:type="dxa"/>
            <w:tcBorders>
              <w:top w:val="nil"/>
              <w:left w:val="nil"/>
              <w:bottom w:val="nil"/>
              <w:right w:val="single" w:sz="8" w:space="0" w:color="auto"/>
            </w:tcBorders>
            <w:shd w:val="clear" w:color="auto" w:fill="auto"/>
            <w:noWrap/>
            <w:vAlign w:val="bottom"/>
            <w:hideMark/>
          </w:tcPr>
          <w:p w14:paraId="38EA0BFA"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543" w:type="dxa"/>
            <w:tcBorders>
              <w:top w:val="nil"/>
              <w:left w:val="nil"/>
              <w:bottom w:val="nil"/>
              <w:right w:val="single" w:sz="8" w:space="0" w:color="auto"/>
            </w:tcBorders>
            <w:shd w:val="clear" w:color="auto" w:fill="auto"/>
            <w:noWrap/>
            <w:vAlign w:val="bottom"/>
            <w:hideMark/>
          </w:tcPr>
          <w:p w14:paraId="05DA56EE"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2445AB86"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w:t>
            </w:r>
          </w:p>
        </w:tc>
      </w:tr>
      <w:tr w:rsidR="00654A15" w:rsidRPr="00654A15" w14:paraId="0B4F0C50"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55E23591"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2.1</w:t>
            </w:r>
          </w:p>
        </w:tc>
        <w:tc>
          <w:tcPr>
            <w:tcW w:w="5207" w:type="dxa"/>
            <w:tcBorders>
              <w:top w:val="nil"/>
              <w:left w:val="nil"/>
              <w:bottom w:val="nil"/>
              <w:right w:val="single" w:sz="8" w:space="0" w:color="auto"/>
            </w:tcBorders>
            <w:shd w:val="clear" w:color="auto" w:fill="auto"/>
            <w:noWrap/>
            <w:vAlign w:val="bottom"/>
            <w:hideMark/>
          </w:tcPr>
          <w:p w14:paraId="622DF176" w14:textId="577C5B1B"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Porte </w:t>
            </w:r>
            <w:r w:rsidR="008D2C84" w:rsidRPr="00654A15">
              <w:rPr>
                <w:rFonts w:cs="Times New Roman"/>
                <w:sz w:val="22"/>
                <w:szCs w:val="22"/>
              </w:rPr>
              <w:t>métallique</w:t>
            </w:r>
            <w:r w:rsidRPr="00654A15">
              <w:rPr>
                <w:rFonts w:cs="Times New Roman"/>
                <w:sz w:val="22"/>
                <w:szCs w:val="22"/>
              </w:rPr>
              <w:t xml:space="preserve"> </w:t>
            </w:r>
            <w:r w:rsidR="008D2C84" w:rsidRPr="00654A15">
              <w:rPr>
                <w:rFonts w:cs="Times New Roman"/>
                <w:sz w:val="22"/>
                <w:szCs w:val="22"/>
              </w:rPr>
              <w:t>persienne</w:t>
            </w:r>
            <w:r w:rsidRPr="00654A15">
              <w:rPr>
                <w:rFonts w:cs="Times New Roman"/>
                <w:sz w:val="22"/>
                <w:szCs w:val="22"/>
              </w:rPr>
              <w:t xml:space="preserve"> 150 x 210</w:t>
            </w:r>
          </w:p>
        </w:tc>
        <w:tc>
          <w:tcPr>
            <w:tcW w:w="628" w:type="dxa"/>
            <w:tcBorders>
              <w:top w:val="nil"/>
              <w:left w:val="nil"/>
              <w:bottom w:val="nil"/>
              <w:right w:val="single" w:sz="8" w:space="0" w:color="auto"/>
            </w:tcBorders>
            <w:shd w:val="clear" w:color="auto" w:fill="auto"/>
            <w:noWrap/>
            <w:vAlign w:val="bottom"/>
            <w:hideMark/>
          </w:tcPr>
          <w:p w14:paraId="17952A64"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5087EEBB"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09DE62D0"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3381881A"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02A39873"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72981BBF"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2.2</w:t>
            </w:r>
          </w:p>
        </w:tc>
        <w:tc>
          <w:tcPr>
            <w:tcW w:w="5207" w:type="dxa"/>
            <w:tcBorders>
              <w:top w:val="nil"/>
              <w:left w:val="nil"/>
              <w:bottom w:val="nil"/>
              <w:right w:val="single" w:sz="8" w:space="0" w:color="auto"/>
            </w:tcBorders>
            <w:shd w:val="clear" w:color="auto" w:fill="auto"/>
            <w:noWrap/>
            <w:vAlign w:val="bottom"/>
            <w:hideMark/>
          </w:tcPr>
          <w:p w14:paraId="506D618D" w14:textId="60AB2925"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Porte </w:t>
            </w:r>
            <w:r w:rsidR="008D2C84" w:rsidRPr="00654A15">
              <w:rPr>
                <w:rFonts w:cs="Times New Roman"/>
                <w:sz w:val="22"/>
                <w:szCs w:val="22"/>
              </w:rPr>
              <w:t>métallique</w:t>
            </w:r>
            <w:r w:rsidRPr="00654A15">
              <w:rPr>
                <w:rFonts w:cs="Times New Roman"/>
                <w:sz w:val="22"/>
                <w:szCs w:val="22"/>
              </w:rPr>
              <w:t xml:space="preserve"> </w:t>
            </w:r>
            <w:r w:rsidR="008D2C84" w:rsidRPr="00654A15">
              <w:rPr>
                <w:rFonts w:cs="Times New Roman"/>
                <w:sz w:val="22"/>
                <w:szCs w:val="22"/>
              </w:rPr>
              <w:t>persienne</w:t>
            </w:r>
            <w:r w:rsidRPr="00654A15">
              <w:rPr>
                <w:rFonts w:cs="Times New Roman"/>
                <w:sz w:val="22"/>
                <w:szCs w:val="22"/>
              </w:rPr>
              <w:t xml:space="preserve"> 110 x 210</w:t>
            </w:r>
          </w:p>
        </w:tc>
        <w:tc>
          <w:tcPr>
            <w:tcW w:w="628" w:type="dxa"/>
            <w:tcBorders>
              <w:top w:val="nil"/>
              <w:left w:val="nil"/>
              <w:bottom w:val="nil"/>
              <w:right w:val="single" w:sz="8" w:space="0" w:color="auto"/>
            </w:tcBorders>
            <w:shd w:val="clear" w:color="auto" w:fill="auto"/>
            <w:noWrap/>
            <w:vAlign w:val="bottom"/>
            <w:hideMark/>
          </w:tcPr>
          <w:p w14:paraId="0F443F1C"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4835C354"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3,00</w:t>
            </w:r>
          </w:p>
        </w:tc>
        <w:tc>
          <w:tcPr>
            <w:tcW w:w="543" w:type="dxa"/>
            <w:tcBorders>
              <w:top w:val="nil"/>
              <w:left w:val="single" w:sz="8" w:space="0" w:color="auto"/>
              <w:bottom w:val="nil"/>
              <w:right w:val="single" w:sz="8" w:space="0" w:color="auto"/>
            </w:tcBorders>
            <w:shd w:val="clear" w:color="auto" w:fill="auto"/>
            <w:noWrap/>
            <w:vAlign w:val="bottom"/>
            <w:hideMark/>
          </w:tcPr>
          <w:p w14:paraId="51934328"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198446FA"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685F9FA3"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591C2D05"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lastRenderedPageBreak/>
              <w:t>2.3</w:t>
            </w:r>
          </w:p>
        </w:tc>
        <w:tc>
          <w:tcPr>
            <w:tcW w:w="5207" w:type="dxa"/>
            <w:tcBorders>
              <w:top w:val="nil"/>
              <w:left w:val="nil"/>
              <w:bottom w:val="nil"/>
              <w:right w:val="single" w:sz="8" w:space="0" w:color="auto"/>
            </w:tcBorders>
            <w:shd w:val="clear" w:color="auto" w:fill="auto"/>
            <w:noWrap/>
            <w:vAlign w:val="bottom"/>
            <w:hideMark/>
          </w:tcPr>
          <w:p w14:paraId="28F81055" w14:textId="54D06E95" w:rsidR="00654A15" w:rsidRPr="00654A15" w:rsidRDefault="008D2C84"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Châssis</w:t>
            </w:r>
            <w:r w:rsidR="00654A15" w:rsidRPr="00654A15">
              <w:rPr>
                <w:rFonts w:cs="Times New Roman"/>
                <w:sz w:val="22"/>
                <w:szCs w:val="22"/>
              </w:rPr>
              <w:t xml:space="preserve"> en grille 490 x 300 </w:t>
            </w:r>
            <w:r w:rsidRPr="00654A15">
              <w:rPr>
                <w:rFonts w:cs="Times New Roman"/>
                <w:sz w:val="22"/>
                <w:szCs w:val="22"/>
              </w:rPr>
              <w:t>PO :</w:t>
            </w:r>
            <w:r w:rsidR="00654A15" w:rsidRPr="00654A15">
              <w:rPr>
                <w:rFonts w:cs="Times New Roman"/>
                <w:sz w:val="22"/>
                <w:szCs w:val="22"/>
              </w:rPr>
              <w:t xml:space="preserve"> 230 x 260 </w:t>
            </w:r>
          </w:p>
        </w:tc>
        <w:tc>
          <w:tcPr>
            <w:tcW w:w="628" w:type="dxa"/>
            <w:tcBorders>
              <w:top w:val="nil"/>
              <w:left w:val="nil"/>
              <w:bottom w:val="nil"/>
              <w:right w:val="single" w:sz="8" w:space="0" w:color="auto"/>
            </w:tcBorders>
            <w:shd w:val="clear" w:color="auto" w:fill="auto"/>
            <w:noWrap/>
            <w:vAlign w:val="bottom"/>
            <w:hideMark/>
          </w:tcPr>
          <w:p w14:paraId="4F974C7E"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7A5E5FC7"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118D459D"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73B4564C"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1A1A8D03" w14:textId="77777777" w:rsidTr="00654A15">
        <w:trPr>
          <w:trHeight w:val="300"/>
        </w:trPr>
        <w:tc>
          <w:tcPr>
            <w:tcW w:w="807" w:type="dxa"/>
            <w:tcBorders>
              <w:top w:val="nil"/>
              <w:left w:val="double" w:sz="6" w:space="0" w:color="auto"/>
              <w:bottom w:val="nil"/>
              <w:right w:val="single" w:sz="8" w:space="0" w:color="auto"/>
            </w:tcBorders>
            <w:shd w:val="clear" w:color="auto" w:fill="auto"/>
            <w:noWrap/>
            <w:vAlign w:val="bottom"/>
            <w:hideMark/>
          </w:tcPr>
          <w:p w14:paraId="377C1E2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2.4</w:t>
            </w:r>
          </w:p>
        </w:tc>
        <w:tc>
          <w:tcPr>
            <w:tcW w:w="5207" w:type="dxa"/>
            <w:tcBorders>
              <w:top w:val="nil"/>
              <w:left w:val="nil"/>
              <w:bottom w:val="nil"/>
              <w:right w:val="single" w:sz="8" w:space="0" w:color="auto"/>
            </w:tcBorders>
            <w:shd w:val="clear" w:color="auto" w:fill="auto"/>
            <w:noWrap/>
            <w:vAlign w:val="bottom"/>
            <w:hideMark/>
          </w:tcPr>
          <w:p w14:paraId="2F9CEA1A" w14:textId="01B43419" w:rsidR="00654A15" w:rsidRPr="00654A15" w:rsidRDefault="008D2C84"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Châssis</w:t>
            </w:r>
            <w:r w:rsidR="00654A15" w:rsidRPr="00654A15">
              <w:rPr>
                <w:rFonts w:cs="Times New Roman"/>
                <w:sz w:val="22"/>
                <w:szCs w:val="22"/>
              </w:rPr>
              <w:t xml:space="preserve"> en grille 400 x 300 </w:t>
            </w:r>
            <w:r w:rsidRPr="00654A15">
              <w:rPr>
                <w:rFonts w:cs="Times New Roman"/>
                <w:sz w:val="22"/>
                <w:szCs w:val="22"/>
              </w:rPr>
              <w:t>PO :</w:t>
            </w:r>
            <w:r w:rsidR="00654A15" w:rsidRPr="00654A15">
              <w:rPr>
                <w:rFonts w:cs="Times New Roman"/>
                <w:sz w:val="22"/>
                <w:szCs w:val="22"/>
              </w:rPr>
              <w:t xml:space="preserve"> 230 x 260 </w:t>
            </w:r>
          </w:p>
        </w:tc>
        <w:tc>
          <w:tcPr>
            <w:tcW w:w="628" w:type="dxa"/>
            <w:tcBorders>
              <w:top w:val="nil"/>
              <w:left w:val="nil"/>
              <w:bottom w:val="nil"/>
              <w:right w:val="single" w:sz="8" w:space="0" w:color="auto"/>
            </w:tcBorders>
            <w:shd w:val="clear" w:color="auto" w:fill="auto"/>
            <w:noWrap/>
            <w:vAlign w:val="bottom"/>
            <w:hideMark/>
          </w:tcPr>
          <w:p w14:paraId="31CDA291"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38E25437"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5DC59D04"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012596E5"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44B56FF8" w14:textId="77777777" w:rsidTr="00654A15">
        <w:trPr>
          <w:trHeight w:val="600"/>
        </w:trPr>
        <w:tc>
          <w:tcPr>
            <w:tcW w:w="807" w:type="dxa"/>
            <w:tcBorders>
              <w:top w:val="nil"/>
              <w:left w:val="double" w:sz="6" w:space="0" w:color="auto"/>
              <w:bottom w:val="nil"/>
              <w:right w:val="single" w:sz="8" w:space="0" w:color="auto"/>
            </w:tcBorders>
            <w:shd w:val="clear" w:color="auto" w:fill="auto"/>
            <w:noWrap/>
            <w:vAlign w:val="bottom"/>
            <w:hideMark/>
          </w:tcPr>
          <w:p w14:paraId="07A059F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2.5</w:t>
            </w:r>
          </w:p>
        </w:tc>
        <w:tc>
          <w:tcPr>
            <w:tcW w:w="5207" w:type="dxa"/>
            <w:tcBorders>
              <w:top w:val="nil"/>
              <w:left w:val="nil"/>
              <w:bottom w:val="nil"/>
              <w:right w:val="single" w:sz="8" w:space="0" w:color="auto"/>
            </w:tcBorders>
            <w:shd w:val="clear" w:color="auto" w:fill="auto"/>
            <w:vAlign w:val="bottom"/>
            <w:hideMark/>
          </w:tcPr>
          <w:p w14:paraId="2DA7848D" w14:textId="092B50D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Fenêtre </w:t>
            </w:r>
            <w:r w:rsidR="008D2C84" w:rsidRPr="00654A15">
              <w:rPr>
                <w:rFonts w:cs="Times New Roman"/>
                <w:sz w:val="22"/>
                <w:szCs w:val="22"/>
              </w:rPr>
              <w:t>métallique</w:t>
            </w:r>
            <w:r w:rsidRPr="00654A15">
              <w:rPr>
                <w:rFonts w:cs="Times New Roman"/>
                <w:sz w:val="22"/>
                <w:szCs w:val="22"/>
              </w:rPr>
              <w:t xml:space="preserve"> </w:t>
            </w:r>
            <w:r w:rsidR="008D2C84" w:rsidRPr="00654A15">
              <w:rPr>
                <w:rFonts w:cs="Times New Roman"/>
                <w:sz w:val="22"/>
                <w:szCs w:val="22"/>
              </w:rPr>
              <w:t>persienne</w:t>
            </w:r>
            <w:r w:rsidRPr="00654A15">
              <w:rPr>
                <w:rFonts w:cs="Times New Roman"/>
                <w:sz w:val="22"/>
                <w:szCs w:val="22"/>
              </w:rPr>
              <w:t xml:space="preserve"> avec moustiquaire 220 x 80</w:t>
            </w:r>
          </w:p>
        </w:tc>
        <w:tc>
          <w:tcPr>
            <w:tcW w:w="628" w:type="dxa"/>
            <w:tcBorders>
              <w:top w:val="nil"/>
              <w:left w:val="nil"/>
              <w:bottom w:val="nil"/>
              <w:right w:val="single" w:sz="8" w:space="0" w:color="auto"/>
            </w:tcBorders>
            <w:shd w:val="clear" w:color="auto" w:fill="auto"/>
            <w:noWrap/>
            <w:vAlign w:val="bottom"/>
            <w:hideMark/>
          </w:tcPr>
          <w:p w14:paraId="0E94D91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7F586070"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7C78A986"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3C0C7370"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18C76D3D" w14:textId="77777777" w:rsidTr="00654A15">
        <w:trPr>
          <w:trHeight w:val="600"/>
        </w:trPr>
        <w:tc>
          <w:tcPr>
            <w:tcW w:w="807" w:type="dxa"/>
            <w:tcBorders>
              <w:top w:val="nil"/>
              <w:left w:val="double" w:sz="6" w:space="0" w:color="auto"/>
              <w:bottom w:val="nil"/>
              <w:right w:val="single" w:sz="8" w:space="0" w:color="auto"/>
            </w:tcBorders>
            <w:shd w:val="clear" w:color="auto" w:fill="auto"/>
            <w:noWrap/>
            <w:vAlign w:val="bottom"/>
            <w:hideMark/>
          </w:tcPr>
          <w:p w14:paraId="7F956697"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2.6</w:t>
            </w:r>
          </w:p>
        </w:tc>
        <w:tc>
          <w:tcPr>
            <w:tcW w:w="5207" w:type="dxa"/>
            <w:tcBorders>
              <w:top w:val="nil"/>
              <w:left w:val="nil"/>
              <w:bottom w:val="nil"/>
              <w:right w:val="single" w:sz="8" w:space="0" w:color="auto"/>
            </w:tcBorders>
            <w:shd w:val="clear" w:color="auto" w:fill="auto"/>
            <w:vAlign w:val="bottom"/>
            <w:hideMark/>
          </w:tcPr>
          <w:p w14:paraId="218DA578" w14:textId="738073A1"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Fenêtre </w:t>
            </w:r>
            <w:r w:rsidR="008D2C84" w:rsidRPr="00654A15">
              <w:rPr>
                <w:rFonts w:cs="Times New Roman"/>
                <w:sz w:val="22"/>
                <w:szCs w:val="22"/>
              </w:rPr>
              <w:t>métallique</w:t>
            </w:r>
            <w:r w:rsidRPr="00654A15">
              <w:rPr>
                <w:rFonts w:cs="Times New Roman"/>
                <w:sz w:val="22"/>
                <w:szCs w:val="22"/>
              </w:rPr>
              <w:t xml:space="preserve"> </w:t>
            </w:r>
            <w:r w:rsidR="008D2C84" w:rsidRPr="00654A15">
              <w:rPr>
                <w:rFonts w:cs="Times New Roman"/>
                <w:sz w:val="22"/>
                <w:szCs w:val="22"/>
              </w:rPr>
              <w:t>persienne</w:t>
            </w:r>
            <w:r w:rsidRPr="00654A15">
              <w:rPr>
                <w:rFonts w:cs="Times New Roman"/>
                <w:sz w:val="22"/>
                <w:szCs w:val="22"/>
              </w:rPr>
              <w:t xml:space="preserve"> avec moustiquaire 60 x 120</w:t>
            </w:r>
          </w:p>
        </w:tc>
        <w:tc>
          <w:tcPr>
            <w:tcW w:w="628" w:type="dxa"/>
            <w:tcBorders>
              <w:top w:val="nil"/>
              <w:left w:val="nil"/>
              <w:bottom w:val="nil"/>
              <w:right w:val="single" w:sz="8" w:space="0" w:color="auto"/>
            </w:tcBorders>
            <w:shd w:val="clear" w:color="auto" w:fill="auto"/>
            <w:noWrap/>
            <w:vAlign w:val="bottom"/>
            <w:hideMark/>
          </w:tcPr>
          <w:p w14:paraId="5211B4C0"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0C500085"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7430AED4"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0AAFE3EB"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284BEE86" w14:textId="77777777" w:rsidTr="00654A15">
        <w:trPr>
          <w:trHeight w:val="600"/>
        </w:trPr>
        <w:tc>
          <w:tcPr>
            <w:tcW w:w="807" w:type="dxa"/>
            <w:tcBorders>
              <w:top w:val="nil"/>
              <w:left w:val="double" w:sz="6" w:space="0" w:color="auto"/>
              <w:bottom w:val="nil"/>
              <w:right w:val="single" w:sz="8" w:space="0" w:color="auto"/>
            </w:tcBorders>
            <w:shd w:val="clear" w:color="auto" w:fill="auto"/>
            <w:noWrap/>
            <w:vAlign w:val="bottom"/>
            <w:hideMark/>
          </w:tcPr>
          <w:p w14:paraId="35B67FD9"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2.7</w:t>
            </w:r>
          </w:p>
        </w:tc>
        <w:tc>
          <w:tcPr>
            <w:tcW w:w="5207" w:type="dxa"/>
            <w:tcBorders>
              <w:top w:val="nil"/>
              <w:left w:val="nil"/>
              <w:bottom w:val="nil"/>
              <w:right w:val="single" w:sz="8" w:space="0" w:color="auto"/>
            </w:tcBorders>
            <w:shd w:val="clear" w:color="auto" w:fill="auto"/>
            <w:vAlign w:val="bottom"/>
            <w:hideMark/>
          </w:tcPr>
          <w:p w14:paraId="355374A2" w14:textId="46593310"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xml:space="preserve">Fenêtre </w:t>
            </w:r>
            <w:r w:rsidR="008D2C84" w:rsidRPr="00654A15">
              <w:rPr>
                <w:rFonts w:cs="Times New Roman"/>
                <w:sz w:val="22"/>
                <w:szCs w:val="22"/>
              </w:rPr>
              <w:t>métallique</w:t>
            </w:r>
            <w:r w:rsidRPr="00654A15">
              <w:rPr>
                <w:rFonts w:cs="Times New Roman"/>
                <w:sz w:val="22"/>
                <w:szCs w:val="22"/>
              </w:rPr>
              <w:t xml:space="preserve"> </w:t>
            </w:r>
            <w:r w:rsidR="008D2C84" w:rsidRPr="00654A15">
              <w:rPr>
                <w:rFonts w:cs="Times New Roman"/>
                <w:sz w:val="22"/>
                <w:szCs w:val="22"/>
              </w:rPr>
              <w:t>persienne</w:t>
            </w:r>
            <w:r w:rsidRPr="00654A15">
              <w:rPr>
                <w:rFonts w:cs="Times New Roman"/>
                <w:sz w:val="22"/>
                <w:szCs w:val="22"/>
              </w:rPr>
              <w:t xml:space="preserve"> avec moustiquaire 300 x 180</w:t>
            </w:r>
          </w:p>
        </w:tc>
        <w:tc>
          <w:tcPr>
            <w:tcW w:w="628" w:type="dxa"/>
            <w:tcBorders>
              <w:top w:val="nil"/>
              <w:left w:val="nil"/>
              <w:bottom w:val="nil"/>
              <w:right w:val="single" w:sz="8" w:space="0" w:color="auto"/>
            </w:tcBorders>
            <w:shd w:val="clear" w:color="auto" w:fill="auto"/>
            <w:noWrap/>
            <w:vAlign w:val="bottom"/>
            <w:hideMark/>
          </w:tcPr>
          <w:p w14:paraId="5DAE4BA8"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U</w:t>
            </w:r>
          </w:p>
        </w:tc>
        <w:tc>
          <w:tcPr>
            <w:tcW w:w="801" w:type="dxa"/>
            <w:tcBorders>
              <w:top w:val="nil"/>
              <w:left w:val="nil"/>
              <w:bottom w:val="nil"/>
              <w:right w:val="nil"/>
            </w:tcBorders>
            <w:shd w:val="clear" w:color="auto" w:fill="auto"/>
            <w:noWrap/>
            <w:vAlign w:val="bottom"/>
            <w:hideMark/>
          </w:tcPr>
          <w:p w14:paraId="02995FF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1,00</w:t>
            </w:r>
          </w:p>
        </w:tc>
        <w:tc>
          <w:tcPr>
            <w:tcW w:w="543" w:type="dxa"/>
            <w:tcBorders>
              <w:top w:val="nil"/>
              <w:left w:val="single" w:sz="8" w:space="0" w:color="auto"/>
              <w:bottom w:val="nil"/>
              <w:right w:val="single" w:sz="8" w:space="0" w:color="auto"/>
            </w:tcBorders>
            <w:shd w:val="clear" w:color="auto" w:fill="auto"/>
            <w:noWrap/>
            <w:vAlign w:val="bottom"/>
            <w:hideMark/>
          </w:tcPr>
          <w:p w14:paraId="5102A0AD"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w:t>
            </w:r>
          </w:p>
        </w:tc>
        <w:tc>
          <w:tcPr>
            <w:tcW w:w="2210" w:type="dxa"/>
            <w:tcBorders>
              <w:top w:val="nil"/>
              <w:left w:val="nil"/>
              <w:bottom w:val="nil"/>
              <w:right w:val="double" w:sz="6" w:space="0" w:color="auto"/>
            </w:tcBorders>
            <w:shd w:val="clear" w:color="auto" w:fill="auto"/>
            <w:noWrap/>
            <w:vAlign w:val="bottom"/>
            <w:hideMark/>
          </w:tcPr>
          <w:p w14:paraId="6CDAFDEA" w14:textId="77777777" w:rsidR="00654A15" w:rsidRPr="00654A15" w:rsidRDefault="00654A15" w:rsidP="00654A15">
            <w:pPr>
              <w:suppressAutoHyphens w:val="0"/>
              <w:overflowPunct/>
              <w:autoSpaceDE/>
              <w:autoSpaceDN/>
              <w:adjustRightInd/>
              <w:jc w:val="right"/>
              <w:textAlignment w:val="auto"/>
              <w:rPr>
                <w:rFonts w:cs="Times New Roman"/>
                <w:sz w:val="22"/>
                <w:szCs w:val="22"/>
              </w:rPr>
            </w:pPr>
            <w:r w:rsidRPr="00654A15">
              <w:rPr>
                <w:rFonts w:cs="Times New Roman"/>
                <w:sz w:val="22"/>
                <w:szCs w:val="22"/>
              </w:rPr>
              <w:t xml:space="preserve">                             - </w:t>
            </w:r>
          </w:p>
        </w:tc>
      </w:tr>
      <w:tr w:rsidR="00654A15" w:rsidRPr="00654A15" w14:paraId="18E9D4FE" w14:textId="77777777" w:rsidTr="00654A15">
        <w:trPr>
          <w:trHeight w:val="300"/>
        </w:trPr>
        <w:tc>
          <w:tcPr>
            <w:tcW w:w="807" w:type="dxa"/>
            <w:tcBorders>
              <w:top w:val="single" w:sz="4" w:space="0" w:color="auto"/>
              <w:left w:val="double" w:sz="6" w:space="0" w:color="auto"/>
              <w:bottom w:val="double" w:sz="6" w:space="0" w:color="auto"/>
              <w:right w:val="single" w:sz="8" w:space="0" w:color="auto"/>
            </w:tcBorders>
            <w:shd w:val="clear" w:color="000000" w:fill="D9D9D9"/>
            <w:noWrap/>
            <w:vAlign w:val="bottom"/>
            <w:hideMark/>
          </w:tcPr>
          <w:p w14:paraId="040A4F8B"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5207" w:type="dxa"/>
            <w:tcBorders>
              <w:top w:val="single" w:sz="4" w:space="0" w:color="auto"/>
              <w:left w:val="nil"/>
              <w:bottom w:val="double" w:sz="6" w:space="0" w:color="auto"/>
              <w:right w:val="single" w:sz="8" w:space="0" w:color="auto"/>
            </w:tcBorders>
            <w:shd w:val="clear" w:color="000000" w:fill="D9D9D9"/>
            <w:noWrap/>
            <w:vAlign w:val="bottom"/>
            <w:hideMark/>
          </w:tcPr>
          <w:p w14:paraId="1A9A3834"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Sous Total II</w:t>
            </w:r>
          </w:p>
        </w:tc>
        <w:tc>
          <w:tcPr>
            <w:tcW w:w="628" w:type="dxa"/>
            <w:tcBorders>
              <w:top w:val="single" w:sz="4" w:space="0" w:color="auto"/>
              <w:left w:val="nil"/>
              <w:bottom w:val="double" w:sz="6" w:space="0" w:color="auto"/>
              <w:right w:val="single" w:sz="8" w:space="0" w:color="auto"/>
            </w:tcBorders>
            <w:shd w:val="clear" w:color="000000" w:fill="D9D9D9"/>
            <w:noWrap/>
            <w:vAlign w:val="bottom"/>
            <w:hideMark/>
          </w:tcPr>
          <w:p w14:paraId="296AD8EA"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801" w:type="dxa"/>
            <w:tcBorders>
              <w:top w:val="single" w:sz="4" w:space="0" w:color="auto"/>
              <w:left w:val="nil"/>
              <w:bottom w:val="double" w:sz="6" w:space="0" w:color="auto"/>
              <w:right w:val="single" w:sz="8" w:space="0" w:color="auto"/>
            </w:tcBorders>
            <w:shd w:val="clear" w:color="000000" w:fill="D9D9D9"/>
            <w:noWrap/>
            <w:vAlign w:val="bottom"/>
            <w:hideMark/>
          </w:tcPr>
          <w:p w14:paraId="0310616D"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 </w:t>
            </w:r>
          </w:p>
        </w:tc>
        <w:tc>
          <w:tcPr>
            <w:tcW w:w="543" w:type="dxa"/>
            <w:tcBorders>
              <w:top w:val="single" w:sz="4" w:space="0" w:color="auto"/>
              <w:left w:val="nil"/>
              <w:bottom w:val="double" w:sz="6" w:space="0" w:color="auto"/>
              <w:right w:val="single" w:sz="8" w:space="0" w:color="auto"/>
            </w:tcBorders>
            <w:shd w:val="clear" w:color="000000" w:fill="D9D9D9"/>
            <w:noWrap/>
            <w:vAlign w:val="bottom"/>
            <w:hideMark/>
          </w:tcPr>
          <w:p w14:paraId="267652F7"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w:t>
            </w:r>
          </w:p>
        </w:tc>
        <w:tc>
          <w:tcPr>
            <w:tcW w:w="2210" w:type="dxa"/>
            <w:tcBorders>
              <w:top w:val="single" w:sz="4" w:space="0" w:color="auto"/>
              <w:left w:val="nil"/>
              <w:bottom w:val="double" w:sz="6" w:space="0" w:color="auto"/>
              <w:right w:val="double" w:sz="6" w:space="0" w:color="auto"/>
            </w:tcBorders>
            <w:shd w:val="clear" w:color="000000" w:fill="D9D9D9"/>
            <w:noWrap/>
            <w:vAlign w:val="bottom"/>
            <w:hideMark/>
          </w:tcPr>
          <w:p w14:paraId="24598256"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xml:space="preserve">                             - </w:t>
            </w:r>
          </w:p>
        </w:tc>
      </w:tr>
      <w:tr w:rsidR="00654A15" w:rsidRPr="00654A15" w14:paraId="1704951F" w14:textId="77777777" w:rsidTr="00654A15">
        <w:trPr>
          <w:trHeight w:val="480"/>
        </w:trPr>
        <w:tc>
          <w:tcPr>
            <w:tcW w:w="807" w:type="dxa"/>
            <w:tcBorders>
              <w:top w:val="nil"/>
              <w:left w:val="double" w:sz="6" w:space="0" w:color="auto"/>
              <w:bottom w:val="double" w:sz="6" w:space="0" w:color="auto"/>
              <w:right w:val="single" w:sz="8" w:space="0" w:color="auto"/>
            </w:tcBorders>
            <w:shd w:val="clear" w:color="000000" w:fill="D9D9D9"/>
            <w:noWrap/>
            <w:vAlign w:val="center"/>
            <w:hideMark/>
          </w:tcPr>
          <w:p w14:paraId="5D9CCD24"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w:t>
            </w:r>
          </w:p>
        </w:tc>
        <w:tc>
          <w:tcPr>
            <w:tcW w:w="5207" w:type="dxa"/>
            <w:tcBorders>
              <w:top w:val="nil"/>
              <w:left w:val="nil"/>
              <w:bottom w:val="double" w:sz="6" w:space="0" w:color="auto"/>
              <w:right w:val="single" w:sz="8" w:space="0" w:color="auto"/>
            </w:tcBorders>
            <w:shd w:val="clear" w:color="000000" w:fill="D9D9D9"/>
            <w:noWrap/>
            <w:vAlign w:val="center"/>
            <w:hideMark/>
          </w:tcPr>
          <w:p w14:paraId="6376D91C" w14:textId="77777777" w:rsidR="00654A15" w:rsidRPr="00654A15" w:rsidRDefault="00654A15" w:rsidP="00654A15">
            <w:pPr>
              <w:suppressAutoHyphens w:val="0"/>
              <w:overflowPunct/>
              <w:autoSpaceDE/>
              <w:autoSpaceDN/>
              <w:adjustRightInd/>
              <w:jc w:val="center"/>
              <w:textAlignment w:val="auto"/>
              <w:rPr>
                <w:rFonts w:cs="Times New Roman"/>
                <w:b/>
                <w:bCs/>
                <w:sz w:val="22"/>
                <w:szCs w:val="22"/>
              </w:rPr>
            </w:pPr>
            <w:r w:rsidRPr="00654A15">
              <w:rPr>
                <w:rFonts w:cs="Times New Roman"/>
                <w:b/>
                <w:bCs/>
                <w:sz w:val="22"/>
                <w:szCs w:val="22"/>
              </w:rPr>
              <w:t>TOTAL ANNEXES</w:t>
            </w:r>
          </w:p>
        </w:tc>
        <w:tc>
          <w:tcPr>
            <w:tcW w:w="628" w:type="dxa"/>
            <w:tcBorders>
              <w:top w:val="nil"/>
              <w:left w:val="nil"/>
              <w:bottom w:val="double" w:sz="6" w:space="0" w:color="auto"/>
              <w:right w:val="single" w:sz="8" w:space="0" w:color="auto"/>
            </w:tcBorders>
            <w:shd w:val="clear" w:color="000000" w:fill="D9D9D9"/>
            <w:noWrap/>
            <w:vAlign w:val="center"/>
            <w:hideMark/>
          </w:tcPr>
          <w:p w14:paraId="6173EAC0"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w:t>
            </w:r>
          </w:p>
        </w:tc>
        <w:tc>
          <w:tcPr>
            <w:tcW w:w="801" w:type="dxa"/>
            <w:tcBorders>
              <w:top w:val="nil"/>
              <w:left w:val="nil"/>
              <w:bottom w:val="double" w:sz="6" w:space="0" w:color="auto"/>
              <w:right w:val="single" w:sz="8" w:space="0" w:color="auto"/>
            </w:tcBorders>
            <w:shd w:val="clear" w:color="000000" w:fill="D9D9D9"/>
            <w:noWrap/>
            <w:vAlign w:val="center"/>
            <w:hideMark/>
          </w:tcPr>
          <w:p w14:paraId="3701B0F3" w14:textId="77777777" w:rsidR="00654A15" w:rsidRPr="00654A15" w:rsidRDefault="00654A15" w:rsidP="00654A15">
            <w:pPr>
              <w:suppressAutoHyphens w:val="0"/>
              <w:overflowPunct/>
              <w:autoSpaceDE/>
              <w:autoSpaceDN/>
              <w:adjustRightInd/>
              <w:jc w:val="center"/>
              <w:textAlignment w:val="auto"/>
              <w:rPr>
                <w:rFonts w:cs="Times New Roman"/>
                <w:sz w:val="22"/>
                <w:szCs w:val="22"/>
              </w:rPr>
            </w:pPr>
            <w:r w:rsidRPr="00654A15">
              <w:rPr>
                <w:rFonts w:cs="Times New Roman"/>
                <w:sz w:val="22"/>
                <w:szCs w:val="22"/>
              </w:rPr>
              <w:t> </w:t>
            </w:r>
          </w:p>
        </w:tc>
        <w:tc>
          <w:tcPr>
            <w:tcW w:w="543" w:type="dxa"/>
            <w:tcBorders>
              <w:top w:val="nil"/>
              <w:left w:val="nil"/>
              <w:bottom w:val="double" w:sz="6" w:space="0" w:color="auto"/>
              <w:right w:val="single" w:sz="8" w:space="0" w:color="auto"/>
            </w:tcBorders>
            <w:shd w:val="clear" w:color="000000" w:fill="D9D9D9"/>
            <w:noWrap/>
            <w:vAlign w:val="center"/>
            <w:hideMark/>
          </w:tcPr>
          <w:p w14:paraId="56EE3504" w14:textId="77777777" w:rsidR="00654A15" w:rsidRPr="00654A15" w:rsidRDefault="00654A15" w:rsidP="00654A15">
            <w:pPr>
              <w:suppressAutoHyphens w:val="0"/>
              <w:overflowPunct/>
              <w:autoSpaceDE/>
              <w:autoSpaceDN/>
              <w:adjustRightInd/>
              <w:jc w:val="left"/>
              <w:textAlignment w:val="auto"/>
              <w:rPr>
                <w:rFonts w:cs="Times New Roman"/>
                <w:sz w:val="22"/>
                <w:szCs w:val="22"/>
              </w:rPr>
            </w:pPr>
            <w:r w:rsidRPr="00654A15">
              <w:rPr>
                <w:rFonts w:cs="Times New Roman"/>
                <w:sz w:val="22"/>
                <w:szCs w:val="22"/>
              </w:rPr>
              <w:t> </w:t>
            </w:r>
          </w:p>
        </w:tc>
        <w:tc>
          <w:tcPr>
            <w:tcW w:w="2210" w:type="dxa"/>
            <w:tcBorders>
              <w:top w:val="nil"/>
              <w:left w:val="nil"/>
              <w:bottom w:val="double" w:sz="6" w:space="0" w:color="auto"/>
              <w:right w:val="double" w:sz="6" w:space="0" w:color="auto"/>
            </w:tcBorders>
            <w:shd w:val="clear" w:color="000000" w:fill="D9D9D9"/>
            <w:noWrap/>
            <w:vAlign w:val="center"/>
            <w:hideMark/>
          </w:tcPr>
          <w:p w14:paraId="0B74B306" w14:textId="77777777" w:rsidR="00654A15" w:rsidRPr="00654A15" w:rsidRDefault="00654A15" w:rsidP="00654A15">
            <w:pPr>
              <w:suppressAutoHyphens w:val="0"/>
              <w:overflowPunct/>
              <w:autoSpaceDE/>
              <w:autoSpaceDN/>
              <w:adjustRightInd/>
              <w:jc w:val="right"/>
              <w:textAlignment w:val="auto"/>
              <w:rPr>
                <w:rFonts w:cs="Times New Roman"/>
                <w:b/>
                <w:bCs/>
                <w:sz w:val="22"/>
                <w:szCs w:val="22"/>
              </w:rPr>
            </w:pPr>
            <w:r w:rsidRPr="00654A15">
              <w:rPr>
                <w:rFonts w:cs="Times New Roman"/>
                <w:b/>
                <w:bCs/>
                <w:sz w:val="22"/>
                <w:szCs w:val="22"/>
              </w:rPr>
              <w:t xml:space="preserve">                             - </w:t>
            </w:r>
          </w:p>
        </w:tc>
      </w:tr>
      <w:tr w:rsidR="00654A15" w:rsidRPr="00654A15" w14:paraId="7A9BA0DD" w14:textId="77777777" w:rsidTr="00654A15">
        <w:trPr>
          <w:trHeight w:val="525"/>
        </w:trPr>
        <w:tc>
          <w:tcPr>
            <w:tcW w:w="6014" w:type="dxa"/>
            <w:gridSpan w:val="2"/>
            <w:tcBorders>
              <w:top w:val="single" w:sz="4" w:space="0" w:color="auto"/>
              <w:left w:val="double" w:sz="6" w:space="0" w:color="auto"/>
              <w:bottom w:val="double" w:sz="6" w:space="0" w:color="auto"/>
              <w:right w:val="single" w:sz="4" w:space="0" w:color="000000"/>
            </w:tcBorders>
            <w:shd w:val="clear" w:color="000000" w:fill="F2F2F2"/>
            <w:vAlign w:val="center"/>
            <w:hideMark/>
          </w:tcPr>
          <w:p w14:paraId="25D9729F"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TOTAL GENERAL MENUISERIES</w:t>
            </w:r>
          </w:p>
        </w:tc>
        <w:tc>
          <w:tcPr>
            <w:tcW w:w="628" w:type="dxa"/>
            <w:tcBorders>
              <w:top w:val="single" w:sz="4" w:space="0" w:color="auto"/>
              <w:left w:val="nil"/>
              <w:bottom w:val="double" w:sz="6" w:space="0" w:color="auto"/>
              <w:right w:val="single" w:sz="4" w:space="0" w:color="auto"/>
            </w:tcBorders>
            <w:shd w:val="clear" w:color="000000" w:fill="F2F2F2"/>
            <w:noWrap/>
            <w:vAlign w:val="center"/>
            <w:hideMark/>
          </w:tcPr>
          <w:p w14:paraId="220F059F"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801" w:type="dxa"/>
            <w:tcBorders>
              <w:top w:val="single" w:sz="4" w:space="0" w:color="auto"/>
              <w:left w:val="nil"/>
              <w:bottom w:val="double" w:sz="6" w:space="0" w:color="auto"/>
              <w:right w:val="single" w:sz="4" w:space="0" w:color="auto"/>
            </w:tcBorders>
            <w:shd w:val="clear" w:color="000000" w:fill="F2F2F2"/>
            <w:noWrap/>
            <w:vAlign w:val="center"/>
            <w:hideMark/>
          </w:tcPr>
          <w:p w14:paraId="35575FA8" w14:textId="77777777" w:rsidR="00654A15" w:rsidRPr="00654A15" w:rsidRDefault="00654A15" w:rsidP="00654A15">
            <w:pPr>
              <w:suppressAutoHyphens w:val="0"/>
              <w:overflowPunct/>
              <w:autoSpaceDE/>
              <w:autoSpaceDN/>
              <w:adjustRightInd/>
              <w:jc w:val="center"/>
              <w:textAlignment w:val="auto"/>
              <w:rPr>
                <w:rFonts w:cs="Times New Roman"/>
                <w:b/>
                <w:bCs/>
                <w:color w:val="000000"/>
              </w:rPr>
            </w:pPr>
            <w:r w:rsidRPr="00654A15">
              <w:rPr>
                <w:rFonts w:cs="Times New Roman"/>
                <w:b/>
                <w:bCs/>
                <w:color w:val="000000"/>
              </w:rPr>
              <w:t> </w:t>
            </w:r>
          </w:p>
        </w:tc>
        <w:tc>
          <w:tcPr>
            <w:tcW w:w="543" w:type="dxa"/>
            <w:tcBorders>
              <w:top w:val="single" w:sz="4" w:space="0" w:color="auto"/>
              <w:left w:val="nil"/>
              <w:bottom w:val="double" w:sz="6" w:space="0" w:color="auto"/>
              <w:right w:val="single" w:sz="4" w:space="0" w:color="auto"/>
            </w:tcBorders>
            <w:shd w:val="clear" w:color="000000" w:fill="F2F2F2"/>
            <w:noWrap/>
            <w:vAlign w:val="center"/>
            <w:hideMark/>
          </w:tcPr>
          <w:p w14:paraId="73FD8107"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w:t>
            </w:r>
          </w:p>
        </w:tc>
        <w:tc>
          <w:tcPr>
            <w:tcW w:w="2210" w:type="dxa"/>
            <w:tcBorders>
              <w:top w:val="single" w:sz="4" w:space="0" w:color="auto"/>
              <w:left w:val="nil"/>
              <w:bottom w:val="double" w:sz="6" w:space="0" w:color="auto"/>
              <w:right w:val="double" w:sz="6" w:space="0" w:color="auto"/>
            </w:tcBorders>
            <w:shd w:val="clear" w:color="000000" w:fill="F2F2F2"/>
            <w:noWrap/>
            <w:vAlign w:val="center"/>
            <w:hideMark/>
          </w:tcPr>
          <w:p w14:paraId="5F4BD0F1" w14:textId="77777777" w:rsidR="00654A15" w:rsidRPr="00654A15" w:rsidRDefault="00654A15" w:rsidP="00654A15">
            <w:pPr>
              <w:suppressAutoHyphens w:val="0"/>
              <w:overflowPunct/>
              <w:autoSpaceDE/>
              <w:autoSpaceDN/>
              <w:adjustRightInd/>
              <w:jc w:val="left"/>
              <w:textAlignment w:val="auto"/>
              <w:rPr>
                <w:rFonts w:cs="Times New Roman"/>
                <w:b/>
                <w:bCs/>
                <w:color w:val="000000"/>
              </w:rPr>
            </w:pPr>
            <w:r w:rsidRPr="00654A15">
              <w:rPr>
                <w:rFonts w:cs="Times New Roman"/>
                <w:b/>
                <w:bCs/>
                <w:color w:val="000000"/>
              </w:rPr>
              <w:t xml:space="preserve">                             - </w:t>
            </w:r>
          </w:p>
        </w:tc>
      </w:tr>
    </w:tbl>
    <w:p w14:paraId="472C9D99" w14:textId="6F9D8056" w:rsidR="00AA6790" w:rsidRDefault="001A7E10">
      <w:pPr>
        <w:suppressAutoHyphens w:val="0"/>
        <w:overflowPunct/>
        <w:autoSpaceDE/>
        <w:autoSpaceDN/>
        <w:adjustRightInd/>
        <w:spacing w:after="200" w:line="276" w:lineRule="auto"/>
        <w:jc w:val="left"/>
        <w:textAlignment w:val="auto"/>
        <w:rPr>
          <w:rFonts w:cs="Times New Roman"/>
          <w:sz w:val="16"/>
        </w:rPr>
      </w:pPr>
      <w:r>
        <w:rPr>
          <w:rFonts w:cs="Times New Roman"/>
          <w:sz w:val="16"/>
        </w:rPr>
        <w:fldChar w:fldCharType="end"/>
      </w:r>
      <w:r w:rsidR="007E5F1B">
        <w:rPr>
          <w:rFonts w:cs="Times New Roman"/>
          <w:sz w:val="16"/>
        </w:rPr>
        <w:br w:type="page"/>
      </w:r>
    </w:p>
    <w:tbl>
      <w:tblPr>
        <w:tblW w:w="10057" w:type="dxa"/>
        <w:tblCellMar>
          <w:left w:w="70" w:type="dxa"/>
          <w:right w:w="70" w:type="dxa"/>
        </w:tblCellMar>
        <w:tblLook w:val="04A0" w:firstRow="1" w:lastRow="0" w:firstColumn="1" w:lastColumn="0" w:noHBand="0" w:noVBand="1"/>
      </w:tblPr>
      <w:tblGrid>
        <w:gridCol w:w="415"/>
        <w:gridCol w:w="6121"/>
        <w:gridCol w:w="378"/>
        <w:gridCol w:w="1041"/>
        <w:gridCol w:w="559"/>
        <w:gridCol w:w="1590"/>
      </w:tblGrid>
      <w:tr w:rsidR="00041E16" w:rsidRPr="00041E16" w14:paraId="729CE680" w14:textId="77777777" w:rsidTr="00041E16">
        <w:trPr>
          <w:trHeight w:val="285"/>
        </w:trPr>
        <w:tc>
          <w:tcPr>
            <w:tcW w:w="10057" w:type="dxa"/>
            <w:gridSpan w:val="6"/>
            <w:tcBorders>
              <w:top w:val="nil"/>
              <w:left w:val="nil"/>
              <w:bottom w:val="nil"/>
              <w:right w:val="nil"/>
            </w:tcBorders>
            <w:shd w:val="clear" w:color="auto" w:fill="auto"/>
            <w:noWrap/>
            <w:vAlign w:val="bottom"/>
            <w:hideMark/>
          </w:tcPr>
          <w:p w14:paraId="4976EE3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lastRenderedPageBreak/>
              <w:t xml:space="preserve">  PROJET DE CONSTRUCTION DU SIEGE CPS - CEPRIS - DRH A BAMAKO</w:t>
            </w:r>
          </w:p>
        </w:tc>
      </w:tr>
      <w:tr w:rsidR="00041E16" w:rsidRPr="00041E16" w14:paraId="2AB94AFB" w14:textId="77777777" w:rsidTr="00041E16">
        <w:trPr>
          <w:trHeight w:val="480"/>
        </w:trPr>
        <w:tc>
          <w:tcPr>
            <w:tcW w:w="10057" w:type="dxa"/>
            <w:gridSpan w:val="6"/>
            <w:tcBorders>
              <w:top w:val="nil"/>
              <w:left w:val="nil"/>
              <w:bottom w:val="nil"/>
              <w:right w:val="nil"/>
            </w:tcBorders>
            <w:shd w:val="clear" w:color="auto" w:fill="auto"/>
            <w:noWrap/>
            <w:vAlign w:val="center"/>
            <w:hideMark/>
          </w:tcPr>
          <w:p w14:paraId="0843C3C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xml:space="preserve">DEVIS QUANTITATIF ET ESTIMATIF </w:t>
            </w:r>
          </w:p>
        </w:tc>
      </w:tr>
      <w:tr w:rsidR="00041E16" w:rsidRPr="00041E16" w14:paraId="07946812" w14:textId="77777777" w:rsidTr="00041E16">
        <w:trPr>
          <w:trHeight w:val="300"/>
        </w:trPr>
        <w:tc>
          <w:tcPr>
            <w:tcW w:w="10057" w:type="dxa"/>
            <w:gridSpan w:val="6"/>
            <w:tcBorders>
              <w:top w:val="nil"/>
              <w:left w:val="nil"/>
              <w:bottom w:val="double" w:sz="6" w:space="0" w:color="auto"/>
              <w:right w:val="nil"/>
            </w:tcBorders>
            <w:shd w:val="clear" w:color="auto" w:fill="auto"/>
            <w:noWrap/>
            <w:vAlign w:val="bottom"/>
            <w:hideMark/>
          </w:tcPr>
          <w:p w14:paraId="217E5BCC" w14:textId="56D6850C"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xml:space="preserve"> </w:t>
            </w:r>
            <w:r w:rsidR="008D2C84" w:rsidRPr="00041E16">
              <w:rPr>
                <w:rFonts w:cs="Times New Roman"/>
                <w:b/>
                <w:bCs/>
                <w:sz w:val="22"/>
                <w:szCs w:val="22"/>
              </w:rPr>
              <w:t>REVÊTEMENTS</w:t>
            </w:r>
          </w:p>
        </w:tc>
      </w:tr>
      <w:tr w:rsidR="00041E16" w:rsidRPr="00041E16" w14:paraId="3A6771C2" w14:textId="77777777" w:rsidTr="00041E16">
        <w:trPr>
          <w:trHeight w:val="315"/>
        </w:trPr>
        <w:tc>
          <w:tcPr>
            <w:tcW w:w="406" w:type="dxa"/>
            <w:tcBorders>
              <w:top w:val="nil"/>
              <w:left w:val="double" w:sz="6" w:space="0" w:color="auto"/>
              <w:bottom w:val="single" w:sz="12" w:space="0" w:color="auto"/>
              <w:right w:val="single" w:sz="8" w:space="0" w:color="auto"/>
            </w:tcBorders>
            <w:shd w:val="clear" w:color="000000" w:fill="D9D9D9"/>
            <w:noWrap/>
            <w:vAlign w:val="bottom"/>
            <w:hideMark/>
          </w:tcPr>
          <w:p w14:paraId="63692E8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N°</w:t>
            </w:r>
          </w:p>
        </w:tc>
        <w:tc>
          <w:tcPr>
            <w:tcW w:w="6121" w:type="dxa"/>
            <w:tcBorders>
              <w:top w:val="nil"/>
              <w:left w:val="nil"/>
              <w:bottom w:val="single" w:sz="12" w:space="0" w:color="auto"/>
              <w:right w:val="nil"/>
            </w:tcBorders>
            <w:shd w:val="clear" w:color="000000" w:fill="D9D9D9"/>
            <w:noWrap/>
            <w:vAlign w:val="bottom"/>
            <w:hideMark/>
          </w:tcPr>
          <w:p w14:paraId="552B403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Désignation des Ouvrages</w:t>
            </w:r>
          </w:p>
        </w:tc>
        <w:tc>
          <w:tcPr>
            <w:tcW w:w="340" w:type="dxa"/>
            <w:tcBorders>
              <w:top w:val="nil"/>
              <w:left w:val="single" w:sz="8" w:space="0" w:color="auto"/>
              <w:bottom w:val="single" w:sz="12" w:space="0" w:color="auto"/>
              <w:right w:val="single" w:sz="8" w:space="0" w:color="auto"/>
            </w:tcBorders>
            <w:shd w:val="clear" w:color="000000" w:fill="D9D9D9"/>
            <w:noWrap/>
            <w:vAlign w:val="bottom"/>
            <w:hideMark/>
          </w:tcPr>
          <w:p w14:paraId="774B873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U</w:t>
            </w:r>
          </w:p>
        </w:tc>
        <w:tc>
          <w:tcPr>
            <w:tcW w:w="1041" w:type="dxa"/>
            <w:tcBorders>
              <w:top w:val="nil"/>
              <w:left w:val="nil"/>
              <w:bottom w:val="single" w:sz="12" w:space="0" w:color="auto"/>
              <w:right w:val="single" w:sz="8" w:space="0" w:color="auto"/>
            </w:tcBorders>
            <w:shd w:val="clear" w:color="000000" w:fill="D9D9D9"/>
            <w:noWrap/>
            <w:vAlign w:val="bottom"/>
            <w:hideMark/>
          </w:tcPr>
          <w:p w14:paraId="27907319"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Qté</w:t>
            </w:r>
          </w:p>
        </w:tc>
        <w:tc>
          <w:tcPr>
            <w:tcW w:w="559" w:type="dxa"/>
            <w:tcBorders>
              <w:top w:val="nil"/>
              <w:left w:val="nil"/>
              <w:bottom w:val="single" w:sz="12" w:space="0" w:color="auto"/>
              <w:right w:val="single" w:sz="8" w:space="0" w:color="auto"/>
            </w:tcBorders>
            <w:shd w:val="clear" w:color="000000" w:fill="D9D9D9"/>
            <w:noWrap/>
            <w:vAlign w:val="bottom"/>
            <w:hideMark/>
          </w:tcPr>
          <w:p w14:paraId="6B9C5F9E" w14:textId="652BB6E3" w:rsidR="00041E16" w:rsidRPr="00041E16" w:rsidRDefault="008D2C84"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P. U</w:t>
            </w:r>
          </w:p>
        </w:tc>
        <w:tc>
          <w:tcPr>
            <w:tcW w:w="1590" w:type="dxa"/>
            <w:tcBorders>
              <w:top w:val="nil"/>
              <w:left w:val="nil"/>
              <w:bottom w:val="single" w:sz="12" w:space="0" w:color="auto"/>
              <w:right w:val="double" w:sz="6" w:space="0" w:color="auto"/>
            </w:tcBorders>
            <w:shd w:val="clear" w:color="000000" w:fill="D9D9D9"/>
            <w:noWrap/>
            <w:vAlign w:val="bottom"/>
            <w:hideMark/>
          </w:tcPr>
          <w:p w14:paraId="690D32E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xml:space="preserve"> Montant </w:t>
            </w:r>
          </w:p>
        </w:tc>
      </w:tr>
      <w:tr w:rsidR="00041E16" w:rsidRPr="00041E16" w14:paraId="354172DB"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D83FA24"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A</w:t>
            </w:r>
          </w:p>
        </w:tc>
        <w:tc>
          <w:tcPr>
            <w:tcW w:w="6121" w:type="dxa"/>
            <w:tcBorders>
              <w:top w:val="nil"/>
              <w:left w:val="nil"/>
              <w:bottom w:val="nil"/>
              <w:right w:val="single" w:sz="8" w:space="0" w:color="auto"/>
            </w:tcBorders>
            <w:shd w:val="clear" w:color="auto" w:fill="auto"/>
            <w:noWrap/>
            <w:vAlign w:val="bottom"/>
            <w:hideMark/>
          </w:tcPr>
          <w:p w14:paraId="3B2008AD" w14:textId="63D4AC59" w:rsidR="00041E16" w:rsidRPr="00041E16" w:rsidRDefault="0006075F"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BÂTIMENT</w:t>
            </w:r>
            <w:r w:rsidR="00041E16" w:rsidRPr="00041E16">
              <w:rPr>
                <w:rFonts w:cs="Times New Roman"/>
                <w:b/>
                <w:bCs/>
                <w:sz w:val="22"/>
                <w:szCs w:val="22"/>
              </w:rPr>
              <w:t xml:space="preserve"> PRINCIPAL</w:t>
            </w:r>
          </w:p>
        </w:tc>
        <w:tc>
          <w:tcPr>
            <w:tcW w:w="340" w:type="dxa"/>
            <w:tcBorders>
              <w:top w:val="nil"/>
              <w:left w:val="nil"/>
              <w:bottom w:val="nil"/>
              <w:right w:val="single" w:sz="8" w:space="0" w:color="auto"/>
            </w:tcBorders>
            <w:shd w:val="clear" w:color="auto" w:fill="auto"/>
            <w:noWrap/>
            <w:vAlign w:val="bottom"/>
            <w:hideMark/>
          </w:tcPr>
          <w:p w14:paraId="56F9A74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4292D46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15EBB1E3"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0E1420F8"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2E9A4095"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AE00E3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w:t>
            </w:r>
          </w:p>
        </w:tc>
        <w:tc>
          <w:tcPr>
            <w:tcW w:w="6121" w:type="dxa"/>
            <w:tcBorders>
              <w:top w:val="nil"/>
              <w:left w:val="nil"/>
              <w:bottom w:val="nil"/>
              <w:right w:val="single" w:sz="8" w:space="0" w:color="auto"/>
            </w:tcBorders>
            <w:shd w:val="clear" w:color="auto" w:fill="auto"/>
            <w:noWrap/>
            <w:vAlign w:val="bottom"/>
            <w:hideMark/>
          </w:tcPr>
          <w:p w14:paraId="708DC824"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RDC</w:t>
            </w:r>
          </w:p>
        </w:tc>
        <w:tc>
          <w:tcPr>
            <w:tcW w:w="340" w:type="dxa"/>
            <w:tcBorders>
              <w:top w:val="nil"/>
              <w:left w:val="nil"/>
              <w:bottom w:val="nil"/>
              <w:right w:val="single" w:sz="8" w:space="0" w:color="auto"/>
            </w:tcBorders>
            <w:shd w:val="clear" w:color="auto" w:fill="auto"/>
            <w:noWrap/>
            <w:vAlign w:val="bottom"/>
            <w:hideMark/>
          </w:tcPr>
          <w:p w14:paraId="0A43F276"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6BB9433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3D53ED6B"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57C7FF4E"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7CE2B82D"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6EAC6786"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1</w:t>
            </w:r>
          </w:p>
        </w:tc>
        <w:tc>
          <w:tcPr>
            <w:tcW w:w="6121" w:type="dxa"/>
            <w:tcBorders>
              <w:top w:val="nil"/>
              <w:left w:val="nil"/>
              <w:bottom w:val="nil"/>
              <w:right w:val="single" w:sz="8" w:space="0" w:color="auto"/>
            </w:tcBorders>
            <w:shd w:val="clear" w:color="auto" w:fill="auto"/>
            <w:noWrap/>
            <w:vAlign w:val="bottom"/>
            <w:hideMark/>
          </w:tcPr>
          <w:p w14:paraId="670C5FE3"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Cérame 60 x 60 </w:t>
            </w:r>
          </w:p>
        </w:tc>
        <w:tc>
          <w:tcPr>
            <w:tcW w:w="340" w:type="dxa"/>
            <w:tcBorders>
              <w:top w:val="nil"/>
              <w:left w:val="nil"/>
              <w:bottom w:val="nil"/>
              <w:right w:val="single" w:sz="8" w:space="0" w:color="auto"/>
            </w:tcBorders>
            <w:shd w:val="clear" w:color="auto" w:fill="auto"/>
            <w:noWrap/>
            <w:vAlign w:val="bottom"/>
            <w:hideMark/>
          </w:tcPr>
          <w:p w14:paraId="60C769FE"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5D3A300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1C50846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57F569A5"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22249622"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0C0A35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w:t>
            </w:r>
          </w:p>
        </w:tc>
        <w:tc>
          <w:tcPr>
            <w:tcW w:w="6121" w:type="dxa"/>
            <w:tcBorders>
              <w:top w:val="nil"/>
              <w:left w:val="nil"/>
              <w:bottom w:val="nil"/>
              <w:right w:val="single" w:sz="8" w:space="0" w:color="auto"/>
            </w:tcBorders>
            <w:shd w:val="clear" w:color="auto" w:fill="auto"/>
            <w:noWrap/>
            <w:vAlign w:val="bottom"/>
            <w:hideMark/>
          </w:tcPr>
          <w:p w14:paraId="1947FAE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7972559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324BBAC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684,20</w:t>
            </w:r>
          </w:p>
        </w:tc>
        <w:tc>
          <w:tcPr>
            <w:tcW w:w="559" w:type="dxa"/>
            <w:tcBorders>
              <w:top w:val="nil"/>
              <w:left w:val="nil"/>
              <w:bottom w:val="nil"/>
              <w:right w:val="single" w:sz="8" w:space="0" w:color="auto"/>
            </w:tcBorders>
            <w:shd w:val="clear" w:color="auto" w:fill="auto"/>
            <w:noWrap/>
            <w:vAlign w:val="bottom"/>
            <w:hideMark/>
          </w:tcPr>
          <w:p w14:paraId="1E4A6F64"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8A02127"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A40BB7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70A05C5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1.2</w:t>
            </w:r>
          </w:p>
        </w:tc>
        <w:tc>
          <w:tcPr>
            <w:tcW w:w="6121" w:type="dxa"/>
            <w:tcBorders>
              <w:top w:val="nil"/>
              <w:left w:val="nil"/>
              <w:bottom w:val="nil"/>
              <w:right w:val="single" w:sz="8" w:space="0" w:color="auto"/>
            </w:tcBorders>
            <w:shd w:val="clear" w:color="auto" w:fill="auto"/>
            <w:noWrap/>
            <w:vAlign w:val="bottom"/>
            <w:hideMark/>
          </w:tcPr>
          <w:p w14:paraId="53031BBE"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394C336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3B5C8EB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815,43</w:t>
            </w:r>
          </w:p>
        </w:tc>
        <w:tc>
          <w:tcPr>
            <w:tcW w:w="559" w:type="dxa"/>
            <w:tcBorders>
              <w:top w:val="nil"/>
              <w:left w:val="nil"/>
              <w:bottom w:val="nil"/>
              <w:right w:val="single" w:sz="8" w:space="0" w:color="auto"/>
            </w:tcBorders>
            <w:shd w:val="clear" w:color="auto" w:fill="auto"/>
            <w:noWrap/>
            <w:vAlign w:val="bottom"/>
            <w:hideMark/>
          </w:tcPr>
          <w:p w14:paraId="68DB16CE"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3806DC5D"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165898EE"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064C2B6"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2</w:t>
            </w:r>
          </w:p>
        </w:tc>
        <w:tc>
          <w:tcPr>
            <w:tcW w:w="6121" w:type="dxa"/>
            <w:tcBorders>
              <w:top w:val="nil"/>
              <w:left w:val="nil"/>
              <w:bottom w:val="nil"/>
              <w:right w:val="single" w:sz="8" w:space="0" w:color="auto"/>
            </w:tcBorders>
            <w:shd w:val="clear" w:color="auto" w:fill="auto"/>
            <w:noWrap/>
            <w:vAlign w:val="bottom"/>
            <w:hideMark/>
          </w:tcPr>
          <w:p w14:paraId="548E8AF8" w14:textId="72E4DE6A"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 Grès </w:t>
            </w:r>
            <w:r w:rsidR="008D2C84" w:rsidRPr="00041E16">
              <w:rPr>
                <w:rFonts w:cs="Times New Roman"/>
                <w:b/>
                <w:bCs/>
                <w:sz w:val="22"/>
                <w:szCs w:val="22"/>
              </w:rPr>
              <w:t>Cérame</w:t>
            </w:r>
            <w:r w:rsidRPr="00041E16">
              <w:rPr>
                <w:rFonts w:cs="Times New Roman"/>
                <w:b/>
                <w:bCs/>
                <w:sz w:val="22"/>
                <w:szCs w:val="22"/>
              </w:rPr>
              <w:t xml:space="preserve"> pour Escaliers et Perrons 60 x 30</w:t>
            </w:r>
          </w:p>
        </w:tc>
        <w:tc>
          <w:tcPr>
            <w:tcW w:w="340" w:type="dxa"/>
            <w:tcBorders>
              <w:top w:val="nil"/>
              <w:left w:val="nil"/>
              <w:bottom w:val="nil"/>
              <w:right w:val="single" w:sz="8" w:space="0" w:color="auto"/>
            </w:tcBorders>
            <w:shd w:val="clear" w:color="auto" w:fill="auto"/>
            <w:noWrap/>
            <w:vAlign w:val="bottom"/>
            <w:hideMark/>
          </w:tcPr>
          <w:p w14:paraId="7B76378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013D951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328DFCE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C2C30CB"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7CA4E94E"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FEF8EA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2.1</w:t>
            </w:r>
          </w:p>
        </w:tc>
        <w:tc>
          <w:tcPr>
            <w:tcW w:w="6121" w:type="dxa"/>
            <w:tcBorders>
              <w:top w:val="nil"/>
              <w:left w:val="nil"/>
              <w:bottom w:val="nil"/>
              <w:right w:val="single" w:sz="8" w:space="0" w:color="auto"/>
            </w:tcBorders>
            <w:shd w:val="clear" w:color="auto" w:fill="auto"/>
            <w:noWrap/>
            <w:vAlign w:val="bottom"/>
            <w:hideMark/>
          </w:tcPr>
          <w:p w14:paraId="043FA67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Escaliers avec nez de marches</w:t>
            </w:r>
          </w:p>
        </w:tc>
        <w:tc>
          <w:tcPr>
            <w:tcW w:w="340" w:type="dxa"/>
            <w:tcBorders>
              <w:top w:val="nil"/>
              <w:left w:val="nil"/>
              <w:bottom w:val="nil"/>
              <w:right w:val="single" w:sz="8" w:space="0" w:color="auto"/>
            </w:tcBorders>
            <w:shd w:val="clear" w:color="auto" w:fill="auto"/>
            <w:noWrap/>
            <w:vAlign w:val="bottom"/>
            <w:hideMark/>
          </w:tcPr>
          <w:p w14:paraId="18E2220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363F8D7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142,00</w:t>
            </w:r>
          </w:p>
        </w:tc>
        <w:tc>
          <w:tcPr>
            <w:tcW w:w="559" w:type="dxa"/>
            <w:tcBorders>
              <w:top w:val="nil"/>
              <w:left w:val="nil"/>
              <w:bottom w:val="nil"/>
              <w:right w:val="single" w:sz="8" w:space="0" w:color="auto"/>
            </w:tcBorders>
            <w:shd w:val="clear" w:color="auto" w:fill="auto"/>
            <w:noWrap/>
            <w:vAlign w:val="bottom"/>
            <w:hideMark/>
          </w:tcPr>
          <w:p w14:paraId="3F22761B"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819B0EB"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FB6B945"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D974F8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2.2</w:t>
            </w:r>
          </w:p>
        </w:tc>
        <w:tc>
          <w:tcPr>
            <w:tcW w:w="6121" w:type="dxa"/>
            <w:tcBorders>
              <w:top w:val="nil"/>
              <w:left w:val="nil"/>
              <w:bottom w:val="nil"/>
              <w:right w:val="single" w:sz="8" w:space="0" w:color="auto"/>
            </w:tcBorders>
            <w:shd w:val="clear" w:color="auto" w:fill="auto"/>
            <w:noWrap/>
            <w:vAlign w:val="bottom"/>
            <w:hideMark/>
          </w:tcPr>
          <w:p w14:paraId="10D36B3B"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19C560D8"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442110F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136,00</w:t>
            </w:r>
          </w:p>
        </w:tc>
        <w:tc>
          <w:tcPr>
            <w:tcW w:w="559" w:type="dxa"/>
            <w:tcBorders>
              <w:top w:val="nil"/>
              <w:left w:val="nil"/>
              <w:bottom w:val="nil"/>
              <w:right w:val="single" w:sz="8" w:space="0" w:color="auto"/>
            </w:tcBorders>
            <w:shd w:val="clear" w:color="auto" w:fill="auto"/>
            <w:noWrap/>
            <w:vAlign w:val="bottom"/>
            <w:hideMark/>
          </w:tcPr>
          <w:p w14:paraId="4394AD0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39BF6C9E"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66EF708B"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FEE7E09"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3</w:t>
            </w:r>
          </w:p>
        </w:tc>
        <w:tc>
          <w:tcPr>
            <w:tcW w:w="6121" w:type="dxa"/>
            <w:tcBorders>
              <w:top w:val="nil"/>
              <w:left w:val="nil"/>
              <w:bottom w:val="nil"/>
              <w:right w:val="single" w:sz="8" w:space="0" w:color="auto"/>
            </w:tcBorders>
            <w:shd w:val="clear" w:color="auto" w:fill="auto"/>
            <w:noWrap/>
            <w:vAlign w:val="bottom"/>
            <w:hideMark/>
          </w:tcPr>
          <w:p w14:paraId="1B65DD63" w14:textId="0AAB63D2"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Carreaux Grès </w:t>
            </w:r>
            <w:r w:rsidR="008D2C84" w:rsidRPr="00041E16">
              <w:rPr>
                <w:rFonts w:cs="Times New Roman"/>
                <w:b/>
                <w:bCs/>
                <w:sz w:val="22"/>
                <w:szCs w:val="22"/>
              </w:rPr>
              <w:t>Cérame</w:t>
            </w:r>
            <w:r w:rsidRPr="00041E16">
              <w:rPr>
                <w:rFonts w:cs="Times New Roman"/>
                <w:b/>
                <w:bCs/>
                <w:sz w:val="22"/>
                <w:szCs w:val="22"/>
              </w:rPr>
              <w:t xml:space="preserve"> 30 x 30 Toilettes</w:t>
            </w:r>
          </w:p>
        </w:tc>
        <w:tc>
          <w:tcPr>
            <w:tcW w:w="340" w:type="dxa"/>
            <w:tcBorders>
              <w:top w:val="nil"/>
              <w:left w:val="nil"/>
              <w:bottom w:val="nil"/>
              <w:right w:val="single" w:sz="8" w:space="0" w:color="auto"/>
            </w:tcBorders>
            <w:shd w:val="clear" w:color="auto" w:fill="auto"/>
            <w:noWrap/>
            <w:vAlign w:val="bottom"/>
            <w:hideMark/>
          </w:tcPr>
          <w:p w14:paraId="2DEAE8B2"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27EDC45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67910E1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42D7AC07"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788227E9"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ABD62D6"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3.1</w:t>
            </w:r>
          </w:p>
        </w:tc>
        <w:tc>
          <w:tcPr>
            <w:tcW w:w="6121" w:type="dxa"/>
            <w:tcBorders>
              <w:top w:val="nil"/>
              <w:left w:val="nil"/>
              <w:bottom w:val="nil"/>
              <w:right w:val="single" w:sz="8" w:space="0" w:color="auto"/>
            </w:tcBorders>
            <w:shd w:val="clear" w:color="auto" w:fill="auto"/>
            <w:noWrap/>
            <w:vAlign w:val="bottom"/>
            <w:hideMark/>
          </w:tcPr>
          <w:p w14:paraId="1E85532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7BD3EDD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0C580F7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54,00</w:t>
            </w:r>
          </w:p>
        </w:tc>
        <w:tc>
          <w:tcPr>
            <w:tcW w:w="559" w:type="dxa"/>
            <w:tcBorders>
              <w:top w:val="nil"/>
              <w:left w:val="nil"/>
              <w:bottom w:val="nil"/>
              <w:right w:val="single" w:sz="8" w:space="0" w:color="auto"/>
            </w:tcBorders>
            <w:shd w:val="clear" w:color="auto" w:fill="auto"/>
            <w:noWrap/>
            <w:vAlign w:val="bottom"/>
            <w:hideMark/>
          </w:tcPr>
          <w:p w14:paraId="2955670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4C5F2102"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68A404D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3441FBD9"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4</w:t>
            </w:r>
          </w:p>
        </w:tc>
        <w:tc>
          <w:tcPr>
            <w:tcW w:w="6121" w:type="dxa"/>
            <w:tcBorders>
              <w:top w:val="nil"/>
              <w:left w:val="nil"/>
              <w:bottom w:val="nil"/>
              <w:right w:val="single" w:sz="8" w:space="0" w:color="auto"/>
            </w:tcBorders>
            <w:shd w:val="clear" w:color="auto" w:fill="auto"/>
            <w:noWrap/>
            <w:vAlign w:val="bottom"/>
            <w:hideMark/>
          </w:tcPr>
          <w:p w14:paraId="62678461" w14:textId="4E7068AD" w:rsidR="00041E16" w:rsidRPr="00041E16" w:rsidRDefault="008D2C84"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Faïence</w:t>
            </w:r>
            <w:r w:rsidR="00041E16" w:rsidRPr="00041E16">
              <w:rPr>
                <w:rFonts w:cs="Times New Roman"/>
                <w:b/>
                <w:bCs/>
                <w:sz w:val="22"/>
                <w:szCs w:val="22"/>
              </w:rPr>
              <w:t xml:space="preserve"> 60 x 30 </w:t>
            </w:r>
          </w:p>
        </w:tc>
        <w:tc>
          <w:tcPr>
            <w:tcW w:w="340" w:type="dxa"/>
            <w:tcBorders>
              <w:top w:val="nil"/>
              <w:left w:val="nil"/>
              <w:bottom w:val="nil"/>
              <w:right w:val="single" w:sz="8" w:space="0" w:color="auto"/>
            </w:tcBorders>
            <w:shd w:val="clear" w:color="auto" w:fill="auto"/>
            <w:noWrap/>
            <w:vAlign w:val="bottom"/>
            <w:hideMark/>
          </w:tcPr>
          <w:p w14:paraId="384E613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31F37A7B"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64AE86D1"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1676DA5E"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6721FAB9"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775A8AE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4.1</w:t>
            </w:r>
          </w:p>
        </w:tc>
        <w:tc>
          <w:tcPr>
            <w:tcW w:w="6121" w:type="dxa"/>
            <w:tcBorders>
              <w:top w:val="nil"/>
              <w:left w:val="nil"/>
              <w:bottom w:val="nil"/>
              <w:right w:val="single" w:sz="8" w:space="0" w:color="auto"/>
            </w:tcBorders>
            <w:shd w:val="clear" w:color="auto" w:fill="auto"/>
            <w:noWrap/>
            <w:vAlign w:val="bottom"/>
            <w:hideMark/>
          </w:tcPr>
          <w:p w14:paraId="678F1E0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Toilettes</w:t>
            </w:r>
          </w:p>
        </w:tc>
        <w:tc>
          <w:tcPr>
            <w:tcW w:w="340" w:type="dxa"/>
            <w:tcBorders>
              <w:top w:val="nil"/>
              <w:left w:val="nil"/>
              <w:bottom w:val="nil"/>
              <w:right w:val="single" w:sz="8" w:space="0" w:color="auto"/>
            </w:tcBorders>
            <w:shd w:val="clear" w:color="auto" w:fill="auto"/>
            <w:noWrap/>
            <w:vAlign w:val="bottom"/>
            <w:hideMark/>
          </w:tcPr>
          <w:p w14:paraId="7880AEA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7BB996B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147,00</w:t>
            </w:r>
          </w:p>
        </w:tc>
        <w:tc>
          <w:tcPr>
            <w:tcW w:w="559" w:type="dxa"/>
            <w:tcBorders>
              <w:top w:val="nil"/>
              <w:left w:val="nil"/>
              <w:bottom w:val="nil"/>
              <w:right w:val="single" w:sz="8" w:space="0" w:color="auto"/>
            </w:tcBorders>
            <w:shd w:val="clear" w:color="auto" w:fill="auto"/>
            <w:noWrap/>
            <w:vAlign w:val="bottom"/>
            <w:hideMark/>
          </w:tcPr>
          <w:p w14:paraId="19D78DC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D66ADAE"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6FB0B40A"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D9C77A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5</w:t>
            </w:r>
          </w:p>
        </w:tc>
        <w:tc>
          <w:tcPr>
            <w:tcW w:w="6121" w:type="dxa"/>
            <w:tcBorders>
              <w:top w:val="nil"/>
              <w:left w:val="nil"/>
              <w:bottom w:val="nil"/>
              <w:right w:val="single" w:sz="8" w:space="0" w:color="auto"/>
            </w:tcBorders>
            <w:shd w:val="clear" w:color="auto" w:fill="auto"/>
            <w:noWrap/>
            <w:vAlign w:val="bottom"/>
            <w:hideMark/>
          </w:tcPr>
          <w:p w14:paraId="16A62EF6"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Recouvrement Joints</w:t>
            </w:r>
          </w:p>
        </w:tc>
        <w:tc>
          <w:tcPr>
            <w:tcW w:w="340" w:type="dxa"/>
            <w:tcBorders>
              <w:top w:val="nil"/>
              <w:left w:val="nil"/>
              <w:bottom w:val="nil"/>
              <w:right w:val="single" w:sz="8" w:space="0" w:color="auto"/>
            </w:tcBorders>
            <w:shd w:val="clear" w:color="auto" w:fill="auto"/>
            <w:noWrap/>
            <w:vAlign w:val="bottom"/>
            <w:hideMark/>
          </w:tcPr>
          <w:p w14:paraId="0064542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23FE471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6CFB4501"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7E93304B"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2C99C307" w14:textId="77777777" w:rsidTr="00041E16">
        <w:trPr>
          <w:trHeight w:val="600"/>
        </w:trPr>
        <w:tc>
          <w:tcPr>
            <w:tcW w:w="406" w:type="dxa"/>
            <w:tcBorders>
              <w:top w:val="nil"/>
              <w:left w:val="double" w:sz="6" w:space="0" w:color="auto"/>
              <w:bottom w:val="nil"/>
              <w:right w:val="single" w:sz="8" w:space="0" w:color="auto"/>
            </w:tcBorders>
            <w:shd w:val="clear" w:color="auto" w:fill="auto"/>
            <w:noWrap/>
            <w:vAlign w:val="bottom"/>
            <w:hideMark/>
          </w:tcPr>
          <w:p w14:paraId="68F7DB2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5.1</w:t>
            </w:r>
          </w:p>
        </w:tc>
        <w:tc>
          <w:tcPr>
            <w:tcW w:w="6121" w:type="dxa"/>
            <w:tcBorders>
              <w:top w:val="nil"/>
              <w:left w:val="nil"/>
              <w:bottom w:val="nil"/>
              <w:right w:val="single" w:sz="8" w:space="0" w:color="auto"/>
            </w:tcBorders>
            <w:shd w:val="clear" w:color="auto" w:fill="auto"/>
            <w:vAlign w:val="bottom"/>
            <w:hideMark/>
          </w:tcPr>
          <w:p w14:paraId="079EE97F" w14:textId="35D343E1"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xml:space="preserve">Joints de dilatation avec dispositif de traitement </w:t>
            </w:r>
            <w:r w:rsidR="008D2C84" w:rsidRPr="00041E16">
              <w:rPr>
                <w:rFonts w:cs="Times New Roman"/>
                <w:sz w:val="22"/>
                <w:szCs w:val="22"/>
              </w:rPr>
              <w:t>intérieur</w:t>
            </w:r>
          </w:p>
        </w:tc>
        <w:tc>
          <w:tcPr>
            <w:tcW w:w="340" w:type="dxa"/>
            <w:tcBorders>
              <w:top w:val="nil"/>
              <w:left w:val="nil"/>
              <w:bottom w:val="nil"/>
              <w:right w:val="single" w:sz="8" w:space="0" w:color="auto"/>
            </w:tcBorders>
            <w:shd w:val="clear" w:color="auto" w:fill="auto"/>
            <w:noWrap/>
            <w:vAlign w:val="bottom"/>
            <w:hideMark/>
          </w:tcPr>
          <w:p w14:paraId="7670527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4E17F126"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166,00</w:t>
            </w:r>
          </w:p>
        </w:tc>
        <w:tc>
          <w:tcPr>
            <w:tcW w:w="559" w:type="dxa"/>
            <w:tcBorders>
              <w:top w:val="nil"/>
              <w:left w:val="nil"/>
              <w:bottom w:val="nil"/>
              <w:right w:val="single" w:sz="8" w:space="0" w:color="auto"/>
            </w:tcBorders>
            <w:shd w:val="clear" w:color="auto" w:fill="auto"/>
            <w:noWrap/>
            <w:vAlign w:val="bottom"/>
            <w:hideMark/>
          </w:tcPr>
          <w:p w14:paraId="078B23E3"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FEC7036"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0FBC97E0" w14:textId="77777777" w:rsidTr="00041E16">
        <w:trPr>
          <w:trHeight w:val="285"/>
        </w:trPr>
        <w:tc>
          <w:tcPr>
            <w:tcW w:w="40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21DB9D5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6121" w:type="dxa"/>
            <w:tcBorders>
              <w:top w:val="single" w:sz="4" w:space="0" w:color="auto"/>
              <w:left w:val="nil"/>
              <w:bottom w:val="single" w:sz="4" w:space="0" w:color="auto"/>
              <w:right w:val="single" w:sz="8" w:space="0" w:color="auto"/>
            </w:tcBorders>
            <w:shd w:val="clear" w:color="000000" w:fill="D9D9D9"/>
            <w:noWrap/>
            <w:vAlign w:val="bottom"/>
            <w:hideMark/>
          </w:tcPr>
          <w:p w14:paraId="012EE1A1"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I</w:t>
            </w:r>
          </w:p>
        </w:tc>
        <w:tc>
          <w:tcPr>
            <w:tcW w:w="340" w:type="dxa"/>
            <w:tcBorders>
              <w:top w:val="single" w:sz="4" w:space="0" w:color="auto"/>
              <w:left w:val="nil"/>
              <w:bottom w:val="single" w:sz="4" w:space="0" w:color="auto"/>
              <w:right w:val="single" w:sz="8" w:space="0" w:color="auto"/>
            </w:tcBorders>
            <w:shd w:val="clear" w:color="000000" w:fill="D9D9D9"/>
            <w:noWrap/>
            <w:vAlign w:val="bottom"/>
            <w:hideMark/>
          </w:tcPr>
          <w:p w14:paraId="7E928F9D"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single" w:sz="4" w:space="0" w:color="auto"/>
              <w:right w:val="single" w:sz="8" w:space="0" w:color="auto"/>
            </w:tcBorders>
            <w:shd w:val="clear" w:color="000000" w:fill="D9D9D9"/>
            <w:noWrap/>
            <w:vAlign w:val="bottom"/>
            <w:hideMark/>
          </w:tcPr>
          <w:p w14:paraId="579C67BB"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single" w:sz="4" w:space="0" w:color="auto"/>
              <w:left w:val="nil"/>
              <w:bottom w:val="single" w:sz="4" w:space="0" w:color="auto"/>
              <w:right w:val="single" w:sz="8" w:space="0" w:color="auto"/>
            </w:tcBorders>
            <w:shd w:val="clear" w:color="000000" w:fill="D9D9D9"/>
            <w:noWrap/>
            <w:vAlign w:val="bottom"/>
            <w:hideMark/>
          </w:tcPr>
          <w:p w14:paraId="26445351"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single" w:sz="4" w:space="0" w:color="auto"/>
              <w:left w:val="nil"/>
              <w:bottom w:val="single" w:sz="4" w:space="0" w:color="auto"/>
              <w:right w:val="double" w:sz="6" w:space="0" w:color="auto"/>
            </w:tcBorders>
            <w:shd w:val="clear" w:color="000000" w:fill="D9D9D9"/>
            <w:noWrap/>
            <w:vAlign w:val="bottom"/>
            <w:hideMark/>
          </w:tcPr>
          <w:p w14:paraId="263D10DC"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42BF758D"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11B189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II</w:t>
            </w:r>
          </w:p>
        </w:tc>
        <w:tc>
          <w:tcPr>
            <w:tcW w:w="6121" w:type="dxa"/>
            <w:tcBorders>
              <w:top w:val="nil"/>
              <w:left w:val="nil"/>
              <w:bottom w:val="nil"/>
              <w:right w:val="single" w:sz="8" w:space="0" w:color="auto"/>
            </w:tcBorders>
            <w:shd w:val="clear" w:color="auto" w:fill="auto"/>
            <w:noWrap/>
            <w:vAlign w:val="bottom"/>
            <w:hideMark/>
          </w:tcPr>
          <w:p w14:paraId="178AEC6A" w14:textId="497737EE"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xml:space="preserve">PREMIER </w:t>
            </w:r>
            <w:r w:rsidR="0006075F" w:rsidRPr="00041E16">
              <w:rPr>
                <w:rFonts w:cs="Times New Roman"/>
                <w:b/>
                <w:bCs/>
                <w:sz w:val="22"/>
                <w:szCs w:val="22"/>
              </w:rPr>
              <w:t>ÉTAGE</w:t>
            </w:r>
          </w:p>
        </w:tc>
        <w:tc>
          <w:tcPr>
            <w:tcW w:w="340" w:type="dxa"/>
            <w:tcBorders>
              <w:top w:val="nil"/>
              <w:left w:val="nil"/>
              <w:bottom w:val="nil"/>
              <w:right w:val="single" w:sz="8" w:space="0" w:color="auto"/>
            </w:tcBorders>
            <w:shd w:val="clear" w:color="auto" w:fill="auto"/>
            <w:noWrap/>
            <w:vAlign w:val="bottom"/>
            <w:hideMark/>
          </w:tcPr>
          <w:p w14:paraId="479C61A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555AC73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16986AE2"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0492FE6"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68244414"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460D8AB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1</w:t>
            </w:r>
          </w:p>
        </w:tc>
        <w:tc>
          <w:tcPr>
            <w:tcW w:w="6121" w:type="dxa"/>
            <w:tcBorders>
              <w:top w:val="nil"/>
              <w:left w:val="nil"/>
              <w:bottom w:val="nil"/>
              <w:right w:val="single" w:sz="8" w:space="0" w:color="auto"/>
            </w:tcBorders>
            <w:shd w:val="clear" w:color="auto" w:fill="auto"/>
            <w:noWrap/>
            <w:vAlign w:val="bottom"/>
            <w:hideMark/>
          </w:tcPr>
          <w:p w14:paraId="1090AA24"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Cérame 60 x 60 </w:t>
            </w:r>
          </w:p>
        </w:tc>
        <w:tc>
          <w:tcPr>
            <w:tcW w:w="340" w:type="dxa"/>
            <w:tcBorders>
              <w:top w:val="nil"/>
              <w:left w:val="nil"/>
              <w:bottom w:val="nil"/>
              <w:right w:val="single" w:sz="8" w:space="0" w:color="auto"/>
            </w:tcBorders>
            <w:shd w:val="clear" w:color="auto" w:fill="auto"/>
            <w:noWrap/>
            <w:vAlign w:val="bottom"/>
            <w:hideMark/>
          </w:tcPr>
          <w:p w14:paraId="18DBD802"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44FA8FA8"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5B65EC15"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01EC97A"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5B34873D"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254AFB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w:t>
            </w:r>
          </w:p>
        </w:tc>
        <w:tc>
          <w:tcPr>
            <w:tcW w:w="6121" w:type="dxa"/>
            <w:tcBorders>
              <w:top w:val="nil"/>
              <w:left w:val="nil"/>
              <w:bottom w:val="nil"/>
              <w:right w:val="single" w:sz="8" w:space="0" w:color="auto"/>
            </w:tcBorders>
            <w:shd w:val="clear" w:color="auto" w:fill="auto"/>
            <w:noWrap/>
            <w:vAlign w:val="bottom"/>
            <w:hideMark/>
          </w:tcPr>
          <w:p w14:paraId="15E61AB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379C5F8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050AD2C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1 140,00</w:t>
            </w:r>
          </w:p>
        </w:tc>
        <w:tc>
          <w:tcPr>
            <w:tcW w:w="559" w:type="dxa"/>
            <w:tcBorders>
              <w:top w:val="nil"/>
              <w:left w:val="nil"/>
              <w:bottom w:val="nil"/>
              <w:right w:val="single" w:sz="8" w:space="0" w:color="auto"/>
            </w:tcBorders>
            <w:shd w:val="clear" w:color="auto" w:fill="auto"/>
            <w:noWrap/>
            <w:vAlign w:val="bottom"/>
            <w:hideMark/>
          </w:tcPr>
          <w:p w14:paraId="0B460B3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192929C7"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5CF46958"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935281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1.2</w:t>
            </w:r>
          </w:p>
        </w:tc>
        <w:tc>
          <w:tcPr>
            <w:tcW w:w="6121" w:type="dxa"/>
            <w:tcBorders>
              <w:top w:val="nil"/>
              <w:left w:val="nil"/>
              <w:bottom w:val="nil"/>
              <w:right w:val="single" w:sz="8" w:space="0" w:color="auto"/>
            </w:tcBorders>
            <w:shd w:val="clear" w:color="auto" w:fill="auto"/>
            <w:noWrap/>
            <w:vAlign w:val="bottom"/>
            <w:hideMark/>
          </w:tcPr>
          <w:p w14:paraId="5750010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3343468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36F46CC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1 109,20</w:t>
            </w:r>
          </w:p>
        </w:tc>
        <w:tc>
          <w:tcPr>
            <w:tcW w:w="559" w:type="dxa"/>
            <w:tcBorders>
              <w:top w:val="nil"/>
              <w:left w:val="nil"/>
              <w:bottom w:val="nil"/>
              <w:right w:val="single" w:sz="8" w:space="0" w:color="auto"/>
            </w:tcBorders>
            <w:shd w:val="clear" w:color="auto" w:fill="auto"/>
            <w:noWrap/>
            <w:vAlign w:val="bottom"/>
            <w:hideMark/>
          </w:tcPr>
          <w:p w14:paraId="59FCC9D4"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51D7C02D"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4E37E8BC"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77A3D7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2</w:t>
            </w:r>
          </w:p>
        </w:tc>
        <w:tc>
          <w:tcPr>
            <w:tcW w:w="6121" w:type="dxa"/>
            <w:tcBorders>
              <w:top w:val="nil"/>
              <w:left w:val="nil"/>
              <w:bottom w:val="nil"/>
              <w:right w:val="single" w:sz="8" w:space="0" w:color="auto"/>
            </w:tcBorders>
            <w:shd w:val="clear" w:color="auto" w:fill="auto"/>
            <w:noWrap/>
            <w:vAlign w:val="bottom"/>
            <w:hideMark/>
          </w:tcPr>
          <w:p w14:paraId="1795F387" w14:textId="1A244762"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w:t>
            </w:r>
            <w:r w:rsidR="008D2C84" w:rsidRPr="00041E16">
              <w:rPr>
                <w:rFonts w:cs="Times New Roman"/>
                <w:b/>
                <w:bCs/>
                <w:sz w:val="22"/>
                <w:szCs w:val="22"/>
              </w:rPr>
              <w:t>Cérame</w:t>
            </w:r>
            <w:r w:rsidRPr="00041E16">
              <w:rPr>
                <w:rFonts w:cs="Times New Roman"/>
                <w:b/>
                <w:bCs/>
                <w:sz w:val="22"/>
                <w:szCs w:val="22"/>
              </w:rPr>
              <w:t xml:space="preserve"> 60 x 30 pour Escaliers</w:t>
            </w:r>
          </w:p>
        </w:tc>
        <w:tc>
          <w:tcPr>
            <w:tcW w:w="340" w:type="dxa"/>
            <w:tcBorders>
              <w:top w:val="nil"/>
              <w:left w:val="nil"/>
              <w:bottom w:val="nil"/>
              <w:right w:val="single" w:sz="8" w:space="0" w:color="auto"/>
            </w:tcBorders>
            <w:shd w:val="clear" w:color="auto" w:fill="auto"/>
            <w:noWrap/>
            <w:vAlign w:val="bottom"/>
            <w:hideMark/>
          </w:tcPr>
          <w:p w14:paraId="6EAC32F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5F2C4562"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406EB304"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1D6884D"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5D2091F0"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1E84A6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2.1</w:t>
            </w:r>
          </w:p>
        </w:tc>
        <w:tc>
          <w:tcPr>
            <w:tcW w:w="6121" w:type="dxa"/>
            <w:tcBorders>
              <w:top w:val="nil"/>
              <w:left w:val="nil"/>
              <w:bottom w:val="nil"/>
              <w:right w:val="single" w:sz="8" w:space="0" w:color="auto"/>
            </w:tcBorders>
            <w:shd w:val="clear" w:color="auto" w:fill="auto"/>
            <w:noWrap/>
            <w:vAlign w:val="bottom"/>
            <w:hideMark/>
          </w:tcPr>
          <w:p w14:paraId="577AACDA"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Escaliers</w:t>
            </w:r>
          </w:p>
        </w:tc>
        <w:tc>
          <w:tcPr>
            <w:tcW w:w="340" w:type="dxa"/>
            <w:tcBorders>
              <w:top w:val="nil"/>
              <w:left w:val="nil"/>
              <w:bottom w:val="nil"/>
              <w:right w:val="single" w:sz="8" w:space="0" w:color="auto"/>
            </w:tcBorders>
            <w:shd w:val="clear" w:color="auto" w:fill="auto"/>
            <w:noWrap/>
            <w:vAlign w:val="bottom"/>
            <w:hideMark/>
          </w:tcPr>
          <w:p w14:paraId="18460ED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52B3702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114,00</w:t>
            </w:r>
          </w:p>
        </w:tc>
        <w:tc>
          <w:tcPr>
            <w:tcW w:w="559" w:type="dxa"/>
            <w:tcBorders>
              <w:top w:val="nil"/>
              <w:left w:val="nil"/>
              <w:bottom w:val="nil"/>
              <w:right w:val="single" w:sz="8" w:space="0" w:color="auto"/>
            </w:tcBorders>
            <w:shd w:val="clear" w:color="auto" w:fill="auto"/>
            <w:noWrap/>
            <w:vAlign w:val="bottom"/>
            <w:hideMark/>
          </w:tcPr>
          <w:p w14:paraId="48E21DD2"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59EEE16"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611E870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458B9D1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2.2</w:t>
            </w:r>
          </w:p>
        </w:tc>
        <w:tc>
          <w:tcPr>
            <w:tcW w:w="6121" w:type="dxa"/>
            <w:tcBorders>
              <w:top w:val="nil"/>
              <w:left w:val="nil"/>
              <w:bottom w:val="nil"/>
              <w:right w:val="single" w:sz="8" w:space="0" w:color="auto"/>
            </w:tcBorders>
            <w:shd w:val="clear" w:color="auto" w:fill="auto"/>
            <w:noWrap/>
            <w:vAlign w:val="bottom"/>
            <w:hideMark/>
          </w:tcPr>
          <w:p w14:paraId="18178E8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5AC453FE"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38D72DE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100,00</w:t>
            </w:r>
          </w:p>
        </w:tc>
        <w:tc>
          <w:tcPr>
            <w:tcW w:w="559" w:type="dxa"/>
            <w:tcBorders>
              <w:top w:val="nil"/>
              <w:left w:val="nil"/>
              <w:bottom w:val="nil"/>
              <w:right w:val="single" w:sz="8" w:space="0" w:color="auto"/>
            </w:tcBorders>
            <w:shd w:val="clear" w:color="auto" w:fill="auto"/>
            <w:noWrap/>
            <w:vAlign w:val="bottom"/>
            <w:hideMark/>
          </w:tcPr>
          <w:p w14:paraId="3208258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D953BA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109707D5"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6B2F001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3</w:t>
            </w:r>
          </w:p>
        </w:tc>
        <w:tc>
          <w:tcPr>
            <w:tcW w:w="6121" w:type="dxa"/>
            <w:tcBorders>
              <w:top w:val="nil"/>
              <w:left w:val="nil"/>
              <w:bottom w:val="nil"/>
              <w:right w:val="single" w:sz="8" w:space="0" w:color="auto"/>
            </w:tcBorders>
            <w:shd w:val="clear" w:color="auto" w:fill="auto"/>
            <w:noWrap/>
            <w:vAlign w:val="bottom"/>
            <w:hideMark/>
          </w:tcPr>
          <w:p w14:paraId="052274EE" w14:textId="4F9B0468"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w:t>
            </w:r>
            <w:r w:rsidR="008D2C84" w:rsidRPr="00041E16">
              <w:rPr>
                <w:rFonts w:cs="Times New Roman"/>
                <w:b/>
                <w:bCs/>
                <w:sz w:val="22"/>
                <w:szCs w:val="22"/>
              </w:rPr>
              <w:t>Cérame</w:t>
            </w:r>
            <w:r w:rsidRPr="00041E16">
              <w:rPr>
                <w:rFonts w:cs="Times New Roman"/>
                <w:b/>
                <w:bCs/>
                <w:sz w:val="22"/>
                <w:szCs w:val="22"/>
              </w:rPr>
              <w:t xml:space="preserve"> 30 x 30 Toilettes</w:t>
            </w:r>
          </w:p>
        </w:tc>
        <w:tc>
          <w:tcPr>
            <w:tcW w:w="340" w:type="dxa"/>
            <w:tcBorders>
              <w:top w:val="nil"/>
              <w:left w:val="nil"/>
              <w:bottom w:val="nil"/>
              <w:right w:val="single" w:sz="8" w:space="0" w:color="auto"/>
            </w:tcBorders>
            <w:shd w:val="clear" w:color="auto" w:fill="auto"/>
            <w:noWrap/>
            <w:vAlign w:val="bottom"/>
            <w:hideMark/>
          </w:tcPr>
          <w:p w14:paraId="15EC7F8B"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2CE5AA0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01B785D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8953ECC"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673FB04D"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D143A3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3.1</w:t>
            </w:r>
          </w:p>
        </w:tc>
        <w:tc>
          <w:tcPr>
            <w:tcW w:w="6121" w:type="dxa"/>
            <w:tcBorders>
              <w:top w:val="nil"/>
              <w:left w:val="nil"/>
              <w:bottom w:val="nil"/>
              <w:right w:val="single" w:sz="8" w:space="0" w:color="auto"/>
            </w:tcBorders>
            <w:shd w:val="clear" w:color="auto" w:fill="auto"/>
            <w:noWrap/>
            <w:vAlign w:val="bottom"/>
            <w:hideMark/>
          </w:tcPr>
          <w:p w14:paraId="5C092C0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66EB44F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6AC2711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46,00</w:t>
            </w:r>
          </w:p>
        </w:tc>
        <w:tc>
          <w:tcPr>
            <w:tcW w:w="559" w:type="dxa"/>
            <w:tcBorders>
              <w:top w:val="nil"/>
              <w:left w:val="nil"/>
              <w:bottom w:val="nil"/>
              <w:right w:val="single" w:sz="8" w:space="0" w:color="auto"/>
            </w:tcBorders>
            <w:shd w:val="clear" w:color="auto" w:fill="auto"/>
            <w:noWrap/>
            <w:vAlign w:val="bottom"/>
            <w:hideMark/>
          </w:tcPr>
          <w:p w14:paraId="4078FDE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CB2825A"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63DF3149"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15B72A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4</w:t>
            </w:r>
          </w:p>
        </w:tc>
        <w:tc>
          <w:tcPr>
            <w:tcW w:w="6121" w:type="dxa"/>
            <w:tcBorders>
              <w:top w:val="nil"/>
              <w:left w:val="nil"/>
              <w:bottom w:val="nil"/>
              <w:right w:val="single" w:sz="8" w:space="0" w:color="auto"/>
            </w:tcBorders>
            <w:shd w:val="clear" w:color="auto" w:fill="auto"/>
            <w:noWrap/>
            <w:vAlign w:val="bottom"/>
            <w:hideMark/>
          </w:tcPr>
          <w:p w14:paraId="7C4B6EF3" w14:textId="1D634801" w:rsidR="00041E16" w:rsidRPr="00041E16" w:rsidRDefault="008D2C84"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Faïence</w:t>
            </w:r>
            <w:r w:rsidR="00041E16" w:rsidRPr="00041E16">
              <w:rPr>
                <w:rFonts w:cs="Times New Roman"/>
                <w:b/>
                <w:bCs/>
                <w:sz w:val="22"/>
                <w:szCs w:val="22"/>
              </w:rPr>
              <w:t xml:space="preserve"> 60 x 30 </w:t>
            </w:r>
          </w:p>
        </w:tc>
        <w:tc>
          <w:tcPr>
            <w:tcW w:w="340" w:type="dxa"/>
            <w:tcBorders>
              <w:top w:val="nil"/>
              <w:left w:val="nil"/>
              <w:bottom w:val="nil"/>
              <w:right w:val="single" w:sz="8" w:space="0" w:color="auto"/>
            </w:tcBorders>
            <w:shd w:val="clear" w:color="auto" w:fill="auto"/>
            <w:noWrap/>
            <w:vAlign w:val="bottom"/>
            <w:hideMark/>
          </w:tcPr>
          <w:p w14:paraId="74EC562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29B1724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1779E77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3AB243C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7DF0C590"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472B15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4.1</w:t>
            </w:r>
          </w:p>
        </w:tc>
        <w:tc>
          <w:tcPr>
            <w:tcW w:w="6121" w:type="dxa"/>
            <w:tcBorders>
              <w:top w:val="nil"/>
              <w:left w:val="nil"/>
              <w:bottom w:val="nil"/>
              <w:right w:val="single" w:sz="8" w:space="0" w:color="auto"/>
            </w:tcBorders>
            <w:shd w:val="clear" w:color="auto" w:fill="auto"/>
            <w:noWrap/>
            <w:vAlign w:val="bottom"/>
            <w:hideMark/>
          </w:tcPr>
          <w:p w14:paraId="3F0AE93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Toilettes</w:t>
            </w:r>
          </w:p>
        </w:tc>
        <w:tc>
          <w:tcPr>
            <w:tcW w:w="340" w:type="dxa"/>
            <w:tcBorders>
              <w:top w:val="nil"/>
              <w:left w:val="nil"/>
              <w:bottom w:val="nil"/>
              <w:right w:val="single" w:sz="8" w:space="0" w:color="auto"/>
            </w:tcBorders>
            <w:shd w:val="clear" w:color="auto" w:fill="auto"/>
            <w:noWrap/>
            <w:vAlign w:val="bottom"/>
            <w:hideMark/>
          </w:tcPr>
          <w:p w14:paraId="20A1D82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7BEEC6C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189,00</w:t>
            </w:r>
          </w:p>
        </w:tc>
        <w:tc>
          <w:tcPr>
            <w:tcW w:w="559" w:type="dxa"/>
            <w:tcBorders>
              <w:top w:val="nil"/>
              <w:left w:val="nil"/>
              <w:bottom w:val="nil"/>
              <w:right w:val="single" w:sz="8" w:space="0" w:color="auto"/>
            </w:tcBorders>
            <w:shd w:val="clear" w:color="auto" w:fill="auto"/>
            <w:noWrap/>
            <w:vAlign w:val="bottom"/>
            <w:hideMark/>
          </w:tcPr>
          <w:p w14:paraId="124BD1DA"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1BE55DE"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D59CC60"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8D8340E"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5</w:t>
            </w:r>
          </w:p>
        </w:tc>
        <w:tc>
          <w:tcPr>
            <w:tcW w:w="6121" w:type="dxa"/>
            <w:tcBorders>
              <w:top w:val="nil"/>
              <w:left w:val="nil"/>
              <w:bottom w:val="nil"/>
              <w:right w:val="single" w:sz="8" w:space="0" w:color="auto"/>
            </w:tcBorders>
            <w:shd w:val="clear" w:color="auto" w:fill="auto"/>
            <w:noWrap/>
            <w:vAlign w:val="bottom"/>
            <w:hideMark/>
          </w:tcPr>
          <w:p w14:paraId="3951C88A"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Recouvrement Joints</w:t>
            </w:r>
          </w:p>
        </w:tc>
        <w:tc>
          <w:tcPr>
            <w:tcW w:w="340" w:type="dxa"/>
            <w:tcBorders>
              <w:top w:val="nil"/>
              <w:left w:val="nil"/>
              <w:bottom w:val="nil"/>
              <w:right w:val="single" w:sz="8" w:space="0" w:color="auto"/>
            </w:tcBorders>
            <w:shd w:val="clear" w:color="auto" w:fill="auto"/>
            <w:noWrap/>
            <w:vAlign w:val="bottom"/>
            <w:hideMark/>
          </w:tcPr>
          <w:p w14:paraId="11872C9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09C6DAF4"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2CCA6F4D"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6D1C9A56"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24410CDA" w14:textId="77777777" w:rsidTr="00041E16">
        <w:trPr>
          <w:trHeight w:val="600"/>
        </w:trPr>
        <w:tc>
          <w:tcPr>
            <w:tcW w:w="406" w:type="dxa"/>
            <w:tcBorders>
              <w:top w:val="nil"/>
              <w:left w:val="double" w:sz="6" w:space="0" w:color="auto"/>
              <w:bottom w:val="nil"/>
              <w:right w:val="single" w:sz="8" w:space="0" w:color="auto"/>
            </w:tcBorders>
            <w:shd w:val="clear" w:color="auto" w:fill="auto"/>
            <w:noWrap/>
            <w:vAlign w:val="bottom"/>
            <w:hideMark/>
          </w:tcPr>
          <w:p w14:paraId="790277E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5.1</w:t>
            </w:r>
          </w:p>
        </w:tc>
        <w:tc>
          <w:tcPr>
            <w:tcW w:w="6121" w:type="dxa"/>
            <w:tcBorders>
              <w:top w:val="nil"/>
              <w:left w:val="nil"/>
              <w:bottom w:val="nil"/>
              <w:right w:val="single" w:sz="8" w:space="0" w:color="auto"/>
            </w:tcBorders>
            <w:shd w:val="clear" w:color="auto" w:fill="auto"/>
            <w:vAlign w:val="bottom"/>
            <w:hideMark/>
          </w:tcPr>
          <w:p w14:paraId="6EBE006D" w14:textId="378C08CF"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xml:space="preserve">Joints de dilatation avec dispositif de traitement </w:t>
            </w:r>
            <w:r w:rsidR="008D2C84" w:rsidRPr="00041E16">
              <w:rPr>
                <w:rFonts w:cs="Times New Roman"/>
                <w:sz w:val="22"/>
                <w:szCs w:val="22"/>
              </w:rPr>
              <w:t>intérieur</w:t>
            </w:r>
          </w:p>
        </w:tc>
        <w:tc>
          <w:tcPr>
            <w:tcW w:w="340" w:type="dxa"/>
            <w:tcBorders>
              <w:top w:val="nil"/>
              <w:left w:val="nil"/>
              <w:bottom w:val="nil"/>
              <w:right w:val="single" w:sz="8" w:space="0" w:color="auto"/>
            </w:tcBorders>
            <w:shd w:val="clear" w:color="auto" w:fill="auto"/>
            <w:noWrap/>
            <w:vAlign w:val="bottom"/>
            <w:hideMark/>
          </w:tcPr>
          <w:p w14:paraId="0A234206"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05A88D5E"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200,00</w:t>
            </w:r>
          </w:p>
        </w:tc>
        <w:tc>
          <w:tcPr>
            <w:tcW w:w="559" w:type="dxa"/>
            <w:tcBorders>
              <w:top w:val="nil"/>
              <w:left w:val="nil"/>
              <w:bottom w:val="nil"/>
              <w:right w:val="single" w:sz="8" w:space="0" w:color="auto"/>
            </w:tcBorders>
            <w:shd w:val="clear" w:color="auto" w:fill="auto"/>
            <w:noWrap/>
            <w:vAlign w:val="bottom"/>
            <w:hideMark/>
          </w:tcPr>
          <w:p w14:paraId="2E43F091"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F70C4F6"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271BACD6" w14:textId="77777777" w:rsidTr="00041E16">
        <w:trPr>
          <w:trHeight w:val="285"/>
        </w:trPr>
        <w:tc>
          <w:tcPr>
            <w:tcW w:w="40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6E96C7DB"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6121" w:type="dxa"/>
            <w:tcBorders>
              <w:top w:val="single" w:sz="4" w:space="0" w:color="auto"/>
              <w:left w:val="nil"/>
              <w:bottom w:val="single" w:sz="4" w:space="0" w:color="auto"/>
              <w:right w:val="single" w:sz="8" w:space="0" w:color="auto"/>
            </w:tcBorders>
            <w:shd w:val="clear" w:color="000000" w:fill="D9D9D9"/>
            <w:noWrap/>
            <w:vAlign w:val="bottom"/>
            <w:hideMark/>
          </w:tcPr>
          <w:p w14:paraId="297E1366"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II</w:t>
            </w:r>
          </w:p>
        </w:tc>
        <w:tc>
          <w:tcPr>
            <w:tcW w:w="340" w:type="dxa"/>
            <w:tcBorders>
              <w:top w:val="single" w:sz="4" w:space="0" w:color="auto"/>
              <w:left w:val="nil"/>
              <w:bottom w:val="single" w:sz="4" w:space="0" w:color="auto"/>
              <w:right w:val="single" w:sz="8" w:space="0" w:color="auto"/>
            </w:tcBorders>
            <w:shd w:val="clear" w:color="000000" w:fill="D9D9D9"/>
            <w:noWrap/>
            <w:vAlign w:val="bottom"/>
            <w:hideMark/>
          </w:tcPr>
          <w:p w14:paraId="64BAE6D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single" w:sz="4" w:space="0" w:color="auto"/>
              <w:right w:val="single" w:sz="8" w:space="0" w:color="auto"/>
            </w:tcBorders>
            <w:shd w:val="clear" w:color="000000" w:fill="D9D9D9"/>
            <w:noWrap/>
            <w:vAlign w:val="bottom"/>
            <w:hideMark/>
          </w:tcPr>
          <w:p w14:paraId="7136246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single" w:sz="4" w:space="0" w:color="auto"/>
              <w:left w:val="nil"/>
              <w:bottom w:val="single" w:sz="4" w:space="0" w:color="auto"/>
              <w:right w:val="single" w:sz="8" w:space="0" w:color="auto"/>
            </w:tcBorders>
            <w:shd w:val="clear" w:color="000000" w:fill="D9D9D9"/>
            <w:noWrap/>
            <w:vAlign w:val="bottom"/>
            <w:hideMark/>
          </w:tcPr>
          <w:p w14:paraId="451ECDD8"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single" w:sz="4" w:space="0" w:color="auto"/>
              <w:left w:val="nil"/>
              <w:bottom w:val="single" w:sz="4" w:space="0" w:color="auto"/>
              <w:right w:val="double" w:sz="6" w:space="0" w:color="auto"/>
            </w:tcBorders>
            <w:shd w:val="clear" w:color="000000" w:fill="D9D9D9"/>
            <w:noWrap/>
            <w:vAlign w:val="bottom"/>
            <w:hideMark/>
          </w:tcPr>
          <w:p w14:paraId="49CBB641"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3F6BF37F"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6BC263A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III</w:t>
            </w:r>
          </w:p>
        </w:tc>
        <w:tc>
          <w:tcPr>
            <w:tcW w:w="6121" w:type="dxa"/>
            <w:tcBorders>
              <w:top w:val="nil"/>
              <w:left w:val="nil"/>
              <w:bottom w:val="nil"/>
              <w:right w:val="single" w:sz="8" w:space="0" w:color="auto"/>
            </w:tcBorders>
            <w:shd w:val="clear" w:color="auto" w:fill="auto"/>
            <w:noWrap/>
            <w:vAlign w:val="bottom"/>
            <w:hideMark/>
          </w:tcPr>
          <w:p w14:paraId="1B771787" w14:textId="72AAEB0C" w:rsidR="00041E16" w:rsidRPr="00041E16" w:rsidRDefault="008D2C84"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DEUXIÈME</w:t>
            </w:r>
            <w:r w:rsidR="00041E16" w:rsidRPr="00041E16">
              <w:rPr>
                <w:rFonts w:cs="Times New Roman"/>
                <w:b/>
                <w:bCs/>
                <w:sz w:val="22"/>
                <w:szCs w:val="22"/>
              </w:rPr>
              <w:t xml:space="preserve"> </w:t>
            </w:r>
            <w:r w:rsidR="0006075F" w:rsidRPr="00041E16">
              <w:rPr>
                <w:rFonts w:cs="Times New Roman"/>
                <w:b/>
                <w:bCs/>
                <w:sz w:val="22"/>
                <w:szCs w:val="22"/>
              </w:rPr>
              <w:t>ÉTAGE</w:t>
            </w:r>
          </w:p>
        </w:tc>
        <w:tc>
          <w:tcPr>
            <w:tcW w:w="340" w:type="dxa"/>
            <w:tcBorders>
              <w:top w:val="nil"/>
              <w:left w:val="nil"/>
              <w:bottom w:val="nil"/>
              <w:right w:val="single" w:sz="8" w:space="0" w:color="auto"/>
            </w:tcBorders>
            <w:shd w:val="clear" w:color="auto" w:fill="auto"/>
            <w:noWrap/>
            <w:vAlign w:val="bottom"/>
            <w:hideMark/>
          </w:tcPr>
          <w:p w14:paraId="42CE5FB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023A1EB6"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0AB8E6F1"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2804F37"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248A7AB8"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B6929E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2</w:t>
            </w:r>
          </w:p>
        </w:tc>
        <w:tc>
          <w:tcPr>
            <w:tcW w:w="6121" w:type="dxa"/>
            <w:tcBorders>
              <w:top w:val="nil"/>
              <w:left w:val="nil"/>
              <w:bottom w:val="nil"/>
              <w:right w:val="single" w:sz="8" w:space="0" w:color="auto"/>
            </w:tcBorders>
            <w:shd w:val="clear" w:color="auto" w:fill="auto"/>
            <w:noWrap/>
            <w:vAlign w:val="bottom"/>
            <w:hideMark/>
          </w:tcPr>
          <w:p w14:paraId="7C784EF0"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Cérame 60 x 60 </w:t>
            </w:r>
          </w:p>
        </w:tc>
        <w:tc>
          <w:tcPr>
            <w:tcW w:w="340" w:type="dxa"/>
            <w:tcBorders>
              <w:top w:val="nil"/>
              <w:left w:val="nil"/>
              <w:bottom w:val="nil"/>
              <w:right w:val="single" w:sz="8" w:space="0" w:color="auto"/>
            </w:tcBorders>
            <w:shd w:val="clear" w:color="auto" w:fill="auto"/>
            <w:noWrap/>
            <w:vAlign w:val="bottom"/>
            <w:hideMark/>
          </w:tcPr>
          <w:p w14:paraId="2E7941D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7CE01AF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3C78511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6ECC0937"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74551FED"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6F92A28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2.1</w:t>
            </w:r>
          </w:p>
        </w:tc>
        <w:tc>
          <w:tcPr>
            <w:tcW w:w="6121" w:type="dxa"/>
            <w:tcBorders>
              <w:top w:val="nil"/>
              <w:left w:val="nil"/>
              <w:bottom w:val="nil"/>
              <w:right w:val="single" w:sz="8" w:space="0" w:color="auto"/>
            </w:tcBorders>
            <w:shd w:val="clear" w:color="auto" w:fill="auto"/>
            <w:noWrap/>
            <w:vAlign w:val="bottom"/>
            <w:hideMark/>
          </w:tcPr>
          <w:p w14:paraId="677141D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7EF8F088"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2F30A08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1 340,00</w:t>
            </w:r>
          </w:p>
        </w:tc>
        <w:tc>
          <w:tcPr>
            <w:tcW w:w="559" w:type="dxa"/>
            <w:tcBorders>
              <w:top w:val="nil"/>
              <w:left w:val="nil"/>
              <w:bottom w:val="nil"/>
              <w:right w:val="single" w:sz="8" w:space="0" w:color="auto"/>
            </w:tcBorders>
            <w:shd w:val="clear" w:color="auto" w:fill="auto"/>
            <w:noWrap/>
            <w:vAlign w:val="bottom"/>
            <w:hideMark/>
          </w:tcPr>
          <w:p w14:paraId="778AE5C1"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69D1C5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1C2269C6" w14:textId="77777777" w:rsidTr="00041E16">
        <w:trPr>
          <w:trHeight w:val="315"/>
        </w:trPr>
        <w:tc>
          <w:tcPr>
            <w:tcW w:w="406" w:type="dxa"/>
            <w:tcBorders>
              <w:top w:val="nil"/>
              <w:left w:val="double" w:sz="6" w:space="0" w:color="auto"/>
              <w:bottom w:val="nil"/>
              <w:right w:val="single" w:sz="8" w:space="0" w:color="auto"/>
            </w:tcBorders>
            <w:shd w:val="clear" w:color="auto" w:fill="auto"/>
            <w:noWrap/>
            <w:vAlign w:val="bottom"/>
            <w:hideMark/>
          </w:tcPr>
          <w:p w14:paraId="00B6BDA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2.2</w:t>
            </w:r>
          </w:p>
        </w:tc>
        <w:tc>
          <w:tcPr>
            <w:tcW w:w="6121" w:type="dxa"/>
            <w:tcBorders>
              <w:top w:val="nil"/>
              <w:left w:val="nil"/>
              <w:bottom w:val="nil"/>
              <w:right w:val="single" w:sz="8" w:space="0" w:color="auto"/>
            </w:tcBorders>
            <w:shd w:val="clear" w:color="auto" w:fill="auto"/>
            <w:noWrap/>
            <w:vAlign w:val="bottom"/>
            <w:hideMark/>
          </w:tcPr>
          <w:p w14:paraId="7D95D77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7878452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3902BD4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1 109,20</w:t>
            </w:r>
          </w:p>
        </w:tc>
        <w:tc>
          <w:tcPr>
            <w:tcW w:w="559" w:type="dxa"/>
            <w:tcBorders>
              <w:top w:val="nil"/>
              <w:left w:val="nil"/>
              <w:bottom w:val="nil"/>
              <w:right w:val="single" w:sz="8" w:space="0" w:color="auto"/>
            </w:tcBorders>
            <w:shd w:val="clear" w:color="auto" w:fill="auto"/>
            <w:noWrap/>
            <w:vAlign w:val="bottom"/>
            <w:hideMark/>
          </w:tcPr>
          <w:p w14:paraId="3923C587"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C5D8E22"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3E111104" w14:textId="77777777" w:rsidTr="00041E16">
        <w:trPr>
          <w:trHeight w:val="315"/>
        </w:trPr>
        <w:tc>
          <w:tcPr>
            <w:tcW w:w="406" w:type="dxa"/>
            <w:tcBorders>
              <w:top w:val="nil"/>
              <w:left w:val="double" w:sz="6" w:space="0" w:color="auto"/>
              <w:bottom w:val="nil"/>
              <w:right w:val="single" w:sz="8" w:space="0" w:color="auto"/>
            </w:tcBorders>
            <w:shd w:val="clear" w:color="auto" w:fill="auto"/>
            <w:noWrap/>
            <w:vAlign w:val="bottom"/>
            <w:hideMark/>
          </w:tcPr>
          <w:p w14:paraId="6F4085F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3</w:t>
            </w:r>
          </w:p>
        </w:tc>
        <w:tc>
          <w:tcPr>
            <w:tcW w:w="6121" w:type="dxa"/>
            <w:tcBorders>
              <w:top w:val="nil"/>
              <w:left w:val="nil"/>
              <w:bottom w:val="nil"/>
              <w:right w:val="single" w:sz="8" w:space="0" w:color="auto"/>
            </w:tcBorders>
            <w:shd w:val="clear" w:color="auto" w:fill="auto"/>
            <w:noWrap/>
            <w:vAlign w:val="bottom"/>
            <w:hideMark/>
          </w:tcPr>
          <w:p w14:paraId="1960B8BD" w14:textId="2A1537C2"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 Grès </w:t>
            </w:r>
            <w:r w:rsidR="008D2C84" w:rsidRPr="00041E16">
              <w:rPr>
                <w:rFonts w:cs="Times New Roman"/>
                <w:b/>
                <w:bCs/>
                <w:sz w:val="22"/>
                <w:szCs w:val="22"/>
              </w:rPr>
              <w:t>Cérame</w:t>
            </w:r>
            <w:r w:rsidRPr="00041E16">
              <w:rPr>
                <w:rFonts w:cs="Times New Roman"/>
                <w:b/>
                <w:bCs/>
                <w:sz w:val="22"/>
                <w:szCs w:val="22"/>
              </w:rPr>
              <w:t xml:space="preserve"> 60 x 30 pour Escaliers</w:t>
            </w:r>
          </w:p>
        </w:tc>
        <w:tc>
          <w:tcPr>
            <w:tcW w:w="340" w:type="dxa"/>
            <w:tcBorders>
              <w:top w:val="nil"/>
              <w:left w:val="nil"/>
              <w:bottom w:val="nil"/>
              <w:right w:val="single" w:sz="8" w:space="0" w:color="auto"/>
            </w:tcBorders>
            <w:shd w:val="clear" w:color="auto" w:fill="auto"/>
            <w:noWrap/>
            <w:vAlign w:val="bottom"/>
            <w:hideMark/>
          </w:tcPr>
          <w:p w14:paraId="2E9BFA4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double" w:sz="6" w:space="0" w:color="auto"/>
              <w:left w:val="nil"/>
              <w:bottom w:val="nil"/>
              <w:right w:val="single" w:sz="8" w:space="0" w:color="auto"/>
            </w:tcBorders>
            <w:shd w:val="clear" w:color="auto" w:fill="auto"/>
            <w:noWrap/>
            <w:vAlign w:val="bottom"/>
            <w:hideMark/>
          </w:tcPr>
          <w:p w14:paraId="30DE85C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63BE543E"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17B2B687"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5B5FD234"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FC6943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3.1</w:t>
            </w:r>
          </w:p>
        </w:tc>
        <w:tc>
          <w:tcPr>
            <w:tcW w:w="6121" w:type="dxa"/>
            <w:tcBorders>
              <w:top w:val="nil"/>
              <w:left w:val="nil"/>
              <w:bottom w:val="nil"/>
              <w:right w:val="single" w:sz="8" w:space="0" w:color="auto"/>
            </w:tcBorders>
            <w:shd w:val="clear" w:color="auto" w:fill="auto"/>
            <w:noWrap/>
            <w:vAlign w:val="bottom"/>
            <w:hideMark/>
          </w:tcPr>
          <w:p w14:paraId="703163B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Escaliers</w:t>
            </w:r>
          </w:p>
        </w:tc>
        <w:tc>
          <w:tcPr>
            <w:tcW w:w="340" w:type="dxa"/>
            <w:tcBorders>
              <w:top w:val="nil"/>
              <w:left w:val="nil"/>
              <w:bottom w:val="nil"/>
              <w:right w:val="single" w:sz="8" w:space="0" w:color="auto"/>
            </w:tcBorders>
            <w:shd w:val="clear" w:color="auto" w:fill="auto"/>
            <w:noWrap/>
            <w:vAlign w:val="bottom"/>
            <w:hideMark/>
          </w:tcPr>
          <w:p w14:paraId="31CC2E5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011B846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114,00</w:t>
            </w:r>
          </w:p>
        </w:tc>
        <w:tc>
          <w:tcPr>
            <w:tcW w:w="559" w:type="dxa"/>
            <w:tcBorders>
              <w:top w:val="nil"/>
              <w:left w:val="nil"/>
              <w:bottom w:val="nil"/>
              <w:right w:val="single" w:sz="8" w:space="0" w:color="auto"/>
            </w:tcBorders>
            <w:shd w:val="clear" w:color="auto" w:fill="auto"/>
            <w:noWrap/>
            <w:vAlign w:val="bottom"/>
            <w:hideMark/>
          </w:tcPr>
          <w:p w14:paraId="17B3E68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6B9F5A80"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5E5653A0"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60FF42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3.2</w:t>
            </w:r>
          </w:p>
        </w:tc>
        <w:tc>
          <w:tcPr>
            <w:tcW w:w="6121" w:type="dxa"/>
            <w:tcBorders>
              <w:top w:val="nil"/>
              <w:left w:val="nil"/>
              <w:bottom w:val="nil"/>
              <w:right w:val="single" w:sz="8" w:space="0" w:color="auto"/>
            </w:tcBorders>
            <w:shd w:val="clear" w:color="auto" w:fill="auto"/>
            <w:noWrap/>
            <w:vAlign w:val="bottom"/>
            <w:hideMark/>
          </w:tcPr>
          <w:p w14:paraId="2D15444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23E9D4D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5C968BD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100,00</w:t>
            </w:r>
          </w:p>
        </w:tc>
        <w:tc>
          <w:tcPr>
            <w:tcW w:w="559" w:type="dxa"/>
            <w:tcBorders>
              <w:top w:val="nil"/>
              <w:left w:val="nil"/>
              <w:bottom w:val="nil"/>
              <w:right w:val="single" w:sz="8" w:space="0" w:color="auto"/>
            </w:tcBorders>
            <w:shd w:val="clear" w:color="auto" w:fill="auto"/>
            <w:noWrap/>
            <w:vAlign w:val="bottom"/>
            <w:hideMark/>
          </w:tcPr>
          <w:p w14:paraId="168004F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484A1D64"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0F763AC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30D31A36"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lastRenderedPageBreak/>
              <w:t>4</w:t>
            </w:r>
          </w:p>
        </w:tc>
        <w:tc>
          <w:tcPr>
            <w:tcW w:w="6121" w:type="dxa"/>
            <w:tcBorders>
              <w:top w:val="nil"/>
              <w:left w:val="nil"/>
              <w:bottom w:val="nil"/>
              <w:right w:val="single" w:sz="8" w:space="0" w:color="auto"/>
            </w:tcBorders>
            <w:shd w:val="clear" w:color="auto" w:fill="auto"/>
            <w:noWrap/>
            <w:vAlign w:val="bottom"/>
            <w:hideMark/>
          </w:tcPr>
          <w:p w14:paraId="2DA1517A" w14:textId="498956D1"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w:t>
            </w:r>
            <w:r w:rsidR="008D2C84" w:rsidRPr="00041E16">
              <w:rPr>
                <w:rFonts w:cs="Times New Roman"/>
                <w:b/>
                <w:bCs/>
                <w:sz w:val="22"/>
                <w:szCs w:val="22"/>
              </w:rPr>
              <w:t>Cérame</w:t>
            </w:r>
            <w:r w:rsidRPr="00041E16">
              <w:rPr>
                <w:rFonts w:cs="Times New Roman"/>
                <w:b/>
                <w:bCs/>
                <w:sz w:val="22"/>
                <w:szCs w:val="22"/>
              </w:rPr>
              <w:t xml:space="preserve"> 60 x 60 Toilettes</w:t>
            </w:r>
          </w:p>
        </w:tc>
        <w:tc>
          <w:tcPr>
            <w:tcW w:w="340" w:type="dxa"/>
            <w:tcBorders>
              <w:top w:val="nil"/>
              <w:left w:val="nil"/>
              <w:bottom w:val="nil"/>
              <w:right w:val="single" w:sz="8" w:space="0" w:color="auto"/>
            </w:tcBorders>
            <w:shd w:val="clear" w:color="auto" w:fill="auto"/>
            <w:noWrap/>
            <w:vAlign w:val="bottom"/>
            <w:hideMark/>
          </w:tcPr>
          <w:p w14:paraId="20BF7037"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6B40BEF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2DEB643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3A70ABA9"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0C32DF73"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45B9A99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4.1</w:t>
            </w:r>
          </w:p>
        </w:tc>
        <w:tc>
          <w:tcPr>
            <w:tcW w:w="6121" w:type="dxa"/>
            <w:tcBorders>
              <w:top w:val="nil"/>
              <w:left w:val="nil"/>
              <w:bottom w:val="nil"/>
              <w:right w:val="single" w:sz="8" w:space="0" w:color="auto"/>
            </w:tcBorders>
            <w:shd w:val="clear" w:color="auto" w:fill="auto"/>
            <w:noWrap/>
            <w:vAlign w:val="bottom"/>
            <w:hideMark/>
          </w:tcPr>
          <w:p w14:paraId="7EAC5375"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340A998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15B0AAC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46,00</w:t>
            </w:r>
          </w:p>
        </w:tc>
        <w:tc>
          <w:tcPr>
            <w:tcW w:w="559" w:type="dxa"/>
            <w:tcBorders>
              <w:top w:val="nil"/>
              <w:left w:val="nil"/>
              <w:bottom w:val="nil"/>
              <w:right w:val="single" w:sz="8" w:space="0" w:color="auto"/>
            </w:tcBorders>
            <w:shd w:val="clear" w:color="auto" w:fill="auto"/>
            <w:noWrap/>
            <w:vAlign w:val="bottom"/>
            <w:hideMark/>
          </w:tcPr>
          <w:p w14:paraId="3594933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1FE0C002"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278564B3"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6B306A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5</w:t>
            </w:r>
          </w:p>
        </w:tc>
        <w:tc>
          <w:tcPr>
            <w:tcW w:w="6121" w:type="dxa"/>
            <w:tcBorders>
              <w:top w:val="nil"/>
              <w:left w:val="nil"/>
              <w:bottom w:val="nil"/>
              <w:right w:val="single" w:sz="8" w:space="0" w:color="auto"/>
            </w:tcBorders>
            <w:shd w:val="clear" w:color="auto" w:fill="auto"/>
            <w:noWrap/>
            <w:vAlign w:val="bottom"/>
            <w:hideMark/>
          </w:tcPr>
          <w:p w14:paraId="6D12561B" w14:textId="54744FAB" w:rsidR="00041E16" w:rsidRPr="00041E16" w:rsidRDefault="008D2C84"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Faïence</w:t>
            </w:r>
            <w:r w:rsidR="00041E16" w:rsidRPr="00041E16">
              <w:rPr>
                <w:rFonts w:cs="Times New Roman"/>
                <w:b/>
                <w:bCs/>
                <w:sz w:val="22"/>
                <w:szCs w:val="22"/>
              </w:rPr>
              <w:t xml:space="preserve"> 60 x 30 </w:t>
            </w:r>
          </w:p>
        </w:tc>
        <w:tc>
          <w:tcPr>
            <w:tcW w:w="340" w:type="dxa"/>
            <w:tcBorders>
              <w:top w:val="nil"/>
              <w:left w:val="nil"/>
              <w:bottom w:val="nil"/>
              <w:right w:val="single" w:sz="8" w:space="0" w:color="auto"/>
            </w:tcBorders>
            <w:shd w:val="clear" w:color="auto" w:fill="auto"/>
            <w:noWrap/>
            <w:vAlign w:val="bottom"/>
            <w:hideMark/>
          </w:tcPr>
          <w:p w14:paraId="737E412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4D96F61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336BF114"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4F0C577E"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3EE422B8"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4374FE6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5.1</w:t>
            </w:r>
          </w:p>
        </w:tc>
        <w:tc>
          <w:tcPr>
            <w:tcW w:w="6121" w:type="dxa"/>
            <w:tcBorders>
              <w:top w:val="nil"/>
              <w:left w:val="nil"/>
              <w:bottom w:val="nil"/>
              <w:right w:val="single" w:sz="8" w:space="0" w:color="auto"/>
            </w:tcBorders>
            <w:shd w:val="clear" w:color="auto" w:fill="auto"/>
            <w:noWrap/>
            <w:vAlign w:val="bottom"/>
            <w:hideMark/>
          </w:tcPr>
          <w:p w14:paraId="7A503A9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Toilettes</w:t>
            </w:r>
          </w:p>
        </w:tc>
        <w:tc>
          <w:tcPr>
            <w:tcW w:w="340" w:type="dxa"/>
            <w:tcBorders>
              <w:top w:val="nil"/>
              <w:left w:val="nil"/>
              <w:bottom w:val="nil"/>
              <w:right w:val="single" w:sz="8" w:space="0" w:color="auto"/>
            </w:tcBorders>
            <w:shd w:val="clear" w:color="auto" w:fill="auto"/>
            <w:noWrap/>
            <w:vAlign w:val="bottom"/>
            <w:hideMark/>
          </w:tcPr>
          <w:p w14:paraId="72E47AC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4247593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189,00</w:t>
            </w:r>
          </w:p>
        </w:tc>
        <w:tc>
          <w:tcPr>
            <w:tcW w:w="559" w:type="dxa"/>
            <w:tcBorders>
              <w:top w:val="nil"/>
              <w:left w:val="nil"/>
              <w:bottom w:val="nil"/>
              <w:right w:val="single" w:sz="8" w:space="0" w:color="auto"/>
            </w:tcBorders>
            <w:shd w:val="clear" w:color="auto" w:fill="auto"/>
            <w:noWrap/>
            <w:vAlign w:val="bottom"/>
            <w:hideMark/>
          </w:tcPr>
          <w:p w14:paraId="463792D7"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5D090A7C"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8EE60CC"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114C75B"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6</w:t>
            </w:r>
          </w:p>
        </w:tc>
        <w:tc>
          <w:tcPr>
            <w:tcW w:w="6121" w:type="dxa"/>
            <w:tcBorders>
              <w:top w:val="nil"/>
              <w:left w:val="nil"/>
              <w:bottom w:val="nil"/>
              <w:right w:val="single" w:sz="8" w:space="0" w:color="auto"/>
            </w:tcBorders>
            <w:shd w:val="clear" w:color="auto" w:fill="auto"/>
            <w:noWrap/>
            <w:vAlign w:val="bottom"/>
            <w:hideMark/>
          </w:tcPr>
          <w:p w14:paraId="2530D816"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Recouvrement Joints</w:t>
            </w:r>
          </w:p>
        </w:tc>
        <w:tc>
          <w:tcPr>
            <w:tcW w:w="340" w:type="dxa"/>
            <w:tcBorders>
              <w:top w:val="nil"/>
              <w:left w:val="nil"/>
              <w:bottom w:val="nil"/>
              <w:right w:val="single" w:sz="8" w:space="0" w:color="auto"/>
            </w:tcBorders>
            <w:shd w:val="clear" w:color="auto" w:fill="auto"/>
            <w:noWrap/>
            <w:vAlign w:val="bottom"/>
            <w:hideMark/>
          </w:tcPr>
          <w:p w14:paraId="5DDE784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3AB9A6D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7F427EE3"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350AC32D"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5590118F" w14:textId="77777777" w:rsidTr="00041E16">
        <w:trPr>
          <w:trHeight w:val="600"/>
        </w:trPr>
        <w:tc>
          <w:tcPr>
            <w:tcW w:w="406" w:type="dxa"/>
            <w:tcBorders>
              <w:top w:val="nil"/>
              <w:left w:val="double" w:sz="6" w:space="0" w:color="auto"/>
              <w:bottom w:val="nil"/>
              <w:right w:val="single" w:sz="8" w:space="0" w:color="auto"/>
            </w:tcBorders>
            <w:shd w:val="clear" w:color="auto" w:fill="auto"/>
            <w:noWrap/>
            <w:vAlign w:val="bottom"/>
            <w:hideMark/>
          </w:tcPr>
          <w:p w14:paraId="6C046EF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6.1</w:t>
            </w:r>
          </w:p>
        </w:tc>
        <w:tc>
          <w:tcPr>
            <w:tcW w:w="6121" w:type="dxa"/>
            <w:tcBorders>
              <w:top w:val="nil"/>
              <w:left w:val="nil"/>
              <w:bottom w:val="nil"/>
              <w:right w:val="single" w:sz="8" w:space="0" w:color="auto"/>
            </w:tcBorders>
            <w:shd w:val="clear" w:color="auto" w:fill="auto"/>
            <w:vAlign w:val="bottom"/>
            <w:hideMark/>
          </w:tcPr>
          <w:p w14:paraId="0120DEB5" w14:textId="7E125AF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xml:space="preserve">Joints de dilatation avec dispositif de traitement </w:t>
            </w:r>
            <w:r w:rsidR="008D2C84" w:rsidRPr="00041E16">
              <w:rPr>
                <w:rFonts w:cs="Times New Roman"/>
                <w:sz w:val="22"/>
                <w:szCs w:val="22"/>
              </w:rPr>
              <w:t>intérieur</w:t>
            </w:r>
          </w:p>
        </w:tc>
        <w:tc>
          <w:tcPr>
            <w:tcW w:w="340" w:type="dxa"/>
            <w:tcBorders>
              <w:top w:val="nil"/>
              <w:left w:val="nil"/>
              <w:bottom w:val="nil"/>
              <w:right w:val="single" w:sz="8" w:space="0" w:color="auto"/>
            </w:tcBorders>
            <w:shd w:val="clear" w:color="auto" w:fill="auto"/>
            <w:noWrap/>
            <w:vAlign w:val="bottom"/>
            <w:hideMark/>
          </w:tcPr>
          <w:p w14:paraId="650C806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2BA791B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200,00</w:t>
            </w:r>
          </w:p>
        </w:tc>
        <w:tc>
          <w:tcPr>
            <w:tcW w:w="559" w:type="dxa"/>
            <w:tcBorders>
              <w:top w:val="nil"/>
              <w:left w:val="nil"/>
              <w:bottom w:val="nil"/>
              <w:right w:val="single" w:sz="8" w:space="0" w:color="auto"/>
            </w:tcBorders>
            <w:shd w:val="clear" w:color="auto" w:fill="auto"/>
            <w:noWrap/>
            <w:vAlign w:val="bottom"/>
            <w:hideMark/>
          </w:tcPr>
          <w:p w14:paraId="568D0C2A"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C18916E"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4E309CF2" w14:textId="77777777" w:rsidTr="00041E16">
        <w:trPr>
          <w:trHeight w:val="285"/>
        </w:trPr>
        <w:tc>
          <w:tcPr>
            <w:tcW w:w="40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12FE8AA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6121" w:type="dxa"/>
            <w:tcBorders>
              <w:top w:val="single" w:sz="4" w:space="0" w:color="auto"/>
              <w:left w:val="nil"/>
              <w:bottom w:val="single" w:sz="4" w:space="0" w:color="auto"/>
              <w:right w:val="single" w:sz="8" w:space="0" w:color="auto"/>
            </w:tcBorders>
            <w:shd w:val="clear" w:color="000000" w:fill="D9D9D9"/>
            <w:noWrap/>
            <w:vAlign w:val="bottom"/>
            <w:hideMark/>
          </w:tcPr>
          <w:p w14:paraId="4A1A954B"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III</w:t>
            </w:r>
          </w:p>
        </w:tc>
        <w:tc>
          <w:tcPr>
            <w:tcW w:w="340" w:type="dxa"/>
            <w:tcBorders>
              <w:top w:val="single" w:sz="4" w:space="0" w:color="auto"/>
              <w:left w:val="nil"/>
              <w:bottom w:val="single" w:sz="4" w:space="0" w:color="auto"/>
              <w:right w:val="single" w:sz="8" w:space="0" w:color="auto"/>
            </w:tcBorders>
            <w:shd w:val="clear" w:color="000000" w:fill="D9D9D9"/>
            <w:noWrap/>
            <w:vAlign w:val="bottom"/>
            <w:hideMark/>
          </w:tcPr>
          <w:p w14:paraId="78DE298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single" w:sz="4" w:space="0" w:color="auto"/>
              <w:right w:val="single" w:sz="8" w:space="0" w:color="auto"/>
            </w:tcBorders>
            <w:shd w:val="clear" w:color="000000" w:fill="D9D9D9"/>
            <w:noWrap/>
            <w:vAlign w:val="bottom"/>
            <w:hideMark/>
          </w:tcPr>
          <w:p w14:paraId="7DECCEC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single" w:sz="4" w:space="0" w:color="auto"/>
              <w:left w:val="nil"/>
              <w:bottom w:val="single" w:sz="4" w:space="0" w:color="auto"/>
              <w:right w:val="single" w:sz="8" w:space="0" w:color="auto"/>
            </w:tcBorders>
            <w:shd w:val="clear" w:color="000000" w:fill="D9D9D9"/>
            <w:noWrap/>
            <w:vAlign w:val="bottom"/>
            <w:hideMark/>
          </w:tcPr>
          <w:p w14:paraId="00C4955D"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single" w:sz="4" w:space="0" w:color="auto"/>
              <w:left w:val="nil"/>
              <w:bottom w:val="single" w:sz="4" w:space="0" w:color="auto"/>
              <w:right w:val="double" w:sz="6" w:space="0" w:color="auto"/>
            </w:tcBorders>
            <w:shd w:val="clear" w:color="000000" w:fill="D9D9D9"/>
            <w:noWrap/>
            <w:vAlign w:val="bottom"/>
            <w:hideMark/>
          </w:tcPr>
          <w:p w14:paraId="10A2BCC5"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0272A026"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3A01CAE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IV</w:t>
            </w:r>
          </w:p>
        </w:tc>
        <w:tc>
          <w:tcPr>
            <w:tcW w:w="6121" w:type="dxa"/>
            <w:tcBorders>
              <w:top w:val="nil"/>
              <w:left w:val="nil"/>
              <w:bottom w:val="nil"/>
              <w:right w:val="single" w:sz="8" w:space="0" w:color="auto"/>
            </w:tcBorders>
            <w:shd w:val="clear" w:color="auto" w:fill="auto"/>
            <w:noWrap/>
            <w:vAlign w:val="bottom"/>
            <w:hideMark/>
          </w:tcPr>
          <w:p w14:paraId="71D250D1" w14:textId="14F6829D" w:rsidR="00041E16" w:rsidRPr="00041E16" w:rsidRDefault="008D2C84"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TROISIÈME</w:t>
            </w:r>
            <w:r w:rsidR="00041E16" w:rsidRPr="00041E16">
              <w:rPr>
                <w:rFonts w:cs="Times New Roman"/>
                <w:b/>
                <w:bCs/>
                <w:sz w:val="22"/>
                <w:szCs w:val="22"/>
              </w:rPr>
              <w:t xml:space="preserve"> </w:t>
            </w:r>
            <w:r w:rsidR="0006075F" w:rsidRPr="00041E16">
              <w:rPr>
                <w:rFonts w:cs="Times New Roman"/>
                <w:b/>
                <w:bCs/>
                <w:sz w:val="22"/>
                <w:szCs w:val="22"/>
              </w:rPr>
              <w:t>ÉTAGE</w:t>
            </w:r>
          </w:p>
        </w:tc>
        <w:tc>
          <w:tcPr>
            <w:tcW w:w="340" w:type="dxa"/>
            <w:tcBorders>
              <w:top w:val="nil"/>
              <w:left w:val="nil"/>
              <w:bottom w:val="nil"/>
              <w:right w:val="single" w:sz="8" w:space="0" w:color="auto"/>
            </w:tcBorders>
            <w:shd w:val="clear" w:color="auto" w:fill="auto"/>
            <w:noWrap/>
            <w:vAlign w:val="bottom"/>
            <w:hideMark/>
          </w:tcPr>
          <w:p w14:paraId="2C734BA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5E2A0488"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0CFCBE7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57235B4E"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6675AA16"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27678F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1</w:t>
            </w:r>
          </w:p>
        </w:tc>
        <w:tc>
          <w:tcPr>
            <w:tcW w:w="6121" w:type="dxa"/>
            <w:tcBorders>
              <w:top w:val="nil"/>
              <w:left w:val="nil"/>
              <w:bottom w:val="nil"/>
              <w:right w:val="single" w:sz="8" w:space="0" w:color="auto"/>
            </w:tcBorders>
            <w:shd w:val="clear" w:color="auto" w:fill="auto"/>
            <w:noWrap/>
            <w:vAlign w:val="bottom"/>
            <w:hideMark/>
          </w:tcPr>
          <w:p w14:paraId="160C820B"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Cérame 60 x 60 </w:t>
            </w:r>
          </w:p>
        </w:tc>
        <w:tc>
          <w:tcPr>
            <w:tcW w:w="340" w:type="dxa"/>
            <w:tcBorders>
              <w:top w:val="nil"/>
              <w:left w:val="nil"/>
              <w:bottom w:val="nil"/>
              <w:right w:val="single" w:sz="8" w:space="0" w:color="auto"/>
            </w:tcBorders>
            <w:shd w:val="clear" w:color="auto" w:fill="auto"/>
            <w:noWrap/>
            <w:vAlign w:val="bottom"/>
            <w:hideMark/>
          </w:tcPr>
          <w:p w14:paraId="78E59B5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1B84FF1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5839E1E7"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3F9C33A2"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23CC2B7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4B0AFED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w:t>
            </w:r>
          </w:p>
        </w:tc>
        <w:tc>
          <w:tcPr>
            <w:tcW w:w="6121" w:type="dxa"/>
            <w:tcBorders>
              <w:top w:val="nil"/>
              <w:left w:val="nil"/>
              <w:bottom w:val="nil"/>
              <w:right w:val="single" w:sz="8" w:space="0" w:color="auto"/>
            </w:tcBorders>
            <w:shd w:val="clear" w:color="auto" w:fill="auto"/>
            <w:noWrap/>
            <w:vAlign w:val="bottom"/>
            <w:hideMark/>
          </w:tcPr>
          <w:p w14:paraId="7FDF205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2DE8D08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5795590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1 340,00</w:t>
            </w:r>
          </w:p>
        </w:tc>
        <w:tc>
          <w:tcPr>
            <w:tcW w:w="559" w:type="dxa"/>
            <w:tcBorders>
              <w:top w:val="nil"/>
              <w:left w:val="nil"/>
              <w:bottom w:val="nil"/>
              <w:right w:val="single" w:sz="8" w:space="0" w:color="auto"/>
            </w:tcBorders>
            <w:shd w:val="clear" w:color="auto" w:fill="auto"/>
            <w:noWrap/>
            <w:vAlign w:val="bottom"/>
            <w:hideMark/>
          </w:tcPr>
          <w:p w14:paraId="17848CE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531D3D79"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6C9947F"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6AAC4C4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1.2</w:t>
            </w:r>
          </w:p>
        </w:tc>
        <w:tc>
          <w:tcPr>
            <w:tcW w:w="6121" w:type="dxa"/>
            <w:tcBorders>
              <w:top w:val="nil"/>
              <w:left w:val="nil"/>
              <w:bottom w:val="nil"/>
              <w:right w:val="single" w:sz="8" w:space="0" w:color="auto"/>
            </w:tcBorders>
            <w:shd w:val="clear" w:color="auto" w:fill="auto"/>
            <w:noWrap/>
            <w:vAlign w:val="bottom"/>
            <w:hideMark/>
          </w:tcPr>
          <w:p w14:paraId="6EF6DD5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0F9535A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6A374D28"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1 109,20</w:t>
            </w:r>
          </w:p>
        </w:tc>
        <w:tc>
          <w:tcPr>
            <w:tcW w:w="559" w:type="dxa"/>
            <w:tcBorders>
              <w:top w:val="nil"/>
              <w:left w:val="nil"/>
              <w:bottom w:val="nil"/>
              <w:right w:val="single" w:sz="8" w:space="0" w:color="auto"/>
            </w:tcBorders>
            <w:shd w:val="clear" w:color="auto" w:fill="auto"/>
            <w:noWrap/>
            <w:vAlign w:val="bottom"/>
            <w:hideMark/>
          </w:tcPr>
          <w:p w14:paraId="6697F86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6F2197CD"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3F1128BA"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E52C44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2</w:t>
            </w:r>
          </w:p>
        </w:tc>
        <w:tc>
          <w:tcPr>
            <w:tcW w:w="6121" w:type="dxa"/>
            <w:tcBorders>
              <w:top w:val="nil"/>
              <w:left w:val="nil"/>
              <w:bottom w:val="nil"/>
              <w:right w:val="single" w:sz="8" w:space="0" w:color="auto"/>
            </w:tcBorders>
            <w:shd w:val="clear" w:color="auto" w:fill="auto"/>
            <w:noWrap/>
            <w:vAlign w:val="bottom"/>
            <w:hideMark/>
          </w:tcPr>
          <w:p w14:paraId="383F8552" w14:textId="4923BA7F"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w:t>
            </w:r>
            <w:r w:rsidR="008D2C84" w:rsidRPr="00041E16">
              <w:rPr>
                <w:rFonts w:cs="Times New Roman"/>
                <w:b/>
                <w:bCs/>
                <w:sz w:val="22"/>
                <w:szCs w:val="22"/>
              </w:rPr>
              <w:t>Cérame</w:t>
            </w:r>
            <w:r w:rsidRPr="00041E16">
              <w:rPr>
                <w:rFonts w:cs="Times New Roman"/>
                <w:b/>
                <w:bCs/>
                <w:sz w:val="22"/>
                <w:szCs w:val="22"/>
              </w:rPr>
              <w:t xml:space="preserve"> 60 x 30 pour Escaliers</w:t>
            </w:r>
          </w:p>
        </w:tc>
        <w:tc>
          <w:tcPr>
            <w:tcW w:w="340" w:type="dxa"/>
            <w:tcBorders>
              <w:top w:val="nil"/>
              <w:left w:val="nil"/>
              <w:bottom w:val="nil"/>
              <w:right w:val="single" w:sz="8" w:space="0" w:color="auto"/>
            </w:tcBorders>
            <w:shd w:val="clear" w:color="auto" w:fill="auto"/>
            <w:noWrap/>
            <w:vAlign w:val="bottom"/>
            <w:hideMark/>
          </w:tcPr>
          <w:p w14:paraId="77EA6BD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7738C54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57F5972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3B482F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1CA2D9C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054501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2.1</w:t>
            </w:r>
          </w:p>
        </w:tc>
        <w:tc>
          <w:tcPr>
            <w:tcW w:w="6121" w:type="dxa"/>
            <w:tcBorders>
              <w:top w:val="nil"/>
              <w:left w:val="nil"/>
              <w:bottom w:val="nil"/>
              <w:right w:val="single" w:sz="8" w:space="0" w:color="auto"/>
            </w:tcBorders>
            <w:shd w:val="clear" w:color="auto" w:fill="auto"/>
            <w:noWrap/>
            <w:vAlign w:val="bottom"/>
            <w:hideMark/>
          </w:tcPr>
          <w:p w14:paraId="0D91917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Escaliers</w:t>
            </w:r>
          </w:p>
        </w:tc>
        <w:tc>
          <w:tcPr>
            <w:tcW w:w="340" w:type="dxa"/>
            <w:tcBorders>
              <w:top w:val="nil"/>
              <w:left w:val="nil"/>
              <w:bottom w:val="nil"/>
              <w:right w:val="single" w:sz="8" w:space="0" w:color="auto"/>
            </w:tcBorders>
            <w:shd w:val="clear" w:color="auto" w:fill="auto"/>
            <w:noWrap/>
            <w:vAlign w:val="bottom"/>
            <w:hideMark/>
          </w:tcPr>
          <w:p w14:paraId="24867FE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56E4F26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114,00</w:t>
            </w:r>
          </w:p>
        </w:tc>
        <w:tc>
          <w:tcPr>
            <w:tcW w:w="559" w:type="dxa"/>
            <w:tcBorders>
              <w:top w:val="nil"/>
              <w:left w:val="nil"/>
              <w:bottom w:val="nil"/>
              <w:right w:val="single" w:sz="8" w:space="0" w:color="auto"/>
            </w:tcBorders>
            <w:shd w:val="clear" w:color="auto" w:fill="auto"/>
            <w:noWrap/>
            <w:vAlign w:val="bottom"/>
            <w:hideMark/>
          </w:tcPr>
          <w:p w14:paraId="2833D8B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680ED8DF"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033AD9B"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E8956F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2.2</w:t>
            </w:r>
          </w:p>
        </w:tc>
        <w:tc>
          <w:tcPr>
            <w:tcW w:w="6121" w:type="dxa"/>
            <w:tcBorders>
              <w:top w:val="nil"/>
              <w:left w:val="nil"/>
              <w:bottom w:val="nil"/>
              <w:right w:val="single" w:sz="8" w:space="0" w:color="auto"/>
            </w:tcBorders>
            <w:shd w:val="clear" w:color="auto" w:fill="auto"/>
            <w:noWrap/>
            <w:vAlign w:val="bottom"/>
            <w:hideMark/>
          </w:tcPr>
          <w:p w14:paraId="65D96FD5"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61A42A2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71F0EF1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100,00</w:t>
            </w:r>
          </w:p>
        </w:tc>
        <w:tc>
          <w:tcPr>
            <w:tcW w:w="559" w:type="dxa"/>
            <w:tcBorders>
              <w:top w:val="nil"/>
              <w:left w:val="nil"/>
              <w:bottom w:val="nil"/>
              <w:right w:val="single" w:sz="8" w:space="0" w:color="auto"/>
            </w:tcBorders>
            <w:shd w:val="clear" w:color="auto" w:fill="auto"/>
            <w:noWrap/>
            <w:vAlign w:val="bottom"/>
            <w:hideMark/>
          </w:tcPr>
          <w:p w14:paraId="4311C4B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1BB4552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2AABE941"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997F77E"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3</w:t>
            </w:r>
          </w:p>
        </w:tc>
        <w:tc>
          <w:tcPr>
            <w:tcW w:w="6121" w:type="dxa"/>
            <w:tcBorders>
              <w:top w:val="nil"/>
              <w:left w:val="nil"/>
              <w:bottom w:val="nil"/>
              <w:right w:val="single" w:sz="8" w:space="0" w:color="auto"/>
            </w:tcBorders>
            <w:shd w:val="clear" w:color="auto" w:fill="auto"/>
            <w:noWrap/>
            <w:vAlign w:val="bottom"/>
            <w:hideMark/>
          </w:tcPr>
          <w:p w14:paraId="25FE4AB5" w14:textId="42AC051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w:t>
            </w:r>
            <w:r w:rsidR="008D2C84" w:rsidRPr="00041E16">
              <w:rPr>
                <w:rFonts w:cs="Times New Roman"/>
                <w:b/>
                <w:bCs/>
                <w:sz w:val="22"/>
                <w:szCs w:val="22"/>
              </w:rPr>
              <w:t>Cérame</w:t>
            </w:r>
            <w:r w:rsidRPr="00041E16">
              <w:rPr>
                <w:rFonts w:cs="Times New Roman"/>
                <w:b/>
                <w:bCs/>
                <w:sz w:val="22"/>
                <w:szCs w:val="22"/>
              </w:rPr>
              <w:t xml:space="preserve"> 60 x 60 Toilettes</w:t>
            </w:r>
          </w:p>
        </w:tc>
        <w:tc>
          <w:tcPr>
            <w:tcW w:w="340" w:type="dxa"/>
            <w:tcBorders>
              <w:top w:val="nil"/>
              <w:left w:val="nil"/>
              <w:bottom w:val="nil"/>
              <w:right w:val="single" w:sz="8" w:space="0" w:color="auto"/>
            </w:tcBorders>
            <w:shd w:val="clear" w:color="auto" w:fill="auto"/>
            <w:noWrap/>
            <w:vAlign w:val="bottom"/>
            <w:hideMark/>
          </w:tcPr>
          <w:p w14:paraId="2784C27E"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2B26333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73879DD8"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34BF51A5"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490FDBF5"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02032F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3.1</w:t>
            </w:r>
          </w:p>
        </w:tc>
        <w:tc>
          <w:tcPr>
            <w:tcW w:w="6121" w:type="dxa"/>
            <w:tcBorders>
              <w:top w:val="nil"/>
              <w:left w:val="nil"/>
              <w:bottom w:val="nil"/>
              <w:right w:val="single" w:sz="8" w:space="0" w:color="auto"/>
            </w:tcBorders>
            <w:shd w:val="clear" w:color="auto" w:fill="auto"/>
            <w:noWrap/>
            <w:vAlign w:val="bottom"/>
            <w:hideMark/>
          </w:tcPr>
          <w:p w14:paraId="0E4EF03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05631FD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46C9401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46,00</w:t>
            </w:r>
          </w:p>
        </w:tc>
        <w:tc>
          <w:tcPr>
            <w:tcW w:w="559" w:type="dxa"/>
            <w:tcBorders>
              <w:top w:val="nil"/>
              <w:left w:val="nil"/>
              <w:bottom w:val="nil"/>
              <w:right w:val="single" w:sz="8" w:space="0" w:color="auto"/>
            </w:tcBorders>
            <w:shd w:val="clear" w:color="auto" w:fill="auto"/>
            <w:noWrap/>
            <w:vAlign w:val="bottom"/>
            <w:hideMark/>
          </w:tcPr>
          <w:p w14:paraId="31AD7D8A"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67B5EB46"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43A894CD"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07625B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4</w:t>
            </w:r>
          </w:p>
        </w:tc>
        <w:tc>
          <w:tcPr>
            <w:tcW w:w="6121" w:type="dxa"/>
            <w:tcBorders>
              <w:top w:val="nil"/>
              <w:left w:val="nil"/>
              <w:bottom w:val="nil"/>
              <w:right w:val="single" w:sz="8" w:space="0" w:color="auto"/>
            </w:tcBorders>
            <w:shd w:val="clear" w:color="auto" w:fill="auto"/>
            <w:noWrap/>
            <w:vAlign w:val="bottom"/>
            <w:hideMark/>
          </w:tcPr>
          <w:p w14:paraId="4F90A90D" w14:textId="6EA15D7D" w:rsidR="00041E16" w:rsidRPr="00041E16" w:rsidRDefault="008D2C84"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Faïence</w:t>
            </w:r>
            <w:r w:rsidR="00041E16" w:rsidRPr="00041E16">
              <w:rPr>
                <w:rFonts w:cs="Times New Roman"/>
                <w:b/>
                <w:bCs/>
                <w:sz w:val="22"/>
                <w:szCs w:val="22"/>
              </w:rPr>
              <w:t xml:space="preserve"> 60 x 30 </w:t>
            </w:r>
          </w:p>
        </w:tc>
        <w:tc>
          <w:tcPr>
            <w:tcW w:w="340" w:type="dxa"/>
            <w:tcBorders>
              <w:top w:val="nil"/>
              <w:left w:val="nil"/>
              <w:bottom w:val="nil"/>
              <w:right w:val="single" w:sz="8" w:space="0" w:color="auto"/>
            </w:tcBorders>
            <w:shd w:val="clear" w:color="auto" w:fill="auto"/>
            <w:noWrap/>
            <w:vAlign w:val="bottom"/>
            <w:hideMark/>
          </w:tcPr>
          <w:p w14:paraId="7BB248F0"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01A5161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354DA11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E2A9BD1"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0A5766B3"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3561660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4.1</w:t>
            </w:r>
          </w:p>
        </w:tc>
        <w:tc>
          <w:tcPr>
            <w:tcW w:w="6121" w:type="dxa"/>
            <w:tcBorders>
              <w:top w:val="nil"/>
              <w:left w:val="nil"/>
              <w:bottom w:val="nil"/>
              <w:right w:val="single" w:sz="8" w:space="0" w:color="auto"/>
            </w:tcBorders>
            <w:shd w:val="clear" w:color="auto" w:fill="auto"/>
            <w:noWrap/>
            <w:vAlign w:val="bottom"/>
            <w:hideMark/>
          </w:tcPr>
          <w:p w14:paraId="7494B193"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Toilettes</w:t>
            </w:r>
          </w:p>
        </w:tc>
        <w:tc>
          <w:tcPr>
            <w:tcW w:w="340" w:type="dxa"/>
            <w:tcBorders>
              <w:top w:val="nil"/>
              <w:left w:val="nil"/>
              <w:bottom w:val="nil"/>
              <w:right w:val="single" w:sz="8" w:space="0" w:color="auto"/>
            </w:tcBorders>
            <w:shd w:val="clear" w:color="auto" w:fill="auto"/>
            <w:noWrap/>
            <w:vAlign w:val="bottom"/>
            <w:hideMark/>
          </w:tcPr>
          <w:p w14:paraId="076D3EB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050C35D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189,00</w:t>
            </w:r>
          </w:p>
        </w:tc>
        <w:tc>
          <w:tcPr>
            <w:tcW w:w="559" w:type="dxa"/>
            <w:tcBorders>
              <w:top w:val="nil"/>
              <w:left w:val="nil"/>
              <w:bottom w:val="nil"/>
              <w:right w:val="single" w:sz="8" w:space="0" w:color="auto"/>
            </w:tcBorders>
            <w:shd w:val="clear" w:color="auto" w:fill="auto"/>
            <w:noWrap/>
            <w:vAlign w:val="bottom"/>
            <w:hideMark/>
          </w:tcPr>
          <w:p w14:paraId="4079815F"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1064E950"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2A85771E"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60BA33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5</w:t>
            </w:r>
          </w:p>
        </w:tc>
        <w:tc>
          <w:tcPr>
            <w:tcW w:w="6121" w:type="dxa"/>
            <w:tcBorders>
              <w:top w:val="nil"/>
              <w:left w:val="nil"/>
              <w:bottom w:val="nil"/>
              <w:right w:val="single" w:sz="8" w:space="0" w:color="auto"/>
            </w:tcBorders>
            <w:shd w:val="clear" w:color="auto" w:fill="auto"/>
            <w:noWrap/>
            <w:vAlign w:val="bottom"/>
            <w:hideMark/>
          </w:tcPr>
          <w:p w14:paraId="17805131"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Recouvrement Joints</w:t>
            </w:r>
          </w:p>
        </w:tc>
        <w:tc>
          <w:tcPr>
            <w:tcW w:w="340" w:type="dxa"/>
            <w:tcBorders>
              <w:top w:val="nil"/>
              <w:left w:val="nil"/>
              <w:bottom w:val="nil"/>
              <w:right w:val="single" w:sz="8" w:space="0" w:color="auto"/>
            </w:tcBorders>
            <w:shd w:val="clear" w:color="auto" w:fill="auto"/>
            <w:noWrap/>
            <w:vAlign w:val="bottom"/>
            <w:hideMark/>
          </w:tcPr>
          <w:p w14:paraId="30B775BB"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092C51DE"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044D5757"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261C661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4811FA03" w14:textId="77777777" w:rsidTr="00041E16">
        <w:trPr>
          <w:trHeight w:val="600"/>
        </w:trPr>
        <w:tc>
          <w:tcPr>
            <w:tcW w:w="406" w:type="dxa"/>
            <w:tcBorders>
              <w:top w:val="nil"/>
              <w:left w:val="double" w:sz="6" w:space="0" w:color="auto"/>
              <w:bottom w:val="nil"/>
              <w:right w:val="single" w:sz="8" w:space="0" w:color="auto"/>
            </w:tcBorders>
            <w:shd w:val="clear" w:color="auto" w:fill="auto"/>
            <w:noWrap/>
            <w:vAlign w:val="bottom"/>
            <w:hideMark/>
          </w:tcPr>
          <w:p w14:paraId="5D378FE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5.1</w:t>
            </w:r>
          </w:p>
        </w:tc>
        <w:tc>
          <w:tcPr>
            <w:tcW w:w="6121" w:type="dxa"/>
            <w:tcBorders>
              <w:top w:val="nil"/>
              <w:left w:val="nil"/>
              <w:bottom w:val="nil"/>
              <w:right w:val="single" w:sz="8" w:space="0" w:color="auto"/>
            </w:tcBorders>
            <w:shd w:val="clear" w:color="auto" w:fill="auto"/>
            <w:vAlign w:val="bottom"/>
            <w:hideMark/>
          </w:tcPr>
          <w:p w14:paraId="3798F1EE" w14:textId="1ADBD91C"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xml:space="preserve">Joints de dilatation avec dispositif de traitement </w:t>
            </w:r>
            <w:r w:rsidR="008D2C84" w:rsidRPr="00041E16">
              <w:rPr>
                <w:rFonts w:cs="Times New Roman"/>
                <w:sz w:val="22"/>
                <w:szCs w:val="22"/>
              </w:rPr>
              <w:t>intérieur</w:t>
            </w:r>
          </w:p>
        </w:tc>
        <w:tc>
          <w:tcPr>
            <w:tcW w:w="340" w:type="dxa"/>
            <w:tcBorders>
              <w:top w:val="nil"/>
              <w:left w:val="nil"/>
              <w:bottom w:val="nil"/>
              <w:right w:val="single" w:sz="8" w:space="0" w:color="auto"/>
            </w:tcBorders>
            <w:shd w:val="clear" w:color="auto" w:fill="auto"/>
            <w:noWrap/>
            <w:vAlign w:val="bottom"/>
            <w:hideMark/>
          </w:tcPr>
          <w:p w14:paraId="0185FCD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0C41CBF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200,00</w:t>
            </w:r>
          </w:p>
        </w:tc>
        <w:tc>
          <w:tcPr>
            <w:tcW w:w="559" w:type="dxa"/>
            <w:tcBorders>
              <w:top w:val="nil"/>
              <w:left w:val="nil"/>
              <w:bottom w:val="nil"/>
              <w:right w:val="single" w:sz="8" w:space="0" w:color="auto"/>
            </w:tcBorders>
            <w:shd w:val="clear" w:color="auto" w:fill="auto"/>
            <w:noWrap/>
            <w:vAlign w:val="bottom"/>
            <w:hideMark/>
          </w:tcPr>
          <w:p w14:paraId="533A0F2E"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5653E3F"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7BF81257" w14:textId="77777777" w:rsidTr="00041E16">
        <w:trPr>
          <w:trHeight w:val="285"/>
        </w:trPr>
        <w:tc>
          <w:tcPr>
            <w:tcW w:w="40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74B11A2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6121" w:type="dxa"/>
            <w:tcBorders>
              <w:top w:val="single" w:sz="4" w:space="0" w:color="auto"/>
              <w:left w:val="nil"/>
              <w:bottom w:val="single" w:sz="4" w:space="0" w:color="auto"/>
              <w:right w:val="single" w:sz="8" w:space="0" w:color="auto"/>
            </w:tcBorders>
            <w:shd w:val="clear" w:color="000000" w:fill="D9D9D9"/>
            <w:noWrap/>
            <w:vAlign w:val="bottom"/>
            <w:hideMark/>
          </w:tcPr>
          <w:p w14:paraId="49446A69"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IV</w:t>
            </w:r>
          </w:p>
        </w:tc>
        <w:tc>
          <w:tcPr>
            <w:tcW w:w="340" w:type="dxa"/>
            <w:tcBorders>
              <w:top w:val="single" w:sz="4" w:space="0" w:color="auto"/>
              <w:left w:val="nil"/>
              <w:bottom w:val="single" w:sz="4" w:space="0" w:color="auto"/>
              <w:right w:val="single" w:sz="8" w:space="0" w:color="auto"/>
            </w:tcBorders>
            <w:shd w:val="clear" w:color="000000" w:fill="D9D9D9"/>
            <w:noWrap/>
            <w:vAlign w:val="bottom"/>
            <w:hideMark/>
          </w:tcPr>
          <w:p w14:paraId="60B312E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single" w:sz="4" w:space="0" w:color="auto"/>
              <w:right w:val="single" w:sz="8" w:space="0" w:color="auto"/>
            </w:tcBorders>
            <w:shd w:val="clear" w:color="000000" w:fill="D9D9D9"/>
            <w:noWrap/>
            <w:vAlign w:val="bottom"/>
            <w:hideMark/>
          </w:tcPr>
          <w:p w14:paraId="50E87903"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single" w:sz="4" w:space="0" w:color="auto"/>
              <w:left w:val="nil"/>
              <w:bottom w:val="single" w:sz="4" w:space="0" w:color="auto"/>
              <w:right w:val="single" w:sz="8" w:space="0" w:color="auto"/>
            </w:tcBorders>
            <w:shd w:val="clear" w:color="000000" w:fill="D9D9D9"/>
            <w:noWrap/>
            <w:vAlign w:val="bottom"/>
            <w:hideMark/>
          </w:tcPr>
          <w:p w14:paraId="01774D2C"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single" w:sz="4" w:space="0" w:color="auto"/>
              <w:left w:val="nil"/>
              <w:bottom w:val="single" w:sz="4" w:space="0" w:color="auto"/>
              <w:right w:val="double" w:sz="6" w:space="0" w:color="auto"/>
            </w:tcBorders>
            <w:shd w:val="clear" w:color="000000" w:fill="D9D9D9"/>
            <w:noWrap/>
            <w:vAlign w:val="bottom"/>
            <w:hideMark/>
          </w:tcPr>
          <w:p w14:paraId="58D845BC"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5B70971B"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76E47F2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VI</w:t>
            </w:r>
          </w:p>
        </w:tc>
        <w:tc>
          <w:tcPr>
            <w:tcW w:w="6121" w:type="dxa"/>
            <w:tcBorders>
              <w:top w:val="nil"/>
              <w:left w:val="nil"/>
              <w:bottom w:val="nil"/>
              <w:right w:val="single" w:sz="8" w:space="0" w:color="auto"/>
            </w:tcBorders>
            <w:shd w:val="clear" w:color="auto" w:fill="auto"/>
            <w:noWrap/>
            <w:vAlign w:val="bottom"/>
            <w:hideMark/>
          </w:tcPr>
          <w:p w14:paraId="36EDE1A4"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TERRASSE COUVERTE</w:t>
            </w:r>
          </w:p>
        </w:tc>
        <w:tc>
          <w:tcPr>
            <w:tcW w:w="340" w:type="dxa"/>
            <w:tcBorders>
              <w:top w:val="nil"/>
              <w:left w:val="nil"/>
              <w:bottom w:val="nil"/>
              <w:right w:val="single" w:sz="8" w:space="0" w:color="auto"/>
            </w:tcBorders>
            <w:shd w:val="clear" w:color="auto" w:fill="auto"/>
            <w:noWrap/>
            <w:vAlign w:val="bottom"/>
            <w:hideMark/>
          </w:tcPr>
          <w:p w14:paraId="5EF62386"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23BDA87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3DF3CBF2"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4CE3D509"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4A9A6684"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961C2AD"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w:t>
            </w:r>
          </w:p>
        </w:tc>
        <w:tc>
          <w:tcPr>
            <w:tcW w:w="6121" w:type="dxa"/>
            <w:tcBorders>
              <w:top w:val="nil"/>
              <w:left w:val="nil"/>
              <w:bottom w:val="nil"/>
              <w:right w:val="single" w:sz="8" w:space="0" w:color="auto"/>
            </w:tcBorders>
            <w:shd w:val="clear" w:color="auto" w:fill="auto"/>
            <w:noWrap/>
            <w:vAlign w:val="bottom"/>
            <w:hideMark/>
          </w:tcPr>
          <w:p w14:paraId="06760E7D" w14:textId="3E55CCC5"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Grès </w:t>
            </w:r>
            <w:r w:rsidR="008D2C84" w:rsidRPr="00041E16">
              <w:rPr>
                <w:rFonts w:cs="Times New Roman"/>
                <w:b/>
                <w:bCs/>
                <w:sz w:val="22"/>
                <w:szCs w:val="22"/>
              </w:rPr>
              <w:t>Cérame</w:t>
            </w:r>
            <w:r w:rsidRPr="00041E16">
              <w:rPr>
                <w:rFonts w:cs="Times New Roman"/>
                <w:b/>
                <w:bCs/>
                <w:sz w:val="22"/>
                <w:szCs w:val="22"/>
              </w:rPr>
              <w:t xml:space="preserve"> 30 x 30</w:t>
            </w:r>
          </w:p>
        </w:tc>
        <w:tc>
          <w:tcPr>
            <w:tcW w:w="340" w:type="dxa"/>
            <w:tcBorders>
              <w:top w:val="nil"/>
              <w:left w:val="nil"/>
              <w:bottom w:val="nil"/>
              <w:right w:val="single" w:sz="8" w:space="0" w:color="auto"/>
            </w:tcBorders>
            <w:shd w:val="clear" w:color="auto" w:fill="auto"/>
            <w:noWrap/>
            <w:vAlign w:val="bottom"/>
            <w:hideMark/>
          </w:tcPr>
          <w:p w14:paraId="7A16884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4D76245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485C1742"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FF52508"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3D87A951"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05BC22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w:t>
            </w:r>
          </w:p>
        </w:tc>
        <w:tc>
          <w:tcPr>
            <w:tcW w:w="6121" w:type="dxa"/>
            <w:tcBorders>
              <w:top w:val="nil"/>
              <w:left w:val="nil"/>
              <w:bottom w:val="nil"/>
              <w:right w:val="single" w:sz="8" w:space="0" w:color="auto"/>
            </w:tcBorders>
            <w:shd w:val="clear" w:color="auto" w:fill="auto"/>
            <w:noWrap/>
            <w:vAlign w:val="bottom"/>
            <w:hideMark/>
          </w:tcPr>
          <w:p w14:paraId="7B3410BB"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1772C97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29A8046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92,00</w:t>
            </w:r>
          </w:p>
        </w:tc>
        <w:tc>
          <w:tcPr>
            <w:tcW w:w="559" w:type="dxa"/>
            <w:tcBorders>
              <w:top w:val="nil"/>
              <w:left w:val="nil"/>
              <w:bottom w:val="nil"/>
              <w:right w:val="single" w:sz="8" w:space="0" w:color="auto"/>
            </w:tcBorders>
            <w:shd w:val="clear" w:color="auto" w:fill="auto"/>
            <w:noWrap/>
            <w:vAlign w:val="bottom"/>
            <w:hideMark/>
          </w:tcPr>
          <w:p w14:paraId="2DBD5D93"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54BBA3CC"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120DF2F5"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8776AF6"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1.2</w:t>
            </w:r>
          </w:p>
        </w:tc>
        <w:tc>
          <w:tcPr>
            <w:tcW w:w="6121" w:type="dxa"/>
            <w:tcBorders>
              <w:top w:val="nil"/>
              <w:left w:val="nil"/>
              <w:bottom w:val="nil"/>
              <w:right w:val="single" w:sz="8" w:space="0" w:color="auto"/>
            </w:tcBorders>
            <w:shd w:val="clear" w:color="auto" w:fill="auto"/>
            <w:noWrap/>
            <w:vAlign w:val="bottom"/>
            <w:hideMark/>
          </w:tcPr>
          <w:p w14:paraId="384F0D6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4BC0E39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41E79E73"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80,00</w:t>
            </w:r>
          </w:p>
        </w:tc>
        <w:tc>
          <w:tcPr>
            <w:tcW w:w="559" w:type="dxa"/>
            <w:tcBorders>
              <w:top w:val="nil"/>
              <w:left w:val="nil"/>
              <w:bottom w:val="nil"/>
              <w:right w:val="single" w:sz="8" w:space="0" w:color="auto"/>
            </w:tcBorders>
            <w:shd w:val="clear" w:color="auto" w:fill="auto"/>
            <w:noWrap/>
            <w:vAlign w:val="bottom"/>
            <w:hideMark/>
          </w:tcPr>
          <w:p w14:paraId="6DB67B04"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C9A2F1C"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452F36AF" w14:textId="77777777" w:rsidTr="00041E16">
        <w:trPr>
          <w:trHeight w:val="315"/>
        </w:trPr>
        <w:tc>
          <w:tcPr>
            <w:tcW w:w="406"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3C2E53CE"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6121" w:type="dxa"/>
            <w:tcBorders>
              <w:top w:val="single" w:sz="4" w:space="0" w:color="auto"/>
              <w:left w:val="nil"/>
              <w:bottom w:val="single" w:sz="4" w:space="0" w:color="auto"/>
              <w:right w:val="single" w:sz="8" w:space="0" w:color="auto"/>
            </w:tcBorders>
            <w:shd w:val="clear" w:color="000000" w:fill="D9D9D9"/>
            <w:noWrap/>
            <w:vAlign w:val="bottom"/>
            <w:hideMark/>
          </w:tcPr>
          <w:p w14:paraId="5851E585"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VI</w:t>
            </w:r>
          </w:p>
        </w:tc>
        <w:tc>
          <w:tcPr>
            <w:tcW w:w="340" w:type="dxa"/>
            <w:tcBorders>
              <w:top w:val="single" w:sz="4" w:space="0" w:color="auto"/>
              <w:left w:val="nil"/>
              <w:bottom w:val="single" w:sz="4" w:space="0" w:color="auto"/>
              <w:right w:val="single" w:sz="8" w:space="0" w:color="auto"/>
            </w:tcBorders>
            <w:shd w:val="clear" w:color="000000" w:fill="D9D9D9"/>
            <w:noWrap/>
            <w:vAlign w:val="bottom"/>
            <w:hideMark/>
          </w:tcPr>
          <w:p w14:paraId="58DEF76E"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single" w:sz="4" w:space="0" w:color="auto"/>
              <w:right w:val="single" w:sz="8" w:space="0" w:color="auto"/>
            </w:tcBorders>
            <w:shd w:val="clear" w:color="000000" w:fill="D9D9D9"/>
            <w:noWrap/>
            <w:vAlign w:val="bottom"/>
            <w:hideMark/>
          </w:tcPr>
          <w:p w14:paraId="7CC7282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single" w:sz="4" w:space="0" w:color="auto"/>
              <w:left w:val="nil"/>
              <w:bottom w:val="single" w:sz="4" w:space="0" w:color="auto"/>
              <w:right w:val="single" w:sz="8" w:space="0" w:color="auto"/>
            </w:tcBorders>
            <w:shd w:val="clear" w:color="000000" w:fill="D9D9D9"/>
            <w:noWrap/>
            <w:vAlign w:val="bottom"/>
            <w:hideMark/>
          </w:tcPr>
          <w:p w14:paraId="7F5D31CB"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single" w:sz="4" w:space="0" w:color="auto"/>
              <w:left w:val="nil"/>
              <w:bottom w:val="single" w:sz="4" w:space="0" w:color="auto"/>
              <w:right w:val="double" w:sz="6" w:space="0" w:color="auto"/>
            </w:tcBorders>
            <w:shd w:val="clear" w:color="000000" w:fill="D9D9D9"/>
            <w:noWrap/>
            <w:vAlign w:val="bottom"/>
            <w:hideMark/>
          </w:tcPr>
          <w:p w14:paraId="354C24DE"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4651B86E" w14:textId="77777777" w:rsidTr="00041E16">
        <w:trPr>
          <w:trHeight w:val="420"/>
        </w:trPr>
        <w:tc>
          <w:tcPr>
            <w:tcW w:w="406" w:type="dxa"/>
            <w:tcBorders>
              <w:top w:val="double" w:sz="6" w:space="0" w:color="auto"/>
              <w:left w:val="double" w:sz="6" w:space="0" w:color="auto"/>
              <w:bottom w:val="double" w:sz="6" w:space="0" w:color="auto"/>
              <w:right w:val="single" w:sz="8" w:space="0" w:color="auto"/>
            </w:tcBorders>
            <w:shd w:val="clear" w:color="000000" w:fill="D9D9D9"/>
            <w:noWrap/>
            <w:vAlign w:val="bottom"/>
            <w:hideMark/>
          </w:tcPr>
          <w:p w14:paraId="3F51AFD7"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6121" w:type="dxa"/>
            <w:tcBorders>
              <w:top w:val="double" w:sz="6" w:space="0" w:color="auto"/>
              <w:left w:val="nil"/>
              <w:bottom w:val="double" w:sz="6" w:space="0" w:color="auto"/>
              <w:right w:val="single" w:sz="8" w:space="0" w:color="auto"/>
            </w:tcBorders>
            <w:shd w:val="clear" w:color="000000" w:fill="D9D9D9"/>
            <w:noWrap/>
            <w:vAlign w:val="bottom"/>
            <w:hideMark/>
          </w:tcPr>
          <w:p w14:paraId="3BD3A3E5" w14:textId="13627AFB"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xml:space="preserve">TOTAL HT </w:t>
            </w:r>
            <w:r w:rsidR="0006075F" w:rsidRPr="00041E16">
              <w:rPr>
                <w:rFonts w:cs="Times New Roman"/>
                <w:b/>
                <w:bCs/>
                <w:sz w:val="22"/>
                <w:szCs w:val="22"/>
              </w:rPr>
              <w:t>BÂTIMENT</w:t>
            </w:r>
            <w:r w:rsidRPr="00041E16">
              <w:rPr>
                <w:rFonts w:cs="Times New Roman"/>
                <w:b/>
                <w:bCs/>
                <w:sz w:val="22"/>
                <w:szCs w:val="22"/>
              </w:rPr>
              <w:t xml:space="preserve"> PRINCIPAL</w:t>
            </w:r>
          </w:p>
        </w:tc>
        <w:tc>
          <w:tcPr>
            <w:tcW w:w="340" w:type="dxa"/>
            <w:tcBorders>
              <w:top w:val="double" w:sz="6" w:space="0" w:color="auto"/>
              <w:left w:val="nil"/>
              <w:bottom w:val="double" w:sz="6" w:space="0" w:color="auto"/>
              <w:right w:val="single" w:sz="8" w:space="0" w:color="auto"/>
            </w:tcBorders>
            <w:shd w:val="clear" w:color="000000" w:fill="D9D9D9"/>
            <w:noWrap/>
            <w:vAlign w:val="bottom"/>
            <w:hideMark/>
          </w:tcPr>
          <w:p w14:paraId="41436B6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041" w:type="dxa"/>
            <w:tcBorders>
              <w:top w:val="double" w:sz="6" w:space="0" w:color="auto"/>
              <w:left w:val="nil"/>
              <w:bottom w:val="double" w:sz="6" w:space="0" w:color="auto"/>
              <w:right w:val="single" w:sz="8" w:space="0" w:color="auto"/>
            </w:tcBorders>
            <w:shd w:val="clear" w:color="000000" w:fill="D9D9D9"/>
            <w:noWrap/>
            <w:vAlign w:val="bottom"/>
            <w:hideMark/>
          </w:tcPr>
          <w:p w14:paraId="527BEE6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double" w:sz="6" w:space="0" w:color="auto"/>
              <w:left w:val="nil"/>
              <w:bottom w:val="double" w:sz="6" w:space="0" w:color="auto"/>
              <w:right w:val="single" w:sz="8" w:space="0" w:color="auto"/>
            </w:tcBorders>
            <w:shd w:val="clear" w:color="000000" w:fill="D9D9D9"/>
            <w:noWrap/>
            <w:vAlign w:val="bottom"/>
            <w:hideMark/>
          </w:tcPr>
          <w:p w14:paraId="7776217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double" w:sz="6" w:space="0" w:color="auto"/>
              <w:left w:val="nil"/>
              <w:bottom w:val="double" w:sz="6" w:space="0" w:color="auto"/>
              <w:right w:val="double" w:sz="6" w:space="0" w:color="auto"/>
            </w:tcBorders>
            <w:shd w:val="clear" w:color="000000" w:fill="D9D9D9"/>
            <w:noWrap/>
            <w:vAlign w:val="bottom"/>
            <w:hideMark/>
          </w:tcPr>
          <w:p w14:paraId="09EF8F1B"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237421FB" w14:textId="77777777" w:rsidTr="00041E16">
        <w:trPr>
          <w:trHeight w:val="315"/>
        </w:trPr>
        <w:tc>
          <w:tcPr>
            <w:tcW w:w="406" w:type="dxa"/>
            <w:tcBorders>
              <w:top w:val="nil"/>
              <w:left w:val="double" w:sz="6" w:space="0" w:color="auto"/>
              <w:bottom w:val="nil"/>
              <w:right w:val="single" w:sz="8" w:space="0" w:color="auto"/>
            </w:tcBorders>
            <w:shd w:val="clear" w:color="auto" w:fill="auto"/>
            <w:noWrap/>
            <w:vAlign w:val="bottom"/>
            <w:hideMark/>
          </w:tcPr>
          <w:p w14:paraId="481D219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6121" w:type="dxa"/>
            <w:tcBorders>
              <w:top w:val="nil"/>
              <w:left w:val="nil"/>
              <w:bottom w:val="nil"/>
              <w:right w:val="single" w:sz="8" w:space="0" w:color="auto"/>
            </w:tcBorders>
            <w:shd w:val="clear" w:color="auto" w:fill="auto"/>
            <w:noWrap/>
            <w:vAlign w:val="bottom"/>
            <w:hideMark/>
          </w:tcPr>
          <w:p w14:paraId="209E583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ANNEXES</w:t>
            </w:r>
          </w:p>
        </w:tc>
        <w:tc>
          <w:tcPr>
            <w:tcW w:w="340" w:type="dxa"/>
            <w:tcBorders>
              <w:top w:val="nil"/>
              <w:left w:val="nil"/>
              <w:bottom w:val="nil"/>
              <w:right w:val="single" w:sz="8" w:space="0" w:color="auto"/>
            </w:tcBorders>
            <w:shd w:val="clear" w:color="auto" w:fill="auto"/>
            <w:noWrap/>
            <w:vAlign w:val="bottom"/>
            <w:hideMark/>
          </w:tcPr>
          <w:p w14:paraId="75AB6FA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4CE7378D"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5D4B0CF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33E2DEA"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493C640A"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394867F6"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A</w:t>
            </w:r>
          </w:p>
        </w:tc>
        <w:tc>
          <w:tcPr>
            <w:tcW w:w="6121" w:type="dxa"/>
            <w:tcBorders>
              <w:top w:val="nil"/>
              <w:left w:val="nil"/>
              <w:bottom w:val="nil"/>
              <w:right w:val="single" w:sz="8" w:space="0" w:color="auto"/>
            </w:tcBorders>
            <w:shd w:val="clear" w:color="auto" w:fill="auto"/>
            <w:noWrap/>
            <w:vAlign w:val="bottom"/>
            <w:hideMark/>
          </w:tcPr>
          <w:p w14:paraId="29C910AD"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GUERITE</w:t>
            </w:r>
          </w:p>
        </w:tc>
        <w:tc>
          <w:tcPr>
            <w:tcW w:w="340" w:type="dxa"/>
            <w:tcBorders>
              <w:top w:val="nil"/>
              <w:left w:val="nil"/>
              <w:bottom w:val="nil"/>
              <w:right w:val="single" w:sz="8" w:space="0" w:color="auto"/>
            </w:tcBorders>
            <w:shd w:val="clear" w:color="auto" w:fill="auto"/>
            <w:noWrap/>
            <w:vAlign w:val="bottom"/>
            <w:hideMark/>
          </w:tcPr>
          <w:p w14:paraId="21917B3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652FBF12"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73C1FF2F"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7467B29F"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192AC46E"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CD6AB3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w:t>
            </w:r>
          </w:p>
        </w:tc>
        <w:tc>
          <w:tcPr>
            <w:tcW w:w="6121" w:type="dxa"/>
            <w:tcBorders>
              <w:top w:val="nil"/>
              <w:left w:val="nil"/>
              <w:bottom w:val="nil"/>
              <w:right w:val="single" w:sz="8" w:space="0" w:color="auto"/>
            </w:tcBorders>
            <w:shd w:val="clear" w:color="auto" w:fill="auto"/>
            <w:noWrap/>
            <w:vAlign w:val="bottom"/>
            <w:hideMark/>
          </w:tcPr>
          <w:p w14:paraId="42739082" w14:textId="424902CC"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Carreaux Grès </w:t>
            </w:r>
            <w:r w:rsidR="008D2C84" w:rsidRPr="00041E16">
              <w:rPr>
                <w:rFonts w:cs="Times New Roman"/>
                <w:b/>
                <w:bCs/>
                <w:sz w:val="22"/>
                <w:szCs w:val="22"/>
              </w:rPr>
              <w:t>Cérame</w:t>
            </w:r>
            <w:r w:rsidRPr="00041E16">
              <w:rPr>
                <w:rFonts w:cs="Times New Roman"/>
                <w:b/>
                <w:bCs/>
                <w:sz w:val="22"/>
                <w:szCs w:val="22"/>
              </w:rPr>
              <w:t xml:space="preserve"> 60 x 60</w:t>
            </w:r>
          </w:p>
        </w:tc>
        <w:tc>
          <w:tcPr>
            <w:tcW w:w="340" w:type="dxa"/>
            <w:tcBorders>
              <w:top w:val="nil"/>
              <w:left w:val="nil"/>
              <w:bottom w:val="nil"/>
              <w:right w:val="single" w:sz="8" w:space="0" w:color="auto"/>
            </w:tcBorders>
            <w:shd w:val="clear" w:color="auto" w:fill="auto"/>
            <w:noWrap/>
            <w:vAlign w:val="bottom"/>
            <w:hideMark/>
          </w:tcPr>
          <w:p w14:paraId="667BAD2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31AEC0E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182A606A"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2CC192D5"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7B99EFE3"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8BE7BA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w:t>
            </w:r>
          </w:p>
        </w:tc>
        <w:tc>
          <w:tcPr>
            <w:tcW w:w="6121" w:type="dxa"/>
            <w:tcBorders>
              <w:top w:val="nil"/>
              <w:left w:val="nil"/>
              <w:bottom w:val="nil"/>
              <w:right w:val="single" w:sz="8" w:space="0" w:color="auto"/>
            </w:tcBorders>
            <w:shd w:val="clear" w:color="auto" w:fill="auto"/>
            <w:noWrap/>
            <w:vAlign w:val="bottom"/>
            <w:hideMark/>
          </w:tcPr>
          <w:p w14:paraId="5E9A079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5621EA7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6E2DDE4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33,00</w:t>
            </w:r>
          </w:p>
        </w:tc>
        <w:tc>
          <w:tcPr>
            <w:tcW w:w="559" w:type="dxa"/>
            <w:tcBorders>
              <w:top w:val="nil"/>
              <w:left w:val="nil"/>
              <w:bottom w:val="nil"/>
              <w:right w:val="single" w:sz="8" w:space="0" w:color="auto"/>
            </w:tcBorders>
            <w:shd w:val="clear" w:color="auto" w:fill="auto"/>
            <w:noWrap/>
            <w:vAlign w:val="bottom"/>
            <w:hideMark/>
          </w:tcPr>
          <w:p w14:paraId="70B54951"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75CAAE9F"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51EAC9E5"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5B94C77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1.2</w:t>
            </w:r>
          </w:p>
        </w:tc>
        <w:tc>
          <w:tcPr>
            <w:tcW w:w="6121" w:type="dxa"/>
            <w:tcBorders>
              <w:top w:val="nil"/>
              <w:left w:val="nil"/>
              <w:bottom w:val="nil"/>
              <w:right w:val="single" w:sz="8" w:space="0" w:color="auto"/>
            </w:tcBorders>
            <w:shd w:val="clear" w:color="auto" w:fill="auto"/>
            <w:noWrap/>
            <w:vAlign w:val="bottom"/>
            <w:hideMark/>
          </w:tcPr>
          <w:p w14:paraId="75B5A8C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Plinthe assortie</w:t>
            </w:r>
          </w:p>
        </w:tc>
        <w:tc>
          <w:tcPr>
            <w:tcW w:w="340" w:type="dxa"/>
            <w:tcBorders>
              <w:top w:val="nil"/>
              <w:left w:val="nil"/>
              <w:bottom w:val="nil"/>
              <w:right w:val="single" w:sz="8" w:space="0" w:color="auto"/>
            </w:tcBorders>
            <w:shd w:val="clear" w:color="auto" w:fill="auto"/>
            <w:noWrap/>
            <w:vAlign w:val="bottom"/>
            <w:hideMark/>
          </w:tcPr>
          <w:p w14:paraId="5519A89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5466C82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29,00</w:t>
            </w:r>
          </w:p>
        </w:tc>
        <w:tc>
          <w:tcPr>
            <w:tcW w:w="559" w:type="dxa"/>
            <w:tcBorders>
              <w:top w:val="nil"/>
              <w:left w:val="nil"/>
              <w:bottom w:val="nil"/>
              <w:right w:val="single" w:sz="8" w:space="0" w:color="auto"/>
            </w:tcBorders>
            <w:shd w:val="clear" w:color="auto" w:fill="auto"/>
            <w:noWrap/>
            <w:vAlign w:val="bottom"/>
            <w:hideMark/>
          </w:tcPr>
          <w:p w14:paraId="061A868C"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42A869AC"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5C532E86"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37502AF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II</w:t>
            </w:r>
          </w:p>
        </w:tc>
        <w:tc>
          <w:tcPr>
            <w:tcW w:w="6121" w:type="dxa"/>
            <w:tcBorders>
              <w:top w:val="nil"/>
              <w:left w:val="nil"/>
              <w:bottom w:val="nil"/>
              <w:right w:val="single" w:sz="8" w:space="0" w:color="auto"/>
            </w:tcBorders>
            <w:shd w:val="clear" w:color="auto" w:fill="auto"/>
            <w:noWrap/>
            <w:vAlign w:val="bottom"/>
            <w:hideMark/>
          </w:tcPr>
          <w:p w14:paraId="198BFD60" w14:textId="59B74331"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xml:space="preserve">Carreaux Grès </w:t>
            </w:r>
            <w:r w:rsidR="008D2C84" w:rsidRPr="00041E16">
              <w:rPr>
                <w:rFonts w:cs="Times New Roman"/>
                <w:b/>
                <w:bCs/>
                <w:sz w:val="22"/>
                <w:szCs w:val="22"/>
              </w:rPr>
              <w:t>Cérame</w:t>
            </w:r>
            <w:r w:rsidRPr="00041E16">
              <w:rPr>
                <w:rFonts w:cs="Times New Roman"/>
                <w:b/>
                <w:bCs/>
                <w:sz w:val="22"/>
                <w:szCs w:val="22"/>
              </w:rPr>
              <w:t xml:space="preserve"> 60 x 60 Toilettes</w:t>
            </w:r>
          </w:p>
        </w:tc>
        <w:tc>
          <w:tcPr>
            <w:tcW w:w="340" w:type="dxa"/>
            <w:tcBorders>
              <w:top w:val="nil"/>
              <w:left w:val="nil"/>
              <w:bottom w:val="nil"/>
              <w:right w:val="single" w:sz="8" w:space="0" w:color="auto"/>
            </w:tcBorders>
            <w:shd w:val="clear" w:color="auto" w:fill="auto"/>
            <w:noWrap/>
            <w:vAlign w:val="bottom"/>
            <w:hideMark/>
          </w:tcPr>
          <w:p w14:paraId="2A840A97"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26971DF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0E658824"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682486C5"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0997A631"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7E2CA74A"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2.1</w:t>
            </w:r>
          </w:p>
        </w:tc>
        <w:tc>
          <w:tcPr>
            <w:tcW w:w="6121" w:type="dxa"/>
            <w:tcBorders>
              <w:top w:val="nil"/>
              <w:left w:val="nil"/>
              <w:bottom w:val="nil"/>
              <w:right w:val="single" w:sz="8" w:space="0" w:color="auto"/>
            </w:tcBorders>
            <w:shd w:val="clear" w:color="auto" w:fill="auto"/>
            <w:noWrap/>
            <w:vAlign w:val="bottom"/>
            <w:hideMark/>
          </w:tcPr>
          <w:p w14:paraId="121AAF35"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Carreaux Sol</w:t>
            </w:r>
          </w:p>
        </w:tc>
        <w:tc>
          <w:tcPr>
            <w:tcW w:w="340" w:type="dxa"/>
            <w:tcBorders>
              <w:top w:val="nil"/>
              <w:left w:val="nil"/>
              <w:bottom w:val="nil"/>
              <w:right w:val="single" w:sz="8" w:space="0" w:color="auto"/>
            </w:tcBorders>
            <w:shd w:val="clear" w:color="auto" w:fill="auto"/>
            <w:noWrap/>
            <w:vAlign w:val="bottom"/>
            <w:hideMark/>
          </w:tcPr>
          <w:p w14:paraId="24C03855"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7D3DD19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4,00</w:t>
            </w:r>
          </w:p>
        </w:tc>
        <w:tc>
          <w:tcPr>
            <w:tcW w:w="559" w:type="dxa"/>
            <w:tcBorders>
              <w:top w:val="nil"/>
              <w:left w:val="nil"/>
              <w:bottom w:val="nil"/>
              <w:right w:val="single" w:sz="8" w:space="0" w:color="auto"/>
            </w:tcBorders>
            <w:shd w:val="clear" w:color="auto" w:fill="auto"/>
            <w:noWrap/>
            <w:vAlign w:val="bottom"/>
            <w:hideMark/>
          </w:tcPr>
          <w:p w14:paraId="479DACD3"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6FBEBF4"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513982B7"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19CF624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III</w:t>
            </w:r>
          </w:p>
        </w:tc>
        <w:tc>
          <w:tcPr>
            <w:tcW w:w="6121" w:type="dxa"/>
            <w:tcBorders>
              <w:top w:val="nil"/>
              <w:left w:val="nil"/>
              <w:bottom w:val="nil"/>
              <w:right w:val="single" w:sz="8" w:space="0" w:color="auto"/>
            </w:tcBorders>
            <w:shd w:val="clear" w:color="auto" w:fill="auto"/>
            <w:noWrap/>
            <w:vAlign w:val="bottom"/>
            <w:hideMark/>
          </w:tcPr>
          <w:p w14:paraId="43F9BAF2" w14:textId="2DC7EE79" w:rsidR="00041E16" w:rsidRPr="00041E16" w:rsidRDefault="008D2C84"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Faïence</w:t>
            </w:r>
            <w:r w:rsidR="00041E16" w:rsidRPr="00041E16">
              <w:rPr>
                <w:rFonts w:cs="Times New Roman"/>
                <w:b/>
                <w:bCs/>
                <w:sz w:val="22"/>
                <w:szCs w:val="22"/>
              </w:rPr>
              <w:t xml:space="preserve"> 60 x 30 </w:t>
            </w:r>
          </w:p>
        </w:tc>
        <w:tc>
          <w:tcPr>
            <w:tcW w:w="340" w:type="dxa"/>
            <w:tcBorders>
              <w:top w:val="nil"/>
              <w:left w:val="nil"/>
              <w:bottom w:val="nil"/>
              <w:right w:val="single" w:sz="8" w:space="0" w:color="auto"/>
            </w:tcBorders>
            <w:shd w:val="clear" w:color="auto" w:fill="auto"/>
            <w:noWrap/>
            <w:vAlign w:val="bottom"/>
            <w:hideMark/>
          </w:tcPr>
          <w:p w14:paraId="5E85B37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4A440A5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2F4CB6F2"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2D131C82"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7754DF1B"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2658780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3.1</w:t>
            </w:r>
          </w:p>
        </w:tc>
        <w:tc>
          <w:tcPr>
            <w:tcW w:w="6121" w:type="dxa"/>
            <w:tcBorders>
              <w:top w:val="nil"/>
              <w:left w:val="nil"/>
              <w:bottom w:val="nil"/>
              <w:right w:val="single" w:sz="8" w:space="0" w:color="auto"/>
            </w:tcBorders>
            <w:shd w:val="clear" w:color="auto" w:fill="auto"/>
            <w:noWrap/>
            <w:vAlign w:val="bottom"/>
            <w:hideMark/>
          </w:tcPr>
          <w:p w14:paraId="2B0089D1"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Toilettes</w:t>
            </w:r>
          </w:p>
        </w:tc>
        <w:tc>
          <w:tcPr>
            <w:tcW w:w="340" w:type="dxa"/>
            <w:tcBorders>
              <w:top w:val="nil"/>
              <w:left w:val="nil"/>
              <w:bottom w:val="nil"/>
              <w:right w:val="single" w:sz="8" w:space="0" w:color="auto"/>
            </w:tcBorders>
            <w:shd w:val="clear" w:color="auto" w:fill="auto"/>
            <w:noWrap/>
            <w:vAlign w:val="bottom"/>
            <w:hideMark/>
          </w:tcPr>
          <w:p w14:paraId="4EB3ED64"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ml</w:t>
            </w:r>
          </w:p>
        </w:tc>
        <w:tc>
          <w:tcPr>
            <w:tcW w:w="1041" w:type="dxa"/>
            <w:tcBorders>
              <w:top w:val="nil"/>
              <w:left w:val="nil"/>
              <w:bottom w:val="nil"/>
              <w:right w:val="single" w:sz="8" w:space="0" w:color="auto"/>
            </w:tcBorders>
            <w:shd w:val="clear" w:color="auto" w:fill="auto"/>
            <w:noWrap/>
            <w:vAlign w:val="bottom"/>
            <w:hideMark/>
          </w:tcPr>
          <w:p w14:paraId="67A706B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29,00</w:t>
            </w:r>
          </w:p>
        </w:tc>
        <w:tc>
          <w:tcPr>
            <w:tcW w:w="559" w:type="dxa"/>
            <w:tcBorders>
              <w:top w:val="nil"/>
              <w:left w:val="nil"/>
              <w:bottom w:val="nil"/>
              <w:right w:val="single" w:sz="8" w:space="0" w:color="auto"/>
            </w:tcBorders>
            <w:shd w:val="clear" w:color="auto" w:fill="auto"/>
            <w:noWrap/>
            <w:vAlign w:val="bottom"/>
            <w:hideMark/>
          </w:tcPr>
          <w:p w14:paraId="0DB8ADB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0EBF64F"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6CD54CCA" w14:textId="77777777" w:rsidTr="00041E16">
        <w:trPr>
          <w:trHeight w:val="300"/>
        </w:trPr>
        <w:tc>
          <w:tcPr>
            <w:tcW w:w="406" w:type="dxa"/>
            <w:tcBorders>
              <w:top w:val="single" w:sz="4" w:space="0" w:color="auto"/>
              <w:left w:val="double" w:sz="6" w:space="0" w:color="auto"/>
              <w:bottom w:val="double" w:sz="6" w:space="0" w:color="auto"/>
              <w:right w:val="single" w:sz="8" w:space="0" w:color="auto"/>
            </w:tcBorders>
            <w:shd w:val="clear" w:color="000000" w:fill="D9D9D9"/>
            <w:noWrap/>
            <w:vAlign w:val="bottom"/>
            <w:hideMark/>
          </w:tcPr>
          <w:p w14:paraId="0E0007A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6121" w:type="dxa"/>
            <w:tcBorders>
              <w:top w:val="single" w:sz="4" w:space="0" w:color="auto"/>
              <w:left w:val="nil"/>
              <w:bottom w:val="double" w:sz="6" w:space="0" w:color="auto"/>
              <w:right w:val="single" w:sz="8" w:space="0" w:color="auto"/>
            </w:tcBorders>
            <w:shd w:val="clear" w:color="000000" w:fill="D9D9D9"/>
            <w:noWrap/>
            <w:vAlign w:val="bottom"/>
            <w:hideMark/>
          </w:tcPr>
          <w:p w14:paraId="3233100D"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A</w:t>
            </w:r>
          </w:p>
        </w:tc>
        <w:tc>
          <w:tcPr>
            <w:tcW w:w="340" w:type="dxa"/>
            <w:tcBorders>
              <w:top w:val="single" w:sz="4" w:space="0" w:color="auto"/>
              <w:left w:val="nil"/>
              <w:bottom w:val="double" w:sz="6" w:space="0" w:color="auto"/>
              <w:right w:val="single" w:sz="8" w:space="0" w:color="auto"/>
            </w:tcBorders>
            <w:shd w:val="clear" w:color="000000" w:fill="D9D9D9"/>
            <w:noWrap/>
            <w:vAlign w:val="bottom"/>
            <w:hideMark/>
          </w:tcPr>
          <w:p w14:paraId="6BFB8FE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double" w:sz="6" w:space="0" w:color="auto"/>
              <w:right w:val="single" w:sz="8" w:space="0" w:color="auto"/>
            </w:tcBorders>
            <w:shd w:val="clear" w:color="000000" w:fill="D9D9D9"/>
            <w:noWrap/>
            <w:vAlign w:val="bottom"/>
            <w:hideMark/>
          </w:tcPr>
          <w:p w14:paraId="2CCC47D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single" w:sz="4" w:space="0" w:color="auto"/>
              <w:left w:val="nil"/>
              <w:bottom w:val="double" w:sz="6" w:space="0" w:color="auto"/>
              <w:right w:val="single" w:sz="8" w:space="0" w:color="auto"/>
            </w:tcBorders>
            <w:shd w:val="clear" w:color="000000" w:fill="D9D9D9"/>
            <w:noWrap/>
            <w:vAlign w:val="bottom"/>
            <w:hideMark/>
          </w:tcPr>
          <w:p w14:paraId="33ECE27E"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single" w:sz="4" w:space="0" w:color="auto"/>
              <w:left w:val="nil"/>
              <w:bottom w:val="double" w:sz="6" w:space="0" w:color="auto"/>
              <w:right w:val="double" w:sz="6" w:space="0" w:color="auto"/>
            </w:tcBorders>
            <w:shd w:val="clear" w:color="000000" w:fill="D9D9D9"/>
            <w:noWrap/>
            <w:vAlign w:val="bottom"/>
            <w:hideMark/>
          </w:tcPr>
          <w:p w14:paraId="21B9B805"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1E77F1BA" w14:textId="77777777" w:rsidTr="00041E16">
        <w:trPr>
          <w:trHeight w:val="315"/>
        </w:trPr>
        <w:tc>
          <w:tcPr>
            <w:tcW w:w="406" w:type="dxa"/>
            <w:tcBorders>
              <w:top w:val="nil"/>
              <w:left w:val="double" w:sz="6" w:space="0" w:color="auto"/>
              <w:bottom w:val="nil"/>
              <w:right w:val="single" w:sz="8" w:space="0" w:color="auto"/>
            </w:tcBorders>
            <w:shd w:val="clear" w:color="auto" w:fill="auto"/>
            <w:noWrap/>
            <w:vAlign w:val="bottom"/>
            <w:hideMark/>
          </w:tcPr>
          <w:p w14:paraId="4DEFCB55"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B</w:t>
            </w:r>
          </w:p>
        </w:tc>
        <w:tc>
          <w:tcPr>
            <w:tcW w:w="6121" w:type="dxa"/>
            <w:tcBorders>
              <w:top w:val="nil"/>
              <w:left w:val="nil"/>
              <w:bottom w:val="nil"/>
              <w:right w:val="single" w:sz="8" w:space="0" w:color="auto"/>
            </w:tcBorders>
            <w:shd w:val="clear" w:color="auto" w:fill="auto"/>
            <w:noWrap/>
            <w:vAlign w:val="bottom"/>
            <w:hideMark/>
          </w:tcPr>
          <w:p w14:paraId="03584FB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LOCAL GROUPE</w:t>
            </w:r>
          </w:p>
        </w:tc>
        <w:tc>
          <w:tcPr>
            <w:tcW w:w="340" w:type="dxa"/>
            <w:tcBorders>
              <w:top w:val="nil"/>
              <w:left w:val="nil"/>
              <w:bottom w:val="nil"/>
              <w:right w:val="single" w:sz="8" w:space="0" w:color="auto"/>
            </w:tcBorders>
            <w:shd w:val="clear" w:color="auto" w:fill="auto"/>
            <w:noWrap/>
            <w:vAlign w:val="bottom"/>
            <w:hideMark/>
          </w:tcPr>
          <w:p w14:paraId="6DF74FDC"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bottom"/>
            <w:hideMark/>
          </w:tcPr>
          <w:p w14:paraId="43BF9B17"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bottom"/>
            <w:hideMark/>
          </w:tcPr>
          <w:p w14:paraId="28AD980D"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26AEE445"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7642F76F" w14:textId="77777777" w:rsidTr="00041E16">
        <w:trPr>
          <w:trHeight w:val="285"/>
        </w:trPr>
        <w:tc>
          <w:tcPr>
            <w:tcW w:w="406" w:type="dxa"/>
            <w:tcBorders>
              <w:top w:val="nil"/>
              <w:left w:val="double" w:sz="6" w:space="0" w:color="auto"/>
              <w:bottom w:val="nil"/>
              <w:right w:val="single" w:sz="8" w:space="0" w:color="auto"/>
            </w:tcBorders>
            <w:shd w:val="clear" w:color="auto" w:fill="auto"/>
            <w:noWrap/>
            <w:vAlign w:val="bottom"/>
            <w:hideMark/>
          </w:tcPr>
          <w:p w14:paraId="7A812B0F"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I</w:t>
            </w:r>
          </w:p>
        </w:tc>
        <w:tc>
          <w:tcPr>
            <w:tcW w:w="6121" w:type="dxa"/>
            <w:tcBorders>
              <w:top w:val="nil"/>
              <w:left w:val="nil"/>
              <w:bottom w:val="nil"/>
              <w:right w:val="single" w:sz="8" w:space="0" w:color="auto"/>
            </w:tcBorders>
            <w:shd w:val="clear" w:color="auto" w:fill="auto"/>
            <w:noWrap/>
            <w:vAlign w:val="bottom"/>
            <w:hideMark/>
          </w:tcPr>
          <w:p w14:paraId="485DCB05"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Chape lisse</w:t>
            </w:r>
          </w:p>
        </w:tc>
        <w:tc>
          <w:tcPr>
            <w:tcW w:w="340" w:type="dxa"/>
            <w:tcBorders>
              <w:top w:val="nil"/>
              <w:left w:val="nil"/>
              <w:bottom w:val="nil"/>
              <w:right w:val="single" w:sz="8" w:space="0" w:color="auto"/>
            </w:tcBorders>
            <w:shd w:val="clear" w:color="auto" w:fill="auto"/>
            <w:noWrap/>
            <w:vAlign w:val="bottom"/>
            <w:hideMark/>
          </w:tcPr>
          <w:p w14:paraId="5142604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single" w:sz="8" w:space="0" w:color="auto"/>
            </w:tcBorders>
            <w:shd w:val="clear" w:color="auto" w:fill="auto"/>
            <w:noWrap/>
            <w:vAlign w:val="bottom"/>
            <w:hideMark/>
          </w:tcPr>
          <w:p w14:paraId="7A752982"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nil"/>
              <w:left w:val="nil"/>
              <w:bottom w:val="nil"/>
              <w:right w:val="single" w:sz="8" w:space="0" w:color="auto"/>
            </w:tcBorders>
            <w:shd w:val="clear" w:color="auto" w:fill="auto"/>
            <w:noWrap/>
            <w:vAlign w:val="bottom"/>
            <w:hideMark/>
          </w:tcPr>
          <w:p w14:paraId="7BC661A0"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double" w:sz="6" w:space="0" w:color="auto"/>
            </w:tcBorders>
            <w:shd w:val="clear" w:color="auto" w:fill="auto"/>
            <w:noWrap/>
            <w:vAlign w:val="bottom"/>
            <w:hideMark/>
          </w:tcPr>
          <w:p w14:paraId="049C2BA4"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w:t>
            </w:r>
          </w:p>
        </w:tc>
      </w:tr>
      <w:tr w:rsidR="00041E16" w:rsidRPr="00041E16" w14:paraId="063D18FC" w14:textId="77777777" w:rsidTr="00041E16">
        <w:trPr>
          <w:trHeight w:val="300"/>
        </w:trPr>
        <w:tc>
          <w:tcPr>
            <w:tcW w:w="406" w:type="dxa"/>
            <w:tcBorders>
              <w:top w:val="nil"/>
              <w:left w:val="double" w:sz="6" w:space="0" w:color="auto"/>
              <w:bottom w:val="nil"/>
              <w:right w:val="single" w:sz="8" w:space="0" w:color="auto"/>
            </w:tcBorders>
            <w:shd w:val="clear" w:color="auto" w:fill="auto"/>
            <w:noWrap/>
            <w:vAlign w:val="bottom"/>
            <w:hideMark/>
          </w:tcPr>
          <w:p w14:paraId="021B5AC2"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1.1</w:t>
            </w:r>
          </w:p>
        </w:tc>
        <w:tc>
          <w:tcPr>
            <w:tcW w:w="6121" w:type="dxa"/>
            <w:tcBorders>
              <w:top w:val="nil"/>
              <w:left w:val="nil"/>
              <w:bottom w:val="nil"/>
              <w:right w:val="single" w:sz="8" w:space="0" w:color="auto"/>
            </w:tcBorders>
            <w:shd w:val="clear" w:color="auto" w:fill="auto"/>
            <w:noWrap/>
            <w:vAlign w:val="bottom"/>
            <w:hideMark/>
          </w:tcPr>
          <w:p w14:paraId="6E757AA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Chape Sol</w:t>
            </w:r>
          </w:p>
        </w:tc>
        <w:tc>
          <w:tcPr>
            <w:tcW w:w="340" w:type="dxa"/>
            <w:tcBorders>
              <w:top w:val="nil"/>
              <w:left w:val="nil"/>
              <w:bottom w:val="nil"/>
              <w:right w:val="single" w:sz="8" w:space="0" w:color="auto"/>
            </w:tcBorders>
            <w:shd w:val="clear" w:color="auto" w:fill="auto"/>
            <w:noWrap/>
            <w:vAlign w:val="bottom"/>
            <w:hideMark/>
          </w:tcPr>
          <w:p w14:paraId="2BEF18A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m²</w:t>
            </w:r>
          </w:p>
        </w:tc>
        <w:tc>
          <w:tcPr>
            <w:tcW w:w="1041" w:type="dxa"/>
            <w:tcBorders>
              <w:top w:val="nil"/>
              <w:left w:val="nil"/>
              <w:bottom w:val="nil"/>
              <w:right w:val="single" w:sz="8" w:space="0" w:color="auto"/>
            </w:tcBorders>
            <w:shd w:val="clear" w:color="auto" w:fill="auto"/>
            <w:noWrap/>
            <w:vAlign w:val="bottom"/>
            <w:hideMark/>
          </w:tcPr>
          <w:p w14:paraId="0E91DA99"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98,00</w:t>
            </w:r>
          </w:p>
        </w:tc>
        <w:tc>
          <w:tcPr>
            <w:tcW w:w="559" w:type="dxa"/>
            <w:tcBorders>
              <w:top w:val="nil"/>
              <w:left w:val="nil"/>
              <w:bottom w:val="nil"/>
              <w:right w:val="single" w:sz="8" w:space="0" w:color="auto"/>
            </w:tcBorders>
            <w:shd w:val="clear" w:color="auto" w:fill="auto"/>
            <w:noWrap/>
            <w:vAlign w:val="bottom"/>
            <w:hideMark/>
          </w:tcPr>
          <w:p w14:paraId="0C7BD2D6"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bottom"/>
            <w:hideMark/>
          </w:tcPr>
          <w:p w14:paraId="05541883"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xml:space="preserve">                    - </w:t>
            </w:r>
          </w:p>
        </w:tc>
      </w:tr>
      <w:tr w:rsidR="00041E16" w:rsidRPr="00041E16" w14:paraId="1436E594" w14:textId="77777777" w:rsidTr="00041E16">
        <w:trPr>
          <w:trHeight w:val="300"/>
        </w:trPr>
        <w:tc>
          <w:tcPr>
            <w:tcW w:w="406" w:type="dxa"/>
            <w:tcBorders>
              <w:top w:val="single" w:sz="4" w:space="0" w:color="auto"/>
              <w:left w:val="double" w:sz="6" w:space="0" w:color="auto"/>
              <w:bottom w:val="double" w:sz="6" w:space="0" w:color="auto"/>
              <w:right w:val="single" w:sz="8" w:space="0" w:color="auto"/>
            </w:tcBorders>
            <w:shd w:val="clear" w:color="000000" w:fill="D9D9D9"/>
            <w:noWrap/>
            <w:vAlign w:val="bottom"/>
            <w:hideMark/>
          </w:tcPr>
          <w:p w14:paraId="70F42248"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lastRenderedPageBreak/>
              <w:t> </w:t>
            </w:r>
          </w:p>
        </w:tc>
        <w:tc>
          <w:tcPr>
            <w:tcW w:w="6121" w:type="dxa"/>
            <w:tcBorders>
              <w:top w:val="single" w:sz="4" w:space="0" w:color="auto"/>
              <w:left w:val="nil"/>
              <w:bottom w:val="double" w:sz="6" w:space="0" w:color="auto"/>
              <w:right w:val="single" w:sz="8" w:space="0" w:color="auto"/>
            </w:tcBorders>
            <w:shd w:val="clear" w:color="000000" w:fill="D9D9D9"/>
            <w:noWrap/>
            <w:vAlign w:val="bottom"/>
            <w:hideMark/>
          </w:tcPr>
          <w:p w14:paraId="60D420D6"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Sous Total B</w:t>
            </w:r>
          </w:p>
        </w:tc>
        <w:tc>
          <w:tcPr>
            <w:tcW w:w="340" w:type="dxa"/>
            <w:tcBorders>
              <w:top w:val="single" w:sz="4" w:space="0" w:color="auto"/>
              <w:left w:val="nil"/>
              <w:bottom w:val="double" w:sz="6" w:space="0" w:color="auto"/>
              <w:right w:val="single" w:sz="8" w:space="0" w:color="auto"/>
            </w:tcBorders>
            <w:shd w:val="clear" w:color="000000" w:fill="D9D9D9"/>
            <w:noWrap/>
            <w:vAlign w:val="bottom"/>
            <w:hideMark/>
          </w:tcPr>
          <w:p w14:paraId="44FC952C"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1041" w:type="dxa"/>
            <w:tcBorders>
              <w:top w:val="single" w:sz="4" w:space="0" w:color="auto"/>
              <w:left w:val="nil"/>
              <w:bottom w:val="double" w:sz="6" w:space="0" w:color="auto"/>
              <w:right w:val="single" w:sz="8" w:space="0" w:color="auto"/>
            </w:tcBorders>
            <w:shd w:val="clear" w:color="000000" w:fill="D9D9D9"/>
            <w:noWrap/>
            <w:vAlign w:val="bottom"/>
            <w:hideMark/>
          </w:tcPr>
          <w:p w14:paraId="28F39440"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single" w:sz="4" w:space="0" w:color="auto"/>
              <w:left w:val="nil"/>
              <w:bottom w:val="double" w:sz="6" w:space="0" w:color="auto"/>
              <w:right w:val="single" w:sz="8" w:space="0" w:color="auto"/>
            </w:tcBorders>
            <w:shd w:val="clear" w:color="000000" w:fill="D9D9D9"/>
            <w:noWrap/>
            <w:vAlign w:val="bottom"/>
            <w:hideMark/>
          </w:tcPr>
          <w:p w14:paraId="238B17DE"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single" w:sz="4" w:space="0" w:color="auto"/>
              <w:left w:val="nil"/>
              <w:bottom w:val="double" w:sz="6" w:space="0" w:color="auto"/>
              <w:right w:val="double" w:sz="6" w:space="0" w:color="auto"/>
            </w:tcBorders>
            <w:shd w:val="clear" w:color="000000" w:fill="D9D9D9"/>
            <w:noWrap/>
            <w:vAlign w:val="bottom"/>
            <w:hideMark/>
          </w:tcPr>
          <w:p w14:paraId="2A1F7777"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4800677F" w14:textId="77777777" w:rsidTr="00041E16">
        <w:trPr>
          <w:trHeight w:val="405"/>
        </w:trPr>
        <w:tc>
          <w:tcPr>
            <w:tcW w:w="406" w:type="dxa"/>
            <w:tcBorders>
              <w:top w:val="nil"/>
              <w:left w:val="double" w:sz="6" w:space="0" w:color="auto"/>
              <w:bottom w:val="double" w:sz="6" w:space="0" w:color="auto"/>
              <w:right w:val="single" w:sz="8" w:space="0" w:color="auto"/>
            </w:tcBorders>
            <w:shd w:val="clear" w:color="000000" w:fill="D9D9D9"/>
            <w:noWrap/>
            <w:vAlign w:val="center"/>
            <w:hideMark/>
          </w:tcPr>
          <w:p w14:paraId="19120DF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6121" w:type="dxa"/>
            <w:tcBorders>
              <w:top w:val="nil"/>
              <w:left w:val="nil"/>
              <w:bottom w:val="double" w:sz="6" w:space="0" w:color="auto"/>
              <w:right w:val="single" w:sz="8" w:space="0" w:color="auto"/>
            </w:tcBorders>
            <w:shd w:val="clear" w:color="000000" w:fill="D9D9D9"/>
            <w:noWrap/>
            <w:vAlign w:val="center"/>
            <w:hideMark/>
          </w:tcPr>
          <w:p w14:paraId="64AECD91"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TOTAL ANNEXES</w:t>
            </w:r>
          </w:p>
        </w:tc>
        <w:tc>
          <w:tcPr>
            <w:tcW w:w="340" w:type="dxa"/>
            <w:tcBorders>
              <w:top w:val="nil"/>
              <w:left w:val="nil"/>
              <w:bottom w:val="double" w:sz="6" w:space="0" w:color="auto"/>
              <w:right w:val="single" w:sz="8" w:space="0" w:color="auto"/>
            </w:tcBorders>
            <w:shd w:val="clear" w:color="000000" w:fill="D9D9D9"/>
            <w:noWrap/>
            <w:vAlign w:val="center"/>
            <w:hideMark/>
          </w:tcPr>
          <w:p w14:paraId="211111CA"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041" w:type="dxa"/>
            <w:tcBorders>
              <w:top w:val="nil"/>
              <w:left w:val="nil"/>
              <w:bottom w:val="double" w:sz="6" w:space="0" w:color="auto"/>
              <w:right w:val="single" w:sz="8" w:space="0" w:color="auto"/>
            </w:tcBorders>
            <w:shd w:val="clear" w:color="000000" w:fill="D9D9D9"/>
            <w:noWrap/>
            <w:vAlign w:val="center"/>
            <w:hideMark/>
          </w:tcPr>
          <w:p w14:paraId="26E42B41"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double" w:sz="6" w:space="0" w:color="auto"/>
              <w:right w:val="single" w:sz="8" w:space="0" w:color="auto"/>
            </w:tcBorders>
            <w:shd w:val="clear" w:color="000000" w:fill="D9D9D9"/>
            <w:noWrap/>
            <w:vAlign w:val="center"/>
            <w:hideMark/>
          </w:tcPr>
          <w:p w14:paraId="1A5C314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double" w:sz="6" w:space="0" w:color="auto"/>
              <w:right w:val="double" w:sz="6" w:space="0" w:color="auto"/>
            </w:tcBorders>
            <w:shd w:val="clear" w:color="000000" w:fill="D9D9D9"/>
            <w:noWrap/>
            <w:vAlign w:val="center"/>
            <w:hideMark/>
          </w:tcPr>
          <w:p w14:paraId="5DDB7ABC"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2537AE84" w14:textId="77777777" w:rsidTr="00041E16">
        <w:trPr>
          <w:trHeight w:val="330"/>
        </w:trPr>
        <w:tc>
          <w:tcPr>
            <w:tcW w:w="406" w:type="dxa"/>
            <w:tcBorders>
              <w:top w:val="nil"/>
              <w:left w:val="double" w:sz="6" w:space="0" w:color="auto"/>
              <w:bottom w:val="nil"/>
              <w:right w:val="single" w:sz="8" w:space="0" w:color="auto"/>
            </w:tcBorders>
            <w:shd w:val="clear" w:color="auto" w:fill="auto"/>
            <w:noWrap/>
            <w:vAlign w:val="center"/>
            <w:hideMark/>
          </w:tcPr>
          <w:p w14:paraId="528F4DE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6121" w:type="dxa"/>
            <w:tcBorders>
              <w:top w:val="nil"/>
              <w:left w:val="nil"/>
              <w:bottom w:val="nil"/>
              <w:right w:val="single" w:sz="8" w:space="0" w:color="auto"/>
            </w:tcBorders>
            <w:shd w:val="clear" w:color="auto" w:fill="auto"/>
            <w:noWrap/>
            <w:vAlign w:val="center"/>
            <w:hideMark/>
          </w:tcPr>
          <w:p w14:paraId="5EAB62F0"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340" w:type="dxa"/>
            <w:tcBorders>
              <w:top w:val="nil"/>
              <w:left w:val="nil"/>
              <w:bottom w:val="nil"/>
              <w:right w:val="single" w:sz="8" w:space="0" w:color="auto"/>
            </w:tcBorders>
            <w:shd w:val="clear" w:color="auto" w:fill="auto"/>
            <w:noWrap/>
            <w:vAlign w:val="center"/>
            <w:hideMark/>
          </w:tcPr>
          <w:p w14:paraId="6FFF85D9"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041" w:type="dxa"/>
            <w:tcBorders>
              <w:top w:val="nil"/>
              <w:left w:val="nil"/>
              <w:bottom w:val="nil"/>
              <w:right w:val="single" w:sz="8" w:space="0" w:color="auto"/>
            </w:tcBorders>
            <w:shd w:val="clear" w:color="auto" w:fill="auto"/>
            <w:noWrap/>
            <w:vAlign w:val="center"/>
            <w:hideMark/>
          </w:tcPr>
          <w:p w14:paraId="38BECEEB"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single" w:sz="8" w:space="0" w:color="auto"/>
            </w:tcBorders>
            <w:shd w:val="clear" w:color="auto" w:fill="auto"/>
            <w:noWrap/>
            <w:vAlign w:val="center"/>
            <w:hideMark/>
          </w:tcPr>
          <w:p w14:paraId="0B14D53B" w14:textId="77777777" w:rsidR="00041E16" w:rsidRPr="00041E16" w:rsidRDefault="00041E16" w:rsidP="00041E16">
            <w:pPr>
              <w:suppressAutoHyphens w:val="0"/>
              <w:overflowPunct/>
              <w:autoSpaceDE/>
              <w:autoSpaceDN/>
              <w:adjustRightInd/>
              <w:jc w:val="left"/>
              <w:textAlignment w:val="auto"/>
              <w:rPr>
                <w:rFonts w:cs="Times New Roman"/>
                <w:sz w:val="22"/>
                <w:szCs w:val="22"/>
              </w:rPr>
            </w:pPr>
            <w:r w:rsidRPr="00041E16">
              <w:rPr>
                <w:rFonts w:cs="Times New Roman"/>
                <w:sz w:val="22"/>
                <w:szCs w:val="22"/>
              </w:rPr>
              <w:t> </w:t>
            </w:r>
          </w:p>
        </w:tc>
        <w:tc>
          <w:tcPr>
            <w:tcW w:w="1590" w:type="dxa"/>
            <w:tcBorders>
              <w:top w:val="nil"/>
              <w:left w:val="nil"/>
              <w:bottom w:val="nil"/>
              <w:right w:val="double" w:sz="6" w:space="0" w:color="auto"/>
            </w:tcBorders>
            <w:shd w:val="clear" w:color="auto" w:fill="auto"/>
            <w:noWrap/>
            <w:vAlign w:val="center"/>
            <w:hideMark/>
          </w:tcPr>
          <w:p w14:paraId="3944F354" w14:textId="77777777" w:rsidR="00041E16" w:rsidRPr="00041E16" w:rsidRDefault="00041E16" w:rsidP="00041E16">
            <w:pPr>
              <w:suppressAutoHyphens w:val="0"/>
              <w:overflowPunct/>
              <w:autoSpaceDE/>
              <w:autoSpaceDN/>
              <w:adjustRightInd/>
              <w:jc w:val="right"/>
              <w:textAlignment w:val="auto"/>
              <w:rPr>
                <w:rFonts w:cs="Times New Roman"/>
                <w:sz w:val="22"/>
                <w:szCs w:val="22"/>
              </w:rPr>
            </w:pPr>
            <w:r w:rsidRPr="00041E16">
              <w:rPr>
                <w:rFonts w:cs="Times New Roman"/>
                <w:sz w:val="22"/>
                <w:szCs w:val="22"/>
              </w:rPr>
              <w:t> </w:t>
            </w:r>
          </w:p>
        </w:tc>
      </w:tr>
      <w:tr w:rsidR="00041E16" w:rsidRPr="00041E16" w14:paraId="353CB09C" w14:textId="77777777" w:rsidTr="00041E16">
        <w:trPr>
          <w:trHeight w:val="360"/>
        </w:trPr>
        <w:tc>
          <w:tcPr>
            <w:tcW w:w="406" w:type="dxa"/>
            <w:tcBorders>
              <w:top w:val="double" w:sz="6" w:space="0" w:color="auto"/>
              <w:left w:val="double" w:sz="6" w:space="0" w:color="auto"/>
              <w:bottom w:val="double" w:sz="6" w:space="0" w:color="auto"/>
              <w:right w:val="single" w:sz="8" w:space="0" w:color="auto"/>
            </w:tcBorders>
            <w:shd w:val="clear" w:color="000000" w:fill="D9D9D9"/>
            <w:noWrap/>
            <w:vAlign w:val="center"/>
            <w:hideMark/>
          </w:tcPr>
          <w:p w14:paraId="642EBEFD"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6121" w:type="dxa"/>
            <w:tcBorders>
              <w:top w:val="double" w:sz="6" w:space="0" w:color="auto"/>
              <w:left w:val="nil"/>
              <w:bottom w:val="double" w:sz="6" w:space="0" w:color="auto"/>
              <w:right w:val="single" w:sz="8" w:space="0" w:color="auto"/>
            </w:tcBorders>
            <w:shd w:val="clear" w:color="000000" w:fill="D9D9D9"/>
            <w:noWrap/>
            <w:vAlign w:val="center"/>
            <w:hideMark/>
          </w:tcPr>
          <w:p w14:paraId="7061E339"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TOTAL GENERAL HT</w:t>
            </w:r>
          </w:p>
        </w:tc>
        <w:tc>
          <w:tcPr>
            <w:tcW w:w="340" w:type="dxa"/>
            <w:tcBorders>
              <w:top w:val="double" w:sz="6" w:space="0" w:color="auto"/>
              <w:left w:val="nil"/>
              <w:bottom w:val="double" w:sz="6" w:space="0" w:color="auto"/>
              <w:right w:val="single" w:sz="8" w:space="0" w:color="auto"/>
            </w:tcBorders>
            <w:shd w:val="clear" w:color="000000" w:fill="D9D9D9"/>
            <w:noWrap/>
            <w:vAlign w:val="center"/>
            <w:hideMark/>
          </w:tcPr>
          <w:p w14:paraId="7656F073"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041" w:type="dxa"/>
            <w:tcBorders>
              <w:top w:val="double" w:sz="6" w:space="0" w:color="auto"/>
              <w:left w:val="nil"/>
              <w:bottom w:val="double" w:sz="6" w:space="0" w:color="auto"/>
              <w:right w:val="single" w:sz="8" w:space="0" w:color="auto"/>
            </w:tcBorders>
            <w:shd w:val="clear" w:color="000000" w:fill="D9D9D9"/>
            <w:noWrap/>
            <w:vAlign w:val="center"/>
            <w:hideMark/>
          </w:tcPr>
          <w:p w14:paraId="0053579A" w14:textId="77777777" w:rsidR="00041E16" w:rsidRPr="00041E16" w:rsidRDefault="00041E16" w:rsidP="00041E16">
            <w:pPr>
              <w:suppressAutoHyphens w:val="0"/>
              <w:overflowPunct/>
              <w:autoSpaceDE/>
              <w:autoSpaceDN/>
              <w:adjustRightInd/>
              <w:jc w:val="center"/>
              <w:textAlignment w:val="auto"/>
              <w:rPr>
                <w:rFonts w:cs="Times New Roman"/>
                <w:b/>
                <w:bCs/>
                <w:sz w:val="22"/>
                <w:szCs w:val="22"/>
              </w:rPr>
            </w:pPr>
            <w:r w:rsidRPr="00041E16">
              <w:rPr>
                <w:rFonts w:cs="Times New Roman"/>
                <w:b/>
                <w:bCs/>
                <w:sz w:val="22"/>
                <w:szCs w:val="22"/>
              </w:rPr>
              <w:t> </w:t>
            </w:r>
          </w:p>
        </w:tc>
        <w:tc>
          <w:tcPr>
            <w:tcW w:w="559" w:type="dxa"/>
            <w:tcBorders>
              <w:top w:val="double" w:sz="6" w:space="0" w:color="auto"/>
              <w:left w:val="nil"/>
              <w:bottom w:val="double" w:sz="6" w:space="0" w:color="auto"/>
              <w:right w:val="single" w:sz="8" w:space="0" w:color="auto"/>
            </w:tcBorders>
            <w:shd w:val="clear" w:color="000000" w:fill="D9D9D9"/>
            <w:noWrap/>
            <w:vAlign w:val="center"/>
            <w:hideMark/>
          </w:tcPr>
          <w:p w14:paraId="1854711C"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double" w:sz="6" w:space="0" w:color="auto"/>
              <w:left w:val="nil"/>
              <w:bottom w:val="double" w:sz="6" w:space="0" w:color="auto"/>
              <w:right w:val="double" w:sz="6" w:space="0" w:color="auto"/>
            </w:tcBorders>
            <w:shd w:val="clear" w:color="000000" w:fill="D9D9D9"/>
            <w:noWrap/>
            <w:vAlign w:val="center"/>
            <w:hideMark/>
          </w:tcPr>
          <w:p w14:paraId="7A84018E"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2D7206A3" w14:textId="77777777" w:rsidTr="00041E16">
        <w:trPr>
          <w:trHeight w:val="330"/>
        </w:trPr>
        <w:tc>
          <w:tcPr>
            <w:tcW w:w="406" w:type="dxa"/>
            <w:tcBorders>
              <w:top w:val="nil"/>
              <w:left w:val="nil"/>
              <w:bottom w:val="nil"/>
              <w:right w:val="nil"/>
            </w:tcBorders>
            <w:shd w:val="clear" w:color="auto" w:fill="auto"/>
            <w:noWrap/>
            <w:vAlign w:val="center"/>
            <w:hideMark/>
          </w:tcPr>
          <w:p w14:paraId="74501EAB"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6121" w:type="dxa"/>
            <w:tcBorders>
              <w:top w:val="nil"/>
              <w:left w:val="nil"/>
              <w:bottom w:val="nil"/>
              <w:right w:val="nil"/>
            </w:tcBorders>
            <w:shd w:val="clear" w:color="auto" w:fill="auto"/>
            <w:noWrap/>
            <w:vAlign w:val="center"/>
            <w:hideMark/>
          </w:tcPr>
          <w:p w14:paraId="40B589B2"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TVA 18%</w:t>
            </w:r>
          </w:p>
        </w:tc>
        <w:tc>
          <w:tcPr>
            <w:tcW w:w="340" w:type="dxa"/>
            <w:tcBorders>
              <w:top w:val="nil"/>
              <w:left w:val="nil"/>
              <w:bottom w:val="nil"/>
              <w:right w:val="nil"/>
            </w:tcBorders>
            <w:shd w:val="clear" w:color="auto" w:fill="auto"/>
            <w:noWrap/>
            <w:vAlign w:val="center"/>
            <w:hideMark/>
          </w:tcPr>
          <w:p w14:paraId="0F704A02"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041" w:type="dxa"/>
            <w:tcBorders>
              <w:top w:val="nil"/>
              <w:left w:val="nil"/>
              <w:bottom w:val="nil"/>
              <w:right w:val="nil"/>
            </w:tcBorders>
            <w:shd w:val="clear" w:color="auto" w:fill="auto"/>
            <w:noWrap/>
            <w:vAlign w:val="center"/>
            <w:hideMark/>
          </w:tcPr>
          <w:p w14:paraId="61D3E81F"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nil"/>
              <w:left w:val="nil"/>
              <w:bottom w:val="nil"/>
              <w:right w:val="nil"/>
            </w:tcBorders>
            <w:shd w:val="clear" w:color="auto" w:fill="auto"/>
            <w:noWrap/>
            <w:vAlign w:val="center"/>
            <w:hideMark/>
          </w:tcPr>
          <w:p w14:paraId="197CCC59"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nil"/>
              <w:left w:val="nil"/>
              <w:bottom w:val="nil"/>
              <w:right w:val="nil"/>
            </w:tcBorders>
            <w:shd w:val="clear" w:color="auto" w:fill="auto"/>
            <w:noWrap/>
            <w:vAlign w:val="center"/>
            <w:hideMark/>
          </w:tcPr>
          <w:p w14:paraId="63B83910"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r w:rsidR="00041E16" w:rsidRPr="00041E16" w14:paraId="2FFAE5A7" w14:textId="77777777" w:rsidTr="00041E16">
        <w:trPr>
          <w:trHeight w:val="360"/>
        </w:trPr>
        <w:tc>
          <w:tcPr>
            <w:tcW w:w="406" w:type="dxa"/>
            <w:tcBorders>
              <w:top w:val="double" w:sz="6" w:space="0" w:color="auto"/>
              <w:left w:val="double" w:sz="6" w:space="0" w:color="auto"/>
              <w:bottom w:val="double" w:sz="6" w:space="0" w:color="auto"/>
              <w:right w:val="single" w:sz="8" w:space="0" w:color="auto"/>
            </w:tcBorders>
            <w:shd w:val="clear" w:color="000000" w:fill="D9D9D9"/>
            <w:noWrap/>
            <w:vAlign w:val="center"/>
            <w:hideMark/>
          </w:tcPr>
          <w:p w14:paraId="0A755D4E"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6121" w:type="dxa"/>
            <w:tcBorders>
              <w:top w:val="double" w:sz="6" w:space="0" w:color="auto"/>
              <w:left w:val="nil"/>
              <w:bottom w:val="double" w:sz="6" w:space="0" w:color="auto"/>
              <w:right w:val="single" w:sz="8" w:space="0" w:color="auto"/>
            </w:tcBorders>
            <w:shd w:val="clear" w:color="000000" w:fill="D9D9D9"/>
            <w:noWrap/>
            <w:vAlign w:val="center"/>
            <w:hideMark/>
          </w:tcPr>
          <w:p w14:paraId="538934C1"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TOTAL GENERAL TTC</w:t>
            </w:r>
          </w:p>
        </w:tc>
        <w:tc>
          <w:tcPr>
            <w:tcW w:w="340" w:type="dxa"/>
            <w:tcBorders>
              <w:top w:val="double" w:sz="6" w:space="0" w:color="auto"/>
              <w:left w:val="nil"/>
              <w:bottom w:val="double" w:sz="6" w:space="0" w:color="auto"/>
              <w:right w:val="single" w:sz="8" w:space="0" w:color="auto"/>
            </w:tcBorders>
            <w:shd w:val="clear" w:color="000000" w:fill="D9D9D9"/>
            <w:noWrap/>
            <w:vAlign w:val="center"/>
            <w:hideMark/>
          </w:tcPr>
          <w:p w14:paraId="51B9AB86"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041" w:type="dxa"/>
            <w:tcBorders>
              <w:top w:val="double" w:sz="6" w:space="0" w:color="auto"/>
              <w:left w:val="nil"/>
              <w:bottom w:val="double" w:sz="6" w:space="0" w:color="auto"/>
              <w:right w:val="single" w:sz="8" w:space="0" w:color="auto"/>
            </w:tcBorders>
            <w:shd w:val="clear" w:color="000000" w:fill="D9D9D9"/>
            <w:noWrap/>
            <w:vAlign w:val="center"/>
            <w:hideMark/>
          </w:tcPr>
          <w:p w14:paraId="5AF62498" w14:textId="77777777" w:rsidR="00041E16" w:rsidRPr="00041E16" w:rsidRDefault="00041E16" w:rsidP="00041E16">
            <w:pPr>
              <w:suppressAutoHyphens w:val="0"/>
              <w:overflowPunct/>
              <w:autoSpaceDE/>
              <w:autoSpaceDN/>
              <w:adjustRightInd/>
              <w:jc w:val="center"/>
              <w:textAlignment w:val="auto"/>
              <w:rPr>
                <w:rFonts w:cs="Times New Roman"/>
                <w:sz w:val="22"/>
                <w:szCs w:val="22"/>
              </w:rPr>
            </w:pPr>
            <w:r w:rsidRPr="00041E16">
              <w:rPr>
                <w:rFonts w:cs="Times New Roman"/>
                <w:sz w:val="22"/>
                <w:szCs w:val="22"/>
              </w:rPr>
              <w:t> </w:t>
            </w:r>
          </w:p>
        </w:tc>
        <w:tc>
          <w:tcPr>
            <w:tcW w:w="559" w:type="dxa"/>
            <w:tcBorders>
              <w:top w:val="double" w:sz="6" w:space="0" w:color="auto"/>
              <w:left w:val="nil"/>
              <w:bottom w:val="double" w:sz="6" w:space="0" w:color="auto"/>
              <w:right w:val="single" w:sz="8" w:space="0" w:color="auto"/>
            </w:tcBorders>
            <w:shd w:val="clear" w:color="000000" w:fill="D9D9D9"/>
            <w:noWrap/>
            <w:vAlign w:val="center"/>
            <w:hideMark/>
          </w:tcPr>
          <w:p w14:paraId="2FE6D128" w14:textId="77777777" w:rsidR="00041E16" w:rsidRPr="00041E16" w:rsidRDefault="00041E16" w:rsidP="00041E16">
            <w:pPr>
              <w:suppressAutoHyphens w:val="0"/>
              <w:overflowPunct/>
              <w:autoSpaceDE/>
              <w:autoSpaceDN/>
              <w:adjustRightInd/>
              <w:jc w:val="left"/>
              <w:textAlignment w:val="auto"/>
              <w:rPr>
                <w:rFonts w:cs="Times New Roman"/>
                <w:b/>
                <w:bCs/>
                <w:sz w:val="22"/>
                <w:szCs w:val="22"/>
              </w:rPr>
            </w:pPr>
            <w:r w:rsidRPr="00041E16">
              <w:rPr>
                <w:rFonts w:cs="Times New Roman"/>
                <w:b/>
                <w:bCs/>
                <w:sz w:val="22"/>
                <w:szCs w:val="22"/>
              </w:rPr>
              <w:t> </w:t>
            </w:r>
          </w:p>
        </w:tc>
        <w:tc>
          <w:tcPr>
            <w:tcW w:w="1590" w:type="dxa"/>
            <w:tcBorders>
              <w:top w:val="double" w:sz="6" w:space="0" w:color="auto"/>
              <w:left w:val="nil"/>
              <w:bottom w:val="double" w:sz="6" w:space="0" w:color="auto"/>
              <w:right w:val="double" w:sz="6" w:space="0" w:color="auto"/>
            </w:tcBorders>
            <w:shd w:val="clear" w:color="000000" w:fill="D9D9D9"/>
            <w:noWrap/>
            <w:vAlign w:val="center"/>
            <w:hideMark/>
          </w:tcPr>
          <w:p w14:paraId="44F2C1A0" w14:textId="77777777" w:rsidR="00041E16" w:rsidRPr="00041E16" w:rsidRDefault="00041E16" w:rsidP="00041E16">
            <w:pPr>
              <w:suppressAutoHyphens w:val="0"/>
              <w:overflowPunct/>
              <w:autoSpaceDE/>
              <w:autoSpaceDN/>
              <w:adjustRightInd/>
              <w:jc w:val="right"/>
              <w:textAlignment w:val="auto"/>
              <w:rPr>
                <w:rFonts w:cs="Times New Roman"/>
                <w:b/>
                <w:bCs/>
                <w:sz w:val="22"/>
                <w:szCs w:val="22"/>
              </w:rPr>
            </w:pPr>
            <w:r w:rsidRPr="00041E16">
              <w:rPr>
                <w:rFonts w:cs="Times New Roman"/>
                <w:b/>
                <w:bCs/>
                <w:sz w:val="22"/>
                <w:szCs w:val="22"/>
              </w:rPr>
              <w:t xml:space="preserve">                    - </w:t>
            </w:r>
          </w:p>
        </w:tc>
      </w:tr>
    </w:tbl>
    <w:p w14:paraId="08515F41" w14:textId="11ADE3DE" w:rsidR="0061197F" w:rsidRDefault="00AA6790">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9639" w:type="dxa"/>
        <w:tblCellMar>
          <w:left w:w="70" w:type="dxa"/>
          <w:right w:w="70" w:type="dxa"/>
        </w:tblCellMar>
        <w:tblLook w:val="04A0" w:firstRow="1" w:lastRow="0" w:firstColumn="1" w:lastColumn="0" w:noHBand="0" w:noVBand="1"/>
      </w:tblPr>
      <w:tblGrid>
        <w:gridCol w:w="440"/>
        <w:gridCol w:w="4536"/>
        <w:gridCol w:w="425"/>
        <w:gridCol w:w="1276"/>
        <w:gridCol w:w="1559"/>
        <w:gridCol w:w="1417"/>
      </w:tblGrid>
      <w:tr w:rsidR="00041E16" w:rsidRPr="00697156" w14:paraId="7A3E4F8F" w14:textId="77777777" w:rsidTr="0079447D">
        <w:trPr>
          <w:trHeight w:val="285"/>
        </w:trPr>
        <w:tc>
          <w:tcPr>
            <w:tcW w:w="9639" w:type="dxa"/>
            <w:gridSpan w:val="6"/>
            <w:tcBorders>
              <w:top w:val="nil"/>
              <w:left w:val="nil"/>
              <w:bottom w:val="nil"/>
              <w:right w:val="nil"/>
            </w:tcBorders>
            <w:shd w:val="clear" w:color="auto" w:fill="auto"/>
            <w:noWrap/>
            <w:vAlign w:val="bottom"/>
            <w:hideMark/>
          </w:tcPr>
          <w:p w14:paraId="386AF4CE" w14:textId="77777777" w:rsidR="00041E16" w:rsidRPr="00697156" w:rsidRDefault="00041E16" w:rsidP="0079447D">
            <w:pPr>
              <w:jc w:val="center"/>
              <w:rPr>
                <w:rFonts w:cs="Times New Roman"/>
                <w:b/>
                <w:bCs/>
              </w:rPr>
            </w:pPr>
            <w:r w:rsidRPr="00697156">
              <w:rPr>
                <w:rFonts w:cs="Times New Roman"/>
                <w:b/>
                <w:bCs/>
              </w:rPr>
              <w:lastRenderedPageBreak/>
              <w:t xml:space="preserve">  PROJET DE CONSTRUCTION DU SIEGE CPS - CEPRIS - DRH A BAMAKO</w:t>
            </w:r>
          </w:p>
        </w:tc>
      </w:tr>
      <w:tr w:rsidR="00041E16" w:rsidRPr="00697156" w14:paraId="7F27A6E9" w14:textId="77777777" w:rsidTr="0079447D">
        <w:trPr>
          <w:trHeight w:val="285"/>
        </w:trPr>
        <w:tc>
          <w:tcPr>
            <w:tcW w:w="9639" w:type="dxa"/>
            <w:gridSpan w:val="6"/>
            <w:tcBorders>
              <w:top w:val="nil"/>
              <w:left w:val="nil"/>
              <w:bottom w:val="nil"/>
              <w:right w:val="nil"/>
            </w:tcBorders>
            <w:shd w:val="clear" w:color="auto" w:fill="auto"/>
            <w:noWrap/>
            <w:vAlign w:val="bottom"/>
            <w:hideMark/>
          </w:tcPr>
          <w:p w14:paraId="437F2127" w14:textId="2A0B9710" w:rsidR="00041E16" w:rsidRPr="00697156" w:rsidRDefault="00041E16" w:rsidP="0079447D">
            <w:pPr>
              <w:jc w:val="center"/>
              <w:rPr>
                <w:rFonts w:cs="Times New Roman"/>
                <w:b/>
                <w:bCs/>
              </w:rPr>
            </w:pPr>
            <w:r w:rsidRPr="00697156">
              <w:rPr>
                <w:rFonts w:cs="Times New Roman"/>
                <w:b/>
                <w:bCs/>
              </w:rPr>
              <w:t xml:space="preserve"> </w:t>
            </w:r>
            <w:r w:rsidR="008D2C84" w:rsidRPr="00697156">
              <w:rPr>
                <w:rFonts w:cs="Times New Roman"/>
                <w:b/>
                <w:bCs/>
              </w:rPr>
              <w:t>À</w:t>
            </w:r>
            <w:r w:rsidRPr="00697156">
              <w:rPr>
                <w:rFonts w:cs="Times New Roman"/>
                <w:b/>
                <w:bCs/>
              </w:rPr>
              <w:t xml:space="preserve"> BAMAKO</w:t>
            </w:r>
          </w:p>
        </w:tc>
      </w:tr>
      <w:tr w:rsidR="00041E16" w:rsidRPr="00697156" w14:paraId="4062B8B0" w14:textId="77777777" w:rsidTr="0079447D">
        <w:trPr>
          <w:trHeight w:val="285"/>
        </w:trPr>
        <w:tc>
          <w:tcPr>
            <w:tcW w:w="426" w:type="dxa"/>
            <w:tcBorders>
              <w:top w:val="nil"/>
              <w:left w:val="nil"/>
              <w:bottom w:val="nil"/>
              <w:right w:val="nil"/>
            </w:tcBorders>
            <w:shd w:val="clear" w:color="auto" w:fill="auto"/>
            <w:noWrap/>
            <w:vAlign w:val="bottom"/>
            <w:hideMark/>
          </w:tcPr>
          <w:p w14:paraId="2F3B3F5E" w14:textId="77777777" w:rsidR="00041E16" w:rsidRPr="00697156" w:rsidRDefault="00041E16" w:rsidP="0079447D">
            <w:pPr>
              <w:jc w:val="center"/>
              <w:rPr>
                <w:rFonts w:cs="Times New Roman"/>
                <w:b/>
                <w:bCs/>
              </w:rPr>
            </w:pPr>
          </w:p>
        </w:tc>
        <w:tc>
          <w:tcPr>
            <w:tcW w:w="4536" w:type="dxa"/>
            <w:tcBorders>
              <w:top w:val="nil"/>
              <w:left w:val="nil"/>
              <w:bottom w:val="nil"/>
              <w:right w:val="nil"/>
            </w:tcBorders>
            <w:shd w:val="clear" w:color="auto" w:fill="auto"/>
            <w:noWrap/>
            <w:vAlign w:val="bottom"/>
            <w:hideMark/>
          </w:tcPr>
          <w:p w14:paraId="0EFAC368" w14:textId="77777777" w:rsidR="00041E16" w:rsidRPr="00697156" w:rsidRDefault="00041E16" w:rsidP="0079447D">
            <w:pPr>
              <w:jc w:val="center"/>
              <w:rPr>
                <w:rFonts w:cs="Times New Roman"/>
                <w:sz w:val="20"/>
                <w:szCs w:val="20"/>
              </w:rPr>
            </w:pPr>
          </w:p>
        </w:tc>
        <w:tc>
          <w:tcPr>
            <w:tcW w:w="425" w:type="dxa"/>
            <w:tcBorders>
              <w:top w:val="nil"/>
              <w:left w:val="nil"/>
              <w:bottom w:val="nil"/>
              <w:right w:val="nil"/>
            </w:tcBorders>
            <w:shd w:val="clear" w:color="auto" w:fill="auto"/>
            <w:noWrap/>
            <w:vAlign w:val="bottom"/>
            <w:hideMark/>
          </w:tcPr>
          <w:p w14:paraId="4527207B" w14:textId="77777777" w:rsidR="00041E16" w:rsidRPr="00697156" w:rsidRDefault="00041E16" w:rsidP="0079447D">
            <w:pPr>
              <w:jc w:val="center"/>
              <w:rPr>
                <w:rFonts w:cs="Times New Roman"/>
                <w:sz w:val="20"/>
                <w:szCs w:val="20"/>
              </w:rPr>
            </w:pPr>
          </w:p>
        </w:tc>
        <w:tc>
          <w:tcPr>
            <w:tcW w:w="1276" w:type="dxa"/>
            <w:tcBorders>
              <w:top w:val="nil"/>
              <w:left w:val="nil"/>
              <w:bottom w:val="nil"/>
              <w:right w:val="nil"/>
            </w:tcBorders>
            <w:shd w:val="clear" w:color="auto" w:fill="auto"/>
            <w:noWrap/>
            <w:vAlign w:val="bottom"/>
            <w:hideMark/>
          </w:tcPr>
          <w:p w14:paraId="0915F544" w14:textId="77777777" w:rsidR="00041E16" w:rsidRPr="00697156" w:rsidRDefault="00041E16" w:rsidP="0079447D">
            <w:pPr>
              <w:jc w:val="center"/>
              <w:rPr>
                <w:rFonts w:cs="Times New Roman"/>
                <w:sz w:val="20"/>
                <w:szCs w:val="20"/>
              </w:rPr>
            </w:pPr>
          </w:p>
        </w:tc>
        <w:tc>
          <w:tcPr>
            <w:tcW w:w="1559" w:type="dxa"/>
            <w:tcBorders>
              <w:top w:val="nil"/>
              <w:left w:val="nil"/>
              <w:bottom w:val="nil"/>
              <w:right w:val="nil"/>
            </w:tcBorders>
            <w:shd w:val="clear" w:color="auto" w:fill="auto"/>
            <w:noWrap/>
            <w:vAlign w:val="bottom"/>
            <w:hideMark/>
          </w:tcPr>
          <w:p w14:paraId="2A6ED85E" w14:textId="77777777" w:rsidR="00041E16" w:rsidRPr="00697156" w:rsidRDefault="00041E16" w:rsidP="0079447D">
            <w:pPr>
              <w:jc w:val="center"/>
              <w:rPr>
                <w:rFonts w:cs="Times New Roman"/>
                <w:sz w:val="20"/>
                <w:szCs w:val="20"/>
              </w:rPr>
            </w:pPr>
          </w:p>
        </w:tc>
        <w:tc>
          <w:tcPr>
            <w:tcW w:w="1417" w:type="dxa"/>
            <w:tcBorders>
              <w:top w:val="nil"/>
              <w:left w:val="nil"/>
              <w:bottom w:val="nil"/>
              <w:right w:val="nil"/>
            </w:tcBorders>
            <w:shd w:val="clear" w:color="auto" w:fill="auto"/>
            <w:noWrap/>
            <w:vAlign w:val="bottom"/>
            <w:hideMark/>
          </w:tcPr>
          <w:p w14:paraId="796F5D7F" w14:textId="77777777" w:rsidR="00041E16" w:rsidRPr="00697156" w:rsidRDefault="00041E16" w:rsidP="0079447D">
            <w:pPr>
              <w:jc w:val="center"/>
              <w:rPr>
                <w:rFonts w:cs="Times New Roman"/>
                <w:sz w:val="20"/>
                <w:szCs w:val="20"/>
              </w:rPr>
            </w:pPr>
          </w:p>
        </w:tc>
      </w:tr>
      <w:tr w:rsidR="00041E16" w:rsidRPr="00697156" w14:paraId="0268CEE6" w14:textId="77777777" w:rsidTr="0079447D">
        <w:trPr>
          <w:trHeight w:val="285"/>
        </w:trPr>
        <w:tc>
          <w:tcPr>
            <w:tcW w:w="9639" w:type="dxa"/>
            <w:gridSpan w:val="6"/>
            <w:tcBorders>
              <w:top w:val="nil"/>
              <w:left w:val="nil"/>
              <w:bottom w:val="nil"/>
              <w:right w:val="nil"/>
            </w:tcBorders>
            <w:shd w:val="clear" w:color="auto" w:fill="auto"/>
            <w:noWrap/>
            <w:vAlign w:val="bottom"/>
            <w:hideMark/>
          </w:tcPr>
          <w:p w14:paraId="265412FA" w14:textId="77777777" w:rsidR="00041E16" w:rsidRPr="00697156" w:rsidRDefault="00041E16" w:rsidP="0079447D">
            <w:pPr>
              <w:jc w:val="center"/>
              <w:rPr>
                <w:rFonts w:cs="Times New Roman"/>
                <w:b/>
                <w:bCs/>
              </w:rPr>
            </w:pPr>
            <w:r w:rsidRPr="00697156">
              <w:rPr>
                <w:rFonts w:cs="Times New Roman"/>
                <w:b/>
                <w:bCs/>
              </w:rPr>
              <w:t xml:space="preserve">DEVIS   QUANTITATIF ET ESTIMATIF </w:t>
            </w:r>
          </w:p>
        </w:tc>
      </w:tr>
      <w:tr w:rsidR="00041E16" w:rsidRPr="00697156" w14:paraId="3B1CCAAB" w14:textId="77777777" w:rsidTr="0079447D">
        <w:trPr>
          <w:trHeight w:val="300"/>
        </w:trPr>
        <w:tc>
          <w:tcPr>
            <w:tcW w:w="4962" w:type="dxa"/>
            <w:gridSpan w:val="2"/>
            <w:tcBorders>
              <w:top w:val="nil"/>
              <w:left w:val="nil"/>
              <w:bottom w:val="nil"/>
              <w:right w:val="nil"/>
            </w:tcBorders>
            <w:shd w:val="clear" w:color="auto" w:fill="auto"/>
            <w:noWrap/>
            <w:vAlign w:val="bottom"/>
            <w:hideMark/>
          </w:tcPr>
          <w:p w14:paraId="09D60B60" w14:textId="77777777" w:rsidR="00041E16" w:rsidRPr="00697156" w:rsidRDefault="00041E16" w:rsidP="0079447D">
            <w:pPr>
              <w:rPr>
                <w:rFonts w:cs="Times New Roman"/>
                <w:b/>
                <w:bCs/>
              </w:rPr>
            </w:pPr>
            <w:r w:rsidRPr="00697156">
              <w:rPr>
                <w:rFonts w:cs="Times New Roman"/>
                <w:b/>
                <w:bCs/>
              </w:rPr>
              <w:t>FAUX PLAFOND</w:t>
            </w:r>
          </w:p>
        </w:tc>
        <w:tc>
          <w:tcPr>
            <w:tcW w:w="425" w:type="dxa"/>
            <w:tcBorders>
              <w:top w:val="nil"/>
              <w:left w:val="nil"/>
              <w:bottom w:val="nil"/>
              <w:right w:val="nil"/>
            </w:tcBorders>
            <w:shd w:val="clear" w:color="auto" w:fill="auto"/>
            <w:noWrap/>
            <w:vAlign w:val="bottom"/>
            <w:hideMark/>
          </w:tcPr>
          <w:p w14:paraId="737F0FBB" w14:textId="77777777" w:rsidR="00041E16" w:rsidRPr="00697156" w:rsidRDefault="00041E16" w:rsidP="0079447D">
            <w:pPr>
              <w:rPr>
                <w:rFonts w:cs="Times New Roman"/>
                <w:b/>
                <w:bCs/>
              </w:rPr>
            </w:pPr>
          </w:p>
        </w:tc>
        <w:tc>
          <w:tcPr>
            <w:tcW w:w="1276" w:type="dxa"/>
            <w:tcBorders>
              <w:top w:val="nil"/>
              <w:left w:val="nil"/>
              <w:bottom w:val="nil"/>
              <w:right w:val="nil"/>
            </w:tcBorders>
            <w:shd w:val="clear" w:color="auto" w:fill="auto"/>
            <w:noWrap/>
            <w:vAlign w:val="bottom"/>
            <w:hideMark/>
          </w:tcPr>
          <w:p w14:paraId="6C8B700F" w14:textId="77777777" w:rsidR="00041E16" w:rsidRPr="00697156" w:rsidRDefault="00041E16" w:rsidP="0079447D">
            <w:pPr>
              <w:jc w:val="center"/>
              <w:rPr>
                <w:rFonts w:cs="Times New Roman"/>
                <w:sz w:val="20"/>
                <w:szCs w:val="20"/>
              </w:rPr>
            </w:pPr>
          </w:p>
        </w:tc>
        <w:tc>
          <w:tcPr>
            <w:tcW w:w="1559" w:type="dxa"/>
            <w:tcBorders>
              <w:top w:val="nil"/>
              <w:left w:val="nil"/>
              <w:bottom w:val="nil"/>
              <w:right w:val="nil"/>
            </w:tcBorders>
            <w:shd w:val="clear" w:color="auto" w:fill="auto"/>
            <w:noWrap/>
            <w:vAlign w:val="bottom"/>
            <w:hideMark/>
          </w:tcPr>
          <w:p w14:paraId="3C56D92C" w14:textId="77777777" w:rsidR="00041E16" w:rsidRPr="00697156" w:rsidRDefault="00041E16" w:rsidP="0079447D">
            <w:pPr>
              <w:jc w:val="center"/>
              <w:rPr>
                <w:rFonts w:cs="Times New Roman"/>
                <w:sz w:val="20"/>
                <w:szCs w:val="20"/>
              </w:rPr>
            </w:pPr>
          </w:p>
        </w:tc>
        <w:tc>
          <w:tcPr>
            <w:tcW w:w="1417" w:type="dxa"/>
            <w:tcBorders>
              <w:top w:val="nil"/>
              <w:left w:val="nil"/>
              <w:bottom w:val="nil"/>
              <w:right w:val="nil"/>
            </w:tcBorders>
            <w:shd w:val="clear" w:color="auto" w:fill="auto"/>
            <w:noWrap/>
            <w:vAlign w:val="bottom"/>
            <w:hideMark/>
          </w:tcPr>
          <w:p w14:paraId="6AD65236" w14:textId="77777777" w:rsidR="00041E16" w:rsidRPr="00697156" w:rsidRDefault="00041E16" w:rsidP="0079447D">
            <w:pPr>
              <w:jc w:val="center"/>
              <w:rPr>
                <w:rFonts w:cs="Times New Roman"/>
                <w:sz w:val="20"/>
                <w:szCs w:val="20"/>
              </w:rPr>
            </w:pPr>
          </w:p>
        </w:tc>
      </w:tr>
      <w:tr w:rsidR="00041E16" w:rsidRPr="00697156" w14:paraId="043C48B5" w14:textId="77777777" w:rsidTr="0079447D">
        <w:trPr>
          <w:trHeight w:val="315"/>
        </w:trPr>
        <w:tc>
          <w:tcPr>
            <w:tcW w:w="426" w:type="dxa"/>
            <w:tcBorders>
              <w:top w:val="double" w:sz="6" w:space="0" w:color="auto"/>
              <w:left w:val="double" w:sz="6" w:space="0" w:color="auto"/>
              <w:bottom w:val="single" w:sz="12" w:space="0" w:color="auto"/>
              <w:right w:val="single" w:sz="8" w:space="0" w:color="auto"/>
            </w:tcBorders>
            <w:shd w:val="clear" w:color="000000" w:fill="D9D9D9"/>
            <w:noWrap/>
            <w:vAlign w:val="bottom"/>
            <w:hideMark/>
          </w:tcPr>
          <w:p w14:paraId="5A97CF12" w14:textId="77777777" w:rsidR="00041E16" w:rsidRPr="00697156" w:rsidRDefault="00041E16" w:rsidP="0079447D">
            <w:pPr>
              <w:jc w:val="center"/>
              <w:rPr>
                <w:rFonts w:cs="Times New Roman"/>
                <w:b/>
                <w:bCs/>
              </w:rPr>
            </w:pPr>
            <w:r w:rsidRPr="00697156">
              <w:rPr>
                <w:rFonts w:cs="Times New Roman"/>
                <w:b/>
                <w:bCs/>
              </w:rPr>
              <w:t>N°</w:t>
            </w:r>
          </w:p>
        </w:tc>
        <w:tc>
          <w:tcPr>
            <w:tcW w:w="4536" w:type="dxa"/>
            <w:tcBorders>
              <w:top w:val="double" w:sz="6" w:space="0" w:color="auto"/>
              <w:left w:val="nil"/>
              <w:bottom w:val="single" w:sz="12" w:space="0" w:color="auto"/>
              <w:right w:val="nil"/>
            </w:tcBorders>
            <w:shd w:val="clear" w:color="000000" w:fill="D9D9D9"/>
            <w:noWrap/>
            <w:vAlign w:val="bottom"/>
            <w:hideMark/>
          </w:tcPr>
          <w:p w14:paraId="0CEFD449" w14:textId="77777777" w:rsidR="00041E16" w:rsidRPr="00697156" w:rsidRDefault="00041E16" w:rsidP="0079447D">
            <w:pPr>
              <w:jc w:val="center"/>
              <w:rPr>
                <w:rFonts w:cs="Times New Roman"/>
                <w:b/>
                <w:bCs/>
              </w:rPr>
            </w:pPr>
            <w:r w:rsidRPr="00697156">
              <w:rPr>
                <w:rFonts w:cs="Times New Roman"/>
                <w:b/>
                <w:bCs/>
              </w:rPr>
              <w:t>Désignation des Ouvrages</w:t>
            </w:r>
          </w:p>
        </w:tc>
        <w:tc>
          <w:tcPr>
            <w:tcW w:w="425" w:type="dxa"/>
            <w:tcBorders>
              <w:top w:val="double" w:sz="6" w:space="0" w:color="auto"/>
              <w:left w:val="single" w:sz="8" w:space="0" w:color="auto"/>
              <w:bottom w:val="single" w:sz="12" w:space="0" w:color="auto"/>
              <w:right w:val="single" w:sz="8" w:space="0" w:color="auto"/>
            </w:tcBorders>
            <w:shd w:val="clear" w:color="000000" w:fill="D9D9D9"/>
            <w:noWrap/>
            <w:vAlign w:val="bottom"/>
            <w:hideMark/>
          </w:tcPr>
          <w:p w14:paraId="67AFB9D3" w14:textId="77777777" w:rsidR="00041E16" w:rsidRPr="00697156" w:rsidRDefault="00041E16" w:rsidP="0079447D">
            <w:pPr>
              <w:jc w:val="center"/>
              <w:rPr>
                <w:rFonts w:cs="Times New Roman"/>
                <w:b/>
                <w:bCs/>
              </w:rPr>
            </w:pPr>
            <w:r w:rsidRPr="00697156">
              <w:rPr>
                <w:rFonts w:cs="Times New Roman"/>
                <w:b/>
                <w:bCs/>
              </w:rPr>
              <w:t>U</w:t>
            </w:r>
          </w:p>
        </w:tc>
        <w:tc>
          <w:tcPr>
            <w:tcW w:w="1276" w:type="dxa"/>
            <w:tcBorders>
              <w:top w:val="double" w:sz="6" w:space="0" w:color="auto"/>
              <w:left w:val="nil"/>
              <w:bottom w:val="single" w:sz="12" w:space="0" w:color="auto"/>
              <w:right w:val="single" w:sz="8" w:space="0" w:color="auto"/>
            </w:tcBorders>
            <w:shd w:val="clear" w:color="000000" w:fill="D9D9D9"/>
            <w:noWrap/>
            <w:vAlign w:val="bottom"/>
            <w:hideMark/>
          </w:tcPr>
          <w:p w14:paraId="5B78D487" w14:textId="77777777" w:rsidR="00041E16" w:rsidRPr="00697156" w:rsidRDefault="00041E16" w:rsidP="0079447D">
            <w:pPr>
              <w:jc w:val="center"/>
              <w:rPr>
                <w:rFonts w:cs="Times New Roman"/>
                <w:b/>
                <w:bCs/>
              </w:rPr>
            </w:pPr>
            <w:r w:rsidRPr="00697156">
              <w:rPr>
                <w:rFonts w:cs="Times New Roman"/>
                <w:b/>
                <w:bCs/>
              </w:rPr>
              <w:t>Qté</w:t>
            </w:r>
          </w:p>
        </w:tc>
        <w:tc>
          <w:tcPr>
            <w:tcW w:w="1559" w:type="dxa"/>
            <w:tcBorders>
              <w:top w:val="double" w:sz="6" w:space="0" w:color="auto"/>
              <w:left w:val="nil"/>
              <w:bottom w:val="single" w:sz="12" w:space="0" w:color="auto"/>
              <w:right w:val="single" w:sz="8" w:space="0" w:color="auto"/>
            </w:tcBorders>
            <w:shd w:val="clear" w:color="000000" w:fill="D9D9D9"/>
            <w:noWrap/>
            <w:vAlign w:val="bottom"/>
            <w:hideMark/>
          </w:tcPr>
          <w:p w14:paraId="457E2911" w14:textId="6C621890" w:rsidR="00041E16" w:rsidRPr="00697156" w:rsidRDefault="008D2C84" w:rsidP="0079447D">
            <w:pPr>
              <w:jc w:val="center"/>
              <w:rPr>
                <w:rFonts w:cs="Times New Roman"/>
                <w:b/>
                <w:bCs/>
              </w:rPr>
            </w:pPr>
            <w:r w:rsidRPr="00697156">
              <w:rPr>
                <w:rFonts w:cs="Times New Roman"/>
                <w:b/>
                <w:bCs/>
              </w:rPr>
              <w:t>P. U</w:t>
            </w:r>
          </w:p>
        </w:tc>
        <w:tc>
          <w:tcPr>
            <w:tcW w:w="1417" w:type="dxa"/>
            <w:tcBorders>
              <w:top w:val="double" w:sz="6" w:space="0" w:color="auto"/>
              <w:left w:val="nil"/>
              <w:bottom w:val="single" w:sz="12" w:space="0" w:color="auto"/>
              <w:right w:val="double" w:sz="6" w:space="0" w:color="auto"/>
            </w:tcBorders>
            <w:shd w:val="clear" w:color="000000" w:fill="D9D9D9"/>
            <w:noWrap/>
            <w:vAlign w:val="bottom"/>
            <w:hideMark/>
          </w:tcPr>
          <w:p w14:paraId="13FA4BD8" w14:textId="77777777" w:rsidR="00041E16" w:rsidRPr="00697156" w:rsidRDefault="00041E16" w:rsidP="0079447D">
            <w:pPr>
              <w:jc w:val="center"/>
              <w:rPr>
                <w:rFonts w:cs="Times New Roman"/>
                <w:b/>
                <w:bCs/>
              </w:rPr>
            </w:pPr>
            <w:r w:rsidRPr="00697156">
              <w:rPr>
                <w:rFonts w:cs="Times New Roman"/>
                <w:b/>
                <w:bCs/>
              </w:rPr>
              <w:t>Montant</w:t>
            </w:r>
          </w:p>
        </w:tc>
      </w:tr>
      <w:tr w:rsidR="00041E16" w:rsidRPr="00697156" w14:paraId="50B9D232" w14:textId="77777777" w:rsidTr="0079447D">
        <w:trPr>
          <w:trHeight w:val="300"/>
        </w:trPr>
        <w:tc>
          <w:tcPr>
            <w:tcW w:w="426" w:type="dxa"/>
            <w:tcBorders>
              <w:top w:val="nil"/>
              <w:left w:val="double" w:sz="6" w:space="0" w:color="auto"/>
              <w:bottom w:val="nil"/>
              <w:right w:val="single" w:sz="8" w:space="0" w:color="auto"/>
            </w:tcBorders>
            <w:shd w:val="clear" w:color="auto" w:fill="auto"/>
            <w:noWrap/>
            <w:vAlign w:val="bottom"/>
            <w:hideMark/>
          </w:tcPr>
          <w:p w14:paraId="17BDF3D1" w14:textId="77777777" w:rsidR="00041E16" w:rsidRPr="00697156" w:rsidRDefault="00041E16" w:rsidP="0079447D">
            <w:pPr>
              <w:jc w:val="center"/>
              <w:rPr>
                <w:rFonts w:cs="Times New Roman"/>
                <w:b/>
                <w:bCs/>
              </w:rPr>
            </w:pPr>
            <w:r w:rsidRPr="00697156">
              <w:rPr>
                <w:rFonts w:cs="Times New Roman"/>
                <w:b/>
                <w:bCs/>
              </w:rPr>
              <w:t>A</w:t>
            </w:r>
          </w:p>
        </w:tc>
        <w:tc>
          <w:tcPr>
            <w:tcW w:w="4536" w:type="dxa"/>
            <w:tcBorders>
              <w:top w:val="nil"/>
              <w:left w:val="nil"/>
              <w:bottom w:val="nil"/>
              <w:right w:val="single" w:sz="8" w:space="0" w:color="auto"/>
            </w:tcBorders>
            <w:shd w:val="clear" w:color="auto" w:fill="auto"/>
            <w:noWrap/>
            <w:vAlign w:val="bottom"/>
            <w:hideMark/>
          </w:tcPr>
          <w:p w14:paraId="6D3F44E8" w14:textId="69CA5B5F" w:rsidR="00041E16" w:rsidRPr="00697156" w:rsidRDefault="0006075F" w:rsidP="0079447D">
            <w:pPr>
              <w:jc w:val="center"/>
              <w:rPr>
                <w:rFonts w:cs="Times New Roman"/>
                <w:b/>
                <w:bCs/>
              </w:rPr>
            </w:pPr>
            <w:r w:rsidRPr="00697156">
              <w:rPr>
                <w:rFonts w:cs="Times New Roman"/>
                <w:b/>
                <w:bCs/>
              </w:rPr>
              <w:t>BÂTIMENT</w:t>
            </w:r>
            <w:r w:rsidR="00041E16" w:rsidRPr="00697156">
              <w:rPr>
                <w:rFonts w:cs="Times New Roman"/>
                <w:b/>
                <w:bCs/>
              </w:rPr>
              <w:t xml:space="preserve"> PRINCIPAL</w:t>
            </w:r>
          </w:p>
        </w:tc>
        <w:tc>
          <w:tcPr>
            <w:tcW w:w="425" w:type="dxa"/>
            <w:tcBorders>
              <w:top w:val="nil"/>
              <w:left w:val="nil"/>
              <w:bottom w:val="nil"/>
              <w:right w:val="single" w:sz="8" w:space="0" w:color="auto"/>
            </w:tcBorders>
            <w:shd w:val="clear" w:color="auto" w:fill="auto"/>
            <w:noWrap/>
            <w:vAlign w:val="bottom"/>
            <w:hideMark/>
          </w:tcPr>
          <w:p w14:paraId="2F436A06" w14:textId="77777777" w:rsidR="00041E16" w:rsidRPr="00697156" w:rsidRDefault="00041E16" w:rsidP="0079447D">
            <w:pPr>
              <w:jc w:val="center"/>
              <w:rPr>
                <w:rFonts w:cs="Times New Roman"/>
                <w:b/>
                <w:bCs/>
              </w:rPr>
            </w:pPr>
            <w:r w:rsidRPr="00697156">
              <w:rPr>
                <w:rFonts w:cs="Times New Roman"/>
                <w:b/>
                <w:bCs/>
              </w:rPr>
              <w:t> </w:t>
            </w:r>
          </w:p>
        </w:tc>
        <w:tc>
          <w:tcPr>
            <w:tcW w:w="1276" w:type="dxa"/>
            <w:tcBorders>
              <w:top w:val="nil"/>
              <w:left w:val="nil"/>
              <w:bottom w:val="nil"/>
              <w:right w:val="single" w:sz="8" w:space="0" w:color="auto"/>
            </w:tcBorders>
            <w:shd w:val="clear" w:color="auto" w:fill="auto"/>
            <w:noWrap/>
            <w:vAlign w:val="bottom"/>
            <w:hideMark/>
          </w:tcPr>
          <w:p w14:paraId="484737D4"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nil"/>
              <w:left w:val="nil"/>
              <w:bottom w:val="nil"/>
              <w:right w:val="single" w:sz="8" w:space="0" w:color="auto"/>
            </w:tcBorders>
            <w:shd w:val="clear" w:color="auto" w:fill="auto"/>
            <w:noWrap/>
            <w:vAlign w:val="bottom"/>
            <w:hideMark/>
          </w:tcPr>
          <w:p w14:paraId="6F359D13" w14:textId="77777777" w:rsidR="00041E16" w:rsidRPr="00697156" w:rsidRDefault="00041E16" w:rsidP="0079447D">
            <w:pPr>
              <w:jc w:val="center"/>
              <w:rPr>
                <w:rFonts w:cs="Times New Roman"/>
                <w:b/>
                <w:bCs/>
              </w:rPr>
            </w:pPr>
            <w:r w:rsidRPr="00697156">
              <w:rPr>
                <w:rFonts w:cs="Times New Roman"/>
                <w:b/>
                <w:bCs/>
              </w:rPr>
              <w:t> </w:t>
            </w:r>
          </w:p>
        </w:tc>
        <w:tc>
          <w:tcPr>
            <w:tcW w:w="1417" w:type="dxa"/>
            <w:tcBorders>
              <w:top w:val="nil"/>
              <w:left w:val="nil"/>
              <w:bottom w:val="nil"/>
              <w:right w:val="double" w:sz="6" w:space="0" w:color="auto"/>
            </w:tcBorders>
            <w:shd w:val="clear" w:color="auto" w:fill="auto"/>
            <w:noWrap/>
            <w:vAlign w:val="bottom"/>
            <w:hideMark/>
          </w:tcPr>
          <w:p w14:paraId="76D7D2AB" w14:textId="77777777" w:rsidR="00041E16" w:rsidRPr="00697156" w:rsidRDefault="00041E16" w:rsidP="0079447D">
            <w:pPr>
              <w:jc w:val="right"/>
              <w:rPr>
                <w:rFonts w:cs="Times New Roman"/>
                <w:b/>
                <w:bCs/>
              </w:rPr>
            </w:pPr>
            <w:r w:rsidRPr="00697156">
              <w:rPr>
                <w:rFonts w:cs="Times New Roman"/>
                <w:b/>
                <w:bCs/>
              </w:rPr>
              <w:t> </w:t>
            </w:r>
          </w:p>
        </w:tc>
      </w:tr>
      <w:tr w:rsidR="00041E16" w:rsidRPr="00697156" w14:paraId="3AEA1610" w14:textId="77777777" w:rsidTr="0079447D">
        <w:trPr>
          <w:trHeight w:val="300"/>
        </w:trPr>
        <w:tc>
          <w:tcPr>
            <w:tcW w:w="426" w:type="dxa"/>
            <w:tcBorders>
              <w:top w:val="nil"/>
              <w:left w:val="double" w:sz="6" w:space="0" w:color="auto"/>
              <w:bottom w:val="nil"/>
              <w:right w:val="single" w:sz="8" w:space="0" w:color="auto"/>
            </w:tcBorders>
            <w:shd w:val="clear" w:color="auto" w:fill="auto"/>
            <w:noWrap/>
            <w:vAlign w:val="bottom"/>
            <w:hideMark/>
          </w:tcPr>
          <w:p w14:paraId="03C1AD8C" w14:textId="77777777" w:rsidR="00041E16" w:rsidRPr="00697156" w:rsidRDefault="00041E16" w:rsidP="0079447D">
            <w:pPr>
              <w:jc w:val="center"/>
              <w:rPr>
                <w:rFonts w:cs="Times New Roman"/>
                <w:b/>
                <w:bCs/>
              </w:rPr>
            </w:pPr>
            <w:r w:rsidRPr="00697156">
              <w:rPr>
                <w:rFonts w:cs="Times New Roman"/>
                <w:b/>
                <w:bCs/>
              </w:rPr>
              <w:t>I</w:t>
            </w:r>
          </w:p>
        </w:tc>
        <w:tc>
          <w:tcPr>
            <w:tcW w:w="4536" w:type="dxa"/>
            <w:tcBorders>
              <w:top w:val="nil"/>
              <w:left w:val="nil"/>
              <w:bottom w:val="nil"/>
              <w:right w:val="single" w:sz="8" w:space="0" w:color="auto"/>
            </w:tcBorders>
            <w:shd w:val="clear" w:color="auto" w:fill="auto"/>
            <w:noWrap/>
            <w:vAlign w:val="bottom"/>
            <w:hideMark/>
          </w:tcPr>
          <w:p w14:paraId="382B7E1F" w14:textId="77777777" w:rsidR="00041E16" w:rsidRPr="00697156" w:rsidRDefault="00041E16" w:rsidP="0079447D">
            <w:pPr>
              <w:jc w:val="center"/>
              <w:rPr>
                <w:rFonts w:cs="Times New Roman"/>
                <w:b/>
                <w:bCs/>
              </w:rPr>
            </w:pPr>
            <w:r w:rsidRPr="00697156">
              <w:rPr>
                <w:rFonts w:cs="Times New Roman"/>
                <w:b/>
                <w:bCs/>
              </w:rPr>
              <w:t>RDC</w:t>
            </w:r>
          </w:p>
        </w:tc>
        <w:tc>
          <w:tcPr>
            <w:tcW w:w="425" w:type="dxa"/>
            <w:tcBorders>
              <w:top w:val="nil"/>
              <w:left w:val="nil"/>
              <w:bottom w:val="nil"/>
              <w:right w:val="single" w:sz="8" w:space="0" w:color="auto"/>
            </w:tcBorders>
            <w:shd w:val="clear" w:color="auto" w:fill="auto"/>
            <w:noWrap/>
            <w:vAlign w:val="bottom"/>
            <w:hideMark/>
          </w:tcPr>
          <w:p w14:paraId="77922FD1" w14:textId="77777777" w:rsidR="00041E16" w:rsidRPr="00697156" w:rsidRDefault="00041E16" w:rsidP="0079447D">
            <w:pPr>
              <w:jc w:val="center"/>
              <w:rPr>
                <w:rFonts w:cs="Times New Roman"/>
              </w:rPr>
            </w:pPr>
            <w:r w:rsidRPr="00697156">
              <w:rPr>
                <w:rFonts w:cs="Times New Roman"/>
              </w:rPr>
              <w:t> </w:t>
            </w:r>
          </w:p>
        </w:tc>
        <w:tc>
          <w:tcPr>
            <w:tcW w:w="1276" w:type="dxa"/>
            <w:tcBorders>
              <w:top w:val="nil"/>
              <w:left w:val="nil"/>
              <w:bottom w:val="nil"/>
              <w:right w:val="single" w:sz="8" w:space="0" w:color="auto"/>
            </w:tcBorders>
            <w:shd w:val="clear" w:color="auto" w:fill="auto"/>
            <w:noWrap/>
            <w:vAlign w:val="bottom"/>
            <w:hideMark/>
          </w:tcPr>
          <w:p w14:paraId="3E416CD9" w14:textId="77777777" w:rsidR="00041E16" w:rsidRPr="00697156" w:rsidRDefault="00041E16" w:rsidP="0079447D">
            <w:pPr>
              <w:jc w:val="center"/>
              <w:rPr>
                <w:rFonts w:cs="Times New Roman"/>
              </w:rPr>
            </w:pPr>
            <w:r w:rsidRPr="00697156">
              <w:rPr>
                <w:rFonts w:cs="Times New Roman"/>
              </w:rPr>
              <w:t> </w:t>
            </w:r>
          </w:p>
        </w:tc>
        <w:tc>
          <w:tcPr>
            <w:tcW w:w="1559" w:type="dxa"/>
            <w:tcBorders>
              <w:top w:val="nil"/>
              <w:left w:val="nil"/>
              <w:bottom w:val="nil"/>
              <w:right w:val="single" w:sz="8" w:space="0" w:color="auto"/>
            </w:tcBorders>
            <w:shd w:val="clear" w:color="auto" w:fill="auto"/>
            <w:noWrap/>
            <w:vAlign w:val="bottom"/>
            <w:hideMark/>
          </w:tcPr>
          <w:p w14:paraId="6EF9877D"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75CFAB43" w14:textId="77777777" w:rsidR="00041E16" w:rsidRPr="00697156" w:rsidRDefault="00041E16" w:rsidP="0079447D">
            <w:pPr>
              <w:jc w:val="right"/>
              <w:rPr>
                <w:rFonts w:cs="Times New Roman"/>
              </w:rPr>
            </w:pPr>
            <w:r w:rsidRPr="00697156">
              <w:rPr>
                <w:rFonts w:cs="Times New Roman"/>
              </w:rPr>
              <w:t> </w:t>
            </w:r>
          </w:p>
        </w:tc>
      </w:tr>
      <w:tr w:rsidR="00041E16" w:rsidRPr="00697156" w14:paraId="39A09AF5" w14:textId="77777777" w:rsidTr="0079447D">
        <w:trPr>
          <w:trHeight w:val="600"/>
        </w:trPr>
        <w:tc>
          <w:tcPr>
            <w:tcW w:w="426" w:type="dxa"/>
            <w:tcBorders>
              <w:top w:val="nil"/>
              <w:left w:val="double" w:sz="6" w:space="0" w:color="auto"/>
              <w:bottom w:val="nil"/>
              <w:right w:val="single" w:sz="8" w:space="0" w:color="auto"/>
            </w:tcBorders>
            <w:shd w:val="clear" w:color="auto" w:fill="auto"/>
            <w:noWrap/>
            <w:vAlign w:val="center"/>
            <w:hideMark/>
          </w:tcPr>
          <w:p w14:paraId="415D2CDE" w14:textId="77777777" w:rsidR="00041E16" w:rsidRPr="00697156" w:rsidRDefault="00041E16" w:rsidP="0079447D">
            <w:pPr>
              <w:jc w:val="center"/>
              <w:rPr>
                <w:rFonts w:cs="Times New Roman"/>
              </w:rPr>
            </w:pPr>
            <w:r w:rsidRPr="00697156">
              <w:rPr>
                <w:rFonts w:cs="Times New Roman"/>
              </w:rPr>
              <w:t>1.1</w:t>
            </w:r>
          </w:p>
        </w:tc>
        <w:tc>
          <w:tcPr>
            <w:tcW w:w="4536" w:type="dxa"/>
            <w:tcBorders>
              <w:top w:val="nil"/>
              <w:left w:val="nil"/>
              <w:bottom w:val="nil"/>
              <w:right w:val="single" w:sz="8" w:space="0" w:color="auto"/>
            </w:tcBorders>
            <w:shd w:val="clear" w:color="auto" w:fill="auto"/>
            <w:vAlign w:val="bottom"/>
            <w:hideMark/>
          </w:tcPr>
          <w:p w14:paraId="2E8F1E4F" w14:textId="0445C2A3" w:rsidR="00041E16" w:rsidRPr="00697156" w:rsidRDefault="00041E16" w:rsidP="0079447D">
            <w:pPr>
              <w:rPr>
                <w:rFonts w:cs="Times New Roman"/>
              </w:rPr>
            </w:pPr>
            <w:r w:rsidRPr="00697156">
              <w:rPr>
                <w:rFonts w:cs="Times New Roman"/>
              </w:rPr>
              <w:t xml:space="preserve">Faux plafond en 60x60 en </w:t>
            </w:r>
            <w:r w:rsidR="008D2C84" w:rsidRPr="00697156">
              <w:rPr>
                <w:rFonts w:cs="Times New Roman"/>
              </w:rPr>
              <w:t>placoplâtre</w:t>
            </w:r>
            <w:r w:rsidRPr="00697156">
              <w:rPr>
                <w:rFonts w:cs="Times New Roman"/>
              </w:rPr>
              <w:t xml:space="preserve"> y compris corniche en BA13</w:t>
            </w:r>
          </w:p>
        </w:tc>
        <w:tc>
          <w:tcPr>
            <w:tcW w:w="425" w:type="dxa"/>
            <w:tcBorders>
              <w:top w:val="nil"/>
              <w:left w:val="nil"/>
              <w:bottom w:val="nil"/>
              <w:right w:val="single" w:sz="8" w:space="0" w:color="auto"/>
            </w:tcBorders>
            <w:shd w:val="clear" w:color="auto" w:fill="auto"/>
            <w:noWrap/>
            <w:vAlign w:val="bottom"/>
            <w:hideMark/>
          </w:tcPr>
          <w:p w14:paraId="438A987D" w14:textId="77777777" w:rsidR="00041E16" w:rsidRPr="00697156" w:rsidRDefault="00041E16" w:rsidP="0079447D">
            <w:pPr>
              <w:jc w:val="center"/>
              <w:rPr>
                <w:rFonts w:cs="Times New Roman"/>
              </w:rPr>
            </w:pPr>
            <w:r w:rsidRPr="00697156">
              <w:rPr>
                <w:rFonts w:cs="Times New Roman"/>
              </w:rPr>
              <w:t>m²</w:t>
            </w:r>
          </w:p>
        </w:tc>
        <w:tc>
          <w:tcPr>
            <w:tcW w:w="1276" w:type="dxa"/>
            <w:tcBorders>
              <w:top w:val="nil"/>
              <w:left w:val="nil"/>
              <w:bottom w:val="nil"/>
              <w:right w:val="single" w:sz="8" w:space="0" w:color="auto"/>
            </w:tcBorders>
            <w:shd w:val="clear" w:color="auto" w:fill="auto"/>
            <w:noWrap/>
            <w:vAlign w:val="bottom"/>
            <w:hideMark/>
          </w:tcPr>
          <w:p w14:paraId="3708BA71" w14:textId="77777777" w:rsidR="00041E16" w:rsidRPr="00697156" w:rsidRDefault="00041E16" w:rsidP="0079447D">
            <w:pPr>
              <w:jc w:val="center"/>
              <w:rPr>
                <w:rFonts w:cs="Times New Roman"/>
              </w:rPr>
            </w:pPr>
            <w:r w:rsidRPr="00697156">
              <w:rPr>
                <w:rFonts w:cs="Times New Roman"/>
              </w:rPr>
              <w:t>730,00</w:t>
            </w:r>
          </w:p>
        </w:tc>
        <w:tc>
          <w:tcPr>
            <w:tcW w:w="1559" w:type="dxa"/>
            <w:tcBorders>
              <w:top w:val="nil"/>
              <w:left w:val="nil"/>
              <w:bottom w:val="nil"/>
              <w:right w:val="single" w:sz="8" w:space="0" w:color="auto"/>
            </w:tcBorders>
            <w:shd w:val="clear" w:color="auto" w:fill="auto"/>
            <w:noWrap/>
            <w:vAlign w:val="bottom"/>
            <w:hideMark/>
          </w:tcPr>
          <w:p w14:paraId="64E56261"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4EFC2191" w14:textId="77777777" w:rsidR="00041E16" w:rsidRPr="00697156" w:rsidRDefault="00041E16" w:rsidP="0079447D">
            <w:pPr>
              <w:jc w:val="right"/>
              <w:rPr>
                <w:rFonts w:cs="Times New Roman"/>
              </w:rPr>
            </w:pPr>
            <w:r w:rsidRPr="00697156">
              <w:rPr>
                <w:rFonts w:cs="Times New Roman"/>
              </w:rPr>
              <w:t xml:space="preserve">                         - </w:t>
            </w:r>
          </w:p>
        </w:tc>
      </w:tr>
      <w:tr w:rsidR="00041E16" w:rsidRPr="00697156" w14:paraId="78BAF58B" w14:textId="77777777" w:rsidTr="0079447D">
        <w:trPr>
          <w:trHeight w:val="285"/>
        </w:trPr>
        <w:tc>
          <w:tcPr>
            <w:tcW w:w="426"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61657654" w14:textId="77777777" w:rsidR="00041E16" w:rsidRPr="00697156" w:rsidRDefault="00041E16" w:rsidP="0079447D">
            <w:pPr>
              <w:jc w:val="center"/>
              <w:rPr>
                <w:rFonts w:cs="Times New Roman"/>
                <w:b/>
                <w:bCs/>
              </w:rPr>
            </w:pPr>
            <w:r w:rsidRPr="00697156">
              <w:rPr>
                <w:rFonts w:cs="Times New Roman"/>
                <w:b/>
                <w:bCs/>
              </w:rPr>
              <w:t> </w:t>
            </w:r>
          </w:p>
        </w:tc>
        <w:tc>
          <w:tcPr>
            <w:tcW w:w="4536" w:type="dxa"/>
            <w:tcBorders>
              <w:top w:val="single" w:sz="4" w:space="0" w:color="auto"/>
              <w:left w:val="nil"/>
              <w:bottom w:val="single" w:sz="4" w:space="0" w:color="auto"/>
              <w:right w:val="single" w:sz="8" w:space="0" w:color="auto"/>
            </w:tcBorders>
            <w:shd w:val="clear" w:color="000000" w:fill="D9D9D9"/>
            <w:noWrap/>
            <w:vAlign w:val="bottom"/>
            <w:hideMark/>
          </w:tcPr>
          <w:p w14:paraId="0C795FBE" w14:textId="77777777" w:rsidR="00041E16" w:rsidRPr="00697156" w:rsidRDefault="00041E16" w:rsidP="0079447D">
            <w:pPr>
              <w:jc w:val="right"/>
              <w:rPr>
                <w:rFonts w:cs="Times New Roman"/>
                <w:b/>
                <w:bCs/>
              </w:rPr>
            </w:pPr>
            <w:r w:rsidRPr="00697156">
              <w:rPr>
                <w:rFonts w:cs="Times New Roman"/>
                <w:b/>
                <w:bCs/>
              </w:rPr>
              <w:t>Sous Total I</w:t>
            </w:r>
          </w:p>
        </w:tc>
        <w:tc>
          <w:tcPr>
            <w:tcW w:w="425" w:type="dxa"/>
            <w:tcBorders>
              <w:top w:val="single" w:sz="4" w:space="0" w:color="auto"/>
              <w:left w:val="nil"/>
              <w:bottom w:val="single" w:sz="4" w:space="0" w:color="auto"/>
              <w:right w:val="single" w:sz="8" w:space="0" w:color="auto"/>
            </w:tcBorders>
            <w:shd w:val="clear" w:color="000000" w:fill="D9D9D9"/>
            <w:noWrap/>
            <w:vAlign w:val="bottom"/>
            <w:hideMark/>
          </w:tcPr>
          <w:p w14:paraId="275AACBB" w14:textId="77777777" w:rsidR="00041E16" w:rsidRPr="00697156" w:rsidRDefault="00041E16" w:rsidP="0079447D">
            <w:pPr>
              <w:jc w:val="center"/>
              <w:rPr>
                <w:rFonts w:cs="Times New Roman"/>
                <w:b/>
                <w:bCs/>
              </w:rPr>
            </w:pPr>
            <w:r w:rsidRPr="00697156">
              <w:rPr>
                <w:rFonts w:cs="Times New Roman"/>
                <w:b/>
                <w:bCs/>
              </w:rPr>
              <w:t> </w:t>
            </w: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5CA137F5"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single" w:sz="4" w:space="0" w:color="auto"/>
              <w:left w:val="nil"/>
              <w:bottom w:val="single" w:sz="4" w:space="0" w:color="auto"/>
              <w:right w:val="single" w:sz="8" w:space="0" w:color="auto"/>
            </w:tcBorders>
            <w:shd w:val="clear" w:color="000000" w:fill="D9D9D9"/>
            <w:noWrap/>
            <w:vAlign w:val="bottom"/>
            <w:hideMark/>
          </w:tcPr>
          <w:p w14:paraId="2FEC8A6C" w14:textId="77777777" w:rsidR="00041E16" w:rsidRPr="00697156" w:rsidRDefault="00041E16" w:rsidP="0079447D">
            <w:pPr>
              <w:jc w:val="right"/>
              <w:rPr>
                <w:rFonts w:cs="Times New Roman"/>
                <w:b/>
                <w:bCs/>
              </w:rPr>
            </w:pPr>
            <w:r w:rsidRPr="00697156">
              <w:rPr>
                <w:rFonts w:cs="Times New Roman"/>
                <w:b/>
                <w:bCs/>
              </w:rPr>
              <w:t> </w:t>
            </w:r>
          </w:p>
        </w:tc>
        <w:tc>
          <w:tcPr>
            <w:tcW w:w="1417" w:type="dxa"/>
            <w:tcBorders>
              <w:top w:val="single" w:sz="4" w:space="0" w:color="auto"/>
              <w:left w:val="nil"/>
              <w:bottom w:val="single" w:sz="4" w:space="0" w:color="auto"/>
              <w:right w:val="double" w:sz="6" w:space="0" w:color="auto"/>
            </w:tcBorders>
            <w:shd w:val="clear" w:color="000000" w:fill="D9D9D9"/>
            <w:noWrap/>
            <w:vAlign w:val="bottom"/>
            <w:hideMark/>
          </w:tcPr>
          <w:p w14:paraId="2087119A"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114B5CE9" w14:textId="77777777" w:rsidTr="0079447D">
        <w:trPr>
          <w:trHeight w:val="300"/>
        </w:trPr>
        <w:tc>
          <w:tcPr>
            <w:tcW w:w="426" w:type="dxa"/>
            <w:tcBorders>
              <w:top w:val="nil"/>
              <w:left w:val="double" w:sz="6" w:space="0" w:color="auto"/>
              <w:bottom w:val="nil"/>
              <w:right w:val="single" w:sz="8" w:space="0" w:color="auto"/>
            </w:tcBorders>
            <w:shd w:val="clear" w:color="auto" w:fill="auto"/>
            <w:noWrap/>
            <w:vAlign w:val="center"/>
            <w:hideMark/>
          </w:tcPr>
          <w:p w14:paraId="376AC2F8" w14:textId="77777777" w:rsidR="00041E16" w:rsidRPr="00697156" w:rsidRDefault="00041E16" w:rsidP="0079447D">
            <w:pPr>
              <w:jc w:val="center"/>
              <w:rPr>
                <w:rFonts w:cs="Times New Roman"/>
                <w:b/>
                <w:bCs/>
              </w:rPr>
            </w:pPr>
            <w:r w:rsidRPr="00697156">
              <w:rPr>
                <w:rFonts w:cs="Times New Roman"/>
                <w:b/>
                <w:bCs/>
              </w:rPr>
              <w:t>II</w:t>
            </w:r>
          </w:p>
        </w:tc>
        <w:tc>
          <w:tcPr>
            <w:tcW w:w="4536" w:type="dxa"/>
            <w:tcBorders>
              <w:top w:val="nil"/>
              <w:left w:val="nil"/>
              <w:bottom w:val="nil"/>
              <w:right w:val="single" w:sz="8" w:space="0" w:color="auto"/>
            </w:tcBorders>
            <w:shd w:val="clear" w:color="auto" w:fill="auto"/>
            <w:noWrap/>
            <w:vAlign w:val="bottom"/>
            <w:hideMark/>
          </w:tcPr>
          <w:p w14:paraId="15C6661C" w14:textId="52464BDF" w:rsidR="00041E16" w:rsidRPr="00697156" w:rsidRDefault="00041E16" w:rsidP="0079447D">
            <w:pPr>
              <w:jc w:val="center"/>
              <w:rPr>
                <w:rFonts w:cs="Times New Roman"/>
                <w:b/>
                <w:bCs/>
              </w:rPr>
            </w:pPr>
            <w:r w:rsidRPr="00697156">
              <w:rPr>
                <w:rFonts w:cs="Times New Roman"/>
                <w:b/>
                <w:bCs/>
              </w:rPr>
              <w:t xml:space="preserve">PREMIER </w:t>
            </w:r>
            <w:r w:rsidR="0006075F" w:rsidRPr="00697156">
              <w:rPr>
                <w:rFonts w:cs="Times New Roman"/>
                <w:b/>
                <w:bCs/>
              </w:rPr>
              <w:t>ÉTAGE</w:t>
            </w:r>
          </w:p>
        </w:tc>
        <w:tc>
          <w:tcPr>
            <w:tcW w:w="425" w:type="dxa"/>
            <w:tcBorders>
              <w:top w:val="nil"/>
              <w:left w:val="nil"/>
              <w:bottom w:val="nil"/>
              <w:right w:val="single" w:sz="8" w:space="0" w:color="auto"/>
            </w:tcBorders>
            <w:shd w:val="clear" w:color="auto" w:fill="auto"/>
            <w:noWrap/>
            <w:vAlign w:val="bottom"/>
            <w:hideMark/>
          </w:tcPr>
          <w:p w14:paraId="7747F49E" w14:textId="77777777" w:rsidR="00041E16" w:rsidRPr="00697156" w:rsidRDefault="00041E16" w:rsidP="0079447D">
            <w:pPr>
              <w:jc w:val="center"/>
              <w:rPr>
                <w:rFonts w:cs="Times New Roman"/>
              </w:rPr>
            </w:pPr>
            <w:r w:rsidRPr="00697156">
              <w:rPr>
                <w:rFonts w:cs="Times New Roman"/>
              </w:rPr>
              <w:t> </w:t>
            </w:r>
          </w:p>
        </w:tc>
        <w:tc>
          <w:tcPr>
            <w:tcW w:w="1276" w:type="dxa"/>
            <w:tcBorders>
              <w:top w:val="nil"/>
              <w:left w:val="nil"/>
              <w:bottom w:val="nil"/>
              <w:right w:val="single" w:sz="8" w:space="0" w:color="auto"/>
            </w:tcBorders>
            <w:shd w:val="clear" w:color="auto" w:fill="auto"/>
            <w:noWrap/>
            <w:vAlign w:val="bottom"/>
            <w:hideMark/>
          </w:tcPr>
          <w:p w14:paraId="1E80574C" w14:textId="77777777" w:rsidR="00041E16" w:rsidRPr="00697156" w:rsidRDefault="00041E16" w:rsidP="0079447D">
            <w:pPr>
              <w:jc w:val="center"/>
              <w:rPr>
                <w:rFonts w:cs="Times New Roman"/>
              </w:rPr>
            </w:pPr>
            <w:r w:rsidRPr="00697156">
              <w:rPr>
                <w:rFonts w:cs="Times New Roman"/>
              </w:rPr>
              <w:t> </w:t>
            </w:r>
          </w:p>
        </w:tc>
        <w:tc>
          <w:tcPr>
            <w:tcW w:w="1559" w:type="dxa"/>
            <w:tcBorders>
              <w:top w:val="nil"/>
              <w:left w:val="nil"/>
              <w:bottom w:val="nil"/>
              <w:right w:val="single" w:sz="8" w:space="0" w:color="auto"/>
            </w:tcBorders>
            <w:shd w:val="clear" w:color="auto" w:fill="auto"/>
            <w:noWrap/>
            <w:vAlign w:val="bottom"/>
            <w:hideMark/>
          </w:tcPr>
          <w:p w14:paraId="3CA1C8DD"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25A3A05A" w14:textId="77777777" w:rsidR="00041E16" w:rsidRPr="00697156" w:rsidRDefault="00041E16" w:rsidP="0079447D">
            <w:pPr>
              <w:jc w:val="right"/>
              <w:rPr>
                <w:rFonts w:cs="Times New Roman"/>
                <w:b/>
                <w:bCs/>
              </w:rPr>
            </w:pPr>
            <w:r w:rsidRPr="00697156">
              <w:rPr>
                <w:rFonts w:cs="Times New Roman"/>
                <w:b/>
                <w:bCs/>
              </w:rPr>
              <w:t> </w:t>
            </w:r>
          </w:p>
        </w:tc>
      </w:tr>
      <w:tr w:rsidR="00041E16" w:rsidRPr="00697156" w14:paraId="03DCCA6D" w14:textId="77777777" w:rsidTr="0079447D">
        <w:trPr>
          <w:trHeight w:val="600"/>
        </w:trPr>
        <w:tc>
          <w:tcPr>
            <w:tcW w:w="426" w:type="dxa"/>
            <w:tcBorders>
              <w:top w:val="nil"/>
              <w:left w:val="double" w:sz="6" w:space="0" w:color="auto"/>
              <w:bottom w:val="nil"/>
              <w:right w:val="single" w:sz="8" w:space="0" w:color="auto"/>
            </w:tcBorders>
            <w:shd w:val="clear" w:color="auto" w:fill="auto"/>
            <w:noWrap/>
            <w:vAlign w:val="center"/>
            <w:hideMark/>
          </w:tcPr>
          <w:p w14:paraId="133823AD" w14:textId="77777777" w:rsidR="00041E16" w:rsidRPr="00697156" w:rsidRDefault="00041E16" w:rsidP="0079447D">
            <w:pPr>
              <w:jc w:val="center"/>
              <w:rPr>
                <w:rFonts w:cs="Times New Roman"/>
              </w:rPr>
            </w:pPr>
            <w:r w:rsidRPr="00697156">
              <w:rPr>
                <w:rFonts w:cs="Times New Roman"/>
              </w:rPr>
              <w:t>2.1</w:t>
            </w:r>
          </w:p>
        </w:tc>
        <w:tc>
          <w:tcPr>
            <w:tcW w:w="4536" w:type="dxa"/>
            <w:tcBorders>
              <w:top w:val="nil"/>
              <w:left w:val="nil"/>
              <w:bottom w:val="nil"/>
              <w:right w:val="single" w:sz="8" w:space="0" w:color="auto"/>
            </w:tcBorders>
            <w:shd w:val="clear" w:color="auto" w:fill="auto"/>
            <w:vAlign w:val="bottom"/>
            <w:hideMark/>
          </w:tcPr>
          <w:p w14:paraId="6BBD4CD5" w14:textId="12E1EFCC" w:rsidR="00041E16" w:rsidRPr="00697156" w:rsidRDefault="00041E16" w:rsidP="0079447D">
            <w:pPr>
              <w:rPr>
                <w:rFonts w:cs="Times New Roman"/>
              </w:rPr>
            </w:pPr>
            <w:r w:rsidRPr="00697156">
              <w:rPr>
                <w:rFonts w:cs="Times New Roman"/>
              </w:rPr>
              <w:t xml:space="preserve">Faux plafond en 60x60 en </w:t>
            </w:r>
            <w:r w:rsidR="008D2C84" w:rsidRPr="00697156">
              <w:rPr>
                <w:rFonts w:cs="Times New Roman"/>
              </w:rPr>
              <w:t>placoplâtre</w:t>
            </w:r>
            <w:r w:rsidRPr="00697156">
              <w:rPr>
                <w:rFonts w:cs="Times New Roman"/>
              </w:rPr>
              <w:t xml:space="preserve"> y compris corniche en BA13</w:t>
            </w:r>
          </w:p>
        </w:tc>
        <w:tc>
          <w:tcPr>
            <w:tcW w:w="425" w:type="dxa"/>
            <w:tcBorders>
              <w:top w:val="nil"/>
              <w:left w:val="nil"/>
              <w:bottom w:val="nil"/>
              <w:right w:val="single" w:sz="8" w:space="0" w:color="auto"/>
            </w:tcBorders>
            <w:shd w:val="clear" w:color="auto" w:fill="auto"/>
            <w:noWrap/>
            <w:vAlign w:val="bottom"/>
            <w:hideMark/>
          </w:tcPr>
          <w:p w14:paraId="58396EEE" w14:textId="77777777" w:rsidR="00041E16" w:rsidRPr="00697156" w:rsidRDefault="00041E16" w:rsidP="0079447D">
            <w:pPr>
              <w:jc w:val="center"/>
              <w:rPr>
                <w:rFonts w:cs="Times New Roman"/>
              </w:rPr>
            </w:pPr>
            <w:r w:rsidRPr="00697156">
              <w:rPr>
                <w:rFonts w:cs="Times New Roman"/>
              </w:rPr>
              <w:t>m²</w:t>
            </w:r>
          </w:p>
        </w:tc>
        <w:tc>
          <w:tcPr>
            <w:tcW w:w="1276" w:type="dxa"/>
            <w:tcBorders>
              <w:top w:val="nil"/>
              <w:left w:val="nil"/>
              <w:bottom w:val="nil"/>
              <w:right w:val="single" w:sz="8" w:space="0" w:color="auto"/>
            </w:tcBorders>
            <w:shd w:val="clear" w:color="auto" w:fill="auto"/>
            <w:noWrap/>
            <w:vAlign w:val="bottom"/>
            <w:hideMark/>
          </w:tcPr>
          <w:p w14:paraId="2E617B80" w14:textId="77777777" w:rsidR="00041E16" w:rsidRPr="00697156" w:rsidRDefault="00041E16" w:rsidP="0079447D">
            <w:pPr>
              <w:jc w:val="center"/>
              <w:rPr>
                <w:rFonts w:cs="Times New Roman"/>
              </w:rPr>
            </w:pPr>
            <w:r w:rsidRPr="00697156">
              <w:rPr>
                <w:rFonts w:cs="Times New Roman"/>
              </w:rPr>
              <w:t>1195,00</w:t>
            </w:r>
          </w:p>
        </w:tc>
        <w:tc>
          <w:tcPr>
            <w:tcW w:w="1559" w:type="dxa"/>
            <w:tcBorders>
              <w:top w:val="nil"/>
              <w:left w:val="nil"/>
              <w:bottom w:val="nil"/>
              <w:right w:val="single" w:sz="8" w:space="0" w:color="auto"/>
            </w:tcBorders>
            <w:shd w:val="clear" w:color="auto" w:fill="auto"/>
            <w:noWrap/>
            <w:vAlign w:val="bottom"/>
            <w:hideMark/>
          </w:tcPr>
          <w:p w14:paraId="6CCBAB93"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5C820A94" w14:textId="77777777" w:rsidR="00041E16" w:rsidRPr="00697156" w:rsidRDefault="00041E16" w:rsidP="0079447D">
            <w:pPr>
              <w:jc w:val="right"/>
              <w:rPr>
                <w:rFonts w:cs="Times New Roman"/>
              </w:rPr>
            </w:pPr>
            <w:r w:rsidRPr="00697156">
              <w:rPr>
                <w:rFonts w:cs="Times New Roman"/>
              </w:rPr>
              <w:t xml:space="preserve">                         - </w:t>
            </w:r>
          </w:p>
        </w:tc>
      </w:tr>
      <w:tr w:rsidR="00041E16" w:rsidRPr="00697156" w14:paraId="526D7499" w14:textId="77777777" w:rsidTr="0079447D">
        <w:trPr>
          <w:trHeight w:val="285"/>
        </w:trPr>
        <w:tc>
          <w:tcPr>
            <w:tcW w:w="426"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484E7856" w14:textId="77777777" w:rsidR="00041E16" w:rsidRPr="00697156" w:rsidRDefault="00041E16" w:rsidP="0079447D">
            <w:pPr>
              <w:jc w:val="center"/>
              <w:rPr>
                <w:rFonts w:cs="Times New Roman"/>
                <w:b/>
                <w:bCs/>
              </w:rPr>
            </w:pPr>
            <w:r w:rsidRPr="00697156">
              <w:rPr>
                <w:rFonts w:cs="Times New Roman"/>
                <w:b/>
                <w:bCs/>
              </w:rPr>
              <w:t> </w:t>
            </w:r>
          </w:p>
        </w:tc>
        <w:tc>
          <w:tcPr>
            <w:tcW w:w="4536" w:type="dxa"/>
            <w:tcBorders>
              <w:top w:val="single" w:sz="4" w:space="0" w:color="auto"/>
              <w:left w:val="nil"/>
              <w:bottom w:val="single" w:sz="4" w:space="0" w:color="auto"/>
              <w:right w:val="single" w:sz="8" w:space="0" w:color="auto"/>
            </w:tcBorders>
            <w:shd w:val="clear" w:color="000000" w:fill="D9D9D9"/>
            <w:noWrap/>
            <w:vAlign w:val="bottom"/>
            <w:hideMark/>
          </w:tcPr>
          <w:p w14:paraId="056B52B0" w14:textId="77777777" w:rsidR="00041E16" w:rsidRPr="00697156" w:rsidRDefault="00041E16" w:rsidP="0079447D">
            <w:pPr>
              <w:jc w:val="right"/>
              <w:rPr>
                <w:rFonts w:cs="Times New Roman"/>
                <w:b/>
                <w:bCs/>
              </w:rPr>
            </w:pPr>
            <w:r w:rsidRPr="00697156">
              <w:rPr>
                <w:rFonts w:cs="Times New Roman"/>
                <w:b/>
                <w:bCs/>
              </w:rPr>
              <w:t>Sous Total II</w:t>
            </w:r>
          </w:p>
        </w:tc>
        <w:tc>
          <w:tcPr>
            <w:tcW w:w="425" w:type="dxa"/>
            <w:tcBorders>
              <w:top w:val="single" w:sz="4" w:space="0" w:color="auto"/>
              <w:left w:val="nil"/>
              <w:bottom w:val="single" w:sz="4" w:space="0" w:color="auto"/>
              <w:right w:val="single" w:sz="8" w:space="0" w:color="auto"/>
            </w:tcBorders>
            <w:shd w:val="clear" w:color="000000" w:fill="D9D9D9"/>
            <w:noWrap/>
            <w:vAlign w:val="bottom"/>
            <w:hideMark/>
          </w:tcPr>
          <w:p w14:paraId="014FDC71" w14:textId="77777777" w:rsidR="00041E16" w:rsidRPr="00697156" w:rsidRDefault="00041E16" w:rsidP="0079447D">
            <w:pPr>
              <w:jc w:val="center"/>
              <w:rPr>
                <w:rFonts w:cs="Times New Roman"/>
                <w:b/>
                <w:bCs/>
              </w:rPr>
            </w:pPr>
            <w:r w:rsidRPr="00697156">
              <w:rPr>
                <w:rFonts w:cs="Times New Roman"/>
                <w:b/>
                <w:bCs/>
              </w:rPr>
              <w:t> </w:t>
            </w: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6FC89EDC"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single" w:sz="4" w:space="0" w:color="auto"/>
              <w:left w:val="nil"/>
              <w:bottom w:val="single" w:sz="4" w:space="0" w:color="auto"/>
              <w:right w:val="single" w:sz="8" w:space="0" w:color="auto"/>
            </w:tcBorders>
            <w:shd w:val="clear" w:color="000000" w:fill="D9D9D9"/>
            <w:noWrap/>
            <w:vAlign w:val="bottom"/>
            <w:hideMark/>
          </w:tcPr>
          <w:p w14:paraId="7E834685" w14:textId="77777777" w:rsidR="00041E16" w:rsidRPr="00697156" w:rsidRDefault="00041E16" w:rsidP="0079447D">
            <w:pPr>
              <w:jc w:val="right"/>
              <w:rPr>
                <w:rFonts w:cs="Times New Roman"/>
                <w:b/>
                <w:bCs/>
              </w:rPr>
            </w:pPr>
            <w:r w:rsidRPr="00697156">
              <w:rPr>
                <w:rFonts w:cs="Times New Roman"/>
                <w:b/>
                <w:bCs/>
              </w:rPr>
              <w:t> </w:t>
            </w:r>
          </w:p>
        </w:tc>
        <w:tc>
          <w:tcPr>
            <w:tcW w:w="1417" w:type="dxa"/>
            <w:tcBorders>
              <w:top w:val="single" w:sz="4" w:space="0" w:color="auto"/>
              <w:left w:val="nil"/>
              <w:bottom w:val="single" w:sz="4" w:space="0" w:color="auto"/>
              <w:right w:val="double" w:sz="6" w:space="0" w:color="auto"/>
            </w:tcBorders>
            <w:shd w:val="clear" w:color="000000" w:fill="D9D9D9"/>
            <w:noWrap/>
            <w:vAlign w:val="bottom"/>
            <w:hideMark/>
          </w:tcPr>
          <w:p w14:paraId="0D355794"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794A0439" w14:textId="77777777" w:rsidTr="0079447D">
        <w:trPr>
          <w:trHeight w:val="300"/>
        </w:trPr>
        <w:tc>
          <w:tcPr>
            <w:tcW w:w="426" w:type="dxa"/>
            <w:tcBorders>
              <w:top w:val="nil"/>
              <w:left w:val="double" w:sz="6" w:space="0" w:color="auto"/>
              <w:bottom w:val="nil"/>
              <w:right w:val="single" w:sz="8" w:space="0" w:color="auto"/>
            </w:tcBorders>
            <w:shd w:val="clear" w:color="auto" w:fill="auto"/>
            <w:noWrap/>
            <w:vAlign w:val="center"/>
            <w:hideMark/>
          </w:tcPr>
          <w:p w14:paraId="4C1EF563" w14:textId="77777777" w:rsidR="00041E16" w:rsidRPr="00697156" w:rsidRDefault="00041E16" w:rsidP="0079447D">
            <w:pPr>
              <w:jc w:val="center"/>
              <w:rPr>
                <w:rFonts w:cs="Times New Roman"/>
                <w:b/>
                <w:bCs/>
              </w:rPr>
            </w:pPr>
            <w:r w:rsidRPr="00697156">
              <w:rPr>
                <w:rFonts w:cs="Times New Roman"/>
                <w:b/>
                <w:bCs/>
              </w:rPr>
              <w:t>III</w:t>
            </w:r>
          </w:p>
        </w:tc>
        <w:tc>
          <w:tcPr>
            <w:tcW w:w="4536" w:type="dxa"/>
            <w:tcBorders>
              <w:top w:val="nil"/>
              <w:left w:val="nil"/>
              <w:bottom w:val="nil"/>
              <w:right w:val="single" w:sz="8" w:space="0" w:color="auto"/>
            </w:tcBorders>
            <w:shd w:val="clear" w:color="auto" w:fill="auto"/>
            <w:noWrap/>
            <w:vAlign w:val="bottom"/>
            <w:hideMark/>
          </w:tcPr>
          <w:p w14:paraId="5AB8AEB4" w14:textId="56EB86EF" w:rsidR="00041E16" w:rsidRPr="00697156" w:rsidRDefault="008D2C84" w:rsidP="0079447D">
            <w:pPr>
              <w:jc w:val="center"/>
              <w:rPr>
                <w:rFonts w:cs="Times New Roman"/>
                <w:b/>
                <w:bCs/>
              </w:rPr>
            </w:pPr>
            <w:r w:rsidRPr="00697156">
              <w:rPr>
                <w:rFonts w:cs="Times New Roman"/>
                <w:b/>
                <w:bCs/>
              </w:rPr>
              <w:t>DEUXIÈME</w:t>
            </w:r>
            <w:r w:rsidR="00041E16" w:rsidRPr="00697156">
              <w:rPr>
                <w:rFonts w:cs="Times New Roman"/>
                <w:b/>
                <w:bCs/>
              </w:rPr>
              <w:t xml:space="preserve"> </w:t>
            </w:r>
            <w:r w:rsidR="0006075F" w:rsidRPr="00697156">
              <w:rPr>
                <w:rFonts w:cs="Times New Roman"/>
                <w:b/>
                <w:bCs/>
              </w:rPr>
              <w:t>ÉTAGE</w:t>
            </w:r>
            <w:r w:rsidR="00041E16" w:rsidRPr="00697156">
              <w:rPr>
                <w:rFonts w:cs="Times New Roman"/>
                <w:b/>
                <w:bCs/>
              </w:rPr>
              <w:t xml:space="preserve"> </w:t>
            </w:r>
          </w:p>
        </w:tc>
        <w:tc>
          <w:tcPr>
            <w:tcW w:w="425" w:type="dxa"/>
            <w:tcBorders>
              <w:top w:val="nil"/>
              <w:left w:val="nil"/>
              <w:bottom w:val="nil"/>
              <w:right w:val="single" w:sz="8" w:space="0" w:color="auto"/>
            </w:tcBorders>
            <w:shd w:val="clear" w:color="auto" w:fill="auto"/>
            <w:noWrap/>
            <w:vAlign w:val="bottom"/>
            <w:hideMark/>
          </w:tcPr>
          <w:p w14:paraId="7A132420" w14:textId="77777777" w:rsidR="00041E16" w:rsidRPr="00697156" w:rsidRDefault="00041E16" w:rsidP="0079447D">
            <w:pPr>
              <w:jc w:val="center"/>
              <w:rPr>
                <w:rFonts w:cs="Times New Roman"/>
              </w:rPr>
            </w:pPr>
            <w:r w:rsidRPr="00697156">
              <w:rPr>
                <w:rFonts w:cs="Times New Roman"/>
              </w:rPr>
              <w:t> </w:t>
            </w:r>
          </w:p>
        </w:tc>
        <w:tc>
          <w:tcPr>
            <w:tcW w:w="1276" w:type="dxa"/>
            <w:tcBorders>
              <w:top w:val="nil"/>
              <w:left w:val="nil"/>
              <w:bottom w:val="nil"/>
              <w:right w:val="single" w:sz="8" w:space="0" w:color="auto"/>
            </w:tcBorders>
            <w:shd w:val="clear" w:color="auto" w:fill="auto"/>
            <w:noWrap/>
            <w:vAlign w:val="bottom"/>
            <w:hideMark/>
          </w:tcPr>
          <w:p w14:paraId="4B5DDFAD" w14:textId="77777777" w:rsidR="00041E16" w:rsidRPr="00697156" w:rsidRDefault="00041E16" w:rsidP="0079447D">
            <w:pPr>
              <w:jc w:val="center"/>
              <w:rPr>
                <w:rFonts w:cs="Times New Roman"/>
              </w:rPr>
            </w:pPr>
            <w:r w:rsidRPr="00697156">
              <w:rPr>
                <w:rFonts w:cs="Times New Roman"/>
              </w:rPr>
              <w:t> </w:t>
            </w:r>
          </w:p>
        </w:tc>
        <w:tc>
          <w:tcPr>
            <w:tcW w:w="1559" w:type="dxa"/>
            <w:tcBorders>
              <w:top w:val="nil"/>
              <w:left w:val="nil"/>
              <w:bottom w:val="nil"/>
              <w:right w:val="single" w:sz="8" w:space="0" w:color="auto"/>
            </w:tcBorders>
            <w:shd w:val="clear" w:color="auto" w:fill="auto"/>
            <w:noWrap/>
            <w:vAlign w:val="bottom"/>
            <w:hideMark/>
          </w:tcPr>
          <w:p w14:paraId="6B5ADA05"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176ADA6B" w14:textId="77777777" w:rsidR="00041E16" w:rsidRPr="00697156" w:rsidRDefault="00041E16" w:rsidP="0079447D">
            <w:pPr>
              <w:jc w:val="right"/>
              <w:rPr>
                <w:rFonts w:cs="Times New Roman"/>
                <w:b/>
                <w:bCs/>
              </w:rPr>
            </w:pPr>
            <w:r w:rsidRPr="00697156">
              <w:rPr>
                <w:rFonts w:cs="Times New Roman"/>
                <w:b/>
                <w:bCs/>
              </w:rPr>
              <w:t> </w:t>
            </w:r>
          </w:p>
        </w:tc>
      </w:tr>
      <w:tr w:rsidR="00041E16" w:rsidRPr="00697156" w14:paraId="40549579" w14:textId="77777777" w:rsidTr="0079447D">
        <w:trPr>
          <w:trHeight w:val="600"/>
        </w:trPr>
        <w:tc>
          <w:tcPr>
            <w:tcW w:w="426" w:type="dxa"/>
            <w:tcBorders>
              <w:top w:val="nil"/>
              <w:left w:val="double" w:sz="6" w:space="0" w:color="auto"/>
              <w:bottom w:val="nil"/>
              <w:right w:val="single" w:sz="8" w:space="0" w:color="auto"/>
            </w:tcBorders>
            <w:shd w:val="clear" w:color="auto" w:fill="auto"/>
            <w:noWrap/>
            <w:vAlign w:val="center"/>
            <w:hideMark/>
          </w:tcPr>
          <w:p w14:paraId="2790F83E" w14:textId="77777777" w:rsidR="00041E16" w:rsidRPr="00697156" w:rsidRDefault="00041E16" w:rsidP="0079447D">
            <w:pPr>
              <w:jc w:val="center"/>
              <w:rPr>
                <w:rFonts w:cs="Times New Roman"/>
              </w:rPr>
            </w:pPr>
            <w:r w:rsidRPr="00697156">
              <w:rPr>
                <w:rFonts w:cs="Times New Roman"/>
              </w:rPr>
              <w:t>3.1</w:t>
            </w:r>
          </w:p>
        </w:tc>
        <w:tc>
          <w:tcPr>
            <w:tcW w:w="4536" w:type="dxa"/>
            <w:tcBorders>
              <w:top w:val="nil"/>
              <w:left w:val="nil"/>
              <w:bottom w:val="nil"/>
              <w:right w:val="single" w:sz="8" w:space="0" w:color="auto"/>
            </w:tcBorders>
            <w:shd w:val="clear" w:color="auto" w:fill="auto"/>
            <w:vAlign w:val="bottom"/>
            <w:hideMark/>
          </w:tcPr>
          <w:p w14:paraId="7F902DF9" w14:textId="52F26BFA" w:rsidR="00041E16" w:rsidRPr="00697156" w:rsidRDefault="00041E16" w:rsidP="0079447D">
            <w:pPr>
              <w:rPr>
                <w:rFonts w:cs="Times New Roman"/>
              </w:rPr>
            </w:pPr>
            <w:r w:rsidRPr="00697156">
              <w:rPr>
                <w:rFonts w:cs="Times New Roman"/>
              </w:rPr>
              <w:t xml:space="preserve">Faux plafond en 60x60 en </w:t>
            </w:r>
            <w:r w:rsidR="008D2C84" w:rsidRPr="00697156">
              <w:rPr>
                <w:rFonts w:cs="Times New Roman"/>
              </w:rPr>
              <w:t>placoplâtre</w:t>
            </w:r>
            <w:r w:rsidRPr="00697156">
              <w:rPr>
                <w:rFonts w:cs="Times New Roman"/>
              </w:rPr>
              <w:t xml:space="preserve"> y compris corniche en BA13</w:t>
            </w:r>
          </w:p>
        </w:tc>
        <w:tc>
          <w:tcPr>
            <w:tcW w:w="425" w:type="dxa"/>
            <w:tcBorders>
              <w:top w:val="nil"/>
              <w:left w:val="nil"/>
              <w:bottom w:val="nil"/>
              <w:right w:val="single" w:sz="8" w:space="0" w:color="auto"/>
            </w:tcBorders>
            <w:shd w:val="clear" w:color="auto" w:fill="auto"/>
            <w:noWrap/>
            <w:vAlign w:val="bottom"/>
            <w:hideMark/>
          </w:tcPr>
          <w:p w14:paraId="5940A649" w14:textId="77777777" w:rsidR="00041E16" w:rsidRPr="00697156" w:rsidRDefault="00041E16" w:rsidP="0079447D">
            <w:pPr>
              <w:jc w:val="center"/>
              <w:rPr>
                <w:rFonts w:cs="Times New Roman"/>
              </w:rPr>
            </w:pPr>
            <w:r w:rsidRPr="00697156">
              <w:rPr>
                <w:rFonts w:cs="Times New Roman"/>
              </w:rPr>
              <w:t>m²</w:t>
            </w:r>
          </w:p>
        </w:tc>
        <w:tc>
          <w:tcPr>
            <w:tcW w:w="1276" w:type="dxa"/>
            <w:tcBorders>
              <w:top w:val="nil"/>
              <w:left w:val="nil"/>
              <w:bottom w:val="nil"/>
              <w:right w:val="single" w:sz="8" w:space="0" w:color="auto"/>
            </w:tcBorders>
            <w:shd w:val="clear" w:color="auto" w:fill="auto"/>
            <w:noWrap/>
            <w:vAlign w:val="bottom"/>
            <w:hideMark/>
          </w:tcPr>
          <w:p w14:paraId="2038300A" w14:textId="77777777" w:rsidR="00041E16" w:rsidRPr="00697156" w:rsidRDefault="00041E16" w:rsidP="0079447D">
            <w:pPr>
              <w:jc w:val="center"/>
              <w:rPr>
                <w:rFonts w:cs="Times New Roman"/>
              </w:rPr>
            </w:pPr>
            <w:r w:rsidRPr="00697156">
              <w:rPr>
                <w:rFonts w:cs="Times New Roman"/>
              </w:rPr>
              <w:t>1195,00</w:t>
            </w:r>
          </w:p>
        </w:tc>
        <w:tc>
          <w:tcPr>
            <w:tcW w:w="1559" w:type="dxa"/>
            <w:tcBorders>
              <w:top w:val="nil"/>
              <w:left w:val="nil"/>
              <w:bottom w:val="nil"/>
              <w:right w:val="single" w:sz="8" w:space="0" w:color="auto"/>
            </w:tcBorders>
            <w:shd w:val="clear" w:color="auto" w:fill="auto"/>
            <w:noWrap/>
            <w:vAlign w:val="bottom"/>
            <w:hideMark/>
          </w:tcPr>
          <w:p w14:paraId="2697AA3B"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236A4E8F" w14:textId="77777777" w:rsidR="00041E16" w:rsidRPr="00697156" w:rsidRDefault="00041E16" w:rsidP="0079447D">
            <w:pPr>
              <w:jc w:val="right"/>
              <w:rPr>
                <w:rFonts w:cs="Times New Roman"/>
              </w:rPr>
            </w:pPr>
            <w:r w:rsidRPr="00697156">
              <w:rPr>
                <w:rFonts w:cs="Times New Roman"/>
              </w:rPr>
              <w:t xml:space="preserve">                         - </w:t>
            </w:r>
          </w:p>
        </w:tc>
      </w:tr>
      <w:tr w:rsidR="00041E16" w:rsidRPr="00697156" w14:paraId="70C67A82" w14:textId="77777777" w:rsidTr="0079447D">
        <w:trPr>
          <w:trHeight w:val="285"/>
        </w:trPr>
        <w:tc>
          <w:tcPr>
            <w:tcW w:w="426"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07F70E6A" w14:textId="77777777" w:rsidR="00041E16" w:rsidRPr="00697156" w:rsidRDefault="00041E16" w:rsidP="0079447D">
            <w:pPr>
              <w:jc w:val="center"/>
              <w:rPr>
                <w:rFonts w:cs="Times New Roman"/>
                <w:b/>
                <w:bCs/>
              </w:rPr>
            </w:pPr>
            <w:r w:rsidRPr="00697156">
              <w:rPr>
                <w:rFonts w:cs="Times New Roman"/>
                <w:b/>
                <w:bCs/>
              </w:rPr>
              <w:t> </w:t>
            </w:r>
          </w:p>
        </w:tc>
        <w:tc>
          <w:tcPr>
            <w:tcW w:w="4536" w:type="dxa"/>
            <w:tcBorders>
              <w:top w:val="single" w:sz="4" w:space="0" w:color="auto"/>
              <w:left w:val="nil"/>
              <w:bottom w:val="single" w:sz="4" w:space="0" w:color="auto"/>
              <w:right w:val="single" w:sz="8" w:space="0" w:color="auto"/>
            </w:tcBorders>
            <w:shd w:val="clear" w:color="000000" w:fill="D9D9D9"/>
            <w:noWrap/>
            <w:vAlign w:val="bottom"/>
            <w:hideMark/>
          </w:tcPr>
          <w:p w14:paraId="2BF0A89D" w14:textId="77777777" w:rsidR="00041E16" w:rsidRPr="00697156" w:rsidRDefault="00041E16" w:rsidP="0079447D">
            <w:pPr>
              <w:jc w:val="right"/>
              <w:rPr>
                <w:rFonts w:cs="Times New Roman"/>
                <w:b/>
                <w:bCs/>
              </w:rPr>
            </w:pPr>
            <w:r w:rsidRPr="00697156">
              <w:rPr>
                <w:rFonts w:cs="Times New Roman"/>
                <w:b/>
                <w:bCs/>
              </w:rPr>
              <w:t>Sous Total III</w:t>
            </w:r>
          </w:p>
        </w:tc>
        <w:tc>
          <w:tcPr>
            <w:tcW w:w="425" w:type="dxa"/>
            <w:tcBorders>
              <w:top w:val="single" w:sz="4" w:space="0" w:color="auto"/>
              <w:left w:val="nil"/>
              <w:bottom w:val="single" w:sz="4" w:space="0" w:color="auto"/>
              <w:right w:val="single" w:sz="8" w:space="0" w:color="auto"/>
            </w:tcBorders>
            <w:shd w:val="clear" w:color="000000" w:fill="D9D9D9"/>
            <w:noWrap/>
            <w:vAlign w:val="bottom"/>
            <w:hideMark/>
          </w:tcPr>
          <w:p w14:paraId="4A815A0A" w14:textId="77777777" w:rsidR="00041E16" w:rsidRPr="00697156" w:rsidRDefault="00041E16" w:rsidP="0079447D">
            <w:pPr>
              <w:jc w:val="center"/>
              <w:rPr>
                <w:rFonts w:cs="Times New Roman"/>
                <w:b/>
                <w:bCs/>
              </w:rPr>
            </w:pPr>
            <w:r w:rsidRPr="00697156">
              <w:rPr>
                <w:rFonts w:cs="Times New Roman"/>
                <w:b/>
                <w:bCs/>
              </w:rPr>
              <w:t> </w:t>
            </w: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5F6804A7"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single" w:sz="4" w:space="0" w:color="auto"/>
              <w:left w:val="nil"/>
              <w:bottom w:val="single" w:sz="4" w:space="0" w:color="auto"/>
              <w:right w:val="single" w:sz="8" w:space="0" w:color="auto"/>
            </w:tcBorders>
            <w:shd w:val="clear" w:color="000000" w:fill="D9D9D9"/>
            <w:noWrap/>
            <w:vAlign w:val="bottom"/>
            <w:hideMark/>
          </w:tcPr>
          <w:p w14:paraId="34875E66" w14:textId="77777777" w:rsidR="00041E16" w:rsidRPr="00697156" w:rsidRDefault="00041E16" w:rsidP="0079447D">
            <w:pPr>
              <w:jc w:val="right"/>
              <w:rPr>
                <w:rFonts w:cs="Times New Roman"/>
                <w:b/>
                <w:bCs/>
              </w:rPr>
            </w:pPr>
            <w:r w:rsidRPr="00697156">
              <w:rPr>
                <w:rFonts w:cs="Times New Roman"/>
                <w:b/>
                <w:bCs/>
              </w:rPr>
              <w:t> </w:t>
            </w:r>
          </w:p>
        </w:tc>
        <w:tc>
          <w:tcPr>
            <w:tcW w:w="1417" w:type="dxa"/>
            <w:tcBorders>
              <w:top w:val="single" w:sz="4" w:space="0" w:color="auto"/>
              <w:left w:val="nil"/>
              <w:bottom w:val="single" w:sz="4" w:space="0" w:color="auto"/>
              <w:right w:val="double" w:sz="6" w:space="0" w:color="auto"/>
            </w:tcBorders>
            <w:shd w:val="clear" w:color="000000" w:fill="D9D9D9"/>
            <w:noWrap/>
            <w:vAlign w:val="bottom"/>
            <w:hideMark/>
          </w:tcPr>
          <w:p w14:paraId="483D3FD4"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20CB36E9" w14:textId="77777777" w:rsidTr="0079447D">
        <w:trPr>
          <w:trHeight w:val="285"/>
        </w:trPr>
        <w:tc>
          <w:tcPr>
            <w:tcW w:w="426" w:type="dxa"/>
            <w:tcBorders>
              <w:top w:val="nil"/>
              <w:left w:val="double" w:sz="6" w:space="0" w:color="auto"/>
              <w:bottom w:val="nil"/>
              <w:right w:val="single" w:sz="8" w:space="0" w:color="auto"/>
            </w:tcBorders>
            <w:shd w:val="clear" w:color="auto" w:fill="auto"/>
            <w:noWrap/>
            <w:vAlign w:val="center"/>
            <w:hideMark/>
          </w:tcPr>
          <w:p w14:paraId="0956CCE8" w14:textId="77777777" w:rsidR="00041E16" w:rsidRPr="00697156" w:rsidRDefault="00041E16" w:rsidP="0079447D">
            <w:pPr>
              <w:jc w:val="center"/>
              <w:rPr>
                <w:rFonts w:cs="Times New Roman"/>
                <w:b/>
                <w:bCs/>
              </w:rPr>
            </w:pPr>
            <w:r w:rsidRPr="00697156">
              <w:rPr>
                <w:rFonts w:cs="Times New Roman"/>
                <w:b/>
                <w:bCs/>
              </w:rPr>
              <w:t>IV</w:t>
            </w:r>
          </w:p>
        </w:tc>
        <w:tc>
          <w:tcPr>
            <w:tcW w:w="4536" w:type="dxa"/>
            <w:tcBorders>
              <w:top w:val="nil"/>
              <w:left w:val="nil"/>
              <w:bottom w:val="nil"/>
              <w:right w:val="single" w:sz="8" w:space="0" w:color="auto"/>
            </w:tcBorders>
            <w:shd w:val="clear" w:color="auto" w:fill="auto"/>
            <w:noWrap/>
            <w:vAlign w:val="bottom"/>
            <w:hideMark/>
          </w:tcPr>
          <w:p w14:paraId="61FFA789" w14:textId="6157A6F0" w:rsidR="00041E16" w:rsidRPr="00697156" w:rsidRDefault="008D2C84" w:rsidP="0079447D">
            <w:pPr>
              <w:jc w:val="center"/>
              <w:rPr>
                <w:rFonts w:cs="Times New Roman"/>
                <w:b/>
                <w:bCs/>
              </w:rPr>
            </w:pPr>
            <w:r w:rsidRPr="00697156">
              <w:rPr>
                <w:rFonts w:cs="Times New Roman"/>
                <w:b/>
                <w:bCs/>
              </w:rPr>
              <w:t>TROISIÈME</w:t>
            </w:r>
            <w:r w:rsidR="00041E16" w:rsidRPr="00697156">
              <w:rPr>
                <w:rFonts w:cs="Times New Roman"/>
                <w:b/>
                <w:bCs/>
              </w:rPr>
              <w:t xml:space="preserve"> </w:t>
            </w:r>
            <w:r w:rsidR="0006075F" w:rsidRPr="00697156">
              <w:rPr>
                <w:rFonts w:cs="Times New Roman"/>
                <w:b/>
                <w:bCs/>
              </w:rPr>
              <w:t>ÉTAGE</w:t>
            </w:r>
          </w:p>
        </w:tc>
        <w:tc>
          <w:tcPr>
            <w:tcW w:w="425" w:type="dxa"/>
            <w:tcBorders>
              <w:top w:val="nil"/>
              <w:left w:val="nil"/>
              <w:bottom w:val="nil"/>
              <w:right w:val="single" w:sz="8" w:space="0" w:color="auto"/>
            </w:tcBorders>
            <w:shd w:val="clear" w:color="auto" w:fill="auto"/>
            <w:noWrap/>
            <w:vAlign w:val="bottom"/>
            <w:hideMark/>
          </w:tcPr>
          <w:p w14:paraId="27CB2902" w14:textId="77777777" w:rsidR="00041E16" w:rsidRPr="00697156" w:rsidRDefault="00041E16" w:rsidP="0079447D">
            <w:pPr>
              <w:jc w:val="center"/>
              <w:rPr>
                <w:rFonts w:cs="Times New Roman"/>
                <w:b/>
                <w:bCs/>
              </w:rPr>
            </w:pPr>
            <w:r w:rsidRPr="00697156">
              <w:rPr>
                <w:rFonts w:cs="Times New Roman"/>
                <w:b/>
                <w:bCs/>
              </w:rPr>
              <w:t> </w:t>
            </w:r>
          </w:p>
        </w:tc>
        <w:tc>
          <w:tcPr>
            <w:tcW w:w="1276" w:type="dxa"/>
            <w:tcBorders>
              <w:top w:val="nil"/>
              <w:left w:val="nil"/>
              <w:bottom w:val="nil"/>
              <w:right w:val="single" w:sz="8" w:space="0" w:color="auto"/>
            </w:tcBorders>
            <w:shd w:val="clear" w:color="auto" w:fill="auto"/>
            <w:noWrap/>
            <w:vAlign w:val="bottom"/>
            <w:hideMark/>
          </w:tcPr>
          <w:p w14:paraId="37F0FD54"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nil"/>
              <w:left w:val="nil"/>
              <w:bottom w:val="nil"/>
              <w:right w:val="single" w:sz="8" w:space="0" w:color="auto"/>
            </w:tcBorders>
            <w:shd w:val="clear" w:color="auto" w:fill="auto"/>
            <w:noWrap/>
            <w:vAlign w:val="bottom"/>
            <w:hideMark/>
          </w:tcPr>
          <w:p w14:paraId="333363EC" w14:textId="77777777" w:rsidR="00041E16" w:rsidRPr="00697156" w:rsidRDefault="00041E16" w:rsidP="0079447D">
            <w:pPr>
              <w:jc w:val="right"/>
              <w:rPr>
                <w:rFonts w:cs="Times New Roman"/>
                <w:b/>
                <w:bCs/>
              </w:rPr>
            </w:pPr>
            <w:r w:rsidRPr="00697156">
              <w:rPr>
                <w:rFonts w:cs="Times New Roman"/>
                <w:b/>
                <w:bCs/>
              </w:rPr>
              <w:t> </w:t>
            </w:r>
          </w:p>
        </w:tc>
        <w:tc>
          <w:tcPr>
            <w:tcW w:w="1417" w:type="dxa"/>
            <w:tcBorders>
              <w:top w:val="nil"/>
              <w:left w:val="nil"/>
              <w:bottom w:val="nil"/>
              <w:right w:val="double" w:sz="6" w:space="0" w:color="auto"/>
            </w:tcBorders>
            <w:shd w:val="clear" w:color="auto" w:fill="auto"/>
            <w:noWrap/>
            <w:vAlign w:val="bottom"/>
            <w:hideMark/>
          </w:tcPr>
          <w:p w14:paraId="558D177F" w14:textId="77777777" w:rsidR="00041E16" w:rsidRPr="00697156" w:rsidRDefault="00041E16" w:rsidP="0079447D">
            <w:pPr>
              <w:jc w:val="right"/>
              <w:rPr>
                <w:rFonts w:cs="Times New Roman"/>
                <w:b/>
                <w:bCs/>
              </w:rPr>
            </w:pPr>
            <w:r w:rsidRPr="00697156">
              <w:rPr>
                <w:rFonts w:cs="Times New Roman"/>
                <w:b/>
                <w:bCs/>
              </w:rPr>
              <w:t> </w:t>
            </w:r>
          </w:p>
        </w:tc>
      </w:tr>
      <w:tr w:rsidR="00041E16" w:rsidRPr="00697156" w14:paraId="09779D25" w14:textId="77777777" w:rsidTr="0079447D">
        <w:trPr>
          <w:trHeight w:val="600"/>
        </w:trPr>
        <w:tc>
          <w:tcPr>
            <w:tcW w:w="426" w:type="dxa"/>
            <w:tcBorders>
              <w:top w:val="nil"/>
              <w:left w:val="double" w:sz="6" w:space="0" w:color="auto"/>
              <w:bottom w:val="nil"/>
              <w:right w:val="single" w:sz="8" w:space="0" w:color="auto"/>
            </w:tcBorders>
            <w:shd w:val="clear" w:color="auto" w:fill="auto"/>
            <w:noWrap/>
            <w:vAlign w:val="center"/>
            <w:hideMark/>
          </w:tcPr>
          <w:p w14:paraId="2F063EF8" w14:textId="77777777" w:rsidR="00041E16" w:rsidRPr="00697156" w:rsidRDefault="00041E16" w:rsidP="0079447D">
            <w:pPr>
              <w:jc w:val="center"/>
              <w:rPr>
                <w:rFonts w:cs="Times New Roman"/>
              </w:rPr>
            </w:pPr>
            <w:r w:rsidRPr="00697156">
              <w:rPr>
                <w:rFonts w:cs="Times New Roman"/>
              </w:rPr>
              <w:t>3.1</w:t>
            </w:r>
          </w:p>
        </w:tc>
        <w:tc>
          <w:tcPr>
            <w:tcW w:w="4536" w:type="dxa"/>
            <w:tcBorders>
              <w:top w:val="nil"/>
              <w:left w:val="nil"/>
              <w:bottom w:val="nil"/>
              <w:right w:val="single" w:sz="8" w:space="0" w:color="auto"/>
            </w:tcBorders>
            <w:shd w:val="clear" w:color="auto" w:fill="auto"/>
            <w:vAlign w:val="bottom"/>
            <w:hideMark/>
          </w:tcPr>
          <w:p w14:paraId="1DAA7E06" w14:textId="3A262A95" w:rsidR="00041E16" w:rsidRPr="00697156" w:rsidRDefault="00041E16" w:rsidP="0079447D">
            <w:pPr>
              <w:rPr>
                <w:rFonts w:cs="Times New Roman"/>
              </w:rPr>
            </w:pPr>
            <w:r w:rsidRPr="00697156">
              <w:rPr>
                <w:rFonts w:cs="Times New Roman"/>
              </w:rPr>
              <w:t xml:space="preserve">Faux plafond en 60x60 en </w:t>
            </w:r>
            <w:r w:rsidR="008D2C84" w:rsidRPr="00697156">
              <w:rPr>
                <w:rFonts w:cs="Times New Roman"/>
              </w:rPr>
              <w:t>placoplâtre</w:t>
            </w:r>
            <w:r w:rsidRPr="00697156">
              <w:rPr>
                <w:rFonts w:cs="Times New Roman"/>
              </w:rPr>
              <w:t xml:space="preserve"> y compris corniche en BA13</w:t>
            </w:r>
          </w:p>
        </w:tc>
        <w:tc>
          <w:tcPr>
            <w:tcW w:w="425" w:type="dxa"/>
            <w:tcBorders>
              <w:top w:val="nil"/>
              <w:left w:val="nil"/>
              <w:bottom w:val="nil"/>
              <w:right w:val="single" w:sz="8" w:space="0" w:color="auto"/>
            </w:tcBorders>
            <w:shd w:val="clear" w:color="auto" w:fill="auto"/>
            <w:noWrap/>
            <w:vAlign w:val="bottom"/>
            <w:hideMark/>
          </w:tcPr>
          <w:p w14:paraId="30B15C0F" w14:textId="77777777" w:rsidR="00041E16" w:rsidRPr="00697156" w:rsidRDefault="00041E16" w:rsidP="0079447D">
            <w:pPr>
              <w:jc w:val="center"/>
              <w:rPr>
                <w:rFonts w:cs="Times New Roman"/>
              </w:rPr>
            </w:pPr>
            <w:r w:rsidRPr="00697156">
              <w:rPr>
                <w:rFonts w:cs="Times New Roman"/>
              </w:rPr>
              <w:t>m²</w:t>
            </w:r>
          </w:p>
        </w:tc>
        <w:tc>
          <w:tcPr>
            <w:tcW w:w="1276" w:type="dxa"/>
            <w:tcBorders>
              <w:top w:val="nil"/>
              <w:left w:val="nil"/>
              <w:bottom w:val="nil"/>
              <w:right w:val="single" w:sz="8" w:space="0" w:color="auto"/>
            </w:tcBorders>
            <w:shd w:val="clear" w:color="auto" w:fill="auto"/>
            <w:noWrap/>
            <w:vAlign w:val="bottom"/>
            <w:hideMark/>
          </w:tcPr>
          <w:p w14:paraId="1F2587EA" w14:textId="77777777" w:rsidR="00041E16" w:rsidRPr="00697156" w:rsidRDefault="00041E16" w:rsidP="0079447D">
            <w:pPr>
              <w:jc w:val="center"/>
              <w:rPr>
                <w:rFonts w:cs="Times New Roman"/>
              </w:rPr>
            </w:pPr>
            <w:r w:rsidRPr="00697156">
              <w:rPr>
                <w:rFonts w:cs="Times New Roman"/>
              </w:rPr>
              <w:t>1195,00</w:t>
            </w:r>
          </w:p>
        </w:tc>
        <w:tc>
          <w:tcPr>
            <w:tcW w:w="1559" w:type="dxa"/>
            <w:tcBorders>
              <w:top w:val="nil"/>
              <w:left w:val="nil"/>
              <w:bottom w:val="nil"/>
              <w:right w:val="single" w:sz="8" w:space="0" w:color="auto"/>
            </w:tcBorders>
            <w:shd w:val="clear" w:color="auto" w:fill="auto"/>
            <w:noWrap/>
            <w:vAlign w:val="bottom"/>
            <w:hideMark/>
          </w:tcPr>
          <w:p w14:paraId="7DDBD506" w14:textId="77777777" w:rsidR="00041E16" w:rsidRPr="00697156" w:rsidRDefault="00041E16" w:rsidP="0079447D">
            <w:pPr>
              <w:jc w:val="right"/>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75885025" w14:textId="77777777" w:rsidR="00041E16" w:rsidRPr="00697156" w:rsidRDefault="00041E16" w:rsidP="0079447D">
            <w:pPr>
              <w:jc w:val="right"/>
              <w:rPr>
                <w:rFonts w:cs="Times New Roman"/>
              </w:rPr>
            </w:pPr>
            <w:r w:rsidRPr="00697156">
              <w:rPr>
                <w:rFonts w:cs="Times New Roman"/>
              </w:rPr>
              <w:t xml:space="preserve">                         - </w:t>
            </w:r>
          </w:p>
        </w:tc>
      </w:tr>
      <w:tr w:rsidR="00041E16" w:rsidRPr="00697156" w14:paraId="21961F8F" w14:textId="77777777" w:rsidTr="0079447D">
        <w:trPr>
          <w:trHeight w:val="300"/>
        </w:trPr>
        <w:tc>
          <w:tcPr>
            <w:tcW w:w="426" w:type="dxa"/>
            <w:tcBorders>
              <w:top w:val="single" w:sz="4" w:space="0" w:color="auto"/>
              <w:left w:val="double" w:sz="6" w:space="0" w:color="auto"/>
              <w:bottom w:val="single" w:sz="4" w:space="0" w:color="auto"/>
              <w:right w:val="single" w:sz="8" w:space="0" w:color="auto"/>
            </w:tcBorders>
            <w:shd w:val="clear" w:color="000000" w:fill="D9D9D9"/>
            <w:noWrap/>
            <w:vAlign w:val="center"/>
            <w:hideMark/>
          </w:tcPr>
          <w:p w14:paraId="4CD4581A" w14:textId="77777777" w:rsidR="00041E16" w:rsidRPr="00697156" w:rsidRDefault="00041E16" w:rsidP="0079447D">
            <w:pPr>
              <w:jc w:val="center"/>
              <w:rPr>
                <w:rFonts w:cs="Times New Roman"/>
                <w:b/>
                <w:bCs/>
              </w:rPr>
            </w:pPr>
            <w:r w:rsidRPr="00697156">
              <w:rPr>
                <w:rFonts w:cs="Times New Roman"/>
                <w:b/>
                <w:bCs/>
              </w:rPr>
              <w:t> </w:t>
            </w:r>
          </w:p>
        </w:tc>
        <w:tc>
          <w:tcPr>
            <w:tcW w:w="4536" w:type="dxa"/>
            <w:tcBorders>
              <w:top w:val="single" w:sz="4" w:space="0" w:color="auto"/>
              <w:left w:val="nil"/>
              <w:bottom w:val="single" w:sz="4" w:space="0" w:color="auto"/>
              <w:right w:val="single" w:sz="8" w:space="0" w:color="auto"/>
            </w:tcBorders>
            <w:shd w:val="clear" w:color="000000" w:fill="D9D9D9"/>
            <w:noWrap/>
            <w:vAlign w:val="bottom"/>
            <w:hideMark/>
          </w:tcPr>
          <w:p w14:paraId="0944B81D" w14:textId="77777777" w:rsidR="00041E16" w:rsidRPr="00697156" w:rsidRDefault="00041E16" w:rsidP="0079447D">
            <w:pPr>
              <w:jc w:val="right"/>
              <w:rPr>
                <w:rFonts w:cs="Times New Roman"/>
                <w:b/>
                <w:bCs/>
              </w:rPr>
            </w:pPr>
            <w:r w:rsidRPr="00697156">
              <w:rPr>
                <w:rFonts w:cs="Times New Roman"/>
                <w:b/>
                <w:bCs/>
              </w:rPr>
              <w:t>Sous Total IV</w:t>
            </w:r>
          </w:p>
        </w:tc>
        <w:tc>
          <w:tcPr>
            <w:tcW w:w="425" w:type="dxa"/>
            <w:tcBorders>
              <w:top w:val="single" w:sz="4" w:space="0" w:color="auto"/>
              <w:left w:val="nil"/>
              <w:bottom w:val="single" w:sz="4" w:space="0" w:color="auto"/>
              <w:right w:val="single" w:sz="8" w:space="0" w:color="auto"/>
            </w:tcBorders>
            <w:shd w:val="clear" w:color="000000" w:fill="D9D9D9"/>
            <w:noWrap/>
            <w:vAlign w:val="bottom"/>
            <w:hideMark/>
          </w:tcPr>
          <w:p w14:paraId="2C57DBC5" w14:textId="77777777" w:rsidR="00041E16" w:rsidRPr="00697156" w:rsidRDefault="00041E16" w:rsidP="0079447D">
            <w:pPr>
              <w:jc w:val="center"/>
              <w:rPr>
                <w:rFonts w:cs="Times New Roman"/>
                <w:b/>
                <w:bCs/>
              </w:rPr>
            </w:pPr>
            <w:r w:rsidRPr="00697156">
              <w:rPr>
                <w:rFonts w:cs="Times New Roman"/>
                <w:b/>
                <w:bCs/>
              </w:rPr>
              <w:t> </w:t>
            </w:r>
          </w:p>
        </w:tc>
        <w:tc>
          <w:tcPr>
            <w:tcW w:w="1276" w:type="dxa"/>
            <w:tcBorders>
              <w:top w:val="single" w:sz="4" w:space="0" w:color="auto"/>
              <w:left w:val="nil"/>
              <w:bottom w:val="single" w:sz="4" w:space="0" w:color="auto"/>
              <w:right w:val="single" w:sz="8" w:space="0" w:color="auto"/>
            </w:tcBorders>
            <w:shd w:val="clear" w:color="000000" w:fill="D9D9D9"/>
            <w:noWrap/>
            <w:vAlign w:val="bottom"/>
            <w:hideMark/>
          </w:tcPr>
          <w:p w14:paraId="4196E6FD"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single" w:sz="4" w:space="0" w:color="auto"/>
              <w:left w:val="nil"/>
              <w:bottom w:val="single" w:sz="4" w:space="0" w:color="auto"/>
              <w:right w:val="single" w:sz="8" w:space="0" w:color="auto"/>
            </w:tcBorders>
            <w:shd w:val="clear" w:color="000000" w:fill="D9D9D9"/>
            <w:noWrap/>
            <w:vAlign w:val="bottom"/>
            <w:hideMark/>
          </w:tcPr>
          <w:p w14:paraId="55284A41" w14:textId="77777777" w:rsidR="00041E16" w:rsidRPr="00697156" w:rsidRDefault="00041E16" w:rsidP="0079447D">
            <w:pPr>
              <w:jc w:val="right"/>
              <w:rPr>
                <w:rFonts w:cs="Times New Roman"/>
                <w:b/>
                <w:bCs/>
              </w:rPr>
            </w:pPr>
            <w:r w:rsidRPr="00697156">
              <w:rPr>
                <w:rFonts w:cs="Times New Roman"/>
                <w:b/>
                <w:bCs/>
              </w:rPr>
              <w:t> </w:t>
            </w:r>
          </w:p>
        </w:tc>
        <w:tc>
          <w:tcPr>
            <w:tcW w:w="1417" w:type="dxa"/>
            <w:tcBorders>
              <w:top w:val="single" w:sz="4" w:space="0" w:color="auto"/>
              <w:left w:val="nil"/>
              <w:bottom w:val="single" w:sz="4" w:space="0" w:color="auto"/>
              <w:right w:val="double" w:sz="6" w:space="0" w:color="auto"/>
            </w:tcBorders>
            <w:shd w:val="clear" w:color="000000" w:fill="D9D9D9"/>
            <w:noWrap/>
            <w:vAlign w:val="bottom"/>
            <w:hideMark/>
          </w:tcPr>
          <w:p w14:paraId="05B5915C"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44BC5FE3" w14:textId="77777777" w:rsidTr="0079447D">
        <w:trPr>
          <w:trHeight w:val="330"/>
        </w:trPr>
        <w:tc>
          <w:tcPr>
            <w:tcW w:w="426" w:type="dxa"/>
            <w:tcBorders>
              <w:top w:val="double" w:sz="6" w:space="0" w:color="auto"/>
              <w:left w:val="double" w:sz="6" w:space="0" w:color="auto"/>
              <w:bottom w:val="double" w:sz="6" w:space="0" w:color="auto"/>
              <w:right w:val="single" w:sz="8" w:space="0" w:color="auto"/>
            </w:tcBorders>
            <w:shd w:val="clear" w:color="000000" w:fill="D9D9D9"/>
            <w:noWrap/>
            <w:vAlign w:val="center"/>
            <w:hideMark/>
          </w:tcPr>
          <w:p w14:paraId="17458014" w14:textId="77777777" w:rsidR="00041E16" w:rsidRPr="00697156" w:rsidRDefault="00041E16" w:rsidP="0079447D">
            <w:pPr>
              <w:rPr>
                <w:rFonts w:cs="Times New Roman"/>
              </w:rPr>
            </w:pPr>
            <w:r w:rsidRPr="00697156">
              <w:rPr>
                <w:rFonts w:cs="Times New Roman"/>
              </w:rPr>
              <w:t> </w:t>
            </w:r>
          </w:p>
        </w:tc>
        <w:tc>
          <w:tcPr>
            <w:tcW w:w="4536" w:type="dxa"/>
            <w:tcBorders>
              <w:top w:val="double" w:sz="6" w:space="0" w:color="auto"/>
              <w:left w:val="nil"/>
              <w:bottom w:val="double" w:sz="6" w:space="0" w:color="auto"/>
              <w:right w:val="single" w:sz="8" w:space="0" w:color="auto"/>
            </w:tcBorders>
            <w:shd w:val="clear" w:color="000000" w:fill="D9D9D9"/>
            <w:noWrap/>
            <w:vAlign w:val="bottom"/>
            <w:hideMark/>
          </w:tcPr>
          <w:p w14:paraId="604F2B8C" w14:textId="5539E8DD" w:rsidR="00041E16" w:rsidRPr="00697156" w:rsidRDefault="00041E16" w:rsidP="0079447D">
            <w:pPr>
              <w:jc w:val="center"/>
              <w:rPr>
                <w:rFonts w:cs="Times New Roman"/>
                <w:b/>
                <w:bCs/>
              </w:rPr>
            </w:pPr>
            <w:r w:rsidRPr="00697156">
              <w:rPr>
                <w:rFonts w:cs="Times New Roman"/>
                <w:b/>
                <w:bCs/>
              </w:rPr>
              <w:t xml:space="preserve">TOTAL HT </w:t>
            </w:r>
            <w:r w:rsidR="0006075F" w:rsidRPr="00697156">
              <w:rPr>
                <w:rFonts w:cs="Times New Roman"/>
                <w:b/>
                <w:bCs/>
              </w:rPr>
              <w:t>BÂTIMENT</w:t>
            </w:r>
            <w:r w:rsidRPr="00697156">
              <w:rPr>
                <w:rFonts w:cs="Times New Roman"/>
                <w:b/>
                <w:bCs/>
              </w:rPr>
              <w:t xml:space="preserve"> PRINCIPAL</w:t>
            </w:r>
          </w:p>
        </w:tc>
        <w:tc>
          <w:tcPr>
            <w:tcW w:w="425" w:type="dxa"/>
            <w:tcBorders>
              <w:top w:val="double" w:sz="6" w:space="0" w:color="auto"/>
              <w:left w:val="nil"/>
              <w:bottom w:val="double" w:sz="6" w:space="0" w:color="auto"/>
              <w:right w:val="single" w:sz="8" w:space="0" w:color="auto"/>
            </w:tcBorders>
            <w:shd w:val="clear" w:color="000000" w:fill="D9D9D9"/>
            <w:noWrap/>
            <w:vAlign w:val="bottom"/>
            <w:hideMark/>
          </w:tcPr>
          <w:p w14:paraId="5846811C" w14:textId="77777777" w:rsidR="00041E16" w:rsidRPr="00697156" w:rsidRDefault="00041E16" w:rsidP="0079447D">
            <w:pPr>
              <w:rPr>
                <w:rFonts w:cs="Times New Roman"/>
              </w:rPr>
            </w:pPr>
            <w:r w:rsidRPr="00697156">
              <w:rPr>
                <w:rFonts w:cs="Times New Roman"/>
              </w:rPr>
              <w:t> </w:t>
            </w:r>
          </w:p>
        </w:tc>
        <w:tc>
          <w:tcPr>
            <w:tcW w:w="1276" w:type="dxa"/>
            <w:tcBorders>
              <w:top w:val="double" w:sz="6" w:space="0" w:color="auto"/>
              <w:left w:val="nil"/>
              <w:bottom w:val="double" w:sz="6" w:space="0" w:color="auto"/>
              <w:right w:val="single" w:sz="8" w:space="0" w:color="auto"/>
            </w:tcBorders>
            <w:shd w:val="clear" w:color="000000" w:fill="D9D9D9"/>
            <w:noWrap/>
            <w:vAlign w:val="bottom"/>
            <w:hideMark/>
          </w:tcPr>
          <w:p w14:paraId="23D3F48D" w14:textId="77777777" w:rsidR="00041E16" w:rsidRPr="00697156" w:rsidRDefault="00041E16" w:rsidP="0079447D">
            <w:pPr>
              <w:jc w:val="center"/>
              <w:rPr>
                <w:rFonts w:cs="Times New Roman"/>
              </w:rPr>
            </w:pPr>
            <w:r w:rsidRPr="00697156">
              <w:rPr>
                <w:rFonts w:cs="Times New Roman"/>
              </w:rPr>
              <w:t> </w:t>
            </w:r>
          </w:p>
        </w:tc>
        <w:tc>
          <w:tcPr>
            <w:tcW w:w="1559" w:type="dxa"/>
            <w:tcBorders>
              <w:top w:val="double" w:sz="6" w:space="0" w:color="auto"/>
              <w:left w:val="nil"/>
              <w:bottom w:val="double" w:sz="6" w:space="0" w:color="auto"/>
              <w:right w:val="single" w:sz="8" w:space="0" w:color="auto"/>
            </w:tcBorders>
            <w:shd w:val="clear" w:color="000000" w:fill="D9D9D9"/>
            <w:noWrap/>
            <w:vAlign w:val="bottom"/>
            <w:hideMark/>
          </w:tcPr>
          <w:p w14:paraId="155995D9" w14:textId="77777777" w:rsidR="00041E16" w:rsidRPr="00697156" w:rsidRDefault="00041E16" w:rsidP="0079447D">
            <w:pPr>
              <w:rPr>
                <w:rFonts w:cs="Times New Roman"/>
              </w:rPr>
            </w:pPr>
            <w:r w:rsidRPr="00697156">
              <w:rPr>
                <w:rFonts w:cs="Times New Roman"/>
              </w:rPr>
              <w:t> </w:t>
            </w:r>
          </w:p>
        </w:tc>
        <w:tc>
          <w:tcPr>
            <w:tcW w:w="1417" w:type="dxa"/>
            <w:tcBorders>
              <w:top w:val="double" w:sz="6" w:space="0" w:color="auto"/>
              <w:left w:val="nil"/>
              <w:bottom w:val="double" w:sz="6" w:space="0" w:color="auto"/>
              <w:right w:val="double" w:sz="6" w:space="0" w:color="auto"/>
            </w:tcBorders>
            <w:shd w:val="clear" w:color="000000" w:fill="D9D9D9"/>
            <w:noWrap/>
            <w:vAlign w:val="bottom"/>
            <w:hideMark/>
          </w:tcPr>
          <w:p w14:paraId="28D66A65"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48674103" w14:textId="77777777" w:rsidTr="0079447D">
        <w:trPr>
          <w:trHeight w:val="330"/>
        </w:trPr>
        <w:tc>
          <w:tcPr>
            <w:tcW w:w="426" w:type="dxa"/>
            <w:tcBorders>
              <w:top w:val="nil"/>
              <w:left w:val="double" w:sz="6" w:space="0" w:color="auto"/>
              <w:bottom w:val="nil"/>
              <w:right w:val="single" w:sz="8" w:space="0" w:color="auto"/>
            </w:tcBorders>
            <w:shd w:val="clear" w:color="auto" w:fill="auto"/>
            <w:noWrap/>
            <w:vAlign w:val="bottom"/>
            <w:hideMark/>
          </w:tcPr>
          <w:p w14:paraId="09B74DFA" w14:textId="77777777" w:rsidR="00041E16" w:rsidRPr="00697156" w:rsidRDefault="00041E16" w:rsidP="0079447D">
            <w:pPr>
              <w:rPr>
                <w:rFonts w:cs="Times New Roman"/>
              </w:rPr>
            </w:pPr>
            <w:r w:rsidRPr="00697156">
              <w:rPr>
                <w:rFonts w:cs="Times New Roman"/>
              </w:rPr>
              <w:t> </w:t>
            </w:r>
          </w:p>
        </w:tc>
        <w:tc>
          <w:tcPr>
            <w:tcW w:w="4536" w:type="dxa"/>
            <w:tcBorders>
              <w:top w:val="nil"/>
              <w:left w:val="nil"/>
              <w:bottom w:val="nil"/>
              <w:right w:val="single" w:sz="8" w:space="0" w:color="auto"/>
            </w:tcBorders>
            <w:shd w:val="clear" w:color="auto" w:fill="auto"/>
            <w:noWrap/>
            <w:vAlign w:val="bottom"/>
            <w:hideMark/>
          </w:tcPr>
          <w:p w14:paraId="5837205F" w14:textId="77777777" w:rsidR="00041E16" w:rsidRPr="00697156" w:rsidRDefault="00041E16" w:rsidP="0079447D">
            <w:pPr>
              <w:rPr>
                <w:rFonts w:cs="Times New Roman"/>
              </w:rPr>
            </w:pPr>
            <w:r w:rsidRPr="00697156">
              <w:rPr>
                <w:rFonts w:cs="Times New Roman"/>
              </w:rPr>
              <w:t> </w:t>
            </w:r>
          </w:p>
        </w:tc>
        <w:tc>
          <w:tcPr>
            <w:tcW w:w="425" w:type="dxa"/>
            <w:tcBorders>
              <w:top w:val="nil"/>
              <w:left w:val="nil"/>
              <w:bottom w:val="nil"/>
              <w:right w:val="single" w:sz="8" w:space="0" w:color="auto"/>
            </w:tcBorders>
            <w:shd w:val="clear" w:color="auto" w:fill="auto"/>
            <w:noWrap/>
            <w:vAlign w:val="bottom"/>
            <w:hideMark/>
          </w:tcPr>
          <w:p w14:paraId="55E1D153" w14:textId="77777777" w:rsidR="00041E16" w:rsidRPr="00697156" w:rsidRDefault="00041E16" w:rsidP="0079447D">
            <w:pPr>
              <w:rPr>
                <w:rFonts w:cs="Times New Roman"/>
              </w:rPr>
            </w:pPr>
            <w:r w:rsidRPr="00697156">
              <w:rPr>
                <w:rFonts w:cs="Times New Roman"/>
              </w:rPr>
              <w:t> </w:t>
            </w:r>
          </w:p>
        </w:tc>
        <w:tc>
          <w:tcPr>
            <w:tcW w:w="1276" w:type="dxa"/>
            <w:tcBorders>
              <w:top w:val="nil"/>
              <w:left w:val="nil"/>
              <w:bottom w:val="nil"/>
              <w:right w:val="single" w:sz="8" w:space="0" w:color="auto"/>
            </w:tcBorders>
            <w:shd w:val="clear" w:color="auto" w:fill="auto"/>
            <w:noWrap/>
            <w:vAlign w:val="bottom"/>
            <w:hideMark/>
          </w:tcPr>
          <w:p w14:paraId="53283DCF" w14:textId="77777777" w:rsidR="00041E16" w:rsidRPr="00697156" w:rsidRDefault="00041E16" w:rsidP="0079447D">
            <w:pPr>
              <w:jc w:val="center"/>
              <w:rPr>
                <w:rFonts w:cs="Times New Roman"/>
              </w:rPr>
            </w:pPr>
            <w:r w:rsidRPr="00697156">
              <w:rPr>
                <w:rFonts w:cs="Times New Roman"/>
              </w:rPr>
              <w:t> </w:t>
            </w:r>
          </w:p>
        </w:tc>
        <w:tc>
          <w:tcPr>
            <w:tcW w:w="1559" w:type="dxa"/>
            <w:tcBorders>
              <w:top w:val="nil"/>
              <w:left w:val="nil"/>
              <w:bottom w:val="nil"/>
              <w:right w:val="single" w:sz="8" w:space="0" w:color="auto"/>
            </w:tcBorders>
            <w:shd w:val="clear" w:color="auto" w:fill="auto"/>
            <w:noWrap/>
            <w:vAlign w:val="bottom"/>
            <w:hideMark/>
          </w:tcPr>
          <w:p w14:paraId="49D8142D" w14:textId="77777777" w:rsidR="00041E16" w:rsidRPr="00697156" w:rsidRDefault="00041E16" w:rsidP="0079447D">
            <w:pPr>
              <w:rPr>
                <w:rFonts w:cs="Times New Roman"/>
              </w:rPr>
            </w:pPr>
            <w:r w:rsidRPr="00697156">
              <w:rPr>
                <w:rFonts w:cs="Times New Roman"/>
              </w:rPr>
              <w:t> </w:t>
            </w:r>
          </w:p>
        </w:tc>
        <w:tc>
          <w:tcPr>
            <w:tcW w:w="1417" w:type="dxa"/>
            <w:tcBorders>
              <w:top w:val="nil"/>
              <w:left w:val="nil"/>
              <w:bottom w:val="nil"/>
              <w:right w:val="double" w:sz="6" w:space="0" w:color="auto"/>
            </w:tcBorders>
            <w:shd w:val="clear" w:color="auto" w:fill="auto"/>
            <w:noWrap/>
            <w:vAlign w:val="bottom"/>
            <w:hideMark/>
          </w:tcPr>
          <w:p w14:paraId="018AE45C" w14:textId="77777777" w:rsidR="00041E16" w:rsidRPr="00697156" w:rsidRDefault="00041E16" w:rsidP="0079447D">
            <w:pPr>
              <w:jc w:val="right"/>
              <w:rPr>
                <w:rFonts w:cs="Times New Roman"/>
                <w:b/>
                <w:bCs/>
              </w:rPr>
            </w:pPr>
            <w:r w:rsidRPr="00697156">
              <w:rPr>
                <w:rFonts w:cs="Times New Roman"/>
                <w:b/>
                <w:bCs/>
              </w:rPr>
              <w:t> </w:t>
            </w:r>
          </w:p>
        </w:tc>
      </w:tr>
      <w:tr w:rsidR="00041E16" w:rsidRPr="00697156" w14:paraId="14CFE377" w14:textId="77777777" w:rsidTr="0079447D">
        <w:trPr>
          <w:trHeight w:val="435"/>
        </w:trPr>
        <w:tc>
          <w:tcPr>
            <w:tcW w:w="426" w:type="dxa"/>
            <w:tcBorders>
              <w:top w:val="double" w:sz="6" w:space="0" w:color="auto"/>
              <w:left w:val="double" w:sz="6" w:space="0" w:color="auto"/>
              <w:bottom w:val="double" w:sz="6" w:space="0" w:color="auto"/>
              <w:right w:val="single" w:sz="8" w:space="0" w:color="auto"/>
            </w:tcBorders>
            <w:shd w:val="clear" w:color="000000" w:fill="D9D9D9"/>
            <w:noWrap/>
            <w:vAlign w:val="center"/>
            <w:hideMark/>
          </w:tcPr>
          <w:p w14:paraId="3C35F4A5" w14:textId="77777777" w:rsidR="00041E16" w:rsidRPr="00697156" w:rsidRDefault="00041E16" w:rsidP="0079447D">
            <w:pPr>
              <w:rPr>
                <w:rFonts w:cs="Times New Roman"/>
                <w:b/>
                <w:bCs/>
              </w:rPr>
            </w:pPr>
            <w:r w:rsidRPr="00697156">
              <w:rPr>
                <w:rFonts w:cs="Times New Roman"/>
                <w:b/>
                <w:bCs/>
              </w:rPr>
              <w:t> </w:t>
            </w:r>
          </w:p>
        </w:tc>
        <w:tc>
          <w:tcPr>
            <w:tcW w:w="4536" w:type="dxa"/>
            <w:tcBorders>
              <w:top w:val="double" w:sz="6" w:space="0" w:color="auto"/>
              <w:left w:val="nil"/>
              <w:bottom w:val="double" w:sz="6" w:space="0" w:color="auto"/>
              <w:right w:val="single" w:sz="8" w:space="0" w:color="auto"/>
            </w:tcBorders>
            <w:shd w:val="clear" w:color="000000" w:fill="D9D9D9"/>
            <w:noWrap/>
            <w:vAlign w:val="center"/>
            <w:hideMark/>
          </w:tcPr>
          <w:p w14:paraId="7CF73A1A" w14:textId="77777777" w:rsidR="00041E16" w:rsidRPr="00697156" w:rsidRDefault="00041E16" w:rsidP="0079447D">
            <w:pPr>
              <w:jc w:val="right"/>
              <w:rPr>
                <w:rFonts w:cs="Times New Roman"/>
                <w:b/>
                <w:bCs/>
              </w:rPr>
            </w:pPr>
            <w:r w:rsidRPr="00697156">
              <w:rPr>
                <w:rFonts w:cs="Times New Roman"/>
                <w:b/>
                <w:bCs/>
              </w:rPr>
              <w:t>TOTAL GENERAL HT</w:t>
            </w:r>
          </w:p>
        </w:tc>
        <w:tc>
          <w:tcPr>
            <w:tcW w:w="425" w:type="dxa"/>
            <w:tcBorders>
              <w:top w:val="double" w:sz="6" w:space="0" w:color="auto"/>
              <w:left w:val="nil"/>
              <w:bottom w:val="double" w:sz="6" w:space="0" w:color="auto"/>
              <w:right w:val="single" w:sz="8" w:space="0" w:color="auto"/>
            </w:tcBorders>
            <w:shd w:val="clear" w:color="000000" w:fill="D9D9D9"/>
            <w:noWrap/>
            <w:vAlign w:val="center"/>
            <w:hideMark/>
          </w:tcPr>
          <w:p w14:paraId="337CE152" w14:textId="77777777" w:rsidR="00041E16" w:rsidRPr="00697156" w:rsidRDefault="00041E16" w:rsidP="0079447D">
            <w:pPr>
              <w:rPr>
                <w:rFonts w:cs="Times New Roman"/>
                <w:b/>
                <w:bCs/>
              </w:rPr>
            </w:pPr>
            <w:r w:rsidRPr="00697156">
              <w:rPr>
                <w:rFonts w:cs="Times New Roman"/>
                <w:b/>
                <w:bCs/>
              </w:rPr>
              <w:t> </w:t>
            </w:r>
          </w:p>
        </w:tc>
        <w:tc>
          <w:tcPr>
            <w:tcW w:w="1276" w:type="dxa"/>
            <w:tcBorders>
              <w:top w:val="double" w:sz="6" w:space="0" w:color="auto"/>
              <w:left w:val="nil"/>
              <w:bottom w:val="double" w:sz="6" w:space="0" w:color="auto"/>
              <w:right w:val="single" w:sz="8" w:space="0" w:color="auto"/>
            </w:tcBorders>
            <w:shd w:val="clear" w:color="000000" w:fill="D9D9D9"/>
            <w:noWrap/>
            <w:vAlign w:val="center"/>
            <w:hideMark/>
          </w:tcPr>
          <w:p w14:paraId="58DCD397" w14:textId="77777777" w:rsidR="00041E16" w:rsidRPr="00697156" w:rsidRDefault="00041E16" w:rsidP="0079447D">
            <w:pPr>
              <w:jc w:val="center"/>
              <w:rPr>
                <w:rFonts w:cs="Times New Roman"/>
                <w:b/>
                <w:bCs/>
              </w:rPr>
            </w:pPr>
            <w:r w:rsidRPr="00697156">
              <w:rPr>
                <w:rFonts w:cs="Times New Roman"/>
                <w:b/>
                <w:bCs/>
              </w:rPr>
              <w:t> </w:t>
            </w:r>
          </w:p>
        </w:tc>
        <w:tc>
          <w:tcPr>
            <w:tcW w:w="1559" w:type="dxa"/>
            <w:tcBorders>
              <w:top w:val="double" w:sz="6" w:space="0" w:color="auto"/>
              <w:left w:val="nil"/>
              <w:bottom w:val="double" w:sz="6" w:space="0" w:color="auto"/>
              <w:right w:val="single" w:sz="8" w:space="0" w:color="auto"/>
            </w:tcBorders>
            <w:shd w:val="clear" w:color="000000" w:fill="D9D9D9"/>
            <w:noWrap/>
            <w:vAlign w:val="center"/>
            <w:hideMark/>
          </w:tcPr>
          <w:p w14:paraId="2AAE28AA" w14:textId="77777777" w:rsidR="00041E16" w:rsidRPr="00697156" w:rsidRDefault="00041E16" w:rsidP="0079447D">
            <w:pPr>
              <w:rPr>
                <w:rFonts w:cs="Times New Roman"/>
                <w:b/>
                <w:bCs/>
              </w:rPr>
            </w:pPr>
            <w:r w:rsidRPr="00697156">
              <w:rPr>
                <w:rFonts w:cs="Times New Roman"/>
                <w:b/>
                <w:bCs/>
              </w:rPr>
              <w:t> </w:t>
            </w:r>
          </w:p>
        </w:tc>
        <w:tc>
          <w:tcPr>
            <w:tcW w:w="1417" w:type="dxa"/>
            <w:tcBorders>
              <w:top w:val="double" w:sz="6" w:space="0" w:color="auto"/>
              <w:left w:val="nil"/>
              <w:bottom w:val="double" w:sz="6" w:space="0" w:color="auto"/>
              <w:right w:val="double" w:sz="6" w:space="0" w:color="auto"/>
            </w:tcBorders>
            <w:shd w:val="clear" w:color="000000" w:fill="D9D9D9"/>
            <w:noWrap/>
            <w:vAlign w:val="center"/>
            <w:hideMark/>
          </w:tcPr>
          <w:p w14:paraId="765ACF4E"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404F411D" w14:textId="77777777" w:rsidTr="0079447D">
        <w:trPr>
          <w:trHeight w:val="420"/>
        </w:trPr>
        <w:tc>
          <w:tcPr>
            <w:tcW w:w="426" w:type="dxa"/>
            <w:tcBorders>
              <w:top w:val="nil"/>
              <w:left w:val="nil"/>
              <w:bottom w:val="nil"/>
              <w:right w:val="nil"/>
            </w:tcBorders>
            <w:shd w:val="clear" w:color="auto" w:fill="auto"/>
            <w:noWrap/>
            <w:vAlign w:val="center"/>
            <w:hideMark/>
          </w:tcPr>
          <w:p w14:paraId="06561716" w14:textId="77777777" w:rsidR="00041E16" w:rsidRPr="00697156" w:rsidRDefault="00041E16" w:rsidP="0079447D">
            <w:pPr>
              <w:rPr>
                <w:rFonts w:cs="Times New Roman"/>
                <w:b/>
                <w:bCs/>
              </w:rPr>
            </w:pPr>
            <w:r w:rsidRPr="00697156">
              <w:rPr>
                <w:rFonts w:cs="Times New Roman"/>
                <w:b/>
                <w:bCs/>
              </w:rPr>
              <w:t> </w:t>
            </w:r>
          </w:p>
        </w:tc>
        <w:tc>
          <w:tcPr>
            <w:tcW w:w="4536" w:type="dxa"/>
            <w:tcBorders>
              <w:top w:val="nil"/>
              <w:left w:val="nil"/>
              <w:bottom w:val="nil"/>
              <w:right w:val="nil"/>
            </w:tcBorders>
            <w:shd w:val="clear" w:color="auto" w:fill="auto"/>
            <w:noWrap/>
            <w:vAlign w:val="center"/>
            <w:hideMark/>
          </w:tcPr>
          <w:p w14:paraId="2FC06C14" w14:textId="77777777" w:rsidR="00041E16" w:rsidRPr="00697156" w:rsidRDefault="00041E16" w:rsidP="0079447D">
            <w:pPr>
              <w:jc w:val="right"/>
              <w:rPr>
                <w:rFonts w:cs="Times New Roman"/>
                <w:b/>
                <w:bCs/>
              </w:rPr>
            </w:pPr>
            <w:r w:rsidRPr="00697156">
              <w:rPr>
                <w:rFonts w:cs="Times New Roman"/>
                <w:b/>
                <w:bCs/>
              </w:rPr>
              <w:t>TVA 18%</w:t>
            </w:r>
          </w:p>
        </w:tc>
        <w:tc>
          <w:tcPr>
            <w:tcW w:w="425" w:type="dxa"/>
            <w:tcBorders>
              <w:top w:val="nil"/>
              <w:left w:val="nil"/>
              <w:bottom w:val="nil"/>
              <w:right w:val="nil"/>
            </w:tcBorders>
            <w:shd w:val="clear" w:color="auto" w:fill="auto"/>
            <w:noWrap/>
            <w:vAlign w:val="center"/>
            <w:hideMark/>
          </w:tcPr>
          <w:p w14:paraId="03FF00E1" w14:textId="77777777" w:rsidR="00041E16" w:rsidRPr="00697156" w:rsidRDefault="00041E16" w:rsidP="0079447D">
            <w:pPr>
              <w:rPr>
                <w:rFonts w:cs="Times New Roman"/>
                <w:b/>
                <w:bCs/>
              </w:rPr>
            </w:pPr>
            <w:r w:rsidRPr="00697156">
              <w:rPr>
                <w:rFonts w:cs="Times New Roman"/>
                <w:b/>
                <w:bCs/>
              </w:rPr>
              <w:t> </w:t>
            </w:r>
          </w:p>
        </w:tc>
        <w:tc>
          <w:tcPr>
            <w:tcW w:w="1276" w:type="dxa"/>
            <w:tcBorders>
              <w:top w:val="nil"/>
              <w:left w:val="nil"/>
              <w:bottom w:val="nil"/>
              <w:right w:val="nil"/>
            </w:tcBorders>
            <w:shd w:val="clear" w:color="auto" w:fill="auto"/>
            <w:noWrap/>
            <w:vAlign w:val="center"/>
            <w:hideMark/>
          </w:tcPr>
          <w:p w14:paraId="68D16165" w14:textId="77777777" w:rsidR="00041E16" w:rsidRPr="00697156" w:rsidRDefault="00041E16" w:rsidP="0079447D">
            <w:pPr>
              <w:jc w:val="center"/>
              <w:rPr>
                <w:rFonts w:cs="Times New Roman"/>
              </w:rPr>
            </w:pPr>
            <w:r w:rsidRPr="00697156">
              <w:rPr>
                <w:rFonts w:cs="Times New Roman"/>
              </w:rPr>
              <w:t> </w:t>
            </w:r>
          </w:p>
        </w:tc>
        <w:tc>
          <w:tcPr>
            <w:tcW w:w="1559" w:type="dxa"/>
            <w:tcBorders>
              <w:top w:val="nil"/>
              <w:left w:val="nil"/>
              <w:bottom w:val="nil"/>
              <w:right w:val="nil"/>
            </w:tcBorders>
            <w:shd w:val="clear" w:color="auto" w:fill="auto"/>
            <w:noWrap/>
            <w:vAlign w:val="center"/>
            <w:hideMark/>
          </w:tcPr>
          <w:p w14:paraId="43925F98" w14:textId="77777777" w:rsidR="00041E16" w:rsidRPr="00697156" w:rsidRDefault="00041E16" w:rsidP="0079447D">
            <w:pPr>
              <w:rPr>
                <w:rFonts w:cs="Times New Roman"/>
                <w:b/>
                <w:bCs/>
              </w:rPr>
            </w:pPr>
            <w:r w:rsidRPr="00697156">
              <w:rPr>
                <w:rFonts w:cs="Times New Roman"/>
                <w:b/>
                <w:bCs/>
              </w:rPr>
              <w:t> </w:t>
            </w:r>
          </w:p>
        </w:tc>
        <w:tc>
          <w:tcPr>
            <w:tcW w:w="1417" w:type="dxa"/>
            <w:tcBorders>
              <w:top w:val="nil"/>
              <w:left w:val="nil"/>
              <w:bottom w:val="nil"/>
              <w:right w:val="nil"/>
            </w:tcBorders>
            <w:shd w:val="clear" w:color="auto" w:fill="auto"/>
            <w:noWrap/>
            <w:vAlign w:val="center"/>
            <w:hideMark/>
          </w:tcPr>
          <w:p w14:paraId="616A2661" w14:textId="77777777" w:rsidR="00041E16" w:rsidRPr="00697156" w:rsidRDefault="00041E16" w:rsidP="0079447D">
            <w:pPr>
              <w:jc w:val="right"/>
              <w:rPr>
                <w:rFonts w:cs="Times New Roman"/>
                <w:b/>
                <w:bCs/>
              </w:rPr>
            </w:pPr>
            <w:r w:rsidRPr="00697156">
              <w:rPr>
                <w:rFonts w:cs="Times New Roman"/>
                <w:b/>
                <w:bCs/>
              </w:rPr>
              <w:t xml:space="preserve">                         - </w:t>
            </w:r>
          </w:p>
        </w:tc>
      </w:tr>
      <w:tr w:rsidR="00041E16" w:rsidRPr="00697156" w14:paraId="14478E00" w14:textId="77777777" w:rsidTr="0079447D">
        <w:trPr>
          <w:trHeight w:val="435"/>
        </w:trPr>
        <w:tc>
          <w:tcPr>
            <w:tcW w:w="426" w:type="dxa"/>
            <w:tcBorders>
              <w:top w:val="double" w:sz="6" w:space="0" w:color="auto"/>
              <w:left w:val="double" w:sz="6" w:space="0" w:color="auto"/>
              <w:bottom w:val="double" w:sz="6" w:space="0" w:color="auto"/>
              <w:right w:val="single" w:sz="8" w:space="0" w:color="auto"/>
            </w:tcBorders>
            <w:shd w:val="clear" w:color="000000" w:fill="D9D9D9"/>
            <w:noWrap/>
            <w:vAlign w:val="center"/>
            <w:hideMark/>
          </w:tcPr>
          <w:p w14:paraId="3B81C243" w14:textId="77777777" w:rsidR="00041E16" w:rsidRPr="00697156" w:rsidRDefault="00041E16" w:rsidP="0079447D">
            <w:pPr>
              <w:rPr>
                <w:rFonts w:cs="Times New Roman"/>
                <w:b/>
                <w:bCs/>
              </w:rPr>
            </w:pPr>
            <w:r w:rsidRPr="00697156">
              <w:rPr>
                <w:rFonts w:cs="Times New Roman"/>
                <w:b/>
                <w:bCs/>
              </w:rPr>
              <w:t> </w:t>
            </w:r>
          </w:p>
        </w:tc>
        <w:tc>
          <w:tcPr>
            <w:tcW w:w="4536" w:type="dxa"/>
            <w:tcBorders>
              <w:top w:val="double" w:sz="6" w:space="0" w:color="auto"/>
              <w:left w:val="nil"/>
              <w:bottom w:val="double" w:sz="6" w:space="0" w:color="auto"/>
              <w:right w:val="single" w:sz="8" w:space="0" w:color="auto"/>
            </w:tcBorders>
            <w:shd w:val="clear" w:color="000000" w:fill="D9D9D9"/>
            <w:noWrap/>
            <w:vAlign w:val="center"/>
            <w:hideMark/>
          </w:tcPr>
          <w:p w14:paraId="7C065E2D" w14:textId="77777777" w:rsidR="00041E16" w:rsidRPr="00697156" w:rsidRDefault="00041E16" w:rsidP="0079447D">
            <w:pPr>
              <w:jc w:val="right"/>
              <w:rPr>
                <w:rFonts w:cs="Times New Roman"/>
                <w:b/>
                <w:bCs/>
              </w:rPr>
            </w:pPr>
            <w:r w:rsidRPr="00697156">
              <w:rPr>
                <w:rFonts w:cs="Times New Roman"/>
                <w:b/>
                <w:bCs/>
              </w:rPr>
              <w:t>TOTAL GENERAL TTC</w:t>
            </w:r>
          </w:p>
        </w:tc>
        <w:tc>
          <w:tcPr>
            <w:tcW w:w="425" w:type="dxa"/>
            <w:tcBorders>
              <w:top w:val="double" w:sz="6" w:space="0" w:color="auto"/>
              <w:left w:val="nil"/>
              <w:bottom w:val="double" w:sz="6" w:space="0" w:color="auto"/>
              <w:right w:val="single" w:sz="8" w:space="0" w:color="auto"/>
            </w:tcBorders>
            <w:shd w:val="clear" w:color="000000" w:fill="D9D9D9"/>
            <w:noWrap/>
            <w:vAlign w:val="center"/>
            <w:hideMark/>
          </w:tcPr>
          <w:p w14:paraId="1B57DC63" w14:textId="77777777" w:rsidR="00041E16" w:rsidRPr="00697156" w:rsidRDefault="00041E16" w:rsidP="0079447D">
            <w:pPr>
              <w:rPr>
                <w:rFonts w:cs="Times New Roman"/>
                <w:b/>
                <w:bCs/>
              </w:rPr>
            </w:pPr>
            <w:r w:rsidRPr="00697156">
              <w:rPr>
                <w:rFonts w:cs="Times New Roman"/>
                <w:b/>
                <w:bCs/>
              </w:rPr>
              <w:t> </w:t>
            </w:r>
          </w:p>
        </w:tc>
        <w:tc>
          <w:tcPr>
            <w:tcW w:w="1276" w:type="dxa"/>
            <w:tcBorders>
              <w:top w:val="double" w:sz="6" w:space="0" w:color="auto"/>
              <w:left w:val="nil"/>
              <w:bottom w:val="double" w:sz="6" w:space="0" w:color="auto"/>
              <w:right w:val="single" w:sz="8" w:space="0" w:color="auto"/>
            </w:tcBorders>
            <w:shd w:val="clear" w:color="000000" w:fill="D9D9D9"/>
            <w:noWrap/>
            <w:vAlign w:val="center"/>
            <w:hideMark/>
          </w:tcPr>
          <w:p w14:paraId="14AE7525" w14:textId="77777777" w:rsidR="00041E16" w:rsidRPr="00697156" w:rsidRDefault="00041E16" w:rsidP="0079447D">
            <w:pPr>
              <w:jc w:val="center"/>
              <w:rPr>
                <w:rFonts w:cs="Times New Roman"/>
              </w:rPr>
            </w:pPr>
            <w:r w:rsidRPr="00697156">
              <w:rPr>
                <w:rFonts w:cs="Times New Roman"/>
              </w:rPr>
              <w:t> </w:t>
            </w:r>
          </w:p>
        </w:tc>
        <w:tc>
          <w:tcPr>
            <w:tcW w:w="1559" w:type="dxa"/>
            <w:tcBorders>
              <w:top w:val="double" w:sz="6" w:space="0" w:color="auto"/>
              <w:left w:val="nil"/>
              <w:bottom w:val="double" w:sz="6" w:space="0" w:color="auto"/>
              <w:right w:val="single" w:sz="8" w:space="0" w:color="auto"/>
            </w:tcBorders>
            <w:shd w:val="clear" w:color="000000" w:fill="D9D9D9"/>
            <w:noWrap/>
            <w:vAlign w:val="center"/>
            <w:hideMark/>
          </w:tcPr>
          <w:p w14:paraId="03D0C23E" w14:textId="77777777" w:rsidR="00041E16" w:rsidRPr="00697156" w:rsidRDefault="00041E16" w:rsidP="0079447D">
            <w:pPr>
              <w:rPr>
                <w:rFonts w:cs="Times New Roman"/>
                <w:b/>
                <w:bCs/>
              </w:rPr>
            </w:pPr>
            <w:r w:rsidRPr="00697156">
              <w:rPr>
                <w:rFonts w:cs="Times New Roman"/>
                <w:b/>
                <w:bCs/>
              </w:rPr>
              <w:t> </w:t>
            </w:r>
          </w:p>
        </w:tc>
        <w:tc>
          <w:tcPr>
            <w:tcW w:w="1417" w:type="dxa"/>
            <w:tcBorders>
              <w:top w:val="double" w:sz="6" w:space="0" w:color="auto"/>
              <w:left w:val="nil"/>
              <w:bottom w:val="double" w:sz="6" w:space="0" w:color="auto"/>
              <w:right w:val="double" w:sz="6" w:space="0" w:color="auto"/>
            </w:tcBorders>
            <w:shd w:val="clear" w:color="000000" w:fill="D9D9D9"/>
            <w:noWrap/>
            <w:vAlign w:val="center"/>
            <w:hideMark/>
          </w:tcPr>
          <w:p w14:paraId="7AB88808" w14:textId="77777777" w:rsidR="00041E16" w:rsidRPr="00697156" w:rsidRDefault="00041E16" w:rsidP="0079447D">
            <w:pPr>
              <w:jc w:val="right"/>
              <w:rPr>
                <w:rFonts w:cs="Times New Roman"/>
                <w:b/>
                <w:bCs/>
              </w:rPr>
            </w:pPr>
            <w:r w:rsidRPr="00697156">
              <w:rPr>
                <w:rFonts w:cs="Times New Roman"/>
                <w:b/>
                <w:bCs/>
              </w:rPr>
              <w:t xml:space="preserve">                         - </w:t>
            </w:r>
          </w:p>
        </w:tc>
      </w:tr>
    </w:tbl>
    <w:p w14:paraId="43B0E458" w14:textId="77777777" w:rsidR="0061197F" w:rsidRDefault="0061197F">
      <w:pPr>
        <w:suppressAutoHyphens w:val="0"/>
        <w:overflowPunct/>
        <w:autoSpaceDE/>
        <w:autoSpaceDN/>
        <w:adjustRightInd/>
        <w:spacing w:after="200" w:line="276" w:lineRule="auto"/>
        <w:jc w:val="left"/>
        <w:textAlignment w:val="auto"/>
        <w:rPr>
          <w:rFonts w:cs="Times New Roman"/>
          <w:sz w:val="16"/>
        </w:rPr>
      </w:pPr>
    </w:p>
    <w:p w14:paraId="2B3F5F19" w14:textId="77777777" w:rsidR="0061197F" w:rsidRDefault="0061197F">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10119" w:type="dxa"/>
        <w:tblCellMar>
          <w:left w:w="70" w:type="dxa"/>
          <w:right w:w="70" w:type="dxa"/>
        </w:tblCellMar>
        <w:tblLook w:val="04A0" w:firstRow="1" w:lastRow="0" w:firstColumn="1" w:lastColumn="0" w:noHBand="0" w:noVBand="1"/>
      </w:tblPr>
      <w:tblGrid>
        <w:gridCol w:w="781"/>
        <w:gridCol w:w="4802"/>
        <w:gridCol w:w="708"/>
        <w:gridCol w:w="1134"/>
        <w:gridCol w:w="1134"/>
        <w:gridCol w:w="1560"/>
      </w:tblGrid>
      <w:tr w:rsidR="0079447D" w:rsidRPr="00697156" w14:paraId="0A9A1791" w14:textId="77777777" w:rsidTr="00273CBE">
        <w:trPr>
          <w:trHeight w:val="285"/>
        </w:trPr>
        <w:tc>
          <w:tcPr>
            <w:tcW w:w="10119" w:type="dxa"/>
            <w:gridSpan w:val="6"/>
            <w:tcBorders>
              <w:top w:val="nil"/>
              <w:left w:val="nil"/>
              <w:bottom w:val="nil"/>
              <w:right w:val="nil"/>
            </w:tcBorders>
            <w:shd w:val="clear" w:color="auto" w:fill="auto"/>
            <w:noWrap/>
            <w:vAlign w:val="bottom"/>
            <w:hideMark/>
          </w:tcPr>
          <w:p w14:paraId="7B97D382" w14:textId="77777777" w:rsidR="0079447D" w:rsidRPr="00697156" w:rsidRDefault="0079447D" w:rsidP="0079447D">
            <w:pPr>
              <w:jc w:val="center"/>
              <w:rPr>
                <w:rFonts w:cs="Times New Roman"/>
                <w:b/>
                <w:bCs/>
              </w:rPr>
            </w:pPr>
            <w:r w:rsidRPr="00697156">
              <w:rPr>
                <w:rFonts w:cs="Times New Roman"/>
                <w:b/>
                <w:bCs/>
              </w:rPr>
              <w:lastRenderedPageBreak/>
              <w:t xml:space="preserve">  PROJET DE CONSTRUCTION DU SIEGE CPS - CEPRIS - DRH A BAMAKO</w:t>
            </w:r>
          </w:p>
        </w:tc>
      </w:tr>
      <w:tr w:rsidR="0079447D" w:rsidRPr="00697156" w14:paraId="3F706625" w14:textId="77777777" w:rsidTr="00273CBE">
        <w:trPr>
          <w:trHeight w:val="285"/>
        </w:trPr>
        <w:tc>
          <w:tcPr>
            <w:tcW w:w="781" w:type="dxa"/>
            <w:tcBorders>
              <w:top w:val="nil"/>
              <w:left w:val="nil"/>
              <w:bottom w:val="nil"/>
              <w:right w:val="nil"/>
            </w:tcBorders>
            <w:shd w:val="clear" w:color="auto" w:fill="auto"/>
            <w:noWrap/>
            <w:vAlign w:val="bottom"/>
            <w:hideMark/>
          </w:tcPr>
          <w:p w14:paraId="5486DA89" w14:textId="77777777" w:rsidR="0079447D" w:rsidRPr="00697156" w:rsidRDefault="0079447D" w:rsidP="0079447D">
            <w:pPr>
              <w:jc w:val="center"/>
              <w:rPr>
                <w:rFonts w:cs="Times New Roman"/>
                <w:b/>
                <w:bCs/>
                <w:u w:val="single"/>
              </w:rPr>
            </w:pPr>
          </w:p>
        </w:tc>
        <w:tc>
          <w:tcPr>
            <w:tcW w:w="6644" w:type="dxa"/>
            <w:gridSpan w:val="3"/>
            <w:tcBorders>
              <w:top w:val="nil"/>
              <w:left w:val="nil"/>
              <w:bottom w:val="nil"/>
              <w:right w:val="nil"/>
            </w:tcBorders>
            <w:shd w:val="clear" w:color="auto" w:fill="auto"/>
            <w:noWrap/>
            <w:vAlign w:val="bottom"/>
            <w:hideMark/>
          </w:tcPr>
          <w:p w14:paraId="547A90D6" w14:textId="77777777" w:rsidR="0079447D" w:rsidRPr="00697156" w:rsidRDefault="0079447D" w:rsidP="0079447D">
            <w:pPr>
              <w:rPr>
                <w:rFonts w:cs="Times New Roman"/>
                <w:b/>
                <w:bCs/>
              </w:rPr>
            </w:pPr>
            <w:r w:rsidRPr="00697156">
              <w:rPr>
                <w:rFonts w:cs="Times New Roman"/>
                <w:b/>
                <w:bCs/>
              </w:rPr>
              <w:t xml:space="preserve">                             CADRE DE DEVIS QUANTITATIF ET ESTIMATIF</w:t>
            </w:r>
          </w:p>
        </w:tc>
        <w:tc>
          <w:tcPr>
            <w:tcW w:w="1134" w:type="dxa"/>
            <w:tcBorders>
              <w:top w:val="nil"/>
              <w:left w:val="nil"/>
              <w:bottom w:val="nil"/>
              <w:right w:val="nil"/>
            </w:tcBorders>
            <w:shd w:val="clear" w:color="auto" w:fill="auto"/>
            <w:noWrap/>
            <w:vAlign w:val="bottom"/>
            <w:hideMark/>
          </w:tcPr>
          <w:p w14:paraId="7D133E20" w14:textId="77777777" w:rsidR="0079447D" w:rsidRPr="00697156" w:rsidRDefault="0079447D" w:rsidP="0079447D">
            <w:pPr>
              <w:rPr>
                <w:rFonts w:cs="Times New Roman"/>
                <w:b/>
                <w:bCs/>
              </w:rPr>
            </w:pPr>
          </w:p>
        </w:tc>
        <w:tc>
          <w:tcPr>
            <w:tcW w:w="1560" w:type="dxa"/>
            <w:tcBorders>
              <w:top w:val="nil"/>
              <w:left w:val="nil"/>
              <w:bottom w:val="nil"/>
              <w:right w:val="nil"/>
            </w:tcBorders>
            <w:shd w:val="clear" w:color="auto" w:fill="auto"/>
            <w:noWrap/>
            <w:vAlign w:val="bottom"/>
            <w:hideMark/>
          </w:tcPr>
          <w:p w14:paraId="66435067" w14:textId="77777777" w:rsidR="0079447D" w:rsidRPr="00697156" w:rsidRDefault="0079447D" w:rsidP="0079447D">
            <w:pPr>
              <w:rPr>
                <w:rFonts w:cs="Times New Roman"/>
                <w:sz w:val="20"/>
                <w:szCs w:val="20"/>
              </w:rPr>
            </w:pPr>
          </w:p>
        </w:tc>
      </w:tr>
      <w:tr w:rsidR="0079447D" w:rsidRPr="00697156" w14:paraId="0C476F0D" w14:textId="77777777" w:rsidTr="00273CBE">
        <w:trPr>
          <w:trHeight w:val="285"/>
        </w:trPr>
        <w:tc>
          <w:tcPr>
            <w:tcW w:w="781" w:type="dxa"/>
            <w:tcBorders>
              <w:top w:val="nil"/>
              <w:left w:val="nil"/>
              <w:bottom w:val="nil"/>
              <w:right w:val="nil"/>
            </w:tcBorders>
            <w:shd w:val="clear" w:color="auto" w:fill="auto"/>
            <w:noWrap/>
            <w:vAlign w:val="bottom"/>
            <w:hideMark/>
          </w:tcPr>
          <w:p w14:paraId="560B7467" w14:textId="77777777" w:rsidR="0079447D" w:rsidRPr="00697156" w:rsidRDefault="0079447D" w:rsidP="0079447D">
            <w:pPr>
              <w:rPr>
                <w:rFonts w:cs="Times New Roman"/>
                <w:sz w:val="20"/>
                <w:szCs w:val="20"/>
              </w:rPr>
            </w:pPr>
          </w:p>
        </w:tc>
        <w:tc>
          <w:tcPr>
            <w:tcW w:w="7778" w:type="dxa"/>
            <w:gridSpan w:val="4"/>
            <w:tcBorders>
              <w:top w:val="nil"/>
              <w:left w:val="nil"/>
              <w:bottom w:val="nil"/>
              <w:right w:val="nil"/>
            </w:tcBorders>
            <w:shd w:val="clear" w:color="auto" w:fill="auto"/>
            <w:noWrap/>
            <w:vAlign w:val="bottom"/>
            <w:hideMark/>
          </w:tcPr>
          <w:p w14:paraId="107D80E4" w14:textId="77777777" w:rsidR="0079447D" w:rsidRPr="00697156" w:rsidRDefault="0079447D" w:rsidP="0079447D">
            <w:pPr>
              <w:rPr>
                <w:rFonts w:cs="Times New Roman"/>
                <w:b/>
                <w:bCs/>
              </w:rPr>
            </w:pPr>
            <w:r w:rsidRPr="00697156">
              <w:rPr>
                <w:rFonts w:cs="Times New Roman"/>
                <w:b/>
                <w:bCs/>
              </w:rPr>
              <w:t xml:space="preserve">                            LOT PLOMBERIE SANITAIRE - PROTECTION INCENDIE</w:t>
            </w:r>
          </w:p>
        </w:tc>
        <w:tc>
          <w:tcPr>
            <w:tcW w:w="1560" w:type="dxa"/>
            <w:tcBorders>
              <w:top w:val="nil"/>
              <w:left w:val="nil"/>
              <w:bottom w:val="nil"/>
              <w:right w:val="nil"/>
            </w:tcBorders>
            <w:shd w:val="clear" w:color="auto" w:fill="auto"/>
            <w:noWrap/>
            <w:vAlign w:val="bottom"/>
            <w:hideMark/>
          </w:tcPr>
          <w:p w14:paraId="39C66CC4" w14:textId="77777777" w:rsidR="0079447D" w:rsidRPr="00697156" w:rsidRDefault="0079447D" w:rsidP="0079447D">
            <w:pPr>
              <w:rPr>
                <w:rFonts w:cs="Times New Roman"/>
                <w:b/>
                <w:bCs/>
              </w:rPr>
            </w:pPr>
          </w:p>
        </w:tc>
      </w:tr>
      <w:tr w:rsidR="0079447D" w:rsidRPr="00697156" w14:paraId="3C852289" w14:textId="77777777" w:rsidTr="00273CBE">
        <w:trPr>
          <w:trHeight w:val="300"/>
        </w:trPr>
        <w:tc>
          <w:tcPr>
            <w:tcW w:w="781" w:type="dxa"/>
            <w:tcBorders>
              <w:top w:val="nil"/>
              <w:left w:val="nil"/>
              <w:bottom w:val="nil"/>
              <w:right w:val="nil"/>
            </w:tcBorders>
            <w:shd w:val="clear" w:color="auto" w:fill="auto"/>
            <w:noWrap/>
            <w:vAlign w:val="bottom"/>
            <w:hideMark/>
          </w:tcPr>
          <w:p w14:paraId="2B7C0304" w14:textId="77777777" w:rsidR="0079447D" w:rsidRPr="00697156" w:rsidRDefault="0079447D" w:rsidP="0079447D">
            <w:pPr>
              <w:rPr>
                <w:rFonts w:cs="Times New Roman"/>
                <w:sz w:val="20"/>
                <w:szCs w:val="20"/>
              </w:rPr>
            </w:pPr>
          </w:p>
        </w:tc>
        <w:tc>
          <w:tcPr>
            <w:tcW w:w="4802" w:type="dxa"/>
            <w:tcBorders>
              <w:top w:val="nil"/>
              <w:left w:val="nil"/>
              <w:bottom w:val="nil"/>
              <w:right w:val="nil"/>
            </w:tcBorders>
            <w:shd w:val="clear" w:color="auto" w:fill="auto"/>
            <w:noWrap/>
            <w:vAlign w:val="bottom"/>
            <w:hideMark/>
          </w:tcPr>
          <w:p w14:paraId="4F8C7A42" w14:textId="77777777" w:rsidR="0079447D" w:rsidRPr="00697156" w:rsidRDefault="0079447D" w:rsidP="0079447D">
            <w:pPr>
              <w:rPr>
                <w:rFonts w:cs="Times New Roman"/>
                <w:sz w:val="20"/>
                <w:szCs w:val="20"/>
              </w:rPr>
            </w:pPr>
          </w:p>
        </w:tc>
        <w:tc>
          <w:tcPr>
            <w:tcW w:w="708" w:type="dxa"/>
            <w:tcBorders>
              <w:top w:val="nil"/>
              <w:left w:val="nil"/>
              <w:bottom w:val="nil"/>
              <w:right w:val="nil"/>
            </w:tcBorders>
            <w:shd w:val="clear" w:color="auto" w:fill="auto"/>
            <w:noWrap/>
            <w:vAlign w:val="bottom"/>
            <w:hideMark/>
          </w:tcPr>
          <w:p w14:paraId="5B3B0C98" w14:textId="77777777" w:rsidR="0079447D" w:rsidRPr="00697156" w:rsidRDefault="0079447D" w:rsidP="0079447D">
            <w:pPr>
              <w:rPr>
                <w:rFonts w:cs="Times New Roman"/>
                <w:sz w:val="20"/>
                <w:szCs w:val="20"/>
              </w:rPr>
            </w:pPr>
          </w:p>
        </w:tc>
        <w:tc>
          <w:tcPr>
            <w:tcW w:w="1134" w:type="dxa"/>
            <w:tcBorders>
              <w:top w:val="nil"/>
              <w:left w:val="nil"/>
              <w:bottom w:val="nil"/>
              <w:right w:val="nil"/>
            </w:tcBorders>
            <w:shd w:val="clear" w:color="auto" w:fill="auto"/>
            <w:noWrap/>
            <w:vAlign w:val="bottom"/>
            <w:hideMark/>
          </w:tcPr>
          <w:p w14:paraId="035EFC2A" w14:textId="77777777" w:rsidR="0079447D" w:rsidRPr="00697156" w:rsidRDefault="0079447D" w:rsidP="0079447D">
            <w:pPr>
              <w:rPr>
                <w:rFonts w:cs="Times New Roman"/>
                <w:sz w:val="20"/>
                <w:szCs w:val="20"/>
              </w:rPr>
            </w:pPr>
          </w:p>
        </w:tc>
        <w:tc>
          <w:tcPr>
            <w:tcW w:w="1134" w:type="dxa"/>
            <w:tcBorders>
              <w:top w:val="nil"/>
              <w:left w:val="nil"/>
              <w:bottom w:val="nil"/>
              <w:right w:val="nil"/>
            </w:tcBorders>
            <w:shd w:val="clear" w:color="auto" w:fill="auto"/>
            <w:noWrap/>
            <w:vAlign w:val="bottom"/>
            <w:hideMark/>
          </w:tcPr>
          <w:p w14:paraId="6DFC7BAC" w14:textId="77777777" w:rsidR="0079447D" w:rsidRPr="00697156" w:rsidRDefault="0079447D" w:rsidP="0079447D">
            <w:pPr>
              <w:rPr>
                <w:rFonts w:cs="Times New Roman"/>
                <w:sz w:val="20"/>
                <w:szCs w:val="20"/>
              </w:rPr>
            </w:pPr>
          </w:p>
        </w:tc>
        <w:tc>
          <w:tcPr>
            <w:tcW w:w="1560" w:type="dxa"/>
            <w:tcBorders>
              <w:top w:val="nil"/>
              <w:left w:val="nil"/>
              <w:bottom w:val="nil"/>
              <w:right w:val="nil"/>
            </w:tcBorders>
            <w:shd w:val="clear" w:color="auto" w:fill="auto"/>
            <w:noWrap/>
            <w:vAlign w:val="bottom"/>
            <w:hideMark/>
          </w:tcPr>
          <w:p w14:paraId="0A2159F8" w14:textId="77777777" w:rsidR="0079447D" w:rsidRPr="00697156" w:rsidRDefault="0079447D" w:rsidP="0079447D">
            <w:pPr>
              <w:rPr>
                <w:rFonts w:cs="Times New Roman"/>
                <w:sz w:val="20"/>
                <w:szCs w:val="20"/>
              </w:rPr>
            </w:pPr>
          </w:p>
        </w:tc>
      </w:tr>
      <w:tr w:rsidR="0079447D" w:rsidRPr="00697156" w14:paraId="575DD3D6" w14:textId="77777777" w:rsidTr="00273CBE">
        <w:trPr>
          <w:trHeight w:val="517"/>
        </w:trPr>
        <w:tc>
          <w:tcPr>
            <w:tcW w:w="781"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5A8AB863" w14:textId="77777777" w:rsidR="0079447D" w:rsidRPr="00697156" w:rsidRDefault="0079447D" w:rsidP="0079447D">
            <w:pPr>
              <w:jc w:val="center"/>
              <w:rPr>
                <w:rFonts w:cs="Times New Roman"/>
                <w:b/>
                <w:bCs/>
              </w:rPr>
            </w:pPr>
            <w:r w:rsidRPr="00697156">
              <w:rPr>
                <w:rFonts w:cs="Times New Roman"/>
                <w:b/>
                <w:bCs/>
              </w:rPr>
              <w:t>N°</w:t>
            </w:r>
          </w:p>
        </w:tc>
        <w:tc>
          <w:tcPr>
            <w:tcW w:w="4802"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16D086E8" w14:textId="5470CA27" w:rsidR="0079447D" w:rsidRPr="00697156" w:rsidRDefault="00316E6C" w:rsidP="0079447D">
            <w:pPr>
              <w:jc w:val="center"/>
              <w:rPr>
                <w:rFonts w:cs="Times New Roman"/>
                <w:b/>
                <w:bCs/>
              </w:rPr>
            </w:pPr>
            <w:r w:rsidRPr="00697156">
              <w:rPr>
                <w:rFonts w:cs="Times New Roman"/>
                <w:b/>
                <w:bCs/>
              </w:rPr>
              <w:t>DÉSIGNATION</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58D43D0F" w14:textId="77777777" w:rsidR="0079447D" w:rsidRPr="00697156" w:rsidRDefault="0079447D" w:rsidP="0079447D">
            <w:pPr>
              <w:jc w:val="center"/>
              <w:rPr>
                <w:rFonts w:cs="Times New Roman"/>
                <w:b/>
                <w:bCs/>
              </w:rPr>
            </w:pPr>
            <w:r w:rsidRPr="00697156">
              <w:rPr>
                <w:rFonts w:cs="Times New Roman"/>
                <w:b/>
                <w:bCs/>
              </w:rPr>
              <w:t>U</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61374CED" w14:textId="77777777" w:rsidR="0079447D" w:rsidRPr="00697156" w:rsidRDefault="0079447D" w:rsidP="0079447D">
            <w:pPr>
              <w:jc w:val="center"/>
              <w:rPr>
                <w:rFonts w:cs="Times New Roman"/>
                <w:b/>
                <w:bCs/>
              </w:rPr>
            </w:pPr>
            <w:r w:rsidRPr="00697156">
              <w:rPr>
                <w:rFonts w:cs="Times New Roman"/>
                <w:b/>
                <w:bCs/>
              </w:rPr>
              <w:t>QTÉ</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218F1031" w14:textId="77777777" w:rsidR="0079447D" w:rsidRPr="00697156" w:rsidRDefault="0079447D" w:rsidP="0079447D">
            <w:pPr>
              <w:jc w:val="center"/>
              <w:rPr>
                <w:rFonts w:cs="Times New Roman"/>
                <w:b/>
                <w:bCs/>
              </w:rPr>
            </w:pPr>
            <w:r w:rsidRPr="00697156">
              <w:rPr>
                <w:rFonts w:cs="Times New Roman"/>
                <w:b/>
                <w:bCs/>
              </w:rPr>
              <w:t>PU</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086CF774" w14:textId="77777777" w:rsidR="0079447D" w:rsidRPr="00697156" w:rsidRDefault="0079447D" w:rsidP="0079447D">
            <w:pPr>
              <w:jc w:val="center"/>
              <w:rPr>
                <w:rFonts w:cs="Times New Roman"/>
                <w:b/>
                <w:bCs/>
              </w:rPr>
            </w:pPr>
            <w:r w:rsidRPr="00697156">
              <w:rPr>
                <w:rFonts w:cs="Times New Roman"/>
                <w:b/>
                <w:bCs/>
              </w:rPr>
              <w:t xml:space="preserve"> MONTANT (FCFA)  </w:t>
            </w:r>
          </w:p>
        </w:tc>
      </w:tr>
      <w:tr w:rsidR="0079447D" w:rsidRPr="00697156" w14:paraId="33F17F44" w14:textId="77777777" w:rsidTr="00273CBE">
        <w:trPr>
          <w:trHeight w:val="517"/>
        </w:trPr>
        <w:tc>
          <w:tcPr>
            <w:tcW w:w="781" w:type="dxa"/>
            <w:vMerge/>
            <w:tcBorders>
              <w:top w:val="single" w:sz="4" w:space="0" w:color="auto"/>
              <w:left w:val="single" w:sz="4" w:space="0" w:color="auto"/>
              <w:bottom w:val="single" w:sz="4" w:space="0" w:color="000000"/>
              <w:right w:val="single" w:sz="4" w:space="0" w:color="auto"/>
            </w:tcBorders>
            <w:vAlign w:val="center"/>
            <w:hideMark/>
          </w:tcPr>
          <w:p w14:paraId="4594A982" w14:textId="77777777" w:rsidR="0079447D" w:rsidRPr="00697156" w:rsidRDefault="0079447D" w:rsidP="0079447D">
            <w:pPr>
              <w:rPr>
                <w:rFonts w:cs="Times New Roman"/>
                <w:b/>
                <w:bCs/>
              </w:rPr>
            </w:pPr>
          </w:p>
        </w:tc>
        <w:tc>
          <w:tcPr>
            <w:tcW w:w="4802" w:type="dxa"/>
            <w:vMerge/>
            <w:tcBorders>
              <w:top w:val="single" w:sz="4" w:space="0" w:color="auto"/>
              <w:left w:val="single" w:sz="4" w:space="0" w:color="auto"/>
              <w:bottom w:val="single" w:sz="4" w:space="0" w:color="000000"/>
              <w:right w:val="single" w:sz="4" w:space="0" w:color="auto"/>
            </w:tcBorders>
            <w:vAlign w:val="center"/>
            <w:hideMark/>
          </w:tcPr>
          <w:p w14:paraId="7337C839" w14:textId="77777777" w:rsidR="0079447D" w:rsidRPr="00697156" w:rsidRDefault="0079447D" w:rsidP="0079447D">
            <w:pPr>
              <w:rPr>
                <w:rFonts w:cs="Times New Roman"/>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3E093768" w14:textId="77777777" w:rsidR="0079447D" w:rsidRPr="00697156" w:rsidRDefault="0079447D" w:rsidP="0079447D">
            <w:pPr>
              <w:rPr>
                <w:rFonts w:cs="Times New Roman"/>
                <w:b/>
                <w:bC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29F5EA3" w14:textId="77777777" w:rsidR="0079447D" w:rsidRPr="00697156" w:rsidRDefault="0079447D" w:rsidP="0079447D">
            <w:pPr>
              <w:rPr>
                <w:rFonts w:cs="Times New Roman"/>
                <w:b/>
                <w:bCs/>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6FE3C20" w14:textId="77777777" w:rsidR="0079447D" w:rsidRPr="00697156" w:rsidRDefault="0079447D" w:rsidP="0079447D">
            <w:pPr>
              <w:rPr>
                <w:rFonts w:cs="Times New Roman"/>
                <w:b/>
                <w:bCs/>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2557836" w14:textId="77777777" w:rsidR="0079447D" w:rsidRPr="00697156" w:rsidRDefault="0079447D" w:rsidP="0079447D">
            <w:pPr>
              <w:rPr>
                <w:rFonts w:cs="Times New Roman"/>
                <w:b/>
                <w:bCs/>
              </w:rPr>
            </w:pPr>
          </w:p>
        </w:tc>
      </w:tr>
      <w:tr w:rsidR="0079447D" w:rsidRPr="00697156" w14:paraId="3D57B17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2AC30C3" w14:textId="77777777" w:rsidR="0079447D" w:rsidRPr="00697156" w:rsidRDefault="0079447D" w:rsidP="0079447D">
            <w:pP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2D7999C" w14:textId="77777777" w:rsidR="0079447D" w:rsidRPr="00697156" w:rsidRDefault="0079447D" w:rsidP="0079447D">
            <w:pPr>
              <w:rPr>
                <w:rFonts w:cs="Times New Roman"/>
              </w:rPr>
            </w:pPr>
            <w:r w:rsidRPr="00697156">
              <w:rPr>
                <w:rFonts w:cs="Times New Roman"/>
              </w:rPr>
              <w:t xml:space="preserve">A.  </w:t>
            </w:r>
            <w:r w:rsidRPr="00697156">
              <w:rPr>
                <w:rFonts w:cs="Times New Roman"/>
                <w:u w:val="single"/>
              </w:rPr>
              <w:t>DISPOSITIONS GÉNÉRALES</w:t>
            </w:r>
          </w:p>
        </w:tc>
        <w:tc>
          <w:tcPr>
            <w:tcW w:w="708" w:type="dxa"/>
            <w:tcBorders>
              <w:top w:val="nil"/>
              <w:left w:val="nil"/>
              <w:bottom w:val="nil"/>
              <w:right w:val="nil"/>
            </w:tcBorders>
            <w:shd w:val="clear" w:color="auto" w:fill="auto"/>
            <w:noWrap/>
            <w:vAlign w:val="bottom"/>
            <w:hideMark/>
          </w:tcPr>
          <w:p w14:paraId="142CB750" w14:textId="77777777" w:rsidR="0079447D" w:rsidRPr="00697156" w:rsidRDefault="0079447D" w:rsidP="0079447D">
            <w:pPr>
              <w:rPr>
                <w:rFonts w:cs="Times New Roman"/>
              </w:rPr>
            </w:pPr>
          </w:p>
        </w:tc>
        <w:tc>
          <w:tcPr>
            <w:tcW w:w="1134" w:type="dxa"/>
            <w:tcBorders>
              <w:top w:val="nil"/>
              <w:left w:val="single" w:sz="4" w:space="0" w:color="auto"/>
              <w:bottom w:val="nil"/>
              <w:right w:val="single" w:sz="4" w:space="0" w:color="auto"/>
            </w:tcBorders>
            <w:shd w:val="clear" w:color="auto" w:fill="auto"/>
            <w:noWrap/>
            <w:vAlign w:val="bottom"/>
            <w:hideMark/>
          </w:tcPr>
          <w:p w14:paraId="1281300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11C970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0DB6FAA" w14:textId="77777777" w:rsidR="0079447D" w:rsidRPr="00697156" w:rsidRDefault="0079447D" w:rsidP="0079447D">
            <w:pPr>
              <w:rPr>
                <w:rFonts w:cs="Times New Roman"/>
              </w:rPr>
            </w:pPr>
            <w:r w:rsidRPr="00697156">
              <w:rPr>
                <w:rFonts w:cs="Times New Roman"/>
              </w:rPr>
              <w:t> </w:t>
            </w:r>
          </w:p>
        </w:tc>
      </w:tr>
      <w:tr w:rsidR="0079447D" w:rsidRPr="00697156" w14:paraId="55EA78D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83FE5F7" w14:textId="77777777" w:rsidR="0079447D" w:rsidRPr="00697156" w:rsidRDefault="0079447D" w:rsidP="0079447D">
            <w:pPr>
              <w:jc w:val="center"/>
              <w:rPr>
                <w:rFonts w:cs="Times New Roman"/>
              </w:rPr>
            </w:pPr>
            <w:r w:rsidRPr="00697156">
              <w:rPr>
                <w:rFonts w:cs="Times New Roman"/>
              </w:rPr>
              <w:t>A101</w:t>
            </w:r>
          </w:p>
        </w:tc>
        <w:tc>
          <w:tcPr>
            <w:tcW w:w="4802" w:type="dxa"/>
            <w:tcBorders>
              <w:top w:val="nil"/>
              <w:left w:val="nil"/>
              <w:bottom w:val="nil"/>
              <w:right w:val="single" w:sz="4" w:space="0" w:color="auto"/>
            </w:tcBorders>
            <w:shd w:val="clear" w:color="auto" w:fill="auto"/>
            <w:noWrap/>
            <w:vAlign w:val="bottom"/>
            <w:hideMark/>
          </w:tcPr>
          <w:p w14:paraId="7666165C" w14:textId="5AF8898A" w:rsidR="0079447D" w:rsidRPr="00697156" w:rsidRDefault="0079447D" w:rsidP="0079447D">
            <w:pPr>
              <w:rPr>
                <w:rFonts w:cs="Times New Roman"/>
                <w:b/>
                <w:bCs/>
              </w:rPr>
            </w:pPr>
            <w:r w:rsidRPr="00697156">
              <w:rPr>
                <w:rFonts w:cs="Times New Roman"/>
                <w:b/>
                <w:bCs/>
              </w:rPr>
              <w:t xml:space="preserve">I.  </w:t>
            </w:r>
            <w:r w:rsidRPr="00697156">
              <w:rPr>
                <w:rFonts w:cs="Times New Roman"/>
                <w:b/>
                <w:bCs/>
                <w:u w:val="single"/>
              </w:rPr>
              <w:t>PLANS D'</w:t>
            </w:r>
            <w:r w:rsidR="00316E6C" w:rsidRPr="00697156">
              <w:rPr>
                <w:rFonts w:cs="Times New Roman"/>
                <w:b/>
                <w:bCs/>
                <w:u w:val="single"/>
              </w:rPr>
              <w:t>EXÉCUTION</w:t>
            </w:r>
          </w:p>
        </w:tc>
        <w:tc>
          <w:tcPr>
            <w:tcW w:w="708" w:type="dxa"/>
            <w:tcBorders>
              <w:top w:val="nil"/>
              <w:left w:val="nil"/>
              <w:bottom w:val="nil"/>
              <w:right w:val="single" w:sz="4" w:space="0" w:color="auto"/>
            </w:tcBorders>
            <w:shd w:val="clear" w:color="auto" w:fill="auto"/>
            <w:noWrap/>
            <w:vAlign w:val="bottom"/>
            <w:hideMark/>
          </w:tcPr>
          <w:p w14:paraId="4574BB43"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2A40CC4A"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2E9E94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2A7440D"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688A964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2AD34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8F93333"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Notes de Calculs</w:t>
            </w:r>
          </w:p>
        </w:tc>
        <w:tc>
          <w:tcPr>
            <w:tcW w:w="708" w:type="dxa"/>
            <w:tcBorders>
              <w:top w:val="nil"/>
              <w:left w:val="nil"/>
              <w:bottom w:val="nil"/>
              <w:right w:val="single" w:sz="4" w:space="0" w:color="auto"/>
            </w:tcBorders>
            <w:shd w:val="clear" w:color="auto" w:fill="auto"/>
            <w:noWrap/>
            <w:vAlign w:val="bottom"/>
            <w:hideMark/>
          </w:tcPr>
          <w:p w14:paraId="1B2DF98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CA8D4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E99CEF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DA54667" w14:textId="77777777" w:rsidR="0079447D" w:rsidRPr="00697156" w:rsidRDefault="0079447D" w:rsidP="0079447D">
            <w:pPr>
              <w:jc w:val="center"/>
              <w:rPr>
                <w:rFonts w:cs="Times New Roman"/>
              </w:rPr>
            </w:pPr>
            <w:r w:rsidRPr="00697156">
              <w:rPr>
                <w:rFonts w:cs="Times New Roman"/>
              </w:rPr>
              <w:t> </w:t>
            </w:r>
          </w:p>
        </w:tc>
      </w:tr>
      <w:tr w:rsidR="0079447D" w:rsidRPr="00697156" w14:paraId="6BED5DA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7B4698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F4229CD" w14:textId="77777777" w:rsidR="0079447D" w:rsidRPr="00697156" w:rsidRDefault="0079447D" w:rsidP="0079447D">
            <w:pPr>
              <w:rPr>
                <w:rFonts w:cs="Times New Roman"/>
              </w:rPr>
            </w:pPr>
            <w:r w:rsidRPr="00697156">
              <w:rPr>
                <w:rFonts w:cs="Times New Roman"/>
              </w:rPr>
              <w:t>* Calcul et dimensionnement complets de toutes les installations</w:t>
            </w:r>
          </w:p>
        </w:tc>
        <w:tc>
          <w:tcPr>
            <w:tcW w:w="708" w:type="dxa"/>
            <w:tcBorders>
              <w:top w:val="nil"/>
              <w:left w:val="nil"/>
              <w:bottom w:val="nil"/>
              <w:right w:val="single" w:sz="4" w:space="0" w:color="auto"/>
            </w:tcBorders>
            <w:shd w:val="clear" w:color="auto" w:fill="auto"/>
            <w:noWrap/>
            <w:vAlign w:val="bottom"/>
            <w:hideMark/>
          </w:tcPr>
          <w:p w14:paraId="384A86A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E1D4F3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75164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E449BB" w14:textId="77777777" w:rsidR="0079447D" w:rsidRPr="00697156" w:rsidRDefault="0079447D" w:rsidP="0079447D">
            <w:pPr>
              <w:jc w:val="center"/>
              <w:rPr>
                <w:rFonts w:cs="Times New Roman"/>
              </w:rPr>
            </w:pPr>
            <w:r w:rsidRPr="00697156">
              <w:rPr>
                <w:rFonts w:cs="Times New Roman"/>
              </w:rPr>
              <w:t> </w:t>
            </w:r>
          </w:p>
        </w:tc>
      </w:tr>
      <w:tr w:rsidR="0079447D" w:rsidRPr="00697156" w14:paraId="03B0434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C2EBDE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8378ECB" w14:textId="77777777" w:rsidR="0079447D" w:rsidRPr="00697156" w:rsidRDefault="0079447D" w:rsidP="0079447D">
            <w:pPr>
              <w:rPr>
                <w:rFonts w:cs="Times New Roman"/>
              </w:rPr>
            </w:pPr>
            <w:r w:rsidRPr="00697156">
              <w:rPr>
                <w:rFonts w:cs="Times New Roman"/>
              </w:rPr>
              <w:t xml:space="preserve">   -  Hypothèses et calcul des besoins</w:t>
            </w:r>
          </w:p>
        </w:tc>
        <w:tc>
          <w:tcPr>
            <w:tcW w:w="708" w:type="dxa"/>
            <w:tcBorders>
              <w:top w:val="nil"/>
              <w:left w:val="nil"/>
              <w:bottom w:val="nil"/>
              <w:right w:val="single" w:sz="4" w:space="0" w:color="auto"/>
            </w:tcBorders>
            <w:shd w:val="clear" w:color="auto" w:fill="auto"/>
            <w:noWrap/>
            <w:vAlign w:val="bottom"/>
            <w:hideMark/>
          </w:tcPr>
          <w:p w14:paraId="066E001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505BC5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16E42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3B1C0E" w14:textId="77777777" w:rsidR="0079447D" w:rsidRPr="00697156" w:rsidRDefault="0079447D" w:rsidP="0079447D">
            <w:pPr>
              <w:jc w:val="center"/>
              <w:rPr>
                <w:rFonts w:cs="Times New Roman"/>
              </w:rPr>
            </w:pPr>
            <w:r w:rsidRPr="00697156">
              <w:rPr>
                <w:rFonts w:cs="Times New Roman"/>
              </w:rPr>
              <w:t> </w:t>
            </w:r>
          </w:p>
        </w:tc>
      </w:tr>
      <w:tr w:rsidR="0079447D" w:rsidRPr="00697156" w14:paraId="212075B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C115D0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12B6AED" w14:textId="77777777" w:rsidR="0079447D" w:rsidRPr="00697156" w:rsidRDefault="0079447D" w:rsidP="0079447D">
            <w:pPr>
              <w:rPr>
                <w:rFonts w:cs="Times New Roman"/>
              </w:rPr>
            </w:pPr>
            <w:r w:rsidRPr="00697156">
              <w:rPr>
                <w:rFonts w:cs="Times New Roman"/>
              </w:rPr>
              <w:t xml:space="preserve">   -  Alimentation (EF), colonnes sèches et humides</w:t>
            </w:r>
          </w:p>
        </w:tc>
        <w:tc>
          <w:tcPr>
            <w:tcW w:w="708" w:type="dxa"/>
            <w:tcBorders>
              <w:top w:val="nil"/>
              <w:left w:val="nil"/>
              <w:bottom w:val="nil"/>
              <w:right w:val="single" w:sz="4" w:space="0" w:color="auto"/>
            </w:tcBorders>
            <w:shd w:val="clear" w:color="auto" w:fill="auto"/>
            <w:noWrap/>
            <w:vAlign w:val="bottom"/>
            <w:hideMark/>
          </w:tcPr>
          <w:p w14:paraId="59B1F09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66EF2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F1640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C97A84D" w14:textId="77777777" w:rsidR="0079447D" w:rsidRPr="00697156" w:rsidRDefault="0079447D" w:rsidP="0079447D">
            <w:pPr>
              <w:jc w:val="center"/>
              <w:rPr>
                <w:rFonts w:cs="Times New Roman"/>
              </w:rPr>
            </w:pPr>
            <w:r w:rsidRPr="00697156">
              <w:rPr>
                <w:rFonts w:cs="Times New Roman"/>
              </w:rPr>
              <w:t> </w:t>
            </w:r>
          </w:p>
        </w:tc>
      </w:tr>
      <w:tr w:rsidR="0079447D" w:rsidRPr="00697156" w14:paraId="059436B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504B2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4605CC2" w14:textId="77777777" w:rsidR="0079447D" w:rsidRPr="00697156" w:rsidRDefault="0079447D" w:rsidP="0079447D">
            <w:pPr>
              <w:rPr>
                <w:rFonts w:cs="Times New Roman"/>
              </w:rPr>
            </w:pPr>
            <w:r w:rsidRPr="00697156">
              <w:rPr>
                <w:rFonts w:cs="Times New Roman"/>
              </w:rPr>
              <w:t xml:space="preserve">   - Bâches à eau</w:t>
            </w:r>
          </w:p>
        </w:tc>
        <w:tc>
          <w:tcPr>
            <w:tcW w:w="708" w:type="dxa"/>
            <w:tcBorders>
              <w:top w:val="nil"/>
              <w:left w:val="nil"/>
              <w:bottom w:val="nil"/>
              <w:right w:val="single" w:sz="4" w:space="0" w:color="auto"/>
            </w:tcBorders>
            <w:shd w:val="clear" w:color="auto" w:fill="auto"/>
            <w:noWrap/>
            <w:vAlign w:val="bottom"/>
            <w:hideMark/>
          </w:tcPr>
          <w:p w14:paraId="1FD3318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41EF01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ED6E1C"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CA5F425" w14:textId="77777777" w:rsidR="0079447D" w:rsidRPr="00697156" w:rsidRDefault="0079447D" w:rsidP="0079447D">
            <w:pPr>
              <w:jc w:val="center"/>
              <w:rPr>
                <w:rFonts w:cs="Times New Roman"/>
              </w:rPr>
            </w:pPr>
            <w:r w:rsidRPr="00697156">
              <w:rPr>
                <w:rFonts w:cs="Times New Roman"/>
              </w:rPr>
              <w:t> </w:t>
            </w:r>
          </w:p>
        </w:tc>
      </w:tr>
      <w:tr w:rsidR="0079447D" w:rsidRPr="00697156" w14:paraId="54251FB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202D28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1538804" w14:textId="77777777" w:rsidR="0079447D" w:rsidRPr="00697156" w:rsidRDefault="0079447D" w:rsidP="0079447D">
            <w:pPr>
              <w:rPr>
                <w:rFonts w:cs="Times New Roman"/>
              </w:rPr>
            </w:pPr>
            <w:r w:rsidRPr="00697156">
              <w:rPr>
                <w:rFonts w:cs="Times New Roman"/>
              </w:rPr>
              <w:t xml:space="preserve">   - Surpresseurs (pompes, ballons, etc…)</w:t>
            </w:r>
          </w:p>
        </w:tc>
        <w:tc>
          <w:tcPr>
            <w:tcW w:w="708" w:type="dxa"/>
            <w:tcBorders>
              <w:top w:val="nil"/>
              <w:left w:val="nil"/>
              <w:bottom w:val="nil"/>
              <w:right w:val="single" w:sz="4" w:space="0" w:color="auto"/>
            </w:tcBorders>
            <w:shd w:val="clear" w:color="auto" w:fill="auto"/>
            <w:noWrap/>
            <w:vAlign w:val="bottom"/>
            <w:hideMark/>
          </w:tcPr>
          <w:p w14:paraId="5C95EEC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EF5FC4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DDCA55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4BF90DC" w14:textId="77777777" w:rsidR="0079447D" w:rsidRPr="00697156" w:rsidRDefault="0079447D" w:rsidP="0079447D">
            <w:pPr>
              <w:jc w:val="center"/>
              <w:rPr>
                <w:rFonts w:cs="Times New Roman"/>
              </w:rPr>
            </w:pPr>
            <w:r w:rsidRPr="00697156">
              <w:rPr>
                <w:rFonts w:cs="Times New Roman"/>
              </w:rPr>
              <w:t> </w:t>
            </w:r>
          </w:p>
        </w:tc>
      </w:tr>
      <w:tr w:rsidR="0079447D" w:rsidRPr="00697156" w14:paraId="6842C25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F3F6B0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EF8DAEF" w14:textId="77777777" w:rsidR="0079447D" w:rsidRPr="00697156" w:rsidRDefault="0079447D" w:rsidP="0079447D">
            <w:pPr>
              <w:rPr>
                <w:rFonts w:cs="Times New Roman"/>
              </w:rPr>
            </w:pPr>
            <w:r w:rsidRPr="00697156">
              <w:rPr>
                <w:rFonts w:cs="Times New Roman"/>
              </w:rPr>
              <w:t xml:space="preserve">   - Réseau RIA</w:t>
            </w:r>
          </w:p>
        </w:tc>
        <w:tc>
          <w:tcPr>
            <w:tcW w:w="708" w:type="dxa"/>
            <w:tcBorders>
              <w:top w:val="nil"/>
              <w:left w:val="nil"/>
              <w:bottom w:val="nil"/>
              <w:right w:val="single" w:sz="4" w:space="0" w:color="auto"/>
            </w:tcBorders>
            <w:shd w:val="clear" w:color="auto" w:fill="auto"/>
            <w:noWrap/>
            <w:vAlign w:val="bottom"/>
            <w:hideMark/>
          </w:tcPr>
          <w:p w14:paraId="1BF3C6F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239CE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B485C0F"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2008032" w14:textId="77777777" w:rsidR="0079447D" w:rsidRPr="00697156" w:rsidRDefault="0079447D" w:rsidP="0079447D">
            <w:pPr>
              <w:jc w:val="center"/>
              <w:rPr>
                <w:rFonts w:cs="Times New Roman"/>
              </w:rPr>
            </w:pPr>
            <w:r w:rsidRPr="00697156">
              <w:rPr>
                <w:rFonts w:cs="Times New Roman"/>
              </w:rPr>
              <w:t> </w:t>
            </w:r>
          </w:p>
        </w:tc>
      </w:tr>
      <w:tr w:rsidR="0079447D" w:rsidRPr="00697156" w14:paraId="35CD83C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426B56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0A6F43" w14:textId="48D60A1F" w:rsidR="0079447D" w:rsidRPr="00697156" w:rsidRDefault="0079447D" w:rsidP="0079447D">
            <w:pPr>
              <w:rPr>
                <w:rFonts w:cs="Times New Roman"/>
              </w:rPr>
            </w:pPr>
            <w:r w:rsidRPr="00697156">
              <w:rPr>
                <w:rFonts w:cs="Times New Roman"/>
              </w:rPr>
              <w:t xml:space="preserve">   - </w:t>
            </w:r>
            <w:r w:rsidR="00316E6C" w:rsidRPr="00697156">
              <w:rPr>
                <w:rFonts w:cs="Times New Roman"/>
              </w:rPr>
              <w:t>Équipements</w:t>
            </w:r>
            <w:r w:rsidRPr="00697156">
              <w:rPr>
                <w:rFonts w:cs="Times New Roman"/>
              </w:rPr>
              <w:t xml:space="preserve"> divers liés à la Sécurité Incendie</w:t>
            </w:r>
          </w:p>
        </w:tc>
        <w:tc>
          <w:tcPr>
            <w:tcW w:w="708" w:type="dxa"/>
            <w:tcBorders>
              <w:top w:val="nil"/>
              <w:left w:val="nil"/>
              <w:bottom w:val="nil"/>
              <w:right w:val="single" w:sz="4" w:space="0" w:color="auto"/>
            </w:tcBorders>
            <w:shd w:val="clear" w:color="auto" w:fill="auto"/>
            <w:noWrap/>
            <w:vAlign w:val="bottom"/>
            <w:hideMark/>
          </w:tcPr>
          <w:p w14:paraId="775B295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F4CE94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9F504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ED829EF" w14:textId="77777777" w:rsidR="0079447D" w:rsidRPr="00697156" w:rsidRDefault="0079447D" w:rsidP="0079447D">
            <w:pPr>
              <w:jc w:val="center"/>
              <w:rPr>
                <w:rFonts w:cs="Times New Roman"/>
              </w:rPr>
            </w:pPr>
            <w:r w:rsidRPr="00697156">
              <w:rPr>
                <w:rFonts w:cs="Times New Roman"/>
              </w:rPr>
              <w:t> </w:t>
            </w:r>
          </w:p>
        </w:tc>
      </w:tr>
      <w:tr w:rsidR="0079447D" w:rsidRPr="00697156" w14:paraId="236605B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4432F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B6516BC" w14:textId="13EBE486" w:rsidR="0079447D" w:rsidRPr="00697156" w:rsidRDefault="0079447D" w:rsidP="0079447D">
            <w:pPr>
              <w:rPr>
                <w:rFonts w:cs="Times New Roman"/>
              </w:rPr>
            </w:pPr>
            <w:r w:rsidRPr="00697156">
              <w:rPr>
                <w:rFonts w:cs="Times New Roman"/>
              </w:rPr>
              <w:t xml:space="preserve">   -  </w:t>
            </w:r>
            <w:r w:rsidR="00316E6C" w:rsidRPr="00697156">
              <w:rPr>
                <w:rFonts w:cs="Times New Roman"/>
              </w:rPr>
              <w:t>Évacuation</w:t>
            </w:r>
            <w:r w:rsidRPr="00697156">
              <w:rPr>
                <w:rFonts w:cs="Times New Roman"/>
              </w:rPr>
              <w:t xml:space="preserve"> (EU, EV, EP)</w:t>
            </w:r>
          </w:p>
        </w:tc>
        <w:tc>
          <w:tcPr>
            <w:tcW w:w="708" w:type="dxa"/>
            <w:tcBorders>
              <w:top w:val="nil"/>
              <w:left w:val="nil"/>
              <w:bottom w:val="nil"/>
              <w:right w:val="single" w:sz="4" w:space="0" w:color="auto"/>
            </w:tcBorders>
            <w:shd w:val="clear" w:color="auto" w:fill="auto"/>
            <w:noWrap/>
            <w:vAlign w:val="bottom"/>
            <w:hideMark/>
          </w:tcPr>
          <w:p w14:paraId="502609A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4E3AD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333F4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0ED74B" w14:textId="77777777" w:rsidR="0079447D" w:rsidRPr="00697156" w:rsidRDefault="0079447D" w:rsidP="0079447D">
            <w:pPr>
              <w:jc w:val="center"/>
              <w:rPr>
                <w:rFonts w:cs="Times New Roman"/>
              </w:rPr>
            </w:pPr>
            <w:r w:rsidRPr="00697156">
              <w:rPr>
                <w:rFonts w:cs="Times New Roman"/>
              </w:rPr>
              <w:t> </w:t>
            </w:r>
          </w:p>
        </w:tc>
      </w:tr>
      <w:tr w:rsidR="0079447D" w:rsidRPr="00697156" w14:paraId="478730B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BF6943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DA13EE0" w14:textId="77777777" w:rsidR="0079447D" w:rsidRPr="00697156" w:rsidRDefault="0079447D" w:rsidP="0079447D">
            <w:pPr>
              <w:rPr>
                <w:rFonts w:cs="Times New Roman"/>
              </w:rPr>
            </w:pPr>
            <w:r w:rsidRPr="00697156">
              <w:rPr>
                <w:rFonts w:cs="Times New Roman"/>
              </w:rPr>
              <w:t xml:space="preserve">   -  Fourniture de l'ensemble des Fiches Techniques</w:t>
            </w:r>
          </w:p>
        </w:tc>
        <w:tc>
          <w:tcPr>
            <w:tcW w:w="708" w:type="dxa"/>
            <w:tcBorders>
              <w:top w:val="nil"/>
              <w:left w:val="nil"/>
              <w:bottom w:val="nil"/>
              <w:right w:val="single" w:sz="4" w:space="0" w:color="auto"/>
            </w:tcBorders>
            <w:shd w:val="clear" w:color="auto" w:fill="auto"/>
            <w:noWrap/>
            <w:vAlign w:val="bottom"/>
            <w:hideMark/>
          </w:tcPr>
          <w:p w14:paraId="0DF5EDF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B8023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39C2C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F170F5" w14:textId="77777777" w:rsidR="0079447D" w:rsidRPr="00697156" w:rsidRDefault="0079447D" w:rsidP="0079447D">
            <w:pPr>
              <w:jc w:val="center"/>
              <w:rPr>
                <w:rFonts w:cs="Times New Roman"/>
              </w:rPr>
            </w:pPr>
            <w:r w:rsidRPr="00697156">
              <w:rPr>
                <w:rFonts w:cs="Times New Roman"/>
              </w:rPr>
              <w:t> </w:t>
            </w:r>
          </w:p>
        </w:tc>
      </w:tr>
      <w:tr w:rsidR="0079447D" w:rsidRPr="00697156" w14:paraId="6EE0ECA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656BF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5EAFFF9"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Plans d'exécution</w:t>
            </w:r>
          </w:p>
        </w:tc>
        <w:tc>
          <w:tcPr>
            <w:tcW w:w="708" w:type="dxa"/>
            <w:tcBorders>
              <w:top w:val="nil"/>
              <w:left w:val="nil"/>
              <w:bottom w:val="nil"/>
              <w:right w:val="single" w:sz="4" w:space="0" w:color="auto"/>
            </w:tcBorders>
            <w:shd w:val="clear" w:color="auto" w:fill="auto"/>
            <w:noWrap/>
            <w:vAlign w:val="bottom"/>
            <w:hideMark/>
          </w:tcPr>
          <w:p w14:paraId="336AE43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C246B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61F6C1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E827C21" w14:textId="77777777" w:rsidR="0079447D" w:rsidRPr="00697156" w:rsidRDefault="0079447D" w:rsidP="0079447D">
            <w:pPr>
              <w:jc w:val="center"/>
              <w:rPr>
                <w:rFonts w:cs="Times New Roman"/>
              </w:rPr>
            </w:pPr>
            <w:r w:rsidRPr="00697156">
              <w:rPr>
                <w:rFonts w:cs="Times New Roman"/>
              </w:rPr>
              <w:t> </w:t>
            </w:r>
          </w:p>
        </w:tc>
      </w:tr>
      <w:tr w:rsidR="0079447D" w:rsidRPr="00697156" w14:paraId="7B88F9E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5E3CDC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F5B63E0" w14:textId="09EF17E2" w:rsidR="0079447D" w:rsidRPr="00697156" w:rsidRDefault="0079447D" w:rsidP="0079447D">
            <w:pPr>
              <w:rPr>
                <w:rFonts w:cs="Times New Roman"/>
              </w:rPr>
            </w:pPr>
            <w:r w:rsidRPr="00697156">
              <w:rPr>
                <w:rFonts w:cs="Times New Roman"/>
              </w:rPr>
              <w:t>* Plans de détail de l'</w:t>
            </w:r>
            <w:r w:rsidR="008D2C84" w:rsidRPr="00697156">
              <w:rPr>
                <w:rFonts w:cs="Times New Roman"/>
              </w:rPr>
              <w:t>ensemble</w:t>
            </w:r>
            <w:r w:rsidRPr="00697156">
              <w:rPr>
                <w:rFonts w:cs="Times New Roman"/>
              </w:rPr>
              <w:t xml:space="preserve"> des réseaux</w:t>
            </w:r>
          </w:p>
        </w:tc>
        <w:tc>
          <w:tcPr>
            <w:tcW w:w="708" w:type="dxa"/>
            <w:tcBorders>
              <w:top w:val="nil"/>
              <w:left w:val="nil"/>
              <w:bottom w:val="nil"/>
              <w:right w:val="single" w:sz="4" w:space="0" w:color="auto"/>
            </w:tcBorders>
            <w:shd w:val="clear" w:color="auto" w:fill="auto"/>
            <w:noWrap/>
            <w:vAlign w:val="bottom"/>
            <w:hideMark/>
          </w:tcPr>
          <w:p w14:paraId="001374E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577697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11543D5"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7D82ED2" w14:textId="77777777" w:rsidR="0079447D" w:rsidRPr="00697156" w:rsidRDefault="0079447D" w:rsidP="0079447D">
            <w:pPr>
              <w:rPr>
                <w:rFonts w:cs="Times New Roman"/>
              </w:rPr>
            </w:pPr>
            <w:r w:rsidRPr="00697156">
              <w:rPr>
                <w:rFonts w:cs="Times New Roman"/>
              </w:rPr>
              <w:t> </w:t>
            </w:r>
          </w:p>
        </w:tc>
      </w:tr>
      <w:tr w:rsidR="0079447D" w:rsidRPr="00697156" w14:paraId="698DAFB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0E7843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CC8B48E" w14:textId="77777777" w:rsidR="0079447D" w:rsidRPr="00697156" w:rsidRDefault="0079447D" w:rsidP="0079447D">
            <w:pPr>
              <w:rPr>
                <w:rFonts w:cs="Times New Roman"/>
              </w:rPr>
            </w:pPr>
            <w:r w:rsidRPr="00697156">
              <w:rPr>
                <w:rFonts w:cs="Times New Roman"/>
              </w:rPr>
              <w:t xml:space="preserve">    - Colonnes montantes (EF)</w:t>
            </w:r>
          </w:p>
        </w:tc>
        <w:tc>
          <w:tcPr>
            <w:tcW w:w="708" w:type="dxa"/>
            <w:tcBorders>
              <w:top w:val="nil"/>
              <w:left w:val="nil"/>
              <w:bottom w:val="nil"/>
              <w:right w:val="single" w:sz="4" w:space="0" w:color="auto"/>
            </w:tcBorders>
            <w:shd w:val="clear" w:color="auto" w:fill="auto"/>
            <w:noWrap/>
            <w:vAlign w:val="bottom"/>
            <w:hideMark/>
          </w:tcPr>
          <w:p w14:paraId="1AC3A5B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B960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B90F56"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8E061F" w14:textId="77777777" w:rsidR="0079447D" w:rsidRPr="00697156" w:rsidRDefault="0079447D" w:rsidP="0079447D">
            <w:pPr>
              <w:rPr>
                <w:rFonts w:cs="Times New Roman"/>
              </w:rPr>
            </w:pPr>
            <w:r w:rsidRPr="00697156">
              <w:rPr>
                <w:rFonts w:cs="Times New Roman"/>
              </w:rPr>
              <w:t> </w:t>
            </w:r>
          </w:p>
        </w:tc>
      </w:tr>
      <w:tr w:rsidR="0079447D" w:rsidRPr="00697156" w14:paraId="11ABDEA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B9B2B9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AE42277" w14:textId="77777777" w:rsidR="0079447D" w:rsidRPr="00697156" w:rsidRDefault="0079447D" w:rsidP="0079447D">
            <w:pPr>
              <w:rPr>
                <w:rFonts w:cs="Times New Roman"/>
              </w:rPr>
            </w:pPr>
            <w:r w:rsidRPr="00697156">
              <w:rPr>
                <w:rFonts w:cs="Times New Roman"/>
              </w:rPr>
              <w:t xml:space="preserve">    - Chutes EU, EV, EP</w:t>
            </w:r>
          </w:p>
        </w:tc>
        <w:tc>
          <w:tcPr>
            <w:tcW w:w="708" w:type="dxa"/>
            <w:tcBorders>
              <w:top w:val="nil"/>
              <w:left w:val="nil"/>
              <w:bottom w:val="nil"/>
              <w:right w:val="single" w:sz="4" w:space="0" w:color="auto"/>
            </w:tcBorders>
            <w:shd w:val="clear" w:color="auto" w:fill="auto"/>
            <w:noWrap/>
            <w:vAlign w:val="bottom"/>
            <w:hideMark/>
          </w:tcPr>
          <w:p w14:paraId="6D0AE43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E188D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84B73F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1AC14EF" w14:textId="77777777" w:rsidR="0079447D" w:rsidRPr="00697156" w:rsidRDefault="0079447D" w:rsidP="0079447D">
            <w:pPr>
              <w:rPr>
                <w:rFonts w:cs="Times New Roman"/>
              </w:rPr>
            </w:pPr>
            <w:r w:rsidRPr="00697156">
              <w:rPr>
                <w:rFonts w:cs="Times New Roman"/>
              </w:rPr>
              <w:t> </w:t>
            </w:r>
          </w:p>
        </w:tc>
      </w:tr>
      <w:tr w:rsidR="0079447D" w:rsidRPr="00697156" w14:paraId="19DD13B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9889D1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8FFEDBF" w14:textId="77777777" w:rsidR="0079447D" w:rsidRPr="00697156" w:rsidRDefault="0079447D" w:rsidP="0079447D">
            <w:pPr>
              <w:rPr>
                <w:rFonts w:cs="Times New Roman"/>
              </w:rPr>
            </w:pPr>
            <w:r w:rsidRPr="00697156">
              <w:rPr>
                <w:rFonts w:cs="Times New Roman"/>
              </w:rPr>
              <w:t xml:space="preserve">    - Condensats</w:t>
            </w:r>
          </w:p>
        </w:tc>
        <w:tc>
          <w:tcPr>
            <w:tcW w:w="708" w:type="dxa"/>
            <w:tcBorders>
              <w:top w:val="nil"/>
              <w:left w:val="nil"/>
              <w:bottom w:val="nil"/>
              <w:right w:val="single" w:sz="4" w:space="0" w:color="auto"/>
            </w:tcBorders>
            <w:shd w:val="clear" w:color="auto" w:fill="auto"/>
            <w:noWrap/>
            <w:vAlign w:val="bottom"/>
            <w:hideMark/>
          </w:tcPr>
          <w:p w14:paraId="6D50A9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84848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DCD27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A83B5AA" w14:textId="77777777" w:rsidR="0079447D" w:rsidRPr="00697156" w:rsidRDefault="0079447D" w:rsidP="0079447D">
            <w:pPr>
              <w:rPr>
                <w:rFonts w:cs="Times New Roman"/>
              </w:rPr>
            </w:pPr>
            <w:r w:rsidRPr="00697156">
              <w:rPr>
                <w:rFonts w:cs="Times New Roman"/>
              </w:rPr>
              <w:t> </w:t>
            </w:r>
          </w:p>
        </w:tc>
      </w:tr>
      <w:tr w:rsidR="0079447D" w:rsidRPr="00697156" w14:paraId="7B31F9E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14984C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C78B751" w14:textId="77777777" w:rsidR="0079447D" w:rsidRPr="00697156" w:rsidRDefault="0079447D" w:rsidP="0079447D">
            <w:pPr>
              <w:rPr>
                <w:rFonts w:cs="Times New Roman"/>
              </w:rPr>
            </w:pPr>
            <w:r w:rsidRPr="00697156">
              <w:rPr>
                <w:rFonts w:cs="Times New Roman"/>
              </w:rPr>
              <w:t xml:space="preserve">    - Tracés horizontaux avec toutes les caractéristiques des</w:t>
            </w:r>
          </w:p>
        </w:tc>
        <w:tc>
          <w:tcPr>
            <w:tcW w:w="708" w:type="dxa"/>
            <w:tcBorders>
              <w:top w:val="nil"/>
              <w:left w:val="nil"/>
              <w:bottom w:val="nil"/>
              <w:right w:val="single" w:sz="4" w:space="0" w:color="auto"/>
            </w:tcBorders>
            <w:shd w:val="clear" w:color="auto" w:fill="auto"/>
            <w:noWrap/>
            <w:vAlign w:val="bottom"/>
            <w:hideMark/>
          </w:tcPr>
          <w:p w14:paraId="0E1D682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31962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E5B3FC6"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DAA5956" w14:textId="77777777" w:rsidR="0079447D" w:rsidRPr="00697156" w:rsidRDefault="0079447D" w:rsidP="0079447D">
            <w:pPr>
              <w:rPr>
                <w:rFonts w:cs="Times New Roman"/>
              </w:rPr>
            </w:pPr>
            <w:r w:rsidRPr="00697156">
              <w:rPr>
                <w:rFonts w:cs="Times New Roman"/>
              </w:rPr>
              <w:t> </w:t>
            </w:r>
          </w:p>
        </w:tc>
      </w:tr>
      <w:tr w:rsidR="0079447D" w:rsidRPr="00697156" w14:paraId="63BF38F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4C0B1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B51A5C1" w14:textId="5C4AF254" w:rsidR="0079447D" w:rsidRPr="00697156" w:rsidRDefault="0079447D" w:rsidP="0079447D">
            <w:pPr>
              <w:rPr>
                <w:rFonts w:cs="Times New Roman"/>
              </w:rPr>
            </w:pPr>
            <w:r w:rsidRPr="00697156">
              <w:rPr>
                <w:rFonts w:cs="Times New Roman"/>
              </w:rPr>
              <w:t xml:space="preserve">       tuyauteries (</w:t>
            </w:r>
            <w:r w:rsidR="008D2C84" w:rsidRPr="00697156">
              <w:rPr>
                <w:rFonts w:cs="Times New Roman"/>
              </w:rPr>
              <w:t>nature, sections</w:t>
            </w:r>
            <w:r w:rsidRPr="00697156">
              <w:rPr>
                <w:rFonts w:cs="Times New Roman"/>
              </w:rPr>
              <w:t>, pente, etc...)</w:t>
            </w:r>
          </w:p>
        </w:tc>
        <w:tc>
          <w:tcPr>
            <w:tcW w:w="708" w:type="dxa"/>
            <w:tcBorders>
              <w:top w:val="nil"/>
              <w:left w:val="nil"/>
              <w:bottom w:val="nil"/>
              <w:right w:val="single" w:sz="4" w:space="0" w:color="auto"/>
            </w:tcBorders>
            <w:shd w:val="clear" w:color="auto" w:fill="auto"/>
            <w:noWrap/>
            <w:vAlign w:val="bottom"/>
            <w:hideMark/>
          </w:tcPr>
          <w:p w14:paraId="1650AC6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F2328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8A03DE"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C341C7" w14:textId="77777777" w:rsidR="0079447D" w:rsidRPr="00697156" w:rsidRDefault="0079447D" w:rsidP="0079447D">
            <w:pPr>
              <w:rPr>
                <w:rFonts w:cs="Times New Roman"/>
              </w:rPr>
            </w:pPr>
            <w:r w:rsidRPr="00697156">
              <w:rPr>
                <w:rFonts w:cs="Times New Roman"/>
              </w:rPr>
              <w:t> </w:t>
            </w:r>
          </w:p>
        </w:tc>
      </w:tr>
      <w:tr w:rsidR="0079447D" w:rsidRPr="00697156" w14:paraId="3DF8C3E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9F88AF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EF7BA30" w14:textId="77777777" w:rsidR="0079447D" w:rsidRPr="00697156" w:rsidRDefault="0079447D" w:rsidP="0079447D">
            <w:pPr>
              <w:rPr>
                <w:rFonts w:cs="Times New Roman"/>
              </w:rPr>
            </w:pPr>
            <w:r w:rsidRPr="00697156">
              <w:rPr>
                <w:rFonts w:cs="Times New Roman"/>
              </w:rPr>
              <w:t xml:space="preserve">    - Carnet des nœuds ; tableau des côtes tampons et des fils d'eau</w:t>
            </w:r>
          </w:p>
        </w:tc>
        <w:tc>
          <w:tcPr>
            <w:tcW w:w="708" w:type="dxa"/>
            <w:tcBorders>
              <w:top w:val="nil"/>
              <w:left w:val="nil"/>
              <w:bottom w:val="nil"/>
              <w:right w:val="single" w:sz="4" w:space="0" w:color="auto"/>
            </w:tcBorders>
            <w:shd w:val="clear" w:color="auto" w:fill="auto"/>
            <w:noWrap/>
            <w:vAlign w:val="bottom"/>
            <w:hideMark/>
          </w:tcPr>
          <w:p w14:paraId="50AE8D7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375F9C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FB2DB0"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214AB35" w14:textId="77777777" w:rsidR="0079447D" w:rsidRPr="00697156" w:rsidRDefault="0079447D" w:rsidP="0079447D">
            <w:pPr>
              <w:rPr>
                <w:rFonts w:cs="Times New Roman"/>
              </w:rPr>
            </w:pPr>
            <w:r w:rsidRPr="00697156">
              <w:rPr>
                <w:rFonts w:cs="Times New Roman"/>
              </w:rPr>
              <w:t> </w:t>
            </w:r>
          </w:p>
        </w:tc>
      </w:tr>
      <w:tr w:rsidR="0079447D" w:rsidRPr="00697156" w14:paraId="1DD0C2E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B7F6E5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2B91D7B" w14:textId="77777777" w:rsidR="0079447D" w:rsidRPr="00697156" w:rsidRDefault="0079447D" w:rsidP="0079447D">
            <w:pPr>
              <w:rPr>
                <w:rFonts w:cs="Times New Roman"/>
              </w:rPr>
            </w:pPr>
            <w:r w:rsidRPr="00697156">
              <w:rPr>
                <w:rFonts w:cs="Times New Roman"/>
              </w:rPr>
              <w:t xml:space="preserve">       des regards</w:t>
            </w:r>
          </w:p>
        </w:tc>
        <w:tc>
          <w:tcPr>
            <w:tcW w:w="708" w:type="dxa"/>
            <w:tcBorders>
              <w:top w:val="nil"/>
              <w:left w:val="nil"/>
              <w:bottom w:val="nil"/>
              <w:right w:val="single" w:sz="4" w:space="0" w:color="auto"/>
            </w:tcBorders>
            <w:shd w:val="clear" w:color="auto" w:fill="auto"/>
            <w:noWrap/>
            <w:vAlign w:val="bottom"/>
            <w:hideMark/>
          </w:tcPr>
          <w:p w14:paraId="02ACC6A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94E061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14D02F2"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276ACD3" w14:textId="77777777" w:rsidR="0079447D" w:rsidRPr="00697156" w:rsidRDefault="0079447D" w:rsidP="0079447D">
            <w:pPr>
              <w:rPr>
                <w:rFonts w:cs="Times New Roman"/>
              </w:rPr>
            </w:pPr>
            <w:r w:rsidRPr="00697156">
              <w:rPr>
                <w:rFonts w:cs="Times New Roman"/>
              </w:rPr>
              <w:t> </w:t>
            </w:r>
          </w:p>
        </w:tc>
      </w:tr>
      <w:tr w:rsidR="0079447D" w:rsidRPr="00697156" w14:paraId="179D654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CD1788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B0ADB55" w14:textId="137D069B" w:rsidR="0079447D" w:rsidRPr="00697156" w:rsidRDefault="0079447D" w:rsidP="0079447D">
            <w:pPr>
              <w:rPr>
                <w:rFonts w:cs="Times New Roman"/>
              </w:rPr>
            </w:pPr>
            <w:r w:rsidRPr="00697156">
              <w:rPr>
                <w:rFonts w:cs="Times New Roman"/>
              </w:rPr>
              <w:t xml:space="preserve">* Schémas isométriques </w:t>
            </w:r>
            <w:r w:rsidR="008D2C84" w:rsidRPr="00697156">
              <w:rPr>
                <w:rFonts w:cs="Times New Roman"/>
              </w:rPr>
              <w:t>pour :</w:t>
            </w:r>
          </w:p>
        </w:tc>
        <w:tc>
          <w:tcPr>
            <w:tcW w:w="708" w:type="dxa"/>
            <w:tcBorders>
              <w:top w:val="nil"/>
              <w:left w:val="nil"/>
              <w:bottom w:val="nil"/>
              <w:right w:val="single" w:sz="4" w:space="0" w:color="auto"/>
            </w:tcBorders>
            <w:shd w:val="clear" w:color="auto" w:fill="auto"/>
            <w:noWrap/>
            <w:vAlign w:val="bottom"/>
            <w:hideMark/>
          </w:tcPr>
          <w:p w14:paraId="2A8D11C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F037E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9DFB6E"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C36243" w14:textId="77777777" w:rsidR="0079447D" w:rsidRPr="00697156" w:rsidRDefault="0079447D" w:rsidP="0079447D">
            <w:pPr>
              <w:rPr>
                <w:rFonts w:cs="Times New Roman"/>
              </w:rPr>
            </w:pPr>
            <w:r w:rsidRPr="00697156">
              <w:rPr>
                <w:rFonts w:cs="Times New Roman"/>
              </w:rPr>
              <w:t> </w:t>
            </w:r>
          </w:p>
        </w:tc>
      </w:tr>
      <w:tr w:rsidR="0079447D" w:rsidRPr="00697156" w14:paraId="5F12A0B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C42B76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6837C47" w14:textId="77777777" w:rsidR="0079447D" w:rsidRPr="00697156" w:rsidRDefault="0079447D" w:rsidP="0079447D">
            <w:pPr>
              <w:rPr>
                <w:rFonts w:cs="Times New Roman"/>
              </w:rPr>
            </w:pPr>
            <w:r w:rsidRPr="00697156">
              <w:rPr>
                <w:rFonts w:cs="Times New Roman"/>
              </w:rPr>
              <w:t xml:space="preserve">     - Réseau alimentation (EF)</w:t>
            </w:r>
          </w:p>
        </w:tc>
        <w:tc>
          <w:tcPr>
            <w:tcW w:w="708" w:type="dxa"/>
            <w:tcBorders>
              <w:top w:val="nil"/>
              <w:left w:val="nil"/>
              <w:bottom w:val="nil"/>
              <w:right w:val="single" w:sz="4" w:space="0" w:color="auto"/>
            </w:tcBorders>
            <w:shd w:val="clear" w:color="auto" w:fill="auto"/>
            <w:noWrap/>
            <w:vAlign w:val="bottom"/>
            <w:hideMark/>
          </w:tcPr>
          <w:p w14:paraId="2D43AC0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2B425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9BD2A0"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AEC1C9D" w14:textId="77777777" w:rsidR="0079447D" w:rsidRPr="00697156" w:rsidRDefault="0079447D" w:rsidP="0079447D">
            <w:pPr>
              <w:rPr>
                <w:rFonts w:cs="Times New Roman"/>
              </w:rPr>
            </w:pPr>
            <w:r w:rsidRPr="00697156">
              <w:rPr>
                <w:rFonts w:cs="Times New Roman"/>
              </w:rPr>
              <w:t> </w:t>
            </w:r>
          </w:p>
        </w:tc>
      </w:tr>
      <w:tr w:rsidR="0079447D" w:rsidRPr="00697156" w14:paraId="6328DC6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8ACFCC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F6A25C6" w14:textId="77777777" w:rsidR="0079447D" w:rsidRPr="00697156" w:rsidRDefault="0079447D" w:rsidP="0079447D">
            <w:pPr>
              <w:rPr>
                <w:rFonts w:cs="Times New Roman"/>
              </w:rPr>
            </w:pPr>
            <w:r w:rsidRPr="00697156">
              <w:rPr>
                <w:rFonts w:cs="Times New Roman"/>
              </w:rPr>
              <w:t xml:space="preserve">     - Réseau EU</w:t>
            </w:r>
          </w:p>
        </w:tc>
        <w:tc>
          <w:tcPr>
            <w:tcW w:w="708" w:type="dxa"/>
            <w:tcBorders>
              <w:top w:val="nil"/>
              <w:left w:val="nil"/>
              <w:bottom w:val="nil"/>
              <w:right w:val="single" w:sz="4" w:space="0" w:color="auto"/>
            </w:tcBorders>
            <w:shd w:val="clear" w:color="auto" w:fill="auto"/>
            <w:noWrap/>
            <w:vAlign w:val="bottom"/>
            <w:hideMark/>
          </w:tcPr>
          <w:p w14:paraId="363801B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A6625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318229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FF3B30E" w14:textId="77777777" w:rsidR="0079447D" w:rsidRPr="00697156" w:rsidRDefault="0079447D" w:rsidP="0079447D">
            <w:pPr>
              <w:rPr>
                <w:rFonts w:cs="Times New Roman"/>
              </w:rPr>
            </w:pPr>
            <w:r w:rsidRPr="00697156">
              <w:rPr>
                <w:rFonts w:cs="Times New Roman"/>
              </w:rPr>
              <w:t> </w:t>
            </w:r>
          </w:p>
        </w:tc>
      </w:tr>
      <w:tr w:rsidR="0079447D" w:rsidRPr="00697156" w14:paraId="06CCAD2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19C3DB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1F8C809" w14:textId="77777777" w:rsidR="0079447D" w:rsidRPr="00697156" w:rsidRDefault="0079447D" w:rsidP="0079447D">
            <w:pPr>
              <w:rPr>
                <w:rFonts w:cs="Times New Roman"/>
              </w:rPr>
            </w:pPr>
            <w:r w:rsidRPr="00697156">
              <w:rPr>
                <w:rFonts w:cs="Times New Roman"/>
              </w:rPr>
              <w:t xml:space="preserve">     - Réseau EV</w:t>
            </w:r>
          </w:p>
        </w:tc>
        <w:tc>
          <w:tcPr>
            <w:tcW w:w="708" w:type="dxa"/>
            <w:tcBorders>
              <w:top w:val="nil"/>
              <w:left w:val="nil"/>
              <w:bottom w:val="nil"/>
              <w:right w:val="single" w:sz="4" w:space="0" w:color="auto"/>
            </w:tcBorders>
            <w:shd w:val="clear" w:color="auto" w:fill="auto"/>
            <w:noWrap/>
            <w:vAlign w:val="bottom"/>
            <w:hideMark/>
          </w:tcPr>
          <w:p w14:paraId="501ED55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EB3CC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088684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154388" w14:textId="77777777" w:rsidR="0079447D" w:rsidRPr="00697156" w:rsidRDefault="0079447D" w:rsidP="0079447D">
            <w:pPr>
              <w:rPr>
                <w:rFonts w:cs="Times New Roman"/>
              </w:rPr>
            </w:pPr>
            <w:r w:rsidRPr="00697156">
              <w:rPr>
                <w:rFonts w:cs="Times New Roman"/>
              </w:rPr>
              <w:t> </w:t>
            </w:r>
          </w:p>
        </w:tc>
      </w:tr>
      <w:tr w:rsidR="0079447D" w:rsidRPr="00697156" w14:paraId="06C04C0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1B3E4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13121D4" w14:textId="77777777" w:rsidR="0079447D" w:rsidRPr="00697156" w:rsidRDefault="0079447D" w:rsidP="0079447D">
            <w:pPr>
              <w:rPr>
                <w:rFonts w:cs="Times New Roman"/>
              </w:rPr>
            </w:pPr>
            <w:r w:rsidRPr="00697156">
              <w:rPr>
                <w:rFonts w:cs="Times New Roman"/>
              </w:rPr>
              <w:t xml:space="preserve">     - Réseau EP, condensats</w:t>
            </w:r>
          </w:p>
        </w:tc>
        <w:tc>
          <w:tcPr>
            <w:tcW w:w="708" w:type="dxa"/>
            <w:tcBorders>
              <w:top w:val="nil"/>
              <w:left w:val="nil"/>
              <w:bottom w:val="nil"/>
              <w:right w:val="single" w:sz="4" w:space="0" w:color="auto"/>
            </w:tcBorders>
            <w:shd w:val="clear" w:color="auto" w:fill="auto"/>
            <w:noWrap/>
            <w:vAlign w:val="bottom"/>
            <w:hideMark/>
          </w:tcPr>
          <w:p w14:paraId="44EB9B8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BB72C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B2DF34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DA1E10" w14:textId="77777777" w:rsidR="0079447D" w:rsidRPr="00697156" w:rsidRDefault="0079447D" w:rsidP="0079447D">
            <w:pPr>
              <w:rPr>
                <w:rFonts w:cs="Times New Roman"/>
              </w:rPr>
            </w:pPr>
            <w:r w:rsidRPr="00697156">
              <w:rPr>
                <w:rFonts w:cs="Times New Roman"/>
              </w:rPr>
              <w:t> </w:t>
            </w:r>
          </w:p>
        </w:tc>
      </w:tr>
      <w:tr w:rsidR="0079447D" w:rsidRPr="00697156" w14:paraId="604065E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A31073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5EE0FE2" w14:textId="77777777" w:rsidR="0079447D" w:rsidRPr="00697156" w:rsidRDefault="0079447D" w:rsidP="0079447D">
            <w:pPr>
              <w:rPr>
                <w:rFonts w:cs="Times New Roman"/>
              </w:rPr>
            </w:pPr>
            <w:r w:rsidRPr="00697156">
              <w:rPr>
                <w:rFonts w:cs="Times New Roman"/>
              </w:rPr>
              <w:t xml:space="preserve">     - Réseau incendie</w:t>
            </w:r>
          </w:p>
        </w:tc>
        <w:tc>
          <w:tcPr>
            <w:tcW w:w="708" w:type="dxa"/>
            <w:tcBorders>
              <w:top w:val="nil"/>
              <w:left w:val="nil"/>
              <w:bottom w:val="nil"/>
              <w:right w:val="single" w:sz="4" w:space="0" w:color="auto"/>
            </w:tcBorders>
            <w:shd w:val="clear" w:color="auto" w:fill="auto"/>
            <w:noWrap/>
            <w:vAlign w:val="bottom"/>
            <w:hideMark/>
          </w:tcPr>
          <w:p w14:paraId="78E4419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B44A2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8E1C15"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D7F78C" w14:textId="77777777" w:rsidR="0079447D" w:rsidRPr="00697156" w:rsidRDefault="0079447D" w:rsidP="0079447D">
            <w:pPr>
              <w:rPr>
                <w:rFonts w:cs="Times New Roman"/>
              </w:rPr>
            </w:pPr>
            <w:r w:rsidRPr="00697156">
              <w:rPr>
                <w:rFonts w:cs="Times New Roman"/>
              </w:rPr>
              <w:t> </w:t>
            </w:r>
          </w:p>
        </w:tc>
      </w:tr>
      <w:tr w:rsidR="0079447D" w:rsidRPr="00697156" w14:paraId="13E9490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1919FD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AAEB86D" w14:textId="77777777" w:rsidR="0079447D" w:rsidRPr="00697156" w:rsidRDefault="0079447D" w:rsidP="0079447D">
            <w:pPr>
              <w:rPr>
                <w:rFonts w:cs="Times New Roman"/>
              </w:rPr>
            </w:pPr>
            <w:r w:rsidRPr="00697156">
              <w:rPr>
                <w:rFonts w:cs="Times New Roman"/>
              </w:rPr>
              <w:t xml:space="preserve">     - Tableaux synoptiques divers</w:t>
            </w:r>
          </w:p>
        </w:tc>
        <w:tc>
          <w:tcPr>
            <w:tcW w:w="708" w:type="dxa"/>
            <w:tcBorders>
              <w:top w:val="nil"/>
              <w:left w:val="nil"/>
              <w:bottom w:val="nil"/>
              <w:right w:val="single" w:sz="4" w:space="0" w:color="auto"/>
            </w:tcBorders>
            <w:shd w:val="clear" w:color="auto" w:fill="auto"/>
            <w:noWrap/>
            <w:vAlign w:val="bottom"/>
            <w:hideMark/>
          </w:tcPr>
          <w:p w14:paraId="4BE610F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42534E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26C9BE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BA6AA8B" w14:textId="77777777" w:rsidR="0079447D" w:rsidRPr="00697156" w:rsidRDefault="0079447D" w:rsidP="0079447D">
            <w:pPr>
              <w:rPr>
                <w:rFonts w:cs="Times New Roman"/>
              </w:rPr>
            </w:pPr>
            <w:r w:rsidRPr="00697156">
              <w:rPr>
                <w:rFonts w:cs="Times New Roman"/>
              </w:rPr>
              <w:t> </w:t>
            </w:r>
          </w:p>
        </w:tc>
      </w:tr>
      <w:tr w:rsidR="0079447D" w:rsidRPr="00697156" w14:paraId="642B018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7A248CF"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27D015CD" w14:textId="77777777" w:rsidR="0079447D" w:rsidRPr="00697156" w:rsidRDefault="0079447D" w:rsidP="0079447D">
            <w:pPr>
              <w:rPr>
                <w:rFonts w:cs="Times New Roman"/>
              </w:rPr>
            </w:pPr>
            <w:r w:rsidRPr="00697156">
              <w:rPr>
                <w:rFonts w:cs="Times New Roman"/>
              </w:rPr>
              <w:t xml:space="preserve">     - Collecteurs généraux</w:t>
            </w:r>
          </w:p>
        </w:tc>
        <w:tc>
          <w:tcPr>
            <w:tcW w:w="708" w:type="dxa"/>
            <w:tcBorders>
              <w:top w:val="nil"/>
              <w:left w:val="nil"/>
              <w:bottom w:val="nil"/>
              <w:right w:val="single" w:sz="4" w:space="0" w:color="auto"/>
            </w:tcBorders>
            <w:shd w:val="clear" w:color="auto" w:fill="auto"/>
            <w:noWrap/>
            <w:vAlign w:val="bottom"/>
            <w:hideMark/>
          </w:tcPr>
          <w:p w14:paraId="74E122D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01F22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1B4E6E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40A8F5F" w14:textId="77777777" w:rsidR="0079447D" w:rsidRPr="00697156" w:rsidRDefault="0079447D" w:rsidP="0079447D">
            <w:pPr>
              <w:rPr>
                <w:rFonts w:cs="Times New Roman"/>
              </w:rPr>
            </w:pPr>
            <w:r w:rsidRPr="00697156">
              <w:rPr>
                <w:rFonts w:cs="Times New Roman"/>
              </w:rPr>
              <w:t> </w:t>
            </w:r>
          </w:p>
        </w:tc>
      </w:tr>
      <w:tr w:rsidR="0079447D" w:rsidRPr="00697156" w14:paraId="73B4442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E7A0D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11151E9" w14:textId="77777777" w:rsidR="0079447D" w:rsidRPr="00697156" w:rsidRDefault="0079447D" w:rsidP="0079447D">
            <w:pPr>
              <w:rPr>
                <w:rFonts w:cs="Times New Roman"/>
              </w:rPr>
            </w:pPr>
            <w:r w:rsidRPr="00697156">
              <w:rPr>
                <w:rFonts w:cs="Times New Roman"/>
              </w:rPr>
              <w:t>* Légendes diverses</w:t>
            </w:r>
          </w:p>
        </w:tc>
        <w:tc>
          <w:tcPr>
            <w:tcW w:w="708" w:type="dxa"/>
            <w:tcBorders>
              <w:top w:val="nil"/>
              <w:left w:val="nil"/>
              <w:bottom w:val="nil"/>
              <w:right w:val="single" w:sz="4" w:space="0" w:color="auto"/>
            </w:tcBorders>
            <w:shd w:val="clear" w:color="auto" w:fill="auto"/>
            <w:noWrap/>
            <w:vAlign w:val="bottom"/>
            <w:hideMark/>
          </w:tcPr>
          <w:p w14:paraId="0080254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F22A8C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FB2870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EF40D6E" w14:textId="77777777" w:rsidR="0079447D" w:rsidRPr="00697156" w:rsidRDefault="0079447D" w:rsidP="0079447D">
            <w:pPr>
              <w:rPr>
                <w:rFonts w:cs="Times New Roman"/>
              </w:rPr>
            </w:pPr>
            <w:r w:rsidRPr="00697156">
              <w:rPr>
                <w:rFonts w:cs="Times New Roman"/>
              </w:rPr>
              <w:t> </w:t>
            </w:r>
          </w:p>
        </w:tc>
      </w:tr>
      <w:tr w:rsidR="0079447D" w:rsidRPr="00697156" w14:paraId="2ADA9B8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5A7442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CEDE6ED" w14:textId="77777777" w:rsidR="0079447D" w:rsidRPr="00697156" w:rsidRDefault="0079447D" w:rsidP="0079447D">
            <w:pPr>
              <w:rPr>
                <w:rFonts w:cs="Times New Roman"/>
              </w:rPr>
            </w:pPr>
            <w:r w:rsidRPr="00697156">
              <w:rPr>
                <w:rFonts w:cs="Times New Roman"/>
              </w:rPr>
              <w:t>* Détails d'exécution</w:t>
            </w:r>
          </w:p>
        </w:tc>
        <w:tc>
          <w:tcPr>
            <w:tcW w:w="708" w:type="dxa"/>
            <w:tcBorders>
              <w:top w:val="nil"/>
              <w:left w:val="nil"/>
              <w:bottom w:val="nil"/>
              <w:right w:val="single" w:sz="4" w:space="0" w:color="auto"/>
            </w:tcBorders>
            <w:shd w:val="clear" w:color="auto" w:fill="auto"/>
            <w:noWrap/>
            <w:vAlign w:val="bottom"/>
            <w:hideMark/>
          </w:tcPr>
          <w:p w14:paraId="2DC107B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15297E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89971C0"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single" w:sz="4" w:space="0" w:color="auto"/>
              <w:right w:val="single" w:sz="4" w:space="0" w:color="auto"/>
            </w:tcBorders>
            <w:shd w:val="clear" w:color="auto" w:fill="auto"/>
            <w:noWrap/>
            <w:vAlign w:val="bottom"/>
            <w:hideMark/>
          </w:tcPr>
          <w:p w14:paraId="71AD9283" w14:textId="77777777" w:rsidR="0079447D" w:rsidRPr="00697156" w:rsidRDefault="0079447D" w:rsidP="0079447D">
            <w:pPr>
              <w:jc w:val="center"/>
              <w:rPr>
                <w:rFonts w:cs="Times New Roman"/>
              </w:rPr>
            </w:pPr>
            <w:r w:rsidRPr="00697156">
              <w:rPr>
                <w:rFonts w:cs="Times New Roman"/>
              </w:rPr>
              <w:t> </w:t>
            </w:r>
          </w:p>
        </w:tc>
      </w:tr>
      <w:tr w:rsidR="0079447D" w:rsidRPr="00697156" w14:paraId="1743D60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8D98A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6254BB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2FD7065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1B4DC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830BFB" w14:textId="77777777" w:rsidR="0079447D" w:rsidRPr="00697156" w:rsidRDefault="0079447D" w:rsidP="0079447D">
            <w:pPr>
              <w:jc w:val="center"/>
              <w:rPr>
                <w:rFonts w:cs="Times New Roman"/>
                <w:b/>
                <w:bCs/>
                <w:u w:val="single"/>
              </w:rPr>
            </w:pPr>
            <w:r w:rsidRPr="00697156">
              <w:rPr>
                <w:rFonts w:cs="Times New Roman"/>
                <w:b/>
                <w:bCs/>
                <w:u w:val="single"/>
              </w:rPr>
              <w:t>Total 1</w:t>
            </w:r>
          </w:p>
        </w:tc>
        <w:tc>
          <w:tcPr>
            <w:tcW w:w="1560" w:type="dxa"/>
            <w:tcBorders>
              <w:top w:val="nil"/>
              <w:left w:val="nil"/>
              <w:bottom w:val="nil"/>
              <w:right w:val="single" w:sz="4" w:space="0" w:color="auto"/>
            </w:tcBorders>
            <w:shd w:val="clear" w:color="auto" w:fill="auto"/>
            <w:noWrap/>
            <w:vAlign w:val="bottom"/>
            <w:hideMark/>
          </w:tcPr>
          <w:p w14:paraId="476F635E"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76738A8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077A6D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947373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2C1E98B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D58CD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7898860"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1241840C" w14:textId="77777777" w:rsidR="0079447D" w:rsidRPr="00697156" w:rsidRDefault="0079447D" w:rsidP="0079447D">
            <w:pPr>
              <w:jc w:val="center"/>
              <w:rPr>
                <w:rFonts w:cs="Times New Roman"/>
              </w:rPr>
            </w:pPr>
            <w:r w:rsidRPr="00697156">
              <w:rPr>
                <w:rFonts w:cs="Times New Roman"/>
              </w:rPr>
              <w:t> </w:t>
            </w:r>
          </w:p>
        </w:tc>
      </w:tr>
      <w:tr w:rsidR="0079447D" w:rsidRPr="00697156" w14:paraId="031BA69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996A33A" w14:textId="77777777" w:rsidR="0079447D" w:rsidRPr="00697156" w:rsidRDefault="0079447D" w:rsidP="0079447D">
            <w:pPr>
              <w:jc w:val="center"/>
              <w:rPr>
                <w:rFonts w:cs="Times New Roman"/>
              </w:rPr>
            </w:pPr>
            <w:r w:rsidRPr="00697156">
              <w:rPr>
                <w:rFonts w:cs="Times New Roman"/>
              </w:rPr>
              <w:t>A102</w:t>
            </w:r>
          </w:p>
        </w:tc>
        <w:tc>
          <w:tcPr>
            <w:tcW w:w="4802" w:type="dxa"/>
            <w:tcBorders>
              <w:top w:val="nil"/>
              <w:left w:val="nil"/>
              <w:bottom w:val="nil"/>
              <w:right w:val="single" w:sz="4" w:space="0" w:color="auto"/>
            </w:tcBorders>
            <w:shd w:val="clear" w:color="auto" w:fill="auto"/>
            <w:noWrap/>
            <w:vAlign w:val="bottom"/>
            <w:hideMark/>
          </w:tcPr>
          <w:p w14:paraId="3300D2D8" w14:textId="3F574C9D" w:rsidR="0079447D" w:rsidRPr="00697156" w:rsidRDefault="0079447D" w:rsidP="0079447D">
            <w:pPr>
              <w:rPr>
                <w:rFonts w:cs="Times New Roman"/>
                <w:b/>
                <w:bCs/>
              </w:rPr>
            </w:pPr>
            <w:r w:rsidRPr="00697156">
              <w:rPr>
                <w:rFonts w:cs="Times New Roman"/>
                <w:b/>
                <w:bCs/>
              </w:rPr>
              <w:t xml:space="preserve">2.  </w:t>
            </w:r>
            <w:r w:rsidRPr="00697156">
              <w:rPr>
                <w:rFonts w:cs="Times New Roman"/>
                <w:b/>
                <w:bCs/>
                <w:u w:val="single"/>
              </w:rPr>
              <w:t xml:space="preserve">PLANS DE </w:t>
            </w:r>
            <w:r w:rsidR="00316E6C" w:rsidRPr="00697156">
              <w:rPr>
                <w:rFonts w:cs="Times New Roman"/>
                <w:b/>
                <w:bCs/>
                <w:u w:val="single"/>
              </w:rPr>
              <w:t>RÉCOLEMENT</w:t>
            </w:r>
          </w:p>
        </w:tc>
        <w:tc>
          <w:tcPr>
            <w:tcW w:w="708" w:type="dxa"/>
            <w:tcBorders>
              <w:top w:val="nil"/>
              <w:left w:val="nil"/>
              <w:bottom w:val="nil"/>
              <w:right w:val="single" w:sz="4" w:space="0" w:color="auto"/>
            </w:tcBorders>
            <w:shd w:val="clear" w:color="auto" w:fill="auto"/>
            <w:noWrap/>
            <w:vAlign w:val="bottom"/>
            <w:hideMark/>
          </w:tcPr>
          <w:p w14:paraId="41A57C17"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04964D1C"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518DAF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5957E50"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8E7BEB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6D1EAE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E2DA524" w14:textId="77777777" w:rsidR="0079447D" w:rsidRPr="00697156" w:rsidRDefault="0079447D" w:rsidP="0079447D">
            <w:pPr>
              <w:rPr>
                <w:rFonts w:cs="Times New Roman"/>
              </w:rPr>
            </w:pPr>
            <w:r w:rsidRPr="00697156">
              <w:rPr>
                <w:rFonts w:cs="Times New Roman"/>
              </w:rPr>
              <w:t>a)  Notes de Calculs définitifs</w:t>
            </w:r>
          </w:p>
        </w:tc>
        <w:tc>
          <w:tcPr>
            <w:tcW w:w="708" w:type="dxa"/>
            <w:tcBorders>
              <w:top w:val="nil"/>
              <w:left w:val="nil"/>
              <w:bottom w:val="nil"/>
              <w:right w:val="single" w:sz="4" w:space="0" w:color="auto"/>
            </w:tcBorders>
            <w:shd w:val="clear" w:color="auto" w:fill="auto"/>
            <w:noWrap/>
            <w:vAlign w:val="bottom"/>
            <w:hideMark/>
          </w:tcPr>
          <w:p w14:paraId="4825454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DF572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B208E3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AFD0CFA" w14:textId="77777777" w:rsidR="0079447D" w:rsidRPr="00697156" w:rsidRDefault="0079447D" w:rsidP="0079447D">
            <w:pPr>
              <w:jc w:val="center"/>
              <w:rPr>
                <w:rFonts w:cs="Times New Roman"/>
              </w:rPr>
            </w:pPr>
            <w:r w:rsidRPr="00697156">
              <w:rPr>
                <w:rFonts w:cs="Times New Roman"/>
              </w:rPr>
              <w:t> </w:t>
            </w:r>
          </w:p>
        </w:tc>
      </w:tr>
      <w:tr w:rsidR="0079447D" w:rsidRPr="00697156" w14:paraId="327E289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D8C61E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D949238" w14:textId="77777777" w:rsidR="0079447D" w:rsidRPr="00697156" w:rsidRDefault="0079447D" w:rsidP="0079447D">
            <w:pPr>
              <w:rPr>
                <w:rFonts w:cs="Times New Roman"/>
              </w:rPr>
            </w:pPr>
            <w:r w:rsidRPr="00697156">
              <w:rPr>
                <w:rFonts w:cs="Times New Roman"/>
              </w:rPr>
              <w:t>b)  Plans détaillés des ouvrages exécutés</w:t>
            </w:r>
          </w:p>
        </w:tc>
        <w:tc>
          <w:tcPr>
            <w:tcW w:w="708" w:type="dxa"/>
            <w:tcBorders>
              <w:top w:val="nil"/>
              <w:left w:val="nil"/>
              <w:bottom w:val="nil"/>
              <w:right w:val="single" w:sz="4" w:space="0" w:color="auto"/>
            </w:tcBorders>
            <w:shd w:val="clear" w:color="auto" w:fill="auto"/>
            <w:noWrap/>
            <w:vAlign w:val="bottom"/>
            <w:hideMark/>
          </w:tcPr>
          <w:p w14:paraId="67BA23C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AFB039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C5E5E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121A0C" w14:textId="77777777" w:rsidR="0079447D" w:rsidRPr="00697156" w:rsidRDefault="0079447D" w:rsidP="0079447D">
            <w:pPr>
              <w:jc w:val="center"/>
              <w:rPr>
                <w:rFonts w:cs="Times New Roman"/>
              </w:rPr>
            </w:pPr>
            <w:r w:rsidRPr="00697156">
              <w:rPr>
                <w:rFonts w:cs="Times New Roman"/>
              </w:rPr>
              <w:t> </w:t>
            </w:r>
          </w:p>
        </w:tc>
      </w:tr>
      <w:tr w:rsidR="0079447D" w:rsidRPr="00697156" w14:paraId="543B8ED7"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2CE8B1E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vAlign w:val="bottom"/>
            <w:hideMark/>
          </w:tcPr>
          <w:p w14:paraId="75FCC9F8" w14:textId="77777777" w:rsidR="0079447D" w:rsidRPr="00697156" w:rsidRDefault="0079447D" w:rsidP="0079447D">
            <w:pPr>
              <w:rPr>
                <w:rFonts w:cs="Times New Roman"/>
              </w:rPr>
            </w:pPr>
            <w:r w:rsidRPr="00697156">
              <w:rPr>
                <w:rFonts w:cs="Times New Roman"/>
              </w:rPr>
              <w:t>c)  Instructions diverses, documentations diverses, notices de fonctionnement de tous les appareils</w:t>
            </w:r>
          </w:p>
        </w:tc>
        <w:tc>
          <w:tcPr>
            <w:tcW w:w="708" w:type="dxa"/>
            <w:tcBorders>
              <w:top w:val="nil"/>
              <w:left w:val="nil"/>
              <w:bottom w:val="nil"/>
              <w:right w:val="single" w:sz="4" w:space="0" w:color="auto"/>
            </w:tcBorders>
            <w:shd w:val="clear" w:color="auto" w:fill="auto"/>
            <w:noWrap/>
            <w:vAlign w:val="bottom"/>
            <w:hideMark/>
          </w:tcPr>
          <w:p w14:paraId="7DDD290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87AD33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B05ECA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D5580CF" w14:textId="77777777" w:rsidR="0079447D" w:rsidRPr="00697156" w:rsidRDefault="0079447D" w:rsidP="0079447D">
            <w:pPr>
              <w:jc w:val="center"/>
              <w:rPr>
                <w:rFonts w:cs="Times New Roman"/>
              </w:rPr>
            </w:pPr>
            <w:r w:rsidRPr="00697156">
              <w:rPr>
                <w:rFonts w:cs="Times New Roman"/>
              </w:rPr>
              <w:t> </w:t>
            </w:r>
          </w:p>
        </w:tc>
      </w:tr>
      <w:tr w:rsidR="0079447D" w:rsidRPr="00697156" w14:paraId="4048C45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BE3C1E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B9153D7"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514A320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6EF97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65DEF2" w14:textId="77777777" w:rsidR="0079447D" w:rsidRPr="00697156" w:rsidRDefault="0079447D" w:rsidP="0079447D">
            <w:pPr>
              <w:jc w:val="center"/>
              <w:rPr>
                <w:rFonts w:cs="Times New Roman"/>
                <w:b/>
                <w:bCs/>
                <w:u w:val="single"/>
              </w:rPr>
            </w:pPr>
            <w:r w:rsidRPr="00697156">
              <w:rPr>
                <w:rFonts w:cs="Times New Roman"/>
                <w:b/>
                <w:bCs/>
                <w:u w:val="single"/>
              </w:rPr>
              <w:t>Total 2</w:t>
            </w:r>
          </w:p>
        </w:tc>
        <w:tc>
          <w:tcPr>
            <w:tcW w:w="1560" w:type="dxa"/>
            <w:tcBorders>
              <w:top w:val="single" w:sz="4" w:space="0" w:color="auto"/>
              <w:left w:val="nil"/>
              <w:bottom w:val="nil"/>
              <w:right w:val="single" w:sz="4" w:space="0" w:color="auto"/>
            </w:tcBorders>
            <w:shd w:val="clear" w:color="auto" w:fill="auto"/>
            <w:noWrap/>
            <w:vAlign w:val="bottom"/>
            <w:hideMark/>
          </w:tcPr>
          <w:p w14:paraId="012695AD"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07A487B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A059A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C9C3523"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2FAF2E8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E99787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0B04621"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7F170F" w14:textId="77777777" w:rsidR="0079447D" w:rsidRPr="00697156" w:rsidRDefault="0079447D" w:rsidP="0079447D">
            <w:pPr>
              <w:jc w:val="center"/>
              <w:rPr>
                <w:rFonts w:cs="Times New Roman"/>
              </w:rPr>
            </w:pPr>
            <w:r w:rsidRPr="00697156">
              <w:rPr>
                <w:rFonts w:cs="Times New Roman"/>
              </w:rPr>
              <w:t> </w:t>
            </w:r>
          </w:p>
        </w:tc>
      </w:tr>
      <w:tr w:rsidR="0079447D" w:rsidRPr="00697156" w14:paraId="2A2C8090" w14:textId="77777777" w:rsidTr="00273CBE">
        <w:trPr>
          <w:trHeight w:val="585"/>
        </w:trPr>
        <w:tc>
          <w:tcPr>
            <w:tcW w:w="781" w:type="dxa"/>
            <w:tcBorders>
              <w:top w:val="nil"/>
              <w:left w:val="single" w:sz="4" w:space="0" w:color="auto"/>
              <w:bottom w:val="nil"/>
              <w:right w:val="single" w:sz="4" w:space="0" w:color="auto"/>
            </w:tcBorders>
            <w:shd w:val="clear" w:color="auto" w:fill="auto"/>
            <w:noWrap/>
            <w:vAlign w:val="bottom"/>
            <w:hideMark/>
          </w:tcPr>
          <w:p w14:paraId="4DF68B0F" w14:textId="77777777" w:rsidR="0079447D" w:rsidRPr="00697156" w:rsidRDefault="0079447D" w:rsidP="0079447D">
            <w:pPr>
              <w:jc w:val="center"/>
              <w:rPr>
                <w:rFonts w:cs="Times New Roman"/>
              </w:rPr>
            </w:pPr>
            <w:r w:rsidRPr="00697156">
              <w:rPr>
                <w:rFonts w:cs="Times New Roman"/>
              </w:rPr>
              <w:t>A103</w:t>
            </w:r>
          </w:p>
        </w:tc>
        <w:tc>
          <w:tcPr>
            <w:tcW w:w="4802" w:type="dxa"/>
            <w:tcBorders>
              <w:top w:val="nil"/>
              <w:left w:val="nil"/>
              <w:bottom w:val="nil"/>
              <w:right w:val="single" w:sz="4" w:space="0" w:color="auto"/>
            </w:tcBorders>
            <w:shd w:val="clear" w:color="auto" w:fill="auto"/>
            <w:vAlign w:val="bottom"/>
            <w:hideMark/>
          </w:tcPr>
          <w:p w14:paraId="06419EA9" w14:textId="77777777" w:rsidR="0079447D" w:rsidRPr="00697156" w:rsidRDefault="0079447D" w:rsidP="0079447D">
            <w:pPr>
              <w:rPr>
                <w:rFonts w:cs="Times New Roman"/>
                <w:b/>
                <w:bCs/>
              </w:rPr>
            </w:pPr>
            <w:r w:rsidRPr="00697156">
              <w:rPr>
                <w:rFonts w:cs="Times New Roman"/>
                <w:b/>
                <w:bCs/>
              </w:rPr>
              <w:t xml:space="preserve">3. </w:t>
            </w:r>
            <w:r w:rsidRPr="00697156">
              <w:rPr>
                <w:rFonts w:cs="Times New Roman"/>
                <w:b/>
                <w:bCs/>
                <w:u w:val="single"/>
              </w:rPr>
              <w:t>NOTICE D'ENTRETIEN ET DE MAINTENANCE DES OUVRAGES</w:t>
            </w:r>
          </w:p>
        </w:tc>
        <w:tc>
          <w:tcPr>
            <w:tcW w:w="708" w:type="dxa"/>
            <w:tcBorders>
              <w:top w:val="nil"/>
              <w:left w:val="nil"/>
              <w:bottom w:val="nil"/>
              <w:right w:val="single" w:sz="4" w:space="0" w:color="auto"/>
            </w:tcBorders>
            <w:shd w:val="clear" w:color="auto" w:fill="auto"/>
            <w:noWrap/>
            <w:vAlign w:val="bottom"/>
            <w:hideMark/>
          </w:tcPr>
          <w:p w14:paraId="1E707590"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5B5AE9AE"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49C3A64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CEEB79"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389C58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84CD4A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687CBD0" w14:textId="3D2CD300" w:rsidR="0079447D" w:rsidRPr="00697156" w:rsidRDefault="00316E6C" w:rsidP="0079447D">
            <w:pPr>
              <w:rPr>
                <w:rFonts w:cs="Times New Roman"/>
              </w:rPr>
            </w:pPr>
            <w:r w:rsidRPr="00697156">
              <w:rPr>
                <w:rFonts w:cs="Times New Roman"/>
              </w:rPr>
              <w:t>Établissement</w:t>
            </w:r>
            <w:r w:rsidR="0079447D" w:rsidRPr="00697156">
              <w:rPr>
                <w:rFonts w:cs="Times New Roman"/>
              </w:rPr>
              <w:t xml:space="preserve"> sous forme de Manuel de la Notice d'Entretien et de</w:t>
            </w:r>
          </w:p>
        </w:tc>
        <w:tc>
          <w:tcPr>
            <w:tcW w:w="708" w:type="dxa"/>
            <w:tcBorders>
              <w:top w:val="nil"/>
              <w:left w:val="nil"/>
              <w:bottom w:val="nil"/>
              <w:right w:val="single" w:sz="4" w:space="0" w:color="auto"/>
            </w:tcBorders>
            <w:shd w:val="clear" w:color="auto" w:fill="auto"/>
            <w:noWrap/>
            <w:vAlign w:val="bottom"/>
            <w:hideMark/>
          </w:tcPr>
          <w:p w14:paraId="22A2B1A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86D56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B6641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92A36EC"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28C98E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76C15B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88B3FB1" w14:textId="77777777" w:rsidR="0079447D" w:rsidRPr="00697156" w:rsidRDefault="0079447D" w:rsidP="0079447D">
            <w:pPr>
              <w:rPr>
                <w:rFonts w:cs="Times New Roman"/>
              </w:rPr>
            </w:pPr>
            <w:r w:rsidRPr="00697156">
              <w:rPr>
                <w:rFonts w:cs="Times New Roman"/>
              </w:rPr>
              <w:t>Maintenance des Ouvrages (NEMO) pour le LOT PLOMBERIE /</w:t>
            </w:r>
          </w:p>
        </w:tc>
        <w:tc>
          <w:tcPr>
            <w:tcW w:w="708" w:type="dxa"/>
            <w:tcBorders>
              <w:top w:val="nil"/>
              <w:left w:val="nil"/>
              <w:bottom w:val="nil"/>
              <w:right w:val="single" w:sz="4" w:space="0" w:color="auto"/>
            </w:tcBorders>
            <w:shd w:val="clear" w:color="auto" w:fill="auto"/>
            <w:noWrap/>
            <w:vAlign w:val="bottom"/>
            <w:hideMark/>
          </w:tcPr>
          <w:p w14:paraId="5117341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235C7C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3CB41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7D6B28E"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251F118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D37D6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A7FF427" w14:textId="77777777" w:rsidR="0079447D" w:rsidRPr="00697156" w:rsidRDefault="0079447D" w:rsidP="0079447D">
            <w:pPr>
              <w:rPr>
                <w:rFonts w:cs="Times New Roman"/>
              </w:rPr>
            </w:pPr>
            <w:r w:rsidRPr="00697156">
              <w:rPr>
                <w:rFonts w:cs="Times New Roman"/>
              </w:rPr>
              <w:t>PROTECTION INCENDIE au niveau :</w:t>
            </w:r>
          </w:p>
        </w:tc>
        <w:tc>
          <w:tcPr>
            <w:tcW w:w="708" w:type="dxa"/>
            <w:tcBorders>
              <w:top w:val="nil"/>
              <w:left w:val="nil"/>
              <w:bottom w:val="nil"/>
              <w:right w:val="single" w:sz="4" w:space="0" w:color="auto"/>
            </w:tcBorders>
            <w:shd w:val="clear" w:color="auto" w:fill="auto"/>
            <w:noWrap/>
            <w:vAlign w:val="bottom"/>
            <w:hideMark/>
          </w:tcPr>
          <w:p w14:paraId="09C6342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3CB16D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13897D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326DDFE"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E56B43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F0EB2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79C8A0" w14:textId="77777777" w:rsidR="0079447D" w:rsidRPr="00697156" w:rsidRDefault="0079447D" w:rsidP="0079447D">
            <w:pPr>
              <w:rPr>
                <w:rFonts w:cs="Times New Roman"/>
              </w:rPr>
            </w:pPr>
            <w:r w:rsidRPr="00697156">
              <w:rPr>
                <w:rFonts w:cs="Times New Roman"/>
              </w:rPr>
              <w:t xml:space="preserve">    * des ouvrages hors Bâtiment (VRD-Clôture - Aménagements</w:t>
            </w:r>
          </w:p>
        </w:tc>
        <w:tc>
          <w:tcPr>
            <w:tcW w:w="708" w:type="dxa"/>
            <w:tcBorders>
              <w:top w:val="nil"/>
              <w:left w:val="nil"/>
              <w:bottom w:val="nil"/>
              <w:right w:val="single" w:sz="4" w:space="0" w:color="auto"/>
            </w:tcBorders>
            <w:shd w:val="clear" w:color="auto" w:fill="auto"/>
            <w:noWrap/>
            <w:vAlign w:val="bottom"/>
            <w:hideMark/>
          </w:tcPr>
          <w:p w14:paraId="2712885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04CF1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C887CC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B2750E1"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3274C6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F4D3C3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10CACDB" w14:textId="77777777" w:rsidR="0079447D" w:rsidRPr="00697156" w:rsidRDefault="0079447D" w:rsidP="0079447D">
            <w:pPr>
              <w:rPr>
                <w:rFonts w:cs="Times New Roman"/>
              </w:rPr>
            </w:pPr>
            <w:r w:rsidRPr="00697156">
              <w:rPr>
                <w:rFonts w:cs="Times New Roman"/>
              </w:rPr>
              <w:t xml:space="preserve">       divers)</w:t>
            </w:r>
          </w:p>
        </w:tc>
        <w:tc>
          <w:tcPr>
            <w:tcW w:w="708" w:type="dxa"/>
            <w:tcBorders>
              <w:top w:val="nil"/>
              <w:left w:val="nil"/>
              <w:bottom w:val="nil"/>
              <w:right w:val="single" w:sz="4" w:space="0" w:color="auto"/>
            </w:tcBorders>
            <w:shd w:val="clear" w:color="auto" w:fill="auto"/>
            <w:noWrap/>
            <w:vAlign w:val="bottom"/>
            <w:hideMark/>
          </w:tcPr>
          <w:p w14:paraId="2E5005F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F023F6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4474EB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EA3F628"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06F8B9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5AAC62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380FC52" w14:textId="77777777" w:rsidR="0079447D" w:rsidRPr="00697156" w:rsidRDefault="0079447D" w:rsidP="0079447D">
            <w:pPr>
              <w:rPr>
                <w:rFonts w:cs="Times New Roman"/>
              </w:rPr>
            </w:pPr>
            <w:r w:rsidRPr="00697156">
              <w:rPr>
                <w:rFonts w:cs="Times New Roman"/>
              </w:rPr>
              <w:t xml:space="preserve">    *  des ouvrages de Bâtiment y compris la prise en compte de </w:t>
            </w:r>
          </w:p>
        </w:tc>
        <w:tc>
          <w:tcPr>
            <w:tcW w:w="708" w:type="dxa"/>
            <w:tcBorders>
              <w:top w:val="nil"/>
              <w:left w:val="nil"/>
              <w:bottom w:val="nil"/>
              <w:right w:val="single" w:sz="4" w:space="0" w:color="auto"/>
            </w:tcBorders>
            <w:shd w:val="clear" w:color="auto" w:fill="auto"/>
            <w:noWrap/>
            <w:vAlign w:val="bottom"/>
            <w:hideMark/>
          </w:tcPr>
          <w:p w14:paraId="265C9F1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4F41B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99E57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40434EE"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E3522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24B06E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353DC94" w14:textId="77777777" w:rsidR="0079447D" w:rsidRPr="00697156" w:rsidRDefault="0079447D" w:rsidP="0079447D">
            <w:pPr>
              <w:rPr>
                <w:rFonts w:cs="Times New Roman"/>
              </w:rPr>
            </w:pPr>
            <w:r w:rsidRPr="00697156">
              <w:rPr>
                <w:rFonts w:cs="Times New Roman"/>
              </w:rPr>
              <w:t xml:space="preserve">         tous les renseignements et toutes les exigences qui seront </w:t>
            </w:r>
          </w:p>
        </w:tc>
        <w:tc>
          <w:tcPr>
            <w:tcW w:w="708" w:type="dxa"/>
            <w:tcBorders>
              <w:top w:val="nil"/>
              <w:left w:val="nil"/>
              <w:bottom w:val="nil"/>
              <w:right w:val="single" w:sz="4" w:space="0" w:color="auto"/>
            </w:tcBorders>
            <w:shd w:val="clear" w:color="auto" w:fill="auto"/>
            <w:noWrap/>
            <w:vAlign w:val="bottom"/>
            <w:hideMark/>
          </w:tcPr>
          <w:p w14:paraId="4341D06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E44FC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7D4EEF7"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2EE04EA0"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BD7877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76FA7B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1824024" w14:textId="77777777" w:rsidR="0079447D" w:rsidRPr="00697156" w:rsidRDefault="0079447D" w:rsidP="0079447D">
            <w:pPr>
              <w:rPr>
                <w:rFonts w:cs="Times New Roman"/>
              </w:rPr>
            </w:pPr>
            <w:r w:rsidRPr="00697156">
              <w:rPr>
                <w:rFonts w:cs="Times New Roman"/>
              </w:rPr>
              <w:t xml:space="preserve">        demandés par le Maître d'Ouvrage et la Mission de Contrôle</w:t>
            </w:r>
          </w:p>
        </w:tc>
        <w:tc>
          <w:tcPr>
            <w:tcW w:w="708" w:type="dxa"/>
            <w:tcBorders>
              <w:top w:val="nil"/>
              <w:left w:val="nil"/>
              <w:bottom w:val="nil"/>
              <w:right w:val="single" w:sz="4" w:space="0" w:color="auto"/>
            </w:tcBorders>
            <w:shd w:val="clear" w:color="auto" w:fill="auto"/>
            <w:noWrap/>
            <w:vAlign w:val="bottom"/>
            <w:hideMark/>
          </w:tcPr>
          <w:p w14:paraId="5CE3A06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38DB53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6E9784"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43B758D4" w14:textId="77777777" w:rsidR="0079447D" w:rsidRPr="00697156" w:rsidRDefault="0079447D" w:rsidP="0079447D">
            <w:pPr>
              <w:jc w:val="center"/>
              <w:rPr>
                <w:rFonts w:cs="Times New Roman"/>
                <w:b/>
                <w:bCs/>
                <w:u w:val="single"/>
              </w:rPr>
            </w:pPr>
            <w:r w:rsidRPr="00697156">
              <w:rPr>
                <w:rFonts w:cs="Times New Roman"/>
                <w:b/>
                <w:bCs/>
                <w:u w:val="single"/>
              </w:rPr>
              <w:t> </w:t>
            </w:r>
          </w:p>
        </w:tc>
      </w:tr>
      <w:tr w:rsidR="0079447D" w:rsidRPr="00697156" w14:paraId="6785EC0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675DBB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27BE250" w14:textId="77777777" w:rsidR="0079447D" w:rsidRPr="00697156" w:rsidRDefault="0079447D" w:rsidP="0079447D">
            <w:pPr>
              <w:rPr>
                <w:rFonts w:cs="Times New Roman"/>
              </w:rPr>
            </w:pPr>
            <w:r w:rsidRPr="00697156">
              <w:rPr>
                <w:rFonts w:cs="Times New Roman"/>
              </w:rPr>
              <w:t xml:space="preserve">  * Tout autre document que demanderait chacun du trio "Maître</w:t>
            </w:r>
          </w:p>
        </w:tc>
        <w:tc>
          <w:tcPr>
            <w:tcW w:w="708" w:type="dxa"/>
            <w:tcBorders>
              <w:top w:val="nil"/>
              <w:left w:val="nil"/>
              <w:bottom w:val="nil"/>
              <w:right w:val="single" w:sz="4" w:space="0" w:color="auto"/>
            </w:tcBorders>
            <w:shd w:val="clear" w:color="auto" w:fill="auto"/>
            <w:noWrap/>
            <w:vAlign w:val="bottom"/>
            <w:hideMark/>
          </w:tcPr>
          <w:p w14:paraId="55A5EC2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96287B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FE2E2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93CAB57" w14:textId="77777777" w:rsidR="0079447D" w:rsidRPr="00697156" w:rsidRDefault="0079447D" w:rsidP="0079447D">
            <w:pPr>
              <w:jc w:val="center"/>
              <w:rPr>
                <w:rFonts w:cs="Times New Roman"/>
                <w:b/>
                <w:bCs/>
                <w:u w:val="single"/>
              </w:rPr>
            </w:pPr>
            <w:r w:rsidRPr="00697156">
              <w:rPr>
                <w:rFonts w:cs="Times New Roman"/>
                <w:b/>
                <w:bCs/>
                <w:u w:val="single"/>
              </w:rPr>
              <w:t> </w:t>
            </w:r>
          </w:p>
        </w:tc>
      </w:tr>
      <w:tr w:rsidR="0079447D" w:rsidRPr="00697156" w14:paraId="026096C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7BD27C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EAAF513" w14:textId="77777777" w:rsidR="0079447D" w:rsidRPr="00697156" w:rsidRDefault="0079447D" w:rsidP="0079447D">
            <w:pPr>
              <w:rPr>
                <w:rFonts w:cs="Times New Roman"/>
              </w:rPr>
            </w:pPr>
            <w:r w:rsidRPr="00697156">
              <w:rPr>
                <w:rFonts w:cs="Times New Roman"/>
              </w:rPr>
              <w:t xml:space="preserve">      d'Ouvrage - Maître d'Œuvre - Bureau de Contrôle Technique"</w:t>
            </w:r>
          </w:p>
        </w:tc>
        <w:tc>
          <w:tcPr>
            <w:tcW w:w="708" w:type="dxa"/>
            <w:tcBorders>
              <w:top w:val="nil"/>
              <w:left w:val="nil"/>
              <w:bottom w:val="nil"/>
              <w:right w:val="single" w:sz="4" w:space="0" w:color="auto"/>
            </w:tcBorders>
            <w:shd w:val="clear" w:color="auto" w:fill="auto"/>
            <w:noWrap/>
            <w:vAlign w:val="bottom"/>
            <w:hideMark/>
          </w:tcPr>
          <w:p w14:paraId="0F88AB3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91CA07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A43CB85"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05E37733" w14:textId="77777777" w:rsidR="0079447D" w:rsidRPr="00697156" w:rsidRDefault="0079447D" w:rsidP="0079447D">
            <w:pPr>
              <w:jc w:val="center"/>
              <w:rPr>
                <w:rFonts w:cs="Times New Roman"/>
                <w:b/>
                <w:bCs/>
                <w:u w:val="single"/>
              </w:rPr>
            </w:pPr>
            <w:r w:rsidRPr="00697156">
              <w:rPr>
                <w:rFonts w:cs="Times New Roman"/>
                <w:b/>
                <w:bCs/>
                <w:u w:val="single"/>
              </w:rPr>
              <w:t> </w:t>
            </w:r>
          </w:p>
        </w:tc>
      </w:tr>
      <w:tr w:rsidR="0079447D" w:rsidRPr="00697156" w14:paraId="1EAB97E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84189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AF6432" w14:textId="77777777" w:rsidR="0079447D" w:rsidRPr="00697156" w:rsidRDefault="0079447D" w:rsidP="0079447D">
            <w:pPr>
              <w:rPr>
                <w:rFonts w:cs="Times New Roman"/>
              </w:rPr>
            </w:pPr>
            <w:r w:rsidRPr="00697156">
              <w:rPr>
                <w:rFonts w:cs="Times New Roman"/>
              </w:rPr>
              <w:t xml:space="preserve">     au titre de la Notice d'Entretien et de Maintenance des Ouvrages</w:t>
            </w:r>
          </w:p>
        </w:tc>
        <w:tc>
          <w:tcPr>
            <w:tcW w:w="708" w:type="dxa"/>
            <w:tcBorders>
              <w:top w:val="nil"/>
              <w:left w:val="nil"/>
              <w:bottom w:val="nil"/>
              <w:right w:val="single" w:sz="4" w:space="0" w:color="auto"/>
            </w:tcBorders>
            <w:shd w:val="clear" w:color="auto" w:fill="auto"/>
            <w:noWrap/>
            <w:vAlign w:val="bottom"/>
            <w:hideMark/>
          </w:tcPr>
          <w:p w14:paraId="2FA3A3C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CE424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D0D6B1"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08C8E952" w14:textId="77777777" w:rsidR="0079447D" w:rsidRPr="00697156" w:rsidRDefault="0079447D" w:rsidP="0079447D">
            <w:pPr>
              <w:jc w:val="center"/>
              <w:rPr>
                <w:rFonts w:cs="Times New Roman"/>
                <w:b/>
                <w:bCs/>
                <w:u w:val="single"/>
              </w:rPr>
            </w:pPr>
            <w:r w:rsidRPr="00697156">
              <w:rPr>
                <w:rFonts w:cs="Times New Roman"/>
                <w:b/>
                <w:bCs/>
                <w:u w:val="single"/>
              </w:rPr>
              <w:t> </w:t>
            </w:r>
          </w:p>
        </w:tc>
      </w:tr>
      <w:tr w:rsidR="0079447D" w:rsidRPr="00697156" w14:paraId="64A4419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F02E3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single" w:sz="4" w:space="0" w:color="auto"/>
              <w:right w:val="single" w:sz="4" w:space="0" w:color="auto"/>
            </w:tcBorders>
            <w:shd w:val="clear" w:color="auto" w:fill="auto"/>
            <w:noWrap/>
            <w:vAlign w:val="bottom"/>
            <w:hideMark/>
          </w:tcPr>
          <w:p w14:paraId="142A135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single" w:sz="4" w:space="0" w:color="auto"/>
              <w:right w:val="single" w:sz="4" w:space="0" w:color="auto"/>
            </w:tcBorders>
            <w:shd w:val="clear" w:color="auto" w:fill="auto"/>
            <w:noWrap/>
            <w:vAlign w:val="bottom"/>
            <w:hideMark/>
          </w:tcPr>
          <w:p w14:paraId="2D354AF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890B4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830CDE" w14:textId="77777777" w:rsidR="0079447D" w:rsidRPr="00697156" w:rsidRDefault="0079447D" w:rsidP="0079447D">
            <w:pPr>
              <w:jc w:val="center"/>
              <w:rPr>
                <w:rFonts w:cs="Times New Roman"/>
                <w:b/>
                <w:bCs/>
                <w:u w:val="single"/>
              </w:rPr>
            </w:pPr>
            <w:r w:rsidRPr="00697156">
              <w:rPr>
                <w:rFonts w:cs="Times New Roman"/>
                <w:b/>
                <w:bCs/>
                <w:u w:val="single"/>
              </w:rPr>
              <w:t>Total 3</w:t>
            </w:r>
          </w:p>
        </w:tc>
        <w:tc>
          <w:tcPr>
            <w:tcW w:w="1560" w:type="dxa"/>
            <w:tcBorders>
              <w:top w:val="nil"/>
              <w:left w:val="nil"/>
              <w:bottom w:val="single" w:sz="4" w:space="0" w:color="auto"/>
              <w:right w:val="single" w:sz="4" w:space="0" w:color="auto"/>
            </w:tcBorders>
            <w:shd w:val="clear" w:color="auto" w:fill="auto"/>
            <w:noWrap/>
            <w:vAlign w:val="bottom"/>
            <w:hideMark/>
          </w:tcPr>
          <w:p w14:paraId="42918B92"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3CF9B1AB" w14:textId="77777777" w:rsidTr="00273CBE">
        <w:trPr>
          <w:trHeight w:val="300"/>
        </w:trPr>
        <w:tc>
          <w:tcPr>
            <w:tcW w:w="781" w:type="dxa"/>
            <w:tcBorders>
              <w:top w:val="single" w:sz="4" w:space="0" w:color="auto"/>
              <w:left w:val="nil"/>
              <w:bottom w:val="single" w:sz="4" w:space="0" w:color="auto"/>
              <w:right w:val="nil"/>
            </w:tcBorders>
            <w:shd w:val="clear" w:color="000000" w:fill="FCE4D6"/>
            <w:noWrap/>
            <w:vAlign w:val="bottom"/>
            <w:hideMark/>
          </w:tcPr>
          <w:p w14:paraId="0C755118" w14:textId="77777777" w:rsidR="0079447D" w:rsidRPr="00697156" w:rsidRDefault="0079447D" w:rsidP="0079447D">
            <w:pPr>
              <w:rPr>
                <w:rFonts w:cs="Times New Roman"/>
                <w:color w:val="000000"/>
              </w:rPr>
            </w:pPr>
            <w:r w:rsidRPr="00697156">
              <w:rPr>
                <w:rFonts w:cs="Times New Roman"/>
                <w:color w:val="000000"/>
              </w:rPr>
              <w:t> </w:t>
            </w:r>
          </w:p>
        </w:tc>
        <w:tc>
          <w:tcPr>
            <w:tcW w:w="6644" w:type="dxa"/>
            <w:gridSpan w:val="3"/>
            <w:tcBorders>
              <w:top w:val="single" w:sz="4" w:space="0" w:color="auto"/>
              <w:left w:val="nil"/>
              <w:bottom w:val="single" w:sz="4" w:space="0" w:color="auto"/>
              <w:right w:val="nil"/>
            </w:tcBorders>
            <w:shd w:val="clear" w:color="000000" w:fill="FCE4D6"/>
            <w:noWrap/>
            <w:vAlign w:val="bottom"/>
            <w:hideMark/>
          </w:tcPr>
          <w:p w14:paraId="0BB4B647" w14:textId="604E6794" w:rsidR="0079447D" w:rsidRPr="00697156" w:rsidRDefault="0079447D" w:rsidP="0079447D">
            <w:pPr>
              <w:rPr>
                <w:rFonts w:cs="Times New Roman"/>
                <w:b/>
                <w:bCs/>
                <w:color w:val="000000"/>
              </w:rPr>
            </w:pPr>
            <w:r w:rsidRPr="00697156">
              <w:rPr>
                <w:rFonts w:cs="Times New Roman"/>
                <w:b/>
                <w:bCs/>
                <w:color w:val="000000"/>
              </w:rPr>
              <w:t xml:space="preserve">                      TOTAL A.  DISPOSITIONS </w:t>
            </w:r>
            <w:r w:rsidR="008D2C84" w:rsidRPr="00697156">
              <w:rPr>
                <w:rFonts w:cs="Times New Roman"/>
                <w:b/>
                <w:bCs/>
                <w:color w:val="000000"/>
              </w:rPr>
              <w:t>GÉNÉRALES (</w:t>
            </w:r>
            <w:r w:rsidRPr="00697156">
              <w:rPr>
                <w:rFonts w:cs="Times New Roman"/>
                <w:b/>
                <w:bCs/>
                <w:color w:val="000000"/>
              </w:rPr>
              <w:t>1+ 2 + 3)</w:t>
            </w:r>
          </w:p>
        </w:tc>
        <w:tc>
          <w:tcPr>
            <w:tcW w:w="1134" w:type="dxa"/>
            <w:tcBorders>
              <w:top w:val="nil"/>
              <w:left w:val="nil"/>
              <w:bottom w:val="single" w:sz="4" w:space="0" w:color="auto"/>
              <w:right w:val="single" w:sz="4" w:space="0" w:color="auto"/>
            </w:tcBorders>
            <w:shd w:val="clear" w:color="000000" w:fill="FCE4D6"/>
            <w:noWrap/>
            <w:vAlign w:val="bottom"/>
            <w:hideMark/>
          </w:tcPr>
          <w:p w14:paraId="2EC169E2" w14:textId="77777777" w:rsidR="0079447D" w:rsidRPr="00697156" w:rsidRDefault="0079447D" w:rsidP="0079447D">
            <w:pPr>
              <w:rPr>
                <w:rFonts w:cs="Times New Roman"/>
                <w:color w:val="000000"/>
              </w:rPr>
            </w:pPr>
            <w:r w:rsidRPr="00697156">
              <w:rPr>
                <w:rFonts w:cs="Times New Roman"/>
                <w:color w:val="000000"/>
              </w:rPr>
              <w:t> </w:t>
            </w:r>
          </w:p>
        </w:tc>
        <w:tc>
          <w:tcPr>
            <w:tcW w:w="1560" w:type="dxa"/>
            <w:tcBorders>
              <w:top w:val="nil"/>
              <w:left w:val="nil"/>
              <w:bottom w:val="single" w:sz="4" w:space="0" w:color="auto"/>
              <w:right w:val="single" w:sz="4" w:space="0" w:color="auto"/>
            </w:tcBorders>
            <w:shd w:val="clear" w:color="000000" w:fill="FCE4D6"/>
            <w:noWrap/>
            <w:vAlign w:val="bottom"/>
            <w:hideMark/>
          </w:tcPr>
          <w:p w14:paraId="4D07BD65"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54A316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221CF2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613EEF1"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BRANCHEMENTS DIVERS</w:t>
            </w:r>
          </w:p>
        </w:tc>
        <w:tc>
          <w:tcPr>
            <w:tcW w:w="708" w:type="dxa"/>
            <w:tcBorders>
              <w:top w:val="nil"/>
              <w:left w:val="nil"/>
              <w:bottom w:val="nil"/>
              <w:right w:val="single" w:sz="4" w:space="0" w:color="auto"/>
            </w:tcBorders>
            <w:shd w:val="clear" w:color="auto" w:fill="auto"/>
            <w:noWrap/>
            <w:vAlign w:val="bottom"/>
            <w:hideMark/>
          </w:tcPr>
          <w:p w14:paraId="75C2781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8674A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1362A9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0BFF34" w14:textId="77777777" w:rsidR="0079447D" w:rsidRPr="00697156" w:rsidRDefault="0079447D" w:rsidP="0079447D">
            <w:pPr>
              <w:jc w:val="center"/>
              <w:rPr>
                <w:rFonts w:cs="Times New Roman"/>
              </w:rPr>
            </w:pPr>
            <w:r w:rsidRPr="00697156">
              <w:rPr>
                <w:rFonts w:cs="Times New Roman"/>
              </w:rPr>
              <w:t> </w:t>
            </w:r>
          </w:p>
        </w:tc>
      </w:tr>
      <w:tr w:rsidR="0079447D" w:rsidRPr="00697156" w14:paraId="2E298FE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5614A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362E665" w14:textId="77777777" w:rsidR="0079447D" w:rsidRPr="00697156" w:rsidRDefault="0079447D" w:rsidP="0079447D">
            <w:pPr>
              <w:rPr>
                <w:rFonts w:cs="Times New Roman"/>
                <w:b/>
                <w:bCs/>
                <w:i/>
                <w:iCs/>
              </w:rPr>
            </w:pPr>
            <w:r w:rsidRPr="00697156">
              <w:rPr>
                <w:rFonts w:cs="Times New Roman"/>
                <w:b/>
                <w:bCs/>
                <w:i/>
                <w:iCs/>
                <w:u w:val="single"/>
              </w:rPr>
              <w:t>NB</w:t>
            </w:r>
            <w:r w:rsidRPr="00697156">
              <w:rPr>
                <w:rFonts w:cs="Times New Roman"/>
                <w:b/>
                <w:bCs/>
                <w:i/>
                <w:iCs/>
              </w:rPr>
              <w:t xml:space="preserve"> : Pour les Tuyauteries relatives au condensat des clims</w:t>
            </w:r>
          </w:p>
        </w:tc>
        <w:tc>
          <w:tcPr>
            <w:tcW w:w="708" w:type="dxa"/>
            <w:tcBorders>
              <w:top w:val="nil"/>
              <w:left w:val="nil"/>
              <w:bottom w:val="nil"/>
              <w:right w:val="single" w:sz="4" w:space="0" w:color="auto"/>
            </w:tcBorders>
            <w:shd w:val="clear" w:color="auto" w:fill="auto"/>
            <w:noWrap/>
            <w:vAlign w:val="bottom"/>
            <w:hideMark/>
          </w:tcPr>
          <w:p w14:paraId="042D6C1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99499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CA8CA0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25BFDEF" w14:textId="77777777" w:rsidR="0079447D" w:rsidRPr="00697156" w:rsidRDefault="0079447D" w:rsidP="0079447D">
            <w:pPr>
              <w:jc w:val="center"/>
              <w:rPr>
                <w:rFonts w:cs="Times New Roman"/>
              </w:rPr>
            </w:pPr>
            <w:r w:rsidRPr="00697156">
              <w:rPr>
                <w:rFonts w:cs="Times New Roman"/>
              </w:rPr>
              <w:t> </w:t>
            </w:r>
          </w:p>
        </w:tc>
      </w:tr>
      <w:tr w:rsidR="0079447D" w:rsidRPr="00697156" w14:paraId="5DDAFA3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B82F8E6"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3A9350D1" w14:textId="059DB229" w:rsidR="0079447D" w:rsidRPr="00697156" w:rsidRDefault="0079447D" w:rsidP="0079447D">
            <w:pPr>
              <w:rPr>
                <w:rFonts w:cs="Times New Roman"/>
                <w:b/>
                <w:bCs/>
                <w:i/>
                <w:iCs/>
              </w:rPr>
            </w:pPr>
            <w:r w:rsidRPr="00697156">
              <w:rPr>
                <w:rFonts w:cs="Times New Roman"/>
                <w:b/>
                <w:bCs/>
                <w:i/>
                <w:iCs/>
              </w:rPr>
              <w:t xml:space="preserve">      (cf. LOT </w:t>
            </w:r>
            <w:r w:rsidR="008D2C84" w:rsidRPr="00697156">
              <w:rPr>
                <w:rFonts w:cs="Times New Roman"/>
                <w:b/>
                <w:bCs/>
                <w:i/>
                <w:iCs/>
              </w:rPr>
              <w:t>ÉLECTRICITÉ</w:t>
            </w:r>
            <w:r w:rsidRPr="00697156">
              <w:rPr>
                <w:rFonts w:cs="Times New Roman"/>
                <w:b/>
                <w:bCs/>
                <w:i/>
                <w:iCs/>
              </w:rPr>
              <w:t>-CLIMATISATION)</w:t>
            </w:r>
          </w:p>
        </w:tc>
        <w:tc>
          <w:tcPr>
            <w:tcW w:w="708" w:type="dxa"/>
            <w:tcBorders>
              <w:top w:val="nil"/>
              <w:left w:val="nil"/>
              <w:bottom w:val="nil"/>
              <w:right w:val="single" w:sz="4" w:space="0" w:color="auto"/>
            </w:tcBorders>
            <w:shd w:val="clear" w:color="auto" w:fill="auto"/>
            <w:noWrap/>
            <w:vAlign w:val="bottom"/>
            <w:hideMark/>
          </w:tcPr>
          <w:p w14:paraId="409043C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85320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5DD701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210C20" w14:textId="77777777" w:rsidR="0079447D" w:rsidRPr="00697156" w:rsidRDefault="0079447D" w:rsidP="0079447D">
            <w:pPr>
              <w:jc w:val="center"/>
              <w:rPr>
                <w:rFonts w:cs="Times New Roman"/>
              </w:rPr>
            </w:pPr>
            <w:r w:rsidRPr="00697156">
              <w:rPr>
                <w:rFonts w:cs="Times New Roman"/>
              </w:rPr>
              <w:t> </w:t>
            </w:r>
          </w:p>
        </w:tc>
      </w:tr>
      <w:tr w:rsidR="0079447D" w:rsidRPr="00697156" w14:paraId="7BED5F7E" w14:textId="77777777" w:rsidTr="00273CBE">
        <w:trPr>
          <w:trHeight w:val="570"/>
        </w:trPr>
        <w:tc>
          <w:tcPr>
            <w:tcW w:w="781" w:type="dxa"/>
            <w:tcBorders>
              <w:top w:val="nil"/>
              <w:left w:val="single" w:sz="4" w:space="0" w:color="auto"/>
              <w:bottom w:val="nil"/>
              <w:right w:val="single" w:sz="4" w:space="0" w:color="auto"/>
            </w:tcBorders>
            <w:shd w:val="clear" w:color="auto" w:fill="auto"/>
            <w:noWrap/>
            <w:vAlign w:val="bottom"/>
            <w:hideMark/>
          </w:tcPr>
          <w:p w14:paraId="34BD3073" w14:textId="77777777" w:rsidR="0079447D" w:rsidRPr="00697156" w:rsidRDefault="0079447D" w:rsidP="0079447D">
            <w:pPr>
              <w:jc w:val="center"/>
              <w:rPr>
                <w:rFonts w:cs="Times New Roman"/>
              </w:rPr>
            </w:pPr>
            <w:r w:rsidRPr="00697156">
              <w:rPr>
                <w:rFonts w:cs="Times New Roman"/>
              </w:rPr>
              <w:t xml:space="preserve">B101 </w:t>
            </w:r>
          </w:p>
        </w:tc>
        <w:tc>
          <w:tcPr>
            <w:tcW w:w="4802" w:type="dxa"/>
            <w:tcBorders>
              <w:top w:val="nil"/>
              <w:left w:val="nil"/>
              <w:bottom w:val="nil"/>
              <w:right w:val="single" w:sz="4" w:space="0" w:color="auto"/>
            </w:tcBorders>
            <w:shd w:val="clear" w:color="auto" w:fill="auto"/>
            <w:vAlign w:val="center"/>
            <w:hideMark/>
          </w:tcPr>
          <w:p w14:paraId="58F86EE9" w14:textId="77777777" w:rsidR="0079447D" w:rsidRPr="00697156" w:rsidRDefault="0079447D" w:rsidP="0079447D">
            <w:pPr>
              <w:rPr>
                <w:rFonts w:cs="Times New Roman"/>
                <w:b/>
                <w:bCs/>
              </w:rPr>
            </w:pPr>
            <w:r w:rsidRPr="00697156">
              <w:rPr>
                <w:rFonts w:cs="Times New Roman"/>
                <w:b/>
                <w:bCs/>
              </w:rPr>
              <w:t xml:space="preserve">B1. </w:t>
            </w:r>
            <w:r w:rsidRPr="00697156">
              <w:rPr>
                <w:rFonts w:cs="Times New Roman"/>
                <w:b/>
                <w:bCs/>
                <w:u w:val="single"/>
              </w:rPr>
              <w:t>Branchement sur le réseau d'eau public y compris toutes sujétions notamment :</w:t>
            </w:r>
          </w:p>
        </w:tc>
        <w:tc>
          <w:tcPr>
            <w:tcW w:w="708" w:type="dxa"/>
            <w:tcBorders>
              <w:top w:val="nil"/>
              <w:left w:val="nil"/>
              <w:bottom w:val="nil"/>
              <w:right w:val="single" w:sz="4" w:space="0" w:color="auto"/>
            </w:tcBorders>
            <w:shd w:val="clear" w:color="auto" w:fill="auto"/>
            <w:noWrap/>
            <w:vAlign w:val="bottom"/>
            <w:hideMark/>
          </w:tcPr>
          <w:p w14:paraId="4DC3D741"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6D25C70E"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5D525A3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B5D0DF6"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7495DC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C756FC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04D89F2" w14:textId="77777777" w:rsidR="0079447D" w:rsidRPr="00697156" w:rsidRDefault="0079447D" w:rsidP="0079447D">
            <w:pPr>
              <w:rPr>
                <w:rFonts w:cs="Times New Roman"/>
              </w:rPr>
            </w:pPr>
            <w:r w:rsidRPr="00697156">
              <w:rPr>
                <w:rFonts w:cs="Times New Roman"/>
              </w:rPr>
              <w:t>- Divers piquages sur la conduite principale du réseau public</w:t>
            </w:r>
          </w:p>
        </w:tc>
        <w:tc>
          <w:tcPr>
            <w:tcW w:w="708" w:type="dxa"/>
            <w:tcBorders>
              <w:top w:val="nil"/>
              <w:left w:val="nil"/>
              <w:bottom w:val="nil"/>
              <w:right w:val="single" w:sz="4" w:space="0" w:color="auto"/>
            </w:tcBorders>
            <w:shd w:val="clear" w:color="auto" w:fill="auto"/>
            <w:noWrap/>
            <w:vAlign w:val="bottom"/>
            <w:hideMark/>
          </w:tcPr>
          <w:p w14:paraId="59B1D74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69D0B9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1D1CA2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44825A" w14:textId="77777777" w:rsidR="0079447D" w:rsidRPr="00697156" w:rsidRDefault="0079447D" w:rsidP="0079447D">
            <w:pPr>
              <w:jc w:val="right"/>
              <w:rPr>
                <w:rFonts w:cs="Times New Roman"/>
              </w:rPr>
            </w:pPr>
            <w:r w:rsidRPr="00697156">
              <w:rPr>
                <w:rFonts w:cs="Times New Roman"/>
              </w:rPr>
              <w:t> </w:t>
            </w:r>
          </w:p>
        </w:tc>
      </w:tr>
      <w:tr w:rsidR="0079447D" w:rsidRPr="00697156" w14:paraId="3AD780F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4A0A0F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014D2577" w14:textId="619458CB" w:rsidR="0079447D" w:rsidRPr="00697156" w:rsidRDefault="0079447D" w:rsidP="0079447D">
            <w:pPr>
              <w:rPr>
                <w:rFonts w:cs="Times New Roman"/>
              </w:rPr>
            </w:pPr>
            <w:r w:rsidRPr="00697156">
              <w:rPr>
                <w:rFonts w:cs="Times New Roman"/>
              </w:rPr>
              <w:t>- Vannes d'arrêt diverses (</w:t>
            </w:r>
            <w:r w:rsidR="008D2C84" w:rsidRPr="00697156">
              <w:rPr>
                <w:rFonts w:cs="Times New Roman"/>
              </w:rPr>
              <w:t>avant</w:t>
            </w:r>
            <w:r w:rsidRPr="00697156">
              <w:rPr>
                <w:rFonts w:cs="Times New Roman"/>
              </w:rPr>
              <w:t xml:space="preserve"> et après compteurs)</w:t>
            </w:r>
          </w:p>
        </w:tc>
        <w:tc>
          <w:tcPr>
            <w:tcW w:w="708" w:type="dxa"/>
            <w:tcBorders>
              <w:top w:val="nil"/>
              <w:left w:val="nil"/>
              <w:bottom w:val="nil"/>
              <w:right w:val="single" w:sz="4" w:space="0" w:color="auto"/>
            </w:tcBorders>
            <w:shd w:val="clear" w:color="auto" w:fill="auto"/>
            <w:noWrap/>
            <w:vAlign w:val="bottom"/>
            <w:hideMark/>
          </w:tcPr>
          <w:p w14:paraId="07A2FD0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2D0E0B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4A7BA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E778935" w14:textId="77777777" w:rsidR="0079447D" w:rsidRPr="00697156" w:rsidRDefault="0079447D" w:rsidP="0079447D">
            <w:pPr>
              <w:jc w:val="right"/>
              <w:rPr>
                <w:rFonts w:cs="Times New Roman"/>
              </w:rPr>
            </w:pPr>
            <w:r w:rsidRPr="00697156">
              <w:rPr>
                <w:rFonts w:cs="Times New Roman"/>
              </w:rPr>
              <w:t> </w:t>
            </w:r>
          </w:p>
        </w:tc>
      </w:tr>
      <w:tr w:rsidR="0079447D" w:rsidRPr="00697156" w14:paraId="635BAC3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7B148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4CED9CE" w14:textId="77777777" w:rsidR="0079447D" w:rsidRPr="00697156" w:rsidRDefault="0079447D" w:rsidP="0079447D">
            <w:pPr>
              <w:rPr>
                <w:rFonts w:cs="Times New Roman"/>
              </w:rPr>
            </w:pPr>
            <w:r w:rsidRPr="00697156">
              <w:rPr>
                <w:rFonts w:cs="Times New Roman"/>
              </w:rPr>
              <w:t>- Filtres à tamis</w:t>
            </w:r>
          </w:p>
        </w:tc>
        <w:tc>
          <w:tcPr>
            <w:tcW w:w="708" w:type="dxa"/>
            <w:tcBorders>
              <w:top w:val="nil"/>
              <w:left w:val="nil"/>
              <w:bottom w:val="nil"/>
              <w:right w:val="single" w:sz="4" w:space="0" w:color="auto"/>
            </w:tcBorders>
            <w:shd w:val="clear" w:color="auto" w:fill="auto"/>
            <w:noWrap/>
            <w:vAlign w:val="bottom"/>
            <w:hideMark/>
          </w:tcPr>
          <w:p w14:paraId="2E86833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63899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A39A0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584BAA" w14:textId="77777777" w:rsidR="0079447D" w:rsidRPr="00697156" w:rsidRDefault="0079447D" w:rsidP="0079447D">
            <w:pPr>
              <w:jc w:val="right"/>
              <w:rPr>
                <w:rFonts w:cs="Times New Roman"/>
              </w:rPr>
            </w:pPr>
            <w:r w:rsidRPr="00697156">
              <w:rPr>
                <w:rFonts w:cs="Times New Roman"/>
              </w:rPr>
              <w:t> </w:t>
            </w:r>
          </w:p>
        </w:tc>
      </w:tr>
      <w:tr w:rsidR="0079447D" w:rsidRPr="00697156" w14:paraId="52390EA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EADD1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330F27B" w14:textId="77777777" w:rsidR="0079447D" w:rsidRPr="00697156" w:rsidRDefault="0079447D" w:rsidP="0079447D">
            <w:pPr>
              <w:rPr>
                <w:rFonts w:cs="Times New Roman"/>
              </w:rPr>
            </w:pPr>
            <w:r w:rsidRPr="00697156">
              <w:rPr>
                <w:rFonts w:cs="Times New Roman"/>
              </w:rPr>
              <w:t>- Un poteau d'incendie DN100 à trois prises</w:t>
            </w:r>
          </w:p>
        </w:tc>
        <w:tc>
          <w:tcPr>
            <w:tcW w:w="708" w:type="dxa"/>
            <w:tcBorders>
              <w:top w:val="nil"/>
              <w:left w:val="nil"/>
              <w:bottom w:val="nil"/>
              <w:right w:val="single" w:sz="4" w:space="0" w:color="auto"/>
            </w:tcBorders>
            <w:shd w:val="clear" w:color="auto" w:fill="auto"/>
            <w:noWrap/>
            <w:vAlign w:val="bottom"/>
            <w:hideMark/>
          </w:tcPr>
          <w:p w14:paraId="27D32FD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DE950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07420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27CA0FF" w14:textId="77777777" w:rsidR="0079447D" w:rsidRPr="00697156" w:rsidRDefault="0079447D" w:rsidP="0079447D">
            <w:pPr>
              <w:jc w:val="right"/>
              <w:rPr>
                <w:rFonts w:cs="Times New Roman"/>
              </w:rPr>
            </w:pPr>
            <w:r w:rsidRPr="00697156">
              <w:rPr>
                <w:rFonts w:cs="Times New Roman"/>
              </w:rPr>
              <w:t> </w:t>
            </w:r>
          </w:p>
        </w:tc>
      </w:tr>
      <w:tr w:rsidR="0079447D" w:rsidRPr="00697156" w14:paraId="32C7AB9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1F5245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647F21F9" w14:textId="059F142C" w:rsidR="0079447D" w:rsidRPr="00697156" w:rsidRDefault="0079447D" w:rsidP="0079447D">
            <w:pPr>
              <w:rPr>
                <w:rFonts w:cs="Times New Roman"/>
              </w:rPr>
            </w:pPr>
            <w:r w:rsidRPr="00697156">
              <w:rPr>
                <w:rFonts w:cs="Times New Roman"/>
              </w:rPr>
              <w:t xml:space="preserve">- Raccords, manchettes et tous </w:t>
            </w:r>
            <w:r w:rsidR="008D2C84" w:rsidRPr="00697156">
              <w:rPr>
                <w:rFonts w:cs="Times New Roman"/>
              </w:rPr>
              <w:t>accessoires</w:t>
            </w:r>
            <w:r w:rsidRPr="00697156">
              <w:rPr>
                <w:rFonts w:cs="Times New Roman"/>
              </w:rPr>
              <w:t xml:space="preserve"> divers</w:t>
            </w:r>
          </w:p>
        </w:tc>
        <w:tc>
          <w:tcPr>
            <w:tcW w:w="708" w:type="dxa"/>
            <w:tcBorders>
              <w:top w:val="nil"/>
              <w:left w:val="nil"/>
              <w:bottom w:val="nil"/>
              <w:right w:val="single" w:sz="4" w:space="0" w:color="auto"/>
            </w:tcBorders>
            <w:shd w:val="clear" w:color="auto" w:fill="auto"/>
            <w:noWrap/>
            <w:vAlign w:val="bottom"/>
            <w:hideMark/>
          </w:tcPr>
          <w:p w14:paraId="7C4732A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2704C9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938631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33DBEA6" w14:textId="77777777" w:rsidR="0079447D" w:rsidRPr="00697156" w:rsidRDefault="0079447D" w:rsidP="0079447D">
            <w:pPr>
              <w:jc w:val="right"/>
              <w:rPr>
                <w:rFonts w:cs="Times New Roman"/>
              </w:rPr>
            </w:pPr>
            <w:r w:rsidRPr="00697156">
              <w:rPr>
                <w:rFonts w:cs="Times New Roman"/>
              </w:rPr>
              <w:t> </w:t>
            </w:r>
          </w:p>
        </w:tc>
      </w:tr>
      <w:tr w:rsidR="0079447D" w:rsidRPr="00697156" w14:paraId="3F9DB06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10F808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3AC364E2" w14:textId="77777777" w:rsidR="0079447D" w:rsidRPr="00697156" w:rsidRDefault="0079447D" w:rsidP="0079447D">
            <w:pPr>
              <w:rPr>
                <w:rFonts w:cs="Times New Roman"/>
              </w:rPr>
            </w:pPr>
            <w:r w:rsidRPr="00697156">
              <w:rPr>
                <w:rFonts w:cs="Times New Roman"/>
              </w:rPr>
              <w:t>- Frais d'abonnement, avance sur consommation et divers</w:t>
            </w:r>
          </w:p>
        </w:tc>
        <w:tc>
          <w:tcPr>
            <w:tcW w:w="708" w:type="dxa"/>
            <w:tcBorders>
              <w:top w:val="nil"/>
              <w:left w:val="nil"/>
              <w:bottom w:val="nil"/>
              <w:right w:val="single" w:sz="4" w:space="0" w:color="auto"/>
            </w:tcBorders>
            <w:shd w:val="clear" w:color="auto" w:fill="auto"/>
            <w:noWrap/>
            <w:vAlign w:val="bottom"/>
            <w:hideMark/>
          </w:tcPr>
          <w:p w14:paraId="75020CC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AB08CC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21666F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079116A" w14:textId="77777777" w:rsidR="0079447D" w:rsidRPr="00697156" w:rsidRDefault="0079447D" w:rsidP="0079447D">
            <w:pPr>
              <w:jc w:val="right"/>
              <w:rPr>
                <w:rFonts w:cs="Times New Roman"/>
              </w:rPr>
            </w:pPr>
            <w:r w:rsidRPr="00697156">
              <w:rPr>
                <w:rFonts w:cs="Times New Roman"/>
              </w:rPr>
              <w:t> </w:t>
            </w:r>
          </w:p>
        </w:tc>
      </w:tr>
      <w:tr w:rsidR="0079447D" w:rsidRPr="00697156" w14:paraId="28FB67F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852F4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53742750" w14:textId="17765365" w:rsidR="0079447D" w:rsidRPr="00697156" w:rsidRDefault="0079447D" w:rsidP="0079447D">
            <w:pPr>
              <w:rPr>
                <w:rFonts w:cs="Times New Roman"/>
                <w:b/>
                <w:bCs/>
              </w:rPr>
            </w:pPr>
            <w:r w:rsidRPr="00697156">
              <w:rPr>
                <w:rFonts w:cs="Times New Roman"/>
                <w:b/>
                <w:bCs/>
              </w:rPr>
              <w:t xml:space="preserve">B2. </w:t>
            </w:r>
            <w:r w:rsidR="00EC705B" w:rsidRPr="00697156">
              <w:rPr>
                <w:rFonts w:cs="Times New Roman"/>
                <w:b/>
                <w:bCs/>
                <w:u w:val="single"/>
              </w:rPr>
              <w:t>Équipement</w:t>
            </w:r>
            <w:r w:rsidRPr="00697156">
              <w:rPr>
                <w:rFonts w:cs="Times New Roman"/>
                <w:b/>
                <w:bCs/>
                <w:u w:val="single"/>
              </w:rPr>
              <w:t xml:space="preserve"> du Regard Compteur</w:t>
            </w:r>
          </w:p>
        </w:tc>
        <w:tc>
          <w:tcPr>
            <w:tcW w:w="708" w:type="dxa"/>
            <w:tcBorders>
              <w:top w:val="nil"/>
              <w:left w:val="nil"/>
              <w:bottom w:val="nil"/>
              <w:right w:val="single" w:sz="4" w:space="0" w:color="auto"/>
            </w:tcBorders>
            <w:shd w:val="clear" w:color="auto" w:fill="auto"/>
            <w:noWrap/>
            <w:vAlign w:val="bottom"/>
            <w:hideMark/>
          </w:tcPr>
          <w:p w14:paraId="2A15047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58883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6DA686"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79A6401" w14:textId="77777777" w:rsidR="0079447D" w:rsidRPr="00697156" w:rsidRDefault="0079447D" w:rsidP="0079447D">
            <w:pPr>
              <w:jc w:val="right"/>
              <w:rPr>
                <w:rFonts w:cs="Times New Roman"/>
              </w:rPr>
            </w:pPr>
            <w:r w:rsidRPr="00697156">
              <w:rPr>
                <w:rFonts w:cs="Times New Roman"/>
              </w:rPr>
              <w:t> </w:t>
            </w:r>
          </w:p>
        </w:tc>
      </w:tr>
      <w:tr w:rsidR="0079447D" w:rsidRPr="00697156" w14:paraId="1BB4757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FD0FE6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1FBD40D7" w14:textId="77777777" w:rsidR="0079447D" w:rsidRPr="00697156" w:rsidRDefault="0079447D" w:rsidP="0079447D">
            <w:pPr>
              <w:rPr>
                <w:rFonts w:cs="Times New Roman"/>
                <w:i/>
                <w:iCs/>
              </w:rPr>
            </w:pPr>
            <w:r w:rsidRPr="00697156">
              <w:rPr>
                <w:rFonts w:cs="Times New Roman"/>
                <w:i/>
                <w:iCs/>
                <w:u w:val="single"/>
              </w:rPr>
              <w:t>NB</w:t>
            </w:r>
            <w:r w:rsidRPr="00697156">
              <w:rPr>
                <w:rFonts w:cs="Times New Roman"/>
                <w:i/>
                <w:iCs/>
              </w:rPr>
              <w:t xml:space="preserve"> : le volet Génie civil du regard compteur bétonné sera à la </w:t>
            </w:r>
          </w:p>
        </w:tc>
        <w:tc>
          <w:tcPr>
            <w:tcW w:w="708" w:type="dxa"/>
            <w:tcBorders>
              <w:top w:val="nil"/>
              <w:left w:val="nil"/>
              <w:bottom w:val="nil"/>
              <w:right w:val="single" w:sz="4" w:space="0" w:color="auto"/>
            </w:tcBorders>
            <w:shd w:val="clear" w:color="auto" w:fill="auto"/>
            <w:noWrap/>
            <w:vAlign w:val="bottom"/>
            <w:hideMark/>
          </w:tcPr>
          <w:p w14:paraId="3A6D362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C3129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AC1871"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D32AA19" w14:textId="77777777" w:rsidR="0079447D" w:rsidRPr="00697156" w:rsidRDefault="0079447D" w:rsidP="0079447D">
            <w:pPr>
              <w:jc w:val="right"/>
              <w:rPr>
                <w:rFonts w:cs="Times New Roman"/>
              </w:rPr>
            </w:pPr>
            <w:r w:rsidRPr="00697156">
              <w:rPr>
                <w:rFonts w:cs="Times New Roman"/>
              </w:rPr>
              <w:t> </w:t>
            </w:r>
          </w:p>
        </w:tc>
      </w:tr>
      <w:tr w:rsidR="0079447D" w:rsidRPr="00697156" w14:paraId="508F359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0A73B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D057956" w14:textId="77777777" w:rsidR="0079447D" w:rsidRPr="00697156" w:rsidRDefault="0079447D" w:rsidP="0079447D">
            <w:pPr>
              <w:rPr>
                <w:rFonts w:cs="Times New Roman"/>
                <w:i/>
                <w:iCs/>
              </w:rPr>
            </w:pPr>
            <w:r w:rsidRPr="00697156">
              <w:rPr>
                <w:rFonts w:cs="Times New Roman"/>
                <w:i/>
                <w:iCs/>
              </w:rPr>
              <w:t>charge du corps d'état Génie civil.</w:t>
            </w:r>
          </w:p>
        </w:tc>
        <w:tc>
          <w:tcPr>
            <w:tcW w:w="708" w:type="dxa"/>
            <w:tcBorders>
              <w:top w:val="nil"/>
              <w:left w:val="nil"/>
              <w:bottom w:val="nil"/>
              <w:right w:val="single" w:sz="4" w:space="0" w:color="auto"/>
            </w:tcBorders>
            <w:shd w:val="clear" w:color="auto" w:fill="auto"/>
            <w:noWrap/>
            <w:vAlign w:val="bottom"/>
            <w:hideMark/>
          </w:tcPr>
          <w:p w14:paraId="460CB3E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5D9E3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28ACDB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203A2F4" w14:textId="77777777" w:rsidR="0079447D" w:rsidRPr="00697156" w:rsidRDefault="0079447D" w:rsidP="0079447D">
            <w:pPr>
              <w:jc w:val="right"/>
              <w:rPr>
                <w:rFonts w:cs="Times New Roman"/>
              </w:rPr>
            </w:pPr>
            <w:r w:rsidRPr="00697156">
              <w:rPr>
                <w:rFonts w:cs="Times New Roman"/>
              </w:rPr>
              <w:t> </w:t>
            </w:r>
          </w:p>
        </w:tc>
      </w:tr>
      <w:tr w:rsidR="0079447D" w:rsidRPr="00697156" w14:paraId="432354C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106EE1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1E8D035" w14:textId="77777777" w:rsidR="0079447D" w:rsidRPr="00697156" w:rsidRDefault="0079447D" w:rsidP="0079447D">
            <w:pPr>
              <w:rPr>
                <w:rFonts w:cs="Times New Roman"/>
              </w:rPr>
            </w:pPr>
            <w:r w:rsidRPr="00697156">
              <w:rPr>
                <w:rFonts w:cs="Times New Roman"/>
              </w:rPr>
              <w:t>Pour les parties communes et services d'entretien :</w:t>
            </w:r>
          </w:p>
        </w:tc>
        <w:tc>
          <w:tcPr>
            <w:tcW w:w="708" w:type="dxa"/>
            <w:tcBorders>
              <w:top w:val="nil"/>
              <w:left w:val="nil"/>
              <w:bottom w:val="nil"/>
              <w:right w:val="single" w:sz="4" w:space="0" w:color="auto"/>
            </w:tcBorders>
            <w:shd w:val="clear" w:color="auto" w:fill="auto"/>
            <w:noWrap/>
            <w:vAlign w:val="bottom"/>
            <w:hideMark/>
          </w:tcPr>
          <w:p w14:paraId="7B8851A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7B149B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764AC7F"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C3A4985" w14:textId="77777777" w:rsidR="0079447D" w:rsidRPr="00697156" w:rsidRDefault="0079447D" w:rsidP="0079447D">
            <w:pPr>
              <w:jc w:val="right"/>
              <w:rPr>
                <w:rFonts w:cs="Times New Roman"/>
              </w:rPr>
            </w:pPr>
            <w:r w:rsidRPr="00697156">
              <w:rPr>
                <w:rFonts w:cs="Times New Roman"/>
              </w:rPr>
              <w:t> </w:t>
            </w:r>
          </w:p>
        </w:tc>
      </w:tr>
      <w:tr w:rsidR="0079447D" w:rsidRPr="00697156" w14:paraId="2856382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D78FC03" w14:textId="77777777" w:rsidR="0079447D" w:rsidRPr="00697156" w:rsidRDefault="0079447D" w:rsidP="0079447D">
            <w:pPr>
              <w:jc w:val="center"/>
              <w:rPr>
                <w:rFonts w:cs="Times New Roman"/>
              </w:rPr>
            </w:pPr>
            <w:r w:rsidRPr="00697156">
              <w:rPr>
                <w:rFonts w:cs="Times New Roman"/>
              </w:rPr>
              <w:t xml:space="preserve">B102 </w:t>
            </w:r>
          </w:p>
        </w:tc>
        <w:tc>
          <w:tcPr>
            <w:tcW w:w="4802" w:type="dxa"/>
            <w:tcBorders>
              <w:top w:val="nil"/>
              <w:left w:val="nil"/>
              <w:bottom w:val="nil"/>
              <w:right w:val="single" w:sz="4" w:space="0" w:color="auto"/>
            </w:tcBorders>
            <w:shd w:val="clear" w:color="auto" w:fill="auto"/>
            <w:noWrap/>
            <w:vAlign w:val="center"/>
            <w:hideMark/>
          </w:tcPr>
          <w:p w14:paraId="6568DA20" w14:textId="77777777" w:rsidR="0079447D" w:rsidRPr="00697156" w:rsidRDefault="0079447D" w:rsidP="0079447D">
            <w:pPr>
              <w:rPr>
                <w:rFonts w:cs="Times New Roman"/>
              </w:rPr>
            </w:pPr>
            <w:r w:rsidRPr="00697156">
              <w:rPr>
                <w:rFonts w:cs="Times New Roman"/>
              </w:rPr>
              <w:t>Compteur général DN40 pour l'immeuble</w:t>
            </w:r>
          </w:p>
        </w:tc>
        <w:tc>
          <w:tcPr>
            <w:tcW w:w="708" w:type="dxa"/>
            <w:tcBorders>
              <w:top w:val="nil"/>
              <w:left w:val="nil"/>
              <w:bottom w:val="nil"/>
              <w:right w:val="single" w:sz="4" w:space="0" w:color="auto"/>
            </w:tcBorders>
            <w:shd w:val="clear" w:color="auto" w:fill="auto"/>
            <w:noWrap/>
            <w:vAlign w:val="bottom"/>
            <w:hideMark/>
          </w:tcPr>
          <w:p w14:paraId="0284F21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14733FE"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63A26B7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902B7E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49A7431" w14:textId="77777777" w:rsidTr="00273CBE">
        <w:trPr>
          <w:trHeight w:val="300"/>
        </w:trPr>
        <w:tc>
          <w:tcPr>
            <w:tcW w:w="781" w:type="dxa"/>
            <w:tcBorders>
              <w:top w:val="single" w:sz="4" w:space="0" w:color="auto"/>
              <w:left w:val="nil"/>
              <w:bottom w:val="single" w:sz="4" w:space="0" w:color="auto"/>
              <w:right w:val="nil"/>
            </w:tcBorders>
            <w:shd w:val="clear" w:color="000000" w:fill="FCE4D6"/>
            <w:noWrap/>
            <w:vAlign w:val="bottom"/>
            <w:hideMark/>
          </w:tcPr>
          <w:p w14:paraId="0EB49665" w14:textId="77777777" w:rsidR="0079447D" w:rsidRPr="00697156" w:rsidRDefault="0079447D" w:rsidP="0079447D">
            <w:pPr>
              <w:rPr>
                <w:rFonts w:cs="Times New Roman"/>
                <w:color w:val="000000"/>
              </w:rPr>
            </w:pPr>
            <w:r w:rsidRPr="00697156">
              <w:rPr>
                <w:rFonts w:cs="Times New Roman"/>
                <w:color w:val="000000"/>
              </w:rPr>
              <w:t> </w:t>
            </w:r>
          </w:p>
        </w:tc>
        <w:tc>
          <w:tcPr>
            <w:tcW w:w="4802" w:type="dxa"/>
            <w:tcBorders>
              <w:top w:val="single" w:sz="4" w:space="0" w:color="auto"/>
              <w:left w:val="nil"/>
              <w:bottom w:val="single" w:sz="4" w:space="0" w:color="auto"/>
              <w:right w:val="nil"/>
            </w:tcBorders>
            <w:shd w:val="clear" w:color="000000" w:fill="FCE4D6"/>
            <w:noWrap/>
            <w:vAlign w:val="bottom"/>
            <w:hideMark/>
          </w:tcPr>
          <w:p w14:paraId="40FA67F3" w14:textId="77777777" w:rsidR="0079447D" w:rsidRPr="00697156" w:rsidRDefault="0079447D" w:rsidP="0079447D">
            <w:pPr>
              <w:rPr>
                <w:rFonts w:cs="Times New Roman"/>
                <w:color w:val="000000"/>
              </w:rPr>
            </w:pPr>
            <w:r w:rsidRPr="00697156">
              <w:rPr>
                <w:rFonts w:cs="Times New Roman"/>
                <w:color w:val="000000"/>
              </w:rPr>
              <w:t xml:space="preserve">                              TOTAL B.  BRANCHEMENTS DIVERS</w:t>
            </w:r>
          </w:p>
        </w:tc>
        <w:tc>
          <w:tcPr>
            <w:tcW w:w="708" w:type="dxa"/>
            <w:tcBorders>
              <w:top w:val="single" w:sz="4" w:space="0" w:color="auto"/>
              <w:left w:val="nil"/>
              <w:bottom w:val="single" w:sz="4" w:space="0" w:color="auto"/>
              <w:right w:val="nil"/>
            </w:tcBorders>
            <w:shd w:val="clear" w:color="000000" w:fill="FCE4D6"/>
            <w:noWrap/>
            <w:vAlign w:val="bottom"/>
            <w:hideMark/>
          </w:tcPr>
          <w:p w14:paraId="6172A526" w14:textId="77777777" w:rsidR="0079447D" w:rsidRPr="00697156" w:rsidRDefault="0079447D" w:rsidP="0079447D">
            <w:pPr>
              <w:rPr>
                <w:rFonts w:cs="Times New Roman"/>
                <w:color w:val="000000"/>
              </w:rPr>
            </w:pPr>
            <w:r w:rsidRPr="00697156">
              <w:rPr>
                <w:rFonts w:cs="Times New Roman"/>
                <w:color w:val="000000"/>
              </w:rPr>
              <w:t> </w:t>
            </w:r>
          </w:p>
        </w:tc>
        <w:tc>
          <w:tcPr>
            <w:tcW w:w="1134" w:type="dxa"/>
            <w:tcBorders>
              <w:top w:val="single" w:sz="4" w:space="0" w:color="auto"/>
              <w:left w:val="nil"/>
              <w:bottom w:val="single" w:sz="4" w:space="0" w:color="auto"/>
              <w:right w:val="nil"/>
            </w:tcBorders>
            <w:shd w:val="clear" w:color="000000" w:fill="FCE4D6"/>
            <w:noWrap/>
            <w:vAlign w:val="bottom"/>
            <w:hideMark/>
          </w:tcPr>
          <w:p w14:paraId="063694C6" w14:textId="77777777" w:rsidR="0079447D" w:rsidRPr="00697156" w:rsidRDefault="0079447D" w:rsidP="0079447D">
            <w:pPr>
              <w:rPr>
                <w:rFonts w:cs="Times New Roman"/>
                <w:color w:val="000000"/>
              </w:rPr>
            </w:pPr>
            <w:r w:rsidRPr="00697156">
              <w:rPr>
                <w:rFonts w:cs="Times New Roman"/>
                <w:color w:val="000000"/>
              </w:rPr>
              <w:t> </w:t>
            </w:r>
          </w:p>
        </w:tc>
        <w:tc>
          <w:tcPr>
            <w:tcW w:w="1134" w:type="dxa"/>
            <w:tcBorders>
              <w:top w:val="single" w:sz="4" w:space="0" w:color="auto"/>
              <w:left w:val="nil"/>
              <w:bottom w:val="single" w:sz="4" w:space="0" w:color="auto"/>
              <w:right w:val="single" w:sz="4" w:space="0" w:color="auto"/>
            </w:tcBorders>
            <w:shd w:val="clear" w:color="000000" w:fill="FCE4D6"/>
            <w:noWrap/>
            <w:vAlign w:val="bottom"/>
            <w:hideMark/>
          </w:tcPr>
          <w:p w14:paraId="76F62DF8" w14:textId="77777777" w:rsidR="0079447D" w:rsidRPr="00697156" w:rsidRDefault="0079447D" w:rsidP="0079447D">
            <w:pPr>
              <w:rPr>
                <w:rFonts w:cs="Times New Roman"/>
                <w:color w:val="000000"/>
              </w:rPr>
            </w:pPr>
            <w:r w:rsidRPr="00697156">
              <w:rPr>
                <w:rFonts w:cs="Times New Roman"/>
                <w:color w:val="000000"/>
              </w:rPr>
              <w:t> </w:t>
            </w:r>
          </w:p>
        </w:tc>
        <w:tc>
          <w:tcPr>
            <w:tcW w:w="1560" w:type="dxa"/>
            <w:tcBorders>
              <w:top w:val="single" w:sz="4" w:space="0" w:color="auto"/>
              <w:left w:val="nil"/>
              <w:bottom w:val="single" w:sz="4" w:space="0" w:color="auto"/>
              <w:right w:val="single" w:sz="4" w:space="0" w:color="auto"/>
            </w:tcBorders>
            <w:shd w:val="clear" w:color="000000" w:fill="FCE4D6"/>
            <w:noWrap/>
            <w:vAlign w:val="bottom"/>
            <w:hideMark/>
          </w:tcPr>
          <w:p w14:paraId="5D4E6C3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FEAAA6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68391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3D631786" w14:textId="77777777"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BÂTIMENT PRINCIPAL</w:t>
            </w:r>
          </w:p>
        </w:tc>
        <w:tc>
          <w:tcPr>
            <w:tcW w:w="708" w:type="dxa"/>
            <w:tcBorders>
              <w:top w:val="nil"/>
              <w:left w:val="nil"/>
              <w:bottom w:val="nil"/>
              <w:right w:val="single" w:sz="4" w:space="0" w:color="auto"/>
            </w:tcBorders>
            <w:shd w:val="clear" w:color="auto" w:fill="auto"/>
            <w:noWrap/>
            <w:vAlign w:val="bottom"/>
            <w:hideMark/>
          </w:tcPr>
          <w:p w14:paraId="1D8A464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CB7AA8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16AE01"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A1E1A7B" w14:textId="77777777" w:rsidR="0079447D" w:rsidRPr="00697156" w:rsidRDefault="0079447D" w:rsidP="0079447D">
            <w:pPr>
              <w:jc w:val="center"/>
              <w:rPr>
                <w:rFonts w:cs="Times New Roman"/>
              </w:rPr>
            </w:pPr>
            <w:r w:rsidRPr="00697156">
              <w:rPr>
                <w:rFonts w:cs="Times New Roman"/>
              </w:rPr>
              <w:t> </w:t>
            </w:r>
          </w:p>
        </w:tc>
      </w:tr>
      <w:tr w:rsidR="0079447D" w:rsidRPr="00697156" w14:paraId="69E2EA2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898742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6BACFF97" w14:textId="145545E8" w:rsidR="0079447D" w:rsidRPr="00697156" w:rsidRDefault="0079447D" w:rsidP="0079447D">
            <w:pPr>
              <w:rPr>
                <w:rFonts w:cs="Times New Roman"/>
                <w:b/>
                <w:bCs/>
              </w:rPr>
            </w:pPr>
            <w:r w:rsidRPr="00697156">
              <w:rPr>
                <w:rFonts w:cs="Times New Roman"/>
                <w:b/>
                <w:bCs/>
              </w:rPr>
              <w:t xml:space="preserve">C1. </w:t>
            </w:r>
            <w:r w:rsidRPr="00697156">
              <w:rPr>
                <w:rFonts w:cs="Times New Roman"/>
                <w:b/>
                <w:bCs/>
                <w:u w:val="single"/>
              </w:rPr>
              <w:t xml:space="preserve">REZ DE </w:t>
            </w:r>
            <w:r w:rsidR="008D2C84" w:rsidRPr="00697156">
              <w:rPr>
                <w:rFonts w:cs="Times New Roman"/>
                <w:b/>
                <w:bCs/>
                <w:u w:val="single"/>
              </w:rPr>
              <w:t>CHAUSSÉE</w:t>
            </w:r>
          </w:p>
        </w:tc>
        <w:tc>
          <w:tcPr>
            <w:tcW w:w="708" w:type="dxa"/>
            <w:tcBorders>
              <w:top w:val="nil"/>
              <w:left w:val="nil"/>
              <w:bottom w:val="nil"/>
              <w:right w:val="single" w:sz="4" w:space="0" w:color="auto"/>
            </w:tcBorders>
            <w:shd w:val="clear" w:color="auto" w:fill="auto"/>
            <w:noWrap/>
            <w:vAlign w:val="bottom"/>
            <w:hideMark/>
          </w:tcPr>
          <w:p w14:paraId="66D6349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AD9FD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D9BA0C"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0C32803" w14:textId="77777777" w:rsidR="0079447D" w:rsidRPr="00697156" w:rsidRDefault="0079447D" w:rsidP="0079447D">
            <w:pPr>
              <w:rPr>
                <w:rFonts w:cs="Times New Roman"/>
                <w:b/>
                <w:bCs/>
              </w:rPr>
            </w:pPr>
            <w:r w:rsidRPr="00697156">
              <w:rPr>
                <w:rFonts w:cs="Times New Roman"/>
                <w:b/>
                <w:bCs/>
              </w:rPr>
              <w:t> </w:t>
            </w:r>
          </w:p>
        </w:tc>
      </w:tr>
      <w:tr w:rsidR="0079447D" w:rsidRPr="00697156" w14:paraId="752213F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13CFB8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5B8A80CC" w14:textId="77777777" w:rsidR="0079447D" w:rsidRPr="00697156" w:rsidRDefault="0079447D" w:rsidP="0079447D">
            <w:pPr>
              <w:rPr>
                <w:rFonts w:cs="Times New Roman"/>
                <w:b/>
                <w:bCs/>
                <w:u w:val="single"/>
              </w:rPr>
            </w:pPr>
            <w:r w:rsidRPr="00697156">
              <w:rPr>
                <w:rFonts w:cs="Times New Roman"/>
                <w:b/>
                <w:bCs/>
              </w:rPr>
              <w:t xml:space="preserve">C1.1.  </w:t>
            </w:r>
            <w:r w:rsidRPr="00697156">
              <w:rPr>
                <w:rFonts w:cs="Times New Roman"/>
                <w:b/>
                <w:bCs/>
                <w:u w:val="single"/>
              </w:rPr>
              <w:t>ALIMENTATION (EF)</w:t>
            </w:r>
          </w:p>
        </w:tc>
        <w:tc>
          <w:tcPr>
            <w:tcW w:w="708" w:type="dxa"/>
            <w:tcBorders>
              <w:top w:val="nil"/>
              <w:left w:val="nil"/>
              <w:bottom w:val="nil"/>
              <w:right w:val="single" w:sz="4" w:space="0" w:color="auto"/>
            </w:tcBorders>
            <w:shd w:val="clear" w:color="auto" w:fill="auto"/>
            <w:noWrap/>
            <w:vAlign w:val="bottom"/>
            <w:hideMark/>
          </w:tcPr>
          <w:p w14:paraId="6B7BFDA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BDFC6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989D40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7975EF1" w14:textId="77777777" w:rsidR="0079447D" w:rsidRPr="00697156" w:rsidRDefault="0079447D" w:rsidP="0079447D">
            <w:pPr>
              <w:jc w:val="center"/>
              <w:rPr>
                <w:rFonts w:cs="Times New Roman"/>
              </w:rPr>
            </w:pPr>
            <w:r w:rsidRPr="00697156">
              <w:rPr>
                <w:rFonts w:cs="Times New Roman"/>
              </w:rPr>
              <w:t> </w:t>
            </w:r>
          </w:p>
        </w:tc>
      </w:tr>
      <w:tr w:rsidR="0079447D" w:rsidRPr="00697156" w14:paraId="4117564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64274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844562B"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10AA750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5788D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729AC6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4C6938D" w14:textId="77777777" w:rsidR="0079447D" w:rsidRPr="00697156" w:rsidRDefault="0079447D" w:rsidP="0079447D">
            <w:pPr>
              <w:jc w:val="center"/>
              <w:rPr>
                <w:rFonts w:cs="Times New Roman"/>
              </w:rPr>
            </w:pPr>
            <w:r w:rsidRPr="00697156">
              <w:rPr>
                <w:rFonts w:cs="Times New Roman"/>
              </w:rPr>
              <w:t> </w:t>
            </w:r>
          </w:p>
        </w:tc>
      </w:tr>
      <w:tr w:rsidR="0079447D" w:rsidRPr="00697156" w14:paraId="540DEF9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5685C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D576A9B"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6DA1761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63BB8D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C2E75A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64834D" w14:textId="77777777" w:rsidR="0079447D" w:rsidRPr="00697156" w:rsidRDefault="0079447D" w:rsidP="0079447D">
            <w:pPr>
              <w:jc w:val="center"/>
              <w:rPr>
                <w:rFonts w:cs="Times New Roman"/>
              </w:rPr>
            </w:pPr>
            <w:r w:rsidRPr="00697156">
              <w:rPr>
                <w:rFonts w:cs="Times New Roman"/>
              </w:rPr>
              <w:t> </w:t>
            </w:r>
          </w:p>
        </w:tc>
      </w:tr>
      <w:tr w:rsidR="0079447D" w:rsidRPr="00697156" w14:paraId="3A9307E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5ACA2A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AE7FE96" w14:textId="77777777" w:rsidR="0079447D" w:rsidRPr="00697156" w:rsidRDefault="0079447D" w:rsidP="0079447D">
            <w:pPr>
              <w:rPr>
                <w:rFonts w:cs="Times New Roman"/>
                <w:i/>
                <w:iCs/>
              </w:rPr>
            </w:pPr>
            <w:r w:rsidRPr="00697156">
              <w:rPr>
                <w:rFonts w:cs="Times New Roman"/>
                <w:i/>
                <w:iCs/>
              </w:rPr>
              <w:t>réducteurs, robinets d'équerre, colliers de fixation, etc…)</w:t>
            </w:r>
          </w:p>
        </w:tc>
        <w:tc>
          <w:tcPr>
            <w:tcW w:w="708" w:type="dxa"/>
            <w:tcBorders>
              <w:top w:val="nil"/>
              <w:left w:val="nil"/>
              <w:bottom w:val="nil"/>
              <w:right w:val="single" w:sz="4" w:space="0" w:color="auto"/>
            </w:tcBorders>
            <w:shd w:val="clear" w:color="auto" w:fill="auto"/>
            <w:noWrap/>
            <w:vAlign w:val="bottom"/>
            <w:hideMark/>
          </w:tcPr>
          <w:p w14:paraId="711EA33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69912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FF2B3A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CE3CF43" w14:textId="77777777" w:rsidR="0079447D" w:rsidRPr="00697156" w:rsidRDefault="0079447D" w:rsidP="0079447D">
            <w:pPr>
              <w:jc w:val="center"/>
              <w:rPr>
                <w:rFonts w:cs="Times New Roman"/>
              </w:rPr>
            </w:pPr>
            <w:r w:rsidRPr="00697156">
              <w:rPr>
                <w:rFonts w:cs="Times New Roman"/>
              </w:rPr>
              <w:t> </w:t>
            </w:r>
          </w:p>
        </w:tc>
      </w:tr>
      <w:tr w:rsidR="0079447D" w:rsidRPr="00697156" w14:paraId="30AA79D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5A2ABC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A4544C" w14:textId="77777777" w:rsidR="0079447D" w:rsidRPr="00697156" w:rsidRDefault="0079447D" w:rsidP="0079447D">
            <w:pPr>
              <w:rPr>
                <w:rFonts w:cs="Times New Roman"/>
                <w:i/>
                <w:iCs/>
              </w:rPr>
            </w:pPr>
            <w:r w:rsidRPr="00697156">
              <w:rPr>
                <w:rFonts w:cs="Times New Roman"/>
                <w:i/>
                <w:iCs/>
              </w:rPr>
              <w:t>Raccordement des lavabos et WC en cuivre recuit Ø10/12.</w:t>
            </w:r>
          </w:p>
        </w:tc>
        <w:tc>
          <w:tcPr>
            <w:tcW w:w="708" w:type="dxa"/>
            <w:tcBorders>
              <w:top w:val="nil"/>
              <w:left w:val="nil"/>
              <w:bottom w:val="nil"/>
              <w:right w:val="single" w:sz="4" w:space="0" w:color="auto"/>
            </w:tcBorders>
            <w:shd w:val="clear" w:color="auto" w:fill="auto"/>
            <w:noWrap/>
            <w:vAlign w:val="bottom"/>
            <w:hideMark/>
          </w:tcPr>
          <w:p w14:paraId="0742B62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5521DF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54E1A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5628C3B" w14:textId="77777777" w:rsidR="0079447D" w:rsidRPr="00697156" w:rsidRDefault="0079447D" w:rsidP="0079447D">
            <w:pPr>
              <w:jc w:val="center"/>
              <w:rPr>
                <w:rFonts w:cs="Times New Roman"/>
              </w:rPr>
            </w:pPr>
            <w:r w:rsidRPr="00697156">
              <w:rPr>
                <w:rFonts w:cs="Times New Roman"/>
              </w:rPr>
              <w:t> </w:t>
            </w:r>
          </w:p>
        </w:tc>
      </w:tr>
      <w:tr w:rsidR="0079447D" w:rsidRPr="00697156" w14:paraId="61AA6B1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712099A" w14:textId="77777777" w:rsidR="0079447D" w:rsidRPr="00697156" w:rsidRDefault="0079447D" w:rsidP="0079447D">
            <w:pPr>
              <w:jc w:val="center"/>
              <w:rPr>
                <w:rFonts w:cs="Times New Roman"/>
              </w:rPr>
            </w:pPr>
            <w:r w:rsidRPr="00697156">
              <w:rPr>
                <w:rFonts w:cs="Times New Roman"/>
              </w:rPr>
              <w:t>C201</w:t>
            </w:r>
          </w:p>
        </w:tc>
        <w:tc>
          <w:tcPr>
            <w:tcW w:w="4802" w:type="dxa"/>
            <w:tcBorders>
              <w:top w:val="nil"/>
              <w:left w:val="nil"/>
              <w:bottom w:val="nil"/>
              <w:right w:val="single" w:sz="4" w:space="0" w:color="auto"/>
            </w:tcBorders>
            <w:shd w:val="clear" w:color="auto" w:fill="auto"/>
            <w:noWrap/>
            <w:vAlign w:val="bottom"/>
            <w:hideMark/>
          </w:tcPr>
          <w:p w14:paraId="2A070528" w14:textId="77777777" w:rsidR="0079447D" w:rsidRPr="00697156" w:rsidRDefault="0079447D" w:rsidP="0079447D">
            <w:pPr>
              <w:rPr>
                <w:rFonts w:cs="Times New Roman"/>
              </w:rPr>
            </w:pPr>
            <w:r w:rsidRPr="00697156">
              <w:rPr>
                <w:rFonts w:cs="Times New Roman"/>
              </w:rPr>
              <w:t>F et P tuyau PEX Ø20</w:t>
            </w:r>
          </w:p>
        </w:tc>
        <w:tc>
          <w:tcPr>
            <w:tcW w:w="708" w:type="dxa"/>
            <w:tcBorders>
              <w:top w:val="nil"/>
              <w:left w:val="nil"/>
              <w:bottom w:val="nil"/>
              <w:right w:val="single" w:sz="4" w:space="0" w:color="auto"/>
            </w:tcBorders>
            <w:shd w:val="clear" w:color="auto" w:fill="auto"/>
            <w:noWrap/>
            <w:vAlign w:val="bottom"/>
            <w:hideMark/>
          </w:tcPr>
          <w:p w14:paraId="6A5D897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16EEA47" w14:textId="77777777" w:rsidR="0079447D" w:rsidRPr="00697156" w:rsidRDefault="0079447D" w:rsidP="0079447D">
            <w:pPr>
              <w:jc w:val="center"/>
              <w:rPr>
                <w:rFonts w:cs="Times New Roman"/>
              </w:rPr>
            </w:pPr>
            <w:r w:rsidRPr="00697156">
              <w:rPr>
                <w:rFonts w:cs="Times New Roman"/>
              </w:rPr>
              <w:t>101,15</w:t>
            </w:r>
          </w:p>
        </w:tc>
        <w:tc>
          <w:tcPr>
            <w:tcW w:w="1134" w:type="dxa"/>
            <w:tcBorders>
              <w:top w:val="nil"/>
              <w:left w:val="nil"/>
              <w:bottom w:val="nil"/>
              <w:right w:val="single" w:sz="4" w:space="0" w:color="auto"/>
            </w:tcBorders>
            <w:shd w:val="clear" w:color="auto" w:fill="auto"/>
            <w:noWrap/>
            <w:vAlign w:val="bottom"/>
            <w:hideMark/>
          </w:tcPr>
          <w:p w14:paraId="371E760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6A34C14"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BA103D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1DA2FCF" w14:textId="77777777" w:rsidR="0079447D" w:rsidRPr="00697156" w:rsidRDefault="0079447D" w:rsidP="0079447D">
            <w:pPr>
              <w:jc w:val="center"/>
              <w:rPr>
                <w:rFonts w:cs="Times New Roman"/>
              </w:rPr>
            </w:pPr>
            <w:r w:rsidRPr="00697156">
              <w:rPr>
                <w:rFonts w:cs="Times New Roman"/>
              </w:rPr>
              <w:t>C202</w:t>
            </w:r>
          </w:p>
        </w:tc>
        <w:tc>
          <w:tcPr>
            <w:tcW w:w="4802" w:type="dxa"/>
            <w:tcBorders>
              <w:top w:val="nil"/>
              <w:left w:val="nil"/>
              <w:bottom w:val="nil"/>
              <w:right w:val="single" w:sz="4" w:space="0" w:color="auto"/>
            </w:tcBorders>
            <w:shd w:val="clear" w:color="auto" w:fill="auto"/>
            <w:noWrap/>
            <w:vAlign w:val="bottom"/>
            <w:hideMark/>
          </w:tcPr>
          <w:p w14:paraId="0A6900BA" w14:textId="77777777" w:rsidR="0079447D" w:rsidRPr="00697156" w:rsidRDefault="0079447D" w:rsidP="0079447D">
            <w:pPr>
              <w:rPr>
                <w:rFonts w:cs="Times New Roman"/>
              </w:rPr>
            </w:pPr>
            <w:r w:rsidRPr="00697156">
              <w:rPr>
                <w:rFonts w:cs="Times New Roman"/>
              </w:rPr>
              <w:t>F et P tuyau PEX Ø25</w:t>
            </w:r>
          </w:p>
        </w:tc>
        <w:tc>
          <w:tcPr>
            <w:tcW w:w="708" w:type="dxa"/>
            <w:tcBorders>
              <w:top w:val="nil"/>
              <w:left w:val="nil"/>
              <w:bottom w:val="nil"/>
              <w:right w:val="single" w:sz="4" w:space="0" w:color="auto"/>
            </w:tcBorders>
            <w:shd w:val="clear" w:color="auto" w:fill="auto"/>
            <w:noWrap/>
            <w:vAlign w:val="bottom"/>
            <w:hideMark/>
          </w:tcPr>
          <w:p w14:paraId="794DA1F4"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24B0B4C" w14:textId="77777777" w:rsidR="0079447D" w:rsidRPr="00697156" w:rsidRDefault="0079447D" w:rsidP="0079447D">
            <w:pPr>
              <w:jc w:val="center"/>
              <w:rPr>
                <w:rFonts w:cs="Times New Roman"/>
              </w:rPr>
            </w:pPr>
            <w:r w:rsidRPr="00697156">
              <w:rPr>
                <w:rFonts w:cs="Times New Roman"/>
              </w:rPr>
              <w:t>27,60</w:t>
            </w:r>
          </w:p>
        </w:tc>
        <w:tc>
          <w:tcPr>
            <w:tcW w:w="1134" w:type="dxa"/>
            <w:tcBorders>
              <w:top w:val="nil"/>
              <w:left w:val="nil"/>
              <w:bottom w:val="nil"/>
              <w:right w:val="single" w:sz="4" w:space="0" w:color="auto"/>
            </w:tcBorders>
            <w:shd w:val="clear" w:color="auto" w:fill="auto"/>
            <w:noWrap/>
            <w:vAlign w:val="bottom"/>
            <w:hideMark/>
          </w:tcPr>
          <w:p w14:paraId="03FD2D9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2CBB30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24757E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B1C39B2" w14:textId="77777777" w:rsidR="0079447D" w:rsidRPr="00697156" w:rsidRDefault="0079447D" w:rsidP="0079447D">
            <w:pPr>
              <w:jc w:val="center"/>
              <w:rPr>
                <w:rFonts w:cs="Times New Roman"/>
              </w:rPr>
            </w:pPr>
            <w:r w:rsidRPr="00697156">
              <w:rPr>
                <w:rFonts w:cs="Times New Roman"/>
              </w:rPr>
              <w:t>C203</w:t>
            </w:r>
          </w:p>
        </w:tc>
        <w:tc>
          <w:tcPr>
            <w:tcW w:w="4802" w:type="dxa"/>
            <w:tcBorders>
              <w:top w:val="nil"/>
              <w:left w:val="nil"/>
              <w:bottom w:val="nil"/>
              <w:right w:val="single" w:sz="4" w:space="0" w:color="auto"/>
            </w:tcBorders>
            <w:shd w:val="clear" w:color="auto" w:fill="auto"/>
            <w:noWrap/>
            <w:vAlign w:val="bottom"/>
            <w:hideMark/>
          </w:tcPr>
          <w:p w14:paraId="34DE5AAD" w14:textId="77777777" w:rsidR="0079447D" w:rsidRPr="00697156" w:rsidRDefault="0079447D" w:rsidP="0079447D">
            <w:pPr>
              <w:rPr>
                <w:rFonts w:cs="Times New Roman"/>
              </w:rPr>
            </w:pPr>
            <w:r w:rsidRPr="00697156">
              <w:rPr>
                <w:rFonts w:cs="Times New Roman"/>
              </w:rPr>
              <w:t>F et P tuyau PEX Ø32</w:t>
            </w:r>
          </w:p>
        </w:tc>
        <w:tc>
          <w:tcPr>
            <w:tcW w:w="708" w:type="dxa"/>
            <w:tcBorders>
              <w:top w:val="nil"/>
              <w:left w:val="nil"/>
              <w:bottom w:val="nil"/>
              <w:right w:val="single" w:sz="4" w:space="0" w:color="auto"/>
            </w:tcBorders>
            <w:shd w:val="clear" w:color="auto" w:fill="auto"/>
            <w:noWrap/>
            <w:vAlign w:val="bottom"/>
            <w:hideMark/>
          </w:tcPr>
          <w:p w14:paraId="51495FCF"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6ED748D" w14:textId="77777777" w:rsidR="0079447D" w:rsidRPr="00697156" w:rsidRDefault="0079447D" w:rsidP="0079447D">
            <w:pPr>
              <w:jc w:val="center"/>
              <w:rPr>
                <w:rFonts w:cs="Times New Roman"/>
              </w:rPr>
            </w:pPr>
            <w:r w:rsidRPr="00697156">
              <w:rPr>
                <w:rFonts w:cs="Times New Roman"/>
              </w:rPr>
              <w:t>59,80</w:t>
            </w:r>
          </w:p>
        </w:tc>
        <w:tc>
          <w:tcPr>
            <w:tcW w:w="1134" w:type="dxa"/>
            <w:tcBorders>
              <w:top w:val="nil"/>
              <w:left w:val="nil"/>
              <w:bottom w:val="nil"/>
              <w:right w:val="single" w:sz="4" w:space="0" w:color="auto"/>
            </w:tcBorders>
            <w:shd w:val="clear" w:color="auto" w:fill="auto"/>
            <w:noWrap/>
            <w:vAlign w:val="bottom"/>
            <w:hideMark/>
          </w:tcPr>
          <w:p w14:paraId="5E9CEB5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4FE13B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68ADF7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6032B00" w14:textId="77777777" w:rsidR="0079447D" w:rsidRPr="00697156" w:rsidRDefault="0079447D" w:rsidP="0079447D">
            <w:pPr>
              <w:jc w:val="center"/>
              <w:rPr>
                <w:rFonts w:cs="Times New Roman"/>
              </w:rPr>
            </w:pPr>
            <w:r w:rsidRPr="00697156">
              <w:rPr>
                <w:rFonts w:cs="Times New Roman"/>
              </w:rPr>
              <w:t>C204</w:t>
            </w:r>
          </w:p>
        </w:tc>
        <w:tc>
          <w:tcPr>
            <w:tcW w:w="4802" w:type="dxa"/>
            <w:tcBorders>
              <w:top w:val="nil"/>
              <w:left w:val="nil"/>
              <w:bottom w:val="nil"/>
              <w:right w:val="single" w:sz="4" w:space="0" w:color="auto"/>
            </w:tcBorders>
            <w:shd w:val="clear" w:color="auto" w:fill="auto"/>
            <w:noWrap/>
            <w:vAlign w:val="bottom"/>
            <w:hideMark/>
          </w:tcPr>
          <w:p w14:paraId="22959E28" w14:textId="77777777" w:rsidR="0079447D" w:rsidRPr="00697156" w:rsidRDefault="0079447D" w:rsidP="0079447D">
            <w:pPr>
              <w:rPr>
                <w:rFonts w:cs="Times New Roman"/>
              </w:rPr>
            </w:pPr>
            <w:r w:rsidRPr="00697156">
              <w:rPr>
                <w:rFonts w:cs="Times New Roman"/>
              </w:rPr>
              <w:t>F et P robinet de puisage Ø1/2 "</w:t>
            </w:r>
          </w:p>
        </w:tc>
        <w:tc>
          <w:tcPr>
            <w:tcW w:w="708" w:type="dxa"/>
            <w:tcBorders>
              <w:top w:val="nil"/>
              <w:left w:val="nil"/>
              <w:bottom w:val="nil"/>
              <w:right w:val="single" w:sz="4" w:space="0" w:color="auto"/>
            </w:tcBorders>
            <w:shd w:val="clear" w:color="auto" w:fill="auto"/>
            <w:noWrap/>
            <w:vAlign w:val="bottom"/>
            <w:hideMark/>
          </w:tcPr>
          <w:p w14:paraId="60E1215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7CA263C" w14:textId="77777777" w:rsidR="0079447D" w:rsidRPr="00697156" w:rsidRDefault="0079447D" w:rsidP="0079447D">
            <w:pPr>
              <w:jc w:val="center"/>
              <w:rPr>
                <w:rFonts w:cs="Times New Roman"/>
              </w:rPr>
            </w:pPr>
            <w:r w:rsidRPr="00697156">
              <w:rPr>
                <w:rFonts w:cs="Times New Roman"/>
              </w:rPr>
              <w:t>10,00</w:t>
            </w:r>
          </w:p>
        </w:tc>
        <w:tc>
          <w:tcPr>
            <w:tcW w:w="1134" w:type="dxa"/>
            <w:tcBorders>
              <w:top w:val="nil"/>
              <w:left w:val="nil"/>
              <w:bottom w:val="nil"/>
              <w:right w:val="single" w:sz="4" w:space="0" w:color="auto"/>
            </w:tcBorders>
            <w:shd w:val="clear" w:color="auto" w:fill="auto"/>
            <w:noWrap/>
            <w:vAlign w:val="bottom"/>
            <w:hideMark/>
          </w:tcPr>
          <w:p w14:paraId="612994C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33D6CF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6027F6D"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08AB522A" w14:textId="77777777" w:rsidR="0079447D" w:rsidRPr="00697156" w:rsidRDefault="0079447D" w:rsidP="0079447D">
            <w:pPr>
              <w:rPr>
                <w:rFonts w:cs="Times New Roman"/>
                <w:b/>
                <w:bCs/>
              </w:rPr>
            </w:pPr>
            <w:r w:rsidRPr="00697156">
              <w:rPr>
                <w:rFonts w:cs="Times New Roman"/>
                <w:b/>
                <w:bCs/>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2F7BD3C0" w14:textId="77777777" w:rsidR="0079447D" w:rsidRPr="00697156" w:rsidRDefault="0079447D" w:rsidP="0079447D">
            <w:pPr>
              <w:rPr>
                <w:rFonts w:cs="Times New Roman"/>
                <w:b/>
                <w:bCs/>
              </w:rPr>
            </w:pPr>
            <w:r w:rsidRPr="00697156">
              <w:rPr>
                <w:rFonts w:cs="Times New Roman"/>
                <w:b/>
                <w:bCs/>
              </w:rPr>
              <w:t xml:space="preserve">                                        TOTAL C1.1.  ALIMENTATION (EF)</w:t>
            </w:r>
          </w:p>
        </w:tc>
        <w:tc>
          <w:tcPr>
            <w:tcW w:w="1134" w:type="dxa"/>
            <w:tcBorders>
              <w:top w:val="single" w:sz="4" w:space="0" w:color="auto"/>
              <w:left w:val="nil"/>
              <w:bottom w:val="single" w:sz="4" w:space="0" w:color="auto"/>
              <w:right w:val="nil"/>
            </w:tcBorders>
            <w:shd w:val="clear" w:color="000000" w:fill="D9D9D9"/>
            <w:noWrap/>
            <w:vAlign w:val="bottom"/>
            <w:hideMark/>
          </w:tcPr>
          <w:p w14:paraId="3C7732F5" w14:textId="77777777" w:rsidR="0079447D" w:rsidRPr="00697156" w:rsidRDefault="0079447D" w:rsidP="0079447D">
            <w:pPr>
              <w:jc w:val="cente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43EAC269"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2031151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DAB7C2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DF464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898B950" w14:textId="6E5ABC1C" w:rsidR="0079447D" w:rsidRPr="00697156" w:rsidRDefault="0079447D" w:rsidP="0079447D">
            <w:pPr>
              <w:rPr>
                <w:rFonts w:cs="Times New Roman"/>
                <w:b/>
                <w:bCs/>
              </w:rPr>
            </w:pPr>
            <w:r w:rsidRPr="00697156">
              <w:rPr>
                <w:rFonts w:cs="Times New Roman"/>
                <w:b/>
                <w:bCs/>
              </w:rPr>
              <w:t xml:space="preserve">C1.2.  </w:t>
            </w:r>
            <w:r w:rsidR="008D2C84" w:rsidRPr="00697156">
              <w:rPr>
                <w:rFonts w:cs="Times New Roman"/>
                <w:b/>
                <w:bCs/>
                <w:u w:val="single"/>
              </w:rPr>
              <w:t>ÉVACUATION</w:t>
            </w:r>
            <w:r w:rsidRPr="00697156">
              <w:rPr>
                <w:rFonts w:cs="Times New Roman"/>
                <w:b/>
                <w:bCs/>
                <w:u w:val="single"/>
              </w:rPr>
              <w:t xml:space="preserve"> (EU - EV)</w:t>
            </w:r>
          </w:p>
        </w:tc>
        <w:tc>
          <w:tcPr>
            <w:tcW w:w="708" w:type="dxa"/>
            <w:tcBorders>
              <w:top w:val="nil"/>
              <w:left w:val="nil"/>
              <w:bottom w:val="nil"/>
              <w:right w:val="single" w:sz="4" w:space="0" w:color="auto"/>
            </w:tcBorders>
            <w:shd w:val="clear" w:color="auto" w:fill="auto"/>
            <w:noWrap/>
            <w:vAlign w:val="bottom"/>
            <w:hideMark/>
          </w:tcPr>
          <w:p w14:paraId="0609F4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6F696F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09625B"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0F2FD9" w14:textId="77777777" w:rsidR="0079447D" w:rsidRPr="00697156" w:rsidRDefault="0079447D" w:rsidP="0079447D">
            <w:pPr>
              <w:rPr>
                <w:rFonts w:cs="Times New Roman"/>
              </w:rPr>
            </w:pPr>
            <w:r w:rsidRPr="00697156">
              <w:rPr>
                <w:rFonts w:cs="Times New Roman"/>
              </w:rPr>
              <w:t> </w:t>
            </w:r>
          </w:p>
        </w:tc>
      </w:tr>
      <w:tr w:rsidR="0079447D" w:rsidRPr="00697156" w14:paraId="1ABBE5E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6C71320"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2E35917C"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581B1A3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2CA67F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03EF82"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4083A93" w14:textId="77777777" w:rsidR="0079447D" w:rsidRPr="00697156" w:rsidRDefault="0079447D" w:rsidP="0079447D">
            <w:pPr>
              <w:rPr>
                <w:rFonts w:cs="Times New Roman"/>
              </w:rPr>
            </w:pPr>
            <w:r w:rsidRPr="00697156">
              <w:rPr>
                <w:rFonts w:cs="Times New Roman"/>
              </w:rPr>
              <w:t> </w:t>
            </w:r>
          </w:p>
        </w:tc>
      </w:tr>
      <w:tr w:rsidR="0079447D" w:rsidRPr="00697156" w14:paraId="6785072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56FBA3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A47AE05"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4AEBA7B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8E16A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F07280E"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0988DCF" w14:textId="77777777" w:rsidR="0079447D" w:rsidRPr="00697156" w:rsidRDefault="0079447D" w:rsidP="0079447D">
            <w:pPr>
              <w:rPr>
                <w:rFonts w:cs="Times New Roman"/>
              </w:rPr>
            </w:pPr>
            <w:r w:rsidRPr="00697156">
              <w:rPr>
                <w:rFonts w:cs="Times New Roman"/>
              </w:rPr>
              <w:t> </w:t>
            </w:r>
          </w:p>
        </w:tc>
      </w:tr>
      <w:tr w:rsidR="0079447D" w:rsidRPr="00697156" w14:paraId="107F408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71466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5A6BD54" w14:textId="61E7509B" w:rsidR="0079447D" w:rsidRPr="00697156" w:rsidRDefault="0079447D" w:rsidP="0079447D">
            <w:pPr>
              <w:rPr>
                <w:rFonts w:cs="Times New Roman"/>
                <w:i/>
                <w:iCs/>
              </w:rPr>
            </w:pPr>
            <w:r w:rsidRPr="00697156">
              <w:rPr>
                <w:rFonts w:cs="Times New Roman"/>
                <w:i/>
                <w:iCs/>
              </w:rPr>
              <w:t xml:space="preserve">compte de tous les accessoires nécessaires </w:t>
            </w:r>
            <w:r w:rsidR="008D2C84" w:rsidRPr="00697156">
              <w:rPr>
                <w:rFonts w:cs="Times New Roman"/>
                <w:i/>
                <w:iCs/>
              </w:rPr>
              <w:t>(Tés</w:t>
            </w:r>
            <w:r w:rsidRPr="00697156">
              <w:rPr>
                <w:rFonts w:cs="Times New Roman"/>
                <w:i/>
                <w:iCs/>
              </w:rPr>
              <w:t xml:space="preserve">, coudes, </w:t>
            </w:r>
          </w:p>
        </w:tc>
        <w:tc>
          <w:tcPr>
            <w:tcW w:w="708" w:type="dxa"/>
            <w:tcBorders>
              <w:top w:val="nil"/>
              <w:left w:val="nil"/>
              <w:bottom w:val="nil"/>
              <w:right w:val="single" w:sz="4" w:space="0" w:color="auto"/>
            </w:tcBorders>
            <w:shd w:val="clear" w:color="auto" w:fill="auto"/>
            <w:noWrap/>
            <w:vAlign w:val="bottom"/>
            <w:hideMark/>
          </w:tcPr>
          <w:p w14:paraId="38BA062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38BAAD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25C051"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34F9E78" w14:textId="77777777" w:rsidR="0079447D" w:rsidRPr="00697156" w:rsidRDefault="0079447D" w:rsidP="0079447D">
            <w:pPr>
              <w:rPr>
                <w:rFonts w:cs="Times New Roman"/>
              </w:rPr>
            </w:pPr>
            <w:r w:rsidRPr="00697156">
              <w:rPr>
                <w:rFonts w:cs="Times New Roman"/>
              </w:rPr>
              <w:t> </w:t>
            </w:r>
          </w:p>
        </w:tc>
      </w:tr>
      <w:tr w:rsidR="0079447D" w:rsidRPr="00697156" w14:paraId="6D0214A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CDB5A3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6204A98"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1FDA6AA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39924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0ADAE4B"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20460CB" w14:textId="77777777" w:rsidR="0079447D" w:rsidRPr="00697156" w:rsidRDefault="0079447D" w:rsidP="0079447D">
            <w:pPr>
              <w:rPr>
                <w:rFonts w:cs="Times New Roman"/>
              </w:rPr>
            </w:pPr>
            <w:r w:rsidRPr="00697156">
              <w:rPr>
                <w:rFonts w:cs="Times New Roman"/>
              </w:rPr>
              <w:t> </w:t>
            </w:r>
          </w:p>
        </w:tc>
      </w:tr>
      <w:tr w:rsidR="0079447D" w:rsidRPr="00697156" w14:paraId="01DFE41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DF1A65" w14:textId="77777777" w:rsidR="0079447D" w:rsidRPr="00697156" w:rsidRDefault="0079447D" w:rsidP="0079447D">
            <w:pPr>
              <w:jc w:val="center"/>
              <w:rPr>
                <w:rFonts w:cs="Times New Roman"/>
              </w:rPr>
            </w:pPr>
            <w:r w:rsidRPr="00697156">
              <w:rPr>
                <w:rFonts w:cs="Times New Roman"/>
              </w:rPr>
              <w:t>C205</w:t>
            </w:r>
          </w:p>
        </w:tc>
        <w:tc>
          <w:tcPr>
            <w:tcW w:w="4802" w:type="dxa"/>
            <w:tcBorders>
              <w:top w:val="nil"/>
              <w:left w:val="nil"/>
              <w:bottom w:val="nil"/>
              <w:right w:val="single" w:sz="4" w:space="0" w:color="auto"/>
            </w:tcBorders>
            <w:shd w:val="clear" w:color="auto" w:fill="auto"/>
            <w:noWrap/>
            <w:vAlign w:val="bottom"/>
            <w:hideMark/>
          </w:tcPr>
          <w:p w14:paraId="2104525C" w14:textId="77777777" w:rsidR="0079447D" w:rsidRPr="00697156" w:rsidRDefault="0079447D" w:rsidP="0079447D">
            <w:pPr>
              <w:rPr>
                <w:rFonts w:cs="Times New Roman"/>
              </w:rPr>
            </w:pPr>
            <w:r w:rsidRPr="00697156">
              <w:rPr>
                <w:rFonts w:cs="Times New Roman"/>
              </w:rPr>
              <w:t>F et P tuyau PVC Ø63</w:t>
            </w:r>
          </w:p>
        </w:tc>
        <w:tc>
          <w:tcPr>
            <w:tcW w:w="708" w:type="dxa"/>
            <w:tcBorders>
              <w:top w:val="nil"/>
              <w:left w:val="nil"/>
              <w:bottom w:val="nil"/>
              <w:right w:val="single" w:sz="4" w:space="0" w:color="auto"/>
            </w:tcBorders>
            <w:shd w:val="clear" w:color="auto" w:fill="auto"/>
            <w:noWrap/>
            <w:vAlign w:val="bottom"/>
            <w:hideMark/>
          </w:tcPr>
          <w:p w14:paraId="3DD859B4"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FF636C4" w14:textId="77777777" w:rsidR="0079447D" w:rsidRPr="00697156" w:rsidRDefault="0079447D" w:rsidP="0079447D">
            <w:pPr>
              <w:jc w:val="center"/>
              <w:rPr>
                <w:rFonts w:cs="Times New Roman"/>
              </w:rPr>
            </w:pPr>
            <w:r w:rsidRPr="00697156">
              <w:rPr>
                <w:rFonts w:cs="Times New Roman"/>
              </w:rPr>
              <w:t>96,40</w:t>
            </w:r>
          </w:p>
        </w:tc>
        <w:tc>
          <w:tcPr>
            <w:tcW w:w="1134" w:type="dxa"/>
            <w:tcBorders>
              <w:top w:val="nil"/>
              <w:left w:val="nil"/>
              <w:bottom w:val="nil"/>
              <w:right w:val="single" w:sz="4" w:space="0" w:color="auto"/>
            </w:tcBorders>
            <w:shd w:val="clear" w:color="auto" w:fill="auto"/>
            <w:noWrap/>
            <w:vAlign w:val="bottom"/>
            <w:hideMark/>
          </w:tcPr>
          <w:p w14:paraId="139FD80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62EF0F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CB64CD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53E199B" w14:textId="77777777" w:rsidR="0079447D" w:rsidRPr="00697156" w:rsidRDefault="0079447D" w:rsidP="0079447D">
            <w:pPr>
              <w:jc w:val="center"/>
              <w:rPr>
                <w:rFonts w:cs="Times New Roman"/>
              </w:rPr>
            </w:pPr>
            <w:r w:rsidRPr="00697156">
              <w:rPr>
                <w:rFonts w:cs="Times New Roman"/>
              </w:rPr>
              <w:t>C206</w:t>
            </w:r>
          </w:p>
        </w:tc>
        <w:tc>
          <w:tcPr>
            <w:tcW w:w="4802" w:type="dxa"/>
            <w:tcBorders>
              <w:top w:val="nil"/>
              <w:left w:val="nil"/>
              <w:bottom w:val="nil"/>
              <w:right w:val="single" w:sz="4" w:space="0" w:color="auto"/>
            </w:tcBorders>
            <w:shd w:val="clear" w:color="auto" w:fill="auto"/>
            <w:noWrap/>
            <w:vAlign w:val="bottom"/>
            <w:hideMark/>
          </w:tcPr>
          <w:p w14:paraId="3A68FB38" w14:textId="77777777" w:rsidR="0079447D" w:rsidRPr="00697156" w:rsidRDefault="0079447D" w:rsidP="0079447D">
            <w:pPr>
              <w:rPr>
                <w:rFonts w:cs="Times New Roman"/>
              </w:rPr>
            </w:pPr>
            <w:r w:rsidRPr="00697156">
              <w:rPr>
                <w:rFonts w:cs="Times New Roman"/>
              </w:rPr>
              <w:t>F et P tuyau PVC Ø90</w:t>
            </w:r>
          </w:p>
        </w:tc>
        <w:tc>
          <w:tcPr>
            <w:tcW w:w="708" w:type="dxa"/>
            <w:tcBorders>
              <w:top w:val="nil"/>
              <w:left w:val="nil"/>
              <w:bottom w:val="nil"/>
              <w:right w:val="single" w:sz="4" w:space="0" w:color="auto"/>
            </w:tcBorders>
            <w:shd w:val="clear" w:color="auto" w:fill="auto"/>
            <w:noWrap/>
            <w:vAlign w:val="bottom"/>
            <w:hideMark/>
          </w:tcPr>
          <w:p w14:paraId="687A6EBF"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BF77705" w14:textId="77777777" w:rsidR="0079447D" w:rsidRPr="00697156" w:rsidRDefault="0079447D" w:rsidP="0079447D">
            <w:pPr>
              <w:jc w:val="center"/>
              <w:rPr>
                <w:rFonts w:cs="Times New Roman"/>
              </w:rPr>
            </w:pPr>
            <w:r w:rsidRPr="00697156">
              <w:rPr>
                <w:rFonts w:cs="Times New Roman"/>
              </w:rPr>
              <w:t>27,60</w:t>
            </w:r>
          </w:p>
        </w:tc>
        <w:tc>
          <w:tcPr>
            <w:tcW w:w="1134" w:type="dxa"/>
            <w:tcBorders>
              <w:top w:val="nil"/>
              <w:left w:val="nil"/>
              <w:bottom w:val="nil"/>
              <w:right w:val="single" w:sz="4" w:space="0" w:color="auto"/>
            </w:tcBorders>
            <w:shd w:val="clear" w:color="auto" w:fill="auto"/>
            <w:noWrap/>
            <w:vAlign w:val="bottom"/>
            <w:hideMark/>
          </w:tcPr>
          <w:p w14:paraId="1F9DC84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319B80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819437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8ADF16D" w14:textId="77777777" w:rsidR="0079447D" w:rsidRPr="00697156" w:rsidRDefault="0079447D" w:rsidP="0079447D">
            <w:pPr>
              <w:jc w:val="center"/>
              <w:rPr>
                <w:rFonts w:cs="Times New Roman"/>
              </w:rPr>
            </w:pPr>
            <w:r w:rsidRPr="00697156">
              <w:rPr>
                <w:rFonts w:cs="Times New Roman"/>
              </w:rPr>
              <w:t>C207</w:t>
            </w:r>
          </w:p>
        </w:tc>
        <w:tc>
          <w:tcPr>
            <w:tcW w:w="4802" w:type="dxa"/>
            <w:tcBorders>
              <w:top w:val="nil"/>
              <w:left w:val="nil"/>
              <w:bottom w:val="nil"/>
              <w:right w:val="single" w:sz="4" w:space="0" w:color="auto"/>
            </w:tcBorders>
            <w:shd w:val="clear" w:color="auto" w:fill="auto"/>
            <w:noWrap/>
            <w:vAlign w:val="bottom"/>
            <w:hideMark/>
          </w:tcPr>
          <w:p w14:paraId="5413CAF6" w14:textId="77777777" w:rsidR="0079447D" w:rsidRPr="00697156" w:rsidRDefault="0079447D" w:rsidP="0079447D">
            <w:pPr>
              <w:rPr>
                <w:rFonts w:cs="Times New Roman"/>
              </w:rPr>
            </w:pPr>
            <w:r w:rsidRPr="00697156">
              <w:rPr>
                <w:rFonts w:cs="Times New Roman"/>
              </w:rPr>
              <w:t>F et P tuyau PVC Ø100</w:t>
            </w:r>
          </w:p>
        </w:tc>
        <w:tc>
          <w:tcPr>
            <w:tcW w:w="708" w:type="dxa"/>
            <w:tcBorders>
              <w:top w:val="nil"/>
              <w:left w:val="nil"/>
              <w:bottom w:val="nil"/>
              <w:right w:val="single" w:sz="4" w:space="0" w:color="auto"/>
            </w:tcBorders>
            <w:shd w:val="clear" w:color="auto" w:fill="auto"/>
            <w:noWrap/>
            <w:vAlign w:val="bottom"/>
            <w:hideMark/>
          </w:tcPr>
          <w:p w14:paraId="165E314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6948E6A"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7C283F6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14B2B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56364A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C3EFBEA" w14:textId="77777777" w:rsidR="0079447D" w:rsidRPr="00697156" w:rsidRDefault="0079447D" w:rsidP="0079447D">
            <w:pPr>
              <w:jc w:val="center"/>
              <w:rPr>
                <w:rFonts w:cs="Times New Roman"/>
              </w:rPr>
            </w:pPr>
            <w:r w:rsidRPr="00697156">
              <w:rPr>
                <w:rFonts w:cs="Times New Roman"/>
              </w:rPr>
              <w:t>C208</w:t>
            </w:r>
          </w:p>
        </w:tc>
        <w:tc>
          <w:tcPr>
            <w:tcW w:w="4802" w:type="dxa"/>
            <w:tcBorders>
              <w:top w:val="nil"/>
              <w:left w:val="nil"/>
              <w:bottom w:val="nil"/>
              <w:right w:val="single" w:sz="4" w:space="0" w:color="auto"/>
            </w:tcBorders>
            <w:shd w:val="clear" w:color="auto" w:fill="auto"/>
            <w:noWrap/>
            <w:vAlign w:val="bottom"/>
            <w:hideMark/>
          </w:tcPr>
          <w:p w14:paraId="6752E9E4"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72E3BE45"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607533B" w14:textId="77777777" w:rsidR="0079447D" w:rsidRPr="00697156" w:rsidRDefault="0079447D" w:rsidP="0079447D">
            <w:pPr>
              <w:jc w:val="center"/>
              <w:rPr>
                <w:rFonts w:cs="Times New Roman"/>
              </w:rPr>
            </w:pPr>
            <w:r w:rsidRPr="00697156">
              <w:rPr>
                <w:rFonts w:cs="Times New Roman"/>
              </w:rPr>
              <w:t>50,60</w:t>
            </w:r>
          </w:p>
        </w:tc>
        <w:tc>
          <w:tcPr>
            <w:tcW w:w="1134" w:type="dxa"/>
            <w:tcBorders>
              <w:top w:val="nil"/>
              <w:left w:val="nil"/>
              <w:bottom w:val="nil"/>
              <w:right w:val="single" w:sz="4" w:space="0" w:color="auto"/>
            </w:tcBorders>
            <w:shd w:val="clear" w:color="auto" w:fill="auto"/>
            <w:noWrap/>
            <w:vAlign w:val="bottom"/>
            <w:hideMark/>
          </w:tcPr>
          <w:p w14:paraId="0210C32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81B2B9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006B03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119E2CA" w14:textId="77777777" w:rsidR="0079447D" w:rsidRPr="00697156" w:rsidRDefault="0079447D" w:rsidP="0079447D">
            <w:pPr>
              <w:jc w:val="center"/>
              <w:rPr>
                <w:rFonts w:cs="Times New Roman"/>
              </w:rPr>
            </w:pPr>
            <w:r w:rsidRPr="00697156">
              <w:rPr>
                <w:rFonts w:cs="Times New Roman"/>
              </w:rPr>
              <w:t>C209</w:t>
            </w:r>
          </w:p>
        </w:tc>
        <w:tc>
          <w:tcPr>
            <w:tcW w:w="4802" w:type="dxa"/>
            <w:tcBorders>
              <w:top w:val="nil"/>
              <w:left w:val="nil"/>
              <w:bottom w:val="nil"/>
              <w:right w:val="single" w:sz="4" w:space="0" w:color="auto"/>
            </w:tcBorders>
            <w:shd w:val="clear" w:color="auto" w:fill="auto"/>
            <w:noWrap/>
            <w:vAlign w:val="bottom"/>
            <w:hideMark/>
          </w:tcPr>
          <w:p w14:paraId="091E4417"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6926DEA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33789C7"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54AD4F1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7C0F1B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58DB200"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BA2C534" w14:textId="77777777" w:rsidR="0079447D" w:rsidRPr="00697156" w:rsidRDefault="0079447D" w:rsidP="0079447D">
            <w:pPr>
              <w:rPr>
                <w:rFonts w:cs="Times New Roman"/>
                <w:b/>
                <w:bCs/>
              </w:rPr>
            </w:pPr>
            <w:r w:rsidRPr="00697156">
              <w:rPr>
                <w:rFonts w:cs="Times New Roman"/>
                <w:b/>
                <w:bCs/>
              </w:rPr>
              <w:t> </w:t>
            </w:r>
          </w:p>
        </w:tc>
        <w:tc>
          <w:tcPr>
            <w:tcW w:w="6644" w:type="dxa"/>
            <w:gridSpan w:val="3"/>
            <w:tcBorders>
              <w:top w:val="single" w:sz="4" w:space="0" w:color="auto"/>
              <w:left w:val="nil"/>
              <w:bottom w:val="single" w:sz="4" w:space="0" w:color="auto"/>
              <w:right w:val="nil"/>
            </w:tcBorders>
            <w:shd w:val="clear" w:color="000000" w:fill="D9D9D9"/>
            <w:noWrap/>
            <w:vAlign w:val="center"/>
            <w:hideMark/>
          </w:tcPr>
          <w:p w14:paraId="2E7467EF" w14:textId="294EDAE6" w:rsidR="0079447D" w:rsidRPr="00697156" w:rsidRDefault="0079447D" w:rsidP="0079447D">
            <w:pPr>
              <w:rPr>
                <w:rFonts w:cs="Times New Roman"/>
                <w:b/>
                <w:bCs/>
              </w:rPr>
            </w:pPr>
            <w:r w:rsidRPr="00697156">
              <w:rPr>
                <w:rFonts w:cs="Times New Roman"/>
                <w:b/>
                <w:bCs/>
              </w:rPr>
              <w:t xml:space="preserve">                                        TOTAL C1.2.  </w:t>
            </w:r>
            <w:r w:rsidR="008D2C84" w:rsidRPr="00697156">
              <w:rPr>
                <w:rFonts w:cs="Times New Roman"/>
                <w:b/>
                <w:bCs/>
              </w:rPr>
              <w:t>ÉVACUATION</w:t>
            </w:r>
            <w:r w:rsidRPr="00697156">
              <w:rPr>
                <w:rFonts w:cs="Times New Roman"/>
                <w:b/>
                <w:bCs/>
              </w:rPr>
              <w:t xml:space="preserve"> (EU - EV)</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42C40208"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748ECE4F"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04A9544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F262D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8C7D9AE" w14:textId="7C382DEB" w:rsidR="0079447D" w:rsidRPr="00697156" w:rsidRDefault="0079447D" w:rsidP="0079447D">
            <w:pPr>
              <w:rPr>
                <w:rFonts w:cs="Times New Roman"/>
                <w:b/>
                <w:bCs/>
              </w:rPr>
            </w:pPr>
            <w:r w:rsidRPr="00697156">
              <w:rPr>
                <w:rFonts w:cs="Times New Roman"/>
                <w:b/>
                <w:bCs/>
              </w:rPr>
              <w:t xml:space="preserve">C1.3.  </w:t>
            </w:r>
            <w:r w:rsidR="008D2C84" w:rsidRPr="00697156">
              <w:rPr>
                <w:rFonts w:cs="Times New Roman"/>
                <w:b/>
                <w:bCs/>
                <w:u w:val="single"/>
              </w:rPr>
              <w:t>ÉVACUATION</w:t>
            </w:r>
            <w:r w:rsidRPr="00697156">
              <w:rPr>
                <w:rFonts w:cs="Times New Roman"/>
                <w:b/>
                <w:bCs/>
                <w:u w:val="single"/>
              </w:rPr>
              <w:t xml:space="preserve"> </w:t>
            </w:r>
            <w:r w:rsidR="008D2C84" w:rsidRPr="00697156">
              <w:rPr>
                <w:rFonts w:cs="Times New Roman"/>
                <w:b/>
                <w:bCs/>
                <w:u w:val="single"/>
              </w:rPr>
              <w:t>(EP)</w:t>
            </w:r>
          </w:p>
        </w:tc>
        <w:tc>
          <w:tcPr>
            <w:tcW w:w="708" w:type="dxa"/>
            <w:tcBorders>
              <w:top w:val="nil"/>
              <w:left w:val="nil"/>
              <w:bottom w:val="nil"/>
              <w:right w:val="single" w:sz="4" w:space="0" w:color="auto"/>
            </w:tcBorders>
            <w:shd w:val="clear" w:color="auto" w:fill="auto"/>
            <w:noWrap/>
            <w:vAlign w:val="bottom"/>
            <w:hideMark/>
          </w:tcPr>
          <w:p w14:paraId="65F6CBC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F4ED9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4B47DF"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10E836" w14:textId="77777777" w:rsidR="0079447D" w:rsidRPr="00697156" w:rsidRDefault="0079447D" w:rsidP="0079447D">
            <w:pPr>
              <w:rPr>
                <w:rFonts w:cs="Times New Roman"/>
              </w:rPr>
            </w:pPr>
            <w:r w:rsidRPr="00697156">
              <w:rPr>
                <w:rFonts w:cs="Times New Roman"/>
              </w:rPr>
              <w:t> </w:t>
            </w:r>
          </w:p>
        </w:tc>
      </w:tr>
      <w:tr w:rsidR="0079447D" w:rsidRPr="00697156" w14:paraId="6A99A8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F1320E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BE11F98"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1685EB8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AAA583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060CB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22BC2B" w14:textId="77777777" w:rsidR="0079447D" w:rsidRPr="00697156" w:rsidRDefault="0079447D" w:rsidP="0079447D">
            <w:pPr>
              <w:rPr>
                <w:rFonts w:cs="Times New Roman"/>
              </w:rPr>
            </w:pPr>
            <w:r w:rsidRPr="00697156">
              <w:rPr>
                <w:rFonts w:cs="Times New Roman"/>
              </w:rPr>
              <w:t> </w:t>
            </w:r>
          </w:p>
        </w:tc>
      </w:tr>
      <w:tr w:rsidR="0079447D" w:rsidRPr="00697156" w14:paraId="257BBA3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3EF3D8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C188D28"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44EC0FF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2C9DA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A8778A"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2FED69B" w14:textId="77777777" w:rsidR="0079447D" w:rsidRPr="00697156" w:rsidRDefault="0079447D" w:rsidP="0079447D">
            <w:pPr>
              <w:rPr>
                <w:rFonts w:cs="Times New Roman"/>
              </w:rPr>
            </w:pPr>
            <w:r w:rsidRPr="00697156">
              <w:rPr>
                <w:rFonts w:cs="Times New Roman"/>
              </w:rPr>
              <w:t> </w:t>
            </w:r>
          </w:p>
        </w:tc>
      </w:tr>
      <w:tr w:rsidR="0079447D" w:rsidRPr="00697156" w14:paraId="4369AA0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6A4D6B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CCEA796"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2F0015A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4BCB0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B80B08"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68BFCB0" w14:textId="77777777" w:rsidR="0079447D" w:rsidRPr="00697156" w:rsidRDefault="0079447D" w:rsidP="0079447D">
            <w:pPr>
              <w:rPr>
                <w:rFonts w:cs="Times New Roman"/>
              </w:rPr>
            </w:pPr>
            <w:r w:rsidRPr="00697156">
              <w:rPr>
                <w:rFonts w:cs="Times New Roman"/>
              </w:rPr>
              <w:t> </w:t>
            </w:r>
          </w:p>
        </w:tc>
      </w:tr>
      <w:tr w:rsidR="0079447D" w:rsidRPr="00697156" w14:paraId="5216829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ADA4D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B98B592"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5C7AA57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2A90C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013E98"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ECB234F" w14:textId="77777777" w:rsidR="0079447D" w:rsidRPr="00697156" w:rsidRDefault="0079447D" w:rsidP="0079447D">
            <w:pPr>
              <w:rPr>
                <w:rFonts w:cs="Times New Roman"/>
              </w:rPr>
            </w:pPr>
            <w:r w:rsidRPr="00697156">
              <w:rPr>
                <w:rFonts w:cs="Times New Roman"/>
              </w:rPr>
              <w:t> </w:t>
            </w:r>
          </w:p>
        </w:tc>
      </w:tr>
      <w:tr w:rsidR="0079447D" w:rsidRPr="00697156" w14:paraId="37D51AF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49C9C1E" w14:textId="77777777" w:rsidR="0079447D" w:rsidRPr="00697156" w:rsidRDefault="0079447D" w:rsidP="0079447D">
            <w:pPr>
              <w:jc w:val="center"/>
              <w:rPr>
                <w:rFonts w:cs="Times New Roman"/>
              </w:rPr>
            </w:pPr>
            <w:r w:rsidRPr="00697156">
              <w:rPr>
                <w:rFonts w:cs="Times New Roman"/>
              </w:rPr>
              <w:t>C210</w:t>
            </w:r>
          </w:p>
        </w:tc>
        <w:tc>
          <w:tcPr>
            <w:tcW w:w="4802" w:type="dxa"/>
            <w:tcBorders>
              <w:top w:val="nil"/>
              <w:left w:val="nil"/>
              <w:bottom w:val="nil"/>
              <w:right w:val="single" w:sz="4" w:space="0" w:color="auto"/>
            </w:tcBorders>
            <w:shd w:val="clear" w:color="auto" w:fill="auto"/>
            <w:noWrap/>
            <w:vAlign w:val="bottom"/>
            <w:hideMark/>
          </w:tcPr>
          <w:p w14:paraId="471E0CC1" w14:textId="77777777" w:rsidR="0079447D" w:rsidRPr="00697156" w:rsidRDefault="0079447D" w:rsidP="0079447D">
            <w:pPr>
              <w:rPr>
                <w:rFonts w:cs="Times New Roman"/>
              </w:rPr>
            </w:pPr>
            <w:r w:rsidRPr="00697156">
              <w:rPr>
                <w:rFonts w:cs="Times New Roman"/>
              </w:rPr>
              <w:t xml:space="preserve">F et P tuyau PVC Ø100 </w:t>
            </w:r>
          </w:p>
        </w:tc>
        <w:tc>
          <w:tcPr>
            <w:tcW w:w="708" w:type="dxa"/>
            <w:tcBorders>
              <w:top w:val="nil"/>
              <w:left w:val="nil"/>
              <w:bottom w:val="nil"/>
              <w:right w:val="single" w:sz="4" w:space="0" w:color="auto"/>
            </w:tcBorders>
            <w:shd w:val="clear" w:color="auto" w:fill="auto"/>
            <w:noWrap/>
            <w:vAlign w:val="bottom"/>
            <w:hideMark/>
          </w:tcPr>
          <w:p w14:paraId="66DC2A7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7571092" w14:textId="77777777" w:rsidR="0079447D" w:rsidRPr="00697156" w:rsidRDefault="0079447D" w:rsidP="0079447D">
            <w:pPr>
              <w:jc w:val="center"/>
              <w:rPr>
                <w:rFonts w:cs="Times New Roman"/>
              </w:rPr>
            </w:pPr>
            <w:r w:rsidRPr="00697156">
              <w:rPr>
                <w:rFonts w:cs="Times New Roman"/>
              </w:rPr>
              <w:t>128,45</w:t>
            </w:r>
          </w:p>
        </w:tc>
        <w:tc>
          <w:tcPr>
            <w:tcW w:w="1134" w:type="dxa"/>
            <w:tcBorders>
              <w:top w:val="nil"/>
              <w:left w:val="nil"/>
              <w:bottom w:val="nil"/>
              <w:right w:val="single" w:sz="4" w:space="0" w:color="auto"/>
            </w:tcBorders>
            <w:shd w:val="clear" w:color="auto" w:fill="auto"/>
            <w:noWrap/>
            <w:vAlign w:val="bottom"/>
            <w:hideMark/>
          </w:tcPr>
          <w:p w14:paraId="522380F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7183C7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69CEE3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5785F3C" w14:textId="77777777" w:rsidR="0079447D" w:rsidRPr="00697156" w:rsidRDefault="0079447D" w:rsidP="0079447D">
            <w:pPr>
              <w:jc w:val="center"/>
              <w:rPr>
                <w:rFonts w:cs="Times New Roman"/>
              </w:rPr>
            </w:pPr>
            <w:r w:rsidRPr="00697156">
              <w:rPr>
                <w:rFonts w:cs="Times New Roman"/>
              </w:rPr>
              <w:t>C211</w:t>
            </w:r>
          </w:p>
        </w:tc>
        <w:tc>
          <w:tcPr>
            <w:tcW w:w="4802" w:type="dxa"/>
            <w:tcBorders>
              <w:top w:val="nil"/>
              <w:left w:val="nil"/>
              <w:bottom w:val="nil"/>
              <w:right w:val="single" w:sz="4" w:space="0" w:color="auto"/>
            </w:tcBorders>
            <w:shd w:val="clear" w:color="auto" w:fill="auto"/>
            <w:noWrap/>
            <w:vAlign w:val="bottom"/>
            <w:hideMark/>
          </w:tcPr>
          <w:p w14:paraId="75EA2AAE"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337443A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E5453FC" w14:textId="77777777" w:rsidR="0079447D" w:rsidRPr="00697156" w:rsidRDefault="0079447D" w:rsidP="0079447D">
            <w:pPr>
              <w:jc w:val="center"/>
              <w:rPr>
                <w:rFonts w:cs="Times New Roman"/>
              </w:rPr>
            </w:pPr>
            <w:r w:rsidRPr="00697156">
              <w:rPr>
                <w:rFonts w:cs="Times New Roman"/>
              </w:rPr>
              <w:t>24,15</w:t>
            </w:r>
          </w:p>
        </w:tc>
        <w:tc>
          <w:tcPr>
            <w:tcW w:w="1134" w:type="dxa"/>
            <w:tcBorders>
              <w:top w:val="nil"/>
              <w:left w:val="nil"/>
              <w:bottom w:val="nil"/>
              <w:right w:val="single" w:sz="4" w:space="0" w:color="auto"/>
            </w:tcBorders>
            <w:shd w:val="clear" w:color="auto" w:fill="auto"/>
            <w:noWrap/>
            <w:vAlign w:val="bottom"/>
            <w:hideMark/>
          </w:tcPr>
          <w:p w14:paraId="542696C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7724A6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E88593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D6A9E0C" w14:textId="77777777" w:rsidR="0079447D" w:rsidRPr="00697156" w:rsidRDefault="0079447D" w:rsidP="0079447D">
            <w:pPr>
              <w:jc w:val="center"/>
              <w:rPr>
                <w:rFonts w:cs="Times New Roman"/>
              </w:rPr>
            </w:pPr>
            <w:r w:rsidRPr="00697156">
              <w:rPr>
                <w:rFonts w:cs="Times New Roman"/>
              </w:rPr>
              <w:t>C212</w:t>
            </w:r>
          </w:p>
        </w:tc>
        <w:tc>
          <w:tcPr>
            <w:tcW w:w="4802" w:type="dxa"/>
            <w:tcBorders>
              <w:top w:val="nil"/>
              <w:left w:val="nil"/>
              <w:bottom w:val="nil"/>
              <w:right w:val="single" w:sz="4" w:space="0" w:color="auto"/>
            </w:tcBorders>
            <w:shd w:val="clear" w:color="auto" w:fill="auto"/>
            <w:noWrap/>
            <w:vAlign w:val="bottom"/>
            <w:hideMark/>
          </w:tcPr>
          <w:p w14:paraId="2E3E20CE"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207D4EC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2444798" w14:textId="77777777" w:rsidR="0079447D" w:rsidRPr="00697156" w:rsidRDefault="0079447D" w:rsidP="0079447D">
            <w:pPr>
              <w:jc w:val="center"/>
              <w:rPr>
                <w:rFonts w:cs="Times New Roman"/>
              </w:rPr>
            </w:pPr>
            <w:r w:rsidRPr="00697156">
              <w:rPr>
                <w:rFonts w:cs="Times New Roman"/>
              </w:rPr>
              <w:t>38,30</w:t>
            </w:r>
          </w:p>
        </w:tc>
        <w:tc>
          <w:tcPr>
            <w:tcW w:w="1134" w:type="dxa"/>
            <w:tcBorders>
              <w:top w:val="nil"/>
              <w:left w:val="nil"/>
              <w:bottom w:val="nil"/>
              <w:right w:val="single" w:sz="4" w:space="0" w:color="auto"/>
            </w:tcBorders>
            <w:shd w:val="clear" w:color="auto" w:fill="auto"/>
            <w:noWrap/>
            <w:vAlign w:val="bottom"/>
            <w:hideMark/>
          </w:tcPr>
          <w:p w14:paraId="107B4C2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524C43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E06F0A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FD411CF" w14:textId="77777777" w:rsidR="0079447D" w:rsidRPr="00697156" w:rsidRDefault="0079447D" w:rsidP="0079447D">
            <w:pPr>
              <w:jc w:val="center"/>
              <w:rPr>
                <w:rFonts w:cs="Times New Roman"/>
              </w:rPr>
            </w:pPr>
            <w:r w:rsidRPr="00697156">
              <w:rPr>
                <w:rFonts w:cs="Times New Roman"/>
              </w:rPr>
              <w:t>C213</w:t>
            </w:r>
          </w:p>
        </w:tc>
        <w:tc>
          <w:tcPr>
            <w:tcW w:w="4802" w:type="dxa"/>
            <w:tcBorders>
              <w:top w:val="nil"/>
              <w:left w:val="nil"/>
              <w:bottom w:val="nil"/>
              <w:right w:val="single" w:sz="4" w:space="0" w:color="auto"/>
            </w:tcBorders>
            <w:shd w:val="clear" w:color="auto" w:fill="auto"/>
            <w:noWrap/>
            <w:vAlign w:val="bottom"/>
            <w:hideMark/>
          </w:tcPr>
          <w:p w14:paraId="65BC292F" w14:textId="77777777" w:rsidR="0079447D" w:rsidRPr="00697156" w:rsidRDefault="0079447D" w:rsidP="0079447D">
            <w:pPr>
              <w:rPr>
                <w:rFonts w:cs="Times New Roman"/>
              </w:rPr>
            </w:pPr>
            <w:r w:rsidRPr="00697156">
              <w:rPr>
                <w:rFonts w:cs="Times New Roman"/>
              </w:rPr>
              <w:t>F et P tuyau PVC Ø160</w:t>
            </w:r>
          </w:p>
        </w:tc>
        <w:tc>
          <w:tcPr>
            <w:tcW w:w="708" w:type="dxa"/>
            <w:tcBorders>
              <w:top w:val="nil"/>
              <w:left w:val="nil"/>
              <w:bottom w:val="nil"/>
              <w:right w:val="single" w:sz="4" w:space="0" w:color="auto"/>
            </w:tcBorders>
            <w:shd w:val="clear" w:color="auto" w:fill="auto"/>
            <w:noWrap/>
            <w:vAlign w:val="bottom"/>
            <w:hideMark/>
          </w:tcPr>
          <w:p w14:paraId="7E84DAF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9D24A31"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237526D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05F2B24"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B6365D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B4AF1B7" w14:textId="77777777" w:rsidR="0079447D" w:rsidRPr="00697156" w:rsidRDefault="0079447D" w:rsidP="0079447D">
            <w:pPr>
              <w:jc w:val="center"/>
              <w:rPr>
                <w:rFonts w:cs="Times New Roman"/>
              </w:rPr>
            </w:pPr>
            <w:r w:rsidRPr="00697156">
              <w:rPr>
                <w:rFonts w:cs="Times New Roman"/>
              </w:rPr>
              <w:t>C214</w:t>
            </w:r>
          </w:p>
        </w:tc>
        <w:tc>
          <w:tcPr>
            <w:tcW w:w="4802" w:type="dxa"/>
            <w:tcBorders>
              <w:top w:val="nil"/>
              <w:left w:val="nil"/>
              <w:bottom w:val="nil"/>
              <w:right w:val="single" w:sz="4" w:space="0" w:color="auto"/>
            </w:tcBorders>
            <w:shd w:val="clear" w:color="auto" w:fill="auto"/>
            <w:noWrap/>
            <w:vAlign w:val="bottom"/>
            <w:hideMark/>
          </w:tcPr>
          <w:p w14:paraId="7527B20C" w14:textId="77777777" w:rsidR="0079447D" w:rsidRPr="00697156" w:rsidRDefault="0079447D" w:rsidP="0079447D">
            <w:pPr>
              <w:rPr>
                <w:rFonts w:cs="Times New Roman"/>
              </w:rPr>
            </w:pPr>
            <w:r w:rsidRPr="00697156">
              <w:rPr>
                <w:rFonts w:cs="Times New Roman"/>
              </w:rPr>
              <w:t>F et P tuyau PVC Ø200</w:t>
            </w:r>
          </w:p>
        </w:tc>
        <w:tc>
          <w:tcPr>
            <w:tcW w:w="708" w:type="dxa"/>
            <w:tcBorders>
              <w:top w:val="nil"/>
              <w:left w:val="nil"/>
              <w:bottom w:val="nil"/>
              <w:right w:val="single" w:sz="4" w:space="0" w:color="auto"/>
            </w:tcBorders>
            <w:shd w:val="clear" w:color="auto" w:fill="auto"/>
            <w:noWrap/>
            <w:vAlign w:val="bottom"/>
            <w:hideMark/>
          </w:tcPr>
          <w:p w14:paraId="0EE67BE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B2B5AF4" w14:textId="77777777" w:rsidR="0079447D" w:rsidRPr="00697156" w:rsidRDefault="0079447D" w:rsidP="0079447D">
            <w:pPr>
              <w:jc w:val="center"/>
              <w:rPr>
                <w:rFonts w:cs="Times New Roman"/>
              </w:rPr>
            </w:pPr>
            <w:r w:rsidRPr="00697156">
              <w:rPr>
                <w:rFonts w:cs="Times New Roman"/>
              </w:rPr>
              <w:t>40,85</w:t>
            </w:r>
          </w:p>
        </w:tc>
        <w:tc>
          <w:tcPr>
            <w:tcW w:w="1134" w:type="dxa"/>
            <w:tcBorders>
              <w:top w:val="nil"/>
              <w:left w:val="nil"/>
              <w:bottom w:val="nil"/>
              <w:right w:val="single" w:sz="4" w:space="0" w:color="auto"/>
            </w:tcBorders>
            <w:shd w:val="clear" w:color="auto" w:fill="auto"/>
            <w:noWrap/>
            <w:vAlign w:val="bottom"/>
            <w:hideMark/>
          </w:tcPr>
          <w:p w14:paraId="094D11E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B51E9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926890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F47B56A" w14:textId="77777777" w:rsidR="0079447D" w:rsidRPr="00697156" w:rsidRDefault="0079447D" w:rsidP="0079447D">
            <w:pPr>
              <w:jc w:val="center"/>
              <w:rPr>
                <w:rFonts w:cs="Times New Roman"/>
              </w:rPr>
            </w:pPr>
            <w:r w:rsidRPr="00697156">
              <w:rPr>
                <w:rFonts w:cs="Times New Roman"/>
              </w:rPr>
              <w:t>C215</w:t>
            </w:r>
          </w:p>
        </w:tc>
        <w:tc>
          <w:tcPr>
            <w:tcW w:w="4802" w:type="dxa"/>
            <w:tcBorders>
              <w:top w:val="nil"/>
              <w:left w:val="nil"/>
              <w:bottom w:val="nil"/>
              <w:right w:val="single" w:sz="4" w:space="0" w:color="auto"/>
            </w:tcBorders>
            <w:shd w:val="clear" w:color="auto" w:fill="auto"/>
            <w:noWrap/>
            <w:vAlign w:val="bottom"/>
            <w:hideMark/>
          </w:tcPr>
          <w:p w14:paraId="6D076D29" w14:textId="77777777" w:rsidR="0079447D" w:rsidRPr="00697156" w:rsidRDefault="0079447D" w:rsidP="0079447D">
            <w:pPr>
              <w:rPr>
                <w:rFonts w:cs="Times New Roman"/>
              </w:rPr>
            </w:pPr>
            <w:r w:rsidRPr="00697156">
              <w:rPr>
                <w:rFonts w:cs="Times New Roman"/>
              </w:rPr>
              <w:t>F et P tuyau PVC Ø250</w:t>
            </w:r>
          </w:p>
        </w:tc>
        <w:tc>
          <w:tcPr>
            <w:tcW w:w="708" w:type="dxa"/>
            <w:tcBorders>
              <w:top w:val="nil"/>
              <w:left w:val="nil"/>
              <w:bottom w:val="nil"/>
              <w:right w:val="single" w:sz="4" w:space="0" w:color="auto"/>
            </w:tcBorders>
            <w:shd w:val="clear" w:color="auto" w:fill="auto"/>
            <w:noWrap/>
            <w:vAlign w:val="bottom"/>
            <w:hideMark/>
          </w:tcPr>
          <w:p w14:paraId="50F3ACF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F3E5485" w14:textId="77777777" w:rsidR="0079447D" w:rsidRPr="00697156" w:rsidRDefault="0079447D" w:rsidP="0079447D">
            <w:pPr>
              <w:jc w:val="center"/>
              <w:rPr>
                <w:rFonts w:cs="Times New Roman"/>
              </w:rPr>
            </w:pPr>
            <w:r w:rsidRPr="00697156">
              <w:rPr>
                <w:rFonts w:cs="Times New Roman"/>
              </w:rPr>
              <w:t>75,35</w:t>
            </w:r>
          </w:p>
        </w:tc>
        <w:tc>
          <w:tcPr>
            <w:tcW w:w="1134" w:type="dxa"/>
            <w:tcBorders>
              <w:top w:val="nil"/>
              <w:left w:val="nil"/>
              <w:bottom w:val="nil"/>
              <w:right w:val="single" w:sz="4" w:space="0" w:color="auto"/>
            </w:tcBorders>
            <w:shd w:val="clear" w:color="auto" w:fill="auto"/>
            <w:noWrap/>
            <w:vAlign w:val="bottom"/>
            <w:hideMark/>
          </w:tcPr>
          <w:p w14:paraId="053D4A4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578F70"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D854C5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6632350" w14:textId="77777777" w:rsidR="0079447D" w:rsidRPr="00697156" w:rsidRDefault="0079447D" w:rsidP="0079447D">
            <w:pPr>
              <w:jc w:val="center"/>
              <w:rPr>
                <w:rFonts w:cs="Times New Roman"/>
              </w:rPr>
            </w:pPr>
            <w:r w:rsidRPr="00697156">
              <w:rPr>
                <w:rFonts w:cs="Times New Roman"/>
              </w:rPr>
              <w:t>C216</w:t>
            </w:r>
          </w:p>
        </w:tc>
        <w:tc>
          <w:tcPr>
            <w:tcW w:w="4802" w:type="dxa"/>
            <w:tcBorders>
              <w:top w:val="nil"/>
              <w:left w:val="nil"/>
              <w:bottom w:val="nil"/>
              <w:right w:val="single" w:sz="4" w:space="0" w:color="auto"/>
            </w:tcBorders>
            <w:shd w:val="clear" w:color="auto" w:fill="auto"/>
            <w:noWrap/>
            <w:vAlign w:val="bottom"/>
            <w:hideMark/>
          </w:tcPr>
          <w:p w14:paraId="444E8B21" w14:textId="77777777" w:rsidR="0079447D" w:rsidRPr="00697156" w:rsidRDefault="0079447D" w:rsidP="0079447D">
            <w:pPr>
              <w:rPr>
                <w:rFonts w:cs="Times New Roman"/>
              </w:rPr>
            </w:pPr>
            <w:r w:rsidRPr="00697156">
              <w:rPr>
                <w:rFonts w:cs="Times New Roman"/>
              </w:rPr>
              <w:t>F et P Siphon avaloir PVC Ø125 avec rehausse</w:t>
            </w:r>
          </w:p>
        </w:tc>
        <w:tc>
          <w:tcPr>
            <w:tcW w:w="708" w:type="dxa"/>
            <w:tcBorders>
              <w:top w:val="nil"/>
              <w:left w:val="nil"/>
              <w:bottom w:val="nil"/>
              <w:right w:val="single" w:sz="4" w:space="0" w:color="auto"/>
            </w:tcBorders>
            <w:shd w:val="clear" w:color="auto" w:fill="auto"/>
            <w:noWrap/>
            <w:vAlign w:val="bottom"/>
            <w:hideMark/>
          </w:tcPr>
          <w:p w14:paraId="143C4D6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871344A"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59EFE19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2AEF8A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319E9F2"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2DCDCE17" w14:textId="77777777" w:rsidR="0079447D" w:rsidRPr="00697156" w:rsidRDefault="0079447D" w:rsidP="0079447D">
            <w:pPr>
              <w:rPr>
                <w:rFonts w:cs="Times New Roman"/>
                <w:b/>
                <w:bCs/>
              </w:rPr>
            </w:pPr>
            <w:r w:rsidRPr="00697156">
              <w:rPr>
                <w:rFonts w:cs="Times New Roman"/>
                <w:b/>
                <w:bCs/>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4B681C33" w14:textId="3757A25C" w:rsidR="0079447D" w:rsidRPr="00697156" w:rsidRDefault="0079447D" w:rsidP="0079447D">
            <w:pPr>
              <w:rPr>
                <w:rFonts w:cs="Times New Roman"/>
                <w:b/>
                <w:bCs/>
              </w:rPr>
            </w:pPr>
            <w:r w:rsidRPr="00697156">
              <w:rPr>
                <w:rFonts w:cs="Times New Roman"/>
                <w:b/>
                <w:bCs/>
              </w:rPr>
              <w:t xml:space="preserve">                                        TOTAL C1.3.  </w:t>
            </w:r>
            <w:r w:rsidR="008D2C84" w:rsidRPr="00697156">
              <w:rPr>
                <w:rFonts w:cs="Times New Roman"/>
                <w:b/>
                <w:bCs/>
              </w:rPr>
              <w:t>ÉVACUATION</w:t>
            </w:r>
            <w:r w:rsidRPr="00697156">
              <w:rPr>
                <w:rFonts w:cs="Times New Roman"/>
                <w:b/>
                <w:bCs/>
              </w:rPr>
              <w:t xml:space="preserve"> (EP)</w:t>
            </w:r>
          </w:p>
        </w:tc>
        <w:tc>
          <w:tcPr>
            <w:tcW w:w="1134" w:type="dxa"/>
            <w:tcBorders>
              <w:top w:val="single" w:sz="4" w:space="0" w:color="auto"/>
              <w:left w:val="nil"/>
              <w:bottom w:val="single" w:sz="4" w:space="0" w:color="auto"/>
              <w:right w:val="nil"/>
            </w:tcBorders>
            <w:shd w:val="clear" w:color="000000" w:fill="D9D9D9"/>
            <w:noWrap/>
            <w:vAlign w:val="bottom"/>
            <w:hideMark/>
          </w:tcPr>
          <w:p w14:paraId="740EB42E" w14:textId="77777777" w:rsidR="0079447D" w:rsidRPr="00697156" w:rsidRDefault="0079447D" w:rsidP="0079447D">
            <w:pPr>
              <w:jc w:val="cente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732338E0"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2949E66F"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EE183E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430B68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BD7ACDE" w14:textId="77777777" w:rsidR="0079447D" w:rsidRPr="00697156" w:rsidRDefault="0079447D" w:rsidP="0079447D">
            <w:pPr>
              <w:rPr>
                <w:rFonts w:cs="Times New Roman"/>
                <w:b/>
                <w:bCs/>
              </w:rPr>
            </w:pPr>
            <w:r w:rsidRPr="00697156">
              <w:rPr>
                <w:rFonts w:cs="Times New Roman"/>
                <w:b/>
                <w:bCs/>
              </w:rPr>
              <w:t>C1.4.</w:t>
            </w:r>
            <w:r w:rsidRPr="00697156">
              <w:rPr>
                <w:rFonts w:cs="Times New Roman"/>
              </w:rPr>
              <w:t xml:space="preserve">  </w:t>
            </w:r>
            <w:r w:rsidRPr="00697156">
              <w:rPr>
                <w:rFonts w:cs="Times New Roman"/>
                <w:b/>
                <w:bCs/>
                <w:u w:val="single"/>
              </w:rPr>
              <w:t>APPAREILS SANITAIRES &amp; ACCESSOIRES</w:t>
            </w:r>
          </w:p>
        </w:tc>
        <w:tc>
          <w:tcPr>
            <w:tcW w:w="708" w:type="dxa"/>
            <w:tcBorders>
              <w:top w:val="nil"/>
              <w:left w:val="nil"/>
              <w:bottom w:val="nil"/>
              <w:right w:val="single" w:sz="4" w:space="0" w:color="auto"/>
            </w:tcBorders>
            <w:shd w:val="clear" w:color="auto" w:fill="auto"/>
            <w:noWrap/>
            <w:vAlign w:val="bottom"/>
            <w:hideMark/>
          </w:tcPr>
          <w:p w14:paraId="5C0F873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C3C05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2B5D41F"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49763EE" w14:textId="77777777" w:rsidR="0079447D" w:rsidRPr="00697156" w:rsidRDefault="0079447D" w:rsidP="0079447D">
            <w:pPr>
              <w:rPr>
                <w:rFonts w:cs="Times New Roman"/>
                <w:b/>
                <w:bCs/>
              </w:rPr>
            </w:pPr>
            <w:r w:rsidRPr="00697156">
              <w:rPr>
                <w:rFonts w:cs="Times New Roman"/>
                <w:b/>
                <w:bCs/>
              </w:rPr>
              <w:t> </w:t>
            </w:r>
          </w:p>
        </w:tc>
      </w:tr>
      <w:tr w:rsidR="0079447D" w:rsidRPr="00697156" w14:paraId="7B06BBE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C8E9BC6"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25FAC6C2" w14:textId="77777777" w:rsidR="0079447D" w:rsidRPr="00697156" w:rsidRDefault="0079447D" w:rsidP="0079447D">
            <w:pPr>
              <w:rPr>
                <w:rFonts w:cs="Times New Roman"/>
                <w:i/>
                <w:iCs/>
              </w:rPr>
            </w:pPr>
            <w:r w:rsidRPr="00697156">
              <w:rPr>
                <w:rFonts w:cs="Times New Roman"/>
                <w:i/>
                <w:iCs/>
              </w:rPr>
              <w:t>Fourniture et pose des appareils sanitaires y compris toutes sujétions</w:t>
            </w:r>
          </w:p>
        </w:tc>
        <w:tc>
          <w:tcPr>
            <w:tcW w:w="708" w:type="dxa"/>
            <w:tcBorders>
              <w:top w:val="nil"/>
              <w:left w:val="nil"/>
              <w:bottom w:val="nil"/>
              <w:right w:val="single" w:sz="4" w:space="0" w:color="auto"/>
            </w:tcBorders>
            <w:shd w:val="clear" w:color="auto" w:fill="auto"/>
            <w:noWrap/>
            <w:vAlign w:val="bottom"/>
            <w:hideMark/>
          </w:tcPr>
          <w:p w14:paraId="20A7D36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166B2F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BEDB58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959F488" w14:textId="77777777" w:rsidR="0079447D" w:rsidRPr="00697156" w:rsidRDefault="0079447D" w:rsidP="0079447D">
            <w:pPr>
              <w:rPr>
                <w:rFonts w:cs="Times New Roman"/>
                <w:b/>
                <w:bCs/>
              </w:rPr>
            </w:pPr>
            <w:r w:rsidRPr="00697156">
              <w:rPr>
                <w:rFonts w:cs="Times New Roman"/>
                <w:b/>
                <w:bCs/>
              </w:rPr>
              <w:t> </w:t>
            </w:r>
          </w:p>
        </w:tc>
      </w:tr>
      <w:tr w:rsidR="0079447D" w:rsidRPr="00697156" w14:paraId="67A9AAF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C62829A" w14:textId="77777777" w:rsidR="0079447D" w:rsidRPr="00697156" w:rsidRDefault="0079447D" w:rsidP="0079447D">
            <w:pPr>
              <w:jc w:val="center"/>
              <w:rPr>
                <w:rFonts w:cs="Times New Roman"/>
              </w:rPr>
            </w:pPr>
            <w:r w:rsidRPr="00697156">
              <w:rPr>
                <w:rFonts w:cs="Times New Roman"/>
              </w:rPr>
              <w:t>C217</w:t>
            </w:r>
          </w:p>
        </w:tc>
        <w:tc>
          <w:tcPr>
            <w:tcW w:w="4802" w:type="dxa"/>
            <w:tcBorders>
              <w:top w:val="nil"/>
              <w:left w:val="nil"/>
              <w:bottom w:val="nil"/>
              <w:right w:val="single" w:sz="4" w:space="0" w:color="auto"/>
            </w:tcBorders>
            <w:shd w:val="clear" w:color="auto" w:fill="auto"/>
            <w:noWrap/>
            <w:vAlign w:val="bottom"/>
            <w:hideMark/>
          </w:tcPr>
          <w:p w14:paraId="7A391C18" w14:textId="77777777" w:rsidR="0079447D" w:rsidRPr="00697156" w:rsidRDefault="0079447D" w:rsidP="0079447D">
            <w:pPr>
              <w:rPr>
                <w:rFonts w:cs="Times New Roman"/>
              </w:rPr>
            </w:pPr>
            <w:r w:rsidRPr="00697156">
              <w:rPr>
                <w:rFonts w:cs="Times New Roman"/>
              </w:rPr>
              <w:t>F et P lavabo complet sur colonne équipé de robinet + tablette</w:t>
            </w:r>
          </w:p>
        </w:tc>
        <w:tc>
          <w:tcPr>
            <w:tcW w:w="708" w:type="dxa"/>
            <w:tcBorders>
              <w:top w:val="nil"/>
              <w:left w:val="nil"/>
              <w:bottom w:val="nil"/>
              <w:right w:val="single" w:sz="4" w:space="0" w:color="auto"/>
            </w:tcBorders>
            <w:shd w:val="clear" w:color="auto" w:fill="auto"/>
            <w:noWrap/>
            <w:vAlign w:val="bottom"/>
            <w:hideMark/>
          </w:tcPr>
          <w:p w14:paraId="7BF7AFD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822A7E5"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148FEAB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02C1EE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7201A2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31121CB" w14:textId="77777777" w:rsidR="0079447D" w:rsidRPr="00697156" w:rsidRDefault="0079447D" w:rsidP="0079447D">
            <w:pPr>
              <w:jc w:val="center"/>
              <w:rPr>
                <w:rFonts w:cs="Times New Roman"/>
              </w:rPr>
            </w:pPr>
            <w:r w:rsidRPr="00697156">
              <w:rPr>
                <w:rFonts w:cs="Times New Roman"/>
              </w:rPr>
              <w:t>C218</w:t>
            </w:r>
          </w:p>
        </w:tc>
        <w:tc>
          <w:tcPr>
            <w:tcW w:w="4802" w:type="dxa"/>
            <w:tcBorders>
              <w:top w:val="nil"/>
              <w:left w:val="nil"/>
              <w:bottom w:val="nil"/>
              <w:right w:val="single" w:sz="4" w:space="0" w:color="auto"/>
            </w:tcBorders>
            <w:shd w:val="clear" w:color="auto" w:fill="auto"/>
            <w:noWrap/>
            <w:vAlign w:val="bottom"/>
            <w:hideMark/>
          </w:tcPr>
          <w:p w14:paraId="734A54F1" w14:textId="77777777" w:rsidR="0079447D" w:rsidRPr="00697156" w:rsidRDefault="0079447D" w:rsidP="0079447D">
            <w:pPr>
              <w:rPr>
                <w:rFonts w:cs="Times New Roman"/>
              </w:rPr>
            </w:pPr>
            <w:r w:rsidRPr="00697156">
              <w:rPr>
                <w:rFonts w:cs="Times New Roman"/>
              </w:rPr>
              <w:t>F et P WC complet à l'anglaise, à bouton poussoir</w:t>
            </w:r>
          </w:p>
        </w:tc>
        <w:tc>
          <w:tcPr>
            <w:tcW w:w="708" w:type="dxa"/>
            <w:tcBorders>
              <w:top w:val="nil"/>
              <w:left w:val="nil"/>
              <w:bottom w:val="nil"/>
              <w:right w:val="single" w:sz="4" w:space="0" w:color="auto"/>
            </w:tcBorders>
            <w:shd w:val="clear" w:color="auto" w:fill="auto"/>
            <w:noWrap/>
            <w:vAlign w:val="bottom"/>
            <w:hideMark/>
          </w:tcPr>
          <w:p w14:paraId="05A9867C"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398E9EF"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2C535A1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4B38C7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83F30C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598261B" w14:textId="77777777" w:rsidR="0079447D" w:rsidRPr="00697156" w:rsidRDefault="0079447D" w:rsidP="0079447D">
            <w:pPr>
              <w:jc w:val="center"/>
              <w:rPr>
                <w:rFonts w:cs="Times New Roman"/>
              </w:rPr>
            </w:pPr>
            <w:r w:rsidRPr="00697156">
              <w:rPr>
                <w:rFonts w:cs="Times New Roman"/>
              </w:rPr>
              <w:t>C219</w:t>
            </w:r>
          </w:p>
        </w:tc>
        <w:tc>
          <w:tcPr>
            <w:tcW w:w="4802" w:type="dxa"/>
            <w:tcBorders>
              <w:top w:val="nil"/>
              <w:left w:val="nil"/>
              <w:bottom w:val="nil"/>
              <w:right w:val="single" w:sz="4" w:space="0" w:color="auto"/>
            </w:tcBorders>
            <w:shd w:val="clear" w:color="auto" w:fill="auto"/>
            <w:noWrap/>
            <w:vAlign w:val="bottom"/>
            <w:hideMark/>
          </w:tcPr>
          <w:p w14:paraId="28FAAEC7" w14:textId="77777777" w:rsidR="0079447D" w:rsidRPr="00697156" w:rsidRDefault="0079447D" w:rsidP="0079447D">
            <w:pPr>
              <w:rPr>
                <w:rFonts w:cs="Times New Roman"/>
              </w:rPr>
            </w:pPr>
            <w:r w:rsidRPr="00697156">
              <w:rPr>
                <w:rFonts w:cs="Times New Roman"/>
              </w:rPr>
              <w:t>F et P Douche complète y compris receveur et robinet mitigeur</w:t>
            </w:r>
          </w:p>
        </w:tc>
        <w:tc>
          <w:tcPr>
            <w:tcW w:w="708" w:type="dxa"/>
            <w:tcBorders>
              <w:top w:val="nil"/>
              <w:left w:val="nil"/>
              <w:bottom w:val="nil"/>
              <w:right w:val="single" w:sz="4" w:space="0" w:color="auto"/>
            </w:tcBorders>
            <w:shd w:val="clear" w:color="auto" w:fill="auto"/>
            <w:noWrap/>
            <w:vAlign w:val="bottom"/>
            <w:hideMark/>
          </w:tcPr>
          <w:p w14:paraId="340FE162"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0464551"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02DE10A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C32143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997FAC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3EC06C" w14:textId="77777777" w:rsidR="0079447D" w:rsidRPr="00697156" w:rsidRDefault="0079447D" w:rsidP="0079447D">
            <w:pPr>
              <w:jc w:val="center"/>
              <w:rPr>
                <w:rFonts w:cs="Times New Roman"/>
              </w:rPr>
            </w:pPr>
            <w:r w:rsidRPr="00697156">
              <w:rPr>
                <w:rFonts w:cs="Times New Roman"/>
              </w:rPr>
              <w:t>C220</w:t>
            </w:r>
          </w:p>
        </w:tc>
        <w:tc>
          <w:tcPr>
            <w:tcW w:w="4802" w:type="dxa"/>
            <w:tcBorders>
              <w:top w:val="nil"/>
              <w:left w:val="nil"/>
              <w:bottom w:val="nil"/>
              <w:right w:val="single" w:sz="4" w:space="0" w:color="auto"/>
            </w:tcBorders>
            <w:shd w:val="clear" w:color="auto" w:fill="auto"/>
            <w:noWrap/>
            <w:vAlign w:val="bottom"/>
            <w:hideMark/>
          </w:tcPr>
          <w:p w14:paraId="7168B451" w14:textId="77777777" w:rsidR="0079447D" w:rsidRPr="00697156" w:rsidRDefault="0079447D" w:rsidP="0079447D">
            <w:pPr>
              <w:rPr>
                <w:rFonts w:cs="Times New Roman"/>
              </w:rPr>
            </w:pPr>
            <w:r w:rsidRPr="00697156">
              <w:rPr>
                <w:rFonts w:cs="Times New Roman"/>
              </w:rPr>
              <w:t>F et P Chauffe-eau électrique 30L mural et vertical</w:t>
            </w:r>
          </w:p>
        </w:tc>
        <w:tc>
          <w:tcPr>
            <w:tcW w:w="708" w:type="dxa"/>
            <w:tcBorders>
              <w:top w:val="nil"/>
              <w:left w:val="nil"/>
              <w:bottom w:val="nil"/>
              <w:right w:val="single" w:sz="4" w:space="0" w:color="auto"/>
            </w:tcBorders>
            <w:shd w:val="clear" w:color="auto" w:fill="auto"/>
            <w:noWrap/>
            <w:vAlign w:val="bottom"/>
            <w:hideMark/>
          </w:tcPr>
          <w:p w14:paraId="58DA7365"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F89E027"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776918A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5E47CE4"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DB164E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67CE78E" w14:textId="77777777" w:rsidR="0079447D" w:rsidRPr="00697156" w:rsidRDefault="0079447D" w:rsidP="0079447D">
            <w:pPr>
              <w:jc w:val="center"/>
              <w:rPr>
                <w:rFonts w:cs="Times New Roman"/>
              </w:rPr>
            </w:pPr>
            <w:r w:rsidRPr="00697156">
              <w:rPr>
                <w:rFonts w:cs="Times New Roman"/>
              </w:rPr>
              <w:t>C221</w:t>
            </w:r>
          </w:p>
        </w:tc>
        <w:tc>
          <w:tcPr>
            <w:tcW w:w="4802" w:type="dxa"/>
            <w:tcBorders>
              <w:top w:val="nil"/>
              <w:left w:val="nil"/>
              <w:bottom w:val="nil"/>
              <w:right w:val="single" w:sz="4" w:space="0" w:color="auto"/>
            </w:tcBorders>
            <w:shd w:val="clear" w:color="auto" w:fill="auto"/>
            <w:noWrap/>
            <w:vAlign w:val="bottom"/>
            <w:hideMark/>
          </w:tcPr>
          <w:p w14:paraId="10CC1A37" w14:textId="29DC0C72" w:rsidR="0079447D" w:rsidRPr="00697156" w:rsidRDefault="0079447D" w:rsidP="0079447D">
            <w:pPr>
              <w:rPr>
                <w:rFonts w:cs="Times New Roman"/>
              </w:rPr>
            </w:pPr>
            <w:r w:rsidRPr="00697156">
              <w:rPr>
                <w:rFonts w:cs="Times New Roman"/>
              </w:rPr>
              <w:t xml:space="preserve">F et P </w:t>
            </w:r>
            <w:r w:rsidR="008D2C84" w:rsidRPr="00697156">
              <w:rPr>
                <w:rFonts w:cs="Times New Roman"/>
              </w:rPr>
              <w:t>Évier</w:t>
            </w:r>
            <w:r w:rsidRPr="00697156">
              <w:rPr>
                <w:rFonts w:cs="Times New Roman"/>
              </w:rPr>
              <w:t xml:space="preserve"> inox 2 postes y compris robinet et toutes sujétions</w:t>
            </w:r>
          </w:p>
        </w:tc>
        <w:tc>
          <w:tcPr>
            <w:tcW w:w="708" w:type="dxa"/>
            <w:tcBorders>
              <w:top w:val="nil"/>
              <w:left w:val="nil"/>
              <w:bottom w:val="nil"/>
              <w:right w:val="single" w:sz="4" w:space="0" w:color="auto"/>
            </w:tcBorders>
            <w:shd w:val="clear" w:color="auto" w:fill="auto"/>
            <w:noWrap/>
            <w:vAlign w:val="bottom"/>
            <w:hideMark/>
          </w:tcPr>
          <w:p w14:paraId="01166B7A"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425E356"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4C8F470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A5260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1292C2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9793495" w14:textId="77777777" w:rsidR="0079447D" w:rsidRPr="00697156" w:rsidRDefault="0079447D" w:rsidP="0079447D">
            <w:pPr>
              <w:jc w:val="center"/>
              <w:rPr>
                <w:rFonts w:cs="Times New Roman"/>
              </w:rPr>
            </w:pPr>
            <w:r w:rsidRPr="00697156">
              <w:rPr>
                <w:rFonts w:cs="Times New Roman"/>
              </w:rPr>
              <w:t>C222</w:t>
            </w:r>
          </w:p>
        </w:tc>
        <w:tc>
          <w:tcPr>
            <w:tcW w:w="4802" w:type="dxa"/>
            <w:tcBorders>
              <w:top w:val="nil"/>
              <w:left w:val="nil"/>
              <w:bottom w:val="nil"/>
              <w:right w:val="single" w:sz="4" w:space="0" w:color="auto"/>
            </w:tcBorders>
            <w:shd w:val="clear" w:color="auto" w:fill="auto"/>
            <w:noWrap/>
            <w:vAlign w:val="bottom"/>
            <w:hideMark/>
          </w:tcPr>
          <w:p w14:paraId="49E30E5F" w14:textId="77777777" w:rsidR="0079447D" w:rsidRPr="00697156" w:rsidRDefault="0079447D" w:rsidP="0079447D">
            <w:pPr>
              <w:rPr>
                <w:rFonts w:cs="Times New Roman"/>
              </w:rPr>
            </w:pPr>
            <w:r w:rsidRPr="00697156">
              <w:rPr>
                <w:rFonts w:cs="Times New Roman"/>
              </w:rPr>
              <w:t>F et P glace 60 x 50 au-dessus du lavabo</w:t>
            </w:r>
          </w:p>
        </w:tc>
        <w:tc>
          <w:tcPr>
            <w:tcW w:w="708" w:type="dxa"/>
            <w:tcBorders>
              <w:top w:val="nil"/>
              <w:left w:val="nil"/>
              <w:bottom w:val="nil"/>
              <w:right w:val="single" w:sz="4" w:space="0" w:color="auto"/>
            </w:tcBorders>
            <w:shd w:val="clear" w:color="auto" w:fill="auto"/>
            <w:noWrap/>
            <w:vAlign w:val="bottom"/>
            <w:hideMark/>
          </w:tcPr>
          <w:p w14:paraId="26AB2EFA"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035E5D8"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7EBF4BB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BC8607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7ABD56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39021EC" w14:textId="77777777" w:rsidR="0079447D" w:rsidRPr="00697156" w:rsidRDefault="0079447D" w:rsidP="0079447D">
            <w:pPr>
              <w:jc w:val="center"/>
              <w:rPr>
                <w:rFonts w:cs="Times New Roman"/>
              </w:rPr>
            </w:pPr>
            <w:r w:rsidRPr="00697156">
              <w:rPr>
                <w:rFonts w:cs="Times New Roman"/>
              </w:rPr>
              <w:t>C223</w:t>
            </w:r>
          </w:p>
        </w:tc>
        <w:tc>
          <w:tcPr>
            <w:tcW w:w="4802" w:type="dxa"/>
            <w:tcBorders>
              <w:top w:val="nil"/>
              <w:left w:val="nil"/>
              <w:bottom w:val="nil"/>
              <w:right w:val="single" w:sz="4" w:space="0" w:color="auto"/>
            </w:tcBorders>
            <w:shd w:val="clear" w:color="auto" w:fill="auto"/>
            <w:noWrap/>
            <w:vAlign w:val="bottom"/>
            <w:hideMark/>
          </w:tcPr>
          <w:p w14:paraId="0B722C56" w14:textId="77777777" w:rsidR="0079447D" w:rsidRPr="00697156" w:rsidRDefault="0079447D" w:rsidP="0079447D">
            <w:pPr>
              <w:rPr>
                <w:rFonts w:cs="Times New Roman"/>
              </w:rPr>
            </w:pPr>
            <w:r w:rsidRPr="00697156">
              <w:rPr>
                <w:rFonts w:cs="Times New Roman"/>
              </w:rPr>
              <w:t>F et P balai et porte-balai pour WC</w:t>
            </w:r>
          </w:p>
        </w:tc>
        <w:tc>
          <w:tcPr>
            <w:tcW w:w="708" w:type="dxa"/>
            <w:tcBorders>
              <w:top w:val="nil"/>
              <w:left w:val="nil"/>
              <w:bottom w:val="nil"/>
              <w:right w:val="single" w:sz="4" w:space="0" w:color="auto"/>
            </w:tcBorders>
            <w:shd w:val="clear" w:color="auto" w:fill="auto"/>
            <w:noWrap/>
            <w:vAlign w:val="bottom"/>
            <w:hideMark/>
          </w:tcPr>
          <w:p w14:paraId="361B8B4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9BBDB51"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16D9A42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67BD51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E6FFD8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626099D" w14:textId="77777777" w:rsidR="0079447D" w:rsidRPr="00697156" w:rsidRDefault="0079447D" w:rsidP="0079447D">
            <w:pPr>
              <w:jc w:val="center"/>
              <w:rPr>
                <w:rFonts w:cs="Times New Roman"/>
              </w:rPr>
            </w:pPr>
            <w:r w:rsidRPr="00697156">
              <w:rPr>
                <w:rFonts w:cs="Times New Roman"/>
              </w:rPr>
              <w:t>C224</w:t>
            </w:r>
          </w:p>
        </w:tc>
        <w:tc>
          <w:tcPr>
            <w:tcW w:w="4802" w:type="dxa"/>
            <w:tcBorders>
              <w:top w:val="nil"/>
              <w:left w:val="nil"/>
              <w:bottom w:val="nil"/>
              <w:right w:val="single" w:sz="4" w:space="0" w:color="auto"/>
            </w:tcBorders>
            <w:shd w:val="clear" w:color="auto" w:fill="auto"/>
            <w:noWrap/>
            <w:vAlign w:val="bottom"/>
            <w:hideMark/>
          </w:tcPr>
          <w:p w14:paraId="1C4B8CED" w14:textId="77777777" w:rsidR="0079447D" w:rsidRPr="00697156" w:rsidRDefault="0079447D" w:rsidP="0079447D">
            <w:pPr>
              <w:rPr>
                <w:rFonts w:cs="Times New Roman"/>
              </w:rPr>
            </w:pPr>
            <w:r w:rsidRPr="00697156">
              <w:rPr>
                <w:rFonts w:cs="Times New Roman"/>
              </w:rPr>
              <w:t>F et P distributeur de papier hygiénique à rouleau</w:t>
            </w:r>
          </w:p>
        </w:tc>
        <w:tc>
          <w:tcPr>
            <w:tcW w:w="708" w:type="dxa"/>
            <w:tcBorders>
              <w:top w:val="nil"/>
              <w:left w:val="nil"/>
              <w:bottom w:val="nil"/>
              <w:right w:val="single" w:sz="4" w:space="0" w:color="auto"/>
            </w:tcBorders>
            <w:shd w:val="clear" w:color="auto" w:fill="auto"/>
            <w:noWrap/>
            <w:vAlign w:val="bottom"/>
            <w:hideMark/>
          </w:tcPr>
          <w:p w14:paraId="196A1F1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7386C29"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6A9A257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69BB4B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C2AA2D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95E47AF" w14:textId="77777777" w:rsidR="0079447D" w:rsidRPr="00697156" w:rsidRDefault="0079447D" w:rsidP="0079447D">
            <w:pPr>
              <w:jc w:val="center"/>
              <w:rPr>
                <w:rFonts w:cs="Times New Roman"/>
              </w:rPr>
            </w:pPr>
            <w:r w:rsidRPr="00697156">
              <w:rPr>
                <w:rFonts w:cs="Times New Roman"/>
              </w:rPr>
              <w:t>C225</w:t>
            </w:r>
          </w:p>
        </w:tc>
        <w:tc>
          <w:tcPr>
            <w:tcW w:w="4802" w:type="dxa"/>
            <w:tcBorders>
              <w:top w:val="nil"/>
              <w:left w:val="nil"/>
              <w:bottom w:val="nil"/>
              <w:right w:val="single" w:sz="4" w:space="0" w:color="auto"/>
            </w:tcBorders>
            <w:shd w:val="clear" w:color="auto" w:fill="auto"/>
            <w:noWrap/>
            <w:vAlign w:val="bottom"/>
            <w:hideMark/>
          </w:tcPr>
          <w:p w14:paraId="30F0F964" w14:textId="77777777" w:rsidR="0079447D" w:rsidRPr="00697156" w:rsidRDefault="0079447D" w:rsidP="0079447D">
            <w:pPr>
              <w:rPr>
                <w:rFonts w:cs="Times New Roman"/>
              </w:rPr>
            </w:pPr>
            <w:r w:rsidRPr="00697156">
              <w:rPr>
                <w:rFonts w:cs="Times New Roman"/>
              </w:rPr>
              <w:t>F et P porte-savon</w:t>
            </w:r>
          </w:p>
        </w:tc>
        <w:tc>
          <w:tcPr>
            <w:tcW w:w="708" w:type="dxa"/>
            <w:tcBorders>
              <w:top w:val="nil"/>
              <w:left w:val="nil"/>
              <w:bottom w:val="nil"/>
              <w:right w:val="single" w:sz="4" w:space="0" w:color="auto"/>
            </w:tcBorders>
            <w:shd w:val="clear" w:color="auto" w:fill="auto"/>
            <w:noWrap/>
            <w:vAlign w:val="bottom"/>
            <w:hideMark/>
          </w:tcPr>
          <w:p w14:paraId="279C2BB3"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D45389C"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5399968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631B64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9234E2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AB55B1D" w14:textId="77777777" w:rsidR="0079447D" w:rsidRPr="00697156" w:rsidRDefault="0079447D" w:rsidP="0079447D">
            <w:pPr>
              <w:jc w:val="center"/>
              <w:rPr>
                <w:rFonts w:cs="Times New Roman"/>
              </w:rPr>
            </w:pPr>
            <w:r w:rsidRPr="00697156">
              <w:rPr>
                <w:rFonts w:cs="Times New Roman"/>
              </w:rPr>
              <w:t>C226</w:t>
            </w:r>
          </w:p>
        </w:tc>
        <w:tc>
          <w:tcPr>
            <w:tcW w:w="4802" w:type="dxa"/>
            <w:tcBorders>
              <w:top w:val="nil"/>
              <w:left w:val="nil"/>
              <w:bottom w:val="nil"/>
              <w:right w:val="single" w:sz="4" w:space="0" w:color="auto"/>
            </w:tcBorders>
            <w:shd w:val="clear" w:color="auto" w:fill="auto"/>
            <w:noWrap/>
            <w:vAlign w:val="bottom"/>
            <w:hideMark/>
          </w:tcPr>
          <w:p w14:paraId="6A750EB8" w14:textId="77777777" w:rsidR="0079447D" w:rsidRPr="00697156" w:rsidRDefault="0079447D" w:rsidP="0079447D">
            <w:pPr>
              <w:rPr>
                <w:rFonts w:cs="Times New Roman"/>
              </w:rPr>
            </w:pPr>
            <w:r w:rsidRPr="00697156">
              <w:rPr>
                <w:rFonts w:cs="Times New Roman"/>
              </w:rPr>
              <w:t>F et P patère à crochet métallique</w:t>
            </w:r>
          </w:p>
        </w:tc>
        <w:tc>
          <w:tcPr>
            <w:tcW w:w="708" w:type="dxa"/>
            <w:tcBorders>
              <w:top w:val="nil"/>
              <w:left w:val="nil"/>
              <w:bottom w:val="nil"/>
              <w:right w:val="single" w:sz="4" w:space="0" w:color="auto"/>
            </w:tcBorders>
            <w:shd w:val="clear" w:color="auto" w:fill="auto"/>
            <w:noWrap/>
            <w:vAlign w:val="bottom"/>
            <w:hideMark/>
          </w:tcPr>
          <w:p w14:paraId="27C2A8F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1D92328" w14:textId="77777777" w:rsidR="0079447D" w:rsidRPr="00697156" w:rsidRDefault="0079447D" w:rsidP="0079447D">
            <w:pPr>
              <w:jc w:val="center"/>
              <w:rPr>
                <w:rFonts w:cs="Times New Roman"/>
              </w:rPr>
            </w:pPr>
            <w:r w:rsidRPr="00697156">
              <w:rPr>
                <w:rFonts w:cs="Times New Roman"/>
              </w:rPr>
              <w:t>16,00</w:t>
            </w:r>
          </w:p>
        </w:tc>
        <w:tc>
          <w:tcPr>
            <w:tcW w:w="1134" w:type="dxa"/>
            <w:tcBorders>
              <w:top w:val="nil"/>
              <w:left w:val="nil"/>
              <w:bottom w:val="nil"/>
              <w:right w:val="single" w:sz="4" w:space="0" w:color="auto"/>
            </w:tcBorders>
            <w:shd w:val="clear" w:color="auto" w:fill="auto"/>
            <w:noWrap/>
            <w:vAlign w:val="bottom"/>
            <w:hideMark/>
          </w:tcPr>
          <w:p w14:paraId="3226B96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2A398A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C12D4C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A790235" w14:textId="77777777" w:rsidR="0079447D" w:rsidRPr="00697156" w:rsidRDefault="0079447D" w:rsidP="0079447D">
            <w:pPr>
              <w:jc w:val="center"/>
              <w:rPr>
                <w:rFonts w:cs="Times New Roman"/>
              </w:rPr>
            </w:pPr>
            <w:r w:rsidRPr="00697156">
              <w:rPr>
                <w:rFonts w:cs="Times New Roman"/>
              </w:rPr>
              <w:t>C227</w:t>
            </w:r>
          </w:p>
        </w:tc>
        <w:tc>
          <w:tcPr>
            <w:tcW w:w="4802" w:type="dxa"/>
            <w:tcBorders>
              <w:top w:val="nil"/>
              <w:left w:val="nil"/>
              <w:bottom w:val="nil"/>
              <w:right w:val="single" w:sz="4" w:space="0" w:color="auto"/>
            </w:tcBorders>
            <w:shd w:val="clear" w:color="auto" w:fill="auto"/>
            <w:noWrap/>
            <w:vAlign w:val="bottom"/>
            <w:hideMark/>
          </w:tcPr>
          <w:p w14:paraId="1F568A44" w14:textId="77777777" w:rsidR="0079447D" w:rsidRPr="00697156" w:rsidRDefault="0079447D" w:rsidP="0079447D">
            <w:pPr>
              <w:rPr>
                <w:rFonts w:cs="Times New Roman"/>
              </w:rPr>
            </w:pPr>
            <w:r w:rsidRPr="00697156">
              <w:rPr>
                <w:rFonts w:cs="Times New Roman"/>
              </w:rPr>
              <w:t>F et P siphon de sol de surface S100x100 et de sortie Ø40</w:t>
            </w:r>
          </w:p>
        </w:tc>
        <w:tc>
          <w:tcPr>
            <w:tcW w:w="708" w:type="dxa"/>
            <w:tcBorders>
              <w:top w:val="nil"/>
              <w:left w:val="nil"/>
              <w:bottom w:val="nil"/>
              <w:right w:val="single" w:sz="4" w:space="0" w:color="auto"/>
            </w:tcBorders>
            <w:shd w:val="clear" w:color="auto" w:fill="auto"/>
            <w:noWrap/>
            <w:vAlign w:val="bottom"/>
            <w:hideMark/>
          </w:tcPr>
          <w:p w14:paraId="56031277"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EE84F2C" w14:textId="77777777" w:rsidR="0079447D" w:rsidRPr="00697156" w:rsidRDefault="0079447D" w:rsidP="0079447D">
            <w:pPr>
              <w:jc w:val="center"/>
              <w:rPr>
                <w:rFonts w:cs="Times New Roman"/>
              </w:rPr>
            </w:pPr>
            <w:r w:rsidRPr="00697156">
              <w:rPr>
                <w:rFonts w:cs="Times New Roman"/>
              </w:rPr>
              <w:t>17,00</w:t>
            </w:r>
          </w:p>
        </w:tc>
        <w:tc>
          <w:tcPr>
            <w:tcW w:w="1134" w:type="dxa"/>
            <w:tcBorders>
              <w:top w:val="nil"/>
              <w:left w:val="nil"/>
              <w:bottom w:val="nil"/>
              <w:right w:val="single" w:sz="4" w:space="0" w:color="auto"/>
            </w:tcBorders>
            <w:shd w:val="clear" w:color="auto" w:fill="auto"/>
            <w:noWrap/>
            <w:vAlign w:val="bottom"/>
            <w:hideMark/>
          </w:tcPr>
          <w:p w14:paraId="4132330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DDABC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33961DA"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979523E"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E551C38" w14:textId="77777777" w:rsidR="0079447D" w:rsidRPr="00697156" w:rsidRDefault="0079447D" w:rsidP="0079447D">
            <w:pPr>
              <w:rPr>
                <w:rFonts w:cs="Times New Roman"/>
                <w:b/>
                <w:bCs/>
              </w:rPr>
            </w:pPr>
            <w:r w:rsidRPr="00697156">
              <w:rPr>
                <w:rFonts w:cs="Times New Roman"/>
                <w:b/>
                <w:bCs/>
              </w:rPr>
              <w:t xml:space="preserve">                                        TOTAL C1.4.  APPAREILS SANITAIRES &amp; ACCESSOIRES</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62286862"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5AEA8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B6BB16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D8181A7" w14:textId="67A1B742" w:rsidR="0079447D" w:rsidRPr="00697156" w:rsidRDefault="0079447D" w:rsidP="0079447D">
            <w:pPr>
              <w:rPr>
                <w:rFonts w:cs="Times New Roman"/>
                <w:b/>
                <w:bCs/>
              </w:rPr>
            </w:pPr>
            <w:r w:rsidRPr="00697156">
              <w:rPr>
                <w:rFonts w:cs="Times New Roman"/>
                <w:b/>
                <w:bCs/>
              </w:rPr>
              <w:t xml:space="preserve">C1.5.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w:t>
            </w:r>
            <w:r w:rsidR="008D2C84" w:rsidRPr="00697156">
              <w:rPr>
                <w:rFonts w:cs="Times New Roman"/>
                <w:b/>
                <w:bCs/>
                <w:u w:val="single"/>
              </w:rPr>
              <w:t>REPÉRAGE</w:t>
            </w:r>
            <w:r w:rsidRPr="00697156">
              <w:rPr>
                <w:rFonts w:cs="Times New Roman"/>
                <w:b/>
                <w:bCs/>
                <w:u w:val="single"/>
              </w:rPr>
              <w:t xml:space="preserve"> (EF, EU, EV, EP)</w:t>
            </w:r>
          </w:p>
        </w:tc>
        <w:tc>
          <w:tcPr>
            <w:tcW w:w="708" w:type="dxa"/>
            <w:tcBorders>
              <w:top w:val="nil"/>
              <w:left w:val="nil"/>
              <w:bottom w:val="nil"/>
              <w:right w:val="single" w:sz="4" w:space="0" w:color="auto"/>
            </w:tcBorders>
            <w:shd w:val="clear" w:color="auto" w:fill="auto"/>
            <w:noWrap/>
            <w:vAlign w:val="bottom"/>
            <w:hideMark/>
          </w:tcPr>
          <w:p w14:paraId="2C57B73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C1C80C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2C849321"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750D2E1B" w14:textId="77777777" w:rsidR="0079447D" w:rsidRPr="00697156" w:rsidRDefault="0079447D" w:rsidP="0079447D">
            <w:pPr>
              <w:rPr>
                <w:rFonts w:cs="Times New Roman"/>
              </w:rPr>
            </w:pPr>
            <w:r w:rsidRPr="00697156">
              <w:rPr>
                <w:rFonts w:cs="Times New Roman"/>
              </w:rPr>
              <w:t> </w:t>
            </w:r>
          </w:p>
        </w:tc>
      </w:tr>
      <w:tr w:rsidR="0079447D" w:rsidRPr="00697156" w14:paraId="73BC689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88FEA4A" w14:textId="77777777" w:rsidR="0079447D" w:rsidRPr="00697156" w:rsidRDefault="0079447D" w:rsidP="0079447D">
            <w:pPr>
              <w:jc w:val="center"/>
              <w:rPr>
                <w:rFonts w:cs="Times New Roman"/>
              </w:rPr>
            </w:pPr>
            <w:r w:rsidRPr="00697156">
              <w:rPr>
                <w:rFonts w:cs="Times New Roman"/>
              </w:rPr>
              <w:t>C227</w:t>
            </w:r>
          </w:p>
        </w:tc>
        <w:tc>
          <w:tcPr>
            <w:tcW w:w="4802" w:type="dxa"/>
            <w:tcBorders>
              <w:top w:val="nil"/>
              <w:left w:val="nil"/>
              <w:bottom w:val="nil"/>
              <w:right w:val="single" w:sz="4" w:space="0" w:color="auto"/>
            </w:tcBorders>
            <w:shd w:val="clear" w:color="auto" w:fill="auto"/>
            <w:noWrap/>
            <w:vAlign w:val="bottom"/>
            <w:hideMark/>
          </w:tcPr>
          <w:p w14:paraId="741BFCD6"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70BF836B"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7E218C70"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nil"/>
            </w:tcBorders>
            <w:shd w:val="clear" w:color="auto" w:fill="auto"/>
            <w:noWrap/>
            <w:vAlign w:val="bottom"/>
            <w:hideMark/>
          </w:tcPr>
          <w:p w14:paraId="6815AC8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single" w:sz="4" w:space="0" w:color="auto"/>
              <w:bottom w:val="nil"/>
              <w:right w:val="single" w:sz="4" w:space="0" w:color="auto"/>
            </w:tcBorders>
            <w:shd w:val="clear" w:color="auto" w:fill="auto"/>
            <w:noWrap/>
            <w:vAlign w:val="bottom"/>
            <w:hideMark/>
          </w:tcPr>
          <w:p w14:paraId="2288C36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800431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05F2A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539C8C0"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74D76BC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4E9F1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6E3906B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1CC2CB5C" w14:textId="77777777" w:rsidR="0079447D" w:rsidRPr="00697156" w:rsidRDefault="0079447D" w:rsidP="0079447D">
            <w:pPr>
              <w:jc w:val="right"/>
              <w:rPr>
                <w:rFonts w:cs="Times New Roman"/>
              </w:rPr>
            </w:pPr>
            <w:r w:rsidRPr="00697156">
              <w:rPr>
                <w:rFonts w:cs="Times New Roman"/>
              </w:rPr>
              <w:t> </w:t>
            </w:r>
          </w:p>
        </w:tc>
      </w:tr>
      <w:tr w:rsidR="0079447D" w:rsidRPr="00697156" w14:paraId="441E6FC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D1AABD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33E181D"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402FEA4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93C56A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6AD6085B"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300B7F46" w14:textId="77777777" w:rsidR="0079447D" w:rsidRPr="00697156" w:rsidRDefault="0079447D" w:rsidP="0079447D">
            <w:pPr>
              <w:jc w:val="right"/>
              <w:rPr>
                <w:rFonts w:cs="Times New Roman"/>
              </w:rPr>
            </w:pPr>
            <w:r w:rsidRPr="00697156">
              <w:rPr>
                <w:rFonts w:cs="Times New Roman"/>
              </w:rPr>
              <w:t> </w:t>
            </w:r>
          </w:p>
        </w:tc>
      </w:tr>
      <w:tr w:rsidR="0079447D" w:rsidRPr="00697156" w14:paraId="7B18EED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EB30CD8" w14:textId="77777777" w:rsidR="0079447D" w:rsidRPr="00697156" w:rsidRDefault="0079447D" w:rsidP="0079447D">
            <w:pPr>
              <w:jc w:val="center"/>
              <w:rPr>
                <w:rFonts w:cs="Times New Roman"/>
              </w:rPr>
            </w:pPr>
            <w:r w:rsidRPr="00697156">
              <w:rPr>
                <w:rFonts w:cs="Times New Roman"/>
              </w:rPr>
              <w:t>C228</w:t>
            </w:r>
          </w:p>
        </w:tc>
        <w:tc>
          <w:tcPr>
            <w:tcW w:w="4802" w:type="dxa"/>
            <w:tcBorders>
              <w:top w:val="nil"/>
              <w:left w:val="nil"/>
              <w:bottom w:val="nil"/>
              <w:right w:val="single" w:sz="4" w:space="0" w:color="auto"/>
            </w:tcBorders>
            <w:shd w:val="clear" w:color="auto" w:fill="auto"/>
            <w:noWrap/>
            <w:vAlign w:val="bottom"/>
            <w:hideMark/>
          </w:tcPr>
          <w:p w14:paraId="1600955C"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2F6EAA90"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43921C5F"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nil"/>
            </w:tcBorders>
            <w:shd w:val="clear" w:color="auto" w:fill="auto"/>
            <w:noWrap/>
            <w:vAlign w:val="bottom"/>
            <w:hideMark/>
          </w:tcPr>
          <w:p w14:paraId="57573BF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single" w:sz="4" w:space="0" w:color="auto"/>
              <w:bottom w:val="nil"/>
              <w:right w:val="single" w:sz="4" w:space="0" w:color="auto"/>
            </w:tcBorders>
            <w:shd w:val="clear" w:color="auto" w:fill="auto"/>
            <w:noWrap/>
            <w:vAlign w:val="bottom"/>
            <w:hideMark/>
          </w:tcPr>
          <w:p w14:paraId="48A4F35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AE8891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68F362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F1C2DE3"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3719232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663FC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1FAA4A88"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62F9F994"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E10E4DC"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35E12262"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18F0E551" w14:textId="2E74726A" w:rsidR="0079447D" w:rsidRPr="00697156" w:rsidRDefault="0079447D" w:rsidP="0079447D">
            <w:pPr>
              <w:rPr>
                <w:rFonts w:cs="Times New Roman"/>
                <w:b/>
                <w:bCs/>
              </w:rPr>
            </w:pPr>
            <w:r w:rsidRPr="00697156">
              <w:rPr>
                <w:rFonts w:cs="Times New Roman"/>
                <w:b/>
                <w:bCs/>
              </w:rPr>
              <w:t xml:space="preserve">           TOTAL C1.5.  PEINTURE - </w:t>
            </w:r>
            <w:r w:rsidR="008D2C84" w:rsidRPr="00697156">
              <w:rPr>
                <w:rFonts w:cs="Times New Roman"/>
                <w:b/>
                <w:bCs/>
              </w:rPr>
              <w:t>ÉTIQUETAGE</w:t>
            </w:r>
            <w:r w:rsidRPr="00697156">
              <w:rPr>
                <w:rFonts w:cs="Times New Roman"/>
                <w:b/>
                <w:bCs/>
              </w:rPr>
              <w:t xml:space="preserve"> - </w:t>
            </w:r>
            <w:r w:rsidR="008D2C84" w:rsidRPr="00697156">
              <w:rPr>
                <w:rFonts w:cs="Times New Roman"/>
                <w:b/>
                <w:bCs/>
              </w:rPr>
              <w:t>REPÉRAGE</w:t>
            </w:r>
            <w:r w:rsidRPr="00697156">
              <w:rPr>
                <w:rFonts w:cs="Times New Roman"/>
                <w:b/>
                <w:bCs/>
              </w:rPr>
              <w:t xml:space="preserve"> (EF, EU, EV, EP)</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6C9A147D"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56A360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928CA0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CDB3CFE" w14:textId="77777777" w:rsidR="0079447D" w:rsidRPr="00697156" w:rsidRDefault="0079447D" w:rsidP="0079447D">
            <w:pPr>
              <w:rPr>
                <w:rFonts w:cs="Times New Roman"/>
                <w:b/>
                <w:bCs/>
              </w:rPr>
            </w:pPr>
            <w:r w:rsidRPr="00697156">
              <w:rPr>
                <w:rFonts w:cs="Times New Roman"/>
                <w:b/>
                <w:bCs/>
              </w:rPr>
              <w:t>C1.6.</w:t>
            </w:r>
            <w:r w:rsidRPr="00697156">
              <w:rPr>
                <w:rFonts w:cs="Times New Roman"/>
              </w:rPr>
              <w:t xml:space="preserve">  </w:t>
            </w:r>
            <w:r w:rsidRPr="00697156">
              <w:rPr>
                <w:rFonts w:cs="Times New Roman"/>
                <w:b/>
                <w:bCs/>
                <w:u w:val="single"/>
              </w:rPr>
              <w:t>PROTECTION INCENDIE</w:t>
            </w:r>
          </w:p>
        </w:tc>
        <w:tc>
          <w:tcPr>
            <w:tcW w:w="708" w:type="dxa"/>
            <w:tcBorders>
              <w:top w:val="nil"/>
              <w:left w:val="nil"/>
              <w:bottom w:val="nil"/>
              <w:right w:val="single" w:sz="4" w:space="0" w:color="auto"/>
            </w:tcBorders>
            <w:shd w:val="clear" w:color="auto" w:fill="auto"/>
            <w:noWrap/>
            <w:vAlign w:val="bottom"/>
            <w:hideMark/>
          </w:tcPr>
          <w:p w14:paraId="11BFBCE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BFDC7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7896B1"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1739F49F"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1EFA8B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A7823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33B1907"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Réseau RIA</w:t>
            </w:r>
          </w:p>
        </w:tc>
        <w:tc>
          <w:tcPr>
            <w:tcW w:w="708" w:type="dxa"/>
            <w:tcBorders>
              <w:top w:val="nil"/>
              <w:left w:val="nil"/>
              <w:bottom w:val="nil"/>
              <w:right w:val="single" w:sz="4" w:space="0" w:color="auto"/>
            </w:tcBorders>
            <w:shd w:val="clear" w:color="auto" w:fill="auto"/>
            <w:noWrap/>
            <w:vAlign w:val="bottom"/>
            <w:hideMark/>
          </w:tcPr>
          <w:p w14:paraId="5D3BD91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C032B8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A8D4E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67FC37A5" w14:textId="77777777" w:rsidR="0079447D" w:rsidRPr="00697156" w:rsidRDefault="0079447D" w:rsidP="0079447D">
            <w:pPr>
              <w:rPr>
                <w:rFonts w:cs="Times New Roman"/>
                <w:b/>
                <w:bCs/>
              </w:rPr>
            </w:pPr>
            <w:r w:rsidRPr="00697156">
              <w:rPr>
                <w:rFonts w:cs="Times New Roman"/>
                <w:b/>
                <w:bCs/>
              </w:rPr>
              <w:t> </w:t>
            </w:r>
          </w:p>
        </w:tc>
      </w:tr>
      <w:tr w:rsidR="0079447D" w:rsidRPr="00697156" w14:paraId="6E3D2AD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227FF0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3703A4B"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0378F4F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2595CA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45293F"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D4C2BE7" w14:textId="77777777" w:rsidR="0079447D" w:rsidRPr="00697156" w:rsidRDefault="0079447D" w:rsidP="0079447D">
            <w:pPr>
              <w:rPr>
                <w:rFonts w:cs="Times New Roman"/>
                <w:b/>
                <w:bCs/>
              </w:rPr>
            </w:pPr>
            <w:r w:rsidRPr="00697156">
              <w:rPr>
                <w:rFonts w:cs="Times New Roman"/>
                <w:b/>
                <w:bCs/>
              </w:rPr>
              <w:t> </w:t>
            </w:r>
          </w:p>
        </w:tc>
      </w:tr>
      <w:tr w:rsidR="0079447D" w:rsidRPr="00697156" w14:paraId="78263D8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A13F9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4105FD7"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73397D7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F90221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777B12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5D504CF" w14:textId="77777777" w:rsidR="0079447D" w:rsidRPr="00697156" w:rsidRDefault="0079447D" w:rsidP="0079447D">
            <w:pPr>
              <w:rPr>
                <w:rFonts w:cs="Times New Roman"/>
                <w:b/>
                <w:bCs/>
              </w:rPr>
            </w:pPr>
            <w:r w:rsidRPr="00697156">
              <w:rPr>
                <w:rFonts w:cs="Times New Roman"/>
                <w:b/>
                <w:bCs/>
              </w:rPr>
              <w:t> </w:t>
            </w:r>
          </w:p>
        </w:tc>
      </w:tr>
      <w:tr w:rsidR="0079447D" w:rsidRPr="00697156" w14:paraId="537B609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E137D6B" w14:textId="77777777" w:rsidR="0079447D" w:rsidRPr="00697156" w:rsidRDefault="0079447D" w:rsidP="0079447D">
            <w:pPr>
              <w:jc w:val="center"/>
              <w:rPr>
                <w:rFonts w:cs="Times New Roman"/>
              </w:rPr>
            </w:pPr>
            <w:r w:rsidRPr="00697156">
              <w:rPr>
                <w:rFonts w:cs="Times New Roman"/>
              </w:rPr>
              <w:t>C229</w:t>
            </w:r>
          </w:p>
        </w:tc>
        <w:tc>
          <w:tcPr>
            <w:tcW w:w="4802" w:type="dxa"/>
            <w:tcBorders>
              <w:top w:val="nil"/>
              <w:left w:val="nil"/>
              <w:bottom w:val="nil"/>
              <w:right w:val="single" w:sz="4" w:space="0" w:color="auto"/>
            </w:tcBorders>
            <w:shd w:val="clear" w:color="auto" w:fill="auto"/>
            <w:noWrap/>
            <w:vAlign w:val="bottom"/>
            <w:hideMark/>
          </w:tcPr>
          <w:p w14:paraId="7CBF6B2D" w14:textId="77777777" w:rsidR="0079447D" w:rsidRPr="00697156" w:rsidRDefault="0079447D" w:rsidP="0079447D">
            <w:pPr>
              <w:rPr>
                <w:rFonts w:cs="Times New Roman"/>
              </w:rPr>
            </w:pPr>
            <w:r w:rsidRPr="00697156">
              <w:rPr>
                <w:rFonts w:cs="Times New Roman"/>
              </w:rPr>
              <w:t>F et P tuyau Galva Ø33/42</w:t>
            </w:r>
          </w:p>
        </w:tc>
        <w:tc>
          <w:tcPr>
            <w:tcW w:w="708" w:type="dxa"/>
            <w:tcBorders>
              <w:top w:val="nil"/>
              <w:left w:val="nil"/>
              <w:bottom w:val="nil"/>
              <w:right w:val="single" w:sz="4" w:space="0" w:color="auto"/>
            </w:tcBorders>
            <w:shd w:val="clear" w:color="auto" w:fill="auto"/>
            <w:noWrap/>
            <w:vAlign w:val="bottom"/>
            <w:hideMark/>
          </w:tcPr>
          <w:p w14:paraId="567FA08C"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93EF6CB" w14:textId="77777777" w:rsidR="0079447D" w:rsidRPr="00697156" w:rsidRDefault="0079447D" w:rsidP="0079447D">
            <w:pPr>
              <w:jc w:val="center"/>
              <w:rPr>
                <w:rFonts w:cs="Times New Roman"/>
              </w:rPr>
            </w:pPr>
            <w:r w:rsidRPr="00697156">
              <w:rPr>
                <w:rFonts w:cs="Times New Roman"/>
              </w:rPr>
              <w:t>10,75</w:t>
            </w:r>
          </w:p>
        </w:tc>
        <w:tc>
          <w:tcPr>
            <w:tcW w:w="1134" w:type="dxa"/>
            <w:tcBorders>
              <w:top w:val="nil"/>
              <w:left w:val="nil"/>
              <w:bottom w:val="nil"/>
              <w:right w:val="single" w:sz="4" w:space="0" w:color="auto"/>
            </w:tcBorders>
            <w:shd w:val="clear" w:color="auto" w:fill="auto"/>
            <w:noWrap/>
            <w:vAlign w:val="bottom"/>
            <w:hideMark/>
          </w:tcPr>
          <w:p w14:paraId="7F8EC51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32B698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CB12FF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F355BD2" w14:textId="77777777" w:rsidR="0079447D" w:rsidRPr="00697156" w:rsidRDefault="0079447D" w:rsidP="0079447D">
            <w:pPr>
              <w:jc w:val="center"/>
              <w:rPr>
                <w:rFonts w:cs="Times New Roman"/>
              </w:rPr>
            </w:pPr>
            <w:r w:rsidRPr="00697156">
              <w:rPr>
                <w:rFonts w:cs="Times New Roman"/>
              </w:rPr>
              <w:lastRenderedPageBreak/>
              <w:t>C230</w:t>
            </w:r>
          </w:p>
        </w:tc>
        <w:tc>
          <w:tcPr>
            <w:tcW w:w="4802" w:type="dxa"/>
            <w:tcBorders>
              <w:top w:val="nil"/>
              <w:left w:val="nil"/>
              <w:bottom w:val="nil"/>
              <w:right w:val="single" w:sz="4" w:space="0" w:color="auto"/>
            </w:tcBorders>
            <w:shd w:val="clear" w:color="auto" w:fill="auto"/>
            <w:noWrap/>
            <w:vAlign w:val="bottom"/>
            <w:hideMark/>
          </w:tcPr>
          <w:p w14:paraId="7D104E65" w14:textId="77777777" w:rsidR="0079447D" w:rsidRPr="00697156" w:rsidRDefault="0079447D" w:rsidP="0079447D">
            <w:pPr>
              <w:rPr>
                <w:rFonts w:cs="Times New Roman"/>
              </w:rPr>
            </w:pPr>
            <w:r w:rsidRPr="00697156">
              <w:rPr>
                <w:rFonts w:cs="Times New Roman"/>
              </w:rPr>
              <w:t>F et P tuyau Galva Ø66/76</w:t>
            </w:r>
          </w:p>
        </w:tc>
        <w:tc>
          <w:tcPr>
            <w:tcW w:w="708" w:type="dxa"/>
            <w:tcBorders>
              <w:top w:val="nil"/>
              <w:left w:val="nil"/>
              <w:bottom w:val="nil"/>
              <w:right w:val="single" w:sz="4" w:space="0" w:color="auto"/>
            </w:tcBorders>
            <w:shd w:val="clear" w:color="auto" w:fill="auto"/>
            <w:noWrap/>
            <w:vAlign w:val="bottom"/>
            <w:hideMark/>
          </w:tcPr>
          <w:p w14:paraId="759C60FD"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B41C41F"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750D96A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5586F4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3A00D9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48ABDCC" w14:textId="77777777" w:rsidR="0079447D" w:rsidRPr="00697156" w:rsidRDefault="0079447D" w:rsidP="0079447D">
            <w:pPr>
              <w:jc w:val="center"/>
              <w:rPr>
                <w:rFonts w:cs="Times New Roman"/>
              </w:rPr>
            </w:pPr>
            <w:r w:rsidRPr="00697156">
              <w:rPr>
                <w:rFonts w:cs="Times New Roman"/>
              </w:rPr>
              <w:t>C232</w:t>
            </w:r>
          </w:p>
        </w:tc>
        <w:tc>
          <w:tcPr>
            <w:tcW w:w="4802" w:type="dxa"/>
            <w:tcBorders>
              <w:top w:val="nil"/>
              <w:left w:val="nil"/>
              <w:bottom w:val="nil"/>
              <w:right w:val="single" w:sz="4" w:space="0" w:color="auto"/>
            </w:tcBorders>
            <w:shd w:val="clear" w:color="auto" w:fill="auto"/>
            <w:noWrap/>
            <w:vAlign w:val="bottom"/>
            <w:hideMark/>
          </w:tcPr>
          <w:p w14:paraId="19A0207D" w14:textId="77777777" w:rsidR="0079447D" w:rsidRPr="00697156" w:rsidRDefault="0079447D" w:rsidP="0079447D">
            <w:pPr>
              <w:rPr>
                <w:rFonts w:cs="Times New Roman"/>
              </w:rPr>
            </w:pPr>
            <w:r w:rsidRPr="00697156">
              <w:rPr>
                <w:rFonts w:cs="Times New Roman"/>
              </w:rPr>
              <w:t>F et P poste complet RIA DN25/8 mm, de raccord 30m de longueur</w:t>
            </w:r>
          </w:p>
        </w:tc>
        <w:tc>
          <w:tcPr>
            <w:tcW w:w="708" w:type="dxa"/>
            <w:tcBorders>
              <w:top w:val="nil"/>
              <w:left w:val="nil"/>
              <w:bottom w:val="nil"/>
              <w:right w:val="single" w:sz="4" w:space="0" w:color="auto"/>
            </w:tcBorders>
            <w:shd w:val="clear" w:color="auto" w:fill="auto"/>
            <w:noWrap/>
            <w:vAlign w:val="bottom"/>
            <w:hideMark/>
          </w:tcPr>
          <w:p w14:paraId="2F0B2C0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AA519D4"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0ADCBB9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114BCE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5C4739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351BC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676E87F"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7AC2361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A2D88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5A1674" w14:textId="77777777" w:rsidR="0079447D" w:rsidRPr="00697156" w:rsidRDefault="0079447D" w:rsidP="0079447D">
            <w:pPr>
              <w:jc w:val="center"/>
              <w:rPr>
                <w:rFonts w:cs="Times New Roman"/>
                <w:b/>
                <w:bCs/>
                <w:u w:val="single"/>
              </w:rPr>
            </w:pPr>
            <w:r w:rsidRPr="00697156">
              <w:rPr>
                <w:rFonts w:cs="Times New Roman"/>
                <w:b/>
                <w:bCs/>
                <w:u w:val="single"/>
              </w:rPr>
              <w:t>Total  a)</w:t>
            </w:r>
          </w:p>
        </w:tc>
        <w:tc>
          <w:tcPr>
            <w:tcW w:w="1560" w:type="dxa"/>
            <w:tcBorders>
              <w:top w:val="single" w:sz="4" w:space="0" w:color="auto"/>
              <w:left w:val="nil"/>
              <w:bottom w:val="nil"/>
              <w:right w:val="single" w:sz="4" w:space="0" w:color="auto"/>
            </w:tcBorders>
            <w:shd w:val="clear" w:color="auto" w:fill="auto"/>
            <w:noWrap/>
            <w:vAlign w:val="bottom"/>
            <w:hideMark/>
          </w:tcPr>
          <w:p w14:paraId="541C1E5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AB39F4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C92C04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4E7DAAE"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Réseau CH (Colonnes Humides)</w:t>
            </w:r>
          </w:p>
        </w:tc>
        <w:tc>
          <w:tcPr>
            <w:tcW w:w="708" w:type="dxa"/>
            <w:tcBorders>
              <w:top w:val="nil"/>
              <w:left w:val="nil"/>
              <w:bottom w:val="nil"/>
              <w:right w:val="single" w:sz="4" w:space="0" w:color="auto"/>
            </w:tcBorders>
            <w:shd w:val="clear" w:color="auto" w:fill="auto"/>
            <w:noWrap/>
            <w:vAlign w:val="bottom"/>
            <w:hideMark/>
          </w:tcPr>
          <w:p w14:paraId="5DBD328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E4865C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7512A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78597392" w14:textId="77777777" w:rsidR="0079447D" w:rsidRPr="00697156" w:rsidRDefault="0079447D" w:rsidP="0079447D">
            <w:pPr>
              <w:rPr>
                <w:rFonts w:cs="Times New Roman"/>
                <w:b/>
                <w:bCs/>
              </w:rPr>
            </w:pPr>
            <w:r w:rsidRPr="00697156">
              <w:rPr>
                <w:rFonts w:cs="Times New Roman"/>
                <w:b/>
                <w:bCs/>
              </w:rPr>
              <w:t> </w:t>
            </w:r>
          </w:p>
        </w:tc>
      </w:tr>
      <w:tr w:rsidR="0079447D" w:rsidRPr="00697156" w14:paraId="64E1CCD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7F133C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B5CA88B"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2CBAC68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45EB70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0A16CA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D210F8" w14:textId="77777777" w:rsidR="0079447D" w:rsidRPr="00697156" w:rsidRDefault="0079447D" w:rsidP="0079447D">
            <w:pPr>
              <w:rPr>
                <w:rFonts w:cs="Times New Roman"/>
                <w:b/>
                <w:bCs/>
              </w:rPr>
            </w:pPr>
            <w:r w:rsidRPr="00697156">
              <w:rPr>
                <w:rFonts w:cs="Times New Roman"/>
                <w:b/>
                <w:bCs/>
              </w:rPr>
              <w:t> </w:t>
            </w:r>
          </w:p>
        </w:tc>
      </w:tr>
      <w:tr w:rsidR="0079447D" w:rsidRPr="00697156" w14:paraId="348C257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57B35C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2CB1AEA"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64D4540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A791C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78FD927"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48A9BE9" w14:textId="77777777" w:rsidR="0079447D" w:rsidRPr="00697156" w:rsidRDefault="0079447D" w:rsidP="0079447D">
            <w:pPr>
              <w:rPr>
                <w:rFonts w:cs="Times New Roman"/>
                <w:b/>
                <w:bCs/>
              </w:rPr>
            </w:pPr>
            <w:r w:rsidRPr="00697156">
              <w:rPr>
                <w:rFonts w:cs="Times New Roman"/>
                <w:b/>
                <w:bCs/>
              </w:rPr>
              <w:t> </w:t>
            </w:r>
          </w:p>
        </w:tc>
      </w:tr>
      <w:tr w:rsidR="0079447D" w:rsidRPr="00697156" w14:paraId="62C3FF7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F862EAD" w14:textId="77777777" w:rsidR="0079447D" w:rsidRPr="00697156" w:rsidRDefault="0079447D" w:rsidP="0079447D">
            <w:pPr>
              <w:jc w:val="center"/>
              <w:rPr>
                <w:rFonts w:cs="Times New Roman"/>
              </w:rPr>
            </w:pPr>
            <w:r w:rsidRPr="00697156">
              <w:rPr>
                <w:rFonts w:cs="Times New Roman"/>
              </w:rPr>
              <w:t>C233</w:t>
            </w:r>
          </w:p>
        </w:tc>
        <w:tc>
          <w:tcPr>
            <w:tcW w:w="4802" w:type="dxa"/>
            <w:tcBorders>
              <w:top w:val="nil"/>
              <w:left w:val="nil"/>
              <w:bottom w:val="nil"/>
              <w:right w:val="single" w:sz="4" w:space="0" w:color="auto"/>
            </w:tcBorders>
            <w:shd w:val="clear" w:color="auto" w:fill="auto"/>
            <w:noWrap/>
            <w:vAlign w:val="bottom"/>
            <w:hideMark/>
          </w:tcPr>
          <w:p w14:paraId="59B9AAFE" w14:textId="77777777" w:rsidR="0079447D" w:rsidRPr="00697156" w:rsidRDefault="0079447D" w:rsidP="0079447D">
            <w:pPr>
              <w:rPr>
                <w:rFonts w:cs="Times New Roman"/>
              </w:rPr>
            </w:pPr>
            <w:r w:rsidRPr="00697156">
              <w:rPr>
                <w:rFonts w:cs="Times New Roman"/>
              </w:rPr>
              <w:t>F et P tuyau Acier inox Ø100</w:t>
            </w:r>
          </w:p>
        </w:tc>
        <w:tc>
          <w:tcPr>
            <w:tcW w:w="708" w:type="dxa"/>
            <w:tcBorders>
              <w:top w:val="nil"/>
              <w:left w:val="nil"/>
              <w:bottom w:val="nil"/>
              <w:right w:val="single" w:sz="4" w:space="0" w:color="auto"/>
            </w:tcBorders>
            <w:shd w:val="clear" w:color="auto" w:fill="auto"/>
            <w:noWrap/>
            <w:vAlign w:val="bottom"/>
            <w:hideMark/>
          </w:tcPr>
          <w:p w14:paraId="42E1ADC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6D3E35C"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9C6323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38224A0"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F6647A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42D57DF" w14:textId="77777777" w:rsidR="0079447D" w:rsidRPr="00697156" w:rsidRDefault="0079447D" w:rsidP="0079447D">
            <w:pPr>
              <w:jc w:val="center"/>
              <w:rPr>
                <w:rFonts w:cs="Times New Roman"/>
              </w:rPr>
            </w:pPr>
            <w:r w:rsidRPr="00697156">
              <w:rPr>
                <w:rFonts w:cs="Times New Roman"/>
              </w:rPr>
              <w:t>C234</w:t>
            </w:r>
          </w:p>
        </w:tc>
        <w:tc>
          <w:tcPr>
            <w:tcW w:w="4802" w:type="dxa"/>
            <w:tcBorders>
              <w:top w:val="nil"/>
              <w:left w:val="nil"/>
              <w:bottom w:val="nil"/>
              <w:right w:val="single" w:sz="4" w:space="0" w:color="auto"/>
            </w:tcBorders>
            <w:shd w:val="clear" w:color="auto" w:fill="auto"/>
            <w:noWrap/>
            <w:vAlign w:val="bottom"/>
            <w:hideMark/>
          </w:tcPr>
          <w:p w14:paraId="2A90CA59" w14:textId="77777777" w:rsidR="0079447D" w:rsidRPr="00697156" w:rsidRDefault="0079447D" w:rsidP="0079447D">
            <w:pPr>
              <w:rPr>
                <w:rFonts w:cs="Times New Roman"/>
              </w:rPr>
            </w:pPr>
            <w:r w:rsidRPr="00697156">
              <w:rPr>
                <w:rFonts w:cs="Times New Roman"/>
              </w:rPr>
              <w:t>F et P raccord type symétrique avec bouchons 2 x DN40 + DN65</w:t>
            </w:r>
          </w:p>
        </w:tc>
        <w:tc>
          <w:tcPr>
            <w:tcW w:w="708" w:type="dxa"/>
            <w:tcBorders>
              <w:top w:val="nil"/>
              <w:left w:val="nil"/>
              <w:bottom w:val="nil"/>
              <w:right w:val="single" w:sz="4" w:space="0" w:color="auto"/>
            </w:tcBorders>
            <w:shd w:val="clear" w:color="auto" w:fill="auto"/>
            <w:noWrap/>
            <w:vAlign w:val="bottom"/>
            <w:hideMark/>
          </w:tcPr>
          <w:p w14:paraId="0FAF84F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B8D8A6B"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600400A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49A52C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5A215A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1D8983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D53F382"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58B19C4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C5A97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A02E0E5" w14:textId="77777777" w:rsidR="0079447D" w:rsidRPr="00697156" w:rsidRDefault="0079447D" w:rsidP="0079447D">
            <w:pPr>
              <w:jc w:val="center"/>
              <w:rPr>
                <w:rFonts w:cs="Times New Roman"/>
                <w:b/>
                <w:bCs/>
                <w:u w:val="single"/>
              </w:rPr>
            </w:pPr>
            <w:r w:rsidRPr="00697156">
              <w:rPr>
                <w:rFonts w:cs="Times New Roman"/>
                <w:b/>
                <w:bCs/>
                <w:u w:val="single"/>
              </w:rPr>
              <w:t>Total   b)</w:t>
            </w:r>
          </w:p>
        </w:tc>
        <w:tc>
          <w:tcPr>
            <w:tcW w:w="1560" w:type="dxa"/>
            <w:tcBorders>
              <w:top w:val="single" w:sz="4" w:space="0" w:color="auto"/>
              <w:left w:val="nil"/>
              <w:bottom w:val="nil"/>
              <w:right w:val="single" w:sz="4" w:space="0" w:color="auto"/>
            </w:tcBorders>
            <w:shd w:val="clear" w:color="auto" w:fill="auto"/>
            <w:noWrap/>
            <w:vAlign w:val="bottom"/>
            <w:hideMark/>
          </w:tcPr>
          <w:p w14:paraId="4B7A808A"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66548C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626B57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60C565F" w14:textId="4196D611"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Réseau CS (</w:t>
            </w:r>
            <w:r w:rsidR="008D2C84" w:rsidRPr="00697156">
              <w:rPr>
                <w:rFonts w:cs="Times New Roman"/>
                <w:b/>
                <w:bCs/>
                <w:u w:val="single"/>
              </w:rPr>
              <w:t>Colo</w:t>
            </w:r>
            <w:r w:rsidR="008D2C84">
              <w:rPr>
                <w:rFonts w:cs="Times New Roman"/>
                <w:b/>
                <w:bCs/>
                <w:u w:val="single"/>
              </w:rPr>
              <w:t>n</w:t>
            </w:r>
            <w:r w:rsidR="008D2C84" w:rsidRPr="00697156">
              <w:rPr>
                <w:rFonts w:cs="Times New Roman"/>
                <w:b/>
                <w:bCs/>
                <w:u w:val="single"/>
              </w:rPr>
              <w:t>nes Sèches</w:t>
            </w:r>
            <w:r w:rsidRPr="00697156">
              <w:rPr>
                <w:rFonts w:cs="Times New Roman"/>
                <w:b/>
                <w:bCs/>
                <w:u w:val="single"/>
              </w:rPr>
              <w:t>)</w:t>
            </w:r>
          </w:p>
        </w:tc>
        <w:tc>
          <w:tcPr>
            <w:tcW w:w="708" w:type="dxa"/>
            <w:tcBorders>
              <w:top w:val="nil"/>
              <w:left w:val="nil"/>
              <w:bottom w:val="nil"/>
              <w:right w:val="single" w:sz="4" w:space="0" w:color="auto"/>
            </w:tcBorders>
            <w:shd w:val="clear" w:color="auto" w:fill="auto"/>
            <w:noWrap/>
            <w:vAlign w:val="bottom"/>
            <w:hideMark/>
          </w:tcPr>
          <w:p w14:paraId="125A409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6BF48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900667"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1B527BD5" w14:textId="77777777" w:rsidR="0079447D" w:rsidRPr="00697156" w:rsidRDefault="0079447D" w:rsidP="0079447D">
            <w:pPr>
              <w:rPr>
                <w:rFonts w:cs="Times New Roman"/>
                <w:b/>
                <w:bCs/>
              </w:rPr>
            </w:pPr>
            <w:r w:rsidRPr="00697156">
              <w:rPr>
                <w:rFonts w:cs="Times New Roman"/>
                <w:b/>
                <w:bCs/>
              </w:rPr>
              <w:t> </w:t>
            </w:r>
          </w:p>
        </w:tc>
      </w:tr>
      <w:tr w:rsidR="0079447D" w:rsidRPr="00697156" w14:paraId="739C369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6A5250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88A3C41"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6A368B1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82C66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902171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03D8822" w14:textId="77777777" w:rsidR="0079447D" w:rsidRPr="00697156" w:rsidRDefault="0079447D" w:rsidP="0079447D">
            <w:pPr>
              <w:rPr>
                <w:rFonts w:cs="Times New Roman"/>
                <w:b/>
                <w:bCs/>
              </w:rPr>
            </w:pPr>
            <w:r w:rsidRPr="00697156">
              <w:rPr>
                <w:rFonts w:cs="Times New Roman"/>
                <w:b/>
                <w:bCs/>
              </w:rPr>
              <w:t> </w:t>
            </w:r>
          </w:p>
        </w:tc>
      </w:tr>
      <w:tr w:rsidR="0079447D" w:rsidRPr="00697156" w14:paraId="09691AD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AE778E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D16105C"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427E561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BA755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3339C0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DF4F509" w14:textId="77777777" w:rsidR="0079447D" w:rsidRPr="00697156" w:rsidRDefault="0079447D" w:rsidP="0079447D">
            <w:pPr>
              <w:rPr>
                <w:rFonts w:cs="Times New Roman"/>
                <w:b/>
                <w:bCs/>
              </w:rPr>
            </w:pPr>
            <w:r w:rsidRPr="00697156">
              <w:rPr>
                <w:rFonts w:cs="Times New Roman"/>
                <w:b/>
                <w:bCs/>
              </w:rPr>
              <w:t> </w:t>
            </w:r>
          </w:p>
        </w:tc>
      </w:tr>
      <w:tr w:rsidR="0079447D" w:rsidRPr="00697156" w14:paraId="5103749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038336E" w14:textId="77777777" w:rsidR="0079447D" w:rsidRPr="00697156" w:rsidRDefault="0079447D" w:rsidP="0079447D">
            <w:pPr>
              <w:jc w:val="center"/>
              <w:rPr>
                <w:rFonts w:cs="Times New Roman"/>
              </w:rPr>
            </w:pPr>
            <w:r w:rsidRPr="00697156">
              <w:rPr>
                <w:rFonts w:cs="Times New Roman"/>
              </w:rPr>
              <w:t>C235</w:t>
            </w:r>
          </w:p>
        </w:tc>
        <w:tc>
          <w:tcPr>
            <w:tcW w:w="4802" w:type="dxa"/>
            <w:tcBorders>
              <w:top w:val="nil"/>
              <w:left w:val="nil"/>
              <w:bottom w:val="nil"/>
              <w:right w:val="single" w:sz="4" w:space="0" w:color="auto"/>
            </w:tcBorders>
            <w:shd w:val="clear" w:color="auto" w:fill="auto"/>
            <w:noWrap/>
            <w:vAlign w:val="bottom"/>
            <w:hideMark/>
          </w:tcPr>
          <w:p w14:paraId="2719BDB5" w14:textId="77777777" w:rsidR="0079447D" w:rsidRPr="00697156" w:rsidRDefault="0079447D" w:rsidP="0079447D">
            <w:pPr>
              <w:rPr>
                <w:rFonts w:cs="Times New Roman"/>
              </w:rPr>
            </w:pPr>
            <w:r w:rsidRPr="00697156">
              <w:rPr>
                <w:rFonts w:cs="Times New Roman"/>
              </w:rPr>
              <w:t>F et P tuyau Acier inox Ø66/76</w:t>
            </w:r>
          </w:p>
        </w:tc>
        <w:tc>
          <w:tcPr>
            <w:tcW w:w="708" w:type="dxa"/>
            <w:tcBorders>
              <w:top w:val="nil"/>
              <w:left w:val="nil"/>
              <w:bottom w:val="nil"/>
              <w:right w:val="single" w:sz="4" w:space="0" w:color="auto"/>
            </w:tcBorders>
            <w:shd w:val="clear" w:color="auto" w:fill="auto"/>
            <w:noWrap/>
            <w:vAlign w:val="bottom"/>
            <w:hideMark/>
          </w:tcPr>
          <w:p w14:paraId="218F8BD1"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AF39A35"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0E6FAF7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DAAEAE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9CD4B0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C9DA83E" w14:textId="77777777" w:rsidR="0079447D" w:rsidRPr="00697156" w:rsidRDefault="0079447D" w:rsidP="0079447D">
            <w:pPr>
              <w:jc w:val="center"/>
              <w:rPr>
                <w:rFonts w:cs="Times New Roman"/>
              </w:rPr>
            </w:pPr>
            <w:r w:rsidRPr="00697156">
              <w:rPr>
                <w:rFonts w:cs="Times New Roman"/>
              </w:rPr>
              <w:t>C236</w:t>
            </w:r>
          </w:p>
        </w:tc>
        <w:tc>
          <w:tcPr>
            <w:tcW w:w="4802" w:type="dxa"/>
            <w:tcBorders>
              <w:top w:val="nil"/>
              <w:left w:val="nil"/>
              <w:bottom w:val="nil"/>
              <w:right w:val="single" w:sz="4" w:space="0" w:color="auto"/>
            </w:tcBorders>
            <w:shd w:val="clear" w:color="auto" w:fill="auto"/>
            <w:noWrap/>
            <w:vAlign w:val="bottom"/>
            <w:hideMark/>
          </w:tcPr>
          <w:p w14:paraId="174C1A02" w14:textId="77777777" w:rsidR="0079447D" w:rsidRPr="00697156" w:rsidRDefault="0079447D" w:rsidP="0079447D">
            <w:pPr>
              <w:rPr>
                <w:rFonts w:cs="Times New Roman"/>
              </w:rPr>
            </w:pPr>
            <w:r w:rsidRPr="00697156">
              <w:rPr>
                <w:rFonts w:cs="Times New Roman"/>
              </w:rPr>
              <w:t>F et P raccord type symétrique avec bouchons 2 x DN40</w:t>
            </w:r>
          </w:p>
        </w:tc>
        <w:tc>
          <w:tcPr>
            <w:tcW w:w="708" w:type="dxa"/>
            <w:tcBorders>
              <w:top w:val="nil"/>
              <w:left w:val="nil"/>
              <w:bottom w:val="nil"/>
              <w:right w:val="single" w:sz="4" w:space="0" w:color="auto"/>
            </w:tcBorders>
            <w:shd w:val="clear" w:color="auto" w:fill="auto"/>
            <w:noWrap/>
            <w:vAlign w:val="bottom"/>
            <w:hideMark/>
          </w:tcPr>
          <w:p w14:paraId="5D8E7D24"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E63B3AE"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1F0FFB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58FD43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55DCDA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C4077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26005E1"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38CE367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0B859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11AC7C" w14:textId="77777777" w:rsidR="0079447D" w:rsidRPr="00697156" w:rsidRDefault="0079447D" w:rsidP="0079447D">
            <w:pPr>
              <w:jc w:val="center"/>
              <w:rPr>
                <w:rFonts w:cs="Times New Roman"/>
                <w:b/>
                <w:bCs/>
                <w:u w:val="single"/>
              </w:rPr>
            </w:pPr>
            <w:r w:rsidRPr="00697156">
              <w:rPr>
                <w:rFonts w:cs="Times New Roman"/>
                <w:b/>
                <w:bCs/>
                <w:u w:val="single"/>
              </w:rPr>
              <w:t>Total  c)</w:t>
            </w:r>
          </w:p>
        </w:tc>
        <w:tc>
          <w:tcPr>
            <w:tcW w:w="1560" w:type="dxa"/>
            <w:tcBorders>
              <w:top w:val="single" w:sz="4" w:space="0" w:color="auto"/>
              <w:left w:val="nil"/>
              <w:bottom w:val="nil"/>
              <w:right w:val="single" w:sz="4" w:space="0" w:color="auto"/>
            </w:tcBorders>
            <w:shd w:val="clear" w:color="auto" w:fill="auto"/>
            <w:noWrap/>
            <w:vAlign w:val="bottom"/>
            <w:hideMark/>
          </w:tcPr>
          <w:p w14:paraId="4C12B95C"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00CE843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AA6265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31B1401"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50DB503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A03BE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625AC36"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E4C510E" w14:textId="77777777" w:rsidR="0079447D" w:rsidRPr="00697156" w:rsidRDefault="0079447D" w:rsidP="0079447D">
            <w:pPr>
              <w:jc w:val="center"/>
              <w:rPr>
                <w:rFonts w:cs="Times New Roman"/>
              </w:rPr>
            </w:pPr>
            <w:r w:rsidRPr="00697156">
              <w:rPr>
                <w:rFonts w:cs="Times New Roman"/>
              </w:rPr>
              <w:t> </w:t>
            </w:r>
          </w:p>
        </w:tc>
      </w:tr>
      <w:tr w:rsidR="0079447D" w:rsidRPr="00697156" w14:paraId="1B4435DF"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0DB21A41" w14:textId="77777777" w:rsidR="0079447D" w:rsidRPr="00697156" w:rsidRDefault="0079447D" w:rsidP="0079447D">
            <w:pPr>
              <w:jc w:val="center"/>
              <w:rPr>
                <w:rFonts w:cs="Times New Roman"/>
              </w:rPr>
            </w:pPr>
            <w:r w:rsidRPr="00697156">
              <w:rPr>
                <w:rFonts w:cs="Times New Roman"/>
              </w:rPr>
              <w:t>C237</w:t>
            </w:r>
          </w:p>
        </w:tc>
        <w:tc>
          <w:tcPr>
            <w:tcW w:w="4802" w:type="dxa"/>
            <w:tcBorders>
              <w:top w:val="nil"/>
              <w:left w:val="nil"/>
              <w:bottom w:val="nil"/>
              <w:right w:val="single" w:sz="4" w:space="0" w:color="auto"/>
            </w:tcBorders>
            <w:shd w:val="clear" w:color="auto" w:fill="auto"/>
            <w:noWrap/>
            <w:vAlign w:val="bottom"/>
            <w:hideMark/>
          </w:tcPr>
          <w:p w14:paraId="04A5E9EA"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6C0B5AC2"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AA5B523"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1222A3C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F10B1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97161A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2D379CA" w14:textId="77777777" w:rsidR="0079447D" w:rsidRPr="00697156" w:rsidRDefault="0079447D" w:rsidP="0079447D">
            <w:pPr>
              <w:jc w:val="center"/>
              <w:rPr>
                <w:rFonts w:cs="Times New Roman"/>
              </w:rPr>
            </w:pPr>
            <w:r w:rsidRPr="00697156">
              <w:rPr>
                <w:rFonts w:cs="Times New Roman"/>
              </w:rPr>
              <w:t>C238</w:t>
            </w:r>
          </w:p>
        </w:tc>
        <w:tc>
          <w:tcPr>
            <w:tcW w:w="4802" w:type="dxa"/>
            <w:tcBorders>
              <w:top w:val="nil"/>
              <w:left w:val="nil"/>
              <w:bottom w:val="nil"/>
              <w:right w:val="single" w:sz="4" w:space="0" w:color="auto"/>
            </w:tcBorders>
            <w:shd w:val="clear" w:color="auto" w:fill="auto"/>
            <w:noWrap/>
            <w:vAlign w:val="bottom"/>
            <w:hideMark/>
          </w:tcPr>
          <w:p w14:paraId="25F402B1"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1D17FEA5"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C90B837"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6F7D94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56E3E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FA9B31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BCADA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A5F5D13"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6782879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98254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DA55C8" w14:textId="77777777" w:rsidR="0079447D" w:rsidRPr="00697156" w:rsidRDefault="0079447D" w:rsidP="0079447D">
            <w:pPr>
              <w:jc w:val="center"/>
              <w:rPr>
                <w:rFonts w:cs="Times New Roman"/>
                <w:b/>
                <w:bCs/>
                <w:u w:val="single"/>
              </w:rPr>
            </w:pPr>
            <w:r w:rsidRPr="00697156">
              <w:rPr>
                <w:rFonts w:cs="Times New Roman"/>
                <w:b/>
                <w:bCs/>
                <w:u w:val="single"/>
              </w:rPr>
              <w:t>Total  d)</w:t>
            </w:r>
          </w:p>
        </w:tc>
        <w:tc>
          <w:tcPr>
            <w:tcW w:w="1560" w:type="dxa"/>
            <w:tcBorders>
              <w:top w:val="single" w:sz="4" w:space="0" w:color="auto"/>
              <w:left w:val="nil"/>
              <w:bottom w:val="nil"/>
              <w:right w:val="single" w:sz="4" w:space="0" w:color="auto"/>
            </w:tcBorders>
            <w:shd w:val="clear" w:color="auto" w:fill="auto"/>
            <w:noWrap/>
            <w:vAlign w:val="bottom"/>
            <w:hideMark/>
          </w:tcPr>
          <w:p w14:paraId="3B19965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23E405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C49572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4A01634" w14:textId="77777777"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Peinture - Etiquetage - Repérage (CH - CS)</w:t>
            </w:r>
          </w:p>
        </w:tc>
        <w:tc>
          <w:tcPr>
            <w:tcW w:w="708" w:type="dxa"/>
            <w:tcBorders>
              <w:top w:val="nil"/>
              <w:left w:val="nil"/>
              <w:bottom w:val="nil"/>
              <w:right w:val="single" w:sz="4" w:space="0" w:color="auto"/>
            </w:tcBorders>
            <w:shd w:val="clear" w:color="auto" w:fill="auto"/>
            <w:noWrap/>
            <w:vAlign w:val="bottom"/>
            <w:hideMark/>
          </w:tcPr>
          <w:p w14:paraId="3C80AFD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E6BB2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41A5834E"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05AB2886" w14:textId="77777777" w:rsidR="0079447D" w:rsidRPr="00697156" w:rsidRDefault="0079447D" w:rsidP="0079447D">
            <w:pPr>
              <w:rPr>
                <w:rFonts w:cs="Times New Roman"/>
              </w:rPr>
            </w:pPr>
            <w:r w:rsidRPr="00697156">
              <w:rPr>
                <w:rFonts w:cs="Times New Roman"/>
              </w:rPr>
              <w:t> </w:t>
            </w:r>
          </w:p>
        </w:tc>
      </w:tr>
      <w:tr w:rsidR="0079447D" w:rsidRPr="00697156" w14:paraId="3F22208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9375B7D" w14:textId="77777777" w:rsidR="0079447D" w:rsidRPr="00697156" w:rsidRDefault="0079447D" w:rsidP="0079447D">
            <w:pPr>
              <w:jc w:val="center"/>
              <w:rPr>
                <w:rFonts w:cs="Times New Roman"/>
              </w:rPr>
            </w:pPr>
            <w:r w:rsidRPr="00697156">
              <w:rPr>
                <w:rFonts w:cs="Times New Roman"/>
              </w:rPr>
              <w:t>C239</w:t>
            </w:r>
          </w:p>
        </w:tc>
        <w:tc>
          <w:tcPr>
            <w:tcW w:w="4802" w:type="dxa"/>
            <w:tcBorders>
              <w:top w:val="nil"/>
              <w:left w:val="nil"/>
              <w:bottom w:val="nil"/>
              <w:right w:val="single" w:sz="4" w:space="0" w:color="auto"/>
            </w:tcBorders>
            <w:shd w:val="clear" w:color="auto" w:fill="auto"/>
            <w:noWrap/>
            <w:vAlign w:val="bottom"/>
            <w:hideMark/>
          </w:tcPr>
          <w:p w14:paraId="5BBDBD59"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1915F1C0"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79E8143C"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575D388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E4F9C0B"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F9B6A8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B4675F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9278067"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7B75F82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7BE29C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551B3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0122A8"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366056B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852EC0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0349AEF"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5D28A1F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DB0E3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BE6E9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4A55951"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BD6C37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EA64BF" w14:textId="77777777" w:rsidR="0079447D" w:rsidRPr="00697156" w:rsidRDefault="0079447D" w:rsidP="0079447D">
            <w:pPr>
              <w:jc w:val="center"/>
              <w:rPr>
                <w:rFonts w:cs="Times New Roman"/>
              </w:rPr>
            </w:pPr>
            <w:r w:rsidRPr="00697156">
              <w:rPr>
                <w:rFonts w:cs="Times New Roman"/>
              </w:rPr>
              <w:t>C240</w:t>
            </w:r>
          </w:p>
        </w:tc>
        <w:tc>
          <w:tcPr>
            <w:tcW w:w="4802" w:type="dxa"/>
            <w:tcBorders>
              <w:top w:val="nil"/>
              <w:left w:val="nil"/>
              <w:bottom w:val="nil"/>
              <w:right w:val="single" w:sz="4" w:space="0" w:color="auto"/>
            </w:tcBorders>
            <w:shd w:val="clear" w:color="auto" w:fill="auto"/>
            <w:noWrap/>
            <w:vAlign w:val="bottom"/>
            <w:hideMark/>
          </w:tcPr>
          <w:p w14:paraId="4327BFD0"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66F672E4"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17A276FD"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4EBB797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92E9A01"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2F1A97A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914D74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F92FFEE"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1571181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B600E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174D4987"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single" w:sz="4" w:space="0" w:color="auto"/>
              <w:bottom w:val="nil"/>
              <w:right w:val="single" w:sz="4" w:space="0" w:color="auto"/>
            </w:tcBorders>
            <w:shd w:val="clear" w:color="auto" w:fill="auto"/>
            <w:noWrap/>
            <w:vAlign w:val="bottom"/>
            <w:hideMark/>
          </w:tcPr>
          <w:p w14:paraId="0B0A8EF2"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4A232D1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A38D54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15B0F69"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7D6B0A5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783AE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57818C4" w14:textId="77777777" w:rsidR="0079447D" w:rsidRPr="00697156" w:rsidRDefault="0079447D" w:rsidP="0079447D">
            <w:pPr>
              <w:jc w:val="center"/>
              <w:rPr>
                <w:rFonts w:cs="Times New Roman"/>
                <w:b/>
                <w:bCs/>
                <w:u w:val="single"/>
              </w:rPr>
            </w:pPr>
            <w:r w:rsidRPr="00697156">
              <w:rPr>
                <w:rFonts w:cs="Times New Roman"/>
                <w:b/>
                <w:bCs/>
                <w:u w:val="single"/>
              </w:rPr>
              <w:t>Total e)</w:t>
            </w:r>
          </w:p>
        </w:tc>
        <w:tc>
          <w:tcPr>
            <w:tcW w:w="1560" w:type="dxa"/>
            <w:tcBorders>
              <w:top w:val="single" w:sz="4" w:space="0" w:color="auto"/>
              <w:left w:val="nil"/>
              <w:bottom w:val="nil"/>
              <w:right w:val="single" w:sz="4" w:space="0" w:color="auto"/>
            </w:tcBorders>
            <w:shd w:val="clear" w:color="auto" w:fill="auto"/>
            <w:noWrap/>
            <w:vAlign w:val="bottom"/>
            <w:hideMark/>
          </w:tcPr>
          <w:p w14:paraId="5B5AEC2C"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78143344"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42850A9E" w14:textId="77777777" w:rsidR="0079447D" w:rsidRPr="00697156" w:rsidRDefault="0079447D" w:rsidP="0079447D">
            <w:pPr>
              <w:rPr>
                <w:rFonts w:cs="Times New Roman"/>
              </w:rPr>
            </w:pPr>
            <w:r w:rsidRPr="00697156">
              <w:rPr>
                <w:rFonts w:cs="Times New Roman"/>
              </w:rPr>
              <w:lastRenderedPageBreak/>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04F52BA4" w14:textId="77777777" w:rsidR="0079447D" w:rsidRPr="00697156" w:rsidRDefault="0079447D" w:rsidP="0079447D">
            <w:pPr>
              <w:rPr>
                <w:rFonts w:cs="Times New Roman"/>
                <w:b/>
                <w:bCs/>
              </w:rPr>
            </w:pPr>
            <w:r w:rsidRPr="00697156">
              <w:rPr>
                <w:rFonts w:cs="Times New Roman"/>
                <w:b/>
                <w:bCs/>
              </w:rPr>
              <w:t xml:space="preserve">                                        TOTAL C1.6.  PROTECTION INCENDIE (a + b + c + d + 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4C97D6B1"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48EA425" w14:textId="77777777" w:rsidTr="00273CBE">
        <w:trPr>
          <w:trHeight w:val="285"/>
        </w:trPr>
        <w:tc>
          <w:tcPr>
            <w:tcW w:w="781" w:type="dxa"/>
            <w:tcBorders>
              <w:top w:val="nil"/>
              <w:left w:val="single" w:sz="4" w:space="0" w:color="auto"/>
              <w:bottom w:val="single" w:sz="4" w:space="0" w:color="auto"/>
              <w:right w:val="nil"/>
            </w:tcBorders>
            <w:shd w:val="clear" w:color="000000" w:fill="E2EFDA"/>
            <w:noWrap/>
            <w:vAlign w:val="bottom"/>
            <w:hideMark/>
          </w:tcPr>
          <w:p w14:paraId="39FFB848" w14:textId="77777777" w:rsidR="0079447D" w:rsidRPr="00697156" w:rsidRDefault="0079447D" w:rsidP="0079447D">
            <w:pPr>
              <w:jc w:val="cente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E2EFDA"/>
            <w:noWrap/>
            <w:vAlign w:val="bottom"/>
            <w:hideMark/>
          </w:tcPr>
          <w:p w14:paraId="224D704F" w14:textId="77777777" w:rsidR="0079447D" w:rsidRPr="00697156" w:rsidRDefault="0079447D" w:rsidP="0079447D">
            <w:pPr>
              <w:rPr>
                <w:rFonts w:cs="Times New Roman"/>
                <w:b/>
                <w:bCs/>
              </w:rPr>
            </w:pPr>
            <w:r w:rsidRPr="00697156">
              <w:rPr>
                <w:rFonts w:cs="Times New Roman"/>
                <w:b/>
                <w:bCs/>
              </w:rPr>
              <w:t xml:space="preserve">      TOTAL C1.  REZ DE CHAUSSÉE (C2.1 + C2.2 + C2.3 + C2.4 + C2.5 + C2.6)</w:t>
            </w:r>
          </w:p>
        </w:tc>
        <w:tc>
          <w:tcPr>
            <w:tcW w:w="1560" w:type="dxa"/>
            <w:tcBorders>
              <w:top w:val="nil"/>
              <w:left w:val="nil"/>
              <w:bottom w:val="single" w:sz="4" w:space="0" w:color="auto"/>
              <w:right w:val="single" w:sz="4" w:space="0" w:color="auto"/>
            </w:tcBorders>
            <w:shd w:val="clear" w:color="000000" w:fill="E2EFDA"/>
            <w:noWrap/>
            <w:vAlign w:val="bottom"/>
            <w:hideMark/>
          </w:tcPr>
          <w:p w14:paraId="0FDA4B7D"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1E1E17EB"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2F3BFFF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BD6E552" w14:textId="21B820BC" w:rsidR="0079447D" w:rsidRPr="00697156" w:rsidRDefault="0079447D" w:rsidP="0079447D">
            <w:pPr>
              <w:rPr>
                <w:rFonts w:cs="Times New Roman"/>
                <w:b/>
                <w:bCs/>
              </w:rPr>
            </w:pPr>
            <w:r w:rsidRPr="00697156">
              <w:rPr>
                <w:rFonts w:cs="Times New Roman"/>
                <w:b/>
                <w:bCs/>
              </w:rPr>
              <w:t xml:space="preserve">C3.  </w:t>
            </w:r>
            <w:r w:rsidRPr="00697156">
              <w:rPr>
                <w:rFonts w:cs="Times New Roman"/>
                <w:b/>
                <w:bCs/>
                <w:u w:val="single"/>
              </w:rPr>
              <w:t>1</w:t>
            </w:r>
            <w:r w:rsidRPr="00697156">
              <w:rPr>
                <w:rFonts w:cs="Times New Roman"/>
                <w:b/>
                <w:bCs/>
                <w:u w:val="single"/>
                <w:vertAlign w:val="superscript"/>
              </w:rPr>
              <w:t>ER</w:t>
            </w:r>
            <w:r w:rsidRPr="00697156">
              <w:rPr>
                <w:rFonts w:cs="Times New Roman"/>
                <w:b/>
                <w:bCs/>
                <w:u w:val="single"/>
              </w:rPr>
              <w:t xml:space="preserve"> </w:t>
            </w:r>
            <w:r w:rsidR="0006075F" w:rsidRPr="00697156">
              <w:rPr>
                <w:rFonts w:cs="Times New Roman"/>
                <w:b/>
                <w:bCs/>
                <w:u w:val="single"/>
              </w:rPr>
              <w:t>ÉTAGE</w:t>
            </w:r>
          </w:p>
        </w:tc>
        <w:tc>
          <w:tcPr>
            <w:tcW w:w="708" w:type="dxa"/>
            <w:tcBorders>
              <w:top w:val="nil"/>
              <w:left w:val="nil"/>
              <w:bottom w:val="nil"/>
              <w:right w:val="single" w:sz="4" w:space="0" w:color="auto"/>
            </w:tcBorders>
            <w:shd w:val="clear" w:color="auto" w:fill="auto"/>
            <w:noWrap/>
            <w:vAlign w:val="bottom"/>
            <w:hideMark/>
          </w:tcPr>
          <w:p w14:paraId="6E283EA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F93C0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81AA65"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0572BF35" w14:textId="77777777" w:rsidR="0079447D" w:rsidRPr="00697156" w:rsidRDefault="0079447D" w:rsidP="0079447D">
            <w:pPr>
              <w:rPr>
                <w:rFonts w:cs="Times New Roman"/>
                <w:b/>
                <w:bCs/>
              </w:rPr>
            </w:pPr>
            <w:r w:rsidRPr="00697156">
              <w:rPr>
                <w:rFonts w:cs="Times New Roman"/>
                <w:b/>
                <w:bCs/>
              </w:rPr>
              <w:t> </w:t>
            </w:r>
          </w:p>
        </w:tc>
      </w:tr>
      <w:tr w:rsidR="0079447D" w:rsidRPr="00697156" w14:paraId="3C836C2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8846A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1E0C0615" w14:textId="77777777" w:rsidR="0079447D" w:rsidRPr="00697156" w:rsidRDefault="0079447D" w:rsidP="0079447D">
            <w:pPr>
              <w:rPr>
                <w:rFonts w:cs="Times New Roman"/>
                <w:b/>
                <w:bCs/>
                <w:u w:val="single"/>
              </w:rPr>
            </w:pPr>
            <w:r w:rsidRPr="00697156">
              <w:rPr>
                <w:rFonts w:cs="Times New Roman"/>
                <w:b/>
                <w:bCs/>
              </w:rPr>
              <w:t xml:space="preserve">C3.1.  </w:t>
            </w:r>
            <w:r w:rsidRPr="00697156">
              <w:rPr>
                <w:rFonts w:cs="Times New Roman"/>
                <w:b/>
                <w:bCs/>
                <w:u w:val="single"/>
              </w:rPr>
              <w:t>ALIMENTATION (EF)</w:t>
            </w:r>
          </w:p>
        </w:tc>
        <w:tc>
          <w:tcPr>
            <w:tcW w:w="708" w:type="dxa"/>
            <w:tcBorders>
              <w:top w:val="nil"/>
              <w:left w:val="nil"/>
              <w:bottom w:val="nil"/>
              <w:right w:val="single" w:sz="4" w:space="0" w:color="auto"/>
            </w:tcBorders>
            <w:shd w:val="clear" w:color="auto" w:fill="auto"/>
            <w:noWrap/>
            <w:vAlign w:val="bottom"/>
            <w:hideMark/>
          </w:tcPr>
          <w:p w14:paraId="4E52260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8A931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F38E4E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4B2DADE" w14:textId="77777777" w:rsidR="0079447D" w:rsidRPr="00697156" w:rsidRDefault="0079447D" w:rsidP="0079447D">
            <w:pPr>
              <w:jc w:val="center"/>
              <w:rPr>
                <w:rFonts w:cs="Times New Roman"/>
              </w:rPr>
            </w:pPr>
            <w:r w:rsidRPr="00697156">
              <w:rPr>
                <w:rFonts w:cs="Times New Roman"/>
              </w:rPr>
              <w:t> </w:t>
            </w:r>
          </w:p>
        </w:tc>
      </w:tr>
      <w:tr w:rsidR="0079447D" w:rsidRPr="00697156" w14:paraId="4BA77B2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8D84D5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D1CA9AC"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0FA610D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E1BEE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F65B53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E56D86" w14:textId="77777777" w:rsidR="0079447D" w:rsidRPr="00697156" w:rsidRDefault="0079447D" w:rsidP="0079447D">
            <w:pPr>
              <w:jc w:val="center"/>
              <w:rPr>
                <w:rFonts w:cs="Times New Roman"/>
              </w:rPr>
            </w:pPr>
            <w:r w:rsidRPr="00697156">
              <w:rPr>
                <w:rFonts w:cs="Times New Roman"/>
              </w:rPr>
              <w:t> </w:t>
            </w:r>
          </w:p>
        </w:tc>
      </w:tr>
      <w:tr w:rsidR="0079447D" w:rsidRPr="00697156" w14:paraId="719F1E2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32C805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D43E558"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00C217B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15A56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76F79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048640" w14:textId="77777777" w:rsidR="0079447D" w:rsidRPr="00697156" w:rsidRDefault="0079447D" w:rsidP="0079447D">
            <w:pPr>
              <w:jc w:val="center"/>
              <w:rPr>
                <w:rFonts w:cs="Times New Roman"/>
              </w:rPr>
            </w:pPr>
            <w:r w:rsidRPr="00697156">
              <w:rPr>
                <w:rFonts w:cs="Times New Roman"/>
              </w:rPr>
              <w:t> </w:t>
            </w:r>
          </w:p>
        </w:tc>
      </w:tr>
      <w:tr w:rsidR="0079447D" w:rsidRPr="00697156" w14:paraId="4D9868C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5498B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872353C" w14:textId="77777777" w:rsidR="0079447D" w:rsidRPr="00697156" w:rsidRDefault="0079447D" w:rsidP="0079447D">
            <w:pPr>
              <w:rPr>
                <w:rFonts w:cs="Times New Roman"/>
                <w:i/>
                <w:iCs/>
              </w:rPr>
            </w:pPr>
            <w:r w:rsidRPr="00697156">
              <w:rPr>
                <w:rFonts w:cs="Times New Roman"/>
                <w:i/>
                <w:iCs/>
              </w:rPr>
              <w:t>réducteurs, robinets d'équerre, colliers de fixation, etc…)</w:t>
            </w:r>
          </w:p>
        </w:tc>
        <w:tc>
          <w:tcPr>
            <w:tcW w:w="708" w:type="dxa"/>
            <w:tcBorders>
              <w:top w:val="nil"/>
              <w:left w:val="nil"/>
              <w:bottom w:val="nil"/>
              <w:right w:val="single" w:sz="4" w:space="0" w:color="auto"/>
            </w:tcBorders>
            <w:shd w:val="clear" w:color="auto" w:fill="auto"/>
            <w:noWrap/>
            <w:vAlign w:val="bottom"/>
            <w:hideMark/>
          </w:tcPr>
          <w:p w14:paraId="6071197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DEAA3D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9CAFD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F11EC05" w14:textId="77777777" w:rsidR="0079447D" w:rsidRPr="00697156" w:rsidRDefault="0079447D" w:rsidP="0079447D">
            <w:pPr>
              <w:jc w:val="center"/>
              <w:rPr>
                <w:rFonts w:cs="Times New Roman"/>
              </w:rPr>
            </w:pPr>
            <w:r w:rsidRPr="00697156">
              <w:rPr>
                <w:rFonts w:cs="Times New Roman"/>
              </w:rPr>
              <w:t> </w:t>
            </w:r>
          </w:p>
        </w:tc>
      </w:tr>
      <w:tr w:rsidR="0079447D" w:rsidRPr="00697156" w14:paraId="3A7B4B9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F7DEB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2284FE6" w14:textId="77777777" w:rsidR="0079447D" w:rsidRPr="00697156" w:rsidRDefault="0079447D" w:rsidP="0079447D">
            <w:pPr>
              <w:rPr>
                <w:rFonts w:cs="Times New Roman"/>
                <w:i/>
                <w:iCs/>
              </w:rPr>
            </w:pPr>
            <w:r w:rsidRPr="00697156">
              <w:rPr>
                <w:rFonts w:cs="Times New Roman"/>
                <w:i/>
                <w:iCs/>
              </w:rPr>
              <w:t>Raccordement des lavabos et WC en cuivre recuit Ø10/12.</w:t>
            </w:r>
          </w:p>
        </w:tc>
        <w:tc>
          <w:tcPr>
            <w:tcW w:w="708" w:type="dxa"/>
            <w:tcBorders>
              <w:top w:val="nil"/>
              <w:left w:val="nil"/>
              <w:bottom w:val="nil"/>
              <w:right w:val="single" w:sz="4" w:space="0" w:color="auto"/>
            </w:tcBorders>
            <w:shd w:val="clear" w:color="auto" w:fill="auto"/>
            <w:noWrap/>
            <w:vAlign w:val="bottom"/>
            <w:hideMark/>
          </w:tcPr>
          <w:p w14:paraId="1F8E0B9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75F5BF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05746A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F3F4D09" w14:textId="77777777" w:rsidR="0079447D" w:rsidRPr="00697156" w:rsidRDefault="0079447D" w:rsidP="0079447D">
            <w:pPr>
              <w:jc w:val="center"/>
              <w:rPr>
                <w:rFonts w:cs="Times New Roman"/>
              </w:rPr>
            </w:pPr>
            <w:r w:rsidRPr="00697156">
              <w:rPr>
                <w:rFonts w:cs="Times New Roman"/>
              </w:rPr>
              <w:t> </w:t>
            </w:r>
          </w:p>
        </w:tc>
      </w:tr>
      <w:tr w:rsidR="0079447D" w:rsidRPr="00697156" w14:paraId="5373FA9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70F499B" w14:textId="77777777" w:rsidR="0079447D" w:rsidRPr="00697156" w:rsidRDefault="0079447D" w:rsidP="0079447D">
            <w:pPr>
              <w:jc w:val="center"/>
              <w:rPr>
                <w:rFonts w:cs="Times New Roman"/>
              </w:rPr>
            </w:pPr>
            <w:r w:rsidRPr="00697156">
              <w:rPr>
                <w:rFonts w:cs="Times New Roman"/>
              </w:rPr>
              <w:t>C301</w:t>
            </w:r>
          </w:p>
        </w:tc>
        <w:tc>
          <w:tcPr>
            <w:tcW w:w="4802" w:type="dxa"/>
            <w:tcBorders>
              <w:top w:val="nil"/>
              <w:left w:val="nil"/>
              <w:bottom w:val="nil"/>
              <w:right w:val="single" w:sz="4" w:space="0" w:color="auto"/>
            </w:tcBorders>
            <w:shd w:val="clear" w:color="auto" w:fill="auto"/>
            <w:noWrap/>
            <w:vAlign w:val="bottom"/>
            <w:hideMark/>
          </w:tcPr>
          <w:p w14:paraId="108774D0" w14:textId="77777777" w:rsidR="0079447D" w:rsidRPr="00697156" w:rsidRDefault="0079447D" w:rsidP="0079447D">
            <w:pPr>
              <w:rPr>
                <w:rFonts w:cs="Times New Roman"/>
              </w:rPr>
            </w:pPr>
            <w:r w:rsidRPr="00697156">
              <w:rPr>
                <w:rFonts w:cs="Times New Roman"/>
              </w:rPr>
              <w:t>F et P tuyau PEX Ø20</w:t>
            </w:r>
          </w:p>
        </w:tc>
        <w:tc>
          <w:tcPr>
            <w:tcW w:w="708" w:type="dxa"/>
            <w:tcBorders>
              <w:top w:val="nil"/>
              <w:left w:val="nil"/>
              <w:bottom w:val="nil"/>
              <w:right w:val="single" w:sz="4" w:space="0" w:color="auto"/>
            </w:tcBorders>
            <w:shd w:val="clear" w:color="auto" w:fill="auto"/>
            <w:noWrap/>
            <w:vAlign w:val="bottom"/>
            <w:hideMark/>
          </w:tcPr>
          <w:p w14:paraId="3798F73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2503CBE" w14:textId="77777777" w:rsidR="0079447D" w:rsidRPr="00697156" w:rsidRDefault="0079447D" w:rsidP="0079447D">
            <w:pPr>
              <w:jc w:val="center"/>
              <w:rPr>
                <w:rFonts w:cs="Times New Roman"/>
              </w:rPr>
            </w:pPr>
            <w:r w:rsidRPr="00697156">
              <w:rPr>
                <w:rFonts w:cs="Times New Roman"/>
              </w:rPr>
              <w:t>68,00</w:t>
            </w:r>
          </w:p>
        </w:tc>
        <w:tc>
          <w:tcPr>
            <w:tcW w:w="1134" w:type="dxa"/>
            <w:tcBorders>
              <w:top w:val="nil"/>
              <w:left w:val="nil"/>
              <w:bottom w:val="nil"/>
              <w:right w:val="single" w:sz="4" w:space="0" w:color="auto"/>
            </w:tcBorders>
            <w:shd w:val="clear" w:color="auto" w:fill="auto"/>
            <w:noWrap/>
            <w:vAlign w:val="bottom"/>
            <w:hideMark/>
          </w:tcPr>
          <w:p w14:paraId="5B36F70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AE9AC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FA2111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3604A58" w14:textId="77777777" w:rsidR="0079447D" w:rsidRPr="00697156" w:rsidRDefault="0079447D" w:rsidP="0079447D">
            <w:pPr>
              <w:jc w:val="center"/>
              <w:rPr>
                <w:rFonts w:cs="Times New Roman"/>
              </w:rPr>
            </w:pPr>
            <w:r w:rsidRPr="00697156">
              <w:rPr>
                <w:rFonts w:cs="Times New Roman"/>
              </w:rPr>
              <w:t>C302</w:t>
            </w:r>
          </w:p>
        </w:tc>
        <w:tc>
          <w:tcPr>
            <w:tcW w:w="4802" w:type="dxa"/>
            <w:tcBorders>
              <w:top w:val="nil"/>
              <w:left w:val="nil"/>
              <w:bottom w:val="nil"/>
              <w:right w:val="single" w:sz="4" w:space="0" w:color="auto"/>
            </w:tcBorders>
            <w:shd w:val="clear" w:color="auto" w:fill="auto"/>
            <w:noWrap/>
            <w:vAlign w:val="bottom"/>
            <w:hideMark/>
          </w:tcPr>
          <w:p w14:paraId="4010D840" w14:textId="77777777" w:rsidR="0079447D" w:rsidRPr="00697156" w:rsidRDefault="0079447D" w:rsidP="0079447D">
            <w:pPr>
              <w:rPr>
                <w:rFonts w:cs="Times New Roman"/>
              </w:rPr>
            </w:pPr>
            <w:r w:rsidRPr="00697156">
              <w:rPr>
                <w:rFonts w:cs="Times New Roman"/>
              </w:rPr>
              <w:t>F et P tuyau PEX Ø25</w:t>
            </w:r>
          </w:p>
        </w:tc>
        <w:tc>
          <w:tcPr>
            <w:tcW w:w="708" w:type="dxa"/>
            <w:tcBorders>
              <w:top w:val="nil"/>
              <w:left w:val="nil"/>
              <w:bottom w:val="nil"/>
              <w:right w:val="single" w:sz="4" w:space="0" w:color="auto"/>
            </w:tcBorders>
            <w:shd w:val="clear" w:color="auto" w:fill="auto"/>
            <w:noWrap/>
            <w:vAlign w:val="bottom"/>
            <w:hideMark/>
          </w:tcPr>
          <w:p w14:paraId="6144F7A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DDC8FF1" w14:textId="77777777" w:rsidR="0079447D" w:rsidRPr="00697156" w:rsidRDefault="0079447D" w:rsidP="0079447D">
            <w:pPr>
              <w:jc w:val="center"/>
              <w:rPr>
                <w:rFonts w:cs="Times New Roman"/>
              </w:rPr>
            </w:pPr>
            <w:r w:rsidRPr="00697156">
              <w:rPr>
                <w:rFonts w:cs="Times New Roman"/>
              </w:rPr>
              <w:t>27,60</w:t>
            </w:r>
          </w:p>
        </w:tc>
        <w:tc>
          <w:tcPr>
            <w:tcW w:w="1134" w:type="dxa"/>
            <w:tcBorders>
              <w:top w:val="nil"/>
              <w:left w:val="nil"/>
              <w:bottom w:val="nil"/>
              <w:right w:val="single" w:sz="4" w:space="0" w:color="auto"/>
            </w:tcBorders>
            <w:shd w:val="clear" w:color="auto" w:fill="auto"/>
            <w:noWrap/>
            <w:vAlign w:val="bottom"/>
            <w:hideMark/>
          </w:tcPr>
          <w:p w14:paraId="018AC9B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469886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878CD7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775629D" w14:textId="77777777" w:rsidR="0079447D" w:rsidRPr="00697156" w:rsidRDefault="0079447D" w:rsidP="0079447D">
            <w:pPr>
              <w:jc w:val="center"/>
              <w:rPr>
                <w:rFonts w:cs="Times New Roman"/>
              </w:rPr>
            </w:pPr>
            <w:r w:rsidRPr="00697156">
              <w:rPr>
                <w:rFonts w:cs="Times New Roman"/>
              </w:rPr>
              <w:t>C303</w:t>
            </w:r>
          </w:p>
        </w:tc>
        <w:tc>
          <w:tcPr>
            <w:tcW w:w="4802" w:type="dxa"/>
            <w:tcBorders>
              <w:top w:val="nil"/>
              <w:left w:val="nil"/>
              <w:bottom w:val="nil"/>
              <w:right w:val="single" w:sz="4" w:space="0" w:color="auto"/>
            </w:tcBorders>
            <w:shd w:val="clear" w:color="auto" w:fill="auto"/>
            <w:noWrap/>
            <w:vAlign w:val="bottom"/>
            <w:hideMark/>
          </w:tcPr>
          <w:p w14:paraId="5D54E5AB" w14:textId="77777777" w:rsidR="0079447D" w:rsidRPr="00697156" w:rsidRDefault="0079447D" w:rsidP="0079447D">
            <w:pPr>
              <w:rPr>
                <w:rFonts w:cs="Times New Roman"/>
              </w:rPr>
            </w:pPr>
            <w:r w:rsidRPr="00697156">
              <w:rPr>
                <w:rFonts w:cs="Times New Roman"/>
              </w:rPr>
              <w:t>F et P tuyau PEX Ø32</w:t>
            </w:r>
          </w:p>
        </w:tc>
        <w:tc>
          <w:tcPr>
            <w:tcW w:w="708" w:type="dxa"/>
            <w:tcBorders>
              <w:top w:val="nil"/>
              <w:left w:val="nil"/>
              <w:bottom w:val="nil"/>
              <w:right w:val="single" w:sz="4" w:space="0" w:color="auto"/>
            </w:tcBorders>
            <w:shd w:val="clear" w:color="auto" w:fill="auto"/>
            <w:noWrap/>
            <w:vAlign w:val="bottom"/>
            <w:hideMark/>
          </w:tcPr>
          <w:p w14:paraId="1CFBB9A6"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00DD7B2" w14:textId="77777777" w:rsidR="0079447D" w:rsidRPr="00697156" w:rsidRDefault="0079447D" w:rsidP="0079447D">
            <w:pPr>
              <w:jc w:val="center"/>
              <w:rPr>
                <w:rFonts w:cs="Times New Roman"/>
              </w:rPr>
            </w:pPr>
            <w:r w:rsidRPr="00697156">
              <w:rPr>
                <w:rFonts w:cs="Times New Roman"/>
              </w:rPr>
              <w:t>59,80</w:t>
            </w:r>
          </w:p>
        </w:tc>
        <w:tc>
          <w:tcPr>
            <w:tcW w:w="1134" w:type="dxa"/>
            <w:tcBorders>
              <w:top w:val="nil"/>
              <w:left w:val="nil"/>
              <w:bottom w:val="nil"/>
              <w:right w:val="single" w:sz="4" w:space="0" w:color="auto"/>
            </w:tcBorders>
            <w:shd w:val="clear" w:color="auto" w:fill="auto"/>
            <w:noWrap/>
            <w:vAlign w:val="bottom"/>
            <w:hideMark/>
          </w:tcPr>
          <w:p w14:paraId="2E18789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BD72A2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B10AD7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7044F3" w14:textId="77777777" w:rsidR="0079447D" w:rsidRPr="00697156" w:rsidRDefault="0079447D" w:rsidP="0079447D">
            <w:pPr>
              <w:jc w:val="center"/>
              <w:rPr>
                <w:rFonts w:cs="Times New Roman"/>
              </w:rPr>
            </w:pPr>
            <w:r w:rsidRPr="00697156">
              <w:rPr>
                <w:rFonts w:cs="Times New Roman"/>
              </w:rPr>
              <w:t>C304</w:t>
            </w:r>
          </w:p>
        </w:tc>
        <w:tc>
          <w:tcPr>
            <w:tcW w:w="4802" w:type="dxa"/>
            <w:tcBorders>
              <w:top w:val="nil"/>
              <w:left w:val="nil"/>
              <w:bottom w:val="nil"/>
              <w:right w:val="single" w:sz="4" w:space="0" w:color="auto"/>
            </w:tcBorders>
            <w:shd w:val="clear" w:color="auto" w:fill="auto"/>
            <w:noWrap/>
            <w:vAlign w:val="bottom"/>
            <w:hideMark/>
          </w:tcPr>
          <w:p w14:paraId="7711E083" w14:textId="77777777" w:rsidR="0079447D" w:rsidRPr="00697156" w:rsidRDefault="0079447D" w:rsidP="0079447D">
            <w:pPr>
              <w:rPr>
                <w:rFonts w:cs="Times New Roman"/>
              </w:rPr>
            </w:pPr>
            <w:r w:rsidRPr="00697156">
              <w:rPr>
                <w:rFonts w:cs="Times New Roman"/>
              </w:rPr>
              <w:t>F et P robinet de puisage Ø1/2 "</w:t>
            </w:r>
          </w:p>
        </w:tc>
        <w:tc>
          <w:tcPr>
            <w:tcW w:w="708" w:type="dxa"/>
            <w:tcBorders>
              <w:top w:val="nil"/>
              <w:left w:val="nil"/>
              <w:bottom w:val="nil"/>
              <w:right w:val="single" w:sz="4" w:space="0" w:color="auto"/>
            </w:tcBorders>
            <w:shd w:val="clear" w:color="auto" w:fill="auto"/>
            <w:noWrap/>
            <w:vAlign w:val="bottom"/>
            <w:hideMark/>
          </w:tcPr>
          <w:p w14:paraId="03DEF15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ADC36F2"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0D34B43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F159D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63FB260"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49DB09E4" w14:textId="77777777" w:rsidR="0079447D" w:rsidRPr="00697156" w:rsidRDefault="0079447D" w:rsidP="0079447D">
            <w:pPr>
              <w:rPr>
                <w:rFonts w:cs="Times New Roman"/>
                <w:b/>
                <w:bCs/>
              </w:rPr>
            </w:pPr>
            <w:r w:rsidRPr="00697156">
              <w:rPr>
                <w:rFonts w:cs="Times New Roman"/>
                <w:b/>
                <w:bCs/>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73174611" w14:textId="77777777" w:rsidR="0079447D" w:rsidRPr="00697156" w:rsidRDefault="0079447D" w:rsidP="0079447D">
            <w:pPr>
              <w:rPr>
                <w:rFonts w:cs="Times New Roman"/>
                <w:b/>
                <w:bCs/>
              </w:rPr>
            </w:pPr>
            <w:r w:rsidRPr="00697156">
              <w:rPr>
                <w:rFonts w:cs="Times New Roman"/>
                <w:b/>
                <w:bCs/>
              </w:rPr>
              <w:t xml:space="preserve">                                        TOTAL C3.1.  ALIMENTATION (EF)</w:t>
            </w:r>
          </w:p>
        </w:tc>
        <w:tc>
          <w:tcPr>
            <w:tcW w:w="1134" w:type="dxa"/>
            <w:tcBorders>
              <w:top w:val="single" w:sz="4" w:space="0" w:color="auto"/>
              <w:left w:val="nil"/>
              <w:bottom w:val="single" w:sz="4" w:space="0" w:color="auto"/>
              <w:right w:val="nil"/>
            </w:tcBorders>
            <w:shd w:val="clear" w:color="000000" w:fill="D9D9D9"/>
            <w:noWrap/>
            <w:vAlign w:val="bottom"/>
            <w:hideMark/>
          </w:tcPr>
          <w:p w14:paraId="5EE7FD00" w14:textId="77777777" w:rsidR="0079447D" w:rsidRPr="00697156" w:rsidRDefault="0079447D" w:rsidP="0079447D">
            <w:pPr>
              <w:jc w:val="cente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04E1C88A"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64D6F9F2"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768AB2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4AAD13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828D145" w14:textId="6AFCB4EB" w:rsidR="0079447D" w:rsidRPr="00697156" w:rsidRDefault="0079447D" w:rsidP="0079447D">
            <w:pPr>
              <w:rPr>
                <w:rFonts w:cs="Times New Roman"/>
                <w:b/>
                <w:bCs/>
              </w:rPr>
            </w:pPr>
            <w:r w:rsidRPr="00697156">
              <w:rPr>
                <w:rFonts w:cs="Times New Roman"/>
                <w:b/>
                <w:bCs/>
              </w:rPr>
              <w:t xml:space="preserve">C3.2  </w:t>
            </w:r>
            <w:r w:rsidR="008D2C84" w:rsidRPr="00697156">
              <w:rPr>
                <w:rFonts w:cs="Times New Roman"/>
                <w:b/>
                <w:bCs/>
                <w:u w:val="single"/>
              </w:rPr>
              <w:t>ÉVACUATION</w:t>
            </w:r>
            <w:r w:rsidRPr="00697156">
              <w:rPr>
                <w:rFonts w:cs="Times New Roman"/>
                <w:b/>
                <w:bCs/>
                <w:u w:val="single"/>
              </w:rPr>
              <w:t xml:space="preserve"> (EU - EV)</w:t>
            </w:r>
          </w:p>
        </w:tc>
        <w:tc>
          <w:tcPr>
            <w:tcW w:w="708" w:type="dxa"/>
            <w:tcBorders>
              <w:top w:val="nil"/>
              <w:left w:val="nil"/>
              <w:bottom w:val="nil"/>
              <w:right w:val="single" w:sz="4" w:space="0" w:color="auto"/>
            </w:tcBorders>
            <w:shd w:val="clear" w:color="auto" w:fill="auto"/>
            <w:noWrap/>
            <w:vAlign w:val="bottom"/>
            <w:hideMark/>
          </w:tcPr>
          <w:p w14:paraId="30F1170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0CAAD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034216"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10B3E7B" w14:textId="77777777" w:rsidR="0079447D" w:rsidRPr="00697156" w:rsidRDefault="0079447D" w:rsidP="0079447D">
            <w:pPr>
              <w:rPr>
                <w:rFonts w:cs="Times New Roman"/>
              </w:rPr>
            </w:pPr>
            <w:r w:rsidRPr="00697156">
              <w:rPr>
                <w:rFonts w:cs="Times New Roman"/>
              </w:rPr>
              <w:t> </w:t>
            </w:r>
          </w:p>
        </w:tc>
      </w:tr>
      <w:tr w:rsidR="0079447D" w:rsidRPr="00697156" w14:paraId="34A01CE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7AF96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9BE7132"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6A0950C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26C8BF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41E92F"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09B65E1" w14:textId="77777777" w:rsidR="0079447D" w:rsidRPr="00697156" w:rsidRDefault="0079447D" w:rsidP="0079447D">
            <w:pPr>
              <w:rPr>
                <w:rFonts w:cs="Times New Roman"/>
              </w:rPr>
            </w:pPr>
            <w:r w:rsidRPr="00697156">
              <w:rPr>
                <w:rFonts w:cs="Times New Roman"/>
              </w:rPr>
              <w:t> </w:t>
            </w:r>
          </w:p>
        </w:tc>
      </w:tr>
      <w:tr w:rsidR="0079447D" w:rsidRPr="00697156" w14:paraId="2F1639F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D811A7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CE20812"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compte</w:t>
            </w:r>
          </w:p>
        </w:tc>
        <w:tc>
          <w:tcPr>
            <w:tcW w:w="708" w:type="dxa"/>
            <w:tcBorders>
              <w:top w:val="nil"/>
              <w:left w:val="nil"/>
              <w:bottom w:val="nil"/>
              <w:right w:val="single" w:sz="4" w:space="0" w:color="auto"/>
            </w:tcBorders>
            <w:shd w:val="clear" w:color="auto" w:fill="auto"/>
            <w:noWrap/>
            <w:vAlign w:val="bottom"/>
            <w:hideMark/>
          </w:tcPr>
          <w:p w14:paraId="665C92A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72CAA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6D5A5D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48DB6A" w14:textId="77777777" w:rsidR="0079447D" w:rsidRPr="00697156" w:rsidRDefault="0079447D" w:rsidP="0079447D">
            <w:pPr>
              <w:rPr>
                <w:rFonts w:cs="Times New Roman"/>
              </w:rPr>
            </w:pPr>
            <w:r w:rsidRPr="00697156">
              <w:rPr>
                <w:rFonts w:cs="Times New Roman"/>
              </w:rPr>
              <w:t> </w:t>
            </w:r>
          </w:p>
        </w:tc>
      </w:tr>
      <w:tr w:rsidR="0079447D" w:rsidRPr="00697156" w14:paraId="5063FE7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2BA850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88D741E" w14:textId="77777777" w:rsidR="0079447D" w:rsidRPr="00697156" w:rsidRDefault="0079447D" w:rsidP="0079447D">
            <w:pPr>
              <w:rPr>
                <w:rFonts w:cs="Times New Roman"/>
                <w:i/>
                <w:iCs/>
              </w:rPr>
            </w:pPr>
            <w:r w:rsidRPr="00697156">
              <w:rPr>
                <w:rFonts w:cs="Times New Roman"/>
                <w:i/>
                <w:iCs/>
              </w:rPr>
              <w:t>de tous les accessoires nécessaires ( Tés, coudes, réducteurs, colliers</w:t>
            </w:r>
          </w:p>
        </w:tc>
        <w:tc>
          <w:tcPr>
            <w:tcW w:w="708" w:type="dxa"/>
            <w:tcBorders>
              <w:top w:val="nil"/>
              <w:left w:val="nil"/>
              <w:bottom w:val="nil"/>
              <w:right w:val="single" w:sz="4" w:space="0" w:color="auto"/>
            </w:tcBorders>
            <w:shd w:val="clear" w:color="auto" w:fill="auto"/>
            <w:noWrap/>
            <w:vAlign w:val="bottom"/>
            <w:hideMark/>
          </w:tcPr>
          <w:p w14:paraId="75AC8D4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7B58AC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98E88E"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71E4C5B" w14:textId="77777777" w:rsidR="0079447D" w:rsidRPr="00697156" w:rsidRDefault="0079447D" w:rsidP="0079447D">
            <w:pPr>
              <w:rPr>
                <w:rFonts w:cs="Times New Roman"/>
              </w:rPr>
            </w:pPr>
            <w:r w:rsidRPr="00697156">
              <w:rPr>
                <w:rFonts w:cs="Times New Roman"/>
              </w:rPr>
              <w:t> </w:t>
            </w:r>
          </w:p>
        </w:tc>
      </w:tr>
      <w:tr w:rsidR="0079447D" w:rsidRPr="00697156" w14:paraId="1E37C06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7254EE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D4FE40E" w14:textId="77777777" w:rsidR="0079447D" w:rsidRPr="00697156" w:rsidRDefault="0079447D" w:rsidP="0079447D">
            <w:pPr>
              <w:rPr>
                <w:rFonts w:cs="Times New Roman"/>
                <w:i/>
                <w:iCs/>
              </w:rPr>
            </w:pPr>
            <w:r w:rsidRPr="00697156">
              <w:rPr>
                <w:rFonts w:cs="Times New Roman"/>
                <w:i/>
                <w:iCs/>
              </w:rPr>
              <w:t>de fixation, colle, etc...)</w:t>
            </w:r>
          </w:p>
        </w:tc>
        <w:tc>
          <w:tcPr>
            <w:tcW w:w="708" w:type="dxa"/>
            <w:tcBorders>
              <w:top w:val="nil"/>
              <w:left w:val="nil"/>
              <w:bottom w:val="nil"/>
              <w:right w:val="single" w:sz="4" w:space="0" w:color="auto"/>
            </w:tcBorders>
            <w:shd w:val="clear" w:color="auto" w:fill="auto"/>
            <w:noWrap/>
            <w:vAlign w:val="bottom"/>
            <w:hideMark/>
          </w:tcPr>
          <w:p w14:paraId="5CECD08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408333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A1A7F6"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9B5602F" w14:textId="77777777" w:rsidR="0079447D" w:rsidRPr="00697156" w:rsidRDefault="0079447D" w:rsidP="0079447D">
            <w:pPr>
              <w:rPr>
                <w:rFonts w:cs="Times New Roman"/>
              </w:rPr>
            </w:pPr>
            <w:r w:rsidRPr="00697156">
              <w:rPr>
                <w:rFonts w:cs="Times New Roman"/>
              </w:rPr>
              <w:t> </w:t>
            </w:r>
          </w:p>
        </w:tc>
      </w:tr>
      <w:tr w:rsidR="0079447D" w:rsidRPr="00697156" w14:paraId="4FE16D1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BDD9E70" w14:textId="77777777" w:rsidR="0079447D" w:rsidRPr="00697156" w:rsidRDefault="0079447D" w:rsidP="0079447D">
            <w:pPr>
              <w:jc w:val="center"/>
              <w:rPr>
                <w:rFonts w:cs="Times New Roman"/>
              </w:rPr>
            </w:pPr>
            <w:r w:rsidRPr="00697156">
              <w:rPr>
                <w:rFonts w:cs="Times New Roman"/>
              </w:rPr>
              <w:t>C305</w:t>
            </w:r>
          </w:p>
        </w:tc>
        <w:tc>
          <w:tcPr>
            <w:tcW w:w="4802" w:type="dxa"/>
            <w:tcBorders>
              <w:top w:val="nil"/>
              <w:left w:val="nil"/>
              <w:bottom w:val="nil"/>
              <w:right w:val="single" w:sz="4" w:space="0" w:color="auto"/>
            </w:tcBorders>
            <w:shd w:val="clear" w:color="auto" w:fill="auto"/>
            <w:noWrap/>
            <w:vAlign w:val="bottom"/>
            <w:hideMark/>
          </w:tcPr>
          <w:p w14:paraId="60141929" w14:textId="77777777" w:rsidR="0079447D" w:rsidRPr="00697156" w:rsidRDefault="0079447D" w:rsidP="0079447D">
            <w:pPr>
              <w:rPr>
                <w:rFonts w:cs="Times New Roman"/>
              </w:rPr>
            </w:pPr>
            <w:r w:rsidRPr="00697156">
              <w:rPr>
                <w:rFonts w:cs="Times New Roman"/>
              </w:rPr>
              <w:t>F et P tuyau PVC Ø63</w:t>
            </w:r>
          </w:p>
        </w:tc>
        <w:tc>
          <w:tcPr>
            <w:tcW w:w="708" w:type="dxa"/>
            <w:tcBorders>
              <w:top w:val="nil"/>
              <w:left w:val="nil"/>
              <w:bottom w:val="nil"/>
              <w:right w:val="single" w:sz="4" w:space="0" w:color="auto"/>
            </w:tcBorders>
            <w:shd w:val="clear" w:color="auto" w:fill="auto"/>
            <w:noWrap/>
            <w:vAlign w:val="bottom"/>
            <w:hideMark/>
          </w:tcPr>
          <w:p w14:paraId="7E16180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0A3BD99" w14:textId="77777777" w:rsidR="0079447D" w:rsidRPr="00697156" w:rsidRDefault="0079447D" w:rsidP="0079447D">
            <w:pPr>
              <w:jc w:val="center"/>
              <w:rPr>
                <w:rFonts w:cs="Times New Roman"/>
              </w:rPr>
            </w:pPr>
            <w:r w:rsidRPr="00697156">
              <w:rPr>
                <w:rFonts w:cs="Times New Roman"/>
              </w:rPr>
              <w:t>88,90</w:t>
            </w:r>
          </w:p>
        </w:tc>
        <w:tc>
          <w:tcPr>
            <w:tcW w:w="1134" w:type="dxa"/>
            <w:tcBorders>
              <w:top w:val="nil"/>
              <w:left w:val="nil"/>
              <w:bottom w:val="nil"/>
              <w:right w:val="single" w:sz="4" w:space="0" w:color="auto"/>
            </w:tcBorders>
            <w:shd w:val="clear" w:color="auto" w:fill="auto"/>
            <w:noWrap/>
            <w:vAlign w:val="bottom"/>
            <w:hideMark/>
          </w:tcPr>
          <w:p w14:paraId="14AD6B5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BFB39B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1AF136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6237FED" w14:textId="77777777" w:rsidR="0079447D" w:rsidRPr="00697156" w:rsidRDefault="0079447D" w:rsidP="0079447D">
            <w:pPr>
              <w:jc w:val="center"/>
              <w:rPr>
                <w:rFonts w:cs="Times New Roman"/>
              </w:rPr>
            </w:pPr>
            <w:r w:rsidRPr="00697156">
              <w:rPr>
                <w:rFonts w:cs="Times New Roman"/>
              </w:rPr>
              <w:t>C306</w:t>
            </w:r>
          </w:p>
        </w:tc>
        <w:tc>
          <w:tcPr>
            <w:tcW w:w="4802" w:type="dxa"/>
            <w:tcBorders>
              <w:top w:val="nil"/>
              <w:left w:val="nil"/>
              <w:bottom w:val="nil"/>
              <w:right w:val="single" w:sz="4" w:space="0" w:color="auto"/>
            </w:tcBorders>
            <w:shd w:val="clear" w:color="auto" w:fill="auto"/>
            <w:noWrap/>
            <w:vAlign w:val="bottom"/>
            <w:hideMark/>
          </w:tcPr>
          <w:p w14:paraId="6AEF55C7" w14:textId="77777777" w:rsidR="0079447D" w:rsidRPr="00697156" w:rsidRDefault="0079447D" w:rsidP="0079447D">
            <w:pPr>
              <w:rPr>
                <w:rFonts w:cs="Times New Roman"/>
              </w:rPr>
            </w:pPr>
            <w:r w:rsidRPr="00697156">
              <w:rPr>
                <w:rFonts w:cs="Times New Roman"/>
              </w:rPr>
              <w:t>F et P tuyau PVC Ø90</w:t>
            </w:r>
          </w:p>
        </w:tc>
        <w:tc>
          <w:tcPr>
            <w:tcW w:w="708" w:type="dxa"/>
            <w:tcBorders>
              <w:top w:val="nil"/>
              <w:left w:val="nil"/>
              <w:bottom w:val="nil"/>
              <w:right w:val="single" w:sz="4" w:space="0" w:color="auto"/>
            </w:tcBorders>
            <w:shd w:val="clear" w:color="auto" w:fill="auto"/>
            <w:noWrap/>
            <w:vAlign w:val="bottom"/>
            <w:hideMark/>
          </w:tcPr>
          <w:p w14:paraId="7ABA935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2B3B870" w14:textId="77777777" w:rsidR="0079447D" w:rsidRPr="00697156" w:rsidRDefault="0079447D" w:rsidP="0079447D">
            <w:pPr>
              <w:jc w:val="center"/>
              <w:rPr>
                <w:rFonts w:cs="Times New Roman"/>
              </w:rPr>
            </w:pPr>
            <w:r w:rsidRPr="00697156">
              <w:rPr>
                <w:rFonts w:cs="Times New Roman"/>
              </w:rPr>
              <w:t>24,85</w:t>
            </w:r>
          </w:p>
        </w:tc>
        <w:tc>
          <w:tcPr>
            <w:tcW w:w="1134" w:type="dxa"/>
            <w:tcBorders>
              <w:top w:val="nil"/>
              <w:left w:val="nil"/>
              <w:bottom w:val="nil"/>
              <w:right w:val="single" w:sz="4" w:space="0" w:color="auto"/>
            </w:tcBorders>
            <w:shd w:val="clear" w:color="auto" w:fill="auto"/>
            <w:noWrap/>
            <w:vAlign w:val="bottom"/>
            <w:hideMark/>
          </w:tcPr>
          <w:p w14:paraId="23B78B5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6841B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7D53B2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48745A9" w14:textId="77777777" w:rsidR="0079447D" w:rsidRPr="00697156" w:rsidRDefault="0079447D" w:rsidP="0079447D">
            <w:pPr>
              <w:jc w:val="center"/>
              <w:rPr>
                <w:rFonts w:cs="Times New Roman"/>
              </w:rPr>
            </w:pPr>
            <w:r w:rsidRPr="00697156">
              <w:rPr>
                <w:rFonts w:cs="Times New Roman"/>
              </w:rPr>
              <w:t>C307</w:t>
            </w:r>
          </w:p>
        </w:tc>
        <w:tc>
          <w:tcPr>
            <w:tcW w:w="4802" w:type="dxa"/>
            <w:tcBorders>
              <w:top w:val="nil"/>
              <w:left w:val="nil"/>
              <w:bottom w:val="nil"/>
              <w:right w:val="single" w:sz="4" w:space="0" w:color="auto"/>
            </w:tcBorders>
            <w:shd w:val="clear" w:color="auto" w:fill="auto"/>
            <w:noWrap/>
            <w:vAlign w:val="bottom"/>
            <w:hideMark/>
          </w:tcPr>
          <w:p w14:paraId="24881A92" w14:textId="77777777" w:rsidR="0079447D" w:rsidRPr="00697156" w:rsidRDefault="0079447D" w:rsidP="0079447D">
            <w:pPr>
              <w:rPr>
                <w:rFonts w:cs="Times New Roman"/>
              </w:rPr>
            </w:pPr>
            <w:r w:rsidRPr="00697156">
              <w:rPr>
                <w:rFonts w:cs="Times New Roman"/>
              </w:rPr>
              <w:t>F et P tuyau PVC Ø100</w:t>
            </w:r>
          </w:p>
        </w:tc>
        <w:tc>
          <w:tcPr>
            <w:tcW w:w="708" w:type="dxa"/>
            <w:tcBorders>
              <w:top w:val="nil"/>
              <w:left w:val="nil"/>
              <w:bottom w:val="nil"/>
              <w:right w:val="single" w:sz="4" w:space="0" w:color="auto"/>
            </w:tcBorders>
            <w:shd w:val="clear" w:color="auto" w:fill="auto"/>
            <w:noWrap/>
            <w:vAlign w:val="bottom"/>
            <w:hideMark/>
          </w:tcPr>
          <w:p w14:paraId="1470130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A96D207"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7704324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708CE0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181D9C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A4B7288" w14:textId="77777777" w:rsidR="0079447D" w:rsidRPr="00697156" w:rsidRDefault="0079447D" w:rsidP="0079447D">
            <w:pPr>
              <w:jc w:val="center"/>
              <w:rPr>
                <w:rFonts w:cs="Times New Roman"/>
              </w:rPr>
            </w:pPr>
            <w:r w:rsidRPr="00697156">
              <w:rPr>
                <w:rFonts w:cs="Times New Roman"/>
              </w:rPr>
              <w:t>C308</w:t>
            </w:r>
          </w:p>
        </w:tc>
        <w:tc>
          <w:tcPr>
            <w:tcW w:w="4802" w:type="dxa"/>
            <w:tcBorders>
              <w:top w:val="nil"/>
              <w:left w:val="nil"/>
              <w:bottom w:val="nil"/>
              <w:right w:val="single" w:sz="4" w:space="0" w:color="auto"/>
            </w:tcBorders>
            <w:shd w:val="clear" w:color="auto" w:fill="auto"/>
            <w:noWrap/>
            <w:vAlign w:val="bottom"/>
            <w:hideMark/>
          </w:tcPr>
          <w:p w14:paraId="7B758EB0"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67EFFA7C"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C694D52" w14:textId="77777777" w:rsidR="0079447D" w:rsidRPr="00697156" w:rsidRDefault="0079447D" w:rsidP="0079447D">
            <w:pPr>
              <w:jc w:val="center"/>
              <w:rPr>
                <w:rFonts w:cs="Times New Roman"/>
              </w:rPr>
            </w:pPr>
            <w:r w:rsidRPr="00697156">
              <w:rPr>
                <w:rFonts w:cs="Times New Roman"/>
              </w:rPr>
              <w:t>50,60</w:t>
            </w:r>
          </w:p>
        </w:tc>
        <w:tc>
          <w:tcPr>
            <w:tcW w:w="1134" w:type="dxa"/>
            <w:tcBorders>
              <w:top w:val="nil"/>
              <w:left w:val="nil"/>
              <w:bottom w:val="nil"/>
              <w:right w:val="single" w:sz="4" w:space="0" w:color="auto"/>
            </w:tcBorders>
            <w:shd w:val="clear" w:color="auto" w:fill="auto"/>
            <w:noWrap/>
            <w:vAlign w:val="bottom"/>
            <w:hideMark/>
          </w:tcPr>
          <w:p w14:paraId="6EC840A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365BFF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E89C4E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D8C2426" w14:textId="77777777" w:rsidR="0079447D" w:rsidRPr="00697156" w:rsidRDefault="0079447D" w:rsidP="0079447D">
            <w:pPr>
              <w:jc w:val="center"/>
              <w:rPr>
                <w:rFonts w:cs="Times New Roman"/>
              </w:rPr>
            </w:pPr>
            <w:r w:rsidRPr="00697156">
              <w:rPr>
                <w:rFonts w:cs="Times New Roman"/>
              </w:rPr>
              <w:t>C309</w:t>
            </w:r>
          </w:p>
        </w:tc>
        <w:tc>
          <w:tcPr>
            <w:tcW w:w="4802" w:type="dxa"/>
            <w:tcBorders>
              <w:top w:val="nil"/>
              <w:left w:val="nil"/>
              <w:bottom w:val="nil"/>
              <w:right w:val="single" w:sz="4" w:space="0" w:color="auto"/>
            </w:tcBorders>
            <w:shd w:val="clear" w:color="auto" w:fill="auto"/>
            <w:noWrap/>
            <w:vAlign w:val="bottom"/>
            <w:hideMark/>
          </w:tcPr>
          <w:p w14:paraId="74538784"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4382B842"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8E385A2"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1B8A608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6A6229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1DB7088"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1652FDA0" w14:textId="77777777" w:rsidR="0079447D" w:rsidRPr="00697156" w:rsidRDefault="0079447D" w:rsidP="0079447D">
            <w:pPr>
              <w:rPr>
                <w:rFonts w:cs="Times New Roman"/>
                <w:b/>
                <w:bCs/>
              </w:rPr>
            </w:pPr>
            <w:r w:rsidRPr="00697156">
              <w:rPr>
                <w:rFonts w:cs="Times New Roman"/>
                <w:b/>
                <w:bCs/>
              </w:rPr>
              <w:t> </w:t>
            </w:r>
          </w:p>
        </w:tc>
        <w:tc>
          <w:tcPr>
            <w:tcW w:w="6644" w:type="dxa"/>
            <w:gridSpan w:val="3"/>
            <w:tcBorders>
              <w:top w:val="single" w:sz="4" w:space="0" w:color="auto"/>
              <w:left w:val="nil"/>
              <w:bottom w:val="single" w:sz="4" w:space="0" w:color="auto"/>
              <w:right w:val="nil"/>
            </w:tcBorders>
            <w:shd w:val="clear" w:color="000000" w:fill="D9D9D9"/>
            <w:noWrap/>
            <w:vAlign w:val="center"/>
            <w:hideMark/>
          </w:tcPr>
          <w:p w14:paraId="08D8AFB5" w14:textId="7C867D1D" w:rsidR="0079447D" w:rsidRPr="00697156" w:rsidRDefault="0079447D" w:rsidP="0079447D">
            <w:pPr>
              <w:rPr>
                <w:rFonts w:cs="Times New Roman"/>
                <w:b/>
                <w:bCs/>
              </w:rPr>
            </w:pPr>
            <w:r w:rsidRPr="00697156">
              <w:rPr>
                <w:rFonts w:cs="Times New Roman"/>
                <w:b/>
                <w:bCs/>
              </w:rPr>
              <w:t xml:space="preserve">                                        TOTAL C3.2.  </w:t>
            </w:r>
            <w:r w:rsidR="008D2C84" w:rsidRPr="00697156">
              <w:rPr>
                <w:rFonts w:cs="Times New Roman"/>
                <w:b/>
                <w:bCs/>
              </w:rPr>
              <w:t>ÉVACUATION</w:t>
            </w:r>
            <w:r w:rsidRPr="00697156">
              <w:rPr>
                <w:rFonts w:cs="Times New Roman"/>
                <w:b/>
                <w:bCs/>
              </w:rPr>
              <w:t xml:space="preserve"> (EU - EV)</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7BD9584A"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5C1D0F2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620EB70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A790D0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0F6073B" w14:textId="5810AE44" w:rsidR="0079447D" w:rsidRPr="00697156" w:rsidRDefault="0079447D" w:rsidP="0079447D">
            <w:pPr>
              <w:rPr>
                <w:rFonts w:cs="Times New Roman"/>
                <w:b/>
                <w:bCs/>
              </w:rPr>
            </w:pPr>
            <w:r w:rsidRPr="00697156">
              <w:rPr>
                <w:rFonts w:cs="Times New Roman"/>
                <w:b/>
                <w:bCs/>
              </w:rPr>
              <w:t xml:space="preserve">C3.3.  </w:t>
            </w:r>
            <w:r w:rsidR="008D2C84" w:rsidRPr="00697156">
              <w:rPr>
                <w:rFonts w:cs="Times New Roman"/>
                <w:b/>
                <w:bCs/>
                <w:u w:val="single"/>
              </w:rPr>
              <w:t>ÉVACUATION</w:t>
            </w:r>
            <w:r w:rsidRPr="00697156">
              <w:rPr>
                <w:rFonts w:cs="Times New Roman"/>
                <w:b/>
                <w:bCs/>
                <w:u w:val="single"/>
              </w:rPr>
              <w:t xml:space="preserve"> ( EP )</w:t>
            </w:r>
          </w:p>
        </w:tc>
        <w:tc>
          <w:tcPr>
            <w:tcW w:w="708" w:type="dxa"/>
            <w:tcBorders>
              <w:top w:val="nil"/>
              <w:left w:val="nil"/>
              <w:bottom w:val="nil"/>
              <w:right w:val="single" w:sz="4" w:space="0" w:color="auto"/>
            </w:tcBorders>
            <w:shd w:val="clear" w:color="auto" w:fill="auto"/>
            <w:noWrap/>
            <w:vAlign w:val="bottom"/>
            <w:hideMark/>
          </w:tcPr>
          <w:p w14:paraId="0980510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B1574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6E218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C09E122" w14:textId="77777777" w:rsidR="0079447D" w:rsidRPr="00697156" w:rsidRDefault="0079447D" w:rsidP="0079447D">
            <w:pPr>
              <w:rPr>
                <w:rFonts w:cs="Times New Roman"/>
              </w:rPr>
            </w:pPr>
            <w:r w:rsidRPr="00697156">
              <w:rPr>
                <w:rFonts w:cs="Times New Roman"/>
              </w:rPr>
              <w:t> </w:t>
            </w:r>
          </w:p>
        </w:tc>
      </w:tr>
      <w:tr w:rsidR="0079447D" w:rsidRPr="00697156" w14:paraId="2822985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9918EE4"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1023B5DF"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4504D4D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66627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3DB928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91C440" w14:textId="77777777" w:rsidR="0079447D" w:rsidRPr="00697156" w:rsidRDefault="0079447D" w:rsidP="0079447D">
            <w:pPr>
              <w:rPr>
                <w:rFonts w:cs="Times New Roman"/>
              </w:rPr>
            </w:pPr>
            <w:r w:rsidRPr="00697156">
              <w:rPr>
                <w:rFonts w:cs="Times New Roman"/>
              </w:rPr>
              <w:t> </w:t>
            </w:r>
          </w:p>
        </w:tc>
      </w:tr>
      <w:tr w:rsidR="0079447D" w:rsidRPr="00697156" w14:paraId="37D0FC7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23B8B0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150D585"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compte</w:t>
            </w:r>
          </w:p>
        </w:tc>
        <w:tc>
          <w:tcPr>
            <w:tcW w:w="708" w:type="dxa"/>
            <w:tcBorders>
              <w:top w:val="nil"/>
              <w:left w:val="nil"/>
              <w:bottom w:val="nil"/>
              <w:right w:val="single" w:sz="4" w:space="0" w:color="auto"/>
            </w:tcBorders>
            <w:shd w:val="clear" w:color="auto" w:fill="auto"/>
            <w:noWrap/>
            <w:vAlign w:val="bottom"/>
            <w:hideMark/>
          </w:tcPr>
          <w:p w14:paraId="251C2A9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9A52B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65413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A833D3D" w14:textId="77777777" w:rsidR="0079447D" w:rsidRPr="00697156" w:rsidRDefault="0079447D" w:rsidP="0079447D">
            <w:pPr>
              <w:rPr>
                <w:rFonts w:cs="Times New Roman"/>
              </w:rPr>
            </w:pPr>
            <w:r w:rsidRPr="00697156">
              <w:rPr>
                <w:rFonts w:cs="Times New Roman"/>
              </w:rPr>
              <w:t> </w:t>
            </w:r>
          </w:p>
        </w:tc>
      </w:tr>
      <w:tr w:rsidR="0079447D" w:rsidRPr="00697156" w14:paraId="6E59B41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771462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F9C39F9" w14:textId="77777777" w:rsidR="0079447D" w:rsidRPr="00697156" w:rsidRDefault="0079447D" w:rsidP="0079447D">
            <w:pPr>
              <w:rPr>
                <w:rFonts w:cs="Times New Roman"/>
                <w:i/>
                <w:iCs/>
              </w:rPr>
            </w:pPr>
            <w:r w:rsidRPr="00697156">
              <w:rPr>
                <w:rFonts w:cs="Times New Roman"/>
                <w:i/>
                <w:iCs/>
              </w:rPr>
              <w:t>de tous les accessoires nécessaires ( Tés, coudes, réducteurs, colliers</w:t>
            </w:r>
          </w:p>
        </w:tc>
        <w:tc>
          <w:tcPr>
            <w:tcW w:w="708" w:type="dxa"/>
            <w:tcBorders>
              <w:top w:val="nil"/>
              <w:left w:val="nil"/>
              <w:bottom w:val="nil"/>
              <w:right w:val="single" w:sz="4" w:space="0" w:color="auto"/>
            </w:tcBorders>
            <w:shd w:val="clear" w:color="auto" w:fill="auto"/>
            <w:noWrap/>
            <w:vAlign w:val="bottom"/>
            <w:hideMark/>
          </w:tcPr>
          <w:p w14:paraId="27690B6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E84C1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1BC9D2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BE57F84" w14:textId="77777777" w:rsidR="0079447D" w:rsidRPr="00697156" w:rsidRDefault="0079447D" w:rsidP="0079447D">
            <w:pPr>
              <w:rPr>
                <w:rFonts w:cs="Times New Roman"/>
              </w:rPr>
            </w:pPr>
            <w:r w:rsidRPr="00697156">
              <w:rPr>
                <w:rFonts w:cs="Times New Roman"/>
              </w:rPr>
              <w:t> </w:t>
            </w:r>
          </w:p>
        </w:tc>
      </w:tr>
      <w:tr w:rsidR="0079447D" w:rsidRPr="00697156" w14:paraId="435FC8E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25E854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F2B2A16" w14:textId="77777777" w:rsidR="0079447D" w:rsidRPr="00697156" w:rsidRDefault="0079447D" w:rsidP="0079447D">
            <w:pPr>
              <w:rPr>
                <w:rFonts w:cs="Times New Roman"/>
                <w:i/>
                <w:iCs/>
              </w:rPr>
            </w:pPr>
            <w:r w:rsidRPr="00697156">
              <w:rPr>
                <w:rFonts w:cs="Times New Roman"/>
                <w:i/>
                <w:iCs/>
              </w:rPr>
              <w:t>de fixation, colle, etc...)</w:t>
            </w:r>
          </w:p>
        </w:tc>
        <w:tc>
          <w:tcPr>
            <w:tcW w:w="708" w:type="dxa"/>
            <w:tcBorders>
              <w:top w:val="nil"/>
              <w:left w:val="nil"/>
              <w:bottom w:val="nil"/>
              <w:right w:val="single" w:sz="4" w:space="0" w:color="auto"/>
            </w:tcBorders>
            <w:shd w:val="clear" w:color="auto" w:fill="auto"/>
            <w:noWrap/>
            <w:vAlign w:val="bottom"/>
            <w:hideMark/>
          </w:tcPr>
          <w:p w14:paraId="35FA8A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A1234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D22FA9"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7B1EF7" w14:textId="77777777" w:rsidR="0079447D" w:rsidRPr="00697156" w:rsidRDefault="0079447D" w:rsidP="0079447D">
            <w:pPr>
              <w:rPr>
                <w:rFonts w:cs="Times New Roman"/>
              </w:rPr>
            </w:pPr>
            <w:r w:rsidRPr="00697156">
              <w:rPr>
                <w:rFonts w:cs="Times New Roman"/>
              </w:rPr>
              <w:t> </w:t>
            </w:r>
          </w:p>
        </w:tc>
      </w:tr>
      <w:tr w:rsidR="0079447D" w:rsidRPr="00697156" w14:paraId="470DEF9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CAAA087" w14:textId="77777777" w:rsidR="0079447D" w:rsidRPr="00697156" w:rsidRDefault="0079447D" w:rsidP="0079447D">
            <w:pPr>
              <w:jc w:val="center"/>
              <w:rPr>
                <w:rFonts w:cs="Times New Roman"/>
              </w:rPr>
            </w:pPr>
            <w:r w:rsidRPr="00697156">
              <w:rPr>
                <w:rFonts w:cs="Times New Roman"/>
              </w:rPr>
              <w:t>C310</w:t>
            </w:r>
          </w:p>
        </w:tc>
        <w:tc>
          <w:tcPr>
            <w:tcW w:w="4802" w:type="dxa"/>
            <w:tcBorders>
              <w:top w:val="nil"/>
              <w:left w:val="nil"/>
              <w:bottom w:val="nil"/>
              <w:right w:val="single" w:sz="4" w:space="0" w:color="auto"/>
            </w:tcBorders>
            <w:shd w:val="clear" w:color="auto" w:fill="auto"/>
            <w:noWrap/>
            <w:vAlign w:val="bottom"/>
            <w:hideMark/>
          </w:tcPr>
          <w:p w14:paraId="48DD42BE" w14:textId="77777777" w:rsidR="0079447D" w:rsidRPr="00697156" w:rsidRDefault="0079447D" w:rsidP="0079447D">
            <w:pPr>
              <w:rPr>
                <w:rFonts w:cs="Times New Roman"/>
              </w:rPr>
            </w:pPr>
            <w:r w:rsidRPr="00697156">
              <w:rPr>
                <w:rFonts w:cs="Times New Roman"/>
              </w:rPr>
              <w:t xml:space="preserve">F et P tuyau PVC Ø100 </w:t>
            </w:r>
          </w:p>
        </w:tc>
        <w:tc>
          <w:tcPr>
            <w:tcW w:w="708" w:type="dxa"/>
            <w:tcBorders>
              <w:top w:val="nil"/>
              <w:left w:val="nil"/>
              <w:bottom w:val="nil"/>
              <w:right w:val="single" w:sz="4" w:space="0" w:color="auto"/>
            </w:tcBorders>
            <w:shd w:val="clear" w:color="auto" w:fill="auto"/>
            <w:noWrap/>
            <w:vAlign w:val="bottom"/>
            <w:hideMark/>
          </w:tcPr>
          <w:p w14:paraId="6B565BD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B0E7217" w14:textId="77777777" w:rsidR="0079447D" w:rsidRPr="00697156" w:rsidRDefault="0079447D" w:rsidP="0079447D">
            <w:pPr>
              <w:jc w:val="center"/>
              <w:rPr>
                <w:rFonts w:cs="Times New Roman"/>
              </w:rPr>
            </w:pPr>
            <w:r w:rsidRPr="00697156">
              <w:rPr>
                <w:rFonts w:cs="Times New Roman"/>
              </w:rPr>
              <w:t>116,40</w:t>
            </w:r>
          </w:p>
        </w:tc>
        <w:tc>
          <w:tcPr>
            <w:tcW w:w="1134" w:type="dxa"/>
            <w:tcBorders>
              <w:top w:val="nil"/>
              <w:left w:val="nil"/>
              <w:bottom w:val="nil"/>
              <w:right w:val="single" w:sz="4" w:space="0" w:color="auto"/>
            </w:tcBorders>
            <w:shd w:val="clear" w:color="auto" w:fill="auto"/>
            <w:noWrap/>
            <w:vAlign w:val="bottom"/>
            <w:hideMark/>
          </w:tcPr>
          <w:p w14:paraId="243BC9A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4B4CC4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2B2A37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CACB92F" w14:textId="77777777" w:rsidR="0079447D" w:rsidRPr="00697156" w:rsidRDefault="0079447D" w:rsidP="0079447D">
            <w:pPr>
              <w:jc w:val="center"/>
              <w:rPr>
                <w:rFonts w:cs="Times New Roman"/>
              </w:rPr>
            </w:pPr>
            <w:r w:rsidRPr="00697156">
              <w:rPr>
                <w:rFonts w:cs="Times New Roman"/>
              </w:rPr>
              <w:t>C311</w:t>
            </w:r>
          </w:p>
        </w:tc>
        <w:tc>
          <w:tcPr>
            <w:tcW w:w="4802" w:type="dxa"/>
            <w:tcBorders>
              <w:top w:val="nil"/>
              <w:left w:val="nil"/>
              <w:bottom w:val="nil"/>
              <w:right w:val="single" w:sz="4" w:space="0" w:color="auto"/>
            </w:tcBorders>
            <w:shd w:val="clear" w:color="auto" w:fill="auto"/>
            <w:noWrap/>
            <w:vAlign w:val="bottom"/>
            <w:hideMark/>
          </w:tcPr>
          <w:p w14:paraId="094937AA"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58E92456"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323DE33" w14:textId="77777777" w:rsidR="0079447D" w:rsidRPr="00697156" w:rsidRDefault="0079447D" w:rsidP="0079447D">
            <w:pPr>
              <w:jc w:val="center"/>
              <w:rPr>
                <w:rFonts w:cs="Times New Roman"/>
              </w:rPr>
            </w:pPr>
            <w:r w:rsidRPr="00697156">
              <w:rPr>
                <w:rFonts w:cs="Times New Roman"/>
              </w:rPr>
              <w:t>9,20</w:t>
            </w:r>
          </w:p>
        </w:tc>
        <w:tc>
          <w:tcPr>
            <w:tcW w:w="1134" w:type="dxa"/>
            <w:tcBorders>
              <w:top w:val="nil"/>
              <w:left w:val="nil"/>
              <w:bottom w:val="nil"/>
              <w:right w:val="single" w:sz="4" w:space="0" w:color="auto"/>
            </w:tcBorders>
            <w:shd w:val="clear" w:color="auto" w:fill="auto"/>
            <w:noWrap/>
            <w:vAlign w:val="bottom"/>
            <w:hideMark/>
          </w:tcPr>
          <w:p w14:paraId="120FEDA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1D9A3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58F75D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A3725B7" w14:textId="77777777" w:rsidR="0079447D" w:rsidRPr="00697156" w:rsidRDefault="0079447D" w:rsidP="0079447D">
            <w:pPr>
              <w:jc w:val="center"/>
              <w:rPr>
                <w:rFonts w:cs="Times New Roman"/>
              </w:rPr>
            </w:pPr>
            <w:r w:rsidRPr="00697156">
              <w:rPr>
                <w:rFonts w:cs="Times New Roman"/>
              </w:rPr>
              <w:t>C312</w:t>
            </w:r>
          </w:p>
        </w:tc>
        <w:tc>
          <w:tcPr>
            <w:tcW w:w="4802" w:type="dxa"/>
            <w:tcBorders>
              <w:top w:val="nil"/>
              <w:left w:val="nil"/>
              <w:bottom w:val="nil"/>
              <w:right w:val="single" w:sz="4" w:space="0" w:color="auto"/>
            </w:tcBorders>
            <w:shd w:val="clear" w:color="auto" w:fill="auto"/>
            <w:noWrap/>
            <w:vAlign w:val="bottom"/>
            <w:hideMark/>
          </w:tcPr>
          <w:p w14:paraId="40AEAA95"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07D2EC7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1C5B4D8" w14:textId="77777777" w:rsidR="0079447D" w:rsidRPr="00697156" w:rsidRDefault="0079447D" w:rsidP="0079447D">
            <w:pPr>
              <w:jc w:val="center"/>
              <w:rPr>
                <w:rFonts w:cs="Times New Roman"/>
              </w:rPr>
            </w:pPr>
            <w:r w:rsidRPr="00697156">
              <w:rPr>
                <w:rFonts w:cs="Times New Roman"/>
              </w:rPr>
              <w:t>13,80</w:t>
            </w:r>
          </w:p>
        </w:tc>
        <w:tc>
          <w:tcPr>
            <w:tcW w:w="1134" w:type="dxa"/>
            <w:tcBorders>
              <w:top w:val="nil"/>
              <w:left w:val="nil"/>
              <w:bottom w:val="nil"/>
              <w:right w:val="single" w:sz="4" w:space="0" w:color="auto"/>
            </w:tcBorders>
            <w:shd w:val="clear" w:color="auto" w:fill="auto"/>
            <w:noWrap/>
            <w:vAlign w:val="bottom"/>
            <w:hideMark/>
          </w:tcPr>
          <w:p w14:paraId="58B79DB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72AF1E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AFC349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BA7F4FF" w14:textId="77777777" w:rsidR="0079447D" w:rsidRPr="00697156" w:rsidRDefault="0079447D" w:rsidP="0079447D">
            <w:pPr>
              <w:jc w:val="center"/>
              <w:rPr>
                <w:rFonts w:cs="Times New Roman"/>
              </w:rPr>
            </w:pPr>
            <w:r w:rsidRPr="00697156">
              <w:rPr>
                <w:rFonts w:cs="Times New Roman"/>
              </w:rPr>
              <w:t>C313</w:t>
            </w:r>
          </w:p>
        </w:tc>
        <w:tc>
          <w:tcPr>
            <w:tcW w:w="4802" w:type="dxa"/>
            <w:tcBorders>
              <w:top w:val="nil"/>
              <w:left w:val="nil"/>
              <w:bottom w:val="nil"/>
              <w:right w:val="single" w:sz="4" w:space="0" w:color="auto"/>
            </w:tcBorders>
            <w:shd w:val="clear" w:color="auto" w:fill="auto"/>
            <w:noWrap/>
            <w:vAlign w:val="bottom"/>
            <w:hideMark/>
          </w:tcPr>
          <w:p w14:paraId="056EB035" w14:textId="77777777" w:rsidR="0079447D" w:rsidRPr="00697156" w:rsidRDefault="0079447D" w:rsidP="0079447D">
            <w:pPr>
              <w:rPr>
                <w:rFonts w:cs="Times New Roman"/>
              </w:rPr>
            </w:pPr>
            <w:r w:rsidRPr="00697156">
              <w:rPr>
                <w:rFonts w:cs="Times New Roman"/>
              </w:rPr>
              <w:t>F et P Siphon avaloir PVC Ø100 avec rehausse</w:t>
            </w:r>
          </w:p>
        </w:tc>
        <w:tc>
          <w:tcPr>
            <w:tcW w:w="708" w:type="dxa"/>
            <w:tcBorders>
              <w:top w:val="nil"/>
              <w:left w:val="nil"/>
              <w:bottom w:val="nil"/>
              <w:right w:val="single" w:sz="4" w:space="0" w:color="auto"/>
            </w:tcBorders>
            <w:shd w:val="clear" w:color="auto" w:fill="auto"/>
            <w:noWrap/>
            <w:vAlign w:val="bottom"/>
            <w:hideMark/>
          </w:tcPr>
          <w:p w14:paraId="026AA55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056BEE5"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2AE6366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CC2DF4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8C26596"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879FBC9" w14:textId="77777777" w:rsidR="0079447D" w:rsidRPr="00697156" w:rsidRDefault="0079447D" w:rsidP="0079447D">
            <w:pPr>
              <w:rPr>
                <w:rFonts w:cs="Times New Roman"/>
                <w:b/>
                <w:bCs/>
              </w:rPr>
            </w:pPr>
            <w:r w:rsidRPr="00697156">
              <w:rPr>
                <w:rFonts w:cs="Times New Roman"/>
                <w:b/>
                <w:bCs/>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7ABD4F0B" w14:textId="271A7432" w:rsidR="0079447D" w:rsidRPr="00697156" w:rsidRDefault="0079447D" w:rsidP="0079447D">
            <w:pPr>
              <w:rPr>
                <w:rFonts w:cs="Times New Roman"/>
                <w:b/>
                <w:bCs/>
              </w:rPr>
            </w:pPr>
            <w:r w:rsidRPr="00697156">
              <w:rPr>
                <w:rFonts w:cs="Times New Roman"/>
                <w:b/>
                <w:bCs/>
              </w:rPr>
              <w:t xml:space="preserve">                                        TOTAL C3.3.  </w:t>
            </w:r>
            <w:r w:rsidR="008D2C84" w:rsidRPr="00697156">
              <w:rPr>
                <w:rFonts w:cs="Times New Roman"/>
                <w:b/>
                <w:bCs/>
              </w:rPr>
              <w:t>ÉVACUATION</w:t>
            </w:r>
            <w:r w:rsidRPr="00697156">
              <w:rPr>
                <w:rFonts w:cs="Times New Roman"/>
                <w:b/>
                <w:bCs/>
              </w:rPr>
              <w:t xml:space="preserve"> (EP)</w:t>
            </w:r>
          </w:p>
        </w:tc>
        <w:tc>
          <w:tcPr>
            <w:tcW w:w="1134" w:type="dxa"/>
            <w:tcBorders>
              <w:top w:val="single" w:sz="4" w:space="0" w:color="auto"/>
              <w:left w:val="nil"/>
              <w:bottom w:val="single" w:sz="4" w:space="0" w:color="auto"/>
              <w:right w:val="nil"/>
            </w:tcBorders>
            <w:shd w:val="clear" w:color="000000" w:fill="D9D9D9"/>
            <w:noWrap/>
            <w:vAlign w:val="bottom"/>
            <w:hideMark/>
          </w:tcPr>
          <w:p w14:paraId="4B8E511B" w14:textId="77777777" w:rsidR="0079447D" w:rsidRPr="00697156" w:rsidRDefault="0079447D" w:rsidP="0079447D">
            <w:pPr>
              <w:jc w:val="cente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2DCA593E"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46CE709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7E2B899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C01AA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8CC9AB1" w14:textId="77777777" w:rsidR="0079447D" w:rsidRPr="00697156" w:rsidRDefault="0079447D" w:rsidP="0079447D">
            <w:pPr>
              <w:rPr>
                <w:rFonts w:cs="Times New Roman"/>
                <w:b/>
                <w:bCs/>
              </w:rPr>
            </w:pPr>
            <w:r w:rsidRPr="00697156">
              <w:rPr>
                <w:rFonts w:cs="Times New Roman"/>
                <w:b/>
                <w:bCs/>
              </w:rPr>
              <w:t>C3.4.</w:t>
            </w:r>
            <w:r w:rsidRPr="00697156">
              <w:rPr>
                <w:rFonts w:cs="Times New Roman"/>
              </w:rPr>
              <w:t xml:space="preserve">  </w:t>
            </w:r>
            <w:r w:rsidRPr="00697156">
              <w:rPr>
                <w:rFonts w:cs="Times New Roman"/>
                <w:b/>
                <w:bCs/>
                <w:u w:val="single"/>
              </w:rPr>
              <w:t>APPAREILS SANITAIRES &amp; ACCESSOIRES</w:t>
            </w:r>
          </w:p>
        </w:tc>
        <w:tc>
          <w:tcPr>
            <w:tcW w:w="708" w:type="dxa"/>
            <w:tcBorders>
              <w:top w:val="nil"/>
              <w:left w:val="nil"/>
              <w:bottom w:val="nil"/>
              <w:right w:val="single" w:sz="4" w:space="0" w:color="auto"/>
            </w:tcBorders>
            <w:shd w:val="clear" w:color="auto" w:fill="auto"/>
            <w:noWrap/>
            <w:vAlign w:val="bottom"/>
            <w:hideMark/>
          </w:tcPr>
          <w:p w14:paraId="0C57607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1C080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6DA04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25A9CD09" w14:textId="77777777" w:rsidR="0079447D" w:rsidRPr="00697156" w:rsidRDefault="0079447D" w:rsidP="0079447D">
            <w:pPr>
              <w:rPr>
                <w:rFonts w:cs="Times New Roman"/>
                <w:b/>
                <w:bCs/>
              </w:rPr>
            </w:pPr>
            <w:r w:rsidRPr="00697156">
              <w:rPr>
                <w:rFonts w:cs="Times New Roman"/>
                <w:b/>
                <w:bCs/>
              </w:rPr>
              <w:t> </w:t>
            </w:r>
          </w:p>
        </w:tc>
      </w:tr>
      <w:tr w:rsidR="0079447D" w:rsidRPr="00697156" w14:paraId="54CDCD2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7495B7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446AB57" w14:textId="77777777" w:rsidR="0079447D" w:rsidRPr="00697156" w:rsidRDefault="0079447D" w:rsidP="0079447D">
            <w:pPr>
              <w:rPr>
                <w:rFonts w:cs="Times New Roman"/>
                <w:i/>
                <w:iCs/>
              </w:rPr>
            </w:pPr>
            <w:r w:rsidRPr="00697156">
              <w:rPr>
                <w:rFonts w:cs="Times New Roman"/>
                <w:i/>
                <w:iCs/>
              </w:rPr>
              <w:t>Fourniture et pose des appareils sanitaires y compris toutes sujétions</w:t>
            </w:r>
          </w:p>
        </w:tc>
        <w:tc>
          <w:tcPr>
            <w:tcW w:w="708" w:type="dxa"/>
            <w:tcBorders>
              <w:top w:val="nil"/>
              <w:left w:val="nil"/>
              <w:bottom w:val="nil"/>
              <w:right w:val="single" w:sz="4" w:space="0" w:color="auto"/>
            </w:tcBorders>
            <w:shd w:val="clear" w:color="auto" w:fill="auto"/>
            <w:noWrap/>
            <w:vAlign w:val="bottom"/>
            <w:hideMark/>
          </w:tcPr>
          <w:p w14:paraId="2627EA8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5DAA5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5CAF4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BC6726" w14:textId="77777777" w:rsidR="0079447D" w:rsidRPr="00697156" w:rsidRDefault="0079447D" w:rsidP="0079447D">
            <w:pPr>
              <w:rPr>
                <w:rFonts w:cs="Times New Roman"/>
                <w:b/>
                <w:bCs/>
              </w:rPr>
            </w:pPr>
            <w:r w:rsidRPr="00697156">
              <w:rPr>
                <w:rFonts w:cs="Times New Roman"/>
                <w:b/>
                <w:bCs/>
              </w:rPr>
              <w:t> </w:t>
            </w:r>
          </w:p>
        </w:tc>
      </w:tr>
      <w:tr w:rsidR="0079447D" w:rsidRPr="00697156" w14:paraId="34270AF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437142" w14:textId="77777777" w:rsidR="0079447D" w:rsidRPr="00697156" w:rsidRDefault="0079447D" w:rsidP="0079447D">
            <w:pPr>
              <w:jc w:val="center"/>
              <w:rPr>
                <w:rFonts w:cs="Times New Roman"/>
              </w:rPr>
            </w:pPr>
            <w:r w:rsidRPr="00697156">
              <w:rPr>
                <w:rFonts w:cs="Times New Roman"/>
              </w:rPr>
              <w:t>C314</w:t>
            </w:r>
          </w:p>
        </w:tc>
        <w:tc>
          <w:tcPr>
            <w:tcW w:w="4802" w:type="dxa"/>
            <w:tcBorders>
              <w:top w:val="nil"/>
              <w:left w:val="nil"/>
              <w:bottom w:val="nil"/>
              <w:right w:val="single" w:sz="4" w:space="0" w:color="auto"/>
            </w:tcBorders>
            <w:shd w:val="clear" w:color="auto" w:fill="auto"/>
            <w:noWrap/>
            <w:vAlign w:val="bottom"/>
            <w:hideMark/>
          </w:tcPr>
          <w:p w14:paraId="145CDE00" w14:textId="77777777" w:rsidR="0079447D" w:rsidRPr="00697156" w:rsidRDefault="0079447D" w:rsidP="0079447D">
            <w:pPr>
              <w:rPr>
                <w:rFonts w:cs="Times New Roman"/>
              </w:rPr>
            </w:pPr>
            <w:r w:rsidRPr="00697156">
              <w:rPr>
                <w:rFonts w:cs="Times New Roman"/>
              </w:rPr>
              <w:t>F et P lavabo complet sur colonne équipé de robinet + tablette</w:t>
            </w:r>
          </w:p>
        </w:tc>
        <w:tc>
          <w:tcPr>
            <w:tcW w:w="708" w:type="dxa"/>
            <w:tcBorders>
              <w:top w:val="nil"/>
              <w:left w:val="nil"/>
              <w:bottom w:val="nil"/>
              <w:right w:val="single" w:sz="4" w:space="0" w:color="auto"/>
            </w:tcBorders>
            <w:shd w:val="clear" w:color="auto" w:fill="auto"/>
            <w:noWrap/>
            <w:vAlign w:val="bottom"/>
            <w:hideMark/>
          </w:tcPr>
          <w:p w14:paraId="49BD649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1C7DBDB"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6B4A177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473A8F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FF3C02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8DD6945" w14:textId="77777777" w:rsidR="0079447D" w:rsidRPr="00697156" w:rsidRDefault="0079447D" w:rsidP="0079447D">
            <w:pPr>
              <w:jc w:val="center"/>
              <w:rPr>
                <w:rFonts w:cs="Times New Roman"/>
              </w:rPr>
            </w:pPr>
            <w:r w:rsidRPr="00697156">
              <w:rPr>
                <w:rFonts w:cs="Times New Roman"/>
              </w:rPr>
              <w:t>C315</w:t>
            </w:r>
          </w:p>
        </w:tc>
        <w:tc>
          <w:tcPr>
            <w:tcW w:w="4802" w:type="dxa"/>
            <w:tcBorders>
              <w:top w:val="nil"/>
              <w:left w:val="nil"/>
              <w:bottom w:val="nil"/>
              <w:right w:val="single" w:sz="4" w:space="0" w:color="auto"/>
            </w:tcBorders>
            <w:shd w:val="clear" w:color="auto" w:fill="auto"/>
            <w:noWrap/>
            <w:vAlign w:val="bottom"/>
            <w:hideMark/>
          </w:tcPr>
          <w:p w14:paraId="411C6258" w14:textId="77777777" w:rsidR="0079447D" w:rsidRPr="00697156" w:rsidRDefault="0079447D" w:rsidP="0079447D">
            <w:pPr>
              <w:rPr>
                <w:rFonts w:cs="Times New Roman"/>
              </w:rPr>
            </w:pPr>
            <w:r w:rsidRPr="00697156">
              <w:rPr>
                <w:rFonts w:cs="Times New Roman"/>
              </w:rPr>
              <w:t>F et P WC complet à l'anglaise, à bouton poussoir</w:t>
            </w:r>
          </w:p>
        </w:tc>
        <w:tc>
          <w:tcPr>
            <w:tcW w:w="708" w:type="dxa"/>
            <w:tcBorders>
              <w:top w:val="nil"/>
              <w:left w:val="nil"/>
              <w:bottom w:val="nil"/>
              <w:right w:val="single" w:sz="4" w:space="0" w:color="auto"/>
            </w:tcBorders>
            <w:shd w:val="clear" w:color="auto" w:fill="auto"/>
            <w:noWrap/>
            <w:vAlign w:val="bottom"/>
            <w:hideMark/>
          </w:tcPr>
          <w:p w14:paraId="78F5A17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240F1E2"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108C2AD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55503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7F4D08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51F4E0A" w14:textId="77777777" w:rsidR="0079447D" w:rsidRPr="00697156" w:rsidRDefault="0079447D" w:rsidP="0079447D">
            <w:pPr>
              <w:jc w:val="center"/>
              <w:rPr>
                <w:rFonts w:cs="Times New Roman"/>
              </w:rPr>
            </w:pPr>
            <w:r w:rsidRPr="00697156">
              <w:rPr>
                <w:rFonts w:cs="Times New Roman"/>
              </w:rPr>
              <w:t>C316</w:t>
            </w:r>
          </w:p>
        </w:tc>
        <w:tc>
          <w:tcPr>
            <w:tcW w:w="4802" w:type="dxa"/>
            <w:tcBorders>
              <w:top w:val="nil"/>
              <w:left w:val="nil"/>
              <w:bottom w:val="nil"/>
              <w:right w:val="single" w:sz="4" w:space="0" w:color="auto"/>
            </w:tcBorders>
            <w:shd w:val="clear" w:color="auto" w:fill="auto"/>
            <w:noWrap/>
            <w:vAlign w:val="bottom"/>
            <w:hideMark/>
          </w:tcPr>
          <w:p w14:paraId="7D01C679" w14:textId="77777777" w:rsidR="0079447D" w:rsidRPr="00697156" w:rsidRDefault="0079447D" w:rsidP="0079447D">
            <w:pPr>
              <w:rPr>
                <w:rFonts w:cs="Times New Roman"/>
              </w:rPr>
            </w:pPr>
            <w:r w:rsidRPr="00697156">
              <w:rPr>
                <w:rFonts w:cs="Times New Roman"/>
              </w:rPr>
              <w:t>F et P Chauffe-eau électrique 30L mural et vertical</w:t>
            </w:r>
          </w:p>
        </w:tc>
        <w:tc>
          <w:tcPr>
            <w:tcW w:w="708" w:type="dxa"/>
            <w:tcBorders>
              <w:top w:val="nil"/>
              <w:left w:val="nil"/>
              <w:bottom w:val="nil"/>
              <w:right w:val="single" w:sz="4" w:space="0" w:color="auto"/>
            </w:tcBorders>
            <w:shd w:val="clear" w:color="auto" w:fill="auto"/>
            <w:noWrap/>
            <w:vAlign w:val="bottom"/>
            <w:hideMark/>
          </w:tcPr>
          <w:p w14:paraId="4827FEE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16BA463"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598E3F1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116EFA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01A6E5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EFC1D9" w14:textId="77777777" w:rsidR="0079447D" w:rsidRPr="00697156" w:rsidRDefault="0079447D" w:rsidP="0079447D">
            <w:pPr>
              <w:jc w:val="center"/>
              <w:rPr>
                <w:rFonts w:cs="Times New Roman"/>
              </w:rPr>
            </w:pPr>
            <w:r w:rsidRPr="00697156">
              <w:rPr>
                <w:rFonts w:cs="Times New Roman"/>
              </w:rPr>
              <w:t>C317</w:t>
            </w:r>
          </w:p>
        </w:tc>
        <w:tc>
          <w:tcPr>
            <w:tcW w:w="4802" w:type="dxa"/>
            <w:tcBorders>
              <w:top w:val="nil"/>
              <w:left w:val="nil"/>
              <w:bottom w:val="nil"/>
              <w:right w:val="single" w:sz="4" w:space="0" w:color="auto"/>
            </w:tcBorders>
            <w:shd w:val="clear" w:color="auto" w:fill="auto"/>
            <w:noWrap/>
            <w:vAlign w:val="bottom"/>
            <w:hideMark/>
          </w:tcPr>
          <w:p w14:paraId="09EC8BA2" w14:textId="77777777" w:rsidR="0079447D" w:rsidRPr="00697156" w:rsidRDefault="0079447D" w:rsidP="0079447D">
            <w:pPr>
              <w:rPr>
                <w:rFonts w:cs="Times New Roman"/>
              </w:rPr>
            </w:pPr>
            <w:r w:rsidRPr="00697156">
              <w:rPr>
                <w:rFonts w:cs="Times New Roman"/>
              </w:rPr>
              <w:t>F et P glace 60 x 50 au-dessus du lavabo</w:t>
            </w:r>
          </w:p>
        </w:tc>
        <w:tc>
          <w:tcPr>
            <w:tcW w:w="708" w:type="dxa"/>
            <w:tcBorders>
              <w:top w:val="nil"/>
              <w:left w:val="nil"/>
              <w:bottom w:val="nil"/>
              <w:right w:val="single" w:sz="4" w:space="0" w:color="auto"/>
            </w:tcBorders>
            <w:shd w:val="clear" w:color="auto" w:fill="auto"/>
            <w:noWrap/>
            <w:vAlign w:val="bottom"/>
            <w:hideMark/>
          </w:tcPr>
          <w:p w14:paraId="52B58B9C"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9B9BDA2"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05ACC12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F7AABB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7A0192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106BCF2" w14:textId="77777777" w:rsidR="0079447D" w:rsidRPr="00697156" w:rsidRDefault="0079447D" w:rsidP="0079447D">
            <w:pPr>
              <w:jc w:val="center"/>
              <w:rPr>
                <w:rFonts w:cs="Times New Roman"/>
              </w:rPr>
            </w:pPr>
            <w:r w:rsidRPr="00697156">
              <w:rPr>
                <w:rFonts w:cs="Times New Roman"/>
              </w:rPr>
              <w:t>C318</w:t>
            </w:r>
          </w:p>
        </w:tc>
        <w:tc>
          <w:tcPr>
            <w:tcW w:w="4802" w:type="dxa"/>
            <w:tcBorders>
              <w:top w:val="nil"/>
              <w:left w:val="nil"/>
              <w:bottom w:val="nil"/>
              <w:right w:val="single" w:sz="4" w:space="0" w:color="auto"/>
            </w:tcBorders>
            <w:shd w:val="clear" w:color="auto" w:fill="auto"/>
            <w:noWrap/>
            <w:vAlign w:val="bottom"/>
            <w:hideMark/>
          </w:tcPr>
          <w:p w14:paraId="7A8B4722" w14:textId="77777777" w:rsidR="0079447D" w:rsidRPr="00697156" w:rsidRDefault="0079447D" w:rsidP="0079447D">
            <w:pPr>
              <w:rPr>
                <w:rFonts w:cs="Times New Roman"/>
              </w:rPr>
            </w:pPr>
            <w:r w:rsidRPr="00697156">
              <w:rPr>
                <w:rFonts w:cs="Times New Roman"/>
              </w:rPr>
              <w:t>F et P Douche complète y compris receveur et robinet mitigeur</w:t>
            </w:r>
          </w:p>
        </w:tc>
        <w:tc>
          <w:tcPr>
            <w:tcW w:w="708" w:type="dxa"/>
            <w:tcBorders>
              <w:top w:val="nil"/>
              <w:left w:val="nil"/>
              <w:bottom w:val="nil"/>
              <w:right w:val="single" w:sz="4" w:space="0" w:color="auto"/>
            </w:tcBorders>
            <w:shd w:val="clear" w:color="auto" w:fill="auto"/>
            <w:noWrap/>
            <w:vAlign w:val="bottom"/>
            <w:hideMark/>
          </w:tcPr>
          <w:p w14:paraId="4C34DE8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34A0477"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699A02C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46952F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56CE39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F0F390" w14:textId="77777777" w:rsidR="0079447D" w:rsidRPr="00697156" w:rsidRDefault="0079447D" w:rsidP="0079447D">
            <w:pPr>
              <w:jc w:val="center"/>
              <w:rPr>
                <w:rFonts w:cs="Times New Roman"/>
              </w:rPr>
            </w:pPr>
            <w:r w:rsidRPr="00697156">
              <w:rPr>
                <w:rFonts w:cs="Times New Roman"/>
              </w:rPr>
              <w:t>C319</w:t>
            </w:r>
          </w:p>
        </w:tc>
        <w:tc>
          <w:tcPr>
            <w:tcW w:w="4802" w:type="dxa"/>
            <w:tcBorders>
              <w:top w:val="nil"/>
              <w:left w:val="nil"/>
              <w:bottom w:val="nil"/>
              <w:right w:val="single" w:sz="4" w:space="0" w:color="auto"/>
            </w:tcBorders>
            <w:shd w:val="clear" w:color="auto" w:fill="auto"/>
            <w:noWrap/>
            <w:vAlign w:val="bottom"/>
            <w:hideMark/>
          </w:tcPr>
          <w:p w14:paraId="4DBC965B" w14:textId="77777777" w:rsidR="0079447D" w:rsidRPr="00697156" w:rsidRDefault="0079447D" w:rsidP="0079447D">
            <w:pPr>
              <w:rPr>
                <w:rFonts w:cs="Times New Roman"/>
              </w:rPr>
            </w:pPr>
            <w:r w:rsidRPr="00697156">
              <w:rPr>
                <w:rFonts w:cs="Times New Roman"/>
              </w:rPr>
              <w:t>F et P balai et porte-balai pour WC</w:t>
            </w:r>
          </w:p>
        </w:tc>
        <w:tc>
          <w:tcPr>
            <w:tcW w:w="708" w:type="dxa"/>
            <w:tcBorders>
              <w:top w:val="nil"/>
              <w:left w:val="nil"/>
              <w:bottom w:val="nil"/>
              <w:right w:val="single" w:sz="4" w:space="0" w:color="auto"/>
            </w:tcBorders>
            <w:shd w:val="clear" w:color="auto" w:fill="auto"/>
            <w:noWrap/>
            <w:vAlign w:val="bottom"/>
            <w:hideMark/>
          </w:tcPr>
          <w:p w14:paraId="56E0FFF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0C99270"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20037A0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06D1FE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3BC21E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D62E993" w14:textId="77777777" w:rsidR="0079447D" w:rsidRPr="00697156" w:rsidRDefault="0079447D" w:rsidP="0079447D">
            <w:pPr>
              <w:jc w:val="center"/>
              <w:rPr>
                <w:rFonts w:cs="Times New Roman"/>
              </w:rPr>
            </w:pPr>
            <w:r w:rsidRPr="00697156">
              <w:rPr>
                <w:rFonts w:cs="Times New Roman"/>
              </w:rPr>
              <w:t>C320</w:t>
            </w:r>
          </w:p>
        </w:tc>
        <w:tc>
          <w:tcPr>
            <w:tcW w:w="4802" w:type="dxa"/>
            <w:tcBorders>
              <w:top w:val="nil"/>
              <w:left w:val="nil"/>
              <w:bottom w:val="nil"/>
              <w:right w:val="single" w:sz="4" w:space="0" w:color="auto"/>
            </w:tcBorders>
            <w:shd w:val="clear" w:color="auto" w:fill="auto"/>
            <w:noWrap/>
            <w:vAlign w:val="bottom"/>
            <w:hideMark/>
          </w:tcPr>
          <w:p w14:paraId="46A77336" w14:textId="77777777" w:rsidR="0079447D" w:rsidRPr="00697156" w:rsidRDefault="0079447D" w:rsidP="0079447D">
            <w:pPr>
              <w:rPr>
                <w:rFonts w:cs="Times New Roman"/>
              </w:rPr>
            </w:pPr>
            <w:r w:rsidRPr="00697156">
              <w:rPr>
                <w:rFonts w:cs="Times New Roman"/>
              </w:rPr>
              <w:t>F et P distributeur de papier hygiénique à rouleau</w:t>
            </w:r>
          </w:p>
        </w:tc>
        <w:tc>
          <w:tcPr>
            <w:tcW w:w="708" w:type="dxa"/>
            <w:tcBorders>
              <w:top w:val="nil"/>
              <w:left w:val="nil"/>
              <w:bottom w:val="nil"/>
              <w:right w:val="single" w:sz="4" w:space="0" w:color="auto"/>
            </w:tcBorders>
            <w:shd w:val="clear" w:color="auto" w:fill="auto"/>
            <w:noWrap/>
            <w:vAlign w:val="bottom"/>
            <w:hideMark/>
          </w:tcPr>
          <w:p w14:paraId="20FBAB0C"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1DDA953"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5FB5B74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94629B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0934E0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36DB0DA" w14:textId="77777777" w:rsidR="0079447D" w:rsidRPr="00697156" w:rsidRDefault="0079447D" w:rsidP="0079447D">
            <w:pPr>
              <w:jc w:val="center"/>
              <w:rPr>
                <w:rFonts w:cs="Times New Roman"/>
              </w:rPr>
            </w:pPr>
            <w:r w:rsidRPr="00697156">
              <w:rPr>
                <w:rFonts w:cs="Times New Roman"/>
              </w:rPr>
              <w:t>C321</w:t>
            </w:r>
          </w:p>
        </w:tc>
        <w:tc>
          <w:tcPr>
            <w:tcW w:w="4802" w:type="dxa"/>
            <w:tcBorders>
              <w:top w:val="nil"/>
              <w:left w:val="nil"/>
              <w:bottom w:val="nil"/>
              <w:right w:val="single" w:sz="4" w:space="0" w:color="auto"/>
            </w:tcBorders>
            <w:shd w:val="clear" w:color="auto" w:fill="auto"/>
            <w:noWrap/>
            <w:vAlign w:val="bottom"/>
            <w:hideMark/>
          </w:tcPr>
          <w:p w14:paraId="72266080" w14:textId="77777777" w:rsidR="0079447D" w:rsidRPr="00697156" w:rsidRDefault="0079447D" w:rsidP="0079447D">
            <w:pPr>
              <w:rPr>
                <w:rFonts w:cs="Times New Roman"/>
              </w:rPr>
            </w:pPr>
            <w:r w:rsidRPr="00697156">
              <w:rPr>
                <w:rFonts w:cs="Times New Roman"/>
              </w:rPr>
              <w:t>F et P porte-savon</w:t>
            </w:r>
          </w:p>
        </w:tc>
        <w:tc>
          <w:tcPr>
            <w:tcW w:w="708" w:type="dxa"/>
            <w:tcBorders>
              <w:top w:val="nil"/>
              <w:left w:val="nil"/>
              <w:bottom w:val="nil"/>
              <w:right w:val="single" w:sz="4" w:space="0" w:color="auto"/>
            </w:tcBorders>
            <w:shd w:val="clear" w:color="auto" w:fill="auto"/>
            <w:noWrap/>
            <w:vAlign w:val="bottom"/>
            <w:hideMark/>
          </w:tcPr>
          <w:p w14:paraId="45510F6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1C7BFE6"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7719B53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049F6F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75FD83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25FBAC" w14:textId="77777777" w:rsidR="0079447D" w:rsidRPr="00697156" w:rsidRDefault="0079447D" w:rsidP="0079447D">
            <w:pPr>
              <w:jc w:val="center"/>
              <w:rPr>
                <w:rFonts w:cs="Times New Roman"/>
              </w:rPr>
            </w:pPr>
            <w:r w:rsidRPr="00697156">
              <w:rPr>
                <w:rFonts w:cs="Times New Roman"/>
              </w:rPr>
              <w:t>C322</w:t>
            </w:r>
          </w:p>
        </w:tc>
        <w:tc>
          <w:tcPr>
            <w:tcW w:w="4802" w:type="dxa"/>
            <w:tcBorders>
              <w:top w:val="nil"/>
              <w:left w:val="nil"/>
              <w:bottom w:val="nil"/>
              <w:right w:val="single" w:sz="4" w:space="0" w:color="auto"/>
            </w:tcBorders>
            <w:shd w:val="clear" w:color="auto" w:fill="auto"/>
            <w:noWrap/>
            <w:vAlign w:val="bottom"/>
            <w:hideMark/>
          </w:tcPr>
          <w:p w14:paraId="2234E31B" w14:textId="77777777" w:rsidR="0079447D" w:rsidRPr="00697156" w:rsidRDefault="0079447D" w:rsidP="0079447D">
            <w:pPr>
              <w:rPr>
                <w:rFonts w:cs="Times New Roman"/>
              </w:rPr>
            </w:pPr>
            <w:r w:rsidRPr="00697156">
              <w:rPr>
                <w:rFonts w:cs="Times New Roman"/>
              </w:rPr>
              <w:t>F et P patère à crochet métallique</w:t>
            </w:r>
          </w:p>
        </w:tc>
        <w:tc>
          <w:tcPr>
            <w:tcW w:w="708" w:type="dxa"/>
            <w:tcBorders>
              <w:top w:val="nil"/>
              <w:left w:val="nil"/>
              <w:bottom w:val="nil"/>
              <w:right w:val="single" w:sz="4" w:space="0" w:color="auto"/>
            </w:tcBorders>
            <w:shd w:val="clear" w:color="auto" w:fill="auto"/>
            <w:noWrap/>
            <w:vAlign w:val="bottom"/>
            <w:hideMark/>
          </w:tcPr>
          <w:p w14:paraId="61F952A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4E5CF2E"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6F49D5C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E9A0FD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3755A2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2F6C013" w14:textId="77777777" w:rsidR="0079447D" w:rsidRPr="00697156" w:rsidRDefault="0079447D" w:rsidP="0079447D">
            <w:pPr>
              <w:jc w:val="center"/>
              <w:rPr>
                <w:rFonts w:cs="Times New Roman"/>
              </w:rPr>
            </w:pPr>
            <w:r w:rsidRPr="00697156">
              <w:rPr>
                <w:rFonts w:cs="Times New Roman"/>
              </w:rPr>
              <w:t>C323</w:t>
            </w:r>
          </w:p>
        </w:tc>
        <w:tc>
          <w:tcPr>
            <w:tcW w:w="4802" w:type="dxa"/>
            <w:tcBorders>
              <w:top w:val="nil"/>
              <w:left w:val="nil"/>
              <w:bottom w:val="nil"/>
              <w:right w:val="single" w:sz="4" w:space="0" w:color="auto"/>
            </w:tcBorders>
            <w:shd w:val="clear" w:color="auto" w:fill="auto"/>
            <w:noWrap/>
            <w:vAlign w:val="bottom"/>
            <w:hideMark/>
          </w:tcPr>
          <w:p w14:paraId="3F3369C0" w14:textId="77777777" w:rsidR="0079447D" w:rsidRPr="00697156" w:rsidRDefault="0079447D" w:rsidP="0079447D">
            <w:pPr>
              <w:rPr>
                <w:rFonts w:cs="Times New Roman"/>
              </w:rPr>
            </w:pPr>
            <w:r w:rsidRPr="00697156">
              <w:rPr>
                <w:rFonts w:cs="Times New Roman"/>
              </w:rPr>
              <w:t>F et P siphon de sol de surface S100x100 et de sortie Ø40</w:t>
            </w:r>
          </w:p>
        </w:tc>
        <w:tc>
          <w:tcPr>
            <w:tcW w:w="708" w:type="dxa"/>
            <w:tcBorders>
              <w:top w:val="nil"/>
              <w:left w:val="nil"/>
              <w:bottom w:val="nil"/>
              <w:right w:val="single" w:sz="4" w:space="0" w:color="auto"/>
            </w:tcBorders>
            <w:shd w:val="clear" w:color="auto" w:fill="auto"/>
            <w:noWrap/>
            <w:vAlign w:val="bottom"/>
            <w:hideMark/>
          </w:tcPr>
          <w:p w14:paraId="326CC437"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1B0472D" w14:textId="77777777" w:rsidR="0079447D" w:rsidRPr="00697156" w:rsidRDefault="0079447D" w:rsidP="0079447D">
            <w:pPr>
              <w:jc w:val="center"/>
              <w:rPr>
                <w:rFonts w:cs="Times New Roman"/>
              </w:rPr>
            </w:pPr>
            <w:r w:rsidRPr="00697156">
              <w:rPr>
                <w:rFonts w:cs="Times New Roman"/>
              </w:rPr>
              <w:t>32,00</w:t>
            </w:r>
          </w:p>
        </w:tc>
        <w:tc>
          <w:tcPr>
            <w:tcW w:w="1134" w:type="dxa"/>
            <w:tcBorders>
              <w:top w:val="nil"/>
              <w:left w:val="nil"/>
              <w:bottom w:val="nil"/>
              <w:right w:val="single" w:sz="4" w:space="0" w:color="auto"/>
            </w:tcBorders>
            <w:shd w:val="clear" w:color="auto" w:fill="auto"/>
            <w:noWrap/>
            <w:vAlign w:val="bottom"/>
            <w:hideMark/>
          </w:tcPr>
          <w:p w14:paraId="32A750F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DA798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0499C2A"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80F8A43"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07382A4C" w14:textId="77777777" w:rsidR="0079447D" w:rsidRPr="00697156" w:rsidRDefault="0079447D" w:rsidP="0079447D">
            <w:pPr>
              <w:rPr>
                <w:rFonts w:cs="Times New Roman"/>
                <w:b/>
                <w:bCs/>
              </w:rPr>
            </w:pPr>
            <w:r w:rsidRPr="00697156">
              <w:rPr>
                <w:rFonts w:cs="Times New Roman"/>
                <w:b/>
                <w:bCs/>
              </w:rPr>
              <w:t xml:space="preserve">                                        TOTAL C3.4.  APPAREILS SANITAIRES &amp; ACCESSOIRES</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10BB6620"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317412E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2F8B62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A6FAC50" w14:textId="3DF979C3" w:rsidR="0079447D" w:rsidRPr="00697156" w:rsidRDefault="0079447D" w:rsidP="0079447D">
            <w:pPr>
              <w:rPr>
                <w:rFonts w:cs="Times New Roman"/>
                <w:b/>
                <w:bCs/>
              </w:rPr>
            </w:pPr>
            <w:r w:rsidRPr="00697156">
              <w:rPr>
                <w:rFonts w:cs="Times New Roman"/>
                <w:b/>
                <w:bCs/>
              </w:rPr>
              <w:t xml:space="preserve">C3.5.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w:t>
            </w:r>
            <w:r w:rsidR="008D2C84" w:rsidRPr="00697156">
              <w:rPr>
                <w:rFonts w:cs="Times New Roman"/>
                <w:b/>
                <w:bCs/>
                <w:u w:val="single"/>
              </w:rPr>
              <w:t>REPÉRAGE</w:t>
            </w:r>
            <w:r w:rsidRPr="00697156">
              <w:rPr>
                <w:rFonts w:cs="Times New Roman"/>
                <w:b/>
                <w:bCs/>
                <w:u w:val="single"/>
              </w:rPr>
              <w:t xml:space="preserve"> (EF, EU, EV, EP)</w:t>
            </w:r>
          </w:p>
        </w:tc>
        <w:tc>
          <w:tcPr>
            <w:tcW w:w="708" w:type="dxa"/>
            <w:tcBorders>
              <w:top w:val="nil"/>
              <w:left w:val="nil"/>
              <w:bottom w:val="nil"/>
              <w:right w:val="single" w:sz="4" w:space="0" w:color="auto"/>
            </w:tcBorders>
            <w:shd w:val="clear" w:color="auto" w:fill="auto"/>
            <w:noWrap/>
            <w:vAlign w:val="bottom"/>
            <w:hideMark/>
          </w:tcPr>
          <w:p w14:paraId="6932543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D6F74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33D8A147" w14:textId="77777777" w:rsidR="0079447D" w:rsidRPr="00697156" w:rsidRDefault="0079447D" w:rsidP="0079447D">
            <w:pPr>
              <w:rPr>
                <w:rFonts w:cs="Times New Roman"/>
              </w:rPr>
            </w:pPr>
            <w:r w:rsidRPr="00697156">
              <w:rPr>
                <w:rFonts w:cs="Times New Roman"/>
              </w:rPr>
              <w:t> </w:t>
            </w:r>
          </w:p>
        </w:tc>
        <w:tc>
          <w:tcPr>
            <w:tcW w:w="1560" w:type="dxa"/>
            <w:tcBorders>
              <w:top w:val="nil"/>
              <w:left w:val="single" w:sz="4" w:space="0" w:color="auto"/>
              <w:bottom w:val="nil"/>
              <w:right w:val="single" w:sz="4" w:space="0" w:color="auto"/>
            </w:tcBorders>
            <w:shd w:val="clear" w:color="auto" w:fill="auto"/>
            <w:noWrap/>
            <w:vAlign w:val="bottom"/>
            <w:hideMark/>
          </w:tcPr>
          <w:p w14:paraId="18AFF5C4" w14:textId="77777777" w:rsidR="0079447D" w:rsidRPr="00697156" w:rsidRDefault="0079447D" w:rsidP="0079447D">
            <w:pPr>
              <w:rPr>
                <w:rFonts w:cs="Times New Roman"/>
              </w:rPr>
            </w:pPr>
            <w:r w:rsidRPr="00697156">
              <w:rPr>
                <w:rFonts w:cs="Times New Roman"/>
              </w:rPr>
              <w:t> </w:t>
            </w:r>
          </w:p>
        </w:tc>
      </w:tr>
      <w:tr w:rsidR="0079447D" w:rsidRPr="00697156" w14:paraId="00EBBB7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D070D2D" w14:textId="77777777" w:rsidR="0079447D" w:rsidRPr="00697156" w:rsidRDefault="0079447D" w:rsidP="0079447D">
            <w:pPr>
              <w:jc w:val="center"/>
              <w:rPr>
                <w:rFonts w:cs="Times New Roman"/>
              </w:rPr>
            </w:pPr>
            <w:r w:rsidRPr="00697156">
              <w:rPr>
                <w:rFonts w:cs="Times New Roman"/>
              </w:rPr>
              <w:lastRenderedPageBreak/>
              <w:t>C322</w:t>
            </w:r>
          </w:p>
        </w:tc>
        <w:tc>
          <w:tcPr>
            <w:tcW w:w="4802" w:type="dxa"/>
            <w:tcBorders>
              <w:top w:val="nil"/>
              <w:left w:val="nil"/>
              <w:bottom w:val="nil"/>
              <w:right w:val="single" w:sz="4" w:space="0" w:color="auto"/>
            </w:tcBorders>
            <w:shd w:val="clear" w:color="auto" w:fill="auto"/>
            <w:noWrap/>
            <w:vAlign w:val="bottom"/>
            <w:hideMark/>
          </w:tcPr>
          <w:p w14:paraId="22915396"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3C406BF9"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0E7AF811"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E8B580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2BCD2B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4ACD66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E82FAE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1DF43E3"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5D3C18A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8BB46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B94FAE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D6988AA" w14:textId="77777777" w:rsidR="0079447D" w:rsidRPr="00697156" w:rsidRDefault="0079447D" w:rsidP="0079447D">
            <w:pPr>
              <w:jc w:val="right"/>
              <w:rPr>
                <w:rFonts w:cs="Times New Roman"/>
              </w:rPr>
            </w:pPr>
            <w:r w:rsidRPr="00697156">
              <w:rPr>
                <w:rFonts w:cs="Times New Roman"/>
              </w:rPr>
              <w:t> </w:t>
            </w:r>
          </w:p>
        </w:tc>
      </w:tr>
      <w:tr w:rsidR="0079447D" w:rsidRPr="00697156" w14:paraId="3F6B9A6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5AABFF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292E1DC"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37EF962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6133B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098E2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A9F617C" w14:textId="77777777" w:rsidR="0079447D" w:rsidRPr="00697156" w:rsidRDefault="0079447D" w:rsidP="0079447D">
            <w:pPr>
              <w:jc w:val="right"/>
              <w:rPr>
                <w:rFonts w:cs="Times New Roman"/>
              </w:rPr>
            </w:pPr>
            <w:r w:rsidRPr="00697156">
              <w:rPr>
                <w:rFonts w:cs="Times New Roman"/>
              </w:rPr>
              <w:t> </w:t>
            </w:r>
          </w:p>
        </w:tc>
      </w:tr>
      <w:tr w:rsidR="0079447D" w:rsidRPr="00697156" w14:paraId="48100D5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103346" w14:textId="77777777" w:rsidR="0079447D" w:rsidRPr="00697156" w:rsidRDefault="0079447D" w:rsidP="0079447D">
            <w:pPr>
              <w:jc w:val="center"/>
              <w:rPr>
                <w:rFonts w:cs="Times New Roman"/>
              </w:rPr>
            </w:pPr>
            <w:r w:rsidRPr="00697156">
              <w:rPr>
                <w:rFonts w:cs="Times New Roman"/>
              </w:rPr>
              <w:t>C323</w:t>
            </w:r>
          </w:p>
        </w:tc>
        <w:tc>
          <w:tcPr>
            <w:tcW w:w="4802" w:type="dxa"/>
            <w:tcBorders>
              <w:top w:val="nil"/>
              <w:left w:val="nil"/>
              <w:bottom w:val="nil"/>
              <w:right w:val="single" w:sz="4" w:space="0" w:color="auto"/>
            </w:tcBorders>
            <w:shd w:val="clear" w:color="auto" w:fill="auto"/>
            <w:noWrap/>
            <w:vAlign w:val="bottom"/>
            <w:hideMark/>
          </w:tcPr>
          <w:p w14:paraId="6E8BB894"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0134EFCB"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66DFF31E"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387EC4D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251D2C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346E27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ADD600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9B9018D"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197D230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B50B0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6C75A6D8"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788EA46D" w14:textId="77777777" w:rsidR="0079447D" w:rsidRPr="00697156" w:rsidRDefault="0079447D" w:rsidP="0079447D">
            <w:pPr>
              <w:jc w:val="right"/>
              <w:rPr>
                <w:rFonts w:cs="Times New Roman"/>
              </w:rPr>
            </w:pPr>
            <w:r w:rsidRPr="00697156">
              <w:rPr>
                <w:rFonts w:cs="Times New Roman"/>
              </w:rPr>
              <w:t> </w:t>
            </w:r>
          </w:p>
        </w:tc>
      </w:tr>
      <w:tr w:rsidR="0079447D" w:rsidRPr="00697156" w14:paraId="3724881A"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216A7BE5"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0D1FCE6C" w14:textId="0EA80D1E" w:rsidR="0079447D" w:rsidRPr="00697156" w:rsidRDefault="0079447D" w:rsidP="0079447D">
            <w:pPr>
              <w:rPr>
                <w:rFonts w:cs="Times New Roman"/>
                <w:b/>
                <w:bCs/>
              </w:rPr>
            </w:pPr>
            <w:r w:rsidRPr="00697156">
              <w:rPr>
                <w:rFonts w:cs="Times New Roman"/>
                <w:b/>
                <w:bCs/>
              </w:rPr>
              <w:t xml:space="preserve">                               TOTAL C3.5.  PEINTURE - </w:t>
            </w:r>
            <w:r w:rsidR="008D2C84" w:rsidRPr="00697156">
              <w:rPr>
                <w:rFonts w:cs="Times New Roman"/>
                <w:b/>
                <w:bCs/>
              </w:rPr>
              <w:t>ÉTIQUETAGE</w:t>
            </w:r>
            <w:r w:rsidRPr="00697156">
              <w:rPr>
                <w:rFonts w:cs="Times New Roman"/>
                <w:b/>
                <w:bCs/>
              </w:rPr>
              <w:t xml:space="preserve"> - </w:t>
            </w:r>
            <w:r w:rsidR="008D2C84" w:rsidRPr="00697156">
              <w:rPr>
                <w:rFonts w:cs="Times New Roman"/>
                <w:b/>
                <w:bCs/>
              </w:rPr>
              <w:t>REPÉRAGE</w:t>
            </w:r>
            <w:r w:rsidRPr="00697156">
              <w:rPr>
                <w:rFonts w:cs="Times New Roman"/>
                <w:b/>
                <w:bCs/>
              </w:rPr>
              <w:t xml:space="preserve"> (EF, EU, EV, EP)</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183EAAA0"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76669CC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F862E5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9AC2109" w14:textId="77777777" w:rsidR="0079447D" w:rsidRPr="00697156" w:rsidRDefault="0079447D" w:rsidP="0079447D">
            <w:pPr>
              <w:rPr>
                <w:rFonts w:cs="Times New Roman"/>
                <w:b/>
                <w:bCs/>
              </w:rPr>
            </w:pPr>
            <w:r w:rsidRPr="00697156">
              <w:rPr>
                <w:rFonts w:cs="Times New Roman"/>
                <w:b/>
                <w:bCs/>
              </w:rPr>
              <w:t>C3.6.</w:t>
            </w:r>
            <w:r w:rsidRPr="00697156">
              <w:rPr>
                <w:rFonts w:cs="Times New Roman"/>
              </w:rPr>
              <w:t xml:space="preserve">  </w:t>
            </w:r>
            <w:r w:rsidRPr="00697156">
              <w:rPr>
                <w:rFonts w:cs="Times New Roman"/>
                <w:b/>
                <w:bCs/>
                <w:u w:val="single"/>
              </w:rPr>
              <w:t>PROTECTION INCENDIE</w:t>
            </w:r>
          </w:p>
        </w:tc>
        <w:tc>
          <w:tcPr>
            <w:tcW w:w="708" w:type="dxa"/>
            <w:tcBorders>
              <w:top w:val="nil"/>
              <w:left w:val="nil"/>
              <w:bottom w:val="nil"/>
              <w:right w:val="single" w:sz="4" w:space="0" w:color="auto"/>
            </w:tcBorders>
            <w:shd w:val="clear" w:color="auto" w:fill="auto"/>
            <w:noWrap/>
            <w:vAlign w:val="bottom"/>
            <w:hideMark/>
          </w:tcPr>
          <w:p w14:paraId="4B7C2BE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AD7B1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B57D4FC"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139280DF"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0C33F2A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998D60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758C29B"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Réseau RIA</w:t>
            </w:r>
          </w:p>
        </w:tc>
        <w:tc>
          <w:tcPr>
            <w:tcW w:w="708" w:type="dxa"/>
            <w:tcBorders>
              <w:top w:val="nil"/>
              <w:left w:val="nil"/>
              <w:bottom w:val="nil"/>
              <w:right w:val="single" w:sz="4" w:space="0" w:color="auto"/>
            </w:tcBorders>
            <w:shd w:val="clear" w:color="auto" w:fill="auto"/>
            <w:noWrap/>
            <w:vAlign w:val="bottom"/>
            <w:hideMark/>
          </w:tcPr>
          <w:p w14:paraId="032EA74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D30E2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D2C815"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0752BD47" w14:textId="77777777" w:rsidR="0079447D" w:rsidRPr="00697156" w:rsidRDefault="0079447D" w:rsidP="0079447D">
            <w:pPr>
              <w:rPr>
                <w:rFonts w:cs="Times New Roman"/>
                <w:b/>
                <w:bCs/>
              </w:rPr>
            </w:pPr>
            <w:r w:rsidRPr="00697156">
              <w:rPr>
                <w:rFonts w:cs="Times New Roman"/>
                <w:b/>
                <w:bCs/>
              </w:rPr>
              <w:t> </w:t>
            </w:r>
          </w:p>
        </w:tc>
      </w:tr>
      <w:tr w:rsidR="0079447D" w:rsidRPr="00697156" w14:paraId="3F42EE3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FF0004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5476BF2"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5005200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AB2D0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4EB0FA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8C456CE" w14:textId="77777777" w:rsidR="0079447D" w:rsidRPr="00697156" w:rsidRDefault="0079447D" w:rsidP="0079447D">
            <w:pPr>
              <w:rPr>
                <w:rFonts w:cs="Times New Roman"/>
                <w:b/>
                <w:bCs/>
              </w:rPr>
            </w:pPr>
            <w:r w:rsidRPr="00697156">
              <w:rPr>
                <w:rFonts w:cs="Times New Roman"/>
                <w:b/>
                <w:bCs/>
              </w:rPr>
              <w:t> </w:t>
            </w:r>
          </w:p>
        </w:tc>
      </w:tr>
      <w:tr w:rsidR="0079447D" w:rsidRPr="00697156" w14:paraId="1E22784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5B94B2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0843610"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5B1ACE1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603C3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CF3D6B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81DDAF" w14:textId="77777777" w:rsidR="0079447D" w:rsidRPr="00697156" w:rsidRDefault="0079447D" w:rsidP="0079447D">
            <w:pPr>
              <w:rPr>
                <w:rFonts w:cs="Times New Roman"/>
                <w:b/>
                <w:bCs/>
              </w:rPr>
            </w:pPr>
            <w:r w:rsidRPr="00697156">
              <w:rPr>
                <w:rFonts w:cs="Times New Roman"/>
                <w:b/>
                <w:bCs/>
              </w:rPr>
              <w:t> </w:t>
            </w:r>
          </w:p>
        </w:tc>
      </w:tr>
      <w:tr w:rsidR="0079447D" w:rsidRPr="00697156" w14:paraId="2A227FC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B6D7026" w14:textId="77777777" w:rsidR="0079447D" w:rsidRPr="00697156" w:rsidRDefault="0079447D" w:rsidP="0079447D">
            <w:pPr>
              <w:jc w:val="center"/>
              <w:rPr>
                <w:rFonts w:cs="Times New Roman"/>
              </w:rPr>
            </w:pPr>
            <w:r w:rsidRPr="00697156">
              <w:rPr>
                <w:rFonts w:cs="Times New Roman"/>
              </w:rPr>
              <w:t>C324</w:t>
            </w:r>
          </w:p>
        </w:tc>
        <w:tc>
          <w:tcPr>
            <w:tcW w:w="4802" w:type="dxa"/>
            <w:tcBorders>
              <w:top w:val="nil"/>
              <w:left w:val="nil"/>
              <w:bottom w:val="nil"/>
              <w:right w:val="single" w:sz="4" w:space="0" w:color="auto"/>
            </w:tcBorders>
            <w:shd w:val="clear" w:color="auto" w:fill="auto"/>
            <w:noWrap/>
            <w:vAlign w:val="bottom"/>
            <w:hideMark/>
          </w:tcPr>
          <w:p w14:paraId="20741D4D" w14:textId="77777777" w:rsidR="0079447D" w:rsidRPr="00697156" w:rsidRDefault="0079447D" w:rsidP="0079447D">
            <w:pPr>
              <w:rPr>
                <w:rFonts w:cs="Times New Roman"/>
              </w:rPr>
            </w:pPr>
            <w:r w:rsidRPr="00697156">
              <w:rPr>
                <w:rFonts w:cs="Times New Roman"/>
              </w:rPr>
              <w:t>F et P tuyau Galva Ø33/42</w:t>
            </w:r>
          </w:p>
        </w:tc>
        <w:tc>
          <w:tcPr>
            <w:tcW w:w="708" w:type="dxa"/>
            <w:tcBorders>
              <w:top w:val="nil"/>
              <w:left w:val="nil"/>
              <w:bottom w:val="nil"/>
              <w:right w:val="single" w:sz="4" w:space="0" w:color="auto"/>
            </w:tcBorders>
            <w:shd w:val="clear" w:color="auto" w:fill="auto"/>
            <w:noWrap/>
            <w:vAlign w:val="bottom"/>
            <w:hideMark/>
          </w:tcPr>
          <w:p w14:paraId="2194CEF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4D5ACB4" w14:textId="77777777" w:rsidR="0079447D" w:rsidRPr="00697156" w:rsidRDefault="0079447D" w:rsidP="0079447D">
            <w:pPr>
              <w:jc w:val="center"/>
              <w:rPr>
                <w:rFonts w:cs="Times New Roman"/>
              </w:rPr>
            </w:pPr>
            <w:r w:rsidRPr="00697156">
              <w:rPr>
                <w:rFonts w:cs="Times New Roman"/>
              </w:rPr>
              <w:t>10,75</w:t>
            </w:r>
          </w:p>
        </w:tc>
        <w:tc>
          <w:tcPr>
            <w:tcW w:w="1134" w:type="dxa"/>
            <w:tcBorders>
              <w:top w:val="nil"/>
              <w:left w:val="nil"/>
              <w:bottom w:val="nil"/>
              <w:right w:val="single" w:sz="4" w:space="0" w:color="auto"/>
            </w:tcBorders>
            <w:shd w:val="clear" w:color="auto" w:fill="auto"/>
            <w:noWrap/>
            <w:vAlign w:val="bottom"/>
            <w:hideMark/>
          </w:tcPr>
          <w:p w14:paraId="744F6BB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5E3AAF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70EEAF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88DAC8C" w14:textId="77777777" w:rsidR="0079447D" w:rsidRPr="00697156" w:rsidRDefault="0079447D" w:rsidP="0079447D">
            <w:pPr>
              <w:jc w:val="center"/>
              <w:rPr>
                <w:rFonts w:cs="Times New Roman"/>
              </w:rPr>
            </w:pPr>
            <w:r w:rsidRPr="00697156">
              <w:rPr>
                <w:rFonts w:cs="Times New Roman"/>
              </w:rPr>
              <w:t>C325</w:t>
            </w:r>
          </w:p>
        </w:tc>
        <w:tc>
          <w:tcPr>
            <w:tcW w:w="4802" w:type="dxa"/>
            <w:tcBorders>
              <w:top w:val="nil"/>
              <w:left w:val="nil"/>
              <w:bottom w:val="nil"/>
              <w:right w:val="single" w:sz="4" w:space="0" w:color="auto"/>
            </w:tcBorders>
            <w:shd w:val="clear" w:color="auto" w:fill="auto"/>
            <w:noWrap/>
            <w:vAlign w:val="bottom"/>
            <w:hideMark/>
          </w:tcPr>
          <w:p w14:paraId="3E213EDE" w14:textId="77777777" w:rsidR="0079447D" w:rsidRPr="00697156" w:rsidRDefault="0079447D" w:rsidP="0079447D">
            <w:pPr>
              <w:rPr>
                <w:rFonts w:cs="Times New Roman"/>
              </w:rPr>
            </w:pPr>
            <w:r w:rsidRPr="00697156">
              <w:rPr>
                <w:rFonts w:cs="Times New Roman"/>
              </w:rPr>
              <w:t>F et P tuyau Galva Ø66/76</w:t>
            </w:r>
          </w:p>
        </w:tc>
        <w:tc>
          <w:tcPr>
            <w:tcW w:w="708" w:type="dxa"/>
            <w:tcBorders>
              <w:top w:val="nil"/>
              <w:left w:val="nil"/>
              <w:bottom w:val="nil"/>
              <w:right w:val="single" w:sz="4" w:space="0" w:color="auto"/>
            </w:tcBorders>
            <w:shd w:val="clear" w:color="auto" w:fill="auto"/>
            <w:noWrap/>
            <w:vAlign w:val="bottom"/>
            <w:hideMark/>
          </w:tcPr>
          <w:p w14:paraId="1C75937B"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5A79E70"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A7616D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F56FC0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269345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259B4F6" w14:textId="77777777" w:rsidR="0079447D" w:rsidRPr="00697156" w:rsidRDefault="0079447D" w:rsidP="0079447D">
            <w:pPr>
              <w:jc w:val="center"/>
              <w:rPr>
                <w:rFonts w:cs="Times New Roman"/>
              </w:rPr>
            </w:pPr>
            <w:r w:rsidRPr="00697156">
              <w:rPr>
                <w:rFonts w:cs="Times New Roman"/>
              </w:rPr>
              <w:t>C326</w:t>
            </w:r>
          </w:p>
        </w:tc>
        <w:tc>
          <w:tcPr>
            <w:tcW w:w="4802" w:type="dxa"/>
            <w:tcBorders>
              <w:top w:val="nil"/>
              <w:left w:val="nil"/>
              <w:bottom w:val="nil"/>
              <w:right w:val="single" w:sz="4" w:space="0" w:color="auto"/>
            </w:tcBorders>
            <w:shd w:val="clear" w:color="auto" w:fill="auto"/>
            <w:noWrap/>
            <w:vAlign w:val="bottom"/>
            <w:hideMark/>
          </w:tcPr>
          <w:p w14:paraId="76804563" w14:textId="77777777" w:rsidR="0079447D" w:rsidRPr="00697156" w:rsidRDefault="0079447D" w:rsidP="0079447D">
            <w:pPr>
              <w:rPr>
                <w:rFonts w:cs="Times New Roman"/>
              </w:rPr>
            </w:pPr>
            <w:r w:rsidRPr="00697156">
              <w:rPr>
                <w:rFonts w:cs="Times New Roman"/>
              </w:rPr>
              <w:t>F et P poste complet RIA DN25/8 mm, de raccord 30m de longueur</w:t>
            </w:r>
          </w:p>
        </w:tc>
        <w:tc>
          <w:tcPr>
            <w:tcW w:w="708" w:type="dxa"/>
            <w:tcBorders>
              <w:top w:val="nil"/>
              <w:left w:val="nil"/>
              <w:bottom w:val="nil"/>
              <w:right w:val="single" w:sz="4" w:space="0" w:color="auto"/>
            </w:tcBorders>
            <w:shd w:val="clear" w:color="auto" w:fill="auto"/>
            <w:noWrap/>
            <w:vAlign w:val="bottom"/>
            <w:hideMark/>
          </w:tcPr>
          <w:p w14:paraId="31F2E944"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EEBAABF"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4202417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B95870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AE2AA3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909B48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460D2AE"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17F131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30BFD7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07D391" w14:textId="77777777" w:rsidR="0079447D" w:rsidRPr="00697156" w:rsidRDefault="0079447D" w:rsidP="0079447D">
            <w:pPr>
              <w:jc w:val="center"/>
              <w:rPr>
                <w:rFonts w:cs="Times New Roman"/>
                <w:b/>
                <w:bCs/>
                <w:u w:val="single"/>
              </w:rPr>
            </w:pPr>
            <w:r w:rsidRPr="00697156">
              <w:rPr>
                <w:rFonts w:cs="Times New Roman"/>
                <w:b/>
                <w:bCs/>
                <w:u w:val="single"/>
              </w:rPr>
              <w:t>Total  a)</w:t>
            </w:r>
          </w:p>
        </w:tc>
        <w:tc>
          <w:tcPr>
            <w:tcW w:w="1560" w:type="dxa"/>
            <w:tcBorders>
              <w:top w:val="single" w:sz="4" w:space="0" w:color="auto"/>
              <w:left w:val="nil"/>
              <w:bottom w:val="nil"/>
              <w:right w:val="single" w:sz="4" w:space="0" w:color="auto"/>
            </w:tcBorders>
            <w:shd w:val="clear" w:color="auto" w:fill="auto"/>
            <w:noWrap/>
            <w:vAlign w:val="bottom"/>
            <w:hideMark/>
          </w:tcPr>
          <w:p w14:paraId="5D4C1586"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64099E8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4A804F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CD2AE60"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Réseau CH (Colonnes Humides)</w:t>
            </w:r>
          </w:p>
        </w:tc>
        <w:tc>
          <w:tcPr>
            <w:tcW w:w="708" w:type="dxa"/>
            <w:tcBorders>
              <w:top w:val="nil"/>
              <w:left w:val="nil"/>
              <w:bottom w:val="nil"/>
              <w:right w:val="single" w:sz="4" w:space="0" w:color="auto"/>
            </w:tcBorders>
            <w:shd w:val="clear" w:color="auto" w:fill="auto"/>
            <w:noWrap/>
            <w:vAlign w:val="bottom"/>
            <w:hideMark/>
          </w:tcPr>
          <w:p w14:paraId="6978797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D85C9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64D398"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7160D51" w14:textId="77777777" w:rsidR="0079447D" w:rsidRPr="00697156" w:rsidRDefault="0079447D" w:rsidP="0079447D">
            <w:pPr>
              <w:rPr>
                <w:rFonts w:cs="Times New Roman"/>
                <w:b/>
                <w:bCs/>
              </w:rPr>
            </w:pPr>
            <w:r w:rsidRPr="00697156">
              <w:rPr>
                <w:rFonts w:cs="Times New Roman"/>
                <w:b/>
                <w:bCs/>
              </w:rPr>
              <w:t> </w:t>
            </w:r>
          </w:p>
        </w:tc>
      </w:tr>
      <w:tr w:rsidR="0079447D" w:rsidRPr="00697156" w14:paraId="71221A0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12F7C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2B7A418"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6A1F05A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28EF2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46C4F77"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A3151F6" w14:textId="77777777" w:rsidR="0079447D" w:rsidRPr="00697156" w:rsidRDefault="0079447D" w:rsidP="0079447D">
            <w:pPr>
              <w:rPr>
                <w:rFonts w:cs="Times New Roman"/>
                <w:b/>
                <w:bCs/>
              </w:rPr>
            </w:pPr>
            <w:r w:rsidRPr="00697156">
              <w:rPr>
                <w:rFonts w:cs="Times New Roman"/>
                <w:b/>
                <w:bCs/>
              </w:rPr>
              <w:t> </w:t>
            </w:r>
          </w:p>
        </w:tc>
      </w:tr>
      <w:tr w:rsidR="0079447D" w:rsidRPr="00697156" w14:paraId="72E2290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44CE88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580DA81"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4B4B7CC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9FF9A9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D97B3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B583B28" w14:textId="77777777" w:rsidR="0079447D" w:rsidRPr="00697156" w:rsidRDefault="0079447D" w:rsidP="0079447D">
            <w:pPr>
              <w:rPr>
                <w:rFonts w:cs="Times New Roman"/>
                <w:b/>
                <w:bCs/>
              </w:rPr>
            </w:pPr>
            <w:r w:rsidRPr="00697156">
              <w:rPr>
                <w:rFonts w:cs="Times New Roman"/>
                <w:b/>
                <w:bCs/>
              </w:rPr>
              <w:t> </w:t>
            </w:r>
          </w:p>
        </w:tc>
      </w:tr>
      <w:tr w:rsidR="0079447D" w:rsidRPr="00697156" w14:paraId="77E9540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94CAD8F" w14:textId="77777777" w:rsidR="0079447D" w:rsidRPr="00697156" w:rsidRDefault="0079447D" w:rsidP="0079447D">
            <w:pPr>
              <w:jc w:val="center"/>
              <w:rPr>
                <w:rFonts w:cs="Times New Roman"/>
              </w:rPr>
            </w:pPr>
            <w:r w:rsidRPr="00697156">
              <w:rPr>
                <w:rFonts w:cs="Times New Roman"/>
              </w:rPr>
              <w:t>C327</w:t>
            </w:r>
          </w:p>
        </w:tc>
        <w:tc>
          <w:tcPr>
            <w:tcW w:w="4802" w:type="dxa"/>
            <w:tcBorders>
              <w:top w:val="nil"/>
              <w:left w:val="nil"/>
              <w:bottom w:val="nil"/>
              <w:right w:val="single" w:sz="4" w:space="0" w:color="auto"/>
            </w:tcBorders>
            <w:shd w:val="clear" w:color="auto" w:fill="auto"/>
            <w:noWrap/>
            <w:vAlign w:val="bottom"/>
            <w:hideMark/>
          </w:tcPr>
          <w:p w14:paraId="3DAB33D2" w14:textId="77777777" w:rsidR="0079447D" w:rsidRPr="00697156" w:rsidRDefault="0079447D" w:rsidP="0079447D">
            <w:pPr>
              <w:rPr>
                <w:rFonts w:cs="Times New Roman"/>
              </w:rPr>
            </w:pPr>
            <w:r w:rsidRPr="00697156">
              <w:rPr>
                <w:rFonts w:cs="Times New Roman"/>
              </w:rPr>
              <w:t>F et P tuyau Acier inox Ø100</w:t>
            </w:r>
          </w:p>
        </w:tc>
        <w:tc>
          <w:tcPr>
            <w:tcW w:w="708" w:type="dxa"/>
            <w:tcBorders>
              <w:top w:val="nil"/>
              <w:left w:val="nil"/>
              <w:bottom w:val="nil"/>
              <w:right w:val="single" w:sz="4" w:space="0" w:color="auto"/>
            </w:tcBorders>
            <w:shd w:val="clear" w:color="auto" w:fill="auto"/>
            <w:noWrap/>
            <w:vAlign w:val="bottom"/>
            <w:hideMark/>
          </w:tcPr>
          <w:p w14:paraId="6BEFD634"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AF97DB4"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0058432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13E94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610879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D48CBAF" w14:textId="77777777" w:rsidR="0079447D" w:rsidRPr="00697156" w:rsidRDefault="0079447D" w:rsidP="0079447D">
            <w:pPr>
              <w:jc w:val="center"/>
              <w:rPr>
                <w:rFonts w:cs="Times New Roman"/>
              </w:rPr>
            </w:pPr>
            <w:r w:rsidRPr="00697156">
              <w:rPr>
                <w:rFonts w:cs="Times New Roman"/>
              </w:rPr>
              <w:t>C328</w:t>
            </w:r>
          </w:p>
        </w:tc>
        <w:tc>
          <w:tcPr>
            <w:tcW w:w="4802" w:type="dxa"/>
            <w:tcBorders>
              <w:top w:val="nil"/>
              <w:left w:val="nil"/>
              <w:bottom w:val="nil"/>
              <w:right w:val="single" w:sz="4" w:space="0" w:color="auto"/>
            </w:tcBorders>
            <w:shd w:val="clear" w:color="auto" w:fill="auto"/>
            <w:noWrap/>
            <w:vAlign w:val="bottom"/>
            <w:hideMark/>
          </w:tcPr>
          <w:p w14:paraId="7CBAD542" w14:textId="77777777" w:rsidR="0079447D" w:rsidRPr="00697156" w:rsidRDefault="0079447D" w:rsidP="0079447D">
            <w:pPr>
              <w:rPr>
                <w:rFonts w:cs="Times New Roman"/>
              </w:rPr>
            </w:pPr>
            <w:r w:rsidRPr="00697156">
              <w:rPr>
                <w:rFonts w:cs="Times New Roman"/>
              </w:rPr>
              <w:t>F et P raccord type symétrique avec bouchons 2 x DN40 + DN65</w:t>
            </w:r>
          </w:p>
        </w:tc>
        <w:tc>
          <w:tcPr>
            <w:tcW w:w="708" w:type="dxa"/>
            <w:tcBorders>
              <w:top w:val="nil"/>
              <w:left w:val="nil"/>
              <w:bottom w:val="nil"/>
              <w:right w:val="single" w:sz="4" w:space="0" w:color="auto"/>
            </w:tcBorders>
            <w:shd w:val="clear" w:color="auto" w:fill="auto"/>
            <w:noWrap/>
            <w:vAlign w:val="bottom"/>
            <w:hideMark/>
          </w:tcPr>
          <w:p w14:paraId="26943944"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F65BBF3"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CE80F6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DA2B54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0171B8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2E3A7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F85D12F"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BB6A56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8F45C8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18D6C8B" w14:textId="77777777" w:rsidR="0079447D" w:rsidRPr="00697156" w:rsidRDefault="0079447D" w:rsidP="0079447D">
            <w:pPr>
              <w:jc w:val="center"/>
              <w:rPr>
                <w:rFonts w:cs="Times New Roman"/>
                <w:b/>
                <w:bCs/>
                <w:u w:val="single"/>
              </w:rPr>
            </w:pPr>
            <w:r w:rsidRPr="00697156">
              <w:rPr>
                <w:rFonts w:cs="Times New Roman"/>
                <w:b/>
                <w:bCs/>
                <w:u w:val="single"/>
              </w:rPr>
              <w:t>Total  b)</w:t>
            </w:r>
          </w:p>
        </w:tc>
        <w:tc>
          <w:tcPr>
            <w:tcW w:w="1560" w:type="dxa"/>
            <w:tcBorders>
              <w:top w:val="single" w:sz="4" w:space="0" w:color="auto"/>
              <w:left w:val="nil"/>
              <w:bottom w:val="nil"/>
              <w:right w:val="single" w:sz="4" w:space="0" w:color="auto"/>
            </w:tcBorders>
            <w:shd w:val="clear" w:color="auto" w:fill="auto"/>
            <w:noWrap/>
            <w:vAlign w:val="bottom"/>
            <w:hideMark/>
          </w:tcPr>
          <w:p w14:paraId="098A0CBB"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5BF5B9B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188E43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BA7CC59" w14:textId="44D2EDBA"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Réseau CS (</w:t>
            </w:r>
            <w:r w:rsidR="008D2C84" w:rsidRPr="00697156">
              <w:rPr>
                <w:rFonts w:cs="Times New Roman"/>
                <w:b/>
                <w:bCs/>
                <w:u w:val="single"/>
              </w:rPr>
              <w:t>Colonnes Sèches</w:t>
            </w:r>
            <w:r w:rsidRPr="00697156">
              <w:rPr>
                <w:rFonts w:cs="Times New Roman"/>
                <w:b/>
                <w:bCs/>
                <w:u w:val="single"/>
              </w:rPr>
              <w:t>)</w:t>
            </w:r>
          </w:p>
        </w:tc>
        <w:tc>
          <w:tcPr>
            <w:tcW w:w="708" w:type="dxa"/>
            <w:tcBorders>
              <w:top w:val="nil"/>
              <w:left w:val="nil"/>
              <w:bottom w:val="nil"/>
              <w:right w:val="single" w:sz="4" w:space="0" w:color="auto"/>
            </w:tcBorders>
            <w:shd w:val="clear" w:color="auto" w:fill="auto"/>
            <w:noWrap/>
            <w:vAlign w:val="bottom"/>
            <w:hideMark/>
          </w:tcPr>
          <w:p w14:paraId="4F575F4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EF04A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93518B"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7ABFC2A" w14:textId="77777777" w:rsidR="0079447D" w:rsidRPr="00697156" w:rsidRDefault="0079447D" w:rsidP="0079447D">
            <w:pPr>
              <w:rPr>
                <w:rFonts w:cs="Times New Roman"/>
                <w:b/>
                <w:bCs/>
              </w:rPr>
            </w:pPr>
            <w:r w:rsidRPr="00697156">
              <w:rPr>
                <w:rFonts w:cs="Times New Roman"/>
                <w:b/>
                <w:bCs/>
              </w:rPr>
              <w:t> </w:t>
            </w:r>
          </w:p>
        </w:tc>
      </w:tr>
      <w:tr w:rsidR="0079447D" w:rsidRPr="00697156" w14:paraId="7C49199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CE26EE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5C49FEF"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3338406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00BB28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CD536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F04F572" w14:textId="77777777" w:rsidR="0079447D" w:rsidRPr="00697156" w:rsidRDefault="0079447D" w:rsidP="0079447D">
            <w:pPr>
              <w:rPr>
                <w:rFonts w:cs="Times New Roman"/>
                <w:b/>
                <w:bCs/>
              </w:rPr>
            </w:pPr>
            <w:r w:rsidRPr="00697156">
              <w:rPr>
                <w:rFonts w:cs="Times New Roman"/>
                <w:b/>
                <w:bCs/>
              </w:rPr>
              <w:t> </w:t>
            </w:r>
          </w:p>
        </w:tc>
      </w:tr>
      <w:tr w:rsidR="0079447D" w:rsidRPr="00697156" w14:paraId="34D7D26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B6877F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1CF6081"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5BB5EE8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D8DB88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ED891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3B1BE21" w14:textId="77777777" w:rsidR="0079447D" w:rsidRPr="00697156" w:rsidRDefault="0079447D" w:rsidP="0079447D">
            <w:pPr>
              <w:rPr>
                <w:rFonts w:cs="Times New Roman"/>
                <w:b/>
                <w:bCs/>
              </w:rPr>
            </w:pPr>
            <w:r w:rsidRPr="00697156">
              <w:rPr>
                <w:rFonts w:cs="Times New Roman"/>
                <w:b/>
                <w:bCs/>
              </w:rPr>
              <w:t> </w:t>
            </w:r>
          </w:p>
        </w:tc>
      </w:tr>
      <w:tr w:rsidR="0079447D" w:rsidRPr="00697156" w14:paraId="6E28A13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6B082A7" w14:textId="77777777" w:rsidR="0079447D" w:rsidRPr="00697156" w:rsidRDefault="0079447D" w:rsidP="0079447D">
            <w:pPr>
              <w:jc w:val="center"/>
              <w:rPr>
                <w:rFonts w:cs="Times New Roman"/>
              </w:rPr>
            </w:pPr>
            <w:r w:rsidRPr="00697156">
              <w:rPr>
                <w:rFonts w:cs="Times New Roman"/>
              </w:rPr>
              <w:t>C329</w:t>
            </w:r>
          </w:p>
        </w:tc>
        <w:tc>
          <w:tcPr>
            <w:tcW w:w="4802" w:type="dxa"/>
            <w:tcBorders>
              <w:top w:val="nil"/>
              <w:left w:val="nil"/>
              <w:bottom w:val="nil"/>
              <w:right w:val="single" w:sz="4" w:space="0" w:color="auto"/>
            </w:tcBorders>
            <w:shd w:val="clear" w:color="auto" w:fill="auto"/>
            <w:noWrap/>
            <w:vAlign w:val="bottom"/>
            <w:hideMark/>
          </w:tcPr>
          <w:p w14:paraId="4C911F74" w14:textId="77777777" w:rsidR="0079447D" w:rsidRPr="00697156" w:rsidRDefault="0079447D" w:rsidP="0079447D">
            <w:pPr>
              <w:rPr>
                <w:rFonts w:cs="Times New Roman"/>
              </w:rPr>
            </w:pPr>
            <w:r w:rsidRPr="00697156">
              <w:rPr>
                <w:rFonts w:cs="Times New Roman"/>
              </w:rPr>
              <w:t>F et P tuyau Acier inox Ø66/76</w:t>
            </w:r>
          </w:p>
        </w:tc>
        <w:tc>
          <w:tcPr>
            <w:tcW w:w="708" w:type="dxa"/>
            <w:tcBorders>
              <w:top w:val="nil"/>
              <w:left w:val="nil"/>
              <w:bottom w:val="nil"/>
              <w:right w:val="single" w:sz="4" w:space="0" w:color="auto"/>
            </w:tcBorders>
            <w:shd w:val="clear" w:color="auto" w:fill="auto"/>
            <w:noWrap/>
            <w:vAlign w:val="bottom"/>
            <w:hideMark/>
          </w:tcPr>
          <w:p w14:paraId="7670765C"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379A3BA"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7C8AFD9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B2FA70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FF46A6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7BDD928" w14:textId="77777777" w:rsidR="0079447D" w:rsidRPr="00697156" w:rsidRDefault="0079447D" w:rsidP="0079447D">
            <w:pPr>
              <w:jc w:val="center"/>
              <w:rPr>
                <w:rFonts w:cs="Times New Roman"/>
              </w:rPr>
            </w:pPr>
            <w:r w:rsidRPr="00697156">
              <w:rPr>
                <w:rFonts w:cs="Times New Roman"/>
              </w:rPr>
              <w:t>C330</w:t>
            </w:r>
          </w:p>
        </w:tc>
        <w:tc>
          <w:tcPr>
            <w:tcW w:w="4802" w:type="dxa"/>
            <w:tcBorders>
              <w:top w:val="nil"/>
              <w:left w:val="nil"/>
              <w:bottom w:val="nil"/>
              <w:right w:val="single" w:sz="4" w:space="0" w:color="auto"/>
            </w:tcBorders>
            <w:shd w:val="clear" w:color="auto" w:fill="auto"/>
            <w:noWrap/>
            <w:vAlign w:val="bottom"/>
            <w:hideMark/>
          </w:tcPr>
          <w:p w14:paraId="39409817" w14:textId="77777777" w:rsidR="0079447D" w:rsidRPr="00697156" w:rsidRDefault="0079447D" w:rsidP="0079447D">
            <w:pPr>
              <w:rPr>
                <w:rFonts w:cs="Times New Roman"/>
              </w:rPr>
            </w:pPr>
            <w:r w:rsidRPr="00697156">
              <w:rPr>
                <w:rFonts w:cs="Times New Roman"/>
              </w:rPr>
              <w:t>F et P raccord type symétrique avec bouchons 2 x DN40</w:t>
            </w:r>
          </w:p>
        </w:tc>
        <w:tc>
          <w:tcPr>
            <w:tcW w:w="708" w:type="dxa"/>
            <w:tcBorders>
              <w:top w:val="nil"/>
              <w:left w:val="nil"/>
              <w:bottom w:val="nil"/>
              <w:right w:val="single" w:sz="4" w:space="0" w:color="auto"/>
            </w:tcBorders>
            <w:shd w:val="clear" w:color="auto" w:fill="auto"/>
            <w:noWrap/>
            <w:vAlign w:val="bottom"/>
            <w:hideMark/>
          </w:tcPr>
          <w:p w14:paraId="7E178BE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85F5683"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2C86DCF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CD7055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7FF4E9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EA34AD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97BB88F"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A64093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C320F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AD52362" w14:textId="77777777" w:rsidR="0079447D" w:rsidRPr="00697156" w:rsidRDefault="0079447D" w:rsidP="0079447D">
            <w:pPr>
              <w:jc w:val="center"/>
              <w:rPr>
                <w:rFonts w:cs="Times New Roman"/>
                <w:b/>
                <w:bCs/>
                <w:u w:val="single"/>
              </w:rPr>
            </w:pPr>
            <w:r w:rsidRPr="00697156">
              <w:rPr>
                <w:rFonts w:cs="Times New Roman"/>
                <w:b/>
                <w:bCs/>
                <w:u w:val="single"/>
              </w:rPr>
              <w:t>Total c)</w:t>
            </w:r>
          </w:p>
        </w:tc>
        <w:tc>
          <w:tcPr>
            <w:tcW w:w="1560" w:type="dxa"/>
            <w:tcBorders>
              <w:top w:val="single" w:sz="4" w:space="0" w:color="auto"/>
              <w:left w:val="nil"/>
              <w:bottom w:val="nil"/>
              <w:right w:val="single" w:sz="4" w:space="0" w:color="auto"/>
            </w:tcBorders>
            <w:shd w:val="clear" w:color="auto" w:fill="auto"/>
            <w:noWrap/>
            <w:vAlign w:val="bottom"/>
            <w:hideMark/>
          </w:tcPr>
          <w:p w14:paraId="0DBB5D84"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5D5299F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877F00B"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3C40BE5F"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1AD41D5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75D8A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206A21F"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862BFE" w14:textId="77777777" w:rsidR="0079447D" w:rsidRPr="00697156" w:rsidRDefault="0079447D" w:rsidP="0079447D">
            <w:pPr>
              <w:jc w:val="center"/>
              <w:rPr>
                <w:rFonts w:cs="Times New Roman"/>
              </w:rPr>
            </w:pPr>
            <w:r w:rsidRPr="00697156">
              <w:rPr>
                <w:rFonts w:cs="Times New Roman"/>
              </w:rPr>
              <w:t> </w:t>
            </w:r>
          </w:p>
        </w:tc>
      </w:tr>
      <w:tr w:rsidR="0079447D" w:rsidRPr="00697156" w14:paraId="402ECAE7"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44E9C91D" w14:textId="77777777" w:rsidR="0079447D" w:rsidRPr="00697156" w:rsidRDefault="0079447D" w:rsidP="0079447D">
            <w:pPr>
              <w:jc w:val="center"/>
              <w:rPr>
                <w:rFonts w:cs="Times New Roman"/>
              </w:rPr>
            </w:pPr>
            <w:r w:rsidRPr="00697156">
              <w:rPr>
                <w:rFonts w:cs="Times New Roman"/>
              </w:rPr>
              <w:t>C331</w:t>
            </w:r>
          </w:p>
        </w:tc>
        <w:tc>
          <w:tcPr>
            <w:tcW w:w="4802" w:type="dxa"/>
            <w:tcBorders>
              <w:top w:val="nil"/>
              <w:left w:val="nil"/>
              <w:bottom w:val="nil"/>
              <w:right w:val="single" w:sz="4" w:space="0" w:color="auto"/>
            </w:tcBorders>
            <w:shd w:val="clear" w:color="auto" w:fill="auto"/>
            <w:noWrap/>
            <w:vAlign w:val="bottom"/>
            <w:hideMark/>
          </w:tcPr>
          <w:p w14:paraId="57D52757"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27530B3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7E262A6"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02EF451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03A1B1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F9C066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E2AE691" w14:textId="77777777" w:rsidR="0079447D" w:rsidRPr="00697156" w:rsidRDefault="0079447D" w:rsidP="0079447D">
            <w:pPr>
              <w:jc w:val="center"/>
              <w:rPr>
                <w:rFonts w:cs="Times New Roman"/>
              </w:rPr>
            </w:pPr>
            <w:r w:rsidRPr="00697156">
              <w:rPr>
                <w:rFonts w:cs="Times New Roman"/>
              </w:rPr>
              <w:t>C332</w:t>
            </w:r>
          </w:p>
        </w:tc>
        <w:tc>
          <w:tcPr>
            <w:tcW w:w="4802" w:type="dxa"/>
            <w:tcBorders>
              <w:top w:val="nil"/>
              <w:left w:val="nil"/>
              <w:bottom w:val="nil"/>
              <w:right w:val="single" w:sz="4" w:space="0" w:color="auto"/>
            </w:tcBorders>
            <w:shd w:val="clear" w:color="auto" w:fill="auto"/>
            <w:noWrap/>
            <w:vAlign w:val="bottom"/>
            <w:hideMark/>
          </w:tcPr>
          <w:p w14:paraId="2EDC4309"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53047B7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E029F0F"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759D002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31CB6C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9834EF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FAF1DD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17F128"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7D8B6CA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D392A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7AD66F0" w14:textId="77777777" w:rsidR="0079447D" w:rsidRPr="00697156" w:rsidRDefault="0079447D" w:rsidP="0079447D">
            <w:pPr>
              <w:jc w:val="center"/>
              <w:rPr>
                <w:rFonts w:cs="Times New Roman"/>
                <w:b/>
                <w:bCs/>
                <w:u w:val="single"/>
              </w:rPr>
            </w:pPr>
            <w:r w:rsidRPr="00697156">
              <w:rPr>
                <w:rFonts w:cs="Times New Roman"/>
                <w:b/>
                <w:bCs/>
                <w:u w:val="single"/>
              </w:rPr>
              <w:t>Total  d)</w:t>
            </w:r>
          </w:p>
        </w:tc>
        <w:tc>
          <w:tcPr>
            <w:tcW w:w="1560" w:type="dxa"/>
            <w:tcBorders>
              <w:top w:val="single" w:sz="4" w:space="0" w:color="auto"/>
              <w:left w:val="nil"/>
              <w:bottom w:val="nil"/>
              <w:right w:val="single" w:sz="4" w:space="0" w:color="auto"/>
            </w:tcBorders>
            <w:shd w:val="clear" w:color="auto" w:fill="auto"/>
            <w:noWrap/>
            <w:vAlign w:val="bottom"/>
            <w:hideMark/>
          </w:tcPr>
          <w:p w14:paraId="7252B1FE"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6BC6135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D783C2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8A8A4BF" w14:textId="77777777"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Peinture - Etiquetage - Repérage (CH - CS)</w:t>
            </w:r>
          </w:p>
        </w:tc>
        <w:tc>
          <w:tcPr>
            <w:tcW w:w="708" w:type="dxa"/>
            <w:tcBorders>
              <w:top w:val="nil"/>
              <w:left w:val="nil"/>
              <w:bottom w:val="nil"/>
              <w:right w:val="single" w:sz="4" w:space="0" w:color="auto"/>
            </w:tcBorders>
            <w:shd w:val="clear" w:color="auto" w:fill="auto"/>
            <w:noWrap/>
            <w:vAlign w:val="bottom"/>
            <w:hideMark/>
          </w:tcPr>
          <w:p w14:paraId="38C5018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D8CFE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30AD3A79"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00A8EE2E" w14:textId="77777777" w:rsidR="0079447D" w:rsidRPr="00697156" w:rsidRDefault="0079447D" w:rsidP="0079447D">
            <w:pPr>
              <w:rPr>
                <w:rFonts w:cs="Times New Roman"/>
              </w:rPr>
            </w:pPr>
            <w:r w:rsidRPr="00697156">
              <w:rPr>
                <w:rFonts w:cs="Times New Roman"/>
              </w:rPr>
              <w:t> </w:t>
            </w:r>
          </w:p>
        </w:tc>
      </w:tr>
      <w:tr w:rsidR="0079447D" w:rsidRPr="00697156" w14:paraId="2C26BDD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E17030" w14:textId="77777777" w:rsidR="0079447D" w:rsidRPr="00697156" w:rsidRDefault="0079447D" w:rsidP="0079447D">
            <w:pPr>
              <w:jc w:val="center"/>
              <w:rPr>
                <w:rFonts w:cs="Times New Roman"/>
              </w:rPr>
            </w:pPr>
            <w:r w:rsidRPr="00697156">
              <w:rPr>
                <w:rFonts w:cs="Times New Roman"/>
              </w:rPr>
              <w:t>C333</w:t>
            </w:r>
          </w:p>
        </w:tc>
        <w:tc>
          <w:tcPr>
            <w:tcW w:w="4802" w:type="dxa"/>
            <w:tcBorders>
              <w:top w:val="nil"/>
              <w:left w:val="nil"/>
              <w:bottom w:val="nil"/>
              <w:right w:val="single" w:sz="4" w:space="0" w:color="auto"/>
            </w:tcBorders>
            <w:shd w:val="clear" w:color="auto" w:fill="auto"/>
            <w:noWrap/>
            <w:vAlign w:val="bottom"/>
            <w:hideMark/>
          </w:tcPr>
          <w:p w14:paraId="6B99B6A1"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03002C7D"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38B75D66"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6D86EF6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9BB2C9"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188039C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54D751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792A01E"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7F157CC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60F55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B1385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9CC2A51" w14:textId="77777777" w:rsidR="0079447D" w:rsidRPr="00697156" w:rsidRDefault="0079447D" w:rsidP="0079447D">
            <w:pPr>
              <w:jc w:val="center"/>
              <w:rPr>
                <w:rFonts w:cs="Times New Roman"/>
              </w:rPr>
            </w:pPr>
            <w:r w:rsidRPr="00697156">
              <w:rPr>
                <w:rFonts w:cs="Times New Roman"/>
              </w:rPr>
              <w:t> </w:t>
            </w:r>
          </w:p>
        </w:tc>
      </w:tr>
      <w:tr w:rsidR="0079447D" w:rsidRPr="00697156" w14:paraId="1D1D4A4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A361A5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89C7765"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059D375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B60FE7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30DF5D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99DFDC5" w14:textId="77777777" w:rsidR="0079447D" w:rsidRPr="00697156" w:rsidRDefault="0079447D" w:rsidP="0079447D">
            <w:pPr>
              <w:jc w:val="center"/>
              <w:rPr>
                <w:rFonts w:cs="Times New Roman"/>
              </w:rPr>
            </w:pPr>
            <w:r w:rsidRPr="00697156">
              <w:rPr>
                <w:rFonts w:cs="Times New Roman"/>
              </w:rPr>
              <w:t> </w:t>
            </w:r>
          </w:p>
        </w:tc>
      </w:tr>
      <w:tr w:rsidR="0079447D" w:rsidRPr="00697156" w14:paraId="7737190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7B76C39" w14:textId="77777777" w:rsidR="0079447D" w:rsidRPr="00697156" w:rsidRDefault="0079447D" w:rsidP="0079447D">
            <w:pPr>
              <w:jc w:val="center"/>
              <w:rPr>
                <w:rFonts w:cs="Times New Roman"/>
              </w:rPr>
            </w:pPr>
            <w:r w:rsidRPr="00697156">
              <w:rPr>
                <w:rFonts w:cs="Times New Roman"/>
              </w:rPr>
              <w:t>C334</w:t>
            </w:r>
          </w:p>
        </w:tc>
        <w:tc>
          <w:tcPr>
            <w:tcW w:w="4802" w:type="dxa"/>
            <w:tcBorders>
              <w:top w:val="nil"/>
              <w:left w:val="nil"/>
              <w:bottom w:val="nil"/>
              <w:right w:val="single" w:sz="4" w:space="0" w:color="auto"/>
            </w:tcBorders>
            <w:shd w:val="clear" w:color="auto" w:fill="auto"/>
            <w:noWrap/>
            <w:vAlign w:val="bottom"/>
            <w:hideMark/>
          </w:tcPr>
          <w:p w14:paraId="22BF85CC"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287CBAB4"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54134BD4"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0350E5F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1925E43"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04B8727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7C795C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EC9DFB6"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019842F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4D4B7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35547F8D"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05AE246F"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451796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0D202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996F327"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4EFACC2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675C0D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E74C4EF" w14:textId="77777777" w:rsidR="0079447D" w:rsidRPr="00697156" w:rsidRDefault="0079447D" w:rsidP="0079447D">
            <w:pPr>
              <w:jc w:val="center"/>
              <w:rPr>
                <w:rFonts w:cs="Times New Roman"/>
                <w:b/>
                <w:bCs/>
                <w:u w:val="single"/>
              </w:rPr>
            </w:pPr>
            <w:r w:rsidRPr="00697156">
              <w:rPr>
                <w:rFonts w:cs="Times New Roman"/>
                <w:b/>
                <w:bCs/>
                <w:u w:val="single"/>
              </w:rPr>
              <w:t>Total  e)</w:t>
            </w:r>
          </w:p>
        </w:tc>
        <w:tc>
          <w:tcPr>
            <w:tcW w:w="1560" w:type="dxa"/>
            <w:tcBorders>
              <w:top w:val="single" w:sz="4" w:space="0" w:color="auto"/>
              <w:left w:val="nil"/>
              <w:bottom w:val="nil"/>
              <w:right w:val="single" w:sz="4" w:space="0" w:color="auto"/>
            </w:tcBorders>
            <w:shd w:val="clear" w:color="auto" w:fill="auto"/>
            <w:noWrap/>
            <w:vAlign w:val="bottom"/>
            <w:hideMark/>
          </w:tcPr>
          <w:p w14:paraId="10B3FF2F"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30F03527"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24AA46C5"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369C6D0" w14:textId="77777777" w:rsidR="0079447D" w:rsidRPr="00697156" w:rsidRDefault="0079447D" w:rsidP="0079447D">
            <w:pPr>
              <w:rPr>
                <w:rFonts w:cs="Times New Roman"/>
                <w:b/>
                <w:bCs/>
              </w:rPr>
            </w:pPr>
            <w:r w:rsidRPr="00697156">
              <w:rPr>
                <w:rFonts w:cs="Times New Roman"/>
                <w:b/>
                <w:bCs/>
              </w:rPr>
              <w:t xml:space="preserve">                                        TOTAL C3.6.  PROTECTION INCENDIE (a + b + c + d + 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7BFCEBD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733EDA02" w14:textId="77777777" w:rsidTr="00273CBE">
        <w:trPr>
          <w:trHeight w:val="330"/>
        </w:trPr>
        <w:tc>
          <w:tcPr>
            <w:tcW w:w="781" w:type="dxa"/>
            <w:tcBorders>
              <w:top w:val="nil"/>
              <w:left w:val="single" w:sz="4" w:space="0" w:color="auto"/>
              <w:bottom w:val="single" w:sz="4" w:space="0" w:color="auto"/>
              <w:right w:val="nil"/>
            </w:tcBorders>
            <w:shd w:val="clear" w:color="000000" w:fill="D9D9D9"/>
            <w:noWrap/>
            <w:vAlign w:val="center"/>
            <w:hideMark/>
          </w:tcPr>
          <w:p w14:paraId="0A33ECDE"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0512B002" w14:textId="5650FDF1" w:rsidR="0079447D" w:rsidRPr="00697156" w:rsidRDefault="0079447D" w:rsidP="0079447D">
            <w:pPr>
              <w:rPr>
                <w:rFonts w:cs="Times New Roman"/>
                <w:b/>
                <w:bCs/>
              </w:rPr>
            </w:pPr>
            <w:r w:rsidRPr="00697156">
              <w:rPr>
                <w:rFonts w:cs="Times New Roman"/>
                <w:b/>
                <w:bCs/>
              </w:rPr>
              <w:t xml:space="preserve">                          TOTAL C3.  1</w:t>
            </w:r>
            <w:r w:rsidRPr="00697156">
              <w:rPr>
                <w:rFonts w:cs="Times New Roman"/>
                <w:b/>
                <w:bCs/>
                <w:vertAlign w:val="superscript"/>
              </w:rPr>
              <w:t>ER</w:t>
            </w:r>
            <w:r w:rsidRPr="00697156">
              <w:rPr>
                <w:rFonts w:cs="Times New Roman"/>
                <w:b/>
                <w:bCs/>
              </w:rPr>
              <w:t xml:space="preserve"> </w:t>
            </w:r>
            <w:r w:rsidR="0006075F" w:rsidRPr="00697156">
              <w:rPr>
                <w:rFonts w:cs="Times New Roman"/>
                <w:b/>
                <w:bCs/>
              </w:rPr>
              <w:t>ÉTAGE</w:t>
            </w:r>
            <w:r w:rsidRPr="00697156">
              <w:rPr>
                <w:rFonts w:cs="Times New Roman"/>
                <w:b/>
                <w:bCs/>
              </w:rPr>
              <w:t xml:space="preserve"> (C3.1 + C3.2 + C3.3 + C3.4 + C3.5 +  C3.6)</w:t>
            </w:r>
          </w:p>
        </w:tc>
        <w:tc>
          <w:tcPr>
            <w:tcW w:w="1560" w:type="dxa"/>
            <w:tcBorders>
              <w:top w:val="nil"/>
              <w:left w:val="nil"/>
              <w:bottom w:val="single" w:sz="4" w:space="0" w:color="auto"/>
              <w:right w:val="single" w:sz="4" w:space="0" w:color="auto"/>
            </w:tcBorders>
            <w:shd w:val="clear" w:color="000000" w:fill="D9D9D9"/>
            <w:noWrap/>
            <w:vAlign w:val="bottom"/>
            <w:hideMark/>
          </w:tcPr>
          <w:p w14:paraId="38F6E86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CC65CCD"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4D3E851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7283F79A" w14:textId="151460D0" w:rsidR="0079447D" w:rsidRPr="00697156" w:rsidRDefault="0079447D" w:rsidP="0079447D">
            <w:pPr>
              <w:rPr>
                <w:rFonts w:cs="Times New Roman"/>
                <w:b/>
                <w:bCs/>
              </w:rPr>
            </w:pPr>
            <w:r w:rsidRPr="00697156">
              <w:rPr>
                <w:rFonts w:cs="Times New Roman"/>
                <w:b/>
                <w:bCs/>
              </w:rPr>
              <w:t xml:space="preserve">C4.  </w:t>
            </w:r>
            <w:r w:rsidRPr="00697156">
              <w:rPr>
                <w:rFonts w:cs="Times New Roman"/>
                <w:b/>
                <w:bCs/>
                <w:u w:val="single"/>
              </w:rPr>
              <w:t>2</w:t>
            </w:r>
            <w:r w:rsidRPr="00697156">
              <w:rPr>
                <w:rFonts w:cs="Times New Roman"/>
                <w:b/>
                <w:bCs/>
                <w:u w:val="single"/>
                <w:vertAlign w:val="superscript"/>
              </w:rPr>
              <w:t>ÈME</w:t>
            </w:r>
            <w:r w:rsidRPr="00697156">
              <w:rPr>
                <w:rFonts w:cs="Times New Roman"/>
                <w:b/>
                <w:bCs/>
                <w:u w:val="single"/>
              </w:rPr>
              <w:t xml:space="preserve"> </w:t>
            </w:r>
            <w:r w:rsidR="0006075F" w:rsidRPr="00697156">
              <w:rPr>
                <w:rFonts w:cs="Times New Roman"/>
                <w:b/>
                <w:bCs/>
                <w:u w:val="single"/>
              </w:rPr>
              <w:t>ÉTAGE</w:t>
            </w:r>
          </w:p>
        </w:tc>
        <w:tc>
          <w:tcPr>
            <w:tcW w:w="708" w:type="dxa"/>
            <w:tcBorders>
              <w:top w:val="nil"/>
              <w:left w:val="nil"/>
              <w:bottom w:val="nil"/>
              <w:right w:val="single" w:sz="4" w:space="0" w:color="auto"/>
            </w:tcBorders>
            <w:shd w:val="clear" w:color="auto" w:fill="auto"/>
            <w:noWrap/>
            <w:vAlign w:val="bottom"/>
            <w:hideMark/>
          </w:tcPr>
          <w:p w14:paraId="4BBEB6A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E71C0C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CFCFD77"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0948530" w14:textId="77777777" w:rsidR="0079447D" w:rsidRPr="00697156" w:rsidRDefault="0079447D" w:rsidP="0079447D">
            <w:pPr>
              <w:rPr>
                <w:rFonts w:cs="Times New Roman"/>
                <w:b/>
                <w:bCs/>
              </w:rPr>
            </w:pPr>
            <w:r w:rsidRPr="00697156">
              <w:rPr>
                <w:rFonts w:cs="Times New Roman"/>
                <w:b/>
                <w:bCs/>
              </w:rPr>
              <w:t> </w:t>
            </w:r>
          </w:p>
        </w:tc>
      </w:tr>
      <w:tr w:rsidR="0079447D" w:rsidRPr="00697156" w14:paraId="6C9D62B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0E3008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4F9950DB" w14:textId="77777777" w:rsidR="0079447D" w:rsidRPr="00697156" w:rsidRDefault="0079447D" w:rsidP="0079447D">
            <w:pPr>
              <w:rPr>
                <w:rFonts w:cs="Times New Roman"/>
                <w:b/>
                <w:bCs/>
                <w:u w:val="single"/>
              </w:rPr>
            </w:pPr>
            <w:r w:rsidRPr="00697156">
              <w:rPr>
                <w:rFonts w:cs="Times New Roman"/>
                <w:b/>
                <w:bCs/>
              </w:rPr>
              <w:t xml:space="preserve">C4.1.  </w:t>
            </w:r>
            <w:r w:rsidRPr="00697156">
              <w:rPr>
                <w:rFonts w:cs="Times New Roman"/>
                <w:b/>
                <w:bCs/>
                <w:u w:val="single"/>
              </w:rPr>
              <w:t>ALIMENTATION (EF)</w:t>
            </w:r>
          </w:p>
        </w:tc>
        <w:tc>
          <w:tcPr>
            <w:tcW w:w="708" w:type="dxa"/>
            <w:tcBorders>
              <w:top w:val="nil"/>
              <w:left w:val="nil"/>
              <w:bottom w:val="nil"/>
              <w:right w:val="single" w:sz="4" w:space="0" w:color="auto"/>
            </w:tcBorders>
            <w:shd w:val="clear" w:color="auto" w:fill="auto"/>
            <w:noWrap/>
            <w:vAlign w:val="bottom"/>
            <w:hideMark/>
          </w:tcPr>
          <w:p w14:paraId="47BFB26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2C193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D15B1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89FFC43" w14:textId="77777777" w:rsidR="0079447D" w:rsidRPr="00697156" w:rsidRDefault="0079447D" w:rsidP="0079447D">
            <w:pPr>
              <w:jc w:val="center"/>
              <w:rPr>
                <w:rFonts w:cs="Times New Roman"/>
              </w:rPr>
            </w:pPr>
            <w:r w:rsidRPr="00697156">
              <w:rPr>
                <w:rFonts w:cs="Times New Roman"/>
              </w:rPr>
              <w:t> </w:t>
            </w:r>
          </w:p>
        </w:tc>
      </w:tr>
      <w:tr w:rsidR="0079447D" w:rsidRPr="00697156" w14:paraId="1DE05A3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CDFFDA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81322D2"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412BB7D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537AB7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BA96B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8353FE1" w14:textId="77777777" w:rsidR="0079447D" w:rsidRPr="00697156" w:rsidRDefault="0079447D" w:rsidP="0079447D">
            <w:pPr>
              <w:jc w:val="center"/>
              <w:rPr>
                <w:rFonts w:cs="Times New Roman"/>
              </w:rPr>
            </w:pPr>
            <w:r w:rsidRPr="00697156">
              <w:rPr>
                <w:rFonts w:cs="Times New Roman"/>
              </w:rPr>
              <w:t> </w:t>
            </w:r>
          </w:p>
        </w:tc>
      </w:tr>
      <w:tr w:rsidR="0079447D" w:rsidRPr="00697156" w14:paraId="59CB645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F150F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EBBBF90"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43B0DB1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D2E5A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FC092F5"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D2747B" w14:textId="77777777" w:rsidR="0079447D" w:rsidRPr="00697156" w:rsidRDefault="0079447D" w:rsidP="0079447D">
            <w:pPr>
              <w:jc w:val="center"/>
              <w:rPr>
                <w:rFonts w:cs="Times New Roman"/>
              </w:rPr>
            </w:pPr>
            <w:r w:rsidRPr="00697156">
              <w:rPr>
                <w:rFonts w:cs="Times New Roman"/>
              </w:rPr>
              <w:t> </w:t>
            </w:r>
          </w:p>
        </w:tc>
      </w:tr>
      <w:tr w:rsidR="0079447D" w:rsidRPr="00697156" w14:paraId="4170CDC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D5D07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7AA9A01" w14:textId="77777777" w:rsidR="0079447D" w:rsidRPr="00697156" w:rsidRDefault="0079447D" w:rsidP="0079447D">
            <w:pPr>
              <w:rPr>
                <w:rFonts w:cs="Times New Roman"/>
                <w:i/>
                <w:iCs/>
              </w:rPr>
            </w:pPr>
            <w:r w:rsidRPr="00697156">
              <w:rPr>
                <w:rFonts w:cs="Times New Roman"/>
                <w:i/>
                <w:iCs/>
              </w:rPr>
              <w:t>réducteurs, robinets d'équerre, colliers de fixation, etc…)</w:t>
            </w:r>
          </w:p>
        </w:tc>
        <w:tc>
          <w:tcPr>
            <w:tcW w:w="708" w:type="dxa"/>
            <w:tcBorders>
              <w:top w:val="nil"/>
              <w:left w:val="nil"/>
              <w:bottom w:val="nil"/>
              <w:right w:val="single" w:sz="4" w:space="0" w:color="auto"/>
            </w:tcBorders>
            <w:shd w:val="clear" w:color="auto" w:fill="auto"/>
            <w:noWrap/>
            <w:vAlign w:val="bottom"/>
            <w:hideMark/>
          </w:tcPr>
          <w:p w14:paraId="56E2E41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9561EE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7EB584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AA5B07E" w14:textId="77777777" w:rsidR="0079447D" w:rsidRPr="00697156" w:rsidRDefault="0079447D" w:rsidP="0079447D">
            <w:pPr>
              <w:jc w:val="center"/>
              <w:rPr>
                <w:rFonts w:cs="Times New Roman"/>
              </w:rPr>
            </w:pPr>
            <w:r w:rsidRPr="00697156">
              <w:rPr>
                <w:rFonts w:cs="Times New Roman"/>
              </w:rPr>
              <w:t> </w:t>
            </w:r>
          </w:p>
        </w:tc>
      </w:tr>
      <w:tr w:rsidR="0079447D" w:rsidRPr="00697156" w14:paraId="22F0C99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933CD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E90B227" w14:textId="77777777" w:rsidR="0079447D" w:rsidRPr="00697156" w:rsidRDefault="0079447D" w:rsidP="0079447D">
            <w:pPr>
              <w:rPr>
                <w:rFonts w:cs="Times New Roman"/>
                <w:i/>
                <w:iCs/>
              </w:rPr>
            </w:pPr>
            <w:r w:rsidRPr="00697156">
              <w:rPr>
                <w:rFonts w:cs="Times New Roman"/>
                <w:i/>
                <w:iCs/>
              </w:rPr>
              <w:t>Raccordement des lavabos et WC en cuivre recuit Ø10/12.</w:t>
            </w:r>
          </w:p>
        </w:tc>
        <w:tc>
          <w:tcPr>
            <w:tcW w:w="708" w:type="dxa"/>
            <w:tcBorders>
              <w:top w:val="nil"/>
              <w:left w:val="nil"/>
              <w:bottom w:val="nil"/>
              <w:right w:val="single" w:sz="4" w:space="0" w:color="auto"/>
            </w:tcBorders>
            <w:shd w:val="clear" w:color="auto" w:fill="auto"/>
            <w:noWrap/>
            <w:vAlign w:val="bottom"/>
            <w:hideMark/>
          </w:tcPr>
          <w:p w14:paraId="400F840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48856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3305E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774DCE" w14:textId="77777777" w:rsidR="0079447D" w:rsidRPr="00697156" w:rsidRDefault="0079447D" w:rsidP="0079447D">
            <w:pPr>
              <w:jc w:val="center"/>
              <w:rPr>
                <w:rFonts w:cs="Times New Roman"/>
              </w:rPr>
            </w:pPr>
            <w:r w:rsidRPr="00697156">
              <w:rPr>
                <w:rFonts w:cs="Times New Roman"/>
              </w:rPr>
              <w:t> </w:t>
            </w:r>
          </w:p>
        </w:tc>
      </w:tr>
      <w:tr w:rsidR="0079447D" w:rsidRPr="00697156" w14:paraId="128B9E1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A720245" w14:textId="77777777" w:rsidR="0079447D" w:rsidRPr="00697156" w:rsidRDefault="0079447D" w:rsidP="0079447D">
            <w:pPr>
              <w:jc w:val="center"/>
              <w:rPr>
                <w:rFonts w:cs="Times New Roman"/>
              </w:rPr>
            </w:pPr>
            <w:r w:rsidRPr="00697156">
              <w:rPr>
                <w:rFonts w:cs="Times New Roman"/>
              </w:rPr>
              <w:t>C401</w:t>
            </w:r>
          </w:p>
        </w:tc>
        <w:tc>
          <w:tcPr>
            <w:tcW w:w="4802" w:type="dxa"/>
            <w:tcBorders>
              <w:top w:val="nil"/>
              <w:left w:val="nil"/>
              <w:bottom w:val="nil"/>
              <w:right w:val="single" w:sz="4" w:space="0" w:color="auto"/>
            </w:tcBorders>
            <w:shd w:val="clear" w:color="auto" w:fill="auto"/>
            <w:noWrap/>
            <w:vAlign w:val="bottom"/>
            <w:hideMark/>
          </w:tcPr>
          <w:p w14:paraId="52CDB9D4" w14:textId="77777777" w:rsidR="0079447D" w:rsidRPr="00697156" w:rsidRDefault="0079447D" w:rsidP="0079447D">
            <w:pPr>
              <w:rPr>
                <w:rFonts w:cs="Times New Roman"/>
              </w:rPr>
            </w:pPr>
            <w:r w:rsidRPr="00697156">
              <w:rPr>
                <w:rFonts w:cs="Times New Roman"/>
              </w:rPr>
              <w:t>F et P tuyau PEX Ø20</w:t>
            </w:r>
          </w:p>
        </w:tc>
        <w:tc>
          <w:tcPr>
            <w:tcW w:w="708" w:type="dxa"/>
            <w:tcBorders>
              <w:top w:val="nil"/>
              <w:left w:val="nil"/>
              <w:bottom w:val="nil"/>
              <w:right w:val="single" w:sz="4" w:space="0" w:color="auto"/>
            </w:tcBorders>
            <w:shd w:val="clear" w:color="auto" w:fill="auto"/>
            <w:noWrap/>
            <w:vAlign w:val="bottom"/>
            <w:hideMark/>
          </w:tcPr>
          <w:p w14:paraId="395ECCAA"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4DE56A6" w14:textId="77777777" w:rsidR="0079447D" w:rsidRPr="00697156" w:rsidRDefault="0079447D" w:rsidP="0079447D">
            <w:pPr>
              <w:jc w:val="center"/>
              <w:rPr>
                <w:rFonts w:cs="Times New Roman"/>
              </w:rPr>
            </w:pPr>
            <w:r w:rsidRPr="00697156">
              <w:rPr>
                <w:rFonts w:cs="Times New Roman"/>
              </w:rPr>
              <w:t>68,00</w:t>
            </w:r>
          </w:p>
        </w:tc>
        <w:tc>
          <w:tcPr>
            <w:tcW w:w="1134" w:type="dxa"/>
            <w:tcBorders>
              <w:top w:val="nil"/>
              <w:left w:val="nil"/>
              <w:bottom w:val="nil"/>
              <w:right w:val="single" w:sz="4" w:space="0" w:color="auto"/>
            </w:tcBorders>
            <w:shd w:val="clear" w:color="auto" w:fill="auto"/>
            <w:noWrap/>
            <w:vAlign w:val="bottom"/>
            <w:hideMark/>
          </w:tcPr>
          <w:p w14:paraId="60AEDD5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6D636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3DA848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13BD3BC" w14:textId="77777777" w:rsidR="0079447D" w:rsidRPr="00697156" w:rsidRDefault="0079447D" w:rsidP="0079447D">
            <w:pPr>
              <w:jc w:val="center"/>
              <w:rPr>
                <w:rFonts w:cs="Times New Roman"/>
              </w:rPr>
            </w:pPr>
            <w:r w:rsidRPr="00697156">
              <w:rPr>
                <w:rFonts w:cs="Times New Roman"/>
              </w:rPr>
              <w:t>C402</w:t>
            </w:r>
          </w:p>
        </w:tc>
        <w:tc>
          <w:tcPr>
            <w:tcW w:w="4802" w:type="dxa"/>
            <w:tcBorders>
              <w:top w:val="nil"/>
              <w:left w:val="nil"/>
              <w:bottom w:val="nil"/>
              <w:right w:val="single" w:sz="4" w:space="0" w:color="auto"/>
            </w:tcBorders>
            <w:shd w:val="clear" w:color="auto" w:fill="auto"/>
            <w:noWrap/>
            <w:vAlign w:val="bottom"/>
            <w:hideMark/>
          </w:tcPr>
          <w:p w14:paraId="3F3699CE" w14:textId="77777777" w:rsidR="0079447D" w:rsidRPr="00697156" w:rsidRDefault="0079447D" w:rsidP="0079447D">
            <w:pPr>
              <w:rPr>
                <w:rFonts w:cs="Times New Roman"/>
              </w:rPr>
            </w:pPr>
            <w:r w:rsidRPr="00697156">
              <w:rPr>
                <w:rFonts w:cs="Times New Roman"/>
              </w:rPr>
              <w:t>F et P tuyau PEX Ø25</w:t>
            </w:r>
          </w:p>
        </w:tc>
        <w:tc>
          <w:tcPr>
            <w:tcW w:w="708" w:type="dxa"/>
            <w:tcBorders>
              <w:top w:val="nil"/>
              <w:left w:val="nil"/>
              <w:bottom w:val="nil"/>
              <w:right w:val="single" w:sz="4" w:space="0" w:color="auto"/>
            </w:tcBorders>
            <w:shd w:val="clear" w:color="auto" w:fill="auto"/>
            <w:noWrap/>
            <w:vAlign w:val="bottom"/>
            <w:hideMark/>
          </w:tcPr>
          <w:p w14:paraId="2CB74AC1"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EBB9C91" w14:textId="77777777" w:rsidR="0079447D" w:rsidRPr="00697156" w:rsidRDefault="0079447D" w:rsidP="0079447D">
            <w:pPr>
              <w:jc w:val="center"/>
              <w:rPr>
                <w:rFonts w:cs="Times New Roman"/>
              </w:rPr>
            </w:pPr>
            <w:r w:rsidRPr="00697156">
              <w:rPr>
                <w:rFonts w:cs="Times New Roman"/>
              </w:rPr>
              <w:t>27,60</w:t>
            </w:r>
          </w:p>
        </w:tc>
        <w:tc>
          <w:tcPr>
            <w:tcW w:w="1134" w:type="dxa"/>
            <w:tcBorders>
              <w:top w:val="nil"/>
              <w:left w:val="nil"/>
              <w:bottom w:val="nil"/>
              <w:right w:val="single" w:sz="4" w:space="0" w:color="auto"/>
            </w:tcBorders>
            <w:shd w:val="clear" w:color="auto" w:fill="auto"/>
            <w:noWrap/>
            <w:vAlign w:val="bottom"/>
            <w:hideMark/>
          </w:tcPr>
          <w:p w14:paraId="4E7220F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B67B01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9B7412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11BB8D1" w14:textId="77777777" w:rsidR="0079447D" w:rsidRPr="00697156" w:rsidRDefault="0079447D" w:rsidP="0079447D">
            <w:pPr>
              <w:jc w:val="center"/>
              <w:rPr>
                <w:rFonts w:cs="Times New Roman"/>
              </w:rPr>
            </w:pPr>
            <w:r w:rsidRPr="00697156">
              <w:rPr>
                <w:rFonts w:cs="Times New Roman"/>
              </w:rPr>
              <w:t>C403</w:t>
            </w:r>
          </w:p>
        </w:tc>
        <w:tc>
          <w:tcPr>
            <w:tcW w:w="4802" w:type="dxa"/>
            <w:tcBorders>
              <w:top w:val="nil"/>
              <w:left w:val="nil"/>
              <w:bottom w:val="nil"/>
              <w:right w:val="single" w:sz="4" w:space="0" w:color="auto"/>
            </w:tcBorders>
            <w:shd w:val="clear" w:color="auto" w:fill="auto"/>
            <w:noWrap/>
            <w:vAlign w:val="bottom"/>
            <w:hideMark/>
          </w:tcPr>
          <w:p w14:paraId="6F8DE81D" w14:textId="77777777" w:rsidR="0079447D" w:rsidRPr="00697156" w:rsidRDefault="0079447D" w:rsidP="0079447D">
            <w:pPr>
              <w:rPr>
                <w:rFonts w:cs="Times New Roman"/>
              </w:rPr>
            </w:pPr>
            <w:r w:rsidRPr="00697156">
              <w:rPr>
                <w:rFonts w:cs="Times New Roman"/>
              </w:rPr>
              <w:t>F et P tuyau PEX Ø32</w:t>
            </w:r>
          </w:p>
        </w:tc>
        <w:tc>
          <w:tcPr>
            <w:tcW w:w="708" w:type="dxa"/>
            <w:tcBorders>
              <w:top w:val="nil"/>
              <w:left w:val="nil"/>
              <w:bottom w:val="nil"/>
              <w:right w:val="single" w:sz="4" w:space="0" w:color="auto"/>
            </w:tcBorders>
            <w:shd w:val="clear" w:color="auto" w:fill="auto"/>
            <w:noWrap/>
            <w:vAlign w:val="bottom"/>
            <w:hideMark/>
          </w:tcPr>
          <w:p w14:paraId="320E979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4DA942F" w14:textId="77777777" w:rsidR="0079447D" w:rsidRPr="00697156" w:rsidRDefault="0079447D" w:rsidP="0079447D">
            <w:pPr>
              <w:jc w:val="center"/>
              <w:rPr>
                <w:rFonts w:cs="Times New Roman"/>
              </w:rPr>
            </w:pPr>
            <w:r w:rsidRPr="00697156">
              <w:rPr>
                <w:rFonts w:cs="Times New Roman"/>
              </w:rPr>
              <w:t>59,80</w:t>
            </w:r>
          </w:p>
        </w:tc>
        <w:tc>
          <w:tcPr>
            <w:tcW w:w="1134" w:type="dxa"/>
            <w:tcBorders>
              <w:top w:val="nil"/>
              <w:left w:val="nil"/>
              <w:bottom w:val="nil"/>
              <w:right w:val="single" w:sz="4" w:space="0" w:color="auto"/>
            </w:tcBorders>
            <w:shd w:val="clear" w:color="auto" w:fill="auto"/>
            <w:noWrap/>
            <w:vAlign w:val="bottom"/>
            <w:hideMark/>
          </w:tcPr>
          <w:p w14:paraId="0073B37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B9387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8FBF5C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64C904D" w14:textId="77777777" w:rsidR="0079447D" w:rsidRPr="00697156" w:rsidRDefault="0079447D" w:rsidP="0079447D">
            <w:pPr>
              <w:jc w:val="center"/>
              <w:rPr>
                <w:rFonts w:cs="Times New Roman"/>
              </w:rPr>
            </w:pPr>
            <w:r w:rsidRPr="00697156">
              <w:rPr>
                <w:rFonts w:cs="Times New Roman"/>
              </w:rPr>
              <w:t>C404</w:t>
            </w:r>
          </w:p>
        </w:tc>
        <w:tc>
          <w:tcPr>
            <w:tcW w:w="4802" w:type="dxa"/>
            <w:tcBorders>
              <w:top w:val="nil"/>
              <w:left w:val="nil"/>
              <w:bottom w:val="nil"/>
              <w:right w:val="single" w:sz="4" w:space="0" w:color="auto"/>
            </w:tcBorders>
            <w:shd w:val="clear" w:color="auto" w:fill="auto"/>
            <w:noWrap/>
            <w:vAlign w:val="bottom"/>
            <w:hideMark/>
          </w:tcPr>
          <w:p w14:paraId="3248A6DA" w14:textId="77777777" w:rsidR="0079447D" w:rsidRPr="00697156" w:rsidRDefault="0079447D" w:rsidP="0079447D">
            <w:pPr>
              <w:rPr>
                <w:rFonts w:cs="Times New Roman"/>
              </w:rPr>
            </w:pPr>
            <w:r w:rsidRPr="00697156">
              <w:rPr>
                <w:rFonts w:cs="Times New Roman"/>
              </w:rPr>
              <w:t>F et P robinet de puisage Ø1/2 "</w:t>
            </w:r>
          </w:p>
        </w:tc>
        <w:tc>
          <w:tcPr>
            <w:tcW w:w="708" w:type="dxa"/>
            <w:tcBorders>
              <w:top w:val="nil"/>
              <w:left w:val="nil"/>
              <w:bottom w:val="nil"/>
              <w:right w:val="single" w:sz="4" w:space="0" w:color="auto"/>
            </w:tcBorders>
            <w:shd w:val="clear" w:color="auto" w:fill="auto"/>
            <w:noWrap/>
            <w:vAlign w:val="bottom"/>
            <w:hideMark/>
          </w:tcPr>
          <w:p w14:paraId="2835BA9C"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044BC1A"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57F10B9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5640A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2FD0C87"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250FBCD7"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67CC41C5" w14:textId="77777777" w:rsidR="0079447D" w:rsidRPr="00697156" w:rsidRDefault="0079447D" w:rsidP="0079447D">
            <w:pPr>
              <w:rPr>
                <w:rFonts w:cs="Times New Roman"/>
              </w:rPr>
            </w:pPr>
            <w:r w:rsidRPr="00697156">
              <w:rPr>
                <w:rFonts w:cs="Times New Roman"/>
              </w:rPr>
              <w:t xml:space="preserve">                                        TOTAL C4.1.  ALIMENTATION (EF)</w:t>
            </w:r>
          </w:p>
        </w:tc>
        <w:tc>
          <w:tcPr>
            <w:tcW w:w="1134" w:type="dxa"/>
            <w:tcBorders>
              <w:top w:val="single" w:sz="4" w:space="0" w:color="auto"/>
              <w:left w:val="nil"/>
              <w:bottom w:val="single" w:sz="4" w:space="0" w:color="auto"/>
              <w:right w:val="nil"/>
            </w:tcBorders>
            <w:shd w:val="clear" w:color="000000" w:fill="D9D9D9"/>
            <w:noWrap/>
            <w:vAlign w:val="bottom"/>
            <w:hideMark/>
          </w:tcPr>
          <w:p w14:paraId="22040F37"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10C872FF"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74F0551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31A57D4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D6614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B5F7AAC" w14:textId="387DA280" w:rsidR="0079447D" w:rsidRPr="00697156" w:rsidRDefault="0079447D" w:rsidP="0079447D">
            <w:pPr>
              <w:rPr>
                <w:rFonts w:cs="Times New Roman"/>
                <w:b/>
                <w:bCs/>
              </w:rPr>
            </w:pPr>
            <w:r w:rsidRPr="00697156">
              <w:rPr>
                <w:rFonts w:cs="Times New Roman"/>
                <w:b/>
                <w:bCs/>
              </w:rPr>
              <w:t xml:space="preserve">C4.2.  </w:t>
            </w:r>
            <w:r w:rsidR="008D2C84" w:rsidRPr="00697156">
              <w:rPr>
                <w:rFonts w:cs="Times New Roman"/>
                <w:b/>
                <w:bCs/>
                <w:u w:val="single"/>
              </w:rPr>
              <w:t>ÉVACUATION</w:t>
            </w:r>
            <w:r w:rsidRPr="00697156">
              <w:rPr>
                <w:rFonts w:cs="Times New Roman"/>
                <w:b/>
                <w:bCs/>
                <w:u w:val="single"/>
              </w:rPr>
              <w:t xml:space="preserve"> (EU - EV)</w:t>
            </w:r>
          </w:p>
        </w:tc>
        <w:tc>
          <w:tcPr>
            <w:tcW w:w="708" w:type="dxa"/>
            <w:tcBorders>
              <w:top w:val="nil"/>
              <w:left w:val="nil"/>
              <w:bottom w:val="nil"/>
              <w:right w:val="single" w:sz="4" w:space="0" w:color="auto"/>
            </w:tcBorders>
            <w:shd w:val="clear" w:color="auto" w:fill="auto"/>
            <w:noWrap/>
            <w:vAlign w:val="bottom"/>
            <w:hideMark/>
          </w:tcPr>
          <w:p w14:paraId="58F1FF1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D2E14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31A34AA"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F635AF6" w14:textId="77777777" w:rsidR="0079447D" w:rsidRPr="00697156" w:rsidRDefault="0079447D" w:rsidP="0079447D">
            <w:pPr>
              <w:rPr>
                <w:rFonts w:cs="Times New Roman"/>
              </w:rPr>
            </w:pPr>
            <w:r w:rsidRPr="00697156">
              <w:rPr>
                <w:rFonts w:cs="Times New Roman"/>
              </w:rPr>
              <w:t> </w:t>
            </w:r>
          </w:p>
        </w:tc>
      </w:tr>
      <w:tr w:rsidR="0079447D" w:rsidRPr="00697156" w14:paraId="23E2312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4C4454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8A2232F"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2F2CA7F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F34FCD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D55200"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8B787D1" w14:textId="77777777" w:rsidR="0079447D" w:rsidRPr="00697156" w:rsidRDefault="0079447D" w:rsidP="0079447D">
            <w:pPr>
              <w:rPr>
                <w:rFonts w:cs="Times New Roman"/>
              </w:rPr>
            </w:pPr>
            <w:r w:rsidRPr="00697156">
              <w:rPr>
                <w:rFonts w:cs="Times New Roman"/>
              </w:rPr>
              <w:t> </w:t>
            </w:r>
          </w:p>
        </w:tc>
      </w:tr>
      <w:tr w:rsidR="0079447D" w:rsidRPr="00697156" w14:paraId="62CD7E6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843893"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667B3AF6"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2091EE3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6CC80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42FE79"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E2955CE" w14:textId="77777777" w:rsidR="0079447D" w:rsidRPr="00697156" w:rsidRDefault="0079447D" w:rsidP="0079447D">
            <w:pPr>
              <w:rPr>
                <w:rFonts w:cs="Times New Roman"/>
              </w:rPr>
            </w:pPr>
            <w:r w:rsidRPr="00697156">
              <w:rPr>
                <w:rFonts w:cs="Times New Roman"/>
              </w:rPr>
              <w:t> </w:t>
            </w:r>
          </w:p>
        </w:tc>
      </w:tr>
      <w:tr w:rsidR="0079447D" w:rsidRPr="00697156" w14:paraId="229EF4B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77029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0AB5E80"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79555A2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71312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77D061"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81F4F3" w14:textId="77777777" w:rsidR="0079447D" w:rsidRPr="00697156" w:rsidRDefault="0079447D" w:rsidP="0079447D">
            <w:pPr>
              <w:rPr>
                <w:rFonts w:cs="Times New Roman"/>
              </w:rPr>
            </w:pPr>
            <w:r w:rsidRPr="00697156">
              <w:rPr>
                <w:rFonts w:cs="Times New Roman"/>
              </w:rPr>
              <w:t> </w:t>
            </w:r>
          </w:p>
        </w:tc>
      </w:tr>
      <w:tr w:rsidR="0079447D" w:rsidRPr="00697156" w14:paraId="59E3F4F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1E82D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88E700F"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0B6DD64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C1372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26EC910"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F242D1F" w14:textId="77777777" w:rsidR="0079447D" w:rsidRPr="00697156" w:rsidRDefault="0079447D" w:rsidP="0079447D">
            <w:pPr>
              <w:rPr>
                <w:rFonts w:cs="Times New Roman"/>
              </w:rPr>
            </w:pPr>
            <w:r w:rsidRPr="00697156">
              <w:rPr>
                <w:rFonts w:cs="Times New Roman"/>
              </w:rPr>
              <w:t> </w:t>
            </w:r>
          </w:p>
        </w:tc>
      </w:tr>
      <w:tr w:rsidR="0079447D" w:rsidRPr="00697156" w14:paraId="37DB2C8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938F468" w14:textId="77777777" w:rsidR="0079447D" w:rsidRPr="00697156" w:rsidRDefault="0079447D" w:rsidP="0079447D">
            <w:pPr>
              <w:jc w:val="center"/>
              <w:rPr>
                <w:rFonts w:cs="Times New Roman"/>
              </w:rPr>
            </w:pPr>
            <w:r w:rsidRPr="00697156">
              <w:rPr>
                <w:rFonts w:cs="Times New Roman"/>
              </w:rPr>
              <w:t>C405</w:t>
            </w:r>
          </w:p>
        </w:tc>
        <w:tc>
          <w:tcPr>
            <w:tcW w:w="4802" w:type="dxa"/>
            <w:tcBorders>
              <w:top w:val="nil"/>
              <w:left w:val="nil"/>
              <w:bottom w:val="nil"/>
              <w:right w:val="single" w:sz="4" w:space="0" w:color="auto"/>
            </w:tcBorders>
            <w:shd w:val="clear" w:color="auto" w:fill="auto"/>
            <w:noWrap/>
            <w:vAlign w:val="bottom"/>
            <w:hideMark/>
          </w:tcPr>
          <w:p w14:paraId="3905035D" w14:textId="77777777" w:rsidR="0079447D" w:rsidRPr="00697156" w:rsidRDefault="0079447D" w:rsidP="0079447D">
            <w:pPr>
              <w:rPr>
                <w:rFonts w:cs="Times New Roman"/>
              </w:rPr>
            </w:pPr>
            <w:r w:rsidRPr="00697156">
              <w:rPr>
                <w:rFonts w:cs="Times New Roman"/>
              </w:rPr>
              <w:t>F et P tuyau PVC Ø63</w:t>
            </w:r>
          </w:p>
        </w:tc>
        <w:tc>
          <w:tcPr>
            <w:tcW w:w="708" w:type="dxa"/>
            <w:tcBorders>
              <w:top w:val="nil"/>
              <w:left w:val="nil"/>
              <w:bottom w:val="nil"/>
              <w:right w:val="single" w:sz="4" w:space="0" w:color="auto"/>
            </w:tcBorders>
            <w:shd w:val="clear" w:color="auto" w:fill="auto"/>
            <w:noWrap/>
            <w:vAlign w:val="bottom"/>
            <w:hideMark/>
          </w:tcPr>
          <w:p w14:paraId="105EC88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F3E9571" w14:textId="77777777" w:rsidR="0079447D" w:rsidRPr="00697156" w:rsidRDefault="0079447D" w:rsidP="0079447D">
            <w:pPr>
              <w:jc w:val="center"/>
              <w:rPr>
                <w:rFonts w:cs="Times New Roman"/>
              </w:rPr>
            </w:pPr>
            <w:r w:rsidRPr="00697156">
              <w:rPr>
                <w:rFonts w:cs="Times New Roman"/>
              </w:rPr>
              <w:t>61,70</w:t>
            </w:r>
          </w:p>
        </w:tc>
        <w:tc>
          <w:tcPr>
            <w:tcW w:w="1134" w:type="dxa"/>
            <w:tcBorders>
              <w:top w:val="nil"/>
              <w:left w:val="nil"/>
              <w:bottom w:val="nil"/>
              <w:right w:val="single" w:sz="4" w:space="0" w:color="auto"/>
            </w:tcBorders>
            <w:shd w:val="clear" w:color="auto" w:fill="auto"/>
            <w:noWrap/>
            <w:vAlign w:val="bottom"/>
            <w:hideMark/>
          </w:tcPr>
          <w:p w14:paraId="3EF7D9B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567BD6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D900D7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E474141" w14:textId="77777777" w:rsidR="0079447D" w:rsidRPr="00697156" w:rsidRDefault="0079447D" w:rsidP="0079447D">
            <w:pPr>
              <w:jc w:val="center"/>
              <w:rPr>
                <w:rFonts w:cs="Times New Roman"/>
              </w:rPr>
            </w:pPr>
            <w:r w:rsidRPr="00697156">
              <w:rPr>
                <w:rFonts w:cs="Times New Roman"/>
              </w:rPr>
              <w:t>C406</w:t>
            </w:r>
          </w:p>
        </w:tc>
        <w:tc>
          <w:tcPr>
            <w:tcW w:w="4802" w:type="dxa"/>
            <w:tcBorders>
              <w:top w:val="nil"/>
              <w:left w:val="nil"/>
              <w:bottom w:val="nil"/>
              <w:right w:val="single" w:sz="4" w:space="0" w:color="auto"/>
            </w:tcBorders>
            <w:shd w:val="clear" w:color="auto" w:fill="auto"/>
            <w:noWrap/>
            <w:vAlign w:val="bottom"/>
            <w:hideMark/>
          </w:tcPr>
          <w:p w14:paraId="3E9F4623" w14:textId="77777777" w:rsidR="0079447D" w:rsidRPr="00697156" w:rsidRDefault="0079447D" w:rsidP="0079447D">
            <w:pPr>
              <w:rPr>
                <w:rFonts w:cs="Times New Roman"/>
              </w:rPr>
            </w:pPr>
            <w:r w:rsidRPr="00697156">
              <w:rPr>
                <w:rFonts w:cs="Times New Roman"/>
              </w:rPr>
              <w:t>F et P tuyau PVC Ø90</w:t>
            </w:r>
          </w:p>
        </w:tc>
        <w:tc>
          <w:tcPr>
            <w:tcW w:w="708" w:type="dxa"/>
            <w:tcBorders>
              <w:top w:val="nil"/>
              <w:left w:val="nil"/>
              <w:bottom w:val="nil"/>
              <w:right w:val="single" w:sz="4" w:space="0" w:color="auto"/>
            </w:tcBorders>
            <w:shd w:val="clear" w:color="auto" w:fill="auto"/>
            <w:noWrap/>
            <w:vAlign w:val="bottom"/>
            <w:hideMark/>
          </w:tcPr>
          <w:p w14:paraId="7F52795D"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A06DE06" w14:textId="77777777" w:rsidR="0079447D" w:rsidRPr="00697156" w:rsidRDefault="0079447D" w:rsidP="0079447D">
            <w:pPr>
              <w:jc w:val="center"/>
              <w:rPr>
                <w:rFonts w:cs="Times New Roman"/>
              </w:rPr>
            </w:pPr>
            <w:r w:rsidRPr="00697156">
              <w:rPr>
                <w:rFonts w:cs="Times New Roman"/>
              </w:rPr>
              <w:t>28,45</w:t>
            </w:r>
          </w:p>
        </w:tc>
        <w:tc>
          <w:tcPr>
            <w:tcW w:w="1134" w:type="dxa"/>
            <w:tcBorders>
              <w:top w:val="nil"/>
              <w:left w:val="nil"/>
              <w:bottom w:val="nil"/>
              <w:right w:val="single" w:sz="4" w:space="0" w:color="auto"/>
            </w:tcBorders>
            <w:shd w:val="clear" w:color="auto" w:fill="auto"/>
            <w:noWrap/>
            <w:vAlign w:val="bottom"/>
            <w:hideMark/>
          </w:tcPr>
          <w:p w14:paraId="14803BC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81686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01BA0F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A616F57" w14:textId="77777777" w:rsidR="0079447D" w:rsidRPr="00697156" w:rsidRDefault="0079447D" w:rsidP="0079447D">
            <w:pPr>
              <w:jc w:val="center"/>
              <w:rPr>
                <w:rFonts w:cs="Times New Roman"/>
              </w:rPr>
            </w:pPr>
            <w:r w:rsidRPr="00697156">
              <w:rPr>
                <w:rFonts w:cs="Times New Roman"/>
              </w:rPr>
              <w:t>C407</w:t>
            </w:r>
          </w:p>
        </w:tc>
        <w:tc>
          <w:tcPr>
            <w:tcW w:w="4802" w:type="dxa"/>
            <w:tcBorders>
              <w:top w:val="nil"/>
              <w:left w:val="nil"/>
              <w:bottom w:val="nil"/>
              <w:right w:val="single" w:sz="4" w:space="0" w:color="auto"/>
            </w:tcBorders>
            <w:shd w:val="clear" w:color="auto" w:fill="auto"/>
            <w:noWrap/>
            <w:vAlign w:val="bottom"/>
            <w:hideMark/>
          </w:tcPr>
          <w:p w14:paraId="26F91FAB" w14:textId="77777777" w:rsidR="0079447D" w:rsidRPr="00697156" w:rsidRDefault="0079447D" w:rsidP="0079447D">
            <w:pPr>
              <w:rPr>
                <w:rFonts w:cs="Times New Roman"/>
              </w:rPr>
            </w:pPr>
            <w:r w:rsidRPr="00697156">
              <w:rPr>
                <w:rFonts w:cs="Times New Roman"/>
              </w:rPr>
              <w:t>F et P tuyau PVC Ø100</w:t>
            </w:r>
          </w:p>
        </w:tc>
        <w:tc>
          <w:tcPr>
            <w:tcW w:w="708" w:type="dxa"/>
            <w:tcBorders>
              <w:top w:val="nil"/>
              <w:left w:val="nil"/>
              <w:bottom w:val="nil"/>
              <w:right w:val="single" w:sz="4" w:space="0" w:color="auto"/>
            </w:tcBorders>
            <w:shd w:val="clear" w:color="auto" w:fill="auto"/>
            <w:noWrap/>
            <w:vAlign w:val="bottom"/>
            <w:hideMark/>
          </w:tcPr>
          <w:p w14:paraId="3E40AC67"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222B79F"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18EB1E3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EF1DF9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BD9AC1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EFBCA6C" w14:textId="77777777" w:rsidR="0079447D" w:rsidRPr="00697156" w:rsidRDefault="0079447D" w:rsidP="0079447D">
            <w:pPr>
              <w:jc w:val="center"/>
              <w:rPr>
                <w:rFonts w:cs="Times New Roman"/>
              </w:rPr>
            </w:pPr>
            <w:r w:rsidRPr="00697156">
              <w:rPr>
                <w:rFonts w:cs="Times New Roman"/>
              </w:rPr>
              <w:t>C408</w:t>
            </w:r>
          </w:p>
        </w:tc>
        <w:tc>
          <w:tcPr>
            <w:tcW w:w="4802" w:type="dxa"/>
            <w:tcBorders>
              <w:top w:val="nil"/>
              <w:left w:val="nil"/>
              <w:bottom w:val="nil"/>
              <w:right w:val="single" w:sz="4" w:space="0" w:color="auto"/>
            </w:tcBorders>
            <w:shd w:val="clear" w:color="auto" w:fill="auto"/>
            <w:noWrap/>
            <w:vAlign w:val="bottom"/>
            <w:hideMark/>
          </w:tcPr>
          <w:p w14:paraId="4C917A35"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040A2F87"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5CE1394" w14:textId="77777777" w:rsidR="0079447D" w:rsidRPr="00697156" w:rsidRDefault="0079447D" w:rsidP="0079447D">
            <w:pPr>
              <w:jc w:val="center"/>
              <w:rPr>
                <w:rFonts w:cs="Times New Roman"/>
              </w:rPr>
            </w:pPr>
            <w:r w:rsidRPr="00697156">
              <w:rPr>
                <w:rFonts w:cs="Times New Roman"/>
              </w:rPr>
              <w:t>50,60</w:t>
            </w:r>
          </w:p>
        </w:tc>
        <w:tc>
          <w:tcPr>
            <w:tcW w:w="1134" w:type="dxa"/>
            <w:tcBorders>
              <w:top w:val="nil"/>
              <w:left w:val="nil"/>
              <w:bottom w:val="nil"/>
              <w:right w:val="single" w:sz="4" w:space="0" w:color="auto"/>
            </w:tcBorders>
            <w:shd w:val="clear" w:color="auto" w:fill="auto"/>
            <w:noWrap/>
            <w:vAlign w:val="bottom"/>
            <w:hideMark/>
          </w:tcPr>
          <w:p w14:paraId="1DD1DDD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7379EF4"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185AB2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AACF34" w14:textId="77777777" w:rsidR="0079447D" w:rsidRPr="00697156" w:rsidRDefault="0079447D" w:rsidP="0079447D">
            <w:pPr>
              <w:jc w:val="center"/>
              <w:rPr>
                <w:rFonts w:cs="Times New Roman"/>
              </w:rPr>
            </w:pPr>
            <w:r w:rsidRPr="00697156">
              <w:rPr>
                <w:rFonts w:cs="Times New Roman"/>
              </w:rPr>
              <w:t>C409</w:t>
            </w:r>
          </w:p>
        </w:tc>
        <w:tc>
          <w:tcPr>
            <w:tcW w:w="4802" w:type="dxa"/>
            <w:tcBorders>
              <w:top w:val="nil"/>
              <w:left w:val="nil"/>
              <w:bottom w:val="nil"/>
              <w:right w:val="single" w:sz="4" w:space="0" w:color="auto"/>
            </w:tcBorders>
            <w:shd w:val="clear" w:color="auto" w:fill="auto"/>
            <w:noWrap/>
            <w:vAlign w:val="bottom"/>
            <w:hideMark/>
          </w:tcPr>
          <w:p w14:paraId="4BDC0596"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52CF238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F9302A7"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75D9B03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B4AD97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AD55EA0"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4004F4B4"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192C73EF" w14:textId="2F701DAF" w:rsidR="0079447D" w:rsidRPr="00697156" w:rsidRDefault="0079447D" w:rsidP="0079447D">
            <w:pPr>
              <w:rPr>
                <w:rFonts w:cs="Times New Roman"/>
              </w:rPr>
            </w:pPr>
            <w:r w:rsidRPr="00697156">
              <w:rPr>
                <w:rFonts w:cs="Times New Roman"/>
              </w:rPr>
              <w:t xml:space="preserve">                                        TOTAL C4.2.  </w:t>
            </w:r>
            <w:r w:rsidR="008D2C84" w:rsidRPr="00697156">
              <w:rPr>
                <w:rFonts w:cs="Times New Roman"/>
              </w:rPr>
              <w:t>ÉVACUATION</w:t>
            </w:r>
            <w:r w:rsidRPr="00697156">
              <w:rPr>
                <w:rFonts w:cs="Times New Roman"/>
              </w:rPr>
              <w:t xml:space="preserve"> (EU - EV)</w:t>
            </w:r>
          </w:p>
        </w:tc>
        <w:tc>
          <w:tcPr>
            <w:tcW w:w="1134" w:type="dxa"/>
            <w:tcBorders>
              <w:top w:val="single" w:sz="4" w:space="0" w:color="auto"/>
              <w:left w:val="nil"/>
              <w:bottom w:val="single" w:sz="4" w:space="0" w:color="auto"/>
              <w:right w:val="nil"/>
            </w:tcBorders>
            <w:shd w:val="clear" w:color="000000" w:fill="D9D9D9"/>
            <w:noWrap/>
            <w:vAlign w:val="bottom"/>
            <w:hideMark/>
          </w:tcPr>
          <w:p w14:paraId="596869CB"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15AF8603"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09B4DED6"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C0B4BC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69C2AB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020965D" w14:textId="6C65421E" w:rsidR="0079447D" w:rsidRPr="00697156" w:rsidRDefault="0079447D" w:rsidP="0079447D">
            <w:pPr>
              <w:rPr>
                <w:rFonts w:cs="Times New Roman"/>
                <w:b/>
                <w:bCs/>
              </w:rPr>
            </w:pPr>
            <w:r w:rsidRPr="00697156">
              <w:rPr>
                <w:rFonts w:cs="Times New Roman"/>
                <w:b/>
                <w:bCs/>
              </w:rPr>
              <w:t xml:space="preserve">C4.3.  </w:t>
            </w:r>
            <w:r w:rsidR="008D2C84" w:rsidRPr="00697156">
              <w:rPr>
                <w:rFonts w:cs="Times New Roman"/>
                <w:b/>
                <w:bCs/>
                <w:u w:val="single"/>
              </w:rPr>
              <w:t>ÉVACUATION</w:t>
            </w:r>
            <w:r w:rsidRPr="00697156">
              <w:rPr>
                <w:rFonts w:cs="Times New Roman"/>
                <w:b/>
                <w:bCs/>
                <w:u w:val="single"/>
              </w:rPr>
              <w:t xml:space="preserve"> (EP )</w:t>
            </w:r>
          </w:p>
        </w:tc>
        <w:tc>
          <w:tcPr>
            <w:tcW w:w="708" w:type="dxa"/>
            <w:tcBorders>
              <w:top w:val="nil"/>
              <w:left w:val="nil"/>
              <w:bottom w:val="nil"/>
              <w:right w:val="single" w:sz="4" w:space="0" w:color="auto"/>
            </w:tcBorders>
            <w:shd w:val="clear" w:color="auto" w:fill="auto"/>
            <w:noWrap/>
            <w:vAlign w:val="bottom"/>
            <w:hideMark/>
          </w:tcPr>
          <w:p w14:paraId="4D35315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CB3DD3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3A0FF8"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D839581" w14:textId="77777777" w:rsidR="0079447D" w:rsidRPr="00697156" w:rsidRDefault="0079447D" w:rsidP="0079447D">
            <w:pPr>
              <w:rPr>
                <w:rFonts w:cs="Times New Roman"/>
              </w:rPr>
            </w:pPr>
            <w:r w:rsidRPr="00697156">
              <w:rPr>
                <w:rFonts w:cs="Times New Roman"/>
              </w:rPr>
              <w:t> </w:t>
            </w:r>
          </w:p>
        </w:tc>
      </w:tr>
      <w:tr w:rsidR="0079447D" w:rsidRPr="00697156" w14:paraId="51906CE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86804C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98C82E3"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7E861F9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A760D7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EF5796"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1FFE8BE" w14:textId="77777777" w:rsidR="0079447D" w:rsidRPr="00697156" w:rsidRDefault="0079447D" w:rsidP="0079447D">
            <w:pPr>
              <w:rPr>
                <w:rFonts w:cs="Times New Roman"/>
              </w:rPr>
            </w:pPr>
            <w:r w:rsidRPr="00697156">
              <w:rPr>
                <w:rFonts w:cs="Times New Roman"/>
              </w:rPr>
              <w:t> </w:t>
            </w:r>
          </w:p>
        </w:tc>
      </w:tr>
      <w:tr w:rsidR="0079447D" w:rsidRPr="00697156" w14:paraId="1AC8DF5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CAFD13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FFAD56B"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04DA55E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1EEF8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D757F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855B335" w14:textId="77777777" w:rsidR="0079447D" w:rsidRPr="00697156" w:rsidRDefault="0079447D" w:rsidP="0079447D">
            <w:pPr>
              <w:rPr>
                <w:rFonts w:cs="Times New Roman"/>
              </w:rPr>
            </w:pPr>
            <w:r w:rsidRPr="00697156">
              <w:rPr>
                <w:rFonts w:cs="Times New Roman"/>
              </w:rPr>
              <w:t> </w:t>
            </w:r>
          </w:p>
        </w:tc>
      </w:tr>
      <w:tr w:rsidR="0079447D" w:rsidRPr="00697156" w14:paraId="4F1840A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72D7D8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734705E"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51C789F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04649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69457AB"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F3E801" w14:textId="77777777" w:rsidR="0079447D" w:rsidRPr="00697156" w:rsidRDefault="0079447D" w:rsidP="0079447D">
            <w:pPr>
              <w:rPr>
                <w:rFonts w:cs="Times New Roman"/>
              </w:rPr>
            </w:pPr>
            <w:r w:rsidRPr="00697156">
              <w:rPr>
                <w:rFonts w:cs="Times New Roman"/>
              </w:rPr>
              <w:t> </w:t>
            </w:r>
          </w:p>
        </w:tc>
      </w:tr>
      <w:tr w:rsidR="0079447D" w:rsidRPr="00697156" w14:paraId="0293C03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074719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E37DABF"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7FCFA02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B3F34E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2DC97BF"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3B64578" w14:textId="77777777" w:rsidR="0079447D" w:rsidRPr="00697156" w:rsidRDefault="0079447D" w:rsidP="0079447D">
            <w:pPr>
              <w:rPr>
                <w:rFonts w:cs="Times New Roman"/>
              </w:rPr>
            </w:pPr>
            <w:r w:rsidRPr="00697156">
              <w:rPr>
                <w:rFonts w:cs="Times New Roman"/>
              </w:rPr>
              <w:t> </w:t>
            </w:r>
          </w:p>
        </w:tc>
      </w:tr>
      <w:tr w:rsidR="0079447D" w:rsidRPr="00697156" w14:paraId="0DEBB6F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94203F3" w14:textId="77777777" w:rsidR="0079447D" w:rsidRPr="00697156" w:rsidRDefault="0079447D" w:rsidP="0079447D">
            <w:pPr>
              <w:jc w:val="center"/>
              <w:rPr>
                <w:rFonts w:cs="Times New Roman"/>
              </w:rPr>
            </w:pPr>
            <w:r w:rsidRPr="00697156">
              <w:rPr>
                <w:rFonts w:cs="Times New Roman"/>
              </w:rPr>
              <w:t>C410</w:t>
            </w:r>
          </w:p>
        </w:tc>
        <w:tc>
          <w:tcPr>
            <w:tcW w:w="4802" w:type="dxa"/>
            <w:tcBorders>
              <w:top w:val="nil"/>
              <w:left w:val="nil"/>
              <w:bottom w:val="nil"/>
              <w:right w:val="single" w:sz="4" w:space="0" w:color="auto"/>
            </w:tcBorders>
            <w:shd w:val="clear" w:color="auto" w:fill="auto"/>
            <w:noWrap/>
            <w:vAlign w:val="bottom"/>
            <w:hideMark/>
          </w:tcPr>
          <w:p w14:paraId="749E78CA" w14:textId="77777777" w:rsidR="0079447D" w:rsidRPr="00697156" w:rsidRDefault="0079447D" w:rsidP="0079447D">
            <w:pPr>
              <w:rPr>
                <w:rFonts w:cs="Times New Roman"/>
              </w:rPr>
            </w:pPr>
            <w:r w:rsidRPr="00697156">
              <w:rPr>
                <w:rFonts w:cs="Times New Roman"/>
              </w:rPr>
              <w:t xml:space="preserve">F et P tuyau PVC Ø100 </w:t>
            </w:r>
          </w:p>
        </w:tc>
        <w:tc>
          <w:tcPr>
            <w:tcW w:w="708" w:type="dxa"/>
            <w:tcBorders>
              <w:top w:val="nil"/>
              <w:left w:val="nil"/>
              <w:bottom w:val="nil"/>
              <w:right w:val="single" w:sz="4" w:space="0" w:color="auto"/>
            </w:tcBorders>
            <w:shd w:val="clear" w:color="auto" w:fill="auto"/>
            <w:noWrap/>
            <w:vAlign w:val="bottom"/>
            <w:hideMark/>
          </w:tcPr>
          <w:p w14:paraId="7E8CC35B"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92F8280" w14:textId="77777777" w:rsidR="0079447D" w:rsidRPr="00697156" w:rsidRDefault="0079447D" w:rsidP="0079447D">
            <w:pPr>
              <w:jc w:val="center"/>
              <w:rPr>
                <w:rFonts w:cs="Times New Roman"/>
              </w:rPr>
            </w:pPr>
            <w:r w:rsidRPr="00697156">
              <w:rPr>
                <w:rFonts w:cs="Times New Roman"/>
              </w:rPr>
              <w:t>97,40</w:t>
            </w:r>
          </w:p>
        </w:tc>
        <w:tc>
          <w:tcPr>
            <w:tcW w:w="1134" w:type="dxa"/>
            <w:tcBorders>
              <w:top w:val="nil"/>
              <w:left w:val="nil"/>
              <w:bottom w:val="nil"/>
              <w:right w:val="single" w:sz="4" w:space="0" w:color="auto"/>
            </w:tcBorders>
            <w:shd w:val="clear" w:color="auto" w:fill="auto"/>
            <w:noWrap/>
            <w:vAlign w:val="bottom"/>
            <w:hideMark/>
          </w:tcPr>
          <w:p w14:paraId="2EAE5FD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2A0626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33AFA4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6D75915" w14:textId="77777777" w:rsidR="0079447D" w:rsidRPr="00697156" w:rsidRDefault="0079447D" w:rsidP="0079447D">
            <w:pPr>
              <w:jc w:val="center"/>
              <w:rPr>
                <w:rFonts w:cs="Times New Roman"/>
              </w:rPr>
            </w:pPr>
            <w:r w:rsidRPr="00697156">
              <w:rPr>
                <w:rFonts w:cs="Times New Roman"/>
              </w:rPr>
              <w:t>C411</w:t>
            </w:r>
          </w:p>
        </w:tc>
        <w:tc>
          <w:tcPr>
            <w:tcW w:w="4802" w:type="dxa"/>
            <w:tcBorders>
              <w:top w:val="nil"/>
              <w:left w:val="nil"/>
              <w:bottom w:val="nil"/>
              <w:right w:val="single" w:sz="4" w:space="0" w:color="auto"/>
            </w:tcBorders>
            <w:shd w:val="clear" w:color="auto" w:fill="auto"/>
            <w:noWrap/>
            <w:vAlign w:val="bottom"/>
            <w:hideMark/>
          </w:tcPr>
          <w:p w14:paraId="2E814050"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2F8D140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2473281" w14:textId="77777777" w:rsidR="0079447D" w:rsidRPr="00697156" w:rsidRDefault="0079447D" w:rsidP="0079447D">
            <w:pPr>
              <w:jc w:val="center"/>
              <w:rPr>
                <w:rFonts w:cs="Times New Roman"/>
              </w:rPr>
            </w:pPr>
            <w:r w:rsidRPr="00697156">
              <w:rPr>
                <w:rFonts w:cs="Times New Roman"/>
              </w:rPr>
              <w:t>4,60</w:t>
            </w:r>
          </w:p>
        </w:tc>
        <w:tc>
          <w:tcPr>
            <w:tcW w:w="1134" w:type="dxa"/>
            <w:tcBorders>
              <w:top w:val="nil"/>
              <w:left w:val="nil"/>
              <w:bottom w:val="nil"/>
              <w:right w:val="single" w:sz="4" w:space="0" w:color="auto"/>
            </w:tcBorders>
            <w:shd w:val="clear" w:color="auto" w:fill="auto"/>
            <w:noWrap/>
            <w:vAlign w:val="bottom"/>
            <w:hideMark/>
          </w:tcPr>
          <w:p w14:paraId="10695B6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4E43E6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A7F1D0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9FDE6A" w14:textId="77777777" w:rsidR="0079447D" w:rsidRPr="00697156" w:rsidRDefault="0079447D" w:rsidP="0079447D">
            <w:pPr>
              <w:jc w:val="center"/>
              <w:rPr>
                <w:rFonts w:cs="Times New Roman"/>
              </w:rPr>
            </w:pPr>
            <w:r w:rsidRPr="00697156">
              <w:rPr>
                <w:rFonts w:cs="Times New Roman"/>
              </w:rPr>
              <w:t>C412</w:t>
            </w:r>
          </w:p>
        </w:tc>
        <w:tc>
          <w:tcPr>
            <w:tcW w:w="4802" w:type="dxa"/>
            <w:tcBorders>
              <w:top w:val="nil"/>
              <w:left w:val="nil"/>
              <w:bottom w:val="nil"/>
              <w:right w:val="single" w:sz="4" w:space="0" w:color="auto"/>
            </w:tcBorders>
            <w:shd w:val="clear" w:color="auto" w:fill="auto"/>
            <w:noWrap/>
            <w:vAlign w:val="bottom"/>
            <w:hideMark/>
          </w:tcPr>
          <w:p w14:paraId="28246EF0"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18C0AC5B"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2A0D742" w14:textId="77777777" w:rsidR="0079447D" w:rsidRPr="00697156" w:rsidRDefault="0079447D" w:rsidP="0079447D">
            <w:pPr>
              <w:jc w:val="center"/>
              <w:rPr>
                <w:rFonts w:cs="Times New Roman"/>
              </w:rPr>
            </w:pPr>
            <w:r w:rsidRPr="00697156">
              <w:rPr>
                <w:rFonts w:cs="Times New Roman"/>
              </w:rPr>
              <w:t>13,80</w:t>
            </w:r>
          </w:p>
        </w:tc>
        <w:tc>
          <w:tcPr>
            <w:tcW w:w="1134" w:type="dxa"/>
            <w:tcBorders>
              <w:top w:val="nil"/>
              <w:left w:val="nil"/>
              <w:bottom w:val="nil"/>
              <w:right w:val="single" w:sz="4" w:space="0" w:color="auto"/>
            </w:tcBorders>
            <w:shd w:val="clear" w:color="auto" w:fill="auto"/>
            <w:noWrap/>
            <w:vAlign w:val="bottom"/>
            <w:hideMark/>
          </w:tcPr>
          <w:p w14:paraId="5F6EBB4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6140E8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E6C976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98A4FCB" w14:textId="77777777" w:rsidR="0079447D" w:rsidRPr="00697156" w:rsidRDefault="0079447D" w:rsidP="0079447D">
            <w:pPr>
              <w:jc w:val="center"/>
              <w:rPr>
                <w:rFonts w:cs="Times New Roman"/>
              </w:rPr>
            </w:pPr>
            <w:r w:rsidRPr="00697156">
              <w:rPr>
                <w:rFonts w:cs="Times New Roman"/>
              </w:rPr>
              <w:t>C413</w:t>
            </w:r>
          </w:p>
        </w:tc>
        <w:tc>
          <w:tcPr>
            <w:tcW w:w="4802" w:type="dxa"/>
            <w:tcBorders>
              <w:top w:val="nil"/>
              <w:left w:val="nil"/>
              <w:bottom w:val="nil"/>
              <w:right w:val="single" w:sz="4" w:space="0" w:color="auto"/>
            </w:tcBorders>
            <w:shd w:val="clear" w:color="auto" w:fill="auto"/>
            <w:noWrap/>
            <w:vAlign w:val="bottom"/>
            <w:hideMark/>
          </w:tcPr>
          <w:p w14:paraId="0A23F0F2" w14:textId="77777777" w:rsidR="0079447D" w:rsidRPr="00697156" w:rsidRDefault="0079447D" w:rsidP="0079447D">
            <w:pPr>
              <w:rPr>
                <w:rFonts w:cs="Times New Roman"/>
              </w:rPr>
            </w:pPr>
            <w:r w:rsidRPr="00697156">
              <w:rPr>
                <w:rFonts w:cs="Times New Roman"/>
              </w:rPr>
              <w:t>F et P Siphon avaloir PVC Ø100 avec rehausse</w:t>
            </w:r>
          </w:p>
        </w:tc>
        <w:tc>
          <w:tcPr>
            <w:tcW w:w="708" w:type="dxa"/>
            <w:tcBorders>
              <w:top w:val="nil"/>
              <w:left w:val="nil"/>
              <w:bottom w:val="nil"/>
              <w:right w:val="single" w:sz="4" w:space="0" w:color="auto"/>
            </w:tcBorders>
            <w:shd w:val="clear" w:color="auto" w:fill="auto"/>
            <w:noWrap/>
            <w:vAlign w:val="bottom"/>
            <w:hideMark/>
          </w:tcPr>
          <w:p w14:paraId="1FDF315C"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07547CD"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3E5051D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A60CB86"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2D63000"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06F99F25" w14:textId="77777777" w:rsidR="0079447D" w:rsidRPr="00697156" w:rsidRDefault="0079447D" w:rsidP="0079447D">
            <w:pPr>
              <w:rPr>
                <w:rFonts w:cs="Times New Roman"/>
              </w:rPr>
            </w:pPr>
            <w:r w:rsidRPr="00697156">
              <w:rPr>
                <w:rFonts w:cs="Times New Roman"/>
              </w:rPr>
              <w:t> </w:t>
            </w:r>
          </w:p>
        </w:tc>
        <w:tc>
          <w:tcPr>
            <w:tcW w:w="4802" w:type="dxa"/>
            <w:tcBorders>
              <w:top w:val="single" w:sz="4" w:space="0" w:color="auto"/>
              <w:left w:val="nil"/>
              <w:bottom w:val="single" w:sz="4" w:space="0" w:color="auto"/>
              <w:right w:val="nil"/>
            </w:tcBorders>
            <w:shd w:val="clear" w:color="000000" w:fill="D9D9D9"/>
            <w:noWrap/>
            <w:vAlign w:val="center"/>
            <w:hideMark/>
          </w:tcPr>
          <w:p w14:paraId="315AF58E" w14:textId="22364694" w:rsidR="0079447D" w:rsidRPr="00697156" w:rsidRDefault="0079447D" w:rsidP="0079447D">
            <w:pPr>
              <w:rPr>
                <w:rFonts w:cs="Times New Roman"/>
              </w:rPr>
            </w:pPr>
            <w:r w:rsidRPr="00697156">
              <w:rPr>
                <w:rFonts w:cs="Times New Roman"/>
              </w:rPr>
              <w:t xml:space="preserve">                                        TOTAL C4.3.  </w:t>
            </w:r>
            <w:r w:rsidR="008D2C84" w:rsidRPr="00697156">
              <w:rPr>
                <w:rFonts w:cs="Times New Roman"/>
              </w:rPr>
              <w:t>ÉVACUATION</w:t>
            </w:r>
            <w:r w:rsidRPr="00697156">
              <w:rPr>
                <w:rFonts w:cs="Times New Roman"/>
              </w:rPr>
              <w:t xml:space="preserve"> (EP)</w:t>
            </w:r>
          </w:p>
        </w:tc>
        <w:tc>
          <w:tcPr>
            <w:tcW w:w="708" w:type="dxa"/>
            <w:tcBorders>
              <w:top w:val="single" w:sz="4" w:space="0" w:color="auto"/>
              <w:left w:val="nil"/>
              <w:bottom w:val="single" w:sz="4" w:space="0" w:color="auto"/>
              <w:right w:val="nil"/>
            </w:tcBorders>
            <w:shd w:val="clear" w:color="000000" w:fill="D9D9D9"/>
            <w:noWrap/>
            <w:vAlign w:val="bottom"/>
            <w:hideMark/>
          </w:tcPr>
          <w:p w14:paraId="098B1B63"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nil"/>
            </w:tcBorders>
            <w:shd w:val="clear" w:color="000000" w:fill="D9D9D9"/>
            <w:noWrap/>
            <w:vAlign w:val="bottom"/>
            <w:hideMark/>
          </w:tcPr>
          <w:p w14:paraId="38A64D6D"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5EF52BBB"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7E9B9CAA"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181787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DFC4EC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367463E" w14:textId="77777777" w:rsidR="0079447D" w:rsidRPr="00697156" w:rsidRDefault="0079447D" w:rsidP="0079447D">
            <w:pPr>
              <w:rPr>
                <w:rFonts w:cs="Times New Roman"/>
                <w:b/>
                <w:bCs/>
              </w:rPr>
            </w:pPr>
            <w:r w:rsidRPr="00697156">
              <w:rPr>
                <w:rFonts w:cs="Times New Roman"/>
                <w:b/>
                <w:bCs/>
              </w:rPr>
              <w:t>C4.5.</w:t>
            </w:r>
            <w:r w:rsidRPr="00697156">
              <w:rPr>
                <w:rFonts w:cs="Times New Roman"/>
              </w:rPr>
              <w:t xml:space="preserve">  </w:t>
            </w:r>
            <w:r w:rsidRPr="00697156">
              <w:rPr>
                <w:rFonts w:cs="Times New Roman"/>
                <w:b/>
                <w:bCs/>
                <w:u w:val="single"/>
              </w:rPr>
              <w:t>APPAREILS SANITAIRES &amp; ACCESSOIRES</w:t>
            </w:r>
          </w:p>
        </w:tc>
        <w:tc>
          <w:tcPr>
            <w:tcW w:w="708" w:type="dxa"/>
            <w:tcBorders>
              <w:top w:val="nil"/>
              <w:left w:val="nil"/>
              <w:bottom w:val="nil"/>
              <w:right w:val="single" w:sz="4" w:space="0" w:color="auto"/>
            </w:tcBorders>
            <w:shd w:val="clear" w:color="auto" w:fill="auto"/>
            <w:noWrap/>
            <w:vAlign w:val="bottom"/>
            <w:hideMark/>
          </w:tcPr>
          <w:p w14:paraId="1BFE8E7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AC522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0D99E94"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17A574E0" w14:textId="77777777" w:rsidR="0079447D" w:rsidRPr="00697156" w:rsidRDefault="0079447D" w:rsidP="0079447D">
            <w:pPr>
              <w:rPr>
                <w:rFonts w:cs="Times New Roman"/>
                <w:b/>
                <w:bCs/>
              </w:rPr>
            </w:pPr>
            <w:r w:rsidRPr="00697156">
              <w:rPr>
                <w:rFonts w:cs="Times New Roman"/>
                <w:b/>
                <w:bCs/>
              </w:rPr>
              <w:t> </w:t>
            </w:r>
          </w:p>
        </w:tc>
      </w:tr>
      <w:tr w:rsidR="0079447D" w:rsidRPr="00697156" w14:paraId="7CA58D5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F629F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4B4DB4B" w14:textId="77777777" w:rsidR="0079447D" w:rsidRPr="00697156" w:rsidRDefault="0079447D" w:rsidP="0079447D">
            <w:pPr>
              <w:rPr>
                <w:rFonts w:cs="Times New Roman"/>
                <w:i/>
                <w:iCs/>
              </w:rPr>
            </w:pPr>
            <w:r w:rsidRPr="00697156">
              <w:rPr>
                <w:rFonts w:cs="Times New Roman"/>
                <w:i/>
                <w:iCs/>
              </w:rPr>
              <w:t xml:space="preserve">Fourniture et pose des appareils sanitaires y compris toutes </w:t>
            </w:r>
          </w:p>
        </w:tc>
        <w:tc>
          <w:tcPr>
            <w:tcW w:w="708" w:type="dxa"/>
            <w:tcBorders>
              <w:top w:val="nil"/>
              <w:left w:val="nil"/>
              <w:bottom w:val="nil"/>
              <w:right w:val="single" w:sz="4" w:space="0" w:color="auto"/>
            </w:tcBorders>
            <w:shd w:val="clear" w:color="auto" w:fill="auto"/>
            <w:noWrap/>
            <w:vAlign w:val="bottom"/>
            <w:hideMark/>
          </w:tcPr>
          <w:p w14:paraId="094DC20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199B6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6C7B5C"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8C585A9" w14:textId="77777777" w:rsidR="0079447D" w:rsidRPr="00697156" w:rsidRDefault="0079447D" w:rsidP="0079447D">
            <w:pPr>
              <w:rPr>
                <w:rFonts w:cs="Times New Roman"/>
                <w:b/>
                <w:bCs/>
              </w:rPr>
            </w:pPr>
            <w:r w:rsidRPr="00697156">
              <w:rPr>
                <w:rFonts w:cs="Times New Roman"/>
                <w:b/>
                <w:bCs/>
              </w:rPr>
              <w:t> </w:t>
            </w:r>
          </w:p>
        </w:tc>
      </w:tr>
      <w:tr w:rsidR="0079447D" w:rsidRPr="00697156" w14:paraId="2077562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2D3B5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04A83E6" w14:textId="77777777" w:rsidR="0079447D" w:rsidRPr="00697156" w:rsidRDefault="0079447D" w:rsidP="0079447D">
            <w:pPr>
              <w:rPr>
                <w:rFonts w:cs="Times New Roman"/>
                <w:i/>
                <w:iCs/>
              </w:rPr>
            </w:pPr>
            <w:r w:rsidRPr="00697156">
              <w:rPr>
                <w:rFonts w:cs="Times New Roman"/>
                <w:i/>
                <w:iCs/>
              </w:rPr>
              <w:t>sujétions</w:t>
            </w:r>
          </w:p>
        </w:tc>
        <w:tc>
          <w:tcPr>
            <w:tcW w:w="708" w:type="dxa"/>
            <w:tcBorders>
              <w:top w:val="nil"/>
              <w:left w:val="nil"/>
              <w:bottom w:val="nil"/>
              <w:right w:val="single" w:sz="4" w:space="0" w:color="auto"/>
            </w:tcBorders>
            <w:shd w:val="clear" w:color="auto" w:fill="auto"/>
            <w:noWrap/>
            <w:vAlign w:val="bottom"/>
            <w:hideMark/>
          </w:tcPr>
          <w:p w14:paraId="05B2DBC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9A7521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305178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650B82" w14:textId="77777777" w:rsidR="0079447D" w:rsidRPr="00697156" w:rsidRDefault="0079447D" w:rsidP="0079447D">
            <w:pPr>
              <w:rPr>
                <w:rFonts w:cs="Times New Roman"/>
                <w:b/>
                <w:bCs/>
              </w:rPr>
            </w:pPr>
            <w:r w:rsidRPr="00697156">
              <w:rPr>
                <w:rFonts w:cs="Times New Roman"/>
                <w:b/>
                <w:bCs/>
              </w:rPr>
              <w:t> </w:t>
            </w:r>
          </w:p>
        </w:tc>
      </w:tr>
      <w:tr w:rsidR="0079447D" w:rsidRPr="00697156" w14:paraId="4DE2474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315E3B" w14:textId="77777777" w:rsidR="0079447D" w:rsidRPr="00697156" w:rsidRDefault="0079447D" w:rsidP="0079447D">
            <w:pPr>
              <w:jc w:val="center"/>
              <w:rPr>
                <w:rFonts w:cs="Times New Roman"/>
              </w:rPr>
            </w:pPr>
            <w:r w:rsidRPr="00697156">
              <w:rPr>
                <w:rFonts w:cs="Times New Roman"/>
              </w:rPr>
              <w:t>C414</w:t>
            </w:r>
          </w:p>
        </w:tc>
        <w:tc>
          <w:tcPr>
            <w:tcW w:w="4802" w:type="dxa"/>
            <w:tcBorders>
              <w:top w:val="nil"/>
              <w:left w:val="nil"/>
              <w:bottom w:val="nil"/>
              <w:right w:val="single" w:sz="4" w:space="0" w:color="auto"/>
            </w:tcBorders>
            <w:shd w:val="clear" w:color="auto" w:fill="auto"/>
            <w:noWrap/>
            <w:vAlign w:val="bottom"/>
            <w:hideMark/>
          </w:tcPr>
          <w:p w14:paraId="09F8B02A" w14:textId="77777777" w:rsidR="0079447D" w:rsidRPr="00697156" w:rsidRDefault="0079447D" w:rsidP="0079447D">
            <w:pPr>
              <w:rPr>
                <w:rFonts w:cs="Times New Roman"/>
              </w:rPr>
            </w:pPr>
            <w:r w:rsidRPr="00697156">
              <w:rPr>
                <w:rFonts w:cs="Times New Roman"/>
              </w:rPr>
              <w:t>F et P lavabo complet sur colonne équipé de robinet + tablette</w:t>
            </w:r>
          </w:p>
        </w:tc>
        <w:tc>
          <w:tcPr>
            <w:tcW w:w="708" w:type="dxa"/>
            <w:tcBorders>
              <w:top w:val="nil"/>
              <w:left w:val="nil"/>
              <w:bottom w:val="nil"/>
              <w:right w:val="single" w:sz="4" w:space="0" w:color="auto"/>
            </w:tcBorders>
            <w:shd w:val="clear" w:color="auto" w:fill="auto"/>
            <w:noWrap/>
            <w:vAlign w:val="bottom"/>
            <w:hideMark/>
          </w:tcPr>
          <w:p w14:paraId="248AED9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0CA55EA"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6D4E961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AE2123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8EF069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CD4A97B" w14:textId="77777777" w:rsidR="0079447D" w:rsidRPr="00697156" w:rsidRDefault="0079447D" w:rsidP="0079447D">
            <w:pPr>
              <w:jc w:val="center"/>
              <w:rPr>
                <w:rFonts w:cs="Times New Roman"/>
              </w:rPr>
            </w:pPr>
            <w:r w:rsidRPr="00697156">
              <w:rPr>
                <w:rFonts w:cs="Times New Roman"/>
              </w:rPr>
              <w:t>C415</w:t>
            </w:r>
          </w:p>
        </w:tc>
        <w:tc>
          <w:tcPr>
            <w:tcW w:w="4802" w:type="dxa"/>
            <w:tcBorders>
              <w:top w:val="nil"/>
              <w:left w:val="nil"/>
              <w:bottom w:val="nil"/>
              <w:right w:val="single" w:sz="4" w:space="0" w:color="auto"/>
            </w:tcBorders>
            <w:shd w:val="clear" w:color="auto" w:fill="auto"/>
            <w:noWrap/>
            <w:vAlign w:val="bottom"/>
            <w:hideMark/>
          </w:tcPr>
          <w:p w14:paraId="0576D337" w14:textId="77777777" w:rsidR="0079447D" w:rsidRPr="00697156" w:rsidRDefault="0079447D" w:rsidP="0079447D">
            <w:pPr>
              <w:rPr>
                <w:rFonts w:cs="Times New Roman"/>
              </w:rPr>
            </w:pPr>
            <w:r w:rsidRPr="00697156">
              <w:rPr>
                <w:rFonts w:cs="Times New Roman"/>
              </w:rPr>
              <w:t>F et P WC complet à l'anglaise, à bouton poussoir</w:t>
            </w:r>
          </w:p>
        </w:tc>
        <w:tc>
          <w:tcPr>
            <w:tcW w:w="708" w:type="dxa"/>
            <w:tcBorders>
              <w:top w:val="nil"/>
              <w:left w:val="nil"/>
              <w:bottom w:val="nil"/>
              <w:right w:val="single" w:sz="4" w:space="0" w:color="auto"/>
            </w:tcBorders>
            <w:shd w:val="clear" w:color="auto" w:fill="auto"/>
            <w:noWrap/>
            <w:vAlign w:val="bottom"/>
            <w:hideMark/>
          </w:tcPr>
          <w:p w14:paraId="3A919E73"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F7887D3"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4DFFB8F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68AE2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8438A7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4DD57BA" w14:textId="77777777" w:rsidR="0079447D" w:rsidRPr="00697156" w:rsidRDefault="0079447D" w:rsidP="0079447D">
            <w:pPr>
              <w:jc w:val="center"/>
              <w:rPr>
                <w:rFonts w:cs="Times New Roman"/>
              </w:rPr>
            </w:pPr>
            <w:r w:rsidRPr="00697156">
              <w:rPr>
                <w:rFonts w:cs="Times New Roman"/>
              </w:rPr>
              <w:t>C416</w:t>
            </w:r>
          </w:p>
        </w:tc>
        <w:tc>
          <w:tcPr>
            <w:tcW w:w="4802" w:type="dxa"/>
            <w:tcBorders>
              <w:top w:val="nil"/>
              <w:left w:val="nil"/>
              <w:bottom w:val="nil"/>
              <w:right w:val="single" w:sz="4" w:space="0" w:color="auto"/>
            </w:tcBorders>
            <w:shd w:val="clear" w:color="auto" w:fill="auto"/>
            <w:noWrap/>
            <w:vAlign w:val="bottom"/>
            <w:hideMark/>
          </w:tcPr>
          <w:p w14:paraId="1A7B583C" w14:textId="77777777" w:rsidR="0079447D" w:rsidRPr="00697156" w:rsidRDefault="0079447D" w:rsidP="0079447D">
            <w:pPr>
              <w:rPr>
                <w:rFonts w:cs="Times New Roman"/>
              </w:rPr>
            </w:pPr>
            <w:r w:rsidRPr="00697156">
              <w:rPr>
                <w:rFonts w:cs="Times New Roman"/>
              </w:rPr>
              <w:t>F et P Chauffe-eau électrique 30L mural et vertical</w:t>
            </w:r>
          </w:p>
        </w:tc>
        <w:tc>
          <w:tcPr>
            <w:tcW w:w="708" w:type="dxa"/>
            <w:tcBorders>
              <w:top w:val="nil"/>
              <w:left w:val="nil"/>
              <w:bottom w:val="nil"/>
              <w:right w:val="single" w:sz="4" w:space="0" w:color="auto"/>
            </w:tcBorders>
            <w:shd w:val="clear" w:color="auto" w:fill="auto"/>
            <w:noWrap/>
            <w:vAlign w:val="bottom"/>
            <w:hideMark/>
          </w:tcPr>
          <w:p w14:paraId="08F4AB3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D5970BE"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5B46E3F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9A55F3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2840CF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222DE62" w14:textId="77777777" w:rsidR="0079447D" w:rsidRPr="00697156" w:rsidRDefault="0079447D" w:rsidP="0079447D">
            <w:pPr>
              <w:jc w:val="center"/>
              <w:rPr>
                <w:rFonts w:cs="Times New Roman"/>
              </w:rPr>
            </w:pPr>
            <w:r w:rsidRPr="00697156">
              <w:rPr>
                <w:rFonts w:cs="Times New Roman"/>
              </w:rPr>
              <w:lastRenderedPageBreak/>
              <w:t>C417</w:t>
            </w:r>
          </w:p>
        </w:tc>
        <w:tc>
          <w:tcPr>
            <w:tcW w:w="4802" w:type="dxa"/>
            <w:tcBorders>
              <w:top w:val="nil"/>
              <w:left w:val="nil"/>
              <w:bottom w:val="nil"/>
              <w:right w:val="single" w:sz="4" w:space="0" w:color="auto"/>
            </w:tcBorders>
            <w:shd w:val="clear" w:color="auto" w:fill="auto"/>
            <w:noWrap/>
            <w:vAlign w:val="bottom"/>
            <w:hideMark/>
          </w:tcPr>
          <w:p w14:paraId="0EB9F41A" w14:textId="77777777" w:rsidR="0079447D" w:rsidRPr="00697156" w:rsidRDefault="0079447D" w:rsidP="0079447D">
            <w:pPr>
              <w:rPr>
                <w:rFonts w:cs="Times New Roman"/>
              </w:rPr>
            </w:pPr>
            <w:r w:rsidRPr="00697156">
              <w:rPr>
                <w:rFonts w:cs="Times New Roman"/>
              </w:rPr>
              <w:t>F et P glace 60 x 50 au-dessus du lavabo</w:t>
            </w:r>
          </w:p>
        </w:tc>
        <w:tc>
          <w:tcPr>
            <w:tcW w:w="708" w:type="dxa"/>
            <w:tcBorders>
              <w:top w:val="nil"/>
              <w:left w:val="nil"/>
              <w:bottom w:val="nil"/>
              <w:right w:val="single" w:sz="4" w:space="0" w:color="auto"/>
            </w:tcBorders>
            <w:shd w:val="clear" w:color="auto" w:fill="auto"/>
            <w:noWrap/>
            <w:vAlign w:val="bottom"/>
            <w:hideMark/>
          </w:tcPr>
          <w:p w14:paraId="0ED63A2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B81B732"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4A5DC88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AE2312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866C20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EF2463C" w14:textId="77777777" w:rsidR="0079447D" w:rsidRPr="00697156" w:rsidRDefault="0079447D" w:rsidP="0079447D">
            <w:pPr>
              <w:jc w:val="center"/>
              <w:rPr>
                <w:rFonts w:cs="Times New Roman"/>
              </w:rPr>
            </w:pPr>
            <w:r w:rsidRPr="00697156">
              <w:rPr>
                <w:rFonts w:cs="Times New Roman"/>
              </w:rPr>
              <w:t>C418</w:t>
            </w:r>
          </w:p>
        </w:tc>
        <w:tc>
          <w:tcPr>
            <w:tcW w:w="4802" w:type="dxa"/>
            <w:tcBorders>
              <w:top w:val="nil"/>
              <w:left w:val="nil"/>
              <w:bottom w:val="nil"/>
              <w:right w:val="single" w:sz="4" w:space="0" w:color="auto"/>
            </w:tcBorders>
            <w:shd w:val="clear" w:color="auto" w:fill="auto"/>
            <w:noWrap/>
            <w:vAlign w:val="bottom"/>
            <w:hideMark/>
          </w:tcPr>
          <w:p w14:paraId="6F7D31DA" w14:textId="77777777" w:rsidR="0079447D" w:rsidRPr="00697156" w:rsidRDefault="0079447D" w:rsidP="0079447D">
            <w:pPr>
              <w:rPr>
                <w:rFonts w:cs="Times New Roman"/>
              </w:rPr>
            </w:pPr>
            <w:r w:rsidRPr="00697156">
              <w:rPr>
                <w:rFonts w:cs="Times New Roman"/>
              </w:rPr>
              <w:t>F et P Douche complète y compris receveur et robinet mitigeur</w:t>
            </w:r>
          </w:p>
        </w:tc>
        <w:tc>
          <w:tcPr>
            <w:tcW w:w="708" w:type="dxa"/>
            <w:tcBorders>
              <w:top w:val="nil"/>
              <w:left w:val="nil"/>
              <w:bottom w:val="nil"/>
              <w:right w:val="single" w:sz="4" w:space="0" w:color="auto"/>
            </w:tcBorders>
            <w:shd w:val="clear" w:color="auto" w:fill="auto"/>
            <w:noWrap/>
            <w:vAlign w:val="bottom"/>
            <w:hideMark/>
          </w:tcPr>
          <w:p w14:paraId="30EE720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6995DDE"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04B2FA0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12D782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11CDE2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92DCB21" w14:textId="77777777" w:rsidR="0079447D" w:rsidRPr="00697156" w:rsidRDefault="0079447D" w:rsidP="0079447D">
            <w:pPr>
              <w:jc w:val="center"/>
              <w:rPr>
                <w:rFonts w:cs="Times New Roman"/>
              </w:rPr>
            </w:pPr>
            <w:r w:rsidRPr="00697156">
              <w:rPr>
                <w:rFonts w:cs="Times New Roman"/>
              </w:rPr>
              <w:t>C419</w:t>
            </w:r>
          </w:p>
        </w:tc>
        <w:tc>
          <w:tcPr>
            <w:tcW w:w="4802" w:type="dxa"/>
            <w:tcBorders>
              <w:top w:val="nil"/>
              <w:left w:val="nil"/>
              <w:bottom w:val="nil"/>
              <w:right w:val="single" w:sz="4" w:space="0" w:color="auto"/>
            </w:tcBorders>
            <w:shd w:val="clear" w:color="auto" w:fill="auto"/>
            <w:noWrap/>
            <w:vAlign w:val="bottom"/>
            <w:hideMark/>
          </w:tcPr>
          <w:p w14:paraId="3CD662E4" w14:textId="77777777" w:rsidR="0079447D" w:rsidRPr="00697156" w:rsidRDefault="0079447D" w:rsidP="0079447D">
            <w:pPr>
              <w:rPr>
                <w:rFonts w:cs="Times New Roman"/>
              </w:rPr>
            </w:pPr>
            <w:r w:rsidRPr="00697156">
              <w:rPr>
                <w:rFonts w:cs="Times New Roman"/>
              </w:rPr>
              <w:t>F et P balai et porte-balai pour WC</w:t>
            </w:r>
          </w:p>
        </w:tc>
        <w:tc>
          <w:tcPr>
            <w:tcW w:w="708" w:type="dxa"/>
            <w:tcBorders>
              <w:top w:val="nil"/>
              <w:left w:val="nil"/>
              <w:bottom w:val="nil"/>
              <w:right w:val="single" w:sz="4" w:space="0" w:color="auto"/>
            </w:tcBorders>
            <w:shd w:val="clear" w:color="auto" w:fill="auto"/>
            <w:noWrap/>
            <w:vAlign w:val="bottom"/>
            <w:hideMark/>
          </w:tcPr>
          <w:p w14:paraId="079C9D9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E57999B"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21AC95A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4F68A1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AD690C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82C4B3" w14:textId="77777777" w:rsidR="0079447D" w:rsidRPr="00697156" w:rsidRDefault="0079447D" w:rsidP="0079447D">
            <w:pPr>
              <w:jc w:val="center"/>
              <w:rPr>
                <w:rFonts w:cs="Times New Roman"/>
              </w:rPr>
            </w:pPr>
            <w:r w:rsidRPr="00697156">
              <w:rPr>
                <w:rFonts w:cs="Times New Roman"/>
              </w:rPr>
              <w:t>C420</w:t>
            </w:r>
          </w:p>
        </w:tc>
        <w:tc>
          <w:tcPr>
            <w:tcW w:w="4802" w:type="dxa"/>
            <w:tcBorders>
              <w:top w:val="nil"/>
              <w:left w:val="nil"/>
              <w:bottom w:val="nil"/>
              <w:right w:val="single" w:sz="4" w:space="0" w:color="auto"/>
            </w:tcBorders>
            <w:shd w:val="clear" w:color="auto" w:fill="auto"/>
            <w:noWrap/>
            <w:vAlign w:val="bottom"/>
            <w:hideMark/>
          </w:tcPr>
          <w:p w14:paraId="22C0D4A8" w14:textId="77777777" w:rsidR="0079447D" w:rsidRPr="00697156" w:rsidRDefault="0079447D" w:rsidP="0079447D">
            <w:pPr>
              <w:rPr>
                <w:rFonts w:cs="Times New Roman"/>
              </w:rPr>
            </w:pPr>
            <w:r w:rsidRPr="00697156">
              <w:rPr>
                <w:rFonts w:cs="Times New Roman"/>
              </w:rPr>
              <w:t>F et P distributeur de papier hygiénique à rouleau</w:t>
            </w:r>
          </w:p>
        </w:tc>
        <w:tc>
          <w:tcPr>
            <w:tcW w:w="708" w:type="dxa"/>
            <w:tcBorders>
              <w:top w:val="nil"/>
              <w:left w:val="nil"/>
              <w:bottom w:val="nil"/>
              <w:right w:val="single" w:sz="4" w:space="0" w:color="auto"/>
            </w:tcBorders>
            <w:shd w:val="clear" w:color="auto" w:fill="auto"/>
            <w:noWrap/>
            <w:vAlign w:val="bottom"/>
            <w:hideMark/>
          </w:tcPr>
          <w:p w14:paraId="5AAAEB66"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A159500"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5901FEE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C9C14C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8DF996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47D04C0" w14:textId="77777777" w:rsidR="0079447D" w:rsidRPr="00697156" w:rsidRDefault="0079447D" w:rsidP="0079447D">
            <w:pPr>
              <w:jc w:val="center"/>
              <w:rPr>
                <w:rFonts w:cs="Times New Roman"/>
              </w:rPr>
            </w:pPr>
            <w:r w:rsidRPr="00697156">
              <w:rPr>
                <w:rFonts w:cs="Times New Roman"/>
              </w:rPr>
              <w:t>C421</w:t>
            </w:r>
          </w:p>
        </w:tc>
        <w:tc>
          <w:tcPr>
            <w:tcW w:w="4802" w:type="dxa"/>
            <w:tcBorders>
              <w:top w:val="nil"/>
              <w:left w:val="nil"/>
              <w:bottom w:val="nil"/>
              <w:right w:val="single" w:sz="4" w:space="0" w:color="auto"/>
            </w:tcBorders>
            <w:shd w:val="clear" w:color="auto" w:fill="auto"/>
            <w:noWrap/>
            <w:vAlign w:val="bottom"/>
            <w:hideMark/>
          </w:tcPr>
          <w:p w14:paraId="6B2C0726" w14:textId="77777777" w:rsidR="0079447D" w:rsidRPr="00697156" w:rsidRDefault="0079447D" w:rsidP="0079447D">
            <w:pPr>
              <w:rPr>
                <w:rFonts w:cs="Times New Roman"/>
              </w:rPr>
            </w:pPr>
            <w:r w:rsidRPr="00697156">
              <w:rPr>
                <w:rFonts w:cs="Times New Roman"/>
              </w:rPr>
              <w:t>F et P porte-savon</w:t>
            </w:r>
          </w:p>
        </w:tc>
        <w:tc>
          <w:tcPr>
            <w:tcW w:w="708" w:type="dxa"/>
            <w:tcBorders>
              <w:top w:val="nil"/>
              <w:left w:val="nil"/>
              <w:bottom w:val="nil"/>
              <w:right w:val="single" w:sz="4" w:space="0" w:color="auto"/>
            </w:tcBorders>
            <w:shd w:val="clear" w:color="auto" w:fill="auto"/>
            <w:noWrap/>
            <w:vAlign w:val="bottom"/>
            <w:hideMark/>
          </w:tcPr>
          <w:p w14:paraId="131B2F0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4E6BF96"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735093E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54666B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F1D419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50CE84D" w14:textId="77777777" w:rsidR="0079447D" w:rsidRPr="00697156" w:rsidRDefault="0079447D" w:rsidP="0079447D">
            <w:pPr>
              <w:jc w:val="center"/>
              <w:rPr>
                <w:rFonts w:cs="Times New Roman"/>
              </w:rPr>
            </w:pPr>
            <w:r w:rsidRPr="00697156">
              <w:rPr>
                <w:rFonts w:cs="Times New Roman"/>
              </w:rPr>
              <w:t>C422</w:t>
            </w:r>
          </w:p>
        </w:tc>
        <w:tc>
          <w:tcPr>
            <w:tcW w:w="4802" w:type="dxa"/>
            <w:tcBorders>
              <w:top w:val="nil"/>
              <w:left w:val="nil"/>
              <w:bottom w:val="nil"/>
              <w:right w:val="single" w:sz="4" w:space="0" w:color="auto"/>
            </w:tcBorders>
            <w:shd w:val="clear" w:color="auto" w:fill="auto"/>
            <w:noWrap/>
            <w:vAlign w:val="bottom"/>
            <w:hideMark/>
          </w:tcPr>
          <w:p w14:paraId="7B388A51" w14:textId="77777777" w:rsidR="0079447D" w:rsidRPr="00697156" w:rsidRDefault="0079447D" w:rsidP="0079447D">
            <w:pPr>
              <w:rPr>
                <w:rFonts w:cs="Times New Roman"/>
              </w:rPr>
            </w:pPr>
            <w:r w:rsidRPr="00697156">
              <w:rPr>
                <w:rFonts w:cs="Times New Roman"/>
              </w:rPr>
              <w:t>F et P patère à crochet métallique</w:t>
            </w:r>
          </w:p>
        </w:tc>
        <w:tc>
          <w:tcPr>
            <w:tcW w:w="708" w:type="dxa"/>
            <w:tcBorders>
              <w:top w:val="nil"/>
              <w:left w:val="nil"/>
              <w:bottom w:val="nil"/>
              <w:right w:val="single" w:sz="4" w:space="0" w:color="auto"/>
            </w:tcBorders>
            <w:shd w:val="clear" w:color="auto" w:fill="auto"/>
            <w:noWrap/>
            <w:vAlign w:val="bottom"/>
            <w:hideMark/>
          </w:tcPr>
          <w:p w14:paraId="431F360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F691E23"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1EB5EBE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4279F76"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3F00DA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6A21E2" w14:textId="77777777" w:rsidR="0079447D" w:rsidRPr="00697156" w:rsidRDefault="0079447D" w:rsidP="0079447D">
            <w:pPr>
              <w:jc w:val="center"/>
              <w:rPr>
                <w:rFonts w:cs="Times New Roman"/>
              </w:rPr>
            </w:pPr>
            <w:r w:rsidRPr="00697156">
              <w:rPr>
                <w:rFonts w:cs="Times New Roman"/>
              </w:rPr>
              <w:t>C423</w:t>
            </w:r>
          </w:p>
        </w:tc>
        <w:tc>
          <w:tcPr>
            <w:tcW w:w="4802" w:type="dxa"/>
            <w:tcBorders>
              <w:top w:val="nil"/>
              <w:left w:val="nil"/>
              <w:bottom w:val="nil"/>
              <w:right w:val="single" w:sz="4" w:space="0" w:color="auto"/>
            </w:tcBorders>
            <w:shd w:val="clear" w:color="auto" w:fill="auto"/>
            <w:noWrap/>
            <w:vAlign w:val="bottom"/>
            <w:hideMark/>
          </w:tcPr>
          <w:p w14:paraId="62A2C7BF" w14:textId="77777777" w:rsidR="0079447D" w:rsidRPr="00697156" w:rsidRDefault="0079447D" w:rsidP="0079447D">
            <w:pPr>
              <w:rPr>
                <w:rFonts w:cs="Times New Roman"/>
              </w:rPr>
            </w:pPr>
            <w:r w:rsidRPr="00697156">
              <w:rPr>
                <w:rFonts w:cs="Times New Roman"/>
              </w:rPr>
              <w:t>F et P siphon de sol de surface S100x100 et de sortie Ø40</w:t>
            </w:r>
          </w:p>
        </w:tc>
        <w:tc>
          <w:tcPr>
            <w:tcW w:w="708" w:type="dxa"/>
            <w:tcBorders>
              <w:top w:val="nil"/>
              <w:left w:val="nil"/>
              <w:bottom w:val="nil"/>
              <w:right w:val="single" w:sz="4" w:space="0" w:color="auto"/>
            </w:tcBorders>
            <w:shd w:val="clear" w:color="auto" w:fill="auto"/>
            <w:noWrap/>
            <w:vAlign w:val="bottom"/>
            <w:hideMark/>
          </w:tcPr>
          <w:p w14:paraId="19D5D2C4"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B035DA7" w14:textId="77777777" w:rsidR="0079447D" w:rsidRPr="00697156" w:rsidRDefault="0079447D" w:rsidP="0079447D">
            <w:pPr>
              <w:jc w:val="center"/>
              <w:rPr>
                <w:rFonts w:cs="Times New Roman"/>
              </w:rPr>
            </w:pPr>
            <w:r w:rsidRPr="00697156">
              <w:rPr>
                <w:rFonts w:cs="Times New Roman"/>
              </w:rPr>
              <w:t>32,00</w:t>
            </w:r>
          </w:p>
        </w:tc>
        <w:tc>
          <w:tcPr>
            <w:tcW w:w="1134" w:type="dxa"/>
            <w:tcBorders>
              <w:top w:val="nil"/>
              <w:left w:val="nil"/>
              <w:bottom w:val="nil"/>
              <w:right w:val="single" w:sz="4" w:space="0" w:color="auto"/>
            </w:tcBorders>
            <w:shd w:val="clear" w:color="auto" w:fill="auto"/>
            <w:noWrap/>
            <w:vAlign w:val="bottom"/>
            <w:hideMark/>
          </w:tcPr>
          <w:p w14:paraId="0B2CAF3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C4A281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F9C41AE"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3B47EA8D"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50FDEFE0" w14:textId="77777777" w:rsidR="0079447D" w:rsidRPr="00697156" w:rsidRDefault="0079447D" w:rsidP="0079447D">
            <w:pPr>
              <w:rPr>
                <w:rFonts w:cs="Times New Roman"/>
              </w:rPr>
            </w:pPr>
            <w:r w:rsidRPr="00697156">
              <w:rPr>
                <w:rFonts w:cs="Times New Roman"/>
              </w:rPr>
              <w:t xml:space="preserve">                                        TOTAL C4.4.  APPAREILS SANITAIRES &amp; ACCESSOIRES</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38E8373F"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CF7D1D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890893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BED47D2" w14:textId="77777777" w:rsidR="0079447D" w:rsidRPr="00697156" w:rsidRDefault="0079447D" w:rsidP="0079447D">
            <w:pPr>
              <w:rPr>
                <w:rFonts w:cs="Times New Roman"/>
                <w:b/>
                <w:bCs/>
              </w:rPr>
            </w:pPr>
            <w:r w:rsidRPr="00697156">
              <w:rPr>
                <w:rFonts w:cs="Times New Roman"/>
                <w:b/>
                <w:bCs/>
              </w:rPr>
              <w:t>C4.5.</w:t>
            </w:r>
            <w:r w:rsidRPr="00697156">
              <w:rPr>
                <w:rFonts w:cs="Times New Roman"/>
              </w:rPr>
              <w:t xml:space="preserve">  </w:t>
            </w:r>
            <w:r w:rsidRPr="00697156">
              <w:rPr>
                <w:rFonts w:cs="Times New Roman"/>
                <w:b/>
                <w:bCs/>
                <w:u w:val="single"/>
              </w:rPr>
              <w:t>PROTECTION INCENDIE</w:t>
            </w:r>
          </w:p>
        </w:tc>
        <w:tc>
          <w:tcPr>
            <w:tcW w:w="708" w:type="dxa"/>
            <w:tcBorders>
              <w:top w:val="nil"/>
              <w:left w:val="nil"/>
              <w:bottom w:val="nil"/>
              <w:right w:val="single" w:sz="4" w:space="0" w:color="auto"/>
            </w:tcBorders>
            <w:shd w:val="clear" w:color="auto" w:fill="auto"/>
            <w:noWrap/>
            <w:vAlign w:val="bottom"/>
            <w:hideMark/>
          </w:tcPr>
          <w:p w14:paraId="28E8FD4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49A3A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16FD40"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5FE6F11"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F9F2C4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39155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AF3AED3"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Réseau RIA</w:t>
            </w:r>
          </w:p>
        </w:tc>
        <w:tc>
          <w:tcPr>
            <w:tcW w:w="708" w:type="dxa"/>
            <w:tcBorders>
              <w:top w:val="nil"/>
              <w:left w:val="nil"/>
              <w:bottom w:val="nil"/>
              <w:right w:val="single" w:sz="4" w:space="0" w:color="auto"/>
            </w:tcBorders>
            <w:shd w:val="clear" w:color="auto" w:fill="auto"/>
            <w:noWrap/>
            <w:vAlign w:val="bottom"/>
            <w:hideMark/>
          </w:tcPr>
          <w:p w14:paraId="6186ABC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6796E1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B81AFBD"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93FCCC3" w14:textId="77777777" w:rsidR="0079447D" w:rsidRPr="00697156" w:rsidRDefault="0079447D" w:rsidP="0079447D">
            <w:pPr>
              <w:rPr>
                <w:rFonts w:cs="Times New Roman"/>
                <w:b/>
                <w:bCs/>
              </w:rPr>
            </w:pPr>
            <w:r w:rsidRPr="00697156">
              <w:rPr>
                <w:rFonts w:cs="Times New Roman"/>
                <w:b/>
                <w:bCs/>
              </w:rPr>
              <w:t> </w:t>
            </w:r>
          </w:p>
        </w:tc>
      </w:tr>
      <w:tr w:rsidR="0079447D" w:rsidRPr="00697156" w14:paraId="2B11ED8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729F0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04B6CFD"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48A10E9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B960D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3C400F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166427F" w14:textId="77777777" w:rsidR="0079447D" w:rsidRPr="00697156" w:rsidRDefault="0079447D" w:rsidP="0079447D">
            <w:pPr>
              <w:rPr>
                <w:rFonts w:cs="Times New Roman"/>
                <w:b/>
                <w:bCs/>
              </w:rPr>
            </w:pPr>
            <w:r w:rsidRPr="00697156">
              <w:rPr>
                <w:rFonts w:cs="Times New Roman"/>
                <w:b/>
                <w:bCs/>
              </w:rPr>
              <w:t> </w:t>
            </w:r>
          </w:p>
        </w:tc>
      </w:tr>
      <w:tr w:rsidR="0079447D" w:rsidRPr="00697156" w14:paraId="089D6EE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9D1793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424A095"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2C3126E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AF582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5D55B9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52647CD" w14:textId="77777777" w:rsidR="0079447D" w:rsidRPr="00697156" w:rsidRDefault="0079447D" w:rsidP="0079447D">
            <w:pPr>
              <w:rPr>
                <w:rFonts w:cs="Times New Roman"/>
                <w:b/>
                <w:bCs/>
              </w:rPr>
            </w:pPr>
            <w:r w:rsidRPr="00697156">
              <w:rPr>
                <w:rFonts w:cs="Times New Roman"/>
                <w:b/>
                <w:bCs/>
              </w:rPr>
              <w:t> </w:t>
            </w:r>
          </w:p>
        </w:tc>
      </w:tr>
      <w:tr w:rsidR="0079447D" w:rsidRPr="00697156" w14:paraId="7E0841E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AB51958" w14:textId="77777777" w:rsidR="0079447D" w:rsidRPr="00697156" w:rsidRDefault="0079447D" w:rsidP="0079447D">
            <w:pPr>
              <w:jc w:val="center"/>
              <w:rPr>
                <w:rFonts w:cs="Times New Roman"/>
              </w:rPr>
            </w:pPr>
            <w:r w:rsidRPr="00697156">
              <w:rPr>
                <w:rFonts w:cs="Times New Roman"/>
              </w:rPr>
              <w:t>C422</w:t>
            </w:r>
          </w:p>
        </w:tc>
        <w:tc>
          <w:tcPr>
            <w:tcW w:w="4802" w:type="dxa"/>
            <w:tcBorders>
              <w:top w:val="nil"/>
              <w:left w:val="nil"/>
              <w:bottom w:val="nil"/>
              <w:right w:val="single" w:sz="4" w:space="0" w:color="auto"/>
            </w:tcBorders>
            <w:shd w:val="clear" w:color="auto" w:fill="auto"/>
            <w:noWrap/>
            <w:vAlign w:val="bottom"/>
            <w:hideMark/>
          </w:tcPr>
          <w:p w14:paraId="309A14FE" w14:textId="77777777" w:rsidR="0079447D" w:rsidRPr="00697156" w:rsidRDefault="0079447D" w:rsidP="0079447D">
            <w:pPr>
              <w:rPr>
                <w:rFonts w:cs="Times New Roman"/>
              </w:rPr>
            </w:pPr>
            <w:r w:rsidRPr="00697156">
              <w:rPr>
                <w:rFonts w:cs="Times New Roman"/>
              </w:rPr>
              <w:t>F et P tuyau Galva Ø33/42</w:t>
            </w:r>
          </w:p>
        </w:tc>
        <w:tc>
          <w:tcPr>
            <w:tcW w:w="708" w:type="dxa"/>
            <w:tcBorders>
              <w:top w:val="nil"/>
              <w:left w:val="nil"/>
              <w:bottom w:val="nil"/>
              <w:right w:val="single" w:sz="4" w:space="0" w:color="auto"/>
            </w:tcBorders>
            <w:shd w:val="clear" w:color="auto" w:fill="auto"/>
            <w:noWrap/>
            <w:vAlign w:val="bottom"/>
            <w:hideMark/>
          </w:tcPr>
          <w:p w14:paraId="22242DD1"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0FE60B9" w14:textId="77777777" w:rsidR="0079447D" w:rsidRPr="00697156" w:rsidRDefault="0079447D" w:rsidP="0079447D">
            <w:pPr>
              <w:jc w:val="center"/>
              <w:rPr>
                <w:rFonts w:cs="Times New Roman"/>
              </w:rPr>
            </w:pPr>
            <w:r w:rsidRPr="00697156">
              <w:rPr>
                <w:rFonts w:cs="Times New Roman"/>
              </w:rPr>
              <w:t>10,75</w:t>
            </w:r>
          </w:p>
        </w:tc>
        <w:tc>
          <w:tcPr>
            <w:tcW w:w="1134" w:type="dxa"/>
            <w:tcBorders>
              <w:top w:val="nil"/>
              <w:left w:val="nil"/>
              <w:bottom w:val="nil"/>
              <w:right w:val="single" w:sz="4" w:space="0" w:color="auto"/>
            </w:tcBorders>
            <w:shd w:val="clear" w:color="auto" w:fill="auto"/>
            <w:noWrap/>
            <w:vAlign w:val="bottom"/>
            <w:hideMark/>
          </w:tcPr>
          <w:p w14:paraId="19D1831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59E895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6C0151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D4E63B" w14:textId="77777777" w:rsidR="0079447D" w:rsidRPr="00697156" w:rsidRDefault="0079447D" w:rsidP="0079447D">
            <w:pPr>
              <w:jc w:val="center"/>
              <w:rPr>
                <w:rFonts w:cs="Times New Roman"/>
              </w:rPr>
            </w:pPr>
            <w:r w:rsidRPr="00697156">
              <w:rPr>
                <w:rFonts w:cs="Times New Roman"/>
              </w:rPr>
              <w:t>C423</w:t>
            </w:r>
          </w:p>
        </w:tc>
        <w:tc>
          <w:tcPr>
            <w:tcW w:w="4802" w:type="dxa"/>
            <w:tcBorders>
              <w:top w:val="nil"/>
              <w:left w:val="nil"/>
              <w:bottom w:val="nil"/>
              <w:right w:val="single" w:sz="4" w:space="0" w:color="auto"/>
            </w:tcBorders>
            <w:shd w:val="clear" w:color="auto" w:fill="auto"/>
            <w:noWrap/>
            <w:vAlign w:val="bottom"/>
            <w:hideMark/>
          </w:tcPr>
          <w:p w14:paraId="0B91189D" w14:textId="77777777" w:rsidR="0079447D" w:rsidRPr="00697156" w:rsidRDefault="0079447D" w:rsidP="0079447D">
            <w:pPr>
              <w:rPr>
                <w:rFonts w:cs="Times New Roman"/>
              </w:rPr>
            </w:pPr>
            <w:r w:rsidRPr="00697156">
              <w:rPr>
                <w:rFonts w:cs="Times New Roman"/>
              </w:rPr>
              <w:t>F et P tuyau Galva Ø66/76</w:t>
            </w:r>
          </w:p>
        </w:tc>
        <w:tc>
          <w:tcPr>
            <w:tcW w:w="708" w:type="dxa"/>
            <w:tcBorders>
              <w:top w:val="nil"/>
              <w:left w:val="nil"/>
              <w:bottom w:val="nil"/>
              <w:right w:val="single" w:sz="4" w:space="0" w:color="auto"/>
            </w:tcBorders>
            <w:shd w:val="clear" w:color="auto" w:fill="auto"/>
            <w:noWrap/>
            <w:vAlign w:val="bottom"/>
            <w:hideMark/>
          </w:tcPr>
          <w:p w14:paraId="5869F4D5"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3E27940"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52527F5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1EC067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48D021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1F5C661" w14:textId="77777777" w:rsidR="0079447D" w:rsidRPr="00697156" w:rsidRDefault="0079447D" w:rsidP="0079447D">
            <w:pPr>
              <w:jc w:val="center"/>
              <w:rPr>
                <w:rFonts w:cs="Times New Roman"/>
              </w:rPr>
            </w:pPr>
            <w:r w:rsidRPr="00697156">
              <w:rPr>
                <w:rFonts w:cs="Times New Roman"/>
              </w:rPr>
              <w:t>C424</w:t>
            </w:r>
          </w:p>
        </w:tc>
        <w:tc>
          <w:tcPr>
            <w:tcW w:w="4802" w:type="dxa"/>
            <w:tcBorders>
              <w:top w:val="nil"/>
              <w:left w:val="nil"/>
              <w:bottom w:val="nil"/>
              <w:right w:val="single" w:sz="4" w:space="0" w:color="auto"/>
            </w:tcBorders>
            <w:shd w:val="clear" w:color="auto" w:fill="auto"/>
            <w:noWrap/>
            <w:vAlign w:val="bottom"/>
            <w:hideMark/>
          </w:tcPr>
          <w:p w14:paraId="2CC86BD4" w14:textId="77777777" w:rsidR="0079447D" w:rsidRPr="00697156" w:rsidRDefault="0079447D" w:rsidP="0079447D">
            <w:pPr>
              <w:rPr>
                <w:rFonts w:cs="Times New Roman"/>
              </w:rPr>
            </w:pPr>
            <w:r w:rsidRPr="00697156">
              <w:rPr>
                <w:rFonts w:cs="Times New Roman"/>
              </w:rPr>
              <w:t>F et P poste complet RIA DN25/8 mm, de raccord 30m de longueur</w:t>
            </w:r>
          </w:p>
        </w:tc>
        <w:tc>
          <w:tcPr>
            <w:tcW w:w="708" w:type="dxa"/>
            <w:tcBorders>
              <w:top w:val="nil"/>
              <w:left w:val="nil"/>
              <w:bottom w:val="nil"/>
              <w:right w:val="single" w:sz="4" w:space="0" w:color="auto"/>
            </w:tcBorders>
            <w:shd w:val="clear" w:color="auto" w:fill="auto"/>
            <w:noWrap/>
            <w:vAlign w:val="bottom"/>
            <w:hideMark/>
          </w:tcPr>
          <w:p w14:paraId="1FDD6FC5"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D15A48C"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256496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349E2C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D22CC8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972A5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2402598"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31EF17D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C71FCA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BF57371" w14:textId="77777777" w:rsidR="0079447D" w:rsidRPr="00697156" w:rsidRDefault="0079447D" w:rsidP="0079447D">
            <w:pPr>
              <w:jc w:val="center"/>
              <w:rPr>
                <w:rFonts w:cs="Times New Roman"/>
                <w:b/>
                <w:bCs/>
                <w:u w:val="single"/>
              </w:rPr>
            </w:pPr>
            <w:r w:rsidRPr="00697156">
              <w:rPr>
                <w:rFonts w:cs="Times New Roman"/>
                <w:b/>
                <w:bCs/>
                <w:u w:val="single"/>
              </w:rPr>
              <w:t>Total  a)</w:t>
            </w:r>
          </w:p>
        </w:tc>
        <w:tc>
          <w:tcPr>
            <w:tcW w:w="1560" w:type="dxa"/>
            <w:tcBorders>
              <w:top w:val="single" w:sz="4" w:space="0" w:color="auto"/>
              <w:left w:val="nil"/>
              <w:bottom w:val="nil"/>
              <w:right w:val="single" w:sz="4" w:space="0" w:color="auto"/>
            </w:tcBorders>
            <w:shd w:val="clear" w:color="auto" w:fill="auto"/>
            <w:noWrap/>
            <w:vAlign w:val="bottom"/>
            <w:hideMark/>
          </w:tcPr>
          <w:p w14:paraId="125AB6C8"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05C1B51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B0D47E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78B9812"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Réseau CH (Colonnes Humides)</w:t>
            </w:r>
          </w:p>
        </w:tc>
        <w:tc>
          <w:tcPr>
            <w:tcW w:w="708" w:type="dxa"/>
            <w:tcBorders>
              <w:top w:val="nil"/>
              <w:left w:val="nil"/>
              <w:bottom w:val="nil"/>
              <w:right w:val="single" w:sz="4" w:space="0" w:color="auto"/>
            </w:tcBorders>
            <w:shd w:val="clear" w:color="auto" w:fill="auto"/>
            <w:noWrap/>
            <w:vAlign w:val="bottom"/>
            <w:hideMark/>
          </w:tcPr>
          <w:p w14:paraId="5155C4D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26CCE2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32CD56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6A02BAB6" w14:textId="77777777" w:rsidR="0079447D" w:rsidRPr="00697156" w:rsidRDefault="0079447D" w:rsidP="0079447D">
            <w:pPr>
              <w:rPr>
                <w:rFonts w:cs="Times New Roman"/>
                <w:b/>
                <w:bCs/>
              </w:rPr>
            </w:pPr>
            <w:r w:rsidRPr="00697156">
              <w:rPr>
                <w:rFonts w:cs="Times New Roman"/>
                <w:b/>
                <w:bCs/>
              </w:rPr>
              <w:t> </w:t>
            </w:r>
          </w:p>
        </w:tc>
      </w:tr>
      <w:tr w:rsidR="0079447D" w:rsidRPr="00697156" w14:paraId="47F7BE4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34DA73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515FEF2"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37E2427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E1D6E3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19B4F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3FDC6A" w14:textId="77777777" w:rsidR="0079447D" w:rsidRPr="00697156" w:rsidRDefault="0079447D" w:rsidP="0079447D">
            <w:pPr>
              <w:rPr>
                <w:rFonts w:cs="Times New Roman"/>
                <w:b/>
                <w:bCs/>
              </w:rPr>
            </w:pPr>
            <w:r w:rsidRPr="00697156">
              <w:rPr>
                <w:rFonts w:cs="Times New Roman"/>
                <w:b/>
                <w:bCs/>
              </w:rPr>
              <w:t> </w:t>
            </w:r>
          </w:p>
        </w:tc>
      </w:tr>
      <w:tr w:rsidR="0079447D" w:rsidRPr="00697156" w14:paraId="04A55E2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64C6A1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8FA1B8"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6D3BD8B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F70D7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CCBEF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CC7B632" w14:textId="77777777" w:rsidR="0079447D" w:rsidRPr="00697156" w:rsidRDefault="0079447D" w:rsidP="0079447D">
            <w:pPr>
              <w:rPr>
                <w:rFonts w:cs="Times New Roman"/>
                <w:b/>
                <w:bCs/>
              </w:rPr>
            </w:pPr>
            <w:r w:rsidRPr="00697156">
              <w:rPr>
                <w:rFonts w:cs="Times New Roman"/>
                <w:b/>
                <w:bCs/>
              </w:rPr>
              <w:t> </w:t>
            </w:r>
          </w:p>
        </w:tc>
      </w:tr>
      <w:tr w:rsidR="0079447D" w:rsidRPr="00697156" w14:paraId="36F45CF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71ABF29" w14:textId="77777777" w:rsidR="0079447D" w:rsidRPr="00697156" w:rsidRDefault="0079447D" w:rsidP="0079447D">
            <w:pPr>
              <w:jc w:val="center"/>
              <w:rPr>
                <w:rFonts w:cs="Times New Roman"/>
              </w:rPr>
            </w:pPr>
            <w:r w:rsidRPr="00697156">
              <w:rPr>
                <w:rFonts w:cs="Times New Roman"/>
              </w:rPr>
              <w:t>C425</w:t>
            </w:r>
          </w:p>
        </w:tc>
        <w:tc>
          <w:tcPr>
            <w:tcW w:w="4802" w:type="dxa"/>
            <w:tcBorders>
              <w:top w:val="nil"/>
              <w:left w:val="nil"/>
              <w:bottom w:val="nil"/>
              <w:right w:val="single" w:sz="4" w:space="0" w:color="auto"/>
            </w:tcBorders>
            <w:shd w:val="clear" w:color="auto" w:fill="auto"/>
            <w:noWrap/>
            <w:vAlign w:val="bottom"/>
            <w:hideMark/>
          </w:tcPr>
          <w:p w14:paraId="3824676E" w14:textId="77777777" w:rsidR="0079447D" w:rsidRPr="00697156" w:rsidRDefault="0079447D" w:rsidP="0079447D">
            <w:pPr>
              <w:rPr>
                <w:rFonts w:cs="Times New Roman"/>
              </w:rPr>
            </w:pPr>
            <w:r w:rsidRPr="00697156">
              <w:rPr>
                <w:rFonts w:cs="Times New Roman"/>
              </w:rPr>
              <w:t>F et P tuyau Acier inox Ø100</w:t>
            </w:r>
          </w:p>
        </w:tc>
        <w:tc>
          <w:tcPr>
            <w:tcW w:w="708" w:type="dxa"/>
            <w:tcBorders>
              <w:top w:val="nil"/>
              <w:left w:val="nil"/>
              <w:bottom w:val="nil"/>
              <w:right w:val="single" w:sz="4" w:space="0" w:color="auto"/>
            </w:tcBorders>
            <w:shd w:val="clear" w:color="auto" w:fill="auto"/>
            <w:noWrap/>
            <w:vAlign w:val="bottom"/>
            <w:hideMark/>
          </w:tcPr>
          <w:p w14:paraId="67A0B12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AB8852D"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33D9D3A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69AAD3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AEBC4F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79E5F58" w14:textId="77777777" w:rsidR="0079447D" w:rsidRPr="00697156" w:rsidRDefault="0079447D" w:rsidP="0079447D">
            <w:pPr>
              <w:jc w:val="center"/>
              <w:rPr>
                <w:rFonts w:cs="Times New Roman"/>
              </w:rPr>
            </w:pPr>
            <w:r w:rsidRPr="00697156">
              <w:rPr>
                <w:rFonts w:cs="Times New Roman"/>
              </w:rPr>
              <w:t>C426</w:t>
            </w:r>
          </w:p>
        </w:tc>
        <w:tc>
          <w:tcPr>
            <w:tcW w:w="4802" w:type="dxa"/>
            <w:tcBorders>
              <w:top w:val="nil"/>
              <w:left w:val="nil"/>
              <w:bottom w:val="nil"/>
              <w:right w:val="single" w:sz="4" w:space="0" w:color="auto"/>
            </w:tcBorders>
            <w:shd w:val="clear" w:color="auto" w:fill="auto"/>
            <w:noWrap/>
            <w:vAlign w:val="bottom"/>
            <w:hideMark/>
          </w:tcPr>
          <w:p w14:paraId="71BC8BFB" w14:textId="77777777" w:rsidR="0079447D" w:rsidRPr="00697156" w:rsidRDefault="0079447D" w:rsidP="0079447D">
            <w:pPr>
              <w:rPr>
                <w:rFonts w:cs="Times New Roman"/>
              </w:rPr>
            </w:pPr>
            <w:r w:rsidRPr="00697156">
              <w:rPr>
                <w:rFonts w:cs="Times New Roman"/>
              </w:rPr>
              <w:t>F et P raccord type symétrique avec bouchons 2 x DN40 + DN65</w:t>
            </w:r>
          </w:p>
        </w:tc>
        <w:tc>
          <w:tcPr>
            <w:tcW w:w="708" w:type="dxa"/>
            <w:tcBorders>
              <w:top w:val="nil"/>
              <w:left w:val="nil"/>
              <w:bottom w:val="nil"/>
              <w:right w:val="single" w:sz="4" w:space="0" w:color="auto"/>
            </w:tcBorders>
            <w:shd w:val="clear" w:color="auto" w:fill="auto"/>
            <w:noWrap/>
            <w:vAlign w:val="bottom"/>
            <w:hideMark/>
          </w:tcPr>
          <w:p w14:paraId="6953144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33E61AE"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7B36214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A7B586"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572CE5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1EF6E0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95BDA07"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3C82B3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2DB8D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17DE60" w14:textId="77777777" w:rsidR="0079447D" w:rsidRPr="00697156" w:rsidRDefault="0079447D" w:rsidP="0079447D">
            <w:pPr>
              <w:jc w:val="center"/>
              <w:rPr>
                <w:rFonts w:cs="Times New Roman"/>
                <w:b/>
                <w:bCs/>
                <w:u w:val="single"/>
              </w:rPr>
            </w:pPr>
            <w:r w:rsidRPr="00697156">
              <w:rPr>
                <w:rFonts w:cs="Times New Roman"/>
                <w:b/>
                <w:bCs/>
                <w:u w:val="single"/>
              </w:rPr>
              <w:t>Total  b)</w:t>
            </w:r>
          </w:p>
        </w:tc>
        <w:tc>
          <w:tcPr>
            <w:tcW w:w="1560" w:type="dxa"/>
            <w:tcBorders>
              <w:top w:val="single" w:sz="4" w:space="0" w:color="auto"/>
              <w:left w:val="nil"/>
              <w:bottom w:val="nil"/>
              <w:right w:val="single" w:sz="4" w:space="0" w:color="auto"/>
            </w:tcBorders>
            <w:shd w:val="clear" w:color="auto" w:fill="auto"/>
            <w:noWrap/>
            <w:vAlign w:val="bottom"/>
            <w:hideMark/>
          </w:tcPr>
          <w:p w14:paraId="28BAE86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7110FA2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062194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E6F7097" w14:textId="77777777"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Réseau CS (Colonnes Sèches)</w:t>
            </w:r>
          </w:p>
        </w:tc>
        <w:tc>
          <w:tcPr>
            <w:tcW w:w="708" w:type="dxa"/>
            <w:tcBorders>
              <w:top w:val="nil"/>
              <w:left w:val="nil"/>
              <w:bottom w:val="nil"/>
              <w:right w:val="single" w:sz="4" w:space="0" w:color="auto"/>
            </w:tcBorders>
            <w:shd w:val="clear" w:color="auto" w:fill="auto"/>
            <w:noWrap/>
            <w:vAlign w:val="bottom"/>
            <w:hideMark/>
          </w:tcPr>
          <w:p w14:paraId="643EF72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9C195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583E7DB"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0629593" w14:textId="77777777" w:rsidR="0079447D" w:rsidRPr="00697156" w:rsidRDefault="0079447D" w:rsidP="0079447D">
            <w:pPr>
              <w:rPr>
                <w:rFonts w:cs="Times New Roman"/>
                <w:b/>
                <w:bCs/>
              </w:rPr>
            </w:pPr>
            <w:r w:rsidRPr="00697156">
              <w:rPr>
                <w:rFonts w:cs="Times New Roman"/>
                <w:b/>
                <w:bCs/>
              </w:rPr>
              <w:t> </w:t>
            </w:r>
          </w:p>
        </w:tc>
      </w:tr>
      <w:tr w:rsidR="0079447D" w:rsidRPr="00697156" w14:paraId="5336109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59642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7646984"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3230A0A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900D4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58F6E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B053E5C" w14:textId="77777777" w:rsidR="0079447D" w:rsidRPr="00697156" w:rsidRDefault="0079447D" w:rsidP="0079447D">
            <w:pPr>
              <w:rPr>
                <w:rFonts w:cs="Times New Roman"/>
                <w:b/>
                <w:bCs/>
              </w:rPr>
            </w:pPr>
            <w:r w:rsidRPr="00697156">
              <w:rPr>
                <w:rFonts w:cs="Times New Roman"/>
                <w:b/>
                <w:bCs/>
              </w:rPr>
              <w:t> </w:t>
            </w:r>
          </w:p>
        </w:tc>
      </w:tr>
      <w:tr w:rsidR="0079447D" w:rsidRPr="00697156" w14:paraId="4978013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C280B8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7505374"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2F9E4F3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512AF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EB5FD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3C78CF8" w14:textId="77777777" w:rsidR="0079447D" w:rsidRPr="00697156" w:rsidRDefault="0079447D" w:rsidP="0079447D">
            <w:pPr>
              <w:rPr>
                <w:rFonts w:cs="Times New Roman"/>
                <w:b/>
                <w:bCs/>
              </w:rPr>
            </w:pPr>
            <w:r w:rsidRPr="00697156">
              <w:rPr>
                <w:rFonts w:cs="Times New Roman"/>
                <w:b/>
                <w:bCs/>
              </w:rPr>
              <w:t> </w:t>
            </w:r>
          </w:p>
        </w:tc>
      </w:tr>
      <w:tr w:rsidR="0079447D" w:rsidRPr="00697156" w14:paraId="47A4F70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BD2EC27" w14:textId="77777777" w:rsidR="0079447D" w:rsidRPr="00697156" w:rsidRDefault="0079447D" w:rsidP="0079447D">
            <w:pPr>
              <w:jc w:val="center"/>
              <w:rPr>
                <w:rFonts w:cs="Times New Roman"/>
              </w:rPr>
            </w:pPr>
            <w:r w:rsidRPr="00697156">
              <w:rPr>
                <w:rFonts w:cs="Times New Roman"/>
              </w:rPr>
              <w:lastRenderedPageBreak/>
              <w:t>C427</w:t>
            </w:r>
          </w:p>
        </w:tc>
        <w:tc>
          <w:tcPr>
            <w:tcW w:w="4802" w:type="dxa"/>
            <w:tcBorders>
              <w:top w:val="nil"/>
              <w:left w:val="nil"/>
              <w:bottom w:val="nil"/>
              <w:right w:val="single" w:sz="4" w:space="0" w:color="auto"/>
            </w:tcBorders>
            <w:shd w:val="clear" w:color="auto" w:fill="auto"/>
            <w:noWrap/>
            <w:vAlign w:val="bottom"/>
            <w:hideMark/>
          </w:tcPr>
          <w:p w14:paraId="05BA59DB" w14:textId="77777777" w:rsidR="0079447D" w:rsidRPr="00697156" w:rsidRDefault="0079447D" w:rsidP="0079447D">
            <w:pPr>
              <w:rPr>
                <w:rFonts w:cs="Times New Roman"/>
              </w:rPr>
            </w:pPr>
            <w:r w:rsidRPr="00697156">
              <w:rPr>
                <w:rFonts w:cs="Times New Roman"/>
              </w:rPr>
              <w:t>F et P tuyau Acier inox Ø66/76</w:t>
            </w:r>
          </w:p>
        </w:tc>
        <w:tc>
          <w:tcPr>
            <w:tcW w:w="708" w:type="dxa"/>
            <w:tcBorders>
              <w:top w:val="nil"/>
              <w:left w:val="nil"/>
              <w:bottom w:val="nil"/>
              <w:right w:val="single" w:sz="4" w:space="0" w:color="auto"/>
            </w:tcBorders>
            <w:shd w:val="clear" w:color="auto" w:fill="auto"/>
            <w:noWrap/>
            <w:vAlign w:val="bottom"/>
            <w:hideMark/>
          </w:tcPr>
          <w:p w14:paraId="5915D73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5ED21DB"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538AB1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A089E1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88FDF9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A57CE5" w14:textId="77777777" w:rsidR="0079447D" w:rsidRPr="00697156" w:rsidRDefault="0079447D" w:rsidP="0079447D">
            <w:pPr>
              <w:jc w:val="center"/>
              <w:rPr>
                <w:rFonts w:cs="Times New Roman"/>
              </w:rPr>
            </w:pPr>
            <w:r w:rsidRPr="00697156">
              <w:rPr>
                <w:rFonts w:cs="Times New Roman"/>
              </w:rPr>
              <w:t>C428</w:t>
            </w:r>
          </w:p>
        </w:tc>
        <w:tc>
          <w:tcPr>
            <w:tcW w:w="4802" w:type="dxa"/>
            <w:tcBorders>
              <w:top w:val="nil"/>
              <w:left w:val="nil"/>
              <w:bottom w:val="nil"/>
              <w:right w:val="single" w:sz="4" w:space="0" w:color="auto"/>
            </w:tcBorders>
            <w:shd w:val="clear" w:color="auto" w:fill="auto"/>
            <w:noWrap/>
            <w:vAlign w:val="bottom"/>
            <w:hideMark/>
          </w:tcPr>
          <w:p w14:paraId="4DB51D41" w14:textId="77777777" w:rsidR="0079447D" w:rsidRPr="00697156" w:rsidRDefault="0079447D" w:rsidP="0079447D">
            <w:pPr>
              <w:rPr>
                <w:rFonts w:cs="Times New Roman"/>
              </w:rPr>
            </w:pPr>
            <w:r w:rsidRPr="00697156">
              <w:rPr>
                <w:rFonts w:cs="Times New Roman"/>
              </w:rPr>
              <w:t>F et P raccord type symétrique avec bouchons 2 x DN40</w:t>
            </w:r>
          </w:p>
        </w:tc>
        <w:tc>
          <w:tcPr>
            <w:tcW w:w="708" w:type="dxa"/>
            <w:tcBorders>
              <w:top w:val="nil"/>
              <w:left w:val="nil"/>
              <w:bottom w:val="nil"/>
              <w:right w:val="single" w:sz="4" w:space="0" w:color="auto"/>
            </w:tcBorders>
            <w:shd w:val="clear" w:color="auto" w:fill="auto"/>
            <w:noWrap/>
            <w:vAlign w:val="bottom"/>
            <w:hideMark/>
          </w:tcPr>
          <w:p w14:paraId="38302C1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B175FC5"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3AC1C90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7490D4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1A2BC3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81B2E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4B8CB84"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064560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44300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F3DB01" w14:textId="77777777" w:rsidR="0079447D" w:rsidRPr="00697156" w:rsidRDefault="0079447D" w:rsidP="0079447D">
            <w:pPr>
              <w:jc w:val="center"/>
              <w:rPr>
                <w:rFonts w:cs="Times New Roman"/>
                <w:b/>
                <w:bCs/>
                <w:u w:val="single"/>
              </w:rPr>
            </w:pPr>
            <w:r w:rsidRPr="00697156">
              <w:rPr>
                <w:rFonts w:cs="Times New Roman"/>
                <w:b/>
                <w:bCs/>
                <w:u w:val="single"/>
              </w:rPr>
              <w:t>Total  c)</w:t>
            </w:r>
          </w:p>
        </w:tc>
        <w:tc>
          <w:tcPr>
            <w:tcW w:w="1560" w:type="dxa"/>
            <w:tcBorders>
              <w:top w:val="single" w:sz="4" w:space="0" w:color="auto"/>
              <w:left w:val="nil"/>
              <w:bottom w:val="nil"/>
              <w:right w:val="single" w:sz="4" w:space="0" w:color="auto"/>
            </w:tcBorders>
            <w:shd w:val="clear" w:color="auto" w:fill="auto"/>
            <w:noWrap/>
            <w:vAlign w:val="bottom"/>
            <w:hideMark/>
          </w:tcPr>
          <w:p w14:paraId="04259A72"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611006B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B1C4C2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7A30FED"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65A6A5B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52FC37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46B1E66"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C7A0B4B" w14:textId="77777777" w:rsidR="0079447D" w:rsidRPr="00697156" w:rsidRDefault="0079447D" w:rsidP="0079447D">
            <w:pPr>
              <w:jc w:val="center"/>
              <w:rPr>
                <w:rFonts w:cs="Times New Roman"/>
              </w:rPr>
            </w:pPr>
            <w:r w:rsidRPr="00697156">
              <w:rPr>
                <w:rFonts w:cs="Times New Roman"/>
              </w:rPr>
              <w:t> </w:t>
            </w:r>
          </w:p>
        </w:tc>
      </w:tr>
      <w:tr w:rsidR="0079447D" w:rsidRPr="00697156" w14:paraId="3C854DFA"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3EDED62D" w14:textId="77777777" w:rsidR="0079447D" w:rsidRPr="00697156" w:rsidRDefault="0079447D" w:rsidP="0079447D">
            <w:pPr>
              <w:jc w:val="center"/>
              <w:rPr>
                <w:rFonts w:cs="Times New Roman"/>
              </w:rPr>
            </w:pPr>
            <w:r w:rsidRPr="00697156">
              <w:rPr>
                <w:rFonts w:cs="Times New Roman"/>
              </w:rPr>
              <w:t>C429</w:t>
            </w:r>
          </w:p>
        </w:tc>
        <w:tc>
          <w:tcPr>
            <w:tcW w:w="4802" w:type="dxa"/>
            <w:tcBorders>
              <w:top w:val="nil"/>
              <w:left w:val="nil"/>
              <w:bottom w:val="nil"/>
              <w:right w:val="single" w:sz="4" w:space="0" w:color="auto"/>
            </w:tcBorders>
            <w:shd w:val="clear" w:color="auto" w:fill="auto"/>
            <w:noWrap/>
            <w:vAlign w:val="bottom"/>
            <w:hideMark/>
          </w:tcPr>
          <w:p w14:paraId="05CB5691"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64C4A076"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64CBA03"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2888FB8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A2730B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40B5C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10D33B4" w14:textId="77777777" w:rsidR="0079447D" w:rsidRPr="00697156" w:rsidRDefault="0079447D" w:rsidP="0079447D">
            <w:pPr>
              <w:jc w:val="center"/>
              <w:rPr>
                <w:rFonts w:cs="Times New Roman"/>
              </w:rPr>
            </w:pPr>
            <w:r w:rsidRPr="00697156">
              <w:rPr>
                <w:rFonts w:cs="Times New Roman"/>
              </w:rPr>
              <w:t>C430</w:t>
            </w:r>
          </w:p>
        </w:tc>
        <w:tc>
          <w:tcPr>
            <w:tcW w:w="4802" w:type="dxa"/>
            <w:tcBorders>
              <w:top w:val="nil"/>
              <w:left w:val="nil"/>
              <w:bottom w:val="nil"/>
              <w:right w:val="single" w:sz="4" w:space="0" w:color="auto"/>
            </w:tcBorders>
            <w:shd w:val="clear" w:color="auto" w:fill="auto"/>
            <w:noWrap/>
            <w:vAlign w:val="bottom"/>
            <w:hideMark/>
          </w:tcPr>
          <w:p w14:paraId="52856FF5"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6424F59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8EEE87D"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0059F18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594AF0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FF7C0D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DE56F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6BA7C8D"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B491C3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CB5E0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E28D9B" w14:textId="77777777" w:rsidR="0079447D" w:rsidRPr="00697156" w:rsidRDefault="0079447D" w:rsidP="0079447D">
            <w:pPr>
              <w:jc w:val="center"/>
              <w:rPr>
                <w:rFonts w:cs="Times New Roman"/>
                <w:b/>
                <w:bCs/>
                <w:u w:val="single"/>
              </w:rPr>
            </w:pPr>
            <w:r w:rsidRPr="00697156">
              <w:rPr>
                <w:rFonts w:cs="Times New Roman"/>
                <w:b/>
                <w:bCs/>
                <w:u w:val="single"/>
              </w:rPr>
              <w:t>Total  d)</w:t>
            </w:r>
          </w:p>
        </w:tc>
        <w:tc>
          <w:tcPr>
            <w:tcW w:w="1560" w:type="dxa"/>
            <w:tcBorders>
              <w:top w:val="single" w:sz="4" w:space="0" w:color="auto"/>
              <w:left w:val="nil"/>
              <w:bottom w:val="nil"/>
              <w:right w:val="single" w:sz="4" w:space="0" w:color="auto"/>
            </w:tcBorders>
            <w:shd w:val="clear" w:color="auto" w:fill="auto"/>
            <w:noWrap/>
            <w:vAlign w:val="bottom"/>
            <w:hideMark/>
          </w:tcPr>
          <w:p w14:paraId="205F3818"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61501C2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EACF26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BDD645E" w14:textId="77777777"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Peinture - Etiquetage - Repérage (CH - CS)</w:t>
            </w:r>
          </w:p>
        </w:tc>
        <w:tc>
          <w:tcPr>
            <w:tcW w:w="708" w:type="dxa"/>
            <w:tcBorders>
              <w:top w:val="nil"/>
              <w:left w:val="nil"/>
              <w:bottom w:val="nil"/>
              <w:right w:val="single" w:sz="4" w:space="0" w:color="auto"/>
            </w:tcBorders>
            <w:shd w:val="clear" w:color="auto" w:fill="auto"/>
            <w:noWrap/>
            <w:vAlign w:val="bottom"/>
            <w:hideMark/>
          </w:tcPr>
          <w:p w14:paraId="67602E0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D2D87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06C7858F"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2F5B6C22" w14:textId="77777777" w:rsidR="0079447D" w:rsidRPr="00697156" w:rsidRDefault="0079447D" w:rsidP="0079447D">
            <w:pPr>
              <w:rPr>
                <w:rFonts w:cs="Times New Roman"/>
              </w:rPr>
            </w:pPr>
            <w:r w:rsidRPr="00697156">
              <w:rPr>
                <w:rFonts w:cs="Times New Roman"/>
              </w:rPr>
              <w:t> </w:t>
            </w:r>
          </w:p>
        </w:tc>
      </w:tr>
      <w:tr w:rsidR="0079447D" w:rsidRPr="00697156" w14:paraId="5B834BF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9541EA4" w14:textId="77777777" w:rsidR="0079447D" w:rsidRPr="00697156" w:rsidRDefault="0079447D" w:rsidP="0079447D">
            <w:pPr>
              <w:jc w:val="center"/>
              <w:rPr>
                <w:rFonts w:cs="Times New Roman"/>
              </w:rPr>
            </w:pPr>
            <w:r w:rsidRPr="00697156">
              <w:rPr>
                <w:rFonts w:cs="Times New Roman"/>
              </w:rPr>
              <w:t>C431</w:t>
            </w:r>
          </w:p>
        </w:tc>
        <w:tc>
          <w:tcPr>
            <w:tcW w:w="4802" w:type="dxa"/>
            <w:tcBorders>
              <w:top w:val="nil"/>
              <w:left w:val="nil"/>
              <w:bottom w:val="nil"/>
              <w:right w:val="single" w:sz="4" w:space="0" w:color="auto"/>
            </w:tcBorders>
            <w:shd w:val="clear" w:color="auto" w:fill="auto"/>
            <w:noWrap/>
            <w:vAlign w:val="bottom"/>
            <w:hideMark/>
          </w:tcPr>
          <w:p w14:paraId="0B284EB3"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245FE9B1"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0E94FBC7"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048BB7E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F1B75CE"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C05DCF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705D40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5A45BE7"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5D665F5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B64962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CE202B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58EA2BC"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283FE8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FBB5D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E7AFFF2"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5FB9CBC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CB0AC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9692F5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349D52E"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420263E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CC78EEC" w14:textId="77777777" w:rsidR="0079447D" w:rsidRPr="00697156" w:rsidRDefault="0079447D" w:rsidP="0079447D">
            <w:pPr>
              <w:jc w:val="center"/>
              <w:rPr>
                <w:rFonts w:cs="Times New Roman"/>
              </w:rPr>
            </w:pPr>
            <w:r w:rsidRPr="00697156">
              <w:rPr>
                <w:rFonts w:cs="Times New Roman"/>
              </w:rPr>
              <w:t>C432</w:t>
            </w:r>
          </w:p>
        </w:tc>
        <w:tc>
          <w:tcPr>
            <w:tcW w:w="4802" w:type="dxa"/>
            <w:tcBorders>
              <w:top w:val="nil"/>
              <w:left w:val="nil"/>
              <w:bottom w:val="nil"/>
              <w:right w:val="single" w:sz="4" w:space="0" w:color="auto"/>
            </w:tcBorders>
            <w:shd w:val="clear" w:color="auto" w:fill="auto"/>
            <w:noWrap/>
            <w:vAlign w:val="bottom"/>
            <w:hideMark/>
          </w:tcPr>
          <w:p w14:paraId="0EC301CD"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6A28D7EF"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3BF0CA16"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F8574C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DDEA8E6"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706DF62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0BEB74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F8936DE"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2E0ABF0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D4F94A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2107E44E"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46CE3903"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A57FDE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5898D7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903D5F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3334E54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4CF8F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6F7CE3C" w14:textId="77777777" w:rsidR="0079447D" w:rsidRPr="00697156" w:rsidRDefault="0079447D" w:rsidP="0079447D">
            <w:pPr>
              <w:jc w:val="center"/>
              <w:rPr>
                <w:rFonts w:cs="Times New Roman"/>
                <w:b/>
                <w:bCs/>
                <w:u w:val="single"/>
              </w:rPr>
            </w:pPr>
            <w:r w:rsidRPr="00697156">
              <w:rPr>
                <w:rFonts w:cs="Times New Roman"/>
                <w:b/>
                <w:bCs/>
                <w:u w:val="single"/>
              </w:rPr>
              <w:t>Total  e)</w:t>
            </w:r>
          </w:p>
        </w:tc>
        <w:tc>
          <w:tcPr>
            <w:tcW w:w="1560" w:type="dxa"/>
            <w:tcBorders>
              <w:top w:val="single" w:sz="4" w:space="0" w:color="auto"/>
              <w:left w:val="nil"/>
              <w:bottom w:val="nil"/>
              <w:right w:val="single" w:sz="4" w:space="0" w:color="auto"/>
            </w:tcBorders>
            <w:shd w:val="clear" w:color="auto" w:fill="auto"/>
            <w:noWrap/>
            <w:vAlign w:val="bottom"/>
            <w:hideMark/>
          </w:tcPr>
          <w:p w14:paraId="3BAF979C"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4E25227"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CB49CFF"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7F7DC2C" w14:textId="77777777" w:rsidR="0079447D" w:rsidRPr="00697156" w:rsidRDefault="0079447D" w:rsidP="0079447D">
            <w:pPr>
              <w:rPr>
                <w:rFonts w:cs="Times New Roman"/>
                <w:b/>
                <w:bCs/>
              </w:rPr>
            </w:pPr>
            <w:r w:rsidRPr="00697156">
              <w:rPr>
                <w:rFonts w:cs="Times New Roman"/>
                <w:b/>
                <w:bCs/>
              </w:rPr>
              <w:t xml:space="preserve">                                        TOTAL C4.5.  PROTECTION INCENDIE (a + b + c + d + e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3AC64F70"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287C8432" w14:textId="77777777" w:rsidTr="00273CBE">
        <w:trPr>
          <w:trHeight w:val="330"/>
        </w:trPr>
        <w:tc>
          <w:tcPr>
            <w:tcW w:w="781" w:type="dxa"/>
            <w:tcBorders>
              <w:top w:val="nil"/>
              <w:left w:val="single" w:sz="4" w:space="0" w:color="auto"/>
              <w:bottom w:val="single" w:sz="4" w:space="0" w:color="auto"/>
              <w:right w:val="nil"/>
            </w:tcBorders>
            <w:shd w:val="clear" w:color="000000" w:fill="E2EFDA"/>
            <w:noWrap/>
            <w:vAlign w:val="bottom"/>
            <w:hideMark/>
          </w:tcPr>
          <w:p w14:paraId="59769389" w14:textId="77777777" w:rsidR="0079447D" w:rsidRPr="00697156" w:rsidRDefault="0079447D" w:rsidP="0079447D">
            <w:pPr>
              <w:jc w:val="center"/>
              <w:rPr>
                <w:rFonts w:cs="Times New Roman"/>
                <w:b/>
                <w:bCs/>
              </w:rPr>
            </w:pPr>
            <w:r w:rsidRPr="00697156">
              <w:rPr>
                <w:rFonts w:cs="Times New Roman"/>
                <w:b/>
                <w:bCs/>
              </w:rPr>
              <w:t> </w:t>
            </w:r>
          </w:p>
        </w:tc>
        <w:tc>
          <w:tcPr>
            <w:tcW w:w="6644" w:type="dxa"/>
            <w:gridSpan w:val="3"/>
            <w:tcBorders>
              <w:top w:val="single" w:sz="4" w:space="0" w:color="auto"/>
              <w:left w:val="nil"/>
              <w:bottom w:val="single" w:sz="4" w:space="0" w:color="auto"/>
              <w:right w:val="nil"/>
            </w:tcBorders>
            <w:shd w:val="clear" w:color="000000" w:fill="E2EFDA"/>
            <w:noWrap/>
            <w:vAlign w:val="bottom"/>
            <w:hideMark/>
          </w:tcPr>
          <w:p w14:paraId="3506C1CB" w14:textId="3525B23D" w:rsidR="0079447D" w:rsidRPr="00697156" w:rsidRDefault="0079447D" w:rsidP="0079447D">
            <w:pPr>
              <w:rPr>
                <w:rFonts w:cs="Times New Roman"/>
                <w:b/>
                <w:bCs/>
              </w:rPr>
            </w:pPr>
            <w:r w:rsidRPr="00697156">
              <w:rPr>
                <w:rFonts w:cs="Times New Roman"/>
                <w:b/>
                <w:bCs/>
              </w:rPr>
              <w:t xml:space="preserve">                 TOTAL C4.  2</w:t>
            </w:r>
            <w:r w:rsidRPr="00697156">
              <w:rPr>
                <w:rFonts w:cs="Times New Roman"/>
                <w:b/>
                <w:bCs/>
                <w:vertAlign w:val="superscript"/>
              </w:rPr>
              <w:t>ÈME</w:t>
            </w:r>
            <w:r w:rsidRPr="00697156">
              <w:rPr>
                <w:rFonts w:cs="Times New Roman"/>
                <w:b/>
                <w:bCs/>
              </w:rPr>
              <w:t xml:space="preserve"> </w:t>
            </w:r>
            <w:r w:rsidR="0006075F" w:rsidRPr="00697156">
              <w:rPr>
                <w:rFonts w:cs="Times New Roman"/>
                <w:b/>
                <w:bCs/>
              </w:rPr>
              <w:t>ÉTAGE</w:t>
            </w:r>
            <w:r w:rsidRPr="00697156">
              <w:rPr>
                <w:rFonts w:cs="Times New Roman"/>
                <w:b/>
                <w:bCs/>
              </w:rPr>
              <w:t xml:space="preserve"> (C4.1 + C4.2 + C4.3 + C4.4 + C4.5)</w:t>
            </w:r>
          </w:p>
        </w:tc>
        <w:tc>
          <w:tcPr>
            <w:tcW w:w="1134" w:type="dxa"/>
            <w:tcBorders>
              <w:top w:val="nil"/>
              <w:left w:val="nil"/>
              <w:bottom w:val="single" w:sz="4" w:space="0" w:color="auto"/>
              <w:right w:val="single" w:sz="4" w:space="0" w:color="auto"/>
            </w:tcBorders>
            <w:shd w:val="clear" w:color="000000" w:fill="E2EFDA"/>
            <w:noWrap/>
            <w:vAlign w:val="bottom"/>
            <w:hideMark/>
          </w:tcPr>
          <w:p w14:paraId="5F45461C" w14:textId="77777777" w:rsidR="0079447D" w:rsidRPr="00697156" w:rsidRDefault="0079447D" w:rsidP="0079447D">
            <w:pPr>
              <w:rPr>
                <w:rFonts w:cs="Times New Roman"/>
                <w:b/>
                <w:bCs/>
              </w:rPr>
            </w:pPr>
            <w:r w:rsidRPr="00697156">
              <w:rPr>
                <w:rFonts w:cs="Times New Roman"/>
                <w:b/>
                <w:bCs/>
              </w:rPr>
              <w:t> </w:t>
            </w:r>
          </w:p>
        </w:tc>
        <w:tc>
          <w:tcPr>
            <w:tcW w:w="1560" w:type="dxa"/>
            <w:tcBorders>
              <w:top w:val="nil"/>
              <w:left w:val="nil"/>
              <w:bottom w:val="single" w:sz="4" w:space="0" w:color="auto"/>
              <w:right w:val="single" w:sz="4" w:space="0" w:color="auto"/>
            </w:tcBorders>
            <w:shd w:val="clear" w:color="000000" w:fill="E2EFDA"/>
            <w:noWrap/>
            <w:vAlign w:val="bottom"/>
            <w:hideMark/>
          </w:tcPr>
          <w:p w14:paraId="7F9F974E"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394BC36B"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4BE84B8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9A754D0" w14:textId="0E8DCA0B" w:rsidR="0079447D" w:rsidRPr="00697156" w:rsidRDefault="0079447D" w:rsidP="0079447D">
            <w:pPr>
              <w:rPr>
                <w:rFonts w:cs="Times New Roman"/>
                <w:b/>
                <w:bCs/>
              </w:rPr>
            </w:pPr>
            <w:r w:rsidRPr="00697156">
              <w:rPr>
                <w:rFonts w:cs="Times New Roman"/>
                <w:b/>
                <w:bCs/>
              </w:rPr>
              <w:t xml:space="preserve">C5.   </w:t>
            </w:r>
            <w:r w:rsidRPr="00697156">
              <w:rPr>
                <w:rFonts w:cs="Times New Roman"/>
                <w:b/>
                <w:bCs/>
                <w:u w:val="single"/>
              </w:rPr>
              <w:t>3</w:t>
            </w:r>
            <w:r w:rsidRPr="00697156">
              <w:rPr>
                <w:rFonts w:cs="Times New Roman"/>
                <w:b/>
                <w:bCs/>
                <w:u w:val="single"/>
                <w:vertAlign w:val="superscript"/>
              </w:rPr>
              <w:t>ÈME</w:t>
            </w:r>
            <w:r w:rsidRPr="00697156">
              <w:rPr>
                <w:rFonts w:cs="Times New Roman"/>
                <w:b/>
                <w:bCs/>
                <w:u w:val="single"/>
              </w:rPr>
              <w:t xml:space="preserve"> </w:t>
            </w:r>
            <w:r w:rsidR="0006075F" w:rsidRPr="00697156">
              <w:rPr>
                <w:rFonts w:cs="Times New Roman"/>
                <w:b/>
                <w:bCs/>
                <w:u w:val="single"/>
              </w:rPr>
              <w:t>ÉTAGE</w:t>
            </w:r>
          </w:p>
        </w:tc>
        <w:tc>
          <w:tcPr>
            <w:tcW w:w="708" w:type="dxa"/>
            <w:tcBorders>
              <w:top w:val="nil"/>
              <w:left w:val="nil"/>
              <w:bottom w:val="nil"/>
              <w:right w:val="single" w:sz="4" w:space="0" w:color="auto"/>
            </w:tcBorders>
            <w:shd w:val="clear" w:color="auto" w:fill="auto"/>
            <w:noWrap/>
            <w:vAlign w:val="bottom"/>
            <w:hideMark/>
          </w:tcPr>
          <w:p w14:paraId="136D7B5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A209E6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69B64E"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72837C7D" w14:textId="77777777" w:rsidR="0079447D" w:rsidRPr="00697156" w:rsidRDefault="0079447D" w:rsidP="0079447D">
            <w:pPr>
              <w:rPr>
                <w:rFonts w:cs="Times New Roman"/>
                <w:b/>
                <w:bCs/>
              </w:rPr>
            </w:pPr>
            <w:r w:rsidRPr="00697156">
              <w:rPr>
                <w:rFonts w:cs="Times New Roman"/>
                <w:b/>
                <w:bCs/>
              </w:rPr>
              <w:t> </w:t>
            </w:r>
          </w:p>
        </w:tc>
      </w:tr>
      <w:tr w:rsidR="0079447D" w:rsidRPr="00697156" w14:paraId="42780A6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A94B96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2699CD4F" w14:textId="77777777" w:rsidR="0079447D" w:rsidRPr="00697156" w:rsidRDefault="0079447D" w:rsidP="0079447D">
            <w:pPr>
              <w:rPr>
                <w:rFonts w:cs="Times New Roman"/>
                <w:b/>
                <w:bCs/>
              </w:rPr>
            </w:pPr>
            <w:r w:rsidRPr="00697156">
              <w:rPr>
                <w:rFonts w:cs="Times New Roman"/>
                <w:b/>
                <w:bCs/>
              </w:rPr>
              <w:t xml:space="preserve">C5.1. </w:t>
            </w:r>
            <w:r w:rsidRPr="00697156">
              <w:rPr>
                <w:rFonts w:cs="Times New Roman"/>
                <w:b/>
                <w:bCs/>
                <w:u w:val="single"/>
              </w:rPr>
              <w:t>ALIMENTATION (EF)</w:t>
            </w:r>
          </w:p>
        </w:tc>
        <w:tc>
          <w:tcPr>
            <w:tcW w:w="708" w:type="dxa"/>
            <w:tcBorders>
              <w:top w:val="nil"/>
              <w:left w:val="nil"/>
              <w:bottom w:val="nil"/>
              <w:right w:val="single" w:sz="4" w:space="0" w:color="auto"/>
            </w:tcBorders>
            <w:shd w:val="clear" w:color="auto" w:fill="auto"/>
            <w:noWrap/>
            <w:vAlign w:val="bottom"/>
            <w:hideMark/>
          </w:tcPr>
          <w:p w14:paraId="7566133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7FBCB5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B4C8CF"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F887EDF" w14:textId="77777777" w:rsidR="0079447D" w:rsidRPr="00697156" w:rsidRDefault="0079447D" w:rsidP="0079447D">
            <w:pPr>
              <w:jc w:val="center"/>
              <w:rPr>
                <w:rFonts w:cs="Times New Roman"/>
              </w:rPr>
            </w:pPr>
            <w:r w:rsidRPr="00697156">
              <w:rPr>
                <w:rFonts w:cs="Times New Roman"/>
              </w:rPr>
              <w:t> </w:t>
            </w:r>
          </w:p>
        </w:tc>
      </w:tr>
      <w:tr w:rsidR="0079447D" w:rsidRPr="00697156" w14:paraId="7614B65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33DFA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B1788B1"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00E3E0A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2DD49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642472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7AF95DB" w14:textId="77777777" w:rsidR="0079447D" w:rsidRPr="00697156" w:rsidRDefault="0079447D" w:rsidP="0079447D">
            <w:pPr>
              <w:jc w:val="center"/>
              <w:rPr>
                <w:rFonts w:cs="Times New Roman"/>
              </w:rPr>
            </w:pPr>
            <w:r w:rsidRPr="00697156">
              <w:rPr>
                <w:rFonts w:cs="Times New Roman"/>
              </w:rPr>
              <w:t> </w:t>
            </w:r>
          </w:p>
        </w:tc>
      </w:tr>
      <w:tr w:rsidR="0079447D" w:rsidRPr="00697156" w14:paraId="49B7D46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3A51CC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04CBB1B"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5AB2CDF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94E17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29B40F1"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1730CC" w14:textId="77777777" w:rsidR="0079447D" w:rsidRPr="00697156" w:rsidRDefault="0079447D" w:rsidP="0079447D">
            <w:pPr>
              <w:jc w:val="center"/>
              <w:rPr>
                <w:rFonts w:cs="Times New Roman"/>
              </w:rPr>
            </w:pPr>
            <w:r w:rsidRPr="00697156">
              <w:rPr>
                <w:rFonts w:cs="Times New Roman"/>
              </w:rPr>
              <w:t> </w:t>
            </w:r>
          </w:p>
        </w:tc>
      </w:tr>
      <w:tr w:rsidR="0079447D" w:rsidRPr="00697156" w14:paraId="6A38DBF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C5B780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C17DEB6" w14:textId="77777777" w:rsidR="0079447D" w:rsidRPr="00697156" w:rsidRDefault="0079447D" w:rsidP="0079447D">
            <w:pPr>
              <w:rPr>
                <w:rFonts w:cs="Times New Roman"/>
                <w:i/>
                <w:iCs/>
              </w:rPr>
            </w:pPr>
            <w:r w:rsidRPr="00697156">
              <w:rPr>
                <w:rFonts w:cs="Times New Roman"/>
                <w:i/>
                <w:iCs/>
              </w:rPr>
              <w:t>réducteurs, robinets d'équerre, colliers de fixation, etc…)</w:t>
            </w:r>
          </w:p>
        </w:tc>
        <w:tc>
          <w:tcPr>
            <w:tcW w:w="708" w:type="dxa"/>
            <w:tcBorders>
              <w:top w:val="nil"/>
              <w:left w:val="nil"/>
              <w:bottom w:val="nil"/>
              <w:right w:val="single" w:sz="4" w:space="0" w:color="auto"/>
            </w:tcBorders>
            <w:shd w:val="clear" w:color="auto" w:fill="auto"/>
            <w:noWrap/>
            <w:vAlign w:val="bottom"/>
            <w:hideMark/>
          </w:tcPr>
          <w:p w14:paraId="4AC7BAD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58ACD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EAA36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8C2374" w14:textId="77777777" w:rsidR="0079447D" w:rsidRPr="00697156" w:rsidRDefault="0079447D" w:rsidP="0079447D">
            <w:pPr>
              <w:jc w:val="center"/>
              <w:rPr>
                <w:rFonts w:cs="Times New Roman"/>
              </w:rPr>
            </w:pPr>
            <w:r w:rsidRPr="00697156">
              <w:rPr>
                <w:rFonts w:cs="Times New Roman"/>
              </w:rPr>
              <w:t> </w:t>
            </w:r>
          </w:p>
        </w:tc>
      </w:tr>
      <w:tr w:rsidR="0079447D" w:rsidRPr="00697156" w14:paraId="504B319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25BE09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9C2A684" w14:textId="77777777" w:rsidR="0079447D" w:rsidRPr="00697156" w:rsidRDefault="0079447D" w:rsidP="0079447D">
            <w:pPr>
              <w:rPr>
                <w:rFonts w:cs="Times New Roman"/>
                <w:i/>
                <w:iCs/>
              </w:rPr>
            </w:pPr>
            <w:r w:rsidRPr="00697156">
              <w:rPr>
                <w:rFonts w:cs="Times New Roman"/>
                <w:i/>
                <w:iCs/>
              </w:rPr>
              <w:t>Raccordement des lavabos et WC en cuivre recuit Ø10/12.</w:t>
            </w:r>
          </w:p>
        </w:tc>
        <w:tc>
          <w:tcPr>
            <w:tcW w:w="708" w:type="dxa"/>
            <w:tcBorders>
              <w:top w:val="nil"/>
              <w:left w:val="nil"/>
              <w:bottom w:val="nil"/>
              <w:right w:val="single" w:sz="4" w:space="0" w:color="auto"/>
            </w:tcBorders>
            <w:shd w:val="clear" w:color="auto" w:fill="auto"/>
            <w:noWrap/>
            <w:vAlign w:val="bottom"/>
            <w:hideMark/>
          </w:tcPr>
          <w:p w14:paraId="7B7AE44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493645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7CFF1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7534356" w14:textId="77777777" w:rsidR="0079447D" w:rsidRPr="00697156" w:rsidRDefault="0079447D" w:rsidP="0079447D">
            <w:pPr>
              <w:jc w:val="center"/>
              <w:rPr>
                <w:rFonts w:cs="Times New Roman"/>
              </w:rPr>
            </w:pPr>
            <w:r w:rsidRPr="00697156">
              <w:rPr>
                <w:rFonts w:cs="Times New Roman"/>
              </w:rPr>
              <w:t> </w:t>
            </w:r>
          </w:p>
        </w:tc>
      </w:tr>
      <w:tr w:rsidR="0079447D" w:rsidRPr="00697156" w14:paraId="074C823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FBAC86B" w14:textId="77777777" w:rsidR="0079447D" w:rsidRPr="00697156" w:rsidRDefault="0079447D" w:rsidP="0079447D">
            <w:pPr>
              <w:jc w:val="center"/>
              <w:rPr>
                <w:rFonts w:cs="Times New Roman"/>
              </w:rPr>
            </w:pPr>
            <w:r w:rsidRPr="00697156">
              <w:rPr>
                <w:rFonts w:cs="Times New Roman"/>
              </w:rPr>
              <w:t>C501</w:t>
            </w:r>
          </w:p>
        </w:tc>
        <w:tc>
          <w:tcPr>
            <w:tcW w:w="4802" w:type="dxa"/>
            <w:tcBorders>
              <w:top w:val="nil"/>
              <w:left w:val="nil"/>
              <w:bottom w:val="nil"/>
              <w:right w:val="single" w:sz="4" w:space="0" w:color="auto"/>
            </w:tcBorders>
            <w:shd w:val="clear" w:color="auto" w:fill="auto"/>
            <w:noWrap/>
            <w:vAlign w:val="bottom"/>
            <w:hideMark/>
          </w:tcPr>
          <w:p w14:paraId="6BA7AB27" w14:textId="77777777" w:rsidR="0079447D" w:rsidRPr="00697156" w:rsidRDefault="0079447D" w:rsidP="0079447D">
            <w:pPr>
              <w:rPr>
                <w:rFonts w:cs="Times New Roman"/>
              </w:rPr>
            </w:pPr>
            <w:r w:rsidRPr="00697156">
              <w:rPr>
                <w:rFonts w:cs="Times New Roman"/>
              </w:rPr>
              <w:t>F et P tuyau PEX Ø20</w:t>
            </w:r>
          </w:p>
        </w:tc>
        <w:tc>
          <w:tcPr>
            <w:tcW w:w="708" w:type="dxa"/>
            <w:tcBorders>
              <w:top w:val="nil"/>
              <w:left w:val="nil"/>
              <w:bottom w:val="nil"/>
              <w:right w:val="single" w:sz="4" w:space="0" w:color="auto"/>
            </w:tcBorders>
            <w:shd w:val="clear" w:color="auto" w:fill="auto"/>
            <w:noWrap/>
            <w:vAlign w:val="bottom"/>
            <w:hideMark/>
          </w:tcPr>
          <w:p w14:paraId="1A5DE1CB"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EABEE82" w14:textId="77777777" w:rsidR="0079447D" w:rsidRPr="00697156" w:rsidRDefault="0079447D" w:rsidP="0079447D">
            <w:pPr>
              <w:jc w:val="center"/>
              <w:rPr>
                <w:rFonts w:cs="Times New Roman"/>
              </w:rPr>
            </w:pPr>
            <w:r w:rsidRPr="00697156">
              <w:rPr>
                <w:rFonts w:cs="Times New Roman"/>
              </w:rPr>
              <w:t>64,60</w:t>
            </w:r>
          </w:p>
        </w:tc>
        <w:tc>
          <w:tcPr>
            <w:tcW w:w="1134" w:type="dxa"/>
            <w:tcBorders>
              <w:top w:val="nil"/>
              <w:left w:val="nil"/>
              <w:bottom w:val="nil"/>
              <w:right w:val="single" w:sz="4" w:space="0" w:color="auto"/>
            </w:tcBorders>
            <w:shd w:val="clear" w:color="auto" w:fill="auto"/>
            <w:noWrap/>
            <w:vAlign w:val="bottom"/>
            <w:hideMark/>
          </w:tcPr>
          <w:p w14:paraId="44E9A8D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2FE77F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0F38EB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2B4E45" w14:textId="77777777" w:rsidR="0079447D" w:rsidRPr="00697156" w:rsidRDefault="0079447D" w:rsidP="0079447D">
            <w:pPr>
              <w:jc w:val="center"/>
              <w:rPr>
                <w:rFonts w:cs="Times New Roman"/>
              </w:rPr>
            </w:pPr>
            <w:r w:rsidRPr="00697156">
              <w:rPr>
                <w:rFonts w:cs="Times New Roman"/>
              </w:rPr>
              <w:t>C502</w:t>
            </w:r>
          </w:p>
        </w:tc>
        <w:tc>
          <w:tcPr>
            <w:tcW w:w="4802" w:type="dxa"/>
            <w:tcBorders>
              <w:top w:val="nil"/>
              <w:left w:val="nil"/>
              <w:bottom w:val="nil"/>
              <w:right w:val="single" w:sz="4" w:space="0" w:color="auto"/>
            </w:tcBorders>
            <w:shd w:val="clear" w:color="auto" w:fill="auto"/>
            <w:noWrap/>
            <w:vAlign w:val="bottom"/>
            <w:hideMark/>
          </w:tcPr>
          <w:p w14:paraId="216676F3" w14:textId="77777777" w:rsidR="0079447D" w:rsidRPr="00697156" w:rsidRDefault="0079447D" w:rsidP="0079447D">
            <w:pPr>
              <w:rPr>
                <w:rFonts w:cs="Times New Roman"/>
              </w:rPr>
            </w:pPr>
            <w:r w:rsidRPr="00697156">
              <w:rPr>
                <w:rFonts w:cs="Times New Roman"/>
              </w:rPr>
              <w:t>F et P tuyau PEX Ø25</w:t>
            </w:r>
          </w:p>
        </w:tc>
        <w:tc>
          <w:tcPr>
            <w:tcW w:w="708" w:type="dxa"/>
            <w:tcBorders>
              <w:top w:val="nil"/>
              <w:left w:val="nil"/>
              <w:bottom w:val="nil"/>
              <w:right w:val="single" w:sz="4" w:space="0" w:color="auto"/>
            </w:tcBorders>
            <w:shd w:val="clear" w:color="auto" w:fill="auto"/>
            <w:noWrap/>
            <w:vAlign w:val="bottom"/>
            <w:hideMark/>
          </w:tcPr>
          <w:p w14:paraId="72EDFF7F"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F6FA652"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694C62F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27C988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B4BDB1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AB6D401" w14:textId="77777777" w:rsidR="0079447D" w:rsidRPr="00697156" w:rsidRDefault="0079447D" w:rsidP="0079447D">
            <w:pPr>
              <w:jc w:val="center"/>
              <w:rPr>
                <w:rFonts w:cs="Times New Roman"/>
              </w:rPr>
            </w:pPr>
            <w:r w:rsidRPr="00697156">
              <w:rPr>
                <w:rFonts w:cs="Times New Roman"/>
              </w:rPr>
              <w:t>C503</w:t>
            </w:r>
          </w:p>
        </w:tc>
        <w:tc>
          <w:tcPr>
            <w:tcW w:w="4802" w:type="dxa"/>
            <w:tcBorders>
              <w:top w:val="nil"/>
              <w:left w:val="nil"/>
              <w:bottom w:val="nil"/>
              <w:right w:val="single" w:sz="4" w:space="0" w:color="auto"/>
            </w:tcBorders>
            <w:shd w:val="clear" w:color="auto" w:fill="auto"/>
            <w:noWrap/>
            <w:vAlign w:val="bottom"/>
            <w:hideMark/>
          </w:tcPr>
          <w:p w14:paraId="62EFF5D0" w14:textId="77777777" w:rsidR="0079447D" w:rsidRPr="00697156" w:rsidRDefault="0079447D" w:rsidP="0079447D">
            <w:pPr>
              <w:rPr>
                <w:rFonts w:cs="Times New Roman"/>
              </w:rPr>
            </w:pPr>
            <w:r w:rsidRPr="00697156">
              <w:rPr>
                <w:rFonts w:cs="Times New Roman"/>
              </w:rPr>
              <w:t>F et P tuyau PEX Ø32</w:t>
            </w:r>
          </w:p>
        </w:tc>
        <w:tc>
          <w:tcPr>
            <w:tcW w:w="708" w:type="dxa"/>
            <w:tcBorders>
              <w:top w:val="nil"/>
              <w:left w:val="nil"/>
              <w:bottom w:val="nil"/>
              <w:right w:val="single" w:sz="4" w:space="0" w:color="auto"/>
            </w:tcBorders>
            <w:shd w:val="clear" w:color="auto" w:fill="auto"/>
            <w:noWrap/>
            <w:vAlign w:val="bottom"/>
            <w:hideMark/>
          </w:tcPr>
          <w:p w14:paraId="2AB62965"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95ED2B2" w14:textId="77777777" w:rsidR="0079447D" w:rsidRPr="00697156" w:rsidRDefault="0079447D" w:rsidP="0079447D">
            <w:pPr>
              <w:jc w:val="center"/>
              <w:rPr>
                <w:rFonts w:cs="Times New Roman"/>
              </w:rPr>
            </w:pPr>
            <w:r w:rsidRPr="00697156">
              <w:rPr>
                <w:rFonts w:cs="Times New Roman"/>
              </w:rPr>
              <w:t>59,80</w:t>
            </w:r>
          </w:p>
        </w:tc>
        <w:tc>
          <w:tcPr>
            <w:tcW w:w="1134" w:type="dxa"/>
            <w:tcBorders>
              <w:top w:val="nil"/>
              <w:left w:val="nil"/>
              <w:bottom w:val="nil"/>
              <w:right w:val="single" w:sz="4" w:space="0" w:color="auto"/>
            </w:tcBorders>
            <w:shd w:val="clear" w:color="auto" w:fill="auto"/>
            <w:noWrap/>
            <w:vAlign w:val="bottom"/>
            <w:hideMark/>
          </w:tcPr>
          <w:p w14:paraId="35C5C9B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FD7224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23ACF9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2193D2" w14:textId="77777777" w:rsidR="0079447D" w:rsidRPr="00697156" w:rsidRDefault="0079447D" w:rsidP="0079447D">
            <w:pPr>
              <w:jc w:val="center"/>
              <w:rPr>
                <w:rFonts w:cs="Times New Roman"/>
              </w:rPr>
            </w:pPr>
            <w:r w:rsidRPr="00697156">
              <w:rPr>
                <w:rFonts w:cs="Times New Roman"/>
              </w:rPr>
              <w:t>C504</w:t>
            </w:r>
          </w:p>
        </w:tc>
        <w:tc>
          <w:tcPr>
            <w:tcW w:w="4802" w:type="dxa"/>
            <w:tcBorders>
              <w:top w:val="nil"/>
              <w:left w:val="nil"/>
              <w:bottom w:val="nil"/>
              <w:right w:val="single" w:sz="4" w:space="0" w:color="auto"/>
            </w:tcBorders>
            <w:shd w:val="clear" w:color="auto" w:fill="auto"/>
            <w:noWrap/>
            <w:vAlign w:val="bottom"/>
            <w:hideMark/>
          </w:tcPr>
          <w:p w14:paraId="2B30A041" w14:textId="77777777" w:rsidR="0079447D" w:rsidRPr="00697156" w:rsidRDefault="0079447D" w:rsidP="0079447D">
            <w:pPr>
              <w:rPr>
                <w:rFonts w:cs="Times New Roman"/>
              </w:rPr>
            </w:pPr>
            <w:r w:rsidRPr="00697156">
              <w:rPr>
                <w:rFonts w:cs="Times New Roman"/>
              </w:rPr>
              <w:t>F et P robinet de puisage Ø1/2 "</w:t>
            </w:r>
          </w:p>
        </w:tc>
        <w:tc>
          <w:tcPr>
            <w:tcW w:w="708" w:type="dxa"/>
            <w:tcBorders>
              <w:top w:val="nil"/>
              <w:left w:val="nil"/>
              <w:bottom w:val="nil"/>
              <w:right w:val="single" w:sz="4" w:space="0" w:color="auto"/>
            </w:tcBorders>
            <w:shd w:val="clear" w:color="auto" w:fill="auto"/>
            <w:noWrap/>
            <w:vAlign w:val="bottom"/>
            <w:hideMark/>
          </w:tcPr>
          <w:p w14:paraId="0380A39A"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910F115"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19FD9DE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1A06B2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F34F2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53BB930" w14:textId="77777777" w:rsidR="0079447D" w:rsidRPr="00697156" w:rsidRDefault="0079447D" w:rsidP="0079447D">
            <w:pPr>
              <w:jc w:val="center"/>
              <w:rPr>
                <w:rFonts w:cs="Times New Roman"/>
              </w:rPr>
            </w:pPr>
            <w:r w:rsidRPr="00697156">
              <w:rPr>
                <w:rFonts w:cs="Times New Roman"/>
              </w:rPr>
              <w:lastRenderedPageBreak/>
              <w:t>C505</w:t>
            </w:r>
          </w:p>
        </w:tc>
        <w:tc>
          <w:tcPr>
            <w:tcW w:w="4802" w:type="dxa"/>
            <w:tcBorders>
              <w:top w:val="nil"/>
              <w:left w:val="nil"/>
              <w:bottom w:val="nil"/>
              <w:right w:val="single" w:sz="4" w:space="0" w:color="auto"/>
            </w:tcBorders>
            <w:shd w:val="clear" w:color="auto" w:fill="auto"/>
            <w:noWrap/>
            <w:vAlign w:val="bottom"/>
            <w:hideMark/>
          </w:tcPr>
          <w:p w14:paraId="6F3C49B7" w14:textId="77777777" w:rsidR="0079447D" w:rsidRPr="00697156" w:rsidRDefault="0079447D" w:rsidP="0079447D">
            <w:pPr>
              <w:rPr>
                <w:rFonts w:cs="Times New Roman"/>
              </w:rPr>
            </w:pPr>
            <w:r w:rsidRPr="00697156">
              <w:rPr>
                <w:rFonts w:cs="Times New Roman"/>
              </w:rPr>
              <w:t>F et P Antibélier à ressort Ø20/27 en tête de CM</w:t>
            </w:r>
          </w:p>
        </w:tc>
        <w:tc>
          <w:tcPr>
            <w:tcW w:w="708" w:type="dxa"/>
            <w:tcBorders>
              <w:top w:val="nil"/>
              <w:left w:val="nil"/>
              <w:bottom w:val="nil"/>
              <w:right w:val="single" w:sz="4" w:space="0" w:color="auto"/>
            </w:tcBorders>
            <w:shd w:val="clear" w:color="auto" w:fill="auto"/>
            <w:noWrap/>
            <w:vAlign w:val="bottom"/>
            <w:hideMark/>
          </w:tcPr>
          <w:p w14:paraId="76E4E52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6388DD8"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02A66E9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5EE3A0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35B9AA9"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0D54F9DA"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1001C836" w14:textId="77777777" w:rsidR="0079447D" w:rsidRPr="00697156" w:rsidRDefault="0079447D" w:rsidP="0079447D">
            <w:pPr>
              <w:rPr>
                <w:rFonts w:cs="Times New Roman"/>
              </w:rPr>
            </w:pPr>
            <w:r w:rsidRPr="00697156">
              <w:rPr>
                <w:rFonts w:cs="Times New Roman"/>
              </w:rPr>
              <w:t xml:space="preserve">                                        TOTAL C5.1.  ALIMENTATION (EF)</w:t>
            </w:r>
          </w:p>
        </w:tc>
        <w:tc>
          <w:tcPr>
            <w:tcW w:w="1134" w:type="dxa"/>
            <w:tcBorders>
              <w:top w:val="single" w:sz="4" w:space="0" w:color="auto"/>
              <w:left w:val="nil"/>
              <w:bottom w:val="single" w:sz="4" w:space="0" w:color="auto"/>
              <w:right w:val="nil"/>
            </w:tcBorders>
            <w:shd w:val="clear" w:color="000000" w:fill="D9D9D9"/>
            <w:noWrap/>
            <w:vAlign w:val="bottom"/>
            <w:hideMark/>
          </w:tcPr>
          <w:p w14:paraId="2F6A72F2"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21C871A7"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21BCCEF0"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0A6595A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C493E8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0F19C69" w14:textId="4CEE69A2" w:rsidR="0079447D" w:rsidRPr="00697156" w:rsidRDefault="0079447D" w:rsidP="0079447D">
            <w:pPr>
              <w:rPr>
                <w:rFonts w:cs="Times New Roman"/>
                <w:b/>
                <w:bCs/>
              </w:rPr>
            </w:pPr>
            <w:r w:rsidRPr="00697156">
              <w:rPr>
                <w:rFonts w:cs="Times New Roman"/>
                <w:b/>
                <w:bCs/>
              </w:rPr>
              <w:t xml:space="preserve">C5.2.  </w:t>
            </w:r>
            <w:r w:rsidR="008D2C84" w:rsidRPr="00697156">
              <w:rPr>
                <w:rFonts w:cs="Times New Roman"/>
                <w:b/>
                <w:bCs/>
                <w:u w:val="single"/>
              </w:rPr>
              <w:t>ÉVACUATION</w:t>
            </w:r>
            <w:r w:rsidRPr="00697156">
              <w:rPr>
                <w:rFonts w:cs="Times New Roman"/>
                <w:b/>
                <w:bCs/>
                <w:u w:val="single"/>
              </w:rPr>
              <w:t xml:space="preserve"> (EU - EV)</w:t>
            </w:r>
          </w:p>
        </w:tc>
        <w:tc>
          <w:tcPr>
            <w:tcW w:w="708" w:type="dxa"/>
            <w:tcBorders>
              <w:top w:val="nil"/>
              <w:left w:val="nil"/>
              <w:bottom w:val="nil"/>
              <w:right w:val="single" w:sz="4" w:space="0" w:color="auto"/>
            </w:tcBorders>
            <w:shd w:val="clear" w:color="auto" w:fill="auto"/>
            <w:noWrap/>
            <w:vAlign w:val="bottom"/>
            <w:hideMark/>
          </w:tcPr>
          <w:p w14:paraId="400A454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10AC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B79AE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DBF2E71" w14:textId="77777777" w:rsidR="0079447D" w:rsidRPr="00697156" w:rsidRDefault="0079447D" w:rsidP="0079447D">
            <w:pPr>
              <w:rPr>
                <w:rFonts w:cs="Times New Roman"/>
              </w:rPr>
            </w:pPr>
            <w:r w:rsidRPr="00697156">
              <w:rPr>
                <w:rFonts w:cs="Times New Roman"/>
              </w:rPr>
              <w:t> </w:t>
            </w:r>
          </w:p>
        </w:tc>
      </w:tr>
      <w:tr w:rsidR="0079447D" w:rsidRPr="00697156" w14:paraId="56525CC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2B9B2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1ED40A8"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05D613C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C142E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12FD28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2AC47FB" w14:textId="77777777" w:rsidR="0079447D" w:rsidRPr="00697156" w:rsidRDefault="0079447D" w:rsidP="0079447D">
            <w:pPr>
              <w:rPr>
                <w:rFonts w:cs="Times New Roman"/>
              </w:rPr>
            </w:pPr>
            <w:r w:rsidRPr="00697156">
              <w:rPr>
                <w:rFonts w:cs="Times New Roman"/>
              </w:rPr>
              <w:t> </w:t>
            </w:r>
          </w:p>
        </w:tc>
      </w:tr>
      <w:tr w:rsidR="0079447D" w:rsidRPr="00697156" w14:paraId="45FF12C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0BE9BB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B683EEE"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0942F19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3A685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3C0FC6A"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DA03431" w14:textId="77777777" w:rsidR="0079447D" w:rsidRPr="00697156" w:rsidRDefault="0079447D" w:rsidP="0079447D">
            <w:pPr>
              <w:rPr>
                <w:rFonts w:cs="Times New Roman"/>
              </w:rPr>
            </w:pPr>
            <w:r w:rsidRPr="00697156">
              <w:rPr>
                <w:rFonts w:cs="Times New Roman"/>
              </w:rPr>
              <w:t> </w:t>
            </w:r>
          </w:p>
        </w:tc>
      </w:tr>
      <w:tr w:rsidR="0079447D" w:rsidRPr="00697156" w14:paraId="4136E4C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580CB2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8FEE6CC"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05E8E01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1E9FD9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B17F64"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70DF64" w14:textId="77777777" w:rsidR="0079447D" w:rsidRPr="00697156" w:rsidRDefault="0079447D" w:rsidP="0079447D">
            <w:pPr>
              <w:rPr>
                <w:rFonts w:cs="Times New Roman"/>
              </w:rPr>
            </w:pPr>
            <w:r w:rsidRPr="00697156">
              <w:rPr>
                <w:rFonts w:cs="Times New Roman"/>
              </w:rPr>
              <w:t> </w:t>
            </w:r>
          </w:p>
        </w:tc>
      </w:tr>
      <w:tr w:rsidR="0079447D" w:rsidRPr="00697156" w14:paraId="0EDD251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1F3A46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AF6AB6E"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541B74C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C5CAE2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919AD5"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EEDAB9A" w14:textId="77777777" w:rsidR="0079447D" w:rsidRPr="00697156" w:rsidRDefault="0079447D" w:rsidP="0079447D">
            <w:pPr>
              <w:rPr>
                <w:rFonts w:cs="Times New Roman"/>
              </w:rPr>
            </w:pPr>
            <w:r w:rsidRPr="00697156">
              <w:rPr>
                <w:rFonts w:cs="Times New Roman"/>
              </w:rPr>
              <w:t> </w:t>
            </w:r>
          </w:p>
        </w:tc>
      </w:tr>
      <w:tr w:rsidR="0079447D" w:rsidRPr="00697156" w14:paraId="4CA465B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E3A2CA" w14:textId="77777777" w:rsidR="0079447D" w:rsidRPr="00697156" w:rsidRDefault="0079447D" w:rsidP="0079447D">
            <w:pPr>
              <w:jc w:val="center"/>
              <w:rPr>
                <w:rFonts w:cs="Times New Roman"/>
              </w:rPr>
            </w:pPr>
            <w:r w:rsidRPr="00697156">
              <w:rPr>
                <w:rFonts w:cs="Times New Roman"/>
              </w:rPr>
              <w:t>C506</w:t>
            </w:r>
          </w:p>
        </w:tc>
        <w:tc>
          <w:tcPr>
            <w:tcW w:w="4802" w:type="dxa"/>
            <w:tcBorders>
              <w:top w:val="nil"/>
              <w:left w:val="nil"/>
              <w:bottom w:val="nil"/>
              <w:right w:val="single" w:sz="4" w:space="0" w:color="auto"/>
            </w:tcBorders>
            <w:shd w:val="clear" w:color="auto" w:fill="auto"/>
            <w:noWrap/>
            <w:vAlign w:val="bottom"/>
            <w:hideMark/>
          </w:tcPr>
          <w:p w14:paraId="3BE90044" w14:textId="77777777" w:rsidR="0079447D" w:rsidRPr="00697156" w:rsidRDefault="0079447D" w:rsidP="0079447D">
            <w:pPr>
              <w:rPr>
                <w:rFonts w:cs="Times New Roman"/>
              </w:rPr>
            </w:pPr>
            <w:r w:rsidRPr="00697156">
              <w:rPr>
                <w:rFonts w:cs="Times New Roman"/>
              </w:rPr>
              <w:t>F et P tuyau PVC Ø63</w:t>
            </w:r>
          </w:p>
        </w:tc>
        <w:tc>
          <w:tcPr>
            <w:tcW w:w="708" w:type="dxa"/>
            <w:tcBorders>
              <w:top w:val="nil"/>
              <w:left w:val="nil"/>
              <w:bottom w:val="nil"/>
              <w:right w:val="single" w:sz="4" w:space="0" w:color="auto"/>
            </w:tcBorders>
            <w:shd w:val="clear" w:color="auto" w:fill="auto"/>
            <w:noWrap/>
            <w:vAlign w:val="bottom"/>
            <w:hideMark/>
          </w:tcPr>
          <w:p w14:paraId="74BC053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C213159" w14:textId="77777777" w:rsidR="0079447D" w:rsidRPr="00697156" w:rsidRDefault="0079447D" w:rsidP="0079447D">
            <w:pPr>
              <w:jc w:val="center"/>
              <w:rPr>
                <w:rFonts w:cs="Times New Roman"/>
              </w:rPr>
            </w:pPr>
            <w:r w:rsidRPr="00697156">
              <w:rPr>
                <w:rFonts w:cs="Times New Roman"/>
              </w:rPr>
              <w:t>59,90</w:t>
            </w:r>
          </w:p>
        </w:tc>
        <w:tc>
          <w:tcPr>
            <w:tcW w:w="1134" w:type="dxa"/>
            <w:tcBorders>
              <w:top w:val="nil"/>
              <w:left w:val="nil"/>
              <w:bottom w:val="nil"/>
              <w:right w:val="single" w:sz="4" w:space="0" w:color="auto"/>
            </w:tcBorders>
            <w:shd w:val="clear" w:color="auto" w:fill="auto"/>
            <w:noWrap/>
            <w:vAlign w:val="bottom"/>
            <w:hideMark/>
          </w:tcPr>
          <w:p w14:paraId="506F14D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07FA9D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902E14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9DFF76C" w14:textId="77777777" w:rsidR="0079447D" w:rsidRPr="00697156" w:rsidRDefault="0079447D" w:rsidP="0079447D">
            <w:pPr>
              <w:jc w:val="center"/>
              <w:rPr>
                <w:rFonts w:cs="Times New Roman"/>
              </w:rPr>
            </w:pPr>
            <w:r w:rsidRPr="00697156">
              <w:rPr>
                <w:rFonts w:cs="Times New Roman"/>
              </w:rPr>
              <w:t>C507</w:t>
            </w:r>
          </w:p>
        </w:tc>
        <w:tc>
          <w:tcPr>
            <w:tcW w:w="4802" w:type="dxa"/>
            <w:tcBorders>
              <w:top w:val="nil"/>
              <w:left w:val="nil"/>
              <w:bottom w:val="nil"/>
              <w:right w:val="single" w:sz="4" w:space="0" w:color="auto"/>
            </w:tcBorders>
            <w:shd w:val="clear" w:color="auto" w:fill="auto"/>
            <w:noWrap/>
            <w:vAlign w:val="bottom"/>
            <w:hideMark/>
          </w:tcPr>
          <w:p w14:paraId="0023DC6E" w14:textId="77777777" w:rsidR="0079447D" w:rsidRPr="00697156" w:rsidRDefault="0079447D" w:rsidP="0079447D">
            <w:pPr>
              <w:rPr>
                <w:rFonts w:cs="Times New Roman"/>
              </w:rPr>
            </w:pPr>
            <w:r w:rsidRPr="00697156">
              <w:rPr>
                <w:rFonts w:cs="Times New Roman"/>
              </w:rPr>
              <w:t>F et P tuyau PVC Ø90</w:t>
            </w:r>
          </w:p>
        </w:tc>
        <w:tc>
          <w:tcPr>
            <w:tcW w:w="708" w:type="dxa"/>
            <w:tcBorders>
              <w:top w:val="nil"/>
              <w:left w:val="nil"/>
              <w:bottom w:val="nil"/>
              <w:right w:val="single" w:sz="4" w:space="0" w:color="auto"/>
            </w:tcBorders>
            <w:shd w:val="clear" w:color="auto" w:fill="auto"/>
            <w:noWrap/>
            <w:vAlign w:val="bottom"/>
            <w:hideMark/>
          </w:tcPr>
          <w:p w14:paraId="7ACC148A"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23CF543"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7799C84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1A4594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5FBF66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E890F65" w14:textId="77777777" w:rsidR="0079447D" w:rsidRPr="00697156" w:rsidRDefault="0079447D" w:rsidP="0079447D">
            <w:pPr>
              <w:jc w:val="center"/>
              <w:rPr>
                <w:rFonts w:cs="Times New Roman"/>
              </w:rPr>
            </w:pPr>
            <w:r w:rsidRPr="00697156">
              <w:rPr>
                <w:rFonts w:cs="Times New Roman"/>
              </w:rPr>
              <w:t>C508</w:t>
            </w:r>
          </w:p>
        </w:tc>
        <w:tc>
          <w:tcPr>
            <w:tcW w:w="4802" w:type="dxa"/>
            <w:tcBorders>
              <w:top w:val="nil"/>
              <w:left w:val="nil"/>
              <w:bottom w:val="nil"/>
              <w:right w:val="single" w:sz="4" w:space="0" w:color="auto"/>
            </w:tcBorders>
            <w:shd w:val="clear" w:color="auto" w:fill="auto"/>
            <w:noWrap/>
            <w:vAlign w:val="bottom"/>
            <w:hideMark/>
          </w:tcPr>
          <w:p w14:paraId="6B20954B" w14:textId="77777777" w:rsidR="0079447D" w:rsidRPr="00697156" w:rsidRDefault="0079447D" w:rsidP="0079447D">
            <w:pPr>
              <w:rPr>
                <w:rFonts w:cs="Times New Roman"/>
              </w:rPr>
            </w:pPr>
            <w:r w:rsidRPr="00697156">
              <w:rPr>
                <w:rFonts w:cs="Times New Roman"/>
              </w:rPr>
              <w:t>F et P tuyau PVC Ø100</w:t>
            </w:r>
          </w:p>
        </w:tc>
        <w:tc>
          <w:tcPr>
            <w:tcW w:w="708" w:type="dxa"/>
            <w:tcBorders>
              <w:top w:val="nil"/>
              <w:left w:val="nil"/>
              <w:bottom w:val="nil"/>
              <w:right w:val="single" w:sz="4" w:space="0" w:color="auto"/>
            </w:tcBorders>
            <w:shd w:val="clear" w:color="auto" w:fill="auto"/>
            <w:noWrap/>
            <w:vAlign w:val="bottom"/>
            <w:hideMark/>
          </w:tcPr>
          <w:p w14:paraId="5C0C44F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DBEDF7E"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7E90D93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5E9D0C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2F7904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E28B484" w14:textId="77777777" w:rsidR="0079447D" w:rsidRPr="00697156" w:rsidRDefault="0079447D" w:rsidP="0079447D">
            <w:pPr>
              <w:jc w:val="center"/>
              <w:rPr>
                <w:rFonts w:cs="Times New Roman"/>
              </w:rPr>
            </w:pPr>
            <w:r w:rsidRPr="00697156">
              <w:rPr>
                <w:rFonts w:cs="Times New Roman"/>
              </w:rPr>
              <w:t>C509</w:t>
            </w:r>
          </w:p>
        </w:tc>
        <w:tc>
          <w:tcPr>
            <w:tcW w:w="4802" w:type="dxa"/>
            <w:tcBorders>
              <w:top w:val="nil"/>
              <w:left w:val="nil"/>
              <w:bottom w:val="nil"/>
              <w:right w:val="single" w:sz="4" w:space="0" w:color="auto"/>
            </w:tcBorders>
            <w:shd w:val="clear" w:color="auto" w:fill="auto"/>
            <w:noWrap/>
            <w:vAlign w:val="bottom"/>
            <w:hideMark/>
          </w:tcPr>
          <w:p w14:paraId="2AA229C2"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2A28D06B"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AD063A5" w14:textId="77777777" w:rsidR="0079447D" w:rsidRPr="00697156" w:rsidRDefault="0079447D" w:rsidP="0079447D">
            <w:pPr>
              <w:jc w:val="center"/>
              <w:rPr>
                <w:rFonts w:cs="Times New Roman"/>
              </w:rPr>
            </w:pPr>
            <w:r w:rsidRPr="00697156">
              <w:rPr>
                <w:rFonts w:cs="Times New Roman"/>
              </w:rPr>
              <w:t>67,60</w:t>
            </w:r>
          </w:p>
        </w:tc>
        <w:tc>
          <w:tcPr>
            <w:tcW w:w="1134" w:type="dxa"/>
            <w:tcBorders>
              <w:top w:val="nil"/>
              <w:left w:val="nil"/>
              <w:bottom w:val="nil"/>
              <w:right w:val="single" w:sz="4" w:space="0" w:color="auto"/>
            </w:tcBorders>
            <w:shd w:val="clear" w:color="auto" w:fill="auto"/>
            <w:noWrap/>
            <w:vAlign w:val="bottom"/>
            <w:hideMark/>
          </w:tcPr>
          <w:p w14:paraId="278BBBC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6AFD7D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36D6D4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E668002" w14:textId="77777777" w:rsidR="0079447D" w:rsidRPr="00697156" w:rsidRDefault="0079447D" w:rsidP="0079447D">
            <w:pPr>
              <w:jc w:val="center"/>
              <w:rPr>
                <w:rFonts w:cs="Times New Roman"/>
              </w:rPr>
            </w:pPr>
            <w:r w:rsidRPr="00697156">
              <w:rPr>
                <w:rFonts w:cs="Times New Roman"/>
              </w:rPr>
              <w:t>C510</w:t>
            </w:r>
          </w:p>
        </w:tc>
        <w:tc>
          <w:tcPr>
            <w:tcW w:w="4802" w:type="dxa"/>
            <w:tcBorders>
              <w:top w:val="nil"/>
              <w:left w:val="nil"/>
              <w:bottom w:val="nil"/>
              <w:right w:val="single" w:sz="4" w:space="0" w:color="auto"/>
            </w:tcBorders>
            <w:shd w:val="clear" w:color="auto" w:fill="auto"/>
            <w:noWrap/>
            <w:vAlign w:val="bottom"/>
            <w:hideMark/>
          </w:tcPr>
          <w:p w14:paraId="7D499780"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0B46145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A873DC7"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5159AB8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816F2C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996D2D3"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380514E1"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35FED368" w14:textId="3E38B088" w:rsidR="0079447D" w:rsidRPr="00697156" w:rsidRDefault="0079447D" w:rsidP="0079447D">
            <w:pPr>
              <w:rPr>
                <w:rFonts w:cs="Times New Roman"/>
              </w:rPr>
            </w:pPr>
            <w:r w:rsidRPr="00697156">
              <w:rPr>
                <w:rFonts w:cs="Times New Roman"/>
              </w:rPr>
              <w:t xml:space="preserve">                                        TOTAL C5.2.  </w:t>
            </w:r>
            <w:r w:rsidR="008D2C84" w:rsidRPr="00697156">
              <w:rPr>
                <w:rFonts w:cs="Times New Roman"/>
              </w:rPr>
              <w:t>ÉVACUATION</w:t>
            </w:r>
            <w:r w:rsidRPr="00697156">
              <w:rPr>
                <w:rFonts w:cs="Times New Roman"/>
              </w:rPr>
              <w:t xml:space="preserve"> (EU - EV)</w:t>
            </w:r>
          </w:p>
        </w:tc>
        <w:tc>
          <w:tcPr>
            <w:tcW w:w="1134" w:type="dxa"/>
            <w:tcBorders>
              <w:top w:val="single" w:sz="4" w:space="0" w:color="auto"/>
              <w:left w:val="nil"/>
              <w:bottom w:val="single" w:sz="4" w:space="0" w:color="auto"/>
              <w:right w:val="nil"/>
            </w:tcBorders>
            <w:shd w:val="clear" w:color="000000" w:fill="D9D9D9"/>
            <w:noWrap/>
            <w:vAlign w:val="bottom"/>
            <w:hideMark/>
          </w:tcPr>
          <w:p w14:paraId="0C010431"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1E0A8340"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1459F19D"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0EB47B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A22CAB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3C85F37" w14:textId="6790F640" w:rsidR="0079447D" w:rsidRPr="00697156" w:rsidRDefault="0079447D" w:rsidP="0079447D">
            <w:pPr>
              <w:rPr>
                <w:rFonts w:cs="Times New Roman"/>
                <w:b/>
                <w:bCs/>
              </w:rPr>
            </w:pPr>
            <w:r w:rsidRPr="00697156">
              <w:rPr>
                <w:rFonts w:cs="Times New Roman"/>
                <w:b/>
                <w:bCs/>
              </w:rPr>
              <w:t xml:space="preserve">C5.3.  </w:t>
            </w:r>
            <w:r w:rsidR="008D2C84" w:rsidRPr="00697156">
              <w:rPr>
                <w:rFonts w:cs="Times New Roman"/>
                <w:b/>
                <w:bCs/>
                <w:u w:val="single"/>
              </w:rPr>
              <w:t>ÉVACUATION</w:t>
            </w:r>
            <w:r w:rsidRPr="00697156">
              <w:rPr>
                <w:rFonts w:cs="Times New Roman"/>
                <w:b/>
                <w:bCs/>
                <w:u w:val="single"/>
              </w:rPr>
              <w:t xml:space="preserve"> </w:t>
            </w:r>
            <w:r w:rsidRPr="00697156">
              <w:rPr>
                <w:rFonts w:cs="Times New Roman"/>
                <w:b/>
                <w:bCs/>
              </w:rPr>
              <w:t>( EP )</w:t>
            </w:r>
          </w:p>
        </w:tc>
        <w:tc>
          <w:tcPr>
            <w:tcW w:w="708" w:type="dxa"/>
            <w:tcBorders>
              <w:top w:val="nil"/>
              <w:left w:val="nil"/>
              <w:bottom w:val="nil"/>
              <w:right w:val="single" w:sz="4" w:space="0" w:color="auto"/>
            </w:tcBorders>
            <w:shd w:val="clear" w:color="auto" w:fill="auto"/>
            <w:noWrap/>
            <w:vAlign w:val="bottom"/>
            <w:hideMark/>
          </w:tcPr>
          <w:p w14:paraId="68F9C7C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171EE7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D5340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039B542" w14:textId="77777777" w:rsidR="0079447D" w:rsidRPr="00697156" w:rsidRDefault="0079447D" w:rsidP="0079447D">
            <w:pPr>
              <w:rPr>
                <w:rFonts w:cs="Times New Roman"/>
              </w:rPr>
            </w:pPr>
            <w:r w:rsidRPr="00697156">
              <w:rPr>
                <w:rFonts w:cs="Times New Roman"/>
              </w:rPr>
              <w:t> </w:t>
            </w:r>
          </w:p>
        </w:tc>
      </w:tr>
      <w:tr w:rsidR="0079447D" w:rsidRPr="00697156" w14:paraId="0594C71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2C28A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22074B8"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722A9FD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42011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31E731"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07F0FFA" w14:textId="77777777" w:rsidR="0079447D" w:rsidRPr="00697156" w:rsidRDefault="0079447D" w:rsidP="0079447D">
            <w:pPr>
              <w:rPr>
                <w:rFonts w:cs="Times New Roman"/>
              </w:rPr>
            </w:pPr>
            <w:r w:rsidRPr="00697156">
              <w:rPr>
                <w:rFonts w:cs="Times New Roman"/>
              </w:rPr>
              <w:t> </w:t>
            </w:r>
          </w:p>
        </w:tc>
      </w:tr>
      <w:tr w:rsidR="0079447D" w:rsidRPr="00697156" w14:paraId="081CDDA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A7361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4D3F88A"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72F27F3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C07BDA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033A3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6DDDABB" w14:textId="77777777" w:rsidR="0079447D" w:rsidRPr="00697156" w:rsidRDefault="0079447D" w:rsidP="0079447D">
            <w:pPr>
              <w:rPr>
                <w:rFonts w:cs="Times New Roman"/>
              </w:rPr>
            </w:pPr>
            <w:r w:rsidRPr="00697156">
              <w:rPr>
                <w:rFonts w:cs="Times New Roman"/>
              </w:rPr>
              <w:t> </w:t>
            </w:r>
          </w:p>
        </w:tc>
      </w:tr>
      <w:tr w:rsidR="0079447D" w:rsidRPr="00697156" w14:paraId="03309A2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66F049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C10CB6E"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2B59375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ACF2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DE0EA6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88E3914" w14:textId="77777777" w:rsidR="0079447D" w:rsidRPr="00697156" w:rsidRDefault="0079447D" w:rsidP="0079447D">
            <w:pPr>
              <w:rPr>
                <w:rFonts w:cs="Times New Roman"/>
              </w:rPr>
            </w:pPr>
            <w:r w:rsidRPr="00697156">
              <w:rPr>
                <w:rFonts w:cs="Times New Roman"/>
              </w:rPr>
              <w:t> </w:t>
            </w:r>
          </w:p>
        </w:tc>
      </w:tr>
      <w:tr w:rsidR="0079447D" w:rsidRPr="00697156" w14:paraId="27A508E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A973EA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74BA77A"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4C64A1D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A1FA5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0CD244"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6EB3034" w14:textId="77777777" w:rsidR="0079447D" w:rsidRPr="00697156" w:rsidRDefault="0079447D" w:rsidP="0079447D">
            <w:pPr>
              <w:rPr>
                <w:rFonts w:cs="Times New Roman"/>
              </w:rPr>
            </w:pPr>
            <w:r w:rsidRPr="00697156">
              <w:rPr>
                <w:rFonts w:cs="Times New Roman"/>
              </w:rPr>
              <w:t> </w:t>
            </w:r>
          </w:p>
        </w:tc>
      </w:tr>
      <w:tr w:rsidR="0079447D" w:rsidRPr="00697156" w14:paraId="014FCAE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152F00B" w14:textId="77777777" w:rsidR="0079447D" w:rsidRPr="00697156" w:rsidRDefault="0079447D" w:rsidP="0079447D">
            <w:pPr>
              <w:jc w:val="center"/>
              <w:rPr>
                <w:rFonts w:cs="Times New Roman"/>
              </w:rPr>
            </w:pPr>
            <w:r w:rsidRPr="00697156">
              <w:rPr>
                <w:rFonts w:cs="Times New Roman"/>
              </w:rPr>
              <w:t>C511</w:t>
            </w:r>
          </w:p>
        </w:tc>
        <w:tc>
          <w:tcPr>
            <w:tcW w:w="4802" w:type="dxa"/>
            <w:tcBorders>
              <w:top w:val="nil"/>
              <w:left w:val="nil"/>
              <w:bottom w:val="nil"/>
              <w:right w:val="single" w:sz="4" w:space="0" w:color="auto"/>
            </w:tcBorders>
            <w:shd w:val="clear" w:color="auto" w:fill="auto"/>
            <w:noWrap/>
            <w:vAlign w:val="bottom"/>
            <w:hideMark/>
          </w:tcPr>
          <w:p w14:paraId="65CF87F9" w14:textId="77777777" w:rsidR="0079447D" w:rsidRPr="00697156" w:rsidRDefault="0079447D" w:rsidP="0079447D">
            <w:pPr>
              <w:rPr>
                <w:rFonts w:cs="Times New Roman"/>
              </w:rPr>
            </w:pPr>
            <w:r w:rsidRPr="00697156">
              <w:rPr>
                <w:rFonts w:cs="Times New Roman"/>
              </w:rPr>
              <w:t xml:space="preserve">F et P tuyau PVC Ø100 </w:t>
            </w:r>
          </w:p>
        </w:tc>
        <w:tc>
          <w:tcPr>
            <w:tcW w:w="708" w:type="dxa"/>
            <w:tcBorders>
              <w:top w:val="nil"/>
              <w:left w:val="nil"/>
              <w:bottom w:val="nil"/>
              <w:right w:val="single" w:sz="4" w:space="0" w:color="auto"/>
            </w:tcBorders>
            <w:shd w:val="clear" w:color="auto" w:fill="auto"/>
            <w:noWrap/>
            <w:vAlign w:val="bottom"/>
            <w:hideMark/>
          </w:tcPr>
          <w:p w14:paraId="65A03B37"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F0C9787" w14:textId="77777777" w:rsidR="0079447D" w:rsidRPr="00697156" w:rsidRDefault="0079447D" w:rsidP="0079447D">
            <w:pPr>
              <w:jc w:val="center"/>
              <w:rPr>
                <w:rFonts w:cs="Times New Roman"/>
              </w:rPr>
            </w:pPr>
            <w:r w:rsidRPr="00697156">
              <w:rPr>
                <w:rFonts w:cs="Times New Roman"/>
              </w:rPr>
              <w:t>96,95</w:t>
            </w:r>
          </w:p>
        </w:tc>
        <w:tc>
          <w:tcPr>
            <w:tcW w:w="1134" w:type="dxa"/>
            <w:tcBorders>
              <w:top w:val="nil"/>
              <w:left w:val="nil"/>
              <w:bottom w:val="nil"/>
              <w:right w:val="single" w:sz="4" w:space="0" w:color="auto"/>
            </w:tcBorders>
            <w:shd w:val="clear" w:color="auto" w:fill="auto"/>
            <w:noWrap/>
            <w:vAlign w:val="bottom"/>
            <w:hideMark/>
          </w:tcPr>
          <w:p w14:paraId="311DFB1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37AF5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08CDB8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D28796D" w14:textId="77777777" w:rsidR="0079447D" w:rsidRPr="00697156" w:rsidRDefault="0079447D" w:rsidP="0079447D">
            <w:pPr>
              <w:jc w:val="center"/>
              <w:rPr>
                <w:rFonts w:cs="Times New Roman"/>
              </w:rPr>
            </w:pPr>
            <w:r w:rsidRPr="00697156">
              <w:rPr>
                <w:rFonts w:cs="Times New Roman"/>
              </w:rPr>
              <w:t>C512</w:t>
            </w:r>
          </w:p>
        </w:tc>
        <w:tc>
          <w:tcPr>
            <w:tcW w:w="4802" w:type="dxa"/>
            <w:tcBorders>
              <w:top w:val="nil"/>
              <w:left w:val="nil"/>
              <w:bottom w:val="nil"/>
              <w:right w:val="single" w:sz="4" w:space="0" w:color="auto"/>
            </w:tcBorders>
            <w:shd w:val="clear" w:color="auto" w:fill="auto"/>
            <w:noWrap/>
            <w:vAlign w:val="bottom"/>
            <w:hideMark/>
          </w:tcPr>
          <w:p w14:paraId="44C7458E"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2BC440D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2F73871" w14:textId="77777777" w:rsidR="0079447D" w:rsidRPr="00697156" w:rsidRDefault="0079447D" w:rsidP="0079447D">
            <w:pPr>
              <w:jc w:val="center"/>
              <w:rPr>
                <w:rFonts w:cs="Times New Roman"/>
              </w:rPr>
            </w:pPr>
            <w:r w:rsidRPr="00697156">
              <w:rPr>
                <w:rFonts w:cs="Times New Roman"/>
              </w:rPr>
              <w:t>4,60</w:t>
            </w:r>
          </w:p>
        </w:tc>
        <w:tc>
          <w:tcPr>
            <w:tcW w:w="1134" w:type="dxa"/>
            <w:tcBorders>
              <w:top w:val="nil"/>
              <w:left w:val="nil"/>
              <w:bottom w:val="nil"/>
              <w:right w:val="single" w:sz="4" w:space="0" w:color="auto"/>
            </w:tcBorders>
            <w:shd w:val="clear" w:color="auto" w:fill="auto"/>
            <w:noWrap/>
            <w:vAlign w:val="bottom"/>
            <w:hideMark/>
          </w:tcPr>
          <w:p w14:paraId="013D087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D7A86A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9C6BBE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6CEE974" w14:textId="77777777" w:rsidR="0079447D" w:rsidRPr="00697156" w:rsidRDefault="0079447D" w:rsidP="0079447D">
            <w:pPr>
              <w:jc w:val="center"/>
              <w:rPr>
                <w:rFonts w:cs="Times New Roman"/>
              </w:rPr>
            </w:pPr>
            <w:r w:rsidRPr="00697156">
              <w:rPr>
                <w:rFonts w:cs="Times New Roman"/>
              </w:rPr>
              <w:t>C513</w:t>
            </w:r>
          </w:p>
        </w:tc>
        <w:tc>
          <w:tcPr>
            <w:tcW w:w="4802" w:type="dxa"/>
            <w:tcBorders>
              <w:top w:val="nil"/>
              <w:left w:val="nil"/>
              <w:bottom w:val="nil"/>
              <w:right w:val="single" w:sz="4" w:space="0" w:color="auto"/>
            </w:tcBorders>
            <w:shd w:val="clear" w:color="auto" w:fill="auto"/>
            <w:noWrap/>
            <w:vAlign w:val="bottom"/>
            <w:hideMark/>
          </w:tcPr>
          <w:p w14:paraId="3ADEDEB2"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13122E4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B871F6F" w14:textId="77777777" w:rsidR="0079447D" w:rsidRPr="00697156" w:rsidRDefault="0079447D" w:rsidP="0079447D">
            <w:pPr>
              <w:jc w:val="center"/>
              <w:rPr>
                <w:rFonts w:cs="Times New Roman"/>
              </w:rPr>
            </w:pPr>
            <w:r w:rsidRPr="00697156">
              <w:rPr>
                <w:rFonts w:cs="Times New Roman"/>
              </w:rPr>
              <w:t>13,80</w:t>
            </w:r>
          </w:p>
        </w:tc>
        <w:tc>
          <w:tcPr>
            <w:tcW w:w="1134" w:type="dxa"/>
            <w:tcBorders>
              <w:top w:val="nil"/>
              <w:left w:val="nil"/>
              <w:bottom w:val="nil"/>
              <w:right w:val="single" w:sz="4" w:space="0" w:color="auto"/>
            </w:tcBorders>
            <w:shd w:val="clear" w:color="auto" w:fill="auto"/>
            <w:noWrap/>
            <w:vAlign w:val="bottom"/>
            <w:hideMark/>
          </w:tcPr>
          <w:p w14:paraId="49CDA88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C766F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F2D24C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222A43" w14:textId="77777777" w:rsidR="0079447D" w:rsidRPr="00697156" w:rsidRDefault="0079447D" w:rsidP="0079447D">
            <w:pPr>
              <w:jc w:val="center"/>
              <w:rPr>
                <w:rFonts w:cs="Times New Roman"/>
              </w:rPr>
            </w:pPr>
            <w:r w:rsidRPr="00697156">
              <w:rPr>
                <w:rFonts w:cs="Times New Roman"/>
              </w:rPr>
              <w:t>C514</w:t>
            </w:r>
          </w:p>
        </w:tc>
        <w:tc>
          <w:tcPr>
            <w:tcW w:w="4802" w:type="dxa"/>
            <w:tcBorders>
              <w:top w:val="nil"/>
              <w:left w:val="nil"/>
              <w:bottom w:val="nil"/>
              <w:right w:val="single" w:sz="4" w:space="0" w:color="auto"/>
            </w:tcBorders>
            <w:shd w:val="clear" w:color="auto" w:fill="auto"/>
            <w:noWrap/>
            <w:vAlign w:val="bottom"/>
            <w:hideMark/>
          </w:tcPr>
          <w:p w14:paraId="41BC146C" w14:textId="77777777" w:rsidR="0079447D" w:rsidRPr="00697156" w:rsidRDefault="0079447D" w:rsidP="0079447D">
            <w:pPr>
              <w:rPr>
                <w:rFonts w:cs="Times New Roman"/>
              </w:rPr>
            </w:pPr>
            <w:r w:rsidRPr="00697156">
              <w:rPr>
                <w:rFonts w:cs="Times New Roman"/>
              </w:rPr>
              <w:t>F et P Siphon avaloir PVC Ø100 avec rehausse</w:t>
            </w:r>
          </w:p>
        </w:tc>
        <w:tc>
          <w:tcPr>
            <w:tcW w:w="708" w:type="dxa"/>
            <w:tcBorders>
              <w:top w:val="nil"/>
              <w:left w:val="nil"/>
              <w:bottom w:val="nil"/>
              <w:right w:val="single" w:sz="4" w:space="0" w:color="auto"/>
            </w:tcBorders>
            <w:shd w:val="clear" w:color="auto" w:fill="auto"/>
            <w:noWrap/>
            <w:vAlign w:val="bottom"/>
            <w:hideMark/>
          </w:tcPr>
          <w:p w14:paraId="6768430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5E074E8"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2EF1AA7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2499C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C354DD5"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01E83E23" w14:textId="77777777" w:rsidR="0079447D" w:rsidRPr="00697156" w:rsidRDefault="0079447D" w:rsidP="0079447D">
            <w:pPr>
              <w:rPr>
                <w:rFonts w:cs="Times New Roman"/>
              </w:rPr>
            </w:pPr>
            <w:r w:rsidRPr="00697156">
              <w:rPr>
                <w:rFonts w:cs="Times New Roman"/>
              </w:rPr>
              <w:t> </w:t>
            </w:r>
          </w:p>
        </w:tc>
        <w:tc>
          <w:tcPr>
            <w:tcW w:w="4802" w:type="dxa"/>
            <w:tcBorders>
              <w:top w:val="single" w:sz="4" w:space="0" w:color="auto"/>
              <w:left w:val="nil"/>
              <w:bottom w:val="single" w:sz="4" w:space="0" w:color="auto"/>
              <w:right w:val="nil"/>
            </w:tcBorders>
            <w:shd w:val="clear" w:color="000000" w:fill="D9D9D9"/>
            <w:noWrap/>
            <w:vAlign w:val="center"/>
            <w:hideMark/>
          </w:tcPr>
          <w:p w14:paraId="45A46A67" w14:textId="286F2B64" w:rsidR="0079447D" w:rsidRPr="00697156" w:rsidRDefault="0079447D" w:rsidP="0079447D">
            <w:pPr>
              <w:rPr>
                <w:rFonts w:cs="Times New Roman"/>
              </w:rPr>
            </w:pPr>
            <w:r w:rsidRPr="00697156">
              <w:rPr>
                <w:rFonts w:cs="Times New Roman"/>
              </w:rPr>
              <w:t xml:space="preserve">                                        TOTAL C5.3.  </w:t>
            </w:r>
            <w:r w:rsidR="008D2C84" w:rsidRPr="00697156">
              <w:rPr>
                <w:rFonts w:cs="Times New Roman"/>
              </w:rPr>
              <w:t>ÉVACUATION</w:t>
            </w:r>
            <w:r w:rsidRPr="00697156">
              <w:rPr>
                <w:rFonts w:cs="Times New Roman"/>
              </w:rPr>
              <w:t xml:space="preserve"> (EP)</w:t>
            </w:r>
          </w:p>
        </w:tc>
        <w:tc>
          <w:tcPr>
            <w:tcW w:w="708" w:type="dxa"/>
            <w:tcBorders>
              <w:top w:val="single" w:sz="4" w:space="0" w:color="auto"/>
              <w:left w:val="nil"/>
              <w:bottom w:val="single" w:sz="4" w:space="0" w:color="auto"/>
              <w:right w:val="nil"/>
            </w:tcBorders>
            <w:shd w:val="clear" w:color="000000" w:fill="D9D9D9"/>
            <w:noWrap/>
            <w:vAlign w:val="bottom"/>
            <w:hideMark/>
          </w:tcPr>
          <w:p w14:paraId="4F92D945"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nil"/>
            </w:tcBorders>
            <w:shd w:val="clear" w:color="000000" w:fill="D9D9D9"/>
            <w:noWrap/>
            <w:vAlign w:val="bottom"/>
            <w:hideMark/>
          </w:tcPr>
          <w:p w14:paraId="4FA61378"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3145AF8C"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596C563D"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3064DD2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3F7BEE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2631ADB" w14:textId="77777777" w:rsidR="0079447D" w:rsidRPr="00697156" w:rsidRDefault="0079447D" w:rsidP="0079447D">
            <w:pPr>
              <w:rPr>
                <w:rFonts w:cs="Times New Roman"/>
                <w:b/>
                <w:bCs/>
              </w:rPr>
            </w:pPr>
            <w:r w:rsidRPr="00697156">
              <w:rPr>
                <w:rFonts w:cs="Times New Roman"/>
                <w:b/>
                <w:bCs/>
              </w:rPr>
              <w:t>C5.4.</w:t>
            </w:r>
            <w:r w:rsidRPr="00697156">
              <w:rPr>
                <w:rFonts w:cs="Times New Roman"/>
              </w:rPr>
              <w:t xml:space="preserve">  </w:t>
            </w:r>
            <w:r w:rsidRPr="00697156">
              <w:rPr>
                <w:rFonts w:cs="Times New Roman"/>
                <w:b/>
                <w:bCs/>
                <w:u w:val="single"/>
              </w:rPr>
              <w:t>APPAREILS SANITAIRES &amp; ACCESSOIRES</w:t>
            </w:r>
          </w:p>
        </w:tc>
        <w:tc>
          <w:tcPr>
            <w:tcW w:w="708" w:type="dxa"/>
            <w:tcBorders>
              <w:top w:val="nil"/>
              <w:left w:val="nil"/>
              <w:bottom w:val="nil"/>
              <w:right w:val="single" w:sz="4" w:space="0" w:color="auto"/>
            </w:tcBorders>
            <w:shd w:val="clear" w:color="auto" w:fill="auto"/>
            <w:noWrap/>
            <w:vAlign w:val="bottom"/>
            <w:hideMark/>
          </w:tcPr>
          <w:p w14:paraId="4F09F7D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C76848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C6B4BC"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7108901" w14:textId="77777777" w:rsidR="0079447D" w:rsidRPr="00697156" w:rsidRDefault="0079447D" w:rsidP="0079447D">
            <w:pPr>
              <w:rPr>
                <w:rFonts w:cs="Times New Roman"/>
                <w:b/>
                <w:bCs/>
              </w:rPr>
            </w:pPr>
            <w:r w:rsidRPr="00697156">
              <w:rPr>
                <w:rFonts w:cs="Times New Roman"/>
                <w:b/>
                <w:bCs/>
              </w:rPr>
              <w:t> </w:t>
            </w:r>
          </w:p>
        </w:tc>
      </w:tr>
      <w:tr w:rsidR="0079447D" w:rsidRPr="00697156" w14:paraId="2CA78E1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86042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85B23B7" w14:textId="77777777" w:rsidR="0079447D" w:rsidRPr="00697156" w:rsidRDefault="0079447D" w:rsidP="0079447D">
            <w:pPr>
              <w:rPr>
                <w:rFonts w:cs="Times New Roman"/>
                <w:i/>
                <w:iCs/>
              </w:rPr>
            </w:pPr>
            <w:r w:rsidRPr="00697156">
              <w:rPr>
                <w:rFonts w:cs="Times New Roman"/>
                <w:i/>
                <w:iCs/>
              </w:rPr>
              <w:t>Fourniture et pose des appareils sanitaires y compris toutes sujétions</w:t>
            </w:r>
          </w:p>
        </w:tc>
        <w:tc>
          <w:tcPr>
            <w:tcW w:w="708" w:type="dxa"/>
            <w:tcBorders>
              <w:top w:val="nil"/>
              <w:left w:val="nil"/>
              <w:bottom w:val="nil"/>
              <w:right w:val="single" w:sz="4" w:space="0" w:color="auto"/>
            </w:tcBorders>
            <w:shd w:val="clear" w:color="auto" w:fill="auto"/>
            <w:noWrap/>
            <w:vAlign w:val="bottom"/>
            <w:hideMark/>
          </w:tcPr>
          <w:p w14:paraId="1B75F68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77E703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A4583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3D8BBC1" w14:textId="77777777" w:rsidR="0079447D" w:rsidRPr="00697156" w:rsidRDefault="0079447D" w:rsidP="0079447D">
            <w:pPr>
              <w:rPr>
                <w:rFonts w:cs="Times New Roman"/>
                <w:b/>
                <w:bCs/>
              </w:rPr>
            </w:pPr>
            <w:r w:rsidRPr="00697156">
              <w:rPr>
                <w:rFonts w:cs="Times New Roman"/>
                <w:b/>
                <w:bCs/>
              </w:rPr>
              <w:t> </w:t>
            </w:r>
          </w:p>
        </w:tc>
      </w:tr>
      <w:tr w:rsidR="0079447D" w:rsidRPr="00697156" w14:paraId="290E0E8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01E96F" w14:textId="77777777" w:rsidR="0079447D" w:rsidRPr="00697156" w:rsidRDefault="0079447D" w:rsidP="0079447D">
            <w:pPr>
              <w:jc w:val="center"/>
              <w:rPr>
                <w:rFonts w:cs="Times New Roman"/>
              </w:rPr>
            </w:pPr>
            <w:r w:rsidRPr="00697156">
              <w:rPr>
                <w:rFonts w:cs="Times New Roman"/>
              </w:rPr>
              <w:lastRenderedPageBreak/>
              <w:t>C515</w:t>
            </w:r>
          </w:p>
        </w:tc>
        <w:tc>
          <w:tcPr>
            <w:tcW w:w="4802" w:type="dxa"/>
            <w:tcBorders>
              <w:top w:val="nil"/>
              <w:left w:val="nil"/>
              <w:bottom w:val="nil"/>
              <w:right w:val="single" w:sz="4" w:space="0" w:color="auto"/>
            </w:tcBorders>
            <w:shd w:val="clear" w:color="auto" w:fill="auto"/>
            <w:noWrap/>
            <w:vAlign w:val="bottom"/>
            <w:hideMark/>
          </w:tcPr>
          <w:p w14:paraId="6B651732" w14:textId="77777777" w:rsidR="0079447D" w:rsidRPr="00697156" w:rsidRDefault="0079447D" w:rsidP="0079447D">
            <w:pPr>
              <w:rPr>
                <w:rFonts w:cs="Times New Roman"/>
              </w:rPr>
            </w:pPr>
            <w:r w:rsidRPr="00697156">
              <w:rPr>
                <w:rFonts w:cs="Times New Roman"/>
              </w:rPr>
              <w:t>F et P lavabo complet sur colonne équipé de robinet + tablette</w:t>
            </w:r>
          </w:p>
        </w:tc>
        <w:tc>
          <w:tcPr>
            <w:tcW w:w="708" w:type="dxa"/>
            <w:tcBorders>
              <w:top w:val="nil"/>
              <w:left w:val="nil"/>
              <w:bottom w:val="nil"/>
              <w:right w:val="single" w:sz="4" w:space="0" w:color="auto"/>
            </w:tcBorders>
            <w:shd w:val="clear" w:color="auto" w:fill="auto"/>
            <w:noWrap/>
            <w:vAlign w:val="bottom"/>
            <w:hideMark/>
          </w:tcPr>
          <w:p w14:paraId="2037CB22"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7789578"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080AE65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532CDC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488E69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B50682D" w14:textId="77777777" w:rsidR="0079447D" w:rsidRPr="00697156" w:rsidRDefault="0079447D" w:rsidP="0079447D">
            <w:pPr>
              <w:jc w:val="center"/>
              <w:rPr>
                <w:rFonts w:cs="Times New Roman"/>
              </w:rPr>
            </w:pPr>
            <w:r w:rsidRPr="00697156">
              <w:rPr>
                <w:rFonts w:cs="Times New Roman"/>
              </w:rPr>
              <w:t>C516</w:t>
            </w:r>
          </w:p>
        </w:tc>
        <w:tc>
          <w:tcPr>
            <w:tcW w:w="4802" w:type="dxa"/>
            <w:tcBorders>
              <w:top w:val="nil"/>
              <w:left w:val="nil"/>
              <w:bottom w:val="nil"/>
              <w:right w:val="single" w:sz="4" w:space="0" w:color="auto"/>
            </w:tcBorders>
            <w:shd w:val="clear" w:color="auto" w:fill="auto"/>
            <w:noWrap/>
            <w:vAlign w:val="bottom"/>
            <w:hideMark/>
          </w:tcPr>
          <w:p w14:paraId="76B947FB" w14:textId="77777777" w:rsidR="0079447D" w:rsidRPr="00697156" w:rsidRDefault="0079447D" w:rsidP="0079447D">
            <w:pPr>
              <w:rPr>
                <w:rFonts w:cs="Times New Roman"/>
              </w:rPr>
            </w:pPr>
            <w:r w:rsidRPr="00697156">
              <w:rPr>
                <w:rFonts w:cs="Times New Roman"/>
              </w:rPr>
              <w:t>F et P WC complet à l'anglaise, à bouton poussoir</w:t>
            </w:r>
          </w:p>
        </w:tc>
        <w:tc>
          <w:tcPr>
            <w:tcW w:w="708" w:type="dxa"/>
            <w:tcBorders>
              <w:top w:val="nil"/>
              <w:left w:val="nil"/>
              <w:bottom w:val="nil"/>
              <w:right w:val="single" w:sz="4" w:space="0" w:color="auto"/>
            </w:tcBorders>
            <w:shd w:val="clear" w:color="auto" w:fill="auto"/>
            <w:noWrap/>
            <w:vAlign w:val="bottom"/>
            <w:hideMark/>
          </w:tcPr>
          <w:p w14:paraId="3D0B6CE2"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A5CE7F3"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593B4AE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2B5D3B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70B464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03A632" w14:textId="77777777" w:rsidR="0079447D" w:rsidRPr="00697156" w:rsidRDefault="0079447D" w:rsidP="0079447D">
            <w:pPr>
              <w:jc w:val="center"/>
              <w:rPr>
                <w:rFonts w:cs="Times New Roman"/>
              </w:rPr>
            </w:pPr>
            <w:r w:rsidRPr="00697156">
              <w:rPr>
                <w:rFonts w:cs="Times New Roman"/>
              </w:rPr>
              <w:t>C517</w:t>
            </w:r>
          </w:p>
        </w:tc>
        <w:tc>
          <w:tcPr>
            <w:tcW w:w="4802" w:type="dxa"/>
            <w:tcBorders>
              <w:top w:val="nil"/>
              <w:left w:val="nil"/>
              <w:bottom w:val="nil"/>
              <w:right w:val="single" w:sz="4" w:space="0" w:color="auto"/>
            </w:tcBorders>
            <w:shd w:val="clear" w:color="auto" w:fill="auto"/>
            <w:noWrap/>
            <w:vAlign w:val="bottom"/>
            <w:hideMark/>
          </w:tcPr>
          <w:p w14:paraId="2E0B967F" w14:textId="77777777" w:rsidR="0079447D" w:rsidRPr="00697156" w:rsidRDefault="0079447D" w:rsidP="0079447D">
            <w:pPr>
              <w:rPr>
                <w:rFonts w:cs="Times New Roman"/>
              </w:rPr>
            </w:pPr>
            <w:r w:rsidRPr="00697156">
              <w:rPr>
                <w:rFonts w:cs="Times New Roman"/>
              </w:rPr>
              <w:t>F et P Chauffe-eau électrique 30L mural et vertical</w:t>
            </w:r>
          </w:p>
        </w:tc>
        <w:tc>
          <w:tcPr>
            <w:tcW w:w="708" w:type="dxa"/>
            <w:tcBorders>
              <w:top w:val="nil"/>
              <w:left w:val="nil"/>
              <w:bottom w:val="nil"/>
              <w:right w:val="single" w:sz="4" w:space="0" w:color="auto"/>
            </w:tcBorders>
            <w:shd w:val="clear" w:color="auto" w:fill="auto"/>
            <w:noWrap/>
            <w:vAlign w:val="bottom"/>
            <w:hideMark/>
          </w:tcPr>
          <w:p w14:paraId="0D9940C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B58014B"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0A3667A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433172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2933C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694AE5F" w14:textId="77777777" w:rsidR="0079447D" w:rsidRPr="00697156" w:rsidRDefault="0079447D" w:rsidP="0079447D">
            <w:pPr>
              <w:jc w:val="center"/>
              <w:rPr>
                <w:rFonts w:cs="Times New Roman"/>
              </w:rPr>
            </w:pPr>
            <w:r w:rsidRPr="00697156">
              <w:rPr>
                <w:rFonts w:cs="Times New Roman"/>
              </w:rPr>
              <w:t>C518</w:t>
            </w:r>
          </w:p>
        </w:tc>
        <w:tc>
          <w:tcPr>
            <w:tcW w:w="4802" w:type="dxa"/>
            <w:tcBorders>
              <w:top w:val="nil"/>
              <w:left w:val="nil"/>
              <w:bottom w:val="nil"/>
              <w:right w:val="single" w:sz="4" w:space="0" w:color="auto"/>
            </w:tcBorders>
            <w:shd w:val="clear" w:color="auto" w:fill="auto"/>
            <w:noWrap/>
            <w:vAlign w:val="bottom"/>
            <w:hideMark/>
          </w:tcPr>
          <w:p w14:paraId="30F24768" w14:textId="77777777" w:rsidR="0079447D" w:rsidRPr="00697156" w:rsidRDefault="0079447D" w:rsidP="0079447D">
            <w:pPr>
              <w:rPr>
                <w:rFonts w:cs="Times New Roman"/>
              </w:rPr>
            </w:pPr>
            <w:r w:rsidRPr="00697156">
              <w:rPr>
                <w:rFonts w:cs="Times New Roman"/>
              </w:rPr>
              <w:t>F et P glace 60 x 50 au-dessus du lavabo</w:t>
            </w:r>
          </w:p>
        </w:tc>
        <w:tc>
          <w:tcPr>
            <w:tcW w:w="708" w:type="dxa"/>
            <w:tcBorders>
              <w:top w:val="nil"/>
              <w:left w:val="nil"/>
              <w:bottom w:val="nil"/>
              <w:right w:val="single" w:sz="4" w:space="0" w:color="auto"/>
            </w:tcBorders>
            <w:shd w:val="clear" w:color="auto" w:fill="auto"/>
            <w:noWrap/>
            <w:vAlign w:val="bottom"/>
            <w:hideMark/>
          </w:tcPr>
          <w:p w14:paraId="59AA32E7"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16FA4C0"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63105BF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5A553F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3E77D3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57AE69F" w14:textId="77777777" w:rsidR="0079447D" w:rsidRPr="00697156" w:rsidRDefault="0079447D" w:rsidP="0079447D">
            <w:pPr>
              <w:jc w:val="center"/>
              <w:rPr>
                <w:rFonts w:cs="Times New Roman"/>
              </w:rPr>
            </w:pPr>
            <w:r w:rsidRPr="00697156">
              <w:rPr>
                <w:rFonts w:cs="Times New Roman"/>
              </w:rPr>
              <w:t>C519</w:t>
            </w:r>
          </w:p>
        </w:tc>
        <w:tc>
          <w:tcPr>
            <w:tcW w:w="4802" w:type="dxa"/>
            <w:tcBorders>
              <w:top w:val="nil"/>
              <w:left w:val="nil"/>
              <w:bottom w:val="nil"/>
              <w:right w:val="single" w:sz="4" w:space="0" w:color="auto"/>
            </w:tcBorders>
            <w:shd w:val="clear" w:color="auto" w:fill="auto"/>
            <w:noWrap/>
            <w:vAlign w:val="bottom"/>
            <w:hideMark/>
          </w:tcPr>
          <w:p w14:paraId="66EE4244" w14:textId="77777777" w:rsidR="0079447D" w:rsidRPr="00697156" w:rsidRDefault="0079447D" w:rsidP="0079447D">
            <w:pPr>
              <w:rPr>
                <w:rFonts w:cs="Times New Roman"/>
              </w:rPr>
            </w:pPr>
            <w:r w:rsidRPr="00697156">
              <w:rPr>
                <w:rFonts w:cs="Times New Roman"/>
              </w:rPr>
              <w:t>F et P Douche complète y compris receveur et robinet mitigeur</w:t>
            </w:r>
          </w:p>
        </w:tc>
        <w:tc>
          <w:tcPr>
            <w:tcW w:w="708" w:type="dxa"/>
            <w:tcBorders>
              <w:top w:val="nil"/>
              <w:left w:val="nil"/>
              <w:bottom w:val="nil"/>
              <w:right w:val="single" w:sz="4" w:space="0" w:color="auto"/>
            </w:tcBorders>
            <w:shd w:val="clear" w:color="auto" w:fill="auto"/>
            <w:noWrap/>
            <w:vAlign w:val="bottom"/>
            <w:hideMark/>
          </w:tcPr>
          <w:p w14:paraId="5D71291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942DB0E"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74DA97A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0F8CD4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9FF1BF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BCC808" w14:textId="77777777" w:rsidR="0079447D" w:rsidRPr="00697156" w:rsidRDefault="0079447D" w:rsidP="0079447D">
            <w:pPr>
              <w:jc w:val="center"/>
              <w:rPr>
                <w:rFonts w:cs="Times New Roman"/>
              </w:rPr>
            </w:pPr>
            <w:r w:rsidRPr="00697156">
              <w:rPr>
                <w:rFonts w:cs="Times New Roman"/>
              </w:rPr>
              <w:t>C520</w:t>
            </w:r>
          </w:p>
        </w:tc>
        <w:tc>
          <w:tcPr>
            <w:tcW w:w="4802" w:type="dxa"/>
            <w:tcBorders>
              <w:top w:val="nil"/>
              <w:left w:val="nil"/>
              <w:bottom w:val="nil"/>
              <w:right w:val="single" w:sz="4" w:space="0" w:color="auto"/>
            </w:tcBorders>
            <w:shd w:val="clear" w:color="auto" w:fill="auto"/>
            <w:noWrap/>
            <w:vAlign w:val="bottom"/>
            <w:hideMark/>
          </w:tcPr>
          <w:p w14:paraId="5F52C0A8" w14:textId="77777777" w:rsidR="0079447D" w:rsidRPr="00697156" w:rsidRDefault="0079447D" w:rsidP="0079447D">
            <w:pPr>
              <w:rPr>
                <w:rFonts w:cs="Times New Roman"/>
              </w:rPr>
            </w:pPr>
            <w:r w:rsidRPr="00697156">
              <w:rPr>
                <w:rFonts w:cs="Times New Roman"/>
              </w:rPr>
              <w:t>F et P balai et porte-balai pour WC</w:t>
            </w:r>
          </w:p>
        </w:tc>
        <w:tc>
          <w:tcPr>
            <w:tcW w:w="708" w:type="dxa"/>
            <w:tcBorders>
              <w:top w:val="nil"/>
              <w:left w:val="nil"/>
              <w:bottom w:val="nil"/>
              <w:right w:val="single" w:sz="4" w:space="0" w:color="auto"/>
            </w:tcBorders>
            <w:shd w:val="clear" w:color="auto" w:fill="auto"/>
            <w:noWrap/>
            <w:vAlign w:val="bottom"/>
            <w:hideMark/>
          </w:tcPr>
          <w:p w14:paraId="04B5E08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0723E74"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49D2CB9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6D87B4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023511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AE03775" w14:textId="77777777" w:rsidR="0079447D" w:rsidRPr="00697156" w:rsidRDefault="0079447D" w:rsidP="0079447D">
            <w:pPr>
              <w:jc w:val="center"/>
              <w:rPr>
                <w:rFonts w:cs="Times New Roman"/>
              </w:rPr>
            </w:pPr>
            <w:r w:rsidRPr="00697156">
              <w:rPr>
                <w:rFonts w:cs="Times New Roman"/>
              </w:rPr>
              <w:t>C521</w:t>
            </w:r>
          </w:p>
        </w:tc>
        <w:tc>
          <w:tcPr>
            <w:tcW w:w="4802" w:type="dxa"/>
            <w:tcBorders>
              <w:top w:val="nil"/>
              <w:left w:val="nil"/>
              <w:bottom w:val="nil"/>
              <w:right w:val="single" w:sz="4" w:space="0" w:color="auto"/>
            </w:tcBorders>
            <w:shd w:val="clear" w:color="auto" w:fill="auto"/>
            <w:noWrap/>
            <w:vAlign w:val="bottom"/>
            <w:hideMark/>
          </w:tcPr>
          <w:p w14:paraId="46BC58D9" w14:textId="77777777" w:rsidR="0079447D" w:rsidRPr="00697156" w:rsidRDefault="0079447D" w:rsidP="0079447D">
            <w:pPr>
              <w:rPr>
                <w:rFonts w:cs="Times New Roman"/>
              </w:rPr>
            </w:pPr>
            <w:r w:rsidRPr="00697156">
              <w:rPr>
                <w:rFonts w:cs="Times New Roman"/>
              </w:rPr>
              <w:t>F et P distributeur de papier hygiénique à rouleau</w:t>
            </w:r>
          </w:p>
        </w:tc>
        <w:tc>
          <w:tcPr>
            <w:tcW w:w="708" w:type="dxa"/>
            <w:tcBorders>
              <w:top w:val="nil"/>
              <w:left w:val="nil"/>
              <w:bottom w:val="nil"/>
              <w:right w:val="single" w:sz="4" w:space="0" w:color="auto"/>
            </w:tcBorders>
            <w:shd w:val="clear" w:color="auto" w:fill="auto"/>
            <w:noWrap/>
            <w:vAlign w:val="bottom"/>
            <w:hideMark/>
          </w:tcPr>
          <w:p w14:paraId="42A95266"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4CAFD86"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2A6D022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2F8716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828DA2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5EA9C92" w14:textId="77777777" w:rsidR="0079447D" w:rsidRPr="00697156" w:rsidRDefault="0079447D" w:rsidP="0079447D">
            <w:pPr>
              <w:jc w:val="center"/>
              <w:rPr>
                <w:rFonts w:cs="Times New Roman"/>
              </w:rPr>
            </w:pPr>
            <w:r w:rsidRPr="00697156">
              <w:rPr>
                <w:rFonts w:cs="Times New Roman"/>
              </w:rPr>
              <w:t>C522</w:t>
            </w:r>
          </w:p>
        </w:tc>
        <w:tc>
          <w:tcPr>
            <w:tcW w:w="4802" w:type="dxa"/>
            <w:tcBorders>
              <w:top w:val="nil"/>
              <w:left w:val="nil"/>
              <w:bottom w:val="nil"/>
              <w:right w:val="single" w:sz="4" w:space="0" w:color="auto"/>
            </w:tcBorders>
            <w:shd w:val="clear" w:color="auto" w:fill="auto"/>
            <w:noWrap/>
            <w:vAlign w:val="bottom"/>
            <w:hideMark/>
          </w:tcPr>
          <w:p w14:paraId="7485763D" w14:textId="77777777" w:rsidR="0079447D" w:rsidRPr="00697156" w:rsidRDefault="0079447D" w:rsidP="0079447D">
            <w:pPr>
              <w:rPr>
                <w:rFonts w:cs="Times New Roman"/>
              </w:rPr>
            </w:pPr>
            <w:r w:rsidRPr="00697156">
              <w:rPr>
                <w:rFonts w:cs="Times New Roman"/>
              </w:rPr>
              <w:t>F et P porte-savon</w:t>
            </w:r>
          </w:p>
        </w:tc>
        <w:tc>
          <w:tcPr>
            <w:tcW w:w="708" w:type="dxa"/>
            <w:tcBorders>
              <w:top w:val="nil"/>
              <w:left w:val="nil"/>
              <w:bottom w:val="nil"/>
              <w:right w:val="single" w:sz="4" w:space="0" w:color="auto"/>
            </w:tcBorders>
            <w:shd w:val="clear" w:color="auto" w:fill="auto"/>
            <w:noWrap/>
            <w:vAlign w:val="bottom"/>
            <w:hideMark/>
          </w:tcPr>
          <w:p w14:paraId="3F15EB4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6F0235D"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05898A7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90DAD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EFAC51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46C94A" w14:textId="77777777" w:rsidR="0079447D" w:rsidRPr="00697156" w:rsidRDefault="0079447D" w:rsidP="0079447D">
            <w:pPr>
              <w:jc w:val="center"/>
              <w:rPr>
                <w:rFonts w:cs="Times New Roman"/>
              </w:rPr>
            </w:pPr>
            <w:r w:rsidRPr="00697156">
              <w:rPr>
                <w:rFonts w:cs="Times New Roman"/>
              </w:rPr>
              <w:t>C523</w:t>
            </w:r>
          </w:p>
        </w:tc>
        <w:tc>
          <w:tcPr>
            <w:tcW w:w="4802" w:type="dxa"/>
            <w:tcBorders>
              <w:top w:val="nil"/>
              <w:left w:val="nil"/>
              <w:bottom w:val="nil"/>
              <w:right w:val="single" w:sz="4" w:space="0" w:color="auto"/>
            </w:tcBorders>
            <w:shd w:val="clear" w:color="auto" w:fill="auto"/>
            <w:noWrap/>
            <w:vAlign w:val="bottom"/>
            <w:hideMark/>
          </w:tcPr>
          <w:p w14:paraId="40A4E6A9" w14:textId="77777777" w:rsidR="0079447D" w:rsidRPr="00697156" w:rsidRDefault="0079447D" w:rsidP="0079447D">
            <w:pPr>
              <w:rPr>
                <w:rFonts w:cs="Times New Roman"/>
              </w:rPr>
            </w:pPr>
            <w:r w:rsidRPr="00697156">
              <w:rPr>
                <w:rFonts w:cs="Times New Roman"/>
              </w:rPr>
              <w:t>F et P patère à crochet métallique</w:t>
            </w:r>
          </w:p>
        </w:tc>
        <w:tc>
          <w:tcPr>
            <w:tcW w:w="708" w:type="dxa"/>
            <w:tcBorders>
              <w:top w:val="nil"/>
              <w:left w:val="nil"/>
              <w:bottom w:val="nil"/>
              <w:right w:val="single" w:sz="4" w:space="0" w:color="auto"/>
            </w:tcBorders>
            <w:shd w:val="clear" w:color="auto" w:fill="auto"/>
            <w:noWrap/>
            <w:vAlign w:val="bottom"/>
            <w:hideMark/>
          </w:tcPr>
          <w:p w14:paraId="1131C5E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D80EC1B"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15EE977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D354090"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5970C8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677857" w14:textId="77777777" w:rsidR="0079447D" w:rsidRPr="00697156" w:rsidRDefault="0079447D" w:rsidP="0079447D">
            <w:pPr>
              <w:jc w:val="center"/>
              <w:rPr>
                <w:rFonts w:cs="Times New Roman"/>
              </w:rPr>
            </w:pPr>
            <w:r w:rsidRPr="00697156">
              <w:rPr>
                <w:rFonts w:cs="Times New Roman"/>
              </w:rPr>
              <w:t>C524</w:t>
            </w:r>
          </w:p>
        </w:tc>
        <w:tc>
          <w:tcPr>
            <w:tcW w:w="4802" w:type="dxa"/>
            <w:tcBorders>
              <w:top w:val="nil"/>
              <w:left w:val="nil"/>
              <w:bottom w:val="nil"/>
              <w:right w:val="single" w:sz="4" w:space="0" w:color="auto"/>
            </w:tcBorders>
            <w:shd w:val="clear" w:color="auto" w:fill="auto"/>
            <w:noWrap/>
            <w:vAlign w:val="bottom"/>
            <w:hideMark/>
          </w:tcPr>
          <w:p w14:paraId="1D8086FC" w14:textId="77777777" w:rsidR="0079447D" w:rsidRPr="00697156" w:rsidRDefault="0079447D" w:rsidP="0079447D">
            <w:pPr>
              <w:rPr>
                <w:rFonts w:cs="Times New Roman"/>
              </w:rPr>
            </w:pPr>
            <w:r w:rsidRPr="00697156">
              <w:rPr>
                <w:rFonts w:cs="Times New Roman"/>
              </w:rPr>
              <w:t>F et P siphon de sol de surface S100x100 et de sortie Ø40</w:t>
            </w:r>
          </w:p>
        </w:tc>
        <w:tc>
          <w:tcPr>
            <w:tcW w:w="708" w:type="dxa"/>
            <w:tcBorders>
              <w:top w:val="nil"/>
              <w:left w:val="nil"/>
              <w:bottom w:val="nil"/>
              <w:right w:val="single" w:sz="4" w:space="0" w:color="auto"/>
            </w:tcBorders>
            <w:shd w:val="clear" w:color="auto" w:fill="auto"/>
            <w:noWrap/>
            <w:vAlign w:val="bottom"/>
            <w:hideMark/>
          </w:tcPr>
          <w:p w14:paraId="66C7423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545366B" w14:textId="77777777" w:rsidR="0079447D" w:rsidRPr="00697156" w:rsidRDefault="0079447D" w:rsidP="0079447D">
            <w:pPr>
              <w:jc w:val="center"/>
              <w:rPr>
                <w:rFonts w:cs="Times New Roman"/>
              </w:rPr>
            </w:pPr>
            <w:r w:rsidRPr="00697156">
              <w:rPr>
                <w:rFonts w:cs="Times New Roman"/>
              </w:rPr>
              <w:t>32,00</w:t>
            </w:r>
          </w:p>
        </w:tc>
        <w:tc>
          <w:tcPr>
            <w:tcW w:w="1134" w:type="dxa"/>
            <w:tcBorders>
              <w:top w:val="nil"/>
              <w:left w:val="nil"/>
              <w:bottom w:val="nil"/>
              <w:right w:val="single" w:sz="4" w:space="0" w:color="auto"/>
            </w:tcBorders>
            <w:shd w:val="clear" w:color="auto" w:fill="auto"/>
            <w:noWrap/>
            <w:vAlign w:val="bottom"/>
            <w:hideMark/>
          </w:tcPr>
          <w:p w14:paraId="4B455DF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F31D3C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F22325A"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3EC79112"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09154213" w14:textId="77777777" w:rsidR="0079447D" w:rsidRPr="00697156" w:rsidRDefault="0079447D" w:rsidP="0079447D">
            <w:pPr>
              <w:rPr>
                <w:rFonts w:cs="Times New Roman"/>
              </w:rPr>
            </w:pPr>
            <w:r w:rsidRPr="00697156">
              <w:rPr>
                <w:rFonts w:cs="Times New Roman"/>
              </w:rPr>
              <w:t xml:space="preserve">                                        TOTAL C5.4.  APPAREILS SANITAIRES &amp; ACCESSOIRES</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0F9480E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6B16F8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DF27A0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A3FC4B2" w14:textId="1E7BFF8B" w:rsidR="0079447D" w:rsidRPr="00697156" w:rsidRDefault="0079447D" w:rsidP="0079447D">
            <w:pPr>
              <w:rPr>
                <w:rFonts w:cs="Times New Roman"/>
                <w:b/>
                <w:bCs/>
              </w:rPr>
            </w:pPr>
            <w:r w:rsidRPr="00697156">
              <w:rPr>
                <w:rFonts w:cs="Times New Roman"/>
                <w:b/>
                <w:bCs/>
              </w:rPr>
              <w:t xml:space="preserve">C5.5.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w:t>
            </w:r>
            <w:r w:rsidR="008D2C84" w:rsidRPr="00697156">
              <w:rPr>
                <w:rFonts w:cs="Times New Roman"/>
                <w:b/>
                <w:bCs/>
                <w:u w:val="single"/>
              </w:rPr>
              <w:t>REPÉRAGE</w:t>
            </w:r>
            <w:r w:rsidRPr="00697156">
              <w:rPr>
                <w:rFonts w:cs="Times New Roman"/>
                <w:b/>
                <w:bCs/>
                <w:u w:val="single"/>
              </w:rPr>
              <w:t xml:space="preserve"> (EF, EU, EV, EP)</w:t>
            </w:r>
          </w:p>
        </w:tc>
        <w:tc>
          <w:tcPr>
            <w:tcW w:w="708" w:type="dxa"/>
            <w:tcBorders>
              <w:top w:val="nil"/>
              <w:left w:val="nil"/>
              <w:bottom w:val="nil"/>
              <w:right w:val="single" w:sz="4" w:space="0" w:color="auto"/>
            </w:tcBorders>
            <w:shd w:val="clear" w:color="auto" w:fill="auto"/>
            <w:noWrap/>
            <w:vAlign w:val="bottom"/>
            <w:hideMark/>
          </w:tcPr>
          <w:p w14:paraId="4B69A10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53648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50439655"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4BEB232E" w14:textId="77777777" w:rsidR="0079447D" w:rsidRPr="00697156" w:rsidRDefault="0079447D" w:rsidP="0079447D">
            <w:pPr>
              <w:rPr>
                <w:rFonts w:cs="Times New Roman"/>
              </w:rPr>
            </w:pPr>
            <w:r w:rsidRPr="00697156">
              <w:rPr>
                <w:rFonts w:cs="Times New Roman"/>
              </w:rPr>
              <w:t> </w:t>
            </w:r>
          </w:p>
        </w:tc>
      </w:tr>
      <w:tr w:rsidR="0079447D" w:rsidRPr="00697156" w14:paraId="605F4B1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0117E3E" w14:textId="77777777" w:rsidR="0079447D" w:rsidRPr="00697156" w:rsidRDefault="0079447D" w:rsidP="0079447D">
            <w:pPr>
              <w:jc w:val="center"/>
              <w:rPr>
                <w:rFonts w:cs="Times New Roman"/>
              </w:rPr>
            </w:pPr>
            <w:r w:rsidRPr="00697156">
              <w:rPr>
                <w:rFonts w:cs="Times New Roman"/>
              </w:rPr>
              <w:t>C523</w:t>
            </w:r>
          </w:p>
        </w:tc>
        <w:tc>
          <w:tcPr>
            <w:tcW w:w="4802" w:type="dxa"/>
            <w:tcBorders>
              <w:top w:val="nil"/>
              <w:left w:val="nil"/>
              <w:bottom w:val="nil"/>
              <w:right w:val="single" w:sz="4" w:space="0" w:color="auto"/>
            </w:tcBorders>
            <w:shd w:val="clear" w:color="auto" w:fill="auto"/>
            <w:noWrap/>
            <w:vAlign w:val="bottom"/>
            <w:hideMark/>
          </w:tcPr>
          <w:p w14:paraId="2A24DA54"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62D89F22"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2B5DB44B"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44DA6C0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A6F06A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EBFF2D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D1DA4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7AF8C7F"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74AD882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4E0E5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894AA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7024FE5" w14:textId="77777777" w:rsidR="0079447D" w:rsidRPr="00697156" w:rsidRDefault="0079447D" w:rsidP="0079447D">
            <w:pPr>
              <w:jc w:val="right"/>
              <w:rPr>
                <w:rFonts w:cs="Times New Roman"/>
              </w:rPr>
            </w:pPr>
            <w:r w:rsidRPr="00697156">
              <w:rPr>
                <w:rFonts w:cs="Times New Roman"/>
              </w:rPr>
              <w:t> </w:t>
            </w:r>
          </w:p>
        </w:tc>
      </w:tr>
      <w:tr w:rsidR="0079447D" w:rsidRPr="00697156" w14:paraId="2AD0451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4D4C6A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1D4C6C2"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0AD9EA2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F7ABF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C8CCA2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033B5C0" w14:textId="77777777" w:rsidR="0079447D" w:rsidRPr="00697156" w:rsidRDefault="0079447D" w:rsidP="0079447D">
            <w:pPr>
              <w:jc w:val="right"/>
              <w:rPr>
                <w:rFonts w:cs="Times New Roman"/>
              </w:rPr>
            </w:pPr>
            <w:r w:rsidRPr="00697156">
              <w:rPr>
                <w:rFonts w:cs="Times New Roman"/>
              </w:rPr>
              <w:t> </w:t>
            </w:r>
          </w:p>
        </w:tc>
      </w:tr>
      <w:tr w:rsidR="0079447D" w:rsidRPr="00697156" w14:paraId="09E0ABE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F761FE" w14:textId="77777777" w:rsidR="0079447D" w:rsidRPr="00697156" w:rsidRDefault="0079447D" w:rsidP="0079447D">
            <w:pPr>
              <w:jc w:val="center"/>
              <w:rPr>
                <w:rFonts w:cs="Times New Roman"/>
              </w:rPr>
            </w:pPr>
            <w:r w:rsidRPr="00697156">
              <w:rPr>
                <w:rFonts w:cs="Times New Roman"/>
              </w:rPr>
              <w:t>C524</w:t>
            </w:r>
          </w:p>
        </w:tc>
        <w:tc>
          <w:tcPr>
            <w:tcW w:w="4802" w:type="dxa"/>
            <w:tcBorders>
              <w:top w:val="nil"/>
              <w:left w:val="nil"/>
              <w:bottom w:val="nil"/>
              <w:right w:val="single" w:sz="4" w:space="0" w:color="auto"/>
            </w:tcBorders>
            <w:shd w:val="clear" w:color="auto" w:fill="auto"/>
            <w:noWrap/>
            <w:vAlign w:val="bottom"/>
            <w:hideMark/>
          </w:tcPr>
          <w:p w14:paraId="3777108F"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6DC31C22"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711B2A8D"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3A3C5A2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85AAE6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EF873B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B2EE57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1265423"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56767BE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7B7DA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0E8FF60A"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43DEA1F8"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03E1A9E1"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2C7D3942"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5B0A6EC5" w14:textId="42DA76DA" w:rsidR="0079447D" w:rsidRPr="00697156" w:rsidRDefault="0079447D" w:rsidP="0079447D">
            <w:pPr>
              <w:rPr>
                <w:rFonts w:cs="Times New Roman"/>
              </w:rPr>
            </w:pPr>
            <w:r w:rsidRPr="00697156">
              <w:rPr>
                <w:rFonts w:cs="Times New Roman"/>
              </w:rPr>
              <w:t xml:space="preserve">                      TOTAL C5.5.  PEINTURE - </w:t>
            </w:r>
            <w:r w:rsidR="008D2C84" w:rsidRPr="00697156">
              <w:rPr>
                <w:rFonts w:cs="Times New Roman"/>
              </w:rPr>
              <w:t>ÉTIQUETAGE</w:t>
            </w:r>
            <w:r w:rsidRPr="00697156">
              <w:rPr>
                <w:rFonts w:cs="Times New Roman"/>
              </w:rPr>
              <w:t xml:space="preserve"> - </w:t>
            </w:r>
            <w:r w:rsidR="008D2C84" w:rsidRPr="00697156">
              <w:rPr>
                <w:rFonts w:cs="Times New Roman"/>
              </w:rPr>
              <w:t>REPÉRAGE</w:t>
            </w:r>
            <w:r w:rsidRPr="00697156">
              <w:rPr>
                <w:rFonts w:cs="Times New Roman"/>
              </w:rPr>
              <w:t xml:space="preserve"> (EF, EU, EV, EP)</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3A48549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F46894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3ED6B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CC0B467" w14:textId="77777777" w:rsidR="0079447D" w:rsidRPr="00697156" w:rsidRDefault="0079447D" w:rsidP="0079447D">
            <w:pPr>
              <w:rPr>
                <w:rFonts w:cs="Times New Roman"/>
                <w:b/>
                <w:bCs/>
              </w:rPr>
            </w:pPr>
            <w:r w:rsidRPr="00697156">
              <w:rPr>
                <w:rFonts w:cs="Times New Roman"/>
                <w:b/>
                <w:bCs/>
              </w:rPr>
              <w:t>C5.6.</w:t>
            </w:r>
            <w:r w:rsidRPr="00697156">
              <w:rPr>
                <w:rFonts w:cs="Times New Roman"/>
              </w:rPr>
              <w:t xml:space="preserve">  </w:t>
            </w:r>
            <w:r w:rsidRPr="00697156">
              <w:rPr>
                <w:rFonts w:cs="Times New Roman"/>
                <w:b/>
                <w:bCs/>
                <w:u w:val="single"/>
              </w:rPr>
              <w:t>PROTECTION INCENDIE</w:t>
            </w:r>
          </w:p>
        </w:tc>
        <w:tc>
          <w:tcPr>
            <w:tcW w:w="708" w:type="dxa"/>
            <w:tcBorders>
              <w:top w:val="nil"/>
              <w:left w:val="nil"/>
              <w:bottom w:val="nil"/>
              <w:right w:val="single" w:sz="4" w:space="0" w:color="auto"/>
            </w:tcBorders>
            <w:shd w:val="clear" w:color="auto" w:fill="auto"/>
            <w:noWrap/>
            <w:vAlign w:val="bottom"/>
            <w:hideMark/>
          </w:tcPr>
          <w:p w14:paraId="27D59F8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569D5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DE1601"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4FED537"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26797FB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0E458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E8D73B4"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Réseau RIA</w:t>
            </w:r>
          </w:p>
        </w:tc>
        <w:tc>
          <w:tcPr>
            <w:tcW w:w="708" w:type="dxa"/>
            <w:tcBorders>
              <w:top w:val="nil"/>
              <w:left w:val="nil"/>
              <w:bottom w:val="nil"/>
              <w:right w:val="single" w:sz="4" w:space="0" w:color="auto"/>
            </w:tcBorders>
            <w:shd w:val="clear" w:color="auto" w:fill="auto"/>
            <w:noWrap/>
            <w:vAlign w:val="bottom"/>
            <w:hideMark/>
          </w:tcPr>
          <w:p w14:paraId="339C945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8F2855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AF186D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0ECE96BD" w14:textId="77777777" w:rsidR="0079447D" w:rsidRPr="00697156" w:rsidRDefault="0079447D" w:rsidP="0079447D">
            <w:pPr>
              <w:rPr>
                <w:rFonts w:cs="Times New Roman"/>
                <w:b/>
                <w:bCs/>
              </w:rPr>
            </w:pPr>
            <w:r w:rsidRPr="00697156">
              <w:rPr>
                <w:rFonts w:cs="Times New Roman"/>
                <w:b/>
                <w:bCs/>
              </w:rPr>
              <w:t> </w:t>
            </w:r>
          </w:p>
        </w:tc>
      </w:tr>
      <w:tr w:rsidR="0079447D" w:rsidRPr="00697156" w14:paraId="6191F6D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256C0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CADBBCF"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500AAC5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81A18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C1D91E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74168D" w14:textId="77777777" w:rsidR="0079447D" w:rsidRPr="00697156" w:rsidRDefault="0079447D" w:rsidP="0079447D">
            <w:pPr>
              <w:rPr>
                <w:rFonts w:cs="Times New Roman"/>
                <w:b/>
                <w:bCs/>
              </w:rPr>
            </w:pPr>
            <w:r w:rsidRPr="00697156">
              <w:rPr>
                <w:rFonts w:cs="Times New Roman"/>
                <w:b/>
                <w:bCs/>
              </w:rPr>
              <w:t> </w:t>
            </w:r>
          </w:p>
        </w:tc>
      </w:tr>
      <w:tr w:rsidR="0079447D" w:rsidRPr="00697156" w14:paraId="27CE525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7B6705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D0181B7"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6DDA32D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6DCD7D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513171"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2E289D3" w14:textId="77777777" w:rsidR="0079447D" w:rsidRPr="00697156" w:rsidRDefault="0079447D" w:rsidP="0079447D">
            <w:pPr>
              <w:rPr>
                <w:rFonts w:cs="Times New Roman"/>
                <w:b/>
                <w:bCs/>
              </w:rPr>
            </w:pPr>
            <w:r w:rsidRPr="00697156">
              <w:rPr>
                <w:rFonts w:cs="Times New Roman"/>
                <w:b/>
                <w:bCs/>
              </w:rPr>
              <w:t> </w:t>
            </w:r>
          </w:p>
        </w:tc>
      </w:tr>
      <w:tr w:rsidR="0079447D" w:rsidRPr="00697156" w14:paraId="397383C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138F87E" w14:textId="77777777" w:rsidR="0079447D" w:rsidRPr="00697156" w:rsidRDefault="0079447D" w:rsidP="0079447D">
            <w:pPr>
              <w:jc w:val="center"/>
              <w:rPr>
                <w:rFonts w:cs="Times New Roman"/>
              </w:rPr>
            </w:pPr>
            <w:r w:rsidRPr="00697156">
              <w:rPr>
                <w:rFonts w:cs="Times New Roman"/>
              </w:rPr>
              <w:t>C525</w:t>
            </w:r>
          </w:p>
        </w:tc>
        <w:tc>
          <w:tcPr>
            <w:tcW w:w="4802" w:type="dxa"/>
            <w:tcBorders>
              <w:top w:val="nil"/>
              <w:left w:val="nil"/>
              <w:bottom w:val="nil"/>
              <w:right w:val="single" w:sz="4" w:space="0" w:color="auto"/>
            </w:tcBorders>
            <w:shd w:val="clear" w:color="auto" w:fill="auto"/>
            <w:noWrap/>
            <w:vAlign w:val="bottom"/>
            <w:hideMark/>
          </w:tcPr>
          <w:p w14:paraId="71A1D868" w14:textId="77777777" w:rsidR="0079447D" w:rsidRPr="00697156" w:rsidRDefault="0079447D" w:rsidP="0079447D">
            <w:pPr>
              <w:rPr>
                <w:rFonts w:cs="Times New Roman"/>
              </w:rPr>
            </w:pPr>
            <w:r w:rsidRPr="00697156">
              <w:rPr>
                <w:rFonts w:cs="Times New Roman"/>
              </w:rPr>
              <w:t>F et P tuyau Galva Ø33/42</w:t>
            </w:r>
          </w:p>
        </w:tc>
        <w:tc>
          <w:tcPr>
            <w:tcW w:w="708" w:type="dxa"/>
            <w:tcBorders>
              <w:top w:val="nil"/>
              <w:left w:val="nil"/>
              <w:bottom w:val="nil"/>
              <w:right w:val="single" w:sz="4" w:space="0" w:color="auto"/>
            </w:tcBorders>
            <w:shd w:val="clear" w:color="auto" w:fill="auto"/>
            <w:noWrap/>
            <w:vAlign w:val="bottom"/>
            <w:hideMark/>
          </w:tcPr>
          <w:p w14:paraId="68F7F76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BDC154D" w14:textId="77777777" w:rsidR="0079447D" w:rsidRPr="00697156" w:rsidRDefault="0079447D" w:rsidP="0079447D">
            <w:pPr>
              <w:jc w:val="center"/>
              <w:rPr>
                <w:rFonts w:cs="Times New Roman"/>
              </w:rPr>
            </w:pPr>
            <w:r w:rsidRPr="00697156">
              <w:rPr>
                <w:rFonts w:cs="Times New Roman"/>
              </w:rPr>
              <w:t>10,75</w:t>
            </w:r>
          </w:p>
        </w:tc>
        <w:tc>
          <w:tcPr>
            <w:tcW w:w="1134" w:type="dxa"/>
            <w:tcBorders>
              <w:top w:val="nil"/>
              <w:left w:val="nil"/>
              <w:bottom w:val="nil"/>
              <w:right w:val="single" w:sz="4" w:space="0" w:color="auto"/>
            </w:tcBorders>
            <w:shd w:val="clear" w:color="auto" w:fill="auto"/>
            <w:noWrap/>
            <w:vAlign w:val="bottom"/>
            <w:hideMark/>
          </w:tcPr>
          <w:p w14:paraId="1529D26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078E846"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7B79EF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92FB34" w14:textId="77777777" w:rsidR="0079447D" w:rsidRPr="00697156" w:rsidRDefault="0079447D" w:rsidP="0079447D">
            <w:pPr>
              <w:jc w:val="center"/>
              <w:rPr>
                <w:rFonts w:cs="Times New Roman"/>
              </w:rPr>
            </w:pPr>
            <w:r w:rsidRPr="00697156">
              <w:rPr>
                <w:rFonts w:cs="Times New Roman"/>
              </w:rPr>
              <w:t>C526</w:t>
            </w:r>
          </w:p>
        </w:tc>
        <w:tc>
          <w:tcPr>
            <w:tcW w:w="4802" w:type="dxa"/>
            <w:tcBorders>
              <w:top w:val="nil"/>
              <w:left w:val="nil"/>
              <w:bottom w:val="nil"/>
              <w:right w:val="single" w:sz="4" w:space="0" w:color="auto"/>
            </w:tcBorders>
            <w:shd w:val="clear" w:color="auto" w:fill="auto"/>
            <w:noWrap/>
            <w:vAlign w:val="bottom"/>
            <w:hideMark/>
          </w:tcPr>
          <w:p w14:paraId="64BBC8A3" w14:textId="77777777" w:rsidR="0079447D" w:rsidRPr="00697156" w:rsidRDefault="0079447D" w:rsidP="0079447D">
            <w:pPr>
              <w:rPr>
                <w:rFonts w:cs="Times New Roman"/>
              </w:rPr>
            </w:pPr>
            <w:r w:rsidRPr="00697156">
              <w:rPr>
                <w:rFonts w:cs="Times New Roman"/>
              </w:rPr>
              <w:t>F et P tuyau Galva Ø66/76</w:t>
            </w:r>
          </w:p>
        </w:tc>
        <w:tc>
          <w:tcPr>
            <w:tcW w:w="708" w:type="dxa"/>
            <w:tcBorders>
              <w:top w:val="nil"/>
              <w:left w:val="nil"/>
              <w:bottom w:val="nil"/>
              <w:right w:val="single" w:sz="4" w:space="0" w:color="auto"/>
            </w:tcBorders>
            <w:shd w:val="clear" w:color="auto" w:fill="auto"/>
            <w:noWrap/>
            <w:vAlign w:val="bottom"/>
            <w:hideMark/>
          </w:tcPr>
          <w:p w14:paraId="130D11C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76EA1E0"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A45183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7BFE4C0"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E53DB8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A5A8ECB" w14:textId="77777777" w:rsidR="0079447D" w:rsidRPr="00697156" w:rsidRDefault="0079447D" w:rsidP="0079447D">
            <w:pPr>
              <w:jc w:val="center"/>
              <w:rPr>
                <w:rFonts w:cs="Times New Roman"/>
              </w:rPr>
            </w:pPr>
            <w:r w:rsidRPr="00697156">
              <w:rPr>
                <w:rFonts w:cs="Times New Roman"/>
              </w:rPr>
              <w:t>C527</w:t>
            </w:r>
          </w:p>
        </w:tc>
        <w:tc>
          <w:tcPr>
            <w:tcW w:w="4802" w:type="dxa"/>
            <w:tcBorders>
              <w:top w:val="nil"/>
              <w:left w:val="nil"/>
              <w:bottom w:val="nil"/>
              <w:right w:val="single" w:sz="4" w:space="0" w:color="auto"/>
            </w:tcBorders>
            <w:shd w:val="clear" w:color="auto" w:fill="auto"/>
            <w:noWrap/>
            <w:vAlign w:val="bottom"/>
            <w:hideMark/>
          </w:tcPr>
          <w:p w14:paraId="7F2507DD" w14:textId="77777777" w:rsidR="0079447D" w:rsidRPr="00697156" w:rsidRDefault="0079447D" w:rsidP="0079447D">
            <w:pPr>
              <w:rPr>
                <w:rFonts w:cs="Times New Roman"/>
              </w:rPr>
            </w:pPr>
            <w:r w:rsidRPr="00697156">
              <w:rPr>
                <w:rFonts w:cs="Times New Roman"/>
              </w:rPr>
              <w:t>F et P poste complet RIA DN25/8 mm, de raccord 30m de longueur</w:t>
            </w:r>
          </w:p>
        </w:tc>
        <w:tc>
          <w:tcPr>
            <w:tcW w:w="708" w:type="dxa"/>
            <w:tcBorders>
              <w:top w:val="nil"/>
              <w:left w:val="nil"/>
              <w:bottom w:val="nil"/>
              <w:right w:val="single" w:sz="4" w:space="0" w:color="auto"/>
            </w:tcBorders>
            <w:shd w:val="clear" w:color="auto" w:fill="auto"/>
            <w:noWrap/>
            <w:vAlign w:val="bottom"/>
            <w:hideMark/>
          </w:tcPr>
          <w:p w14:paraId="4AABAEE2"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760E8D9"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BD1910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1B52B8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1CA4A9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219525C"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0079737C"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4E500A4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FA7226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DFC233" w14:textId="77777777" w:rsidR="0079447D" w:rsidRPr="00697156" w:rsidRDefault="0079447D" w:rsidP="0079447D">
            <w:pPr>
              <w:jc w:val="center"/>
              <w:rPr>
                <w:rFonts w:cs="Times New Roman"/>
                <w:b/>
                <w:bCs/>
                <w:u w:val="single"/>
              </w:rPr>
            </w:pPr>
            <w:r w:rsidRPr="00697156">
              <w:rPr>
                <w:rFonts w:cs="Times New Roman"/>
                <w:b/>
                <w:bCs/>
                <w:u w:val="single"/>
              </w:rPr>
              <w:t>Total  a)</w:t>
            </w:r>
          </w:p>
        </w:tc>
        <w:tc>
          <w:tcPr>
            <w:tcW w:w="1560" w:type="dxa"/>
            <w:tcBorders>
              <w:top w:val="single" w:sz="4" w:space="0" w:color="auto"/>
              <w:left w:val="nil"/>
              <w:bottom w:val="nil"/>
              <w:right w:val="single" w:sz="4" w:space="0" w:color="auto"/>
            </w:tcBorders>
            <w:shd w:val="clear" w:color="auto" w:fill="auto"/>
            <w:noWrap/>
            <w:vAlign w:val="bottom"/>
            <w:hideMark/>
          </w:tcPr>
          <w:p w14:paraId="182A173D"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3385333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89D3F8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39A02DD"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Réseau CH (Colonnes Humides)</w:t>
            </w:r>
          </w:p>
        </w:tc>
        <w:tc>
          <w:tcPr>
            <w:tcW w:w="708" w:type="dxa"/>
            <w:tcBorders>
              <w:top w:val="nil"/>
              <w:left w:val="nil"/>
              <w:bottom w:val="nil"/>
              <w:right w:val="single" w:sz="4" w:space="0" w:color="auto"/>
            </w:tcBorders>
            <w:shd w:val="clear" w:color="auto" w:fill="auto"/>
            <w:noWrap/>
            <w:vAlign w:val="bottom"/>
            <w:hideMark/>
          </w:tcPr>
          <w:p w14:paraId="766CD1A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B470D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5A2C0A"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4E587B76" w14:textId="77777777" w:rsidR="0079447D" w:rsidRPr="00697156" w:rsidRDefault="0079447D" w:rsidP="0079447D">
            <w:pPr>
              <w:rPr>
                <w:rFonts w:cs="Times New Roman"/>
                <w:b/>
                <w:bCs/>
              </w:rPr>
            </w:pPr>
            <w:r w:rsidRPr="00697156">
              <w:rPr>
                <w:rFonts w:cs="Times New Roman"/>
                <w:b/>
                <w:bCs/>
              </w:rPr>
              <w:t> </w:t>
            </w:r>
          </w:p>
        </w:tc>
      </w:tr>
      <w:tr w:rsidR="0079447D" w:rsidRPr="00697156" w14:paraId="6FE212D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80A743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418198C"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0B98EDF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4EE225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EA7C52F"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5447FA7" w14:textId="77777777" w:rsidR="0079447D" w:rsidRPr="00697156" w:rsidRDefault="0079447D" w:rsidP="0079447D">
            <w:pPr>
              <w:rPr>
                <w:rFonts w:cs="Times New Roman"/>
                <w:b/>
                <w:bCs/>
              </w:rPr>
            </w:pPr>
            <w:r w:rsidRPr="00697156">
              <w:rPr>
                <w:rFonts w:cs="Times New Roman"/>
                <w:b/>
                <w:bCs/>
              </w:rPr>
              <w:t> </w:t>
            </w:r>
          </w:p>
        </w:tc>
      </w:tr>
      <w:tr w:rsidR="0079447D" w:rsidRPr="00697156" w14:paraId="25989A7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FAA96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141139C"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3899F69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5955A5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B89BD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3F8330" w14:textId="77777777" w:rsidR="0079447D" w:rsidRPr="00697156" w:rsidRDefault="0079447D" w:rsidP="0079447D">
            <w:pPr>
              <w:rPr>
                <w:rFonts w:cs="Times New Roman"/>
                <w:b/>
                <w:bCs/>
              </w:rPr>
            </w:pPr>
            <w:r w:rsidRPr="00697156">
              <w:rPr>
                <w:rFonts w:cs="Times New Roman"/>
                <w:b/>
                <w:bCs/>
              </w:rPr>
              <w:t> </w:t>
            </w:r>
          </w:p>
        </w:tc>
      </w:tr>
      <w:tr w:rsidR="0079447D" w:rsidRPr="00697156" w14:paraId="0DAB263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6B5CEA" w14:textId="77777777" w:rsidR="0079447D" w:rsidRPr="00697156" w:rsidRDefault="0079447D" w:rsidP="0079447D">
            <w:pPr>
              <w:jc w:val="center"/>
              <w:rPr>
                <w:rFonts w:cs="Times New Roman"/>
              </w:rPr>
            </w:pPr>
            <w:r w:rsidRPr="00697156">
              <w:rPr>
                <w:rFonts w:cs="Times New Roman"/>
              </w:rPr>
              <w:t>C528</w:t>
            </w:r>
          </w:p>
        </w:tc>
        <w:tc>
          <w:tcPr>
            <w:tcW w:w="4802" w:type="dxa"/>
            <w:tcBorders>
              <w:top w:val="nil"/>
              <w:left w:val="nil"/>
              <w:bottom w:val="nil"/>
              <w:right w:val="single" w:sz="4" w:space="0" w:color="auto"/>
            </w:tcBorders>
            <w:shd w:val="clear" w:color="auto" w:fill="auto"/>
            <w:noWrap/>
            <w:vAlign w:val="bottom"/>
            <w:hideMark/>
          </w:tcPr>
          <w:p w14:paraId="33D85CFE" w14:textId="77777777" w:rsidR="0079447D" w:rsidRPr="00697156" w:rsidRDefault="0079447D" w:rsidP="0079447D">
            <w:pPr>
              <w:rPr>
                <w:rFonts w:cs="Times New Roman"/>
              </w:rPr>
            </w:pPr>
            <w:r w:rsidRPr="00697156">
              <w:rPr>
                <w:rFonts w:cs="Times New Roman"/>
              </w:rPr>
              <w:t>F et P tuyau Acier inox Ø100</w:t>
            </w:r>
          </w:p>
        </w:tc>
        <w:tc>
          <w:tcPr>
            <w:tcW w:w="708" w:type="dxa"/>
            <w:tcBorders>
              <w:top w:val="nil"/>
              <w:left w:val="nil"/>
              <w:bottom w:val="nil"/>
              <w:right w:val="single" w:sz="4" w:space="0" w:color="auto"/>
            </w:tcBorders>
            <w:shd w:val="clear" w:color="auto" w:fill="auto"/>
            <w:noWrap/>
            <w:vAlign w:val="bottom"/>
            <w:hideMark/>
          </w:tcPr>
          <w:p w14:paraId="0E7449E7"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E43DD4A"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2C8D267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09811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DA5C49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9E66019" w14:textId="77777777" w:rsidR="0079447D" w:rsidRPr="00697156" w:rsidRDefault="0079447D" w:rsidP="0079447D">
            <w:pPr>
              <w:jc w:val="center"/>
              <w:rPr>
                <w:rFonts w:cs="Times New Roman"/>
              </w:rPr>
            </w:pPr>
            <w:r w:rsidRPr="00697156">
              <w:rPr>
                <w:rFonts w:cs="Times New Roman"/>
              </w:rPr>
              <w:t>C529</w:t>
            </w:r>
          </w:p>
        </w:tc>
        <w:tc>
          <w:tcPr>
            <w:tcW w:w="4802" w:type="dxa"/>
            <w:tcBorders>
              <w:top w:val="nil"/>
              <w:left w:val="nil"/>
              <w:bottom w:val="nil"/>
              <w:right w:val="single" w:sz="4" w:space="0" w:color="auto"/>
            </w:tcBorders>
            <w:shd w:val="clear" w:color="auto" w:fill="auto"/>
            <w:noWrap/>
            <w:vAlign w:val="bottom"/>
            <w:hideMark/>
          </w:tcPr>
          <w:p w14:paraId="1601A7E7" w14:textId="77777777" w:rsidR="0079447D" w:rsidRPr="00697156" w:rsidRDefault="0079447D" w:rsidP="0079447D">
            <w:pPr>
              <w:rPr>
                <w:rFonts w:cs="Times New Roman"/>
              </w:rPr>
            </w:pPr>
            <w:r w:rsidRPr="00697156">
              <w:rPr>
                <w:rFonts w:cs="Times New Roman"/>
              </w:rPr>
              <w:t>F et P raccord type symétrique avec bouchons 2 x DN40 + DN65</w:t>
            </w:r>
          </w:p>
        </w:tc>
        <w:tc>
          <w:tcPr>
            <w:tcW w:w="708" w:type="dxa"/>
            <w:tcBorders>
              <w:top w:val="nil"/>
              <w:left w:val="nil"/>
              <w:bottom w:val="nil"/>
              <w:right w:val="single" w:sz="4" w:space="0" w:color="auto"/>
            </w:tcBorders>
            <w:shd w:val="clear" w:color="auto" w:fill="auto"/>
            <w:noWrap/>
            <w:vAlign w:val="bottom"/>
            <w:hideMark/>
          </w:tcPr>
          <w:p w14:paraId="5893167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DD1D35C"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5A63B2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537182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5BADEB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B72BDF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BEDF3DD"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62B11E0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D8F97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1E6E954" w14:textId="77777777" w:rsidR="0079447D" w:rsidRPr="00697156" w:rsidRDefault="0079447D" w:rsidP="0079447D">
            <w:pPr>
              <w:jc w:val="center"/>
              <w:rPr>
                <w:rFonts w:cs="Times New Roman"/>
                <w:b/>
                <w:bCs/>
                <w:u w:val="single"/>
              </w:rPr>
            </w:pPr>
            <w:r w:rsidRPr="00697156">
              <w:rPr>
                <w:rFonts w:cs="Times New Roman"/>
                <w:b/>
                <w:bCs/>
                <w:u w:val="single"/>
              </w:rPr>
              <w:t>Total   b)</w:t>
            </w:r>
          </w:p>
        </w:tc>
        <w:tc>
          <w:tcPr>
            <w:tcW w:w="1560" w:type="dxa"/>
            <w:tcBorders>
              <w:top w:val="single" w:sz="4" w:space="0" w:color="auto"/>
              <w:left w:val="nil"/>
              <w:bottom w:val="nil"/>
              <w:right w:val="single" w:sz="4" w:space="0" w:color="auto"/>
            </w:tcBorders>
            <w:shd w:val="clear" w:color="auto" w:fill="auto"/>
            <w:noWrap/>
            <w:vAlign w:val="bottom"/>
            <w:hideMark/>
          </w:tcPr>
          <w:p w14:paraId="1291FD9B"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83A5EA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CFF77F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FAAE666" w14:textId="77777777"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Réseau CS (Colonnes Sèches)</w:t>
            </w:r>
          </w:p>
        </w:tc>
        <w:tc>
          <w:tcPr>
            <w:tcW w:w="708" w:type="dxa"/>
            <w:tcBorders>
              <w:top w:val="nil"/>
              <w:left w:val="nil"/>
              <w:bottom w:val="nil"/>
              <w:right w:val="single" w:sz="4" w:space="0" w:color="auto"/>
            </w:tcBorders>
            <w:shd w:val="clear" w:color="auto" w:fill="auto"/>
            <w:noWrap/>
            <w:vAlign w:val="bottom"/>
            <w:hideMark/>
          </w:tcPr>
          <w:p w14:paraId="7A55A79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0BA2E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075376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1BDA7EAC" w14:textId="77777777" w:rsidR="0079447D" w:rsidRPr="00697156" w:rsidRDefault="0079447D" w:rsidP="0079447D">
            <w:pPr>
              <w:rPr>
                <w:rFonts w:cs="Times New Roman"/>
                <w:b/>
                <w:bCs/>
              </w:rPr>
            </w:pPr>
            <w:r w:rsidRPr="00697156">
              <w:rPr>
                <w:rFonts w:cs="Times New Roman"/>
                <w:b/>
                <w:bCs/>
              </w:rPr>
              <w:t> </w:t>
            </w:r>
          </w:p>
        </w:tc>
      </w:tr>
      <w:tr w:rsidR="0079447D" w:rsidRPr="00697156" w14:paraId="388F490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24F1D0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018FA33"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29431E8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F76DD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53CFB6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F84E699" w14:textId="77777777" w:rsidR="0079447D" w:rsidRPr="00697156" w:rsidRDefault="0079447D" w:rsidP="0079447D">
            <w:pPr>
              <w:rPr>
                <w:rFonts w:cs="Times New Roman"/>
                <w:b/>
                <w:bCs/>
              </w:rPr>
            </w:pPr>
            <w:r w:rsidRPr="00697156">
              <w:rPr>
                <w:rFonts w:cs="Times New Roman"/>
                <w:b/>
                <w:bCs/>
              </w:rPr>
              <w:t> </w:t>
            </w:r>
          </w:p>
        </w:tc>
      </w:tr>
      <w:tr w:rsidR="0079447D" w:rsidRPr="00697156" w14:paraId="59F40EF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BF2973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4A11AB6"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438A9541"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68CAFF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483A6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3F6464F" w14:textId="77777777" w:rsidR="0079447D" w:rsidRPr="00697156" w:rsidRDefault="0079447D" w:rsidP="0079447D">
            <w:pPr>
              <w:rPr>
                <w:rFonts w:cs="Times New Roman"/>
                <w:b/>
                <w:bCs/>
              </w:rPr>
            </w:pPr>
            <w:r w:rsidRPr="00697156">
              <w:rPr>
                <w:rFonts w:cs="Times New Roman"/>
                <w:b/>
                <w:bCs/>
              </w:rPr>
              <w:t> </w:t>
            </w:r>
          </w:p>
        </w:tc>
      </w:tr>
      <w:tr w:rsidR="0079447D" w:rsidRPr="00697156" w14:paraId="672DD2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2EE80B5" w14:textId="77777777" w:rsidR="0079447D" w:rsidRPr="00697156" w:rsidRDefault="0079447D" w:rsidP="0079447D">
            <w:pPr>
              <w:jc w:val="center"/>
              <w:rPr>
                <w:rFonts w:cs="Times New Roman"/>
              </w:rPr>
            </w:pPr>
            <w:r w:rsidRPr="00697156">
              <w:rPr>
                <w:rFonts w:cs="Times New Roman"/>
              </w:rPr>
              <w:t>C530</w:t>
            </w:r>
          </w:p>
        </w:tc>
        <w:tc>
          <w:tcPr>
            <w:tcW w:w="4802" w:type="dxa"/>
            <w:tcBorders>
              <w:top w:val="nil"/>
              <w:left w:val="nil"/>
              <w:bottom w:val="nil"/>
              <w:right w:val="single" w:sz="4" w:space="0" w:color="auto"/>
            </w:tcBorders>
            <w:shd w:val="clear" w:color="auto" w:fill="auto"/>
            <w:noWrap/>
            <w:vAlign w:val="bottom"/>
            <w:hideMark/>
          </w:tcPr>
          <w:p w14:paraId="12CC5FF8" w14:textId="77777777" w:rsidR="0079447D" w:rsidRPr="00697156" w:rsidRDefault="0079447D" w:rsidP="0079447D">
            <w:pPr>
              <w:rPr>
                <w:rFonts w:cs="Times New Roman"/>
              </w:rPr>
            </w:pPr>
            <w:r w:rsidRPr="00697156">
              <w:rPr>
                <w:rFonts w:cs="Times New Roman"/>
              </w:rPr>
              <w:t>F et P tuyau Acier inox Ø66/76</w:t>
            </w:r>
          </w:p>
        </w:tc>
        <w:tc>
          <w:tcPr>
            <w:tcW w:w="708" w:type="dxa"/>
            <w:tcBorders>
              <w:top w:val="nil"/>
              <w:left w:val="nil"/>
              <w:bottom w:val="nil"/>
              <w:right w:val="single" w:sz="4" w:space="0" w:color="auto"/>
            </w:tcBorders>
            <w:shd w:val="clear" w:color="auto" w:fill="auto"/>
            <w:noWrap/>
            <w:vAlign w:val="bottom"/>
            <w:hideMark/>
          </w:tcPr>
          <w:p w14:paraId="458A7A1F"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C7BDD9D"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6F1AE8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0C1001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B36923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3FE636F" w14:textId="77777777" w:rsidR="0079447D" w:rsidRPr="00697156" w:rsidRDefault="0079447D" w:rsidP="0079447D">
            <w:pPr>
              <w:jc w:val="center"/>
              <w:rPr>
                <w:rFonts w:cs="Times New Roman"/>
              </w:rPr>
            </w:pPr>
            <w:r w:rsidRPr="00697156">
              <w:rPr>
                <w:rFonts w:cs="Times New Roman"/>
              </w:rPr>
              <w:t>C531</w:t>
            </w:r>
          </w:p>
        </w:tc>
        <w:tc>
          <w:tcPr>
            <w:tcW w:w="4802" w:type="dxa"/>
            <w:tcBorders>
              <w:top w:val="nil"/>
              <w:left w:val="nil"/>
              <w:bottom w:val="nil"/>
              <w:right w:val="single" w:sz="4" w:space="0" w:color="auto"/>
            </w:tcBorders>
            <w:shd w:val="clear" w:color="auto" w:fill="auto"/>
            <w:noWrap/>
            <w:vAlign w:val="bottom"/>
            <w:hideMark/>
          </w:tcPr>
          <w:p w14:paraId="313997A8" w14:textId="77777777" w:rsidR="0079447D" w:rsidRPr="00697156" w:rsidRDefault="0079447D" w:rsidP="0079447D">
            <w:pPr>
              <w:rPr>
                <w:rFonts w:cs="Times New Roman"/>
              </w:rPr>
            </w:pPr>
            <w:r w:rsidRPr="00697156">
              <w:rPr>
                <w:rFonts w:cs="Times New Roman"/>
              </w:rPr>
              <w:t>F et P raccord type symétrique avec bouchons 2 x DN40</w:t>
            </w:r>
          </w:p>
        </w:tc>
        <w:tc>
          <w:tcPr>
            <w:tcW w:w="708" w:type="dxa"/>
            <w:tcBorders>
              <w:top w:val="nil"/>
              <w:left w:val="nil"/>
              <w:bottom w:val="nil"/>
              <w:right w:val="single" w:sz="4" w:space="0" w:color="auto"/>
            </w:tcBorders>
            <w:shd w:val="clear" w:color="auto" w:fill="auto"/>
            <w:noWrap/>
            <w:vAlign w:val="bottom"/>
            <w:hideMark/>
          </w:tcPr>
          <w:p w14:paraId="097BC4F4"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C3F6B9A"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580FDE2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3CAEEC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1875F3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7935C9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B549B59"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37D8748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5FB5F0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77925F3" w14:textId="77777777" w:rsidR="0079447D" w:rsidRPr="00697156" w:rsidRDefault="0079447D" w:rsidP="0079447D">
            <w:pPr>
              <w:jc w:val="center"/>
              <w:rPr>
                <w:rFonts w:cs="Times New Roman"/>
                <w:b/>
                <w:bCs/>
                <w:u w:val="single"/>
              </w:rPr>
            </w:pPr>
            <w:r w:rsidRPr="00697156">
              <w:rPr>
                <w:rFonts w:cs="Times New Roman"/>
                <w:b/>
                <w:bCs/>
                <w:u w:val="single"/>
              </w:rPr>
              <w:t>Total  c)</w:t>
            </w:r>
          </w:p>
        </w:tc>
        <w:tc>
          <w:tcPr>
            <w:tcW w:w="1560" w:type="dxa"/>
            <w:tcBorders>
              <w:top w:val="single" w:sz="4" w:space="0" w:color="auto"/>
              <w:left w:val="nil"/>
              <w:bottom w:val="nil"/>
              <w:right w:val="single" w:sz="4" w:space="0" w:color="auto"/>
            </w:tcBorders>
            <w:shd w:val="clear" w:color="auto" w:fill="auto"/>
            <w:noWrap/>
            <w:vAlign w:val="bottom"/>
            <w:hideMark/>
          </w:tcPr>
          <w:p w14:paraId="1DB19AAB"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05900CA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15CE40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3A49D9C"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3D3F44F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44734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06EDD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4E02248" w14:textId="77777777" w:rsidR="0079447D" w:rsidRPr="00697156" w:rsidRDefault="0079447D" w:rsidP="0079447D">
            <w:pPr>
              <w:jc w:val="center"/>
              <w:rPr>
                <w:rFonts w:cs="Times New Roman"/>
              </w:rPr>
            </w:pPr>
            <w:r w:rsidRPr="00697156">
              <w:rPr>
                <w:rFonts w:cs="Times New Roman"/>
              </w:rPr>
              <w:t> </w:t>
            </w:r>
          </w:p>
        </w:tc>
      </w:tr>
      <w:tr w:rsidR="0079447D" w:rsidRPr="00697156" w14:paraId="047297B5"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024357F7" w14:textId="77777777" w:rsidR="0079447D" w:rsidRPr="00697156" w:rsidRDefault="0079447D" w:rsidP="0079447D">
            <w:pPr>
              <w:jc w:val="center"/>
              <w:rPr>
                <w:rFonts w:cs="Times New Roman"/>
              </w:rPr>
            </w:pPr>
            <w:r w:rsidRPr="00697156">
              <w:rPr>
                <w:rFonts w:cs="Times New Roman"/>
              </w:rPr>
              <w:t>C532</w:t>
            </w:r>
          </w:p>
        </w:tc>
        <w:tc>
          <w:tcPr>
            <w:tcW w:w="4802" w:type="dxa"/>
            <w:tcBorders>
              <w:top w:val="nil"/>
              <w:left w:val="nil"/>
              <w:bottom w:val="nil"/>
              <w:right w:val="single" w:sz="4" w:space="0" w:color="auto"/>
            </w:tcBorders>
            <w:shd w:val="clear" w:color="auto" w:fill="auto"/>
            <w:noWrap/>
            <w:vAlign w:val="bottom"/>
            <w:hideMark/>
          </w:tcPr>
          <w:p w14:paraId="6C924FA8"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4406D153"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4994048" w14:textId="77777777" w:rsidR="0079447D" w:rsidRPr="00697156" w:rsidRDefault="0079447D" w:rsidP="0079447D">
            <w:pPr>
              <w:jc w:val="center"/>
              <w:rPr>
                <w:rFonts w:cs="Times New Roman"/>
              </w:rPr>
            </w:pPr>
            <w:r w:rsidRPr="00697156">
              <w:rPr>
                <w:rFonts w:cs="Times New Roman"/>
              </w:rPr>
              <w:t>9,00</w:t>
            </w:r>
          </w:p>
        </w:tc>
        <w:tc>
          <w:tcPr>
            <w:tcW w:w="1134" w:type="dxa"/>
            <w:tcBorders>
              <w:top w:val="nil"/>
              <w:left w:val="nil"/>
              <w:bottom w:val="nil"/>
              <w:right w:val="single" w:sz="4" w:space="0" w:color="auto"/>
            </w:tcBorders>
            <w:shd w:val="clear" w:color="auto" w:fill="auto"/>
            <w:noWrap/>
            <w:vAlign w:val="bottom"/>
            <w:hideMark/>
          </w:tcPr>
          <w:p w14:paraId="1643EFE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7578AB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45D0FC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32B7D2" w14:textId="77777777" w:rsidR="0079447D" w:rsidRPr="00697156" w:rsidRDefault="0079447D" w:rsidP="0079447D">
            <w:pPr>
              <w:jc w:val="center"/>
              <w:rPr>
                <w:rFonts w:cs="Times New Roman"/>
              </w:rPr>
            </w:pPr>
            <w:r w:rsidRPr="00697156">
              <w:rPr>
                <w:rFonts w:cs="Times New Roman"/>
              </w:rPr>
              <w:t>C533</w:t>
            </w:r>
          </w:p>
        </w:tc>
        <w:tc>
          <w:tcPr>
            <w:tcW w:w="4802" w:type="dxa"/>
            <w:tcBorders>
              <w:top w:val="nil"/>
              <w:left w:val="nil"/>
              <w:bottom w:val="nil"/>
              <w:right w:val="single" w:sz="4" w:space="0" w:color="auto"/>
            </w:tcBorders>
            <w:shd w:val="clear" w:color="auto" w:fill="auto"/>
            <w:noWrap/>
            <w:vAlign w:val="bottom"/>
            <w:hideMark/>
          </w:tcPr>
          <w:p w14:paraId="23C2CE8E"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037ADA35"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B11D4B6"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619F91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D7609A6"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A7D1B6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133237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1E4E586"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5546163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CF930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4832DC" w14:textId="77777777" w:rsidR="0079447D" w:rsidRPr="00697156" w:rsidRDefault="0079447D" w:rsidP="0079447D">
            <w:pPr>
              <w:jc w:val="center"/>
              <w:rPr>
                <w:rFonts w:cs="Times New Roman"/>
                <w:b/>
                <w:bCs/>
                <w:u w:val="single"/>
              </w:rPr>
            </w:pPr>
            <w:r w:rsidRPr="00697156">
              <w:rPr>
                <w:rFonts w:cs="Times New Roman"/>
                <w:b/>
                <w:bCs/>
                <w:u w:val="single"/>
              </w:rPr>
              <w:t>Total   d)</w:t>
            </w:r>
          </w:p>
        </w:tc>
        <w:tc>
          <w:tcPr>
            <w:tcW w:w="1560" w:type="dxa"/>
            <w:tcBorders>
              <w:top w:val="single" w:sz="4" w:space="0" w:color="auto"/>
              <w:left w:val="nil"/>
              <w:bottom w:val="nil"/>
              <w:right w:val="single" w:sz="4" w:space="0" w:color="auto"/>
            </w:tcBorders>
            <w:shd w:val="clear" w:color="auto" w:fill="auto"/>
            <w:noWrap/>
            <w:vAlign w:val="bottom"/>
            <w:hideMark/>
          </w:tcPr>
          <w:p w14:paraId="66D3E821"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A80730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C90D0A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AA06949" w14:textId="0BB8306E"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Repérage (CH - CS)</w:t>
            </w:r>
          </w:p>
        </w:tc>
        <w:tc>
          <w:tcPr>
            <w:tcW w:w="708" w:type="dxa"/>
            <w:tcBorders>
              <w:top w:val="nil"/>
              <w:left w:val="nil"/>
              <w:bottom w:val="nil"/>
              <w:right w:val="single" w:sz="4" w:space="0" w:color="auto"/>
            </w:tcBorders>
            <w:shd w:val="clear" w:color="auto" w:fill="auto"/>
            <w:noWrap/>
            <w:vAlign w:val="bottom"/>
            <w:hideMark/>
          </w:tcPr>
          <w:p w14:paraId="36F3E33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560C30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2765D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E7A078C" w14:textId="77777777" w:rsidR="0079447D" w:rsidRPr="00697156" w:rsidRDefault="0079447D" w:rsidP="0079447D">
            <w:pPr>
              <w:rPr>
                <w:rFonts w:cs="Times New Roman"/>
              </w:rPr>
            </w:pPr>
            <w:r w:rsidRPr="00697156">
              <w:rPr>
                <w:rFonts w:cs="Times New Roman"/>
              </w:rPr>
              <w:t> </w:t>
            </w:r>
          </w:p>
        </w:tc>
      </w:tr>
      <w:tr w:rsidR="0079447D" w:rsidRPr="00697156" w14:paraId="75EE1E5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CC9C669" w14:textId="77777777" w:rsidR="0079447D" w:rsidRPr="00697156" w:rsidRDefault="0079447D" w:rsidP="0079447D">
            <w:pPr>
              <w:jc w:val="center"/>
              <w:rPr>
                <w:rFonts w:cs="Times New Roman"/>
              </w:rPr>
            </w:pPr>
            <w:r w:rsidRPr="00697156">
              <w:rPr>
                <w:rFonts w:cs="Times New Roman"/>
              </w:rPr>
              <w:t>C534</w:t>
            </w:r>
          </w:p>
        </w:tc>
        <w:tc>
          <w:tcPr>
            <w:tcW w:w="4802" w:type="dxa"/>
            <w:tcBorders>
              <w:top w:val="nil"/>
              <w:left w:val="nil"/>
              <w:bottom w:val="nil"/>
              <w:right w:val="single" w:sz="4" w:space="0" w:color="auto"/>
            </w:tcBorders>
            <w:shd w:val="clear" w:color="auto" w:fill="auto"/>
            <w:noWrap/>
            <w:vAlign w:val="bottom"/>
            <w:hideMark/>
          </w:tcPr>
          <w:p w14:paraId="03CD6F15"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7B2B304C"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42E8D23D"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78D6471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F727B39"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A1DC6B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B0EA0E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B3FD234"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2A6FDA4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1590E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65208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09E75E6" w14:textId="77777777" w:rsidR="0079447D" w:rsidRPr="00697156" w:rsidRDefault="0079447D" w:rsidP="0079447D">
            <w:pPr>
              <w:jc w:val="center"/>
              <w:rPr>
                <w:rFonts w:cs="Times New Roman"/>
              </w:rPr>
            </w:pPr>
            <w:r w:rsidRPr="00697156">
              <w:rPr>
                <w:rFonts w:cs="Times New Roman"/>
              </w:rPr>
              <w:t> </w:t>
            </w:r>
          </w:p>
        </w:tc>
      </w:tr>
      <w:tr w:rsidR="0079447D" w:rsidRPr="00697156" w14:paraId="4BA760E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35CD28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B05C861"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27E51FA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BFD4C8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F6D834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7510E89" w14:textId="77777777" w:rsidR="0079447D" w:rsidRPr="00697156" w:rsidRDefault="0079447D" w:rsidP="0079447D">
            <w:pPr>
              <w:jc w:val="center"/>
              <w:rPr>
                <w:rFonts w:cs="Times New Roman"/>
              </w:rPr>
            </w:pPr>
            <w:r w:rsidRPr="00697156">
              <w:rPr>
                <w:rFonts w:cs="Times New Roman"/>
              </w:rPr>
              <w:t> </w:t>
            </w:r>
          </w:p>
        </w:tc>
      </w:tr>
      <w:tr w:rsidR="0079447D" w:rsidRPr="00697156" w14:paraId="3C4A24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F3D7487" w14:textId="77777777" w:rsidR="0079447D" w:rsidRPr="00697156" w:rsidRDefault="0079447D" w:rsidP="0079447D">
            <w:pPr>
              <w:jc w:val="center"/>
              <w:rPr>
                <w:rFonts w:cs="Times New Roman"/>
              </w:rPr>
            </w:pPr>
            <w:r w:rsidRPr="00697156">
              <w:rPr>
                <w:rFonts w:cs="Times New Roman"/>
              </w:rPr>
              <w:t>C535</w:t>
            </w:r>
          </w:p>
        </w:tc>
        <w:tc>
          <w:tcPr>
            <w:tcW w:w="4802" w:type="dxa"/>
            <w:tcBorders>
              <w:top w:val="nil"/>
              <w:left w:val="nil"/>
              <w:bottom w:val="nil"/>
              <w:right w:val="single" w:sz="4" w:space="0" w:color="auto"/>
            </w:tcBorders>
            <w:shd w:val="clear" w:color="auto" w:fill="auto"/>
            <w:noWrap/>
            <w:vAlign w:val="bottom"/>
            <w:hideMark/>
          </w:tcPr>
          <w:p w14:paraId="23AC4D7D"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2425845C"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4E538FFE"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76C7E38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D71A815"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2E5B33B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5D26A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7A1B7FB"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021BD8B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1550D9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6F6328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DFDD82F" w14:textId="77777777" w:rsidR="0079447D" w:rsidRPr="00697156" w:rsidRDefault="0079447D" w:rsidP="0079447D">
            <w:pPr>
              <w:jc w:val="center"/>
              <w:rPr>
                <w:rFonts w:cs="Times New Roman"/>
              </w:rPr>
            </w:pPr>
            <w:r w:rsidRPr="00697156">
              <w:rPr>
                <w:rFonts w:cs="Times New Roman"/>
              </w:rPr>
              <w:t> </w:t>
            </w:r>
          </w:p>
        </w:tc>
      </w:tr>
      <w:tr w:rsidR="0079447D" w:rsidRPr="00697156" w14:paraId="0B0E642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BDB55C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877C2BD"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5768CB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017AA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3CB7CFC" w14:textId="77777777" w:rsidR="0079447D" w:rsidRPr="00697156" w:rsidRDefault="0079447D" w:rsidP="0079447D">
            <w:pPr>
              <w:jc w:val="center"/>
              <w:rPr>
                <w:rFonts w:cs="Times New Roman"/>
                <w:b/>
                <w:bCs/>
                <w:u w:val="single"/>
              </w:rPr>
            </w:pPr>
            <w:r w:rsidRPr="00697156">
              <w:rPr>
                <w:rFonts w:cs="Times New Roman"/>
                <w:b/>
                <w:bCs/>
                <w:u w:val="single"/>
              </w:rPr>
              <w:t>Total  e)</w:t>
            </w:r>
          </w:p>
        </w:tc>
        <w:tc>
          <w:tcPr>
            <w:tcW w:w="1560" w:type="dxa"/>
            <w:tcBorders>
              <w:top w:val="single" w:sz="4" w:space="0" w:color="auto"/>
              <w:left w:val="nil"/>
              <w:bottom w:val="nil"/>
              <w:right w:val="single" w:sz="4" w:space="0" w:color="auto"/>
            </w:tcBorders>
            <w:shd w:val="clear" w:color="auto" w:fill="auto"/>
            <w:noWrap/>
            <w:vAlign w:val="bottom"/>
            <w:hideMark/>
          </w:tcPr>
          <w:p w14:paraId="4086B65A"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7A0C53CF"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4223F9C4"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79319B62" w14:textId="77777777" w:rsidR="0079447D" w:rsidRPr="00697156" w:rsidRDefault="0079447D" w:rsidP="0079447D">
            <w:pPr>
              <w:rPr>
                <w:rFonts w:cs="Times New Roman"/>
                <w:b/>
                <w:bCs/>
              </w:rPr>
            </w:pPr>
            <w:r w:rsidRPr="00697156">
              <w:rPr>
                <w:rFonts w:cs="Times New Roman"/>
                <w:b/>
                <w:bCs/>
              </w:rPr>
              <w:t xml:space="preserve">                                        TOTAL C5.6.  PROTECTION INCENDIE (a + b + c + d + 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7F22EDDE"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FD1A252" w14:textId="77777777" w:rsidTr="00273CBE">
        <w:trPr>
          <w:trHeight w:val="330"/>
        </w:trPr>
        <w:tc>
          <w:tcPr>
            <w:tcW w:w="781" w:type="dxa"/>
            <w:tcBorders>
              <w:top w:val="nil"/>
              <w:left w:val="single" w:sz="4" w:space="0" w:color="auto"/>
              <w:bottom w:val="single" w:sz="4" w:space="0" w:color="auto"/>
              <w:right w:val="nil"/>
            </w:tcBorders>
            <w:shd w:val="clear" w:color="000000" w:fill="E2EFDA"/>
            <w:noWrap/>
            <w:vAlign w:val="bottom"/>
            <w:hideMark/>
          </w:tcPr>
          <w:p w14:paraId="45F81746" w14:textId="77777777" w:rsidR="0079447D" w:rsidRPr="00697156" w:rsidRDefault="0079447D" w:rsidP="0079447D">
            <w:pPr>
              <w:jc w:val="cente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E2EFDA"/>
            <w:noWrap/>
            <w:vAlign w:val="bottom"/>
            <w:hideMark/>
          </w:tcPr>
          <w:p w14:paraId="59A1A1A2" w14:textId="62F26EC4" w:rsidR="0079447D" w:rsidRPr="00697156" w:rsidRDefault="0079447D" w:rsidP="0079447D">
            <w:pPr>
              <w:rPr>
                <w:rFonts w:cs="Times New Roman"/>
                <w:b/>
                <w:bCs/>
              </w:rPr>
            </w:pPr>
            <w:r w:rsidRPr="00697156">
              <w:rPr>
                <w:rFonts w:cs="Times New Roman"/>
                <w:b/>
                <w:bCs/>
              </w:rPr>
              <w:t xml:space="preserve">          TOTAL C5.  3</w:t>
            </w:r>
            <w:r w:rsidRPr="00697156">
              <w:rPr>
                <w:rFonts w:cs="Times New Roman"/>
                <w:b/>
                <w:bCs/>
                <w:vertAlign w:val="superscript"/>
              </w:rPr>
              <w:t>ÈME</w:t>
            </w:r>
            <w:r w:rsidRPr="00697156">
              <w:rPr>
                <w:rFonts w:cs="Times New Roman"/>
                <w:b/>
                <w:bCs/>
              </w:rPr>
              <w:t xml:space="preserve"> </w:t>
            </w:r>
            <w:r w:rsidR="0006075F" w:rsidRPr="00697156">
              <w:rPr>
                <w:rFonts w:cs="Times New Roman"/>
                <w:b/>
                <w:bCs/>
              </w:rPr>
              <w:t>ÉTAGE</w:t>
            </w:r>
            <w:r w:rsidRPr="00697156">
              <w:rPr>
                <w:rFonts w:cs="Times New Roman"/>
                <w:b/>
                <w:bCs/>
              </w:rPr>
              <w:t xml:space="preserve"> (C5.1 + C5.2 + C5.3 + C5.4 + C5.5 + C5.6)</w:t>
            </w:r>
          </w:p>
        </w:tc>
        <w:tc>
          <w:tcPr>
            <w:tcW w:w="1560" w:type="dxa"/>
            <w:tcBorders>
              <w:top w:val="nil"/>
              <w:left w:val="nil"/>
              <w:bottom w:val="single" w:sz="4" w:space="0" w:color="auto"/>
              <w:right w:val="single" w:sz="4" w:space="0" w:color="auto"/>
            </w:tcBorders>
            <w:shd w:val="clear" w:color="000000" w:fill="E2EFDA"/>
            <w:noWrap/>
            <w:vAlign w:val="bottom"/>
            <w:hideMark/>
          </w:tcPr>
          <w:p w14:paraId="28C2AF73"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034D70B9" w14:textId="77777777" w:rsidTr="00273CBE">
        <w:trPr>
          <w:trHeight w:val="330"/>
        </w:trPr>
        <w:tc>
          <w:tcPr>
            <w:tcW w:w="781" w:type="dxa"/>
            <w:tcBorders>
              <w:top w:val="nil"/>
              <w:left w:val="single" w:sz="4" w:space="0" w:color="auto"/>
              <w:bottom w:val="nil"/>
              <w:right w:val="nil"/>
            </w:tcBorders>
            <w:shd w:val="clear" w:color="auto" w:fill="auto"/>
            <w:noWrap/>
            <w:vAlign w:val="bottom"/>
            <w:hideMark/>
          </w:tcPr>
          <w:p w14:paraId="384D11EF"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single" w:sz="4" w:space="0" w:color="auto"/>
              <w:bottom w:val="nil"/>
              <w:right w:val="single" w:sz="4" w:space="0" w:color="auto"/>
            </w:tcBorders>
            <w:shd w:val="clear" w:color="auto" w:fill="auto"/>
            <w:noWrap/>
            <w:vAlign w:val="center"/>
            <w:hideMark/>
          </w:tcPr>
          <w:p w14:paraId="7FB5D81C" w14:textId="7F9C9A4C" w:rsidR="0079447D" w:rsidRPr="00697156" w:rsidRDefault="0079447D" w:rsidP="0079447D">
            <w:pPr>
              <w:rPr>
                <w:rFonts w:cs="Times New Roman"/>
                <w:b/>
                <w:bCs/>
              </w:rPr>
            </w:pPr>
            <w:r w:rsidRPr="00697156">
              <w:rPr>
                <w:rFonts w:cs="Times New Roman"/>
                <w:b/>
                <w:bCs/>
              </w:rPr>
              <w:t xml:space="preserve">C6.   </w:t>
            </w:r>
            <w:r w:rsidRPr="00697156">
              <w:rPr>
                <w:rFonts w:cs="Times New Roman"/>
                <w:b/>
                <w:bCs/>
                <w:u w:val="single"/>
              </w:rPr>
              <w:t>4</w:t>
            </w:r>
            <w:r w:rsidRPr="00697156">
              <w:rPr>
                <w:rFonts w:cs="Times New Roman"/>
                <w:b/>
                <w:bCs/>
                <w:u w:val="single"/>
                <w:vertAlign w:val="superscript"/>
              </w:rPr>
              <w:t>ÈME</w:t>
            </w:r>
            <w:r w:rsidRPr="00697156">
              <w:rPr>
                <w:rFonts w:cs="Times New Roman"/>
                <w:b/>
                <w:bCs/>
                <w:u w:val="single"/>
              </w:rPr>
              <w:t xml:space="preserve"> </w:t>
            </w:r>
            <w:r w:rsidR="0006075F" w:rsidRPr="00697156">
              <w:rPr>
                <w:rFonts w:cs="Times New Roman"/>
                <w:b/>
                <w:bCs/>
                <w:u w:val="single"/>
              </w:rPr>
              <w:t>ÉTAGE</w:t>
            </w:r>
          </w:p>
        </w:tc>
        <w:tc>
          <w:tcPr>
            <w:tcW w:w="708" w:type="dxa"/>
            <w:tcBorders>
              <w:top w:val="nil"/>
              <w:left w:val="nil"/>
              <w:bottom w:val="nil"/>
              <w:right w:val="single" w:sz="4" w:space="0" w:color="auto"/>
            </w:tcBorders>
            <w:shd w:val="clear" w:color="auto" w:fill="auto"/>
            <w:noWrap/>
            <w:vAlign w:val="bottom"/>
            <w:hideMark/>
          </w:tcPr>
          <w:p w14:paraId="7E30A5A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4FDEB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21F2337"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6F96B292" w14:textId="77777777" w:rsidR="0079447D" w:rsidRPr="00697156" w:rsidRDefault="0079447D" w:rsidP="0079447D">
            <w:pPr>
              <w:rPr>
                <w:rFonts w:cs="Times New Roman"/>
                <w:b/>
                <w:bCs/>
              </w:rPr>
            </w:pPr>
            <w:r w:rsidRPr="00697156">
              <w:rPr>
                <w:rFonts w:cs="Times New Roman"/>
                <w:b/>
                <w:bCs/>
              </w:rPr>
              <w:t> </w:t>
            </w:r>
          </w:p>
        </w:tc>
      </w:tr>
      <w:tr w:rsidR="0079447D" w:rsidRPr="00697156" w14:paraId="3C8EA32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CEA090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496A1922" w14:textId="77777777" w:rsidR="0079447D" w:rsidRPr="00697156" w:rsidRDefault="0079447D" w:rsidP="0079447D">
            <w:pPr>
              <w:rPr>
                <w:rFonts w:cs="Times New Roman"/>
                <w:b/>
                <w:bCs/>
              </w:rPr>
            </w:pPr>
            <w:r w:rsidRPr="00697156">
              <w:rPr>
                <w:rFonts w:cs="Times New Roman"/>
                <w:b/>
                <w:bCs/>
              </w:rPr>
              <w:t xml:space="preserve">C6.1. </w:t>
            </w:r>
            <w:r w:rsidRPr="00697156">
              <w:rPr>
                <w:rFonts w:cs="Times New Roman"/>
                <w:b/>
                <w:bCs/>
                <w:u w:val="single"/>
              </w:rPr>
              <w:t>ALIMENTATION (EF)</w:t>
            </w:r>
          </w:p>
        </w:tc>
        <w:tc>
          <w:tcPr>
            <w:tcW w:w="708" w:type="dxa"/>
            <w:tcBorders>
              <w:top w:val="nil"/>
              <w:left w:val="nil"/>
              <w:bottom w:val="nil"/>
              <w:right w:val="single" w:sz="4" w:space="0" w:color="auto"/>
            </w:tcBorders>
            <w:shd w:val="clear" w:color="auto" w:fill="auto"/>
            <w:noWrap/>
            <w:vAlign w:val="bottom"/>
            <w:hideMark/>
          </w:tcPr>
          <w:p w14:paraId="0652FCE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8BDE63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34B45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8F6BBC7" w14:textId="77777777" w:rsidR="0079447D" w:rsidRPr="00697156" w:rsidRDefault="0079447D" w:rsidP="0079447D">
            <w:pPr>
              <w:jc w:val="center"/>
              <w:rPr>
                <w:rFonts w:cs="Times New Roman"/>
              </w:rPr>
            </w:pPr>
            <w:r w:rsidRPr="00697156">
              <w:rPr>
                <w:rFonts w:cs="Times New Roman"/>
              </w:rPr>
              <w:t> </w:t>
            </w:r>
          </w:p>
        </w:tc>
      </w:tr>
      <w:tr w:rsidR="0079447D" w:rsidRPr="00697156" w14:paraId="360FABF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15CB2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A20B6DF"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441458F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BA5A7F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28827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221F18" w14:textId="77777777" w:rsidR="0079447D" w:rsidRPr="00697156" w:rsidRDefault="0079447D" w:rsidP="0079447D">
            <w:pPr>
              <w:jc w:val="center"/>
              <w:rPr>
                <w:rFonts w:cs="Times New Roman"/>
              </w:rPr>
            </w:pPr>
            <w:r w:rsidRPr="00697156">
              <w:rPr>
                <w:rFonts w:cs="Times New Roman"/>
              </w:rPr>
              <w:t> </w:t>
            </w:r>
          </w:p>
        </w:tc>
      </w:tr>
      <w:tr w:rsidR="0079447D" w:rsidRPr="00697156" w14:paraId="48EABD0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45112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EB0BB25"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5D08657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28623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4C9A5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3CADF70" w14:textId="77777777" w:rsidR="0079447D" w:rsidRPr="00697156" w:rsidRDefault="0079447D" w:rsidP="0079447D">
            <w:pPr>
              <w:jc w:val="center"/>
              <w:rPr>
                <w:rFonts w:cs="Times New Roman"/>
              </w:rPr>
            </w:pPr>
            <w:r w:rsidRPr="00697156">
              <w:rPr>
                <w:rFonts w:cs="Times New Roman"/>
              </w:rPr>
              <w:t> </w:t>
            </w:r>
          </w:p>
        </w:tc>
      </w:tr>
      <w:tr w:rsidR="0079447D" w:rsidRPr="00697156" w14:paraId="2D13447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063952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75EF069" w14:textId="77777777" w:rsidR="0079447D" w:rsidRPr="00697156" w:rsidRDefault="0079447D" w:rsidP="0079447D">
            <w:pPr>
              <w:rPr>
                <w:rFonts w:cs="Times New Roman"/>
                <w:i/>
                <w:iCs/>
              </w:rPr>
            </w:pPr>
            <w:r w:rsidRPr="00697156">
              <w:rPr>
                <w:rFonts w:cs="Times New Roman"/>
                <w:i/>
                <w:iCs/>
              </w:rPr>
              <w:t>réducteurs, robinets d'équerre, colliers de fixation, etc…)</w:t>
            </w:r>
          </w:p>
        </w:tc>
        <w:tc>
          <w:tcPr>
            <w:tcW w:w="708" w:type="dxa"/>
            <w:tcBorders>
              <w:top w:val="nil"/>
              <w:left w:val="nil"/>
              <w:bottom w:val="nil"/>
              <w:right w:val="single" w:sz="4" w:space="0" w:color="auto"/>
            </w:tcBorders>
            <w:shd w:val="clear" w:color="auto" w:fill="auto"/>
            <w:noWrap/>
            <w:vAlign w:val="bottom"/>
            <w:hideMark/>
          </w:tcPr>
          <w:p w14:paraId="5039B8C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1733CF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CF73EF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437D5D6" w14:textId="77777777" w:rsidR="0079447D" w:rsidRPr="00697156" w:rsidRDefault="0079447D" w:rsidP="0079447D">
            <w:pPr>
              <w:jc w:val="center"/>
              <w:rPr>
                <w:rFonts w:cs="Times New Roman"/>
              </w:rPr>
            </w:pPr>
            <w:r w:rsidRPr="00697156">
              <w:rPr>
                <w:rFonts w:cs="Times New Roman"/>
              </w:rPr>
              <w:t> </w:t>
            </w:r>
          </w:p>
        </w:tc>
      </w:tr>
      <w:tr w:rsidR="0079447D" w:rsidRPr="00697156" w14:paraId="017CF53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7374FC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FFC02AB" w14:textId="77777777" w:rsidR="0079447D" w:rsidRPr="00697156" w:rsidRDefault="0079447D" w:rsidP="0079447D">
            <w:pPr>
              <w:rPr>
                <w:rFonts w:cs="Times New Roman"/>
                <w:i/>
                <w:iCs/>
              </w:rPr>
            </w:pPr>
            <w:r w:rsidRPr="00697156">
              <w:rPr>
                <w:rFonts w:cs="Times New Roman"/>
                <w:i/>
                <w:iCs/>
              </w:rPr>
              <w:t>Raccordement des lavabos et WC en cuivre recuit Ø10/12.</w:t>
            </w:r>
          </w:p>
        </w:tc>
        <w:tc>
          <w:tcPr>
            <w:tcW w:w="708" w:type="dxa"/>
            <w:tcBorders>
              <w:top w:val="nil"/>
              <w:left w:val="nil"/>
              <w:bottom w:val="nil"/>
              <w:right w:val="single" w:sz="4" w:space="0" w:color="auto"/>
            </w:tcBorders>
            <w:shd w:val="clear" w:color="auto" w:fill="auto"/>
            <w:noWrap/>
            <w:vAlign w:val="bottom"/>
            <w:hideMark/>
          </w:tcPr>
          <w:p w14:paraId="01FF4C9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2AEB7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B990D0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996991E" w14:textId="77777777" w:rsidR="0079447D" w:rsidRPr="00697156" w:rsidRDefault="0079447D" w:rsidP="0079447D">
            <w:pPr>
              <w:jc w:val="center"/>
              <w:rPr>
                <w:rFonts w:cs="Times New Roman"/>
              </w:rPr>
            </w:pPr>
            <w:r w:rsidRPr="00697156">
              <w:rPr>
                <w:rFonts w:cs="Times New Roman"/>
              </w:rPr>
              <w:t> </w:t>
            </w:r>
          </w:p>
        </w:tc>
      </w:tr>
      <w:tr w:rsidR="0079447D" w:rsidRPr="00697156" w14:paraId="33F793C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1D8B067" w14:textId="77777777" w:rsidR="0079447D" w:rsidRPr="00697156" w:rsidRDefault="0079447D" w:rsidP="0079447D">
            <w:pPr>
              <w:jc w:val="center"/>
              <w:rPr>
                <w:rFonts w:cs="Times New Roman"/>
              </w:rPr>
            </w:pPr>
            <w:r w:rsidRPr="00697156">
              <w:rPr>
                <w:rFonts w:cs="Times New Roman"/>
              </w:rPr>
              <w:t>C601</w:t>
            </w:r>
          </w:p>
        </w:tc>
        <w:tc>
          <w:tcPr>
            <w:tcW w:w="4802" w:type="dxa"/>
            <w:tcBorders>
              <w:top w:val="nil"/>
              <w:left w:val="nil"/>
              <w:bottom w:val="nil"/>
              <w:right w:val="single" w:sz="4" w:space="0" w:color="auto"/>
            </w:tcBorders>
            <w:shd w:val="clear" w:color="auto" w:fill="auto"/>
            <w:noWrap/>
            <w:vAlign w:val="bottom"/>
            <w:hideMark/>
          </w:tcPr>
          <w:p w14:paraId="60F41C56" w14:textId="77777777" w:rsidR="0079447D" w:rsidRPr="00697156" w:rsidRDefault="0079447D" w:rsidP="0079447D">
            <w:pPr>
              <w:rPr>
                <w:rFonts w:cs="Times New Roman"/>
              </w:rPr>
            </w:pPr>
            <w:r w:rsidRPr="00697156">
              <w:rPr>
                <w:rFonts w:cs="Times New Roman"/>
              </w:rPr>
              <w:t>F et P tuyau PEX Ø20</w:t>
            </w:r>
          </w:p>
        </w:tc>
        <w:tc>
          <w:tcPr>
            <w:tcW w:w="708" w:type="dxa"/>
            <w:tcBorders>
              <w:top w:val="nil"/>
              <w:left w:val="nil"/>
              <w:bottom w:val="nil"/>
              <w:right w:val="single" w:sz="4" w:space="0" w:color="auto"/>
            </w:tcBorders>
            <w:shd w:val="clear" w:color="auto" w:fill="auto"/>
            <w:noWrap/>
            <w:vAlign w:val="bottom"/>
            <w:hideMark/>
          </w:tcPr>
          <w:p w14:paraId="0FEFE81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1A6CE03" w14:textId="77777777" w:rsidR="0079447D" w:rsidRPr="00697156" w:rsidRDefault="0079447D" w:rsidP="0079447D">
            <w:pPr>
              <w:jc w:val="center"/>
              <w:rPr>
                <w:rFonts w:cs="Times New Roman"/>
              </w:rPr>
            </w:pPr>
            <w:r w:rsidRPr="00697156">
              <w:rPr>
                <w:rFonts w:cs="Times New Roman"/>
              </w:rPr>
              <w:t>64,60</w:t>
            </w:r>
          </w:p>
        </w:tc>
        <w:tc>
          <w:tcPr>
            <w:tcW w:w="1134" w:type="dxa"/>
            <w:tcBorders>
              <w:top w:val="nil"/>
              <w:left w:val="nil"/>
              <w:bottom w:val="nil"/>
              <w:right w:val="single" w:sz="4" w:space="0" w:color="auto"/>
            </w:tcBorders>
            <w:shd w:val="clear" w:color="auto" w:fill="auto"/>
            <w:noWrap/>
            <w:vAlign w:val="bottom"/>
            <w:hideMark/>
          </w:tcPr>
          <w:p w14:paraId="773A09E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9AC155"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9A1F24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EDE29C" w14:textId="77777777" w:rsidR="0079447D" w:rsidRPr="00697156" w:rsidRDefault="0079447D" w:rsidP="0079447D">
            <w:pPr>
              <w:jc w:val="center"/>
              <w:rPr>
                <w:rFonts w:cs="Times New Roman"/>
              </w:rPr>
            </w:pPr>
            <w:r w:rsidRPr="00697156">
              <w:rPr>
                <w:rFonts w:cs="Times New Roman"/>
              </w:rPr>
              <w:t>C602</w:t>
            </w:r>
          </w:p>
        </w:tc>
        <w:tc>
          <w:tcPr>
            <w:tcW w:w="4802" w:type="dxa"/>
            <w:tcBorders>
              <w:top w:val="nil"/>
              <w:left w:val="nil"/>
              <w:bottom w:val="nil"/>
              <w:right w:val="single" w:sz="4" w:space="0" w:color="auto"/>
            </w:tcBorders>
            <w:shd w:val="clear" w:color="auto" w:fill="auto"/>
            <w:noWrap/>
            <w:vAlign w:val="bottom"/>
            <w:hideMark/>
          </w:tcPr>
          <w:p w14:paraId="301B4AEC" w14:textId="77777777" w:rsidR="0079447D" w:rsidRPr="00697156" w:rsidRDefault="0079447D" w:rsidP="0079447D">
            <w:pPr>
              <w:rPr>
                <w:rFonts w:cs="Times New Roman"/>
              </w:rPr>
            </w:pPr>
            <w:r w:rsidRPr="00697156">
              <w:rPr>
                <w:rFonts w:cs="Times New Roman"/>
              </w:rPr>
              <w:t>F et P tuyau PEX Ø25</w:t>
            </w:r>
          </w:p>
        </w:tc>
        <w:tc>
          <w:tcPr>
            <w:tcW w:w="708" w:type="dxa"/>
            <w:tcBorders>
              <w:top w:val="nil"/>
              <w:left w:val="nil"/>
              <w:bottom w:val="nil"/>
              <w:right w:val="single" w:sz="4" w:space="0" w:color="auto"/>
            </w:tcBorders>
            <w:shd w:val="clear" w:color="auto" w:fill="auto"/>
            <w:noWrap/>
            <w:vAlign w:val="bottom"/>
            <w:hideMark/>
          </w:tcPr>
          <w:p w14:paraId="221607D1"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236ACB9"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468D203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19536B"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875F94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D7A544" w14:textId="77777777" w:rsidR="0079447D" w:rsidRPr="00697156" w:rsidRDefault="0079447D" w:rsidP="0079447D">
            <w:pPr>
              <w:jc w:val="center"/>
              <w:rPr>
                <w:rFonts w:cs="Times New Roman"/>
              </w:rPr>
            </w:pPr>
            <w:r w:rsidRPr="00697156">
              <w:rPr>
                <w:rFonts w:cs="Times New Roman"/>
              </w:rPr>
              <w:t>C603</w:t>
            </w:r>
          </w:p>
        </w:tc>
        <w:tc>
          <w:tcPr>
            <w:tcW w:w="4802" w:type="dxa"/>
            <w:tcBorders>
              <w:top w:val="nil"/>
              <w:left w:val="nil"/>
              <w:bottom w:val="nil"/>
              <w:right w:val="single" w:sz="4" w:space="0" w:color="auto"/>
            </w:tcBorders>
            <w:shd w:val="clear" w:color="auto" w:fill="auto"/>
            <w:noWrap/>
            <w:vAlign w:val="bottom"/>
            <w:hideMark/>
          </w:tcPr>
          <w:p w14:paraId="6FEC1311" w14:textId="77777777" w:rsidR="0079447D" w:rsidRPr="00697156" w:rsidRDefault="0079447D" w:rsidP="0079447D">
            <w:pPr>
              <w:rPr>
                <w:rFonts w:cs="Times New Roman"/>
              </w:rPr>
            </w:pPr>
            <w:r w:rsidRPr="00697156">
              <w:rPr>
                <w:rFonts w:cs="Times New Roman"/>
              </w:rPr>
              <w:t>F et P tuyau PEX Ø32</w:t>
            </w:r>
          </w:p>
        </w:tc>
        <w:tc>
          <w:tcPr>
            <w:tcW w:w="708" w:type="dxa"/>
            <w:tcBorders>
              <w:top w:val="nil"/>
              <w:left w:val="nil"/>
              <w:bottom w:val="nil"/>
              <w:right w:val="single" w:sz="4" w:space="0" w:color="auto"/>
            </w:tcBorders>
            <w:shd w:val="clear" w:color="auto" w:fill="auto"/>
            <w:noWrap/>
            <w:vAlign w:val="bottom"/>
            <w:hideMark/>
          </w:tcPr>
          <w:p w14:paraId="4EA46C8F"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4E58DAF" w14:textId="77777777" w:rsidR="0079447D" w:rsidRPr="00697156" w:rsidRDefault="0079447D" w:rsidP="0079447D">
            <w:pPr>
              <w:jc w:val="center"/>
              <w:rPr>
                <w:rFonts w:cs="Times New Roman"/>
              </w:rPr>
            </w:pPr>
            <w:r w:rsidRPr="00697156">
              <w:rPr>
                <w:rFonts w:cs="Times New Roman"/>
              </w:rPr>
              <w:t>59,80</w:t>
            </w:r>
          </w:p>
        </w:tc>
        <w:tc>
          <w:tcPr>
            <w:tcW w:w="1134" w:type="dxa"/>
            <w:tcBorders>
              <w:top w:val="nil"/>
              <w:left w:val="nil"/>
              <w:bottom w:val="nil"/>
              <w:right w:val="single" w:sz="4" w:space="0" w:color="auto"/>
            </w:tcBorders>
            <w:shd w:val="clear" w:color="auto" w:fill="auto"/>
            <w:noWrap/>
            <w:vAlign w:val="bottom"/>
            <w:hideMark/>
          </w:tcPr>
          <w:p w14:paraId="45791CF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259C20B"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2A954BB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0EA3952" w14:textId="77777777" w:rsidR="0079447D" w:rsidRPr="00697156" w:rsidRDefault="0079447D" w:rsidP="0079447D">
            <w:pPr>
              <w:jc w:val="center"/>
              <w:rPr>
                <w:rFonts w:cs="Times New Roman"/>
              </w:rPr>
            </w:pPr>
            <w:r w:rsidRPr="00697156">
              <w:rPr>
                <w:rFonts w:cs="Times New Roman"/>
              </w:rPr>
              <w:t>C604</w:t>
            </w:r>
          </w:p>
        </w:tc>
        <w:tc>
          <w:tcPr>
            <w:tcW w:w="4802" w:type="dxa"/>
            <w:tcBorders>
              <w:top w:val="nil"/>
              <w:left w:val="nil"/>
              <w:bottom w:val="nil"/>
              <w:right w:val="single" w:sz="4" w:space="0" w:color="auto"/>
            </w:tcBorders>
            <w:shd w:val="clear" w:color="auto" w:fill="auto"/>
            <w:noWrap/>
            <w:vAlign w:val="bottom"/>
            <w:hideMark/>
          </w:tcPr>
          <w:p w14:paraId="74A5CEA9" w14:textId="77777777" w:rsidR="0079447D" w:rsidRPr="00697156" w:rsidRDefault="0079447D" w:rsidP="0079447D">
            <w:pPr>
              <w:rPr>
                <w:rFonts w:cs="Times New Roman"/>
              </w:rPr>
            </w:pPr>
            <w:r w:rsidRPr="00697156">
              <w:rPr>
                <w:rFonts w:cs="Times New Roman"/>
              </w:rPr>
              <w:t>F et P robinet de puisage Ø1/2 "</w:t>
            </w:r>
          </w:p>
        </w:tc>
        <w:tc>
          <w:tcPr>
            <w:tcW w:w="708" w:type="dxa"/>
            <w:tcBorders>
              <w:top w:val="nil"/>
              <w:left w:val="nil"/>
              <w:bottom w:val="nil"/>
              <w:right w:val="single" w:sz="4" w:space="0" w:color="auto"/>
            </w:tcBorders>
            <w:shd w:val="clear" w:color="auto" w:fill="auto"/>
            <w:noWrap/>
            <w:vAlign w:val="bottom"/>
            <w:hideMark/>
          </w:tcPr>
          <w:p w14:paraId="17F61B5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7847CE6"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10B873A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F3976F5"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65F4BCCA"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3C8602CC"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7C260DBE" w14:textId="77777777" w:rsidR="0079447D" w:rsidRPr="00697156" w:rsidRDefault="0079447D" w:rsidP="0079447D">
            <w:pPr>
              <w:rPr>
                <w:rFonts w:cs="Times New Roman"/>
                <w:b/>
                <w:bCs/>
              </w:rPr>
            </w:pPr>
            <w:r w:rsidRPr="00697156">
              <w:rPr>
                <w:rFonts w:cs="Times New Roman"/>
                <w:b/>
                <w:bCs/>
              </w:rPr>
              <w:t xml:space="preserve">                                        TOTAL C6.1.  ALIMENTATION (EF)</w:t>
            </w:r>
          </w:p>
        </w:tc>
        <w:tc>
          <w:tcPr>
            <w:tcW w:w="1134" w:type="dxa"/>
            <w:tcBorders>
              <w:top w:val="single" w:sz="4" w:space="0" w:color="auto"/>
              <w:left w:val="nil"/>
              <w:bottom w:val="single" w:sz="4" w:space="0" w:color="auto"/>
              <w:right w:val="nil"/>
            </w:tcBorders>
            <w:shd w:val="clear" w:color="000000" w:fill="D9D9D9"/>
            <w:noWrap/>
            <w:vAlign w:val="bottom"/>
            <w:hideMark/>
          </w:tcPr>
          <w:p w14:paraId="5AEA36B8"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6642250E"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12947FBA"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175472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FB706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1139274" w14:textId="7913714C" w:rsidR="0079447D" w:rsidRPr="00697156" w:rsidRDefault="0079447D" w:rsidP="0079447D">
            <w:pPr>
              <w:rPr>
                <w:rFonts w:cs="Times New Roman"/>
                <w:b/>
                <w:bCs/>
              </w:rPr>
            </w:pPr>
            <w:r w:rsidRPr="00697156">
              <w:rPr>
                <w:rFonts w:cs="Times New Roman"/>
                <w:b/>
                <w:bCs/>
              </w:rPr>
              <w:t xml:space="preserve">C6.2.  </w:t>
            </w:r>
            <w:r w:rsidR="008D2C84" w:rsidRPr="00697156">
              <w:rPr>
                <w:rFonts w:cs="Times New Roman"/>
                <w:b/>
                <w:bCs/>
                <w:u w:val="single"/>
              </w:rPr>
              <w:t>ÉVACUATION</w:t>
            </w:r>
            <w:r w:rsidRPr="00697156">
              <w:rPr>
                <w:rFonts w:cs="Times New Roman"/>
                <w:b/>
                <w:bCs/>
                <w:u w:val="single"/>
              </w:rPr>
              <w:t xml:space="preserve"> (EU - EV)</w:t>
            </w:r>
          </w:p>
        </w:tc>
        <w:tc>
          <w:tcPr>
            <w:tcW w:w="708" w:type="dxa"/>
            <w:tcBorders>
              <w:top w:val="nil"/>
              <w:left w:val="nil"/>
              <w:bottom w:val="nil"/>
              <w:right w:val="single" w:sz="4" w:space="0" w:color="auto"/>
            </w:tcBorders>
            <w:shd w:val="clear" w:color="auto" w:fill="auto"/>
            <w:noWrap/>
            <w:vAlign w:val="bottom"/>
            <w:hideMark/>
          </w:tcPr>
          <w:p w14:paraId="46E65C2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6A599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FB3D96"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1766D85" w14:textId="77777777" w:rsidR="0079447D" w:rsidRPr="00697156" w:rsidRDefault="0079447D" w:rsidP="0079447D">
            <w:pPr>
              <w:rPr>
                <w:rFonts w:cs="Times New Roman"/>
              </w:rPr>
            </w:pPr>
            <w:r w:rsidRPr="00697156">
              <w:rPr>
                <w:rFonts w:cs="Times New Roman"/>
              </w:rPr>
              <w:t> </w:t>
            </w:r>
          </w:p>
        </w:tc>
      </w:tr>
      <w:tr w:rsidR="0079447D" w:rsidRPr="00697156" w14:paraId="7C4AE78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C66EA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090FB7A"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350C513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495437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48F4F4"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2EA299A" w14:textId="77777777" w:rsidR="0079447D" w:rsidRPr="00697156" w:rsidRDefault="0079447D" w:rsidP="0079447D">
            <w:pPr>
              <w:rPr>
                <w:rFonts w:cs="Times New Roman"/>
              </w:rPr>
            </w:pPr>
            <w:r w:rsidRPr="00697156">
              <w:rPr>
                <w:rFonts w:cs="Times New Roman"/>
              </w:rPr>
              <w:t> </w:t>
            </w:r>
          </w:p>
        </w:tc>
      </w:tr>
      <w:tr w:rsidR="0079447D" w:rsidRPr="00697156" w14:paraId="2742476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A176D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D5A057B"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7191098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28B6E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FD6A74"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CE98FE5" w14:textId="77777777" w:rsidR="0079447D" w:rsidRPr="00697156" w:rsidRDefault="0079447D" w:rsidP="0079447D">
            <w:pPr>
              <w:rPr>
                <w:rFonts w:cs="Times New Roman"/>
              </w:rPr>
            </w:pPr>
            <w:r w:rsidRPr="00697156">
              <w:rPr>
                <w:rFonts w:cs="Times New Roman"/>
              </w:rPr>
              <w:t> </w:t>
            </w:r>
          </w:p>
        </w:tc>
      </w:tr>
      <w:tr w:rsidR="0079447D" w:rsidRPr="00697156" w14:paraId="1A82B9C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4B9A34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0B93CAC"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6D596B9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80BF1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30BE22"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0FB0F31" w14:textId="77777777" w:rsidR="0079447D" w:rsidRPr="00697156" w:rsidRDefault="0079447D" w:rsidP="0079447D">
            <w:pPr>
              <w:rPr>
                <w:rFonts w:cs="Times New Roman"/>
              </w:rPr>
            </w:pPr>
            <w:r w:rsidRPr="00697156">
              <w:rPr>
                <w:rFonts w:cs="Times New Roman"/>
              </w:rPr>
              <w:t> </w:t>
            </w:r>
          </w:p>
        </w:tc>
      </w:tr>
      <w:tr w:rsidR="0079447D" w:rsidRPr="00697156" w14:paraId="0B01311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41D94C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DE18ACF"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7096EBF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E7F2A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554848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66CE7B1" w14:textId="77777777" w:rsidR="0079447D" w:rsidRPr="00697156" w:rsidRDefault="0079447D" w:rsidP="0079447D">
            <w:pPr>
              <w:rPr>
                <w:rFonts w:cs="Times New Roman"/>
              </w:rPr>
            </w:pPr>
            <w:r w:rsidRPr="00697156">
              <w:rPr>
                <w:rFonts w:cs="Times New Roman"/>
              </w:rPr>
              <w:t> </w:t>
            </w:r>
          </w:p>
        </w:tc>
      </w:tr>
      <w:tr w:rsidR="0079447D" w:rsidRPr="00697156" w14:paraId="73F221D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C422C1" w14:textId="77777777" w:rsidR="0079447D" w:rsidRPr="00697156" w:rsidRDefault="0079447D" w:rsidP="0079447D">
            <w:pPr>
              <w:jc w:val="center"/>
              <w:rPr>
                <w:rFonts w:cs="Times New Roman"/>
              </w:rPr>
            </w:pPr>
            <w:r w:rsidRPr="00697156">
              <w:rPr>
                <w:rFonts w:cs="Times New Roman"/>
              </w:rPr>
              <w:t>C605</w:t>
            </w:r>
          </w:p>
        </w:tc>
        <w:tc>
          <w:tcPr>
            <w:tcW w:w="4802" w:type="dxa"/>
            <w:tcBorders>
              <w:top w:val="nil"/>
              <w:left w:val="nil"/>
              <w:bottom w:val="nil"/>
              <w:right w:val="single" w:sz="4" w:space="0" w:color="auto"/>
            </w:tcBorders>
            <w:shd w:val="clear" w:color="auto" w:fill="auto"/>
            <w:noWrap/>
            <w:vAlign w:val="bottom"/>
            <w:hideMark/>
          </w:tcPr>
          <w:p w14:paraId="4A762E30" w14:textId="77777777" w:rsidR="0079447D" w:rsidRPr="00697156" w:rsidRDefault="0079447D" w:rsidP="0079447D">
            <w:pPr>
              <w:rPr>
                <w:rFonts w:cs="Times New Roman"/>
              </w:rPr>
            </w:pPr>
            <w:r w:rsidRPr="00697156">
              <w:rPr>
                <w:rFonts w:cs="Times New Roman"/>
              </w:rPr>
              <w:t>F et P tuyau PVC Ø63</w:t>
            </w:r>
          </w:p>
        </w:tc>
        <w:tc>
          <w:tcPr>
            <w:tcW w:w="708" w:type="dxa"/>
            <w:tcBorders>
              <w:top w:val="nil"/>
              <w:left w:val="nil"/>
              <w:bottom w:val="nil"/>
              <w:right w:val="single" w:sz="4" w:space="0" w:color="auto"/>
            </w:tcBorders>
            <w:shd w:val="clear" w:color="auto" w:fill="auto"/>
            <w:noWrap/>
            <w:vAlign w:val="bottom"/>
            <w:hideMark/>
          </w:tcPr>
          <w:p w14:paraId="32D6CCB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5795EAD" w14:textId="77777777" w:rsidR="0079447D" w:rsidRPr="00697156" w:rsidRDefault="0079447D" w:rsidP="0079447D">
            <w:pPr>
              <w:jc w:val="center"/>
              <w:rPr>
                <w:rFonts w:cs="Times New Roman"/>
              </w:rPr>
            </w:pPr>
            <w:r w:rsidRPr="00697156">
              <w:rPr>
                <w:rFonts w:cs="Times New Roman"/>
              </w:rPr>
              <w:t>59,90</w:t>
            </w:r>
          </w:p>
        </w:tc>
        <w:tc>
          <w:tcPr>
            <w:tcW w:w="1134" w:type="dxa"/>
            <w:tcBorders>
              <w:top w:val="nil"/>
              <w:left w:val="nil"/>
              <w:bottom w:val="nil"/>
              <w:right w:val="single" w:sz="4" w:space="0" w:color="auto"/>
            </w:tcBorders>
            <w:shd w:val="clear" w:color="auto" w:fill="auto"/>
            <w:noWrap/>
            <w:vAlign w:val="bottom"/>
            <w:hideMark/>
          </w:tcPr>
          <w:p w14:paraId="4C3201E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57F6929"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03B83F7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B09D834" w14:textId="77777777" w:rsidR="0079447D" w:rsidRPr="00697156" w:rsidRDefault="0079447D" w:rsidP="0079447D">
            <w:pPr>
              <w:jc w:val="center"/>
              <w:rPr>
                <w:rFonts w:cs="Times New Roman"/>
              </w:rPr>
            </w:pPr>
            <w:r w:rsidRPr="00697156">
              <w:rPr>
                <w:rFonts w:cs="Times New Roman"/>
              </w:rPr>
              <w:t>C606</w:t>
            </w:r>
          </w:p>
        </w:tc>
        <w:tc>
          <w:tcPr>
            <w:tcW w:w="4802" w:type="dxa"/>
            <w:tcBorders>
              <w:top w:val="nil"/>
              <w:left w:val="nil"/>
              <w:bottom w:val="nil"/>
              <w:right w:val="single" w:sz="4" w:space="0" w:color="auto"/>
            </w:tcBorders>
            <w:shd w:val="clear" w:color="auto" w:fill="auto"/>
            <w:noWrap/>
            <w:vAlign w:val="bottom"/>
            <w:hideMark/>
          </w:tcPr>
          <w:p w14:paraId="33B8104B" w14:textId="77777777" w:rsidR="0079447D" w:rsidRPr="00697156" w:rsidRDefault="0079447D" w:rsidP="0079447D">
            <w:pPr>
              <w:rPr>
                <w:rFonts w:cs="Times New Roman"/>
              </w:rPr>
            </w:pPr>
            <w:r w:rsidRPr="00697156">
              <w:rPr>
                <w:rFonts w:cs="Times New Roman"/>
              </w:rPr>
              <w:t>F et P tuyau PVC Ø90</w:t>
            </w:r>
          </w:p>
        </w:tc>
        <w:tc>
          <w:tcPr>
            <w:tcW w:w="708" w:type="dxa"/>
            <w:tcBorders>
              <w:top w:val="nil"/>
              <w:left w:val="nil"/>
              <w:bottom w:val="nil"/>
              <w:right w:val="single" w:sz="4" w:space="0" w:color="auto"/>
            </w:tcBorders>
            <w:shd w:val="clear" w:color="auto" w:fill="auto"/>
            <w:noWrap/>
            <w:vAlign w:val="bottom"/>
            <w:hideMark/>
          </w:tcPr>
          <w:p w14:paraId="3755D91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37580D8"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7DDCE19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DC75944"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647E12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67E085" w14:textId="77777777" w:rsidR="0079447D" w:rsidRPr="00697156" w:rsidRDefault="0079447D" w:rsidP="0079447D">
            <w:pPr>
              <w:jc w:val="center"/>
              <w:rPr>
                <w:rFonts w:cs="Times New Roman"/>
              </w:rPr>
            </w:pPr>
            <w:r w:rsidRPr="00697156">
              <w:rPr>
                <w:rFonts w:cs="Times New Roman"/>
              </w:rPr>
              <w:t>C607</w:t>
            </w:r>
          </w:p>
        </w:tc>
        <w:tc>
          <w:tcPr>
            <w:tcW w:w="4802" w:type="dxa"/>
            <w:tcBorders>
              <w:top w:val="nil"/>
              <w:left w:val="nil"/>
              <w:bottom w:val="nil"/>
              <w:right w:val="single" w:sz="4" w:space="0" w:color="auto"/>
            </w:tcBorders>
            <w:shd w:val="clear" w:color="auto" w:fill="auto"/>
            <w:noWrap/>
            <w:vAlign w:val="bottom"/>
            <w:hideMark/>
          </w:tcPr>
          <w:p w14:paraId="021D26D0" w14:textId="77777777" w:rsidR="0079447D" w:rsidRPr="00697156" w:rsidRDefault="0079447D" w:rsidP="0079447D">
            <w:pPr>
              <w:rPr>
                <w:rFonts w:cs="Times New Roman"/>
              </w:rPr>
            </w:pPr>
            <w:r w:rsidRPr="00697156">
              <w:rPr>
                <w:rFonts w:cs="Times New Roman"/>
              </w:rPr>
              <w:t>F et P tuyau PVC Ø100</w:t>
            </w:r>
          </w:p>
        </w:tc>
        <w:tc>
          <w:tcPr>
            <w:tcW w:w="708" w:type="dxa"/>
            <w:tcBorders>
              <w:top w:val="nil"/>
              <w:left w:val="nil"/>
              <w:bottom w:val="nil"/>
              <w:right w:val="single" w:sz="4" w:space="0" w:color="auto"/>
            </w:tcBorders>
            <w:shd w:val="clear" w:color="auto" w:fill="auto"/>
            <w:noWrap/>
            <w:vAlign w:val="bottom"/>
            <w:hideMark/>
          </w:tcPr>
          <w:p w14:paraId="33669A8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2432A41"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5B8B7B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A6D8302"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25E245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959812" w14:textId="77777777" w:rsidR="0079447D" w:rsidRPr="00697156" w:rsidRDefault="0079447D" w:rsidP="0079447D">
            <w:pPr>
              <w:jc w:val="center"/>
              <w:rPr>
                <w:rFonts w:cs="Times New Roman"/>
              </w:rPr>
            </w:pPr>
            <w:r w:rsidRPr="00697156">
              <w:rPr>
                <w:rFonts w:cs="Times New Roman"/>
              </w:rPr>
              <w:t>C608</w:t>
            </w:r>
          </w:p>
        </w:tc>
        <w:tc>
          <w:tcPr>
            <w:tcW w:w="4802" w:type="dxa"/>
            <w:tcBorders>
              <w:top w:val="nil"/>
              <w:left w:val="nil"/>
              <w:bottom w:val="nil"/>
              <w:right w:val="single" w:sz="4" w:space="0" w:color="auto"/>
            </w:tcBorders>
            <w:shd w:val="clear" w:color="auto" w:fill="auto"/>
            <w:noWrap/>
            <w:vAlign w:val="bottom"/>
            <w:hideMark/>
          </w:tcPr>
          <w:p w14:paraId="6BF7AA87"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1755DB8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3D3A5D4" w14:textId="77777777" w:rsidR="0079447D" w:rsidRPr="00697156" w:rsidRDefault="0079447D" w:rsidP="0079447D">
            <w:pPr>
              <w:jc w:val="center"/>
              <w:rPr>
                <w:rFonts w:cs="Times New Roman"/>
              </w:rPr>
            </w:pPr>
            <w:r w:rsidRPr="00697156">
              <w:rPr>
                <w:rFonts w:cs="Times New Roman"/>
              </w:rPr>
              <w:t>67,60</w:t>
            </w:r>
          </w:p>
        </w:tc>
        <w:tc>
          <w:tcPr>
            <w:tcW w:w="1134" w:type="dxa"/>
            <w:tcBorders>
              <w:top w:val="nil"/>
              <w:left w:val="nil"/>
              <w:bottom w:val="nil"/>
              <w:right w:val="single" w:sz="4" w:space="0" w:color="auto"/>
            </w:tcBorders>
            <w:shd w:val="clear" w:color="auto" w:fill="auto"/>
            <w:noWrap/>
            <w:vAlign w:val="bottom"/>
            <w:hideMark/>
          </w:tcPr>
          <w:p w14:paraId="798DA36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9C2D47A"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15FFE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A5C7AD" w14:textId="77777777" w:rsidR="0079447D" w:rsidRPr="00697156" w:rsidRDefault="0079447D" w:rsidP="0079447D">
            <w:pPr>
              <w:jc w:val="center"/>
              <w:rPr>
                <w:rFonts w:cs="Times New Roman"/>
              </w:rPr>
            </w:pPr>
            <w:r w:rsidRPr="00697156">
              <w:rPr>
                <w:rFonts w:cs="Times New Roman"/>
              </w:rPr>
              <w:t>C609</w:t>
            </w:r>
          </w:p>
        </w:tc>
        <w:tc>
          <w:tcPr>
            <w:tcW w:w="4802" w:type="dxa"/>
            <w:tcBorders>
              <w:top w:val="nil"/>
              <w:left w:val="nil"/>
              <w:bottom w:val="nil"/>
              <w:right w:val="single" w:sz="4" w:space="0" w:color="auto"/>
            </w:tcBorders>
            <w:shd w:val="clear" w:color="auto" w:fill="auto"/>
            <w:noWrap/>
            <w:vAlign w:val="bottom"/>
            <w:hideMark/>
          </w:tcPr>
          <w:p w14:paraId="72E9DAB0"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10777D8A"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317CFDA"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538DCB4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1BCC1B5"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07B91269"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1AC05FE4"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612B79E1" w14:textId="47CD16F4" w:rsidR="0079447D" w:rsidRPr="00697156" w:rsidRDefault="0079447D" w:rsidP="0079447D">
            <w:pPr>
              <w:rPr>
                <w:rFonts w:cs="Times New Roman"/>
              </w:rPr>
            </w:pPr>
            <w:r w:rsidRPr="00697156">
              <w:rPr>
                <w:rFonts w:cs="Times New Roman"/>
              </w:rPr>
              <w:t xml:space="preserve">                                        TOTAL C6.2.  </w:t>
            </w:r>
            <w:r w:rsidR="008D2C84" w:rsidRPr="00697156">
              <w:rPr>
                <w:rFonts w:cs="Times New Roman"/>
              </w:rPr>
              <w:t>ÉVACUATION</w:t>
            </w:r>
            <w:r w:rsidRPr="00697156">
              <w:rPr>
                <w:rFonts w:cs="Times New Roman"/>
              </w:rPr>
              <w:t xml:space="preserve"> (EU - EV)</w:t>
            </w:r>
          </w:p>
        </w:tc>
        <w:tc>
          <w:tcPr>
            <w:tcW w:w="1134" w:type="dxa"/>
            <w:tcBorders>
              <w:top w:val="single" w:sz="4" w:space="0" w:color="auto"/>
              <w:left w:val="nil"/>
              <w:bottom w:val="single" w:sz="4" w:space="0" w:color="auto"/>
              <w:right w:val="nil"/>
            </w:tcBorders>
            <w:shd w:val="clear" w:color="000000" w:fill="D9D9D9"/>
            <w:noWrap/>
            <w:vAlign w:val="bottom"/>
            <w:hideMark/>
          </w:tcPr>
          <w:p w14:paraId="5BEF9496"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11243542"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351BD4A2"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501FDB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2040B8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03B1B86" w14:textId="03B45823" w:rsidR="0079447D" w:rsidRPr="00697156" w:rsidRDefault="0079447D" w:rsidP="0079447D">
            <w:pPr>
              <w:rPr>
                <w:rFonts w:cs="Times New Roman"/>
                <w:b/>
                <w:bCs/>
              </w:rPr>
            </w:pPr>
            <w:r w:rsidRPr="00697156">
              <w:rPr>
                <w:rFonts w:cs="Times New Roman"/>
                <w:b/>
                <w:bCs/>
              </w:rPr>
              <w:t xml:space="preserve">C6.3.  </w:t>
            </w:r>
            <w:r w:rsidR="008D2C84" w:rsidRPr="00697156">
              <w:rPr>
                <w:rFonts w:cs="Times New Roman"/>
                <w:b/>
                <w:bCs/>
                <w:u w:val="single"/>
              </w:rPr>
              <w:t>ÉVACUATION</w:t>
            </w:r>
            <w:r w:rsidRPr="00697156">
              <w:rPr>
                <w:rFonts w:cs="Times New Roman"/>
                <w:b/>
                <w:bCs/>
                <w:u w:val="single"/>
              </w:rPr>
              <w:t xml:space="preserve"> ( EP )</w:t>
            </w:r>
          </w:p>
        </w:tc>
        <w:tc>
          <w:tcPr>
            <w:tcW w:w="708" w:type="dxa"/>
            <w:tcBorders>
              <w:top w:val="nil"/>
              <w:left w:val="nil"/>
              <w:bottom w:val="nil"/>
              <w:right w:val="single" w:sz="4" w:space="0" w:color="auto"/>
            </w:tcBorders>
            <w:shd w:val="clear" w:color="auto" w:fill="auto"/>
            <w:noWrap/>
            <w:vAlign w:val="bottom"/>
            <w:hideMark/>
          </w:tcPr>
          <w:p w14:paraId="069BC99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191342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8B23B2"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6E547D8" w14:textId="77777777" w:rsidR="0079447D" w:rsidRPr="00697156" w:rsidRDefault="0079447D" w:rsidP="0079447D">
            <w:pPr>
              <w:rPr>
                <w:rFonts w:cs="Times New Roman"/>
              </w:rPr>
            </w:pPr>
            <w:r w:rsidRPr="00697156">
              <w:rPr>
                <w:rFonts w:cs="Times New Roman"/>
              </w:rPr>
              <w:t> </w:t>
            </w:r>
          </w:p>
        </w:tc>
      </w:tr>
      <w:tr w:rsidR="0079447D" w:rsidRPr="00697156" w14:paraId="0049D96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6E291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52A731A"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388E851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94724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F042F1"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44DFC8" w14:textId="77777777" w:rsidR="0079447D" w:rsidRPr="00697156" w:rsidRDefault="0079447D" w:rsidP="0079447D">
            <w:pPr>
              <w:rPr>
                <w:rFonts w:cs="Times New Roman"/>
              </w:rPr>
            </w:pPr>
            <w:r w:rsidRPr="00697156">
              <w:rPr>
                <w:rFonts w:cs="Times New Roman"/>
              </w:rPr>
              <w:t> </w:t>
            </w:r>
          </w:p>
        </w:tc>
      </w:tr>
      <w:tr w:rsidR="0079447D" w:rsidRPr="00697156" w14:paraId="773188A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C25B41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D7A72E8"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1D96F80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3B55AB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F66E1B9"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8EE409C" w14:textId="77777777" w:rsidR="0079447D" w:rsidRPr="00697156" w:rsidRDefault="0079447D" w:rsidP="0079447D">
            <w:pPr>
              <w:rPr>
                <w:rFonts w:cs="Times New Roman"/>
              </w:rPr>
            </w:pPr>
            <w:r w:rsidRPr="00697156">
              <w:rPr>
                <w:rFonts w:cs="Times New Roman"/>
              </w:rPr>
              <w:t> </w:t>
            </w:r>
          </w:p>
        </w:tc>
      </w:tr>
      <w:tr w:rsidR="0079447D" w:rsidRPr="00697156" w14:paraId="5546948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550CD2"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53D9A224"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5F2E0E5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4E9734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F849CE"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2342399" w14:textId="77777777" w:rsidR="0079447D" w:rsidRPr="00697156" w:rsidRDefault="0079447D" w:rsidP="0079447D">
            <w:pPr>
              <w:rPr>
                <w:rFonts w:cs="Times New Roman"/>
              </w:rPr>
            </w:pPr>
            <w:r w:rsidRPr="00697156">
              <w:rPr>
                <w:rFonts w:cs="Times New Roman"/>
              </w:rPr>
              <w:t> </w:t>
            </w:r>
          </w:p>
        </w:tc>
      </w:tr>
      <w:tr w:rsidR="0079447D" w:rsidRPr="00697156" w14:paraId="10F5A4E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FBCC0E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7415128"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7FD3534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92FC72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8F71720"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A3F142B" w14:textId="77777777" w:rsidR="0079447D" w:rsidRPr="00697156" w:rsidRDefault="0079447D" w:rsidP="0079447D">
            <w:pPr>
              <w:rPr>
                <w:rFonts w:cs="Times New Roman"/>
              </w:rPr>
            </w:pPr>
            <w:r w:rsidRPr="00697156">
              <w:rPr>
                <w:rFonts w:cs="Times New Roman"/>
              </w:rPr>
              <w:t> </w:t>
            </w:r>
          </w:p>
        </w:tc>
      </w:tr>
      <w:tr w:rsidR="0079447D" w:rsidRPr="00697156" w14:paraId="76BC966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AC38E8D" w14:textId="77777777" w:rsidR="0079447D" w:rsidRPr="00697156" w:rsidRDefault="0079447D" w:rsidP="0079447D">
            <w:pPr>
              <w:jc w:val="center"/>
              <w:rPr>
                <w:rFonts w:cs="Times New Roman"/>
              </w:rPr>
            </w:pPr>
            <w:r w:rsidRPr="00697156">
              <w:rPr>
                <w:rFonts w:cs="Times New Roman"/>
              </w:rPr>
              <w:t>C610</w:t>
            </w:r>
          </w:p>
        </w:tc>
        <w:tc>
          <w:tcPr>
            <w:tcW w:w="4802" w:type="dxa"/>
            <w:tcBorders>
              <w:top w:val="nil"/>
              <w:left w:val="nil"/>
              <w:bottom w:val="nil"/>
              <w:right w:val="single" w:sz="4" w:space="0" w:color="auto"/>
            </w:tcBorders>
            <w:shd w:val="clear" w:color="auto" w:fill="auto"/>
            <w:noWrap/>
            <w:vAlign w:val="bottom"/>
            <w:hideMark/>
          </w:tcPr>
          <w:p w14:paraId="7B409B40" w14:textId="77777777" w:rsidR="0079447D" w:rsidRPr="00697156" w:rsidRDefault="0079447D" w:rsidP="0079447D">
            <w:pPr>
              <w:rPr>
                <w:rFonts w:cs="Times New Roman"/>
              </w:rPr>
            </w:pPr>
            <w:r w:rsidRPr="00697156">
              <w:rPr>
                <w:rFonts w:cs="Times New Roman"/>
              </w:rPr>
              <w:t xml:space="preserve">F et P tuyau PVC Ø100 </w:t>
            </w:r>
          </w:p>
        </w:tc>
        <w:tc>
          <w:tcPr>
            <w:tcW w:w="708" w:type="dxa"/>
            <w:tcBorders>
              <w:top w:val="nil"/>
              <w:left w:val="nil"/>
              <w:bottom w:val="nil"/>
              <w:right w:val="single" w:sz="4" w:space="0" w:color="auto"/>
            </w:tcBorders>
            <w:shd w:val="clear" w:color="auto" w:fill="auto"/>
            <w:noWrap/>
            <w:vAlign w:val="bottom"/>
            <w:hideMark/>
          </w:tcPr>
          <w:p w14:paraId="7890D2E5"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6F783B7" w14:textId="77777777" w:rsidR="0079447D" w:rsidRPr="00697156" w:rsidRDefault="0079447D" w:rsidP="0079447D">
            <w:pPr>
              <w:jc w:val="center"/>
              <w:rPr>
                <w:rFonts w:cs="Times New Roman"/>
              </w:rPr>
            </w:pPr>
            <w:r w:rsidRPr="00697156">
              <w:rPr>
                <w:rFonts w:cs="Times New Roman"/>
              </w:rPr>
              <w:t>87,40</w:t>
            </w:r>
          </w:p>
        </w:tc>
        <w:tc>
          <w:tcPr>
            <w:tcW w:w="1134" w:type="dxa"/>
            <w:tcBorders>
              <w:top w:val="nil"/>
              <w:left w:val="nil"/>
              <w:bottom w:val="nil"/>
              <w:right w:val="single" w:sz="4" w:space="0" w:color="auto"/>
            </w:tcBorders>
            <w:shd w:val="clear" w:color="auto" w:fill="auto"/>
            <w:noWrap/>
            <w:vAlign w:val="bottom"/>
            <w:hideMark/>
          </w:tcPr>
          <w:p w14:paraId="4084EC4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66A4A98"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D03DF1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E246C1" w14:textId="77777777" w:rsidR="0079447D" w:rsidRPr="00697156" w:rsidRDefault="0079447D" w:rsidP="0079447D">
            <w:pPr>
              <w:jc w:val="center"/>
              <w:rPr>
                <w:rFonts w:cs="Times New Roman"/>
              </w:rPr>
            </w:pPr>
            <w:r w:rsidRPr="00697156">
              <w:rPr>
                <w:rFonts w:cs="Times New Roman"/>
              </w:rPr>
              <w:t>C611</w:t>
            </w:r>
          </w:p>
        </w:tc>
        <w:tc>
          <w:tcPr>
            <w:tcW w:w="4802" w:type="dxa"/>
            <w:tcBorders>
              <w:top w:val="nil"/>
              <w:left w:val="nil"/>
              <w:bottom w:val="nil"/>
              <w:right w:val="single" w:sz="4" w:space="0" w:color="auto"/>
            </w:tcBorders>
            <w:shd w:val="clear" w:color="auto" w:fill="auto"/>
            <w:noWrap/>
            <w:vAlign w:val="bottom"/>
            <w:hideMark/>
          </w:tcPr>
          <w:p w14:paraId="72C13E71"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7A855734"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86F644B" w14:textId="77777777" w:rsidR="0079447D" w:rsidRPr="00697156" w:rsidRDefault="0079447D" w:rsidP="0079447D">
            <w:pPr>
              <w:jc w:val="center"/>
              <w:rPr>
                <w:rFonts w:cs="Times New Roman"/>
              </w:rPr>
            </w:pPr>
            <w:r w:rsidRPr="00697156">
              <w:rPr>
                <w:rFonts w:cs="Times New Roman"/>
              </w:rPr>
              <w:t>4,60</w:t>
            </w:r>
          </w:p>
        </w:tc>
        <w:tc>
          <w:tcPr>
            <w:tcW w:w="1134" w:type="dxa"/>
            <w:tcBorders>
              <w:top w:val="nil"/>
              <w:left w:val="nil"/>
              <w:bottom w:val="nil"/>
              <w:right w:val="single" w:sz="4" w:space="0" w:color="auto"/>
            </w:tcBorders>
            <w:shd w:val="clear" w:color="auto" w:fill="auto"/>
            <w:noWrap/>
            <w:vAlign w:val="bottom"/>
            <w:hideMark/>
          </w:tcPr>
          <w:p w14:paraId="14677B9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0FC6036"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2D88670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926FA4" w14:textId="77777777" w:rsidR="0079447D" w:rsidRPr="00697156" w:rsidRDefault="0079447D" w:rsidP="0079447D">
            <w:pPr>
              <w:jc w:val="center"/>
              <w:rPr>
                <w:rFonts w:cs="Times New Roman"/>
              </w:rPr>
            </w:pPr>
            <w:r w:rsidRPr="00697156">
              <w:rPr>
                <w:rFonts w:cs="Times New Roman"/>
              </w:rPr>
              <w:t>C612</w:t>
            </w:r>
          </w:p>
        </w:tc>
        <w:tc>
          <w:tcPr>
            <w:tcW w:w="4802" w:type="dxa"/>
            <w:tcBorders>
              <w:top w:val="nil"/>
              <w:left w:val="nil"/>
              <w:bottom w:val="nil"/>
              <w:right w:val="single" w:sz="4" w:space="0" w:color="auto"/>
            </w:tcBorders>
            <w:shd w:val="clear" w:color="auto" w:fill="auto"/>
            <w:noWrap/>
            <w:vAlign w:val="bottom"/>
            <w:hideMark/>
          </w:tcPr>
          <w:p w14:paraId="14D1AAD7" w14:textId="77777777" w:rsidR="0079447D" w:rsidRPr="00697156" w:rsidRDefault="0079447D" w:rsidP="0079447D">
            <w:pPr>
              <w:rPr>
                <w:rFonts w:cs="Times New Roman"/>
              </w:rPr>
            </w:pPr>
            <w:r w:rsidRPr="00697156">
              <w:rPr>
                <w:rFonts w:cs="Times New Roman"/>
              </w:rPr>
              <w:t>F et P tuyau PVC Ø125</w:t>
            </w:r>
          </w:p>
        </w:tc>
        <w:tc>
          <w:tcPr>
            <w:tcW w:w="708" w:type="dxa"/>
            <w:tcBorders>
              <w:top w:val="nil"/>
              <w:left w:val="nil"/>
              <w:bottom w:val="nil"/>
              <w:right w:val="single" w:sz="4" w:space="0" w:color="auto"/>
            </w:tcBorders>
            <w:shd w:val="clear" w:color="auto" w:fill="auto"/>
            <w:noWrap/>
            <w:vAlign w:val="bottom"/>
            <w:hideMark/>
          </w:tcPr>
          <w:p w14:paraId="4A93BFCA"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1317F60" w14:textId="77777777" w:rsidR="0079447D" w:rsidRPr="00697156" w:rsidRDefault="0079447D" w:rsidP="0079447D">
            <w:pPr>
              <w:jc w:val="center"/>
              <w:rPr>
                <w:rFonts w:cs="Times New Roman"/>
              </w:rPr>
            </w:pPr>
            <w:r w:rsidRPr="00697156">
              <w:rPr>
                <w:rFonts w:cs="Times New Roman"/>
              </w:rPr>
              <w:t>13,80</w:t>
            </w:r>
          </w:p>
        </w:tc>
        <w:tc>
          <w:tcPr>
            <w:tcW w:w="1134" w:type="dxa"/>
            <w:tcBorders>
              <w:top w:val="nil"/>
              <w:left w:val="nil"/>
              <w:bottom w:val="nil"/>
              <w:right w:val="single" w:sz="4" w:space="0" w:color="auto"/>
            </w:tcBorders>
            <w:shd w:val="clear" w:color="auto" w:fill="auto"/>
            <w:noWrap/>
            <w:vAlign w:val="bottom"/>
            <w:hideMark/>
          </w:tcPr>
          <w:p w14:paraId="02F05B4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9EB28C8"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1A90866"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64E4AD36" w14:textId="77777777" w:rsidR="0079447D" w:rsidRPr="00697156" w:rsidRDefault="0079447D" w:rsidP="0079447D">
            <w:pPr>
              <w:rPr>
                <w:rFonts w:cs="Times New Roman"/>
              </w:rPr>
            </w:pPr>
            <w:r w:rsidRPr="00697156">
              <w:rPr>
                <w:rFonts w:cs="Times New Roman"/>
              </w:rPr>
              <w:t> </w:t>
            </w:r>
          </w:p>
        </w:tc>
        <w:tc>
          <w:tcPr>
            <w:tcW w:w="4802" w:type="dxa"/>
            <w:tcBorders>
              <w:top w:val="single" w:sz="4" w:space="0" w:color="auto"/>
              <w:left w:val="nil"/>
              <w:bottom w:val="single" w:sz="4" w:space="0" w:color="auto"/>
              <w:right w:val="nil"/>
            </w:tcBorders>
            <w:shd w:val="clear" w:color="000000" w:fill="D9D9D9"/>
            <w:noWrap/>
            <w:vAlign w:val="center"/>
            <w:hideMark/>
          </w:tcPr>
          <w:p w14:paraId="33D5E9A1" w14:textId="50A02544" w:rsidR="0079447D" w:rsidRPr="00697156" w:rsidRDefault="0079447D" w:rsidP="0079447D">
            <w:pPr>
              <w:rPr>
                <w:rFonts w:cs="Times New Roman"/>
              </w:rPr>
            </w:pPr>
            <w:r w:rsidRPr="00697156">
              <w:rPr>
                <w:rFonts w:cs="Times New Roman"/>
              </w:rPr>
              <w:t xml:space="preserve">                                        TOTAL C6.3.  </w:t>
            </w:r>
            <w:r w:rsidR="008D2C84" w:rsidRPr="00697156">
              <w:rPr>
                <w:rFonts w:cs="Times New Roman"/>
              </w:rPr>
              <w:t>ÉVACUATION</w:t>
            </w:r>
            <w:r w:rsidRPr="00697156">
              <w:rPr>
                <w:rFonts w:cs="Times New Roman"/>
              </w:rPr>
              <w:t xml:space="preserve"> (EP)</w:t>
            </w:r>
          </w:p>
        </w:tc>
        <w:tc>
          <w:tcPr>
            <w:tcW w:w="708" w:type="dxa"/>
            <w:tcBorders>
              <w:top w:val="single" w:sz="4" w:space="0" w:color="auto"/>
              <w:left w:val="nil"/>
              <w:bottom w:val="single" w:sz="4" w:space="0" w:color="auto"/>
              <w:right w:val="nil"/>
            </w:tcBorders>
            <w:shd w:val="clear" w:color="000000" w:fill="D9D9D9"/>
            <w:noWrap/>
            <w:vAlign w:val="bottom"/>
            <w:hideMark/>
          </w:tcPr>
          <w:p w14:paraId="30708661"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nil"/>
            </w:tcBorders>
            <w:shd w:val="clear" w:color="000000" w:fill="D9D9D9"/>
            <w:noWrap/>
            <w:vAlign w:val="bottom"/>
            <w:hideMark/>
          </w:tcPr>
          <w:p w14:paraId="67DFF640"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15F6EC3D"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3CD1A4B8"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5D1CF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CB41DE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4ECE405" w14:textId="77777777" w:rsidR="0079447D" w:rsidRPr="00697156" w:rsidRDefault="0079447D" w:rsidP="0079447D">
            <w:pPr>
              <w:rPr>
                <w:rFonts w:cs="Times New Roman"/>
                <w:b/>
                <w:bCs/>
              </w:rPr>
            </w:pPr>
            <w:r w:rsidRPr="00697156">
              <w:rPr>
                <w:rFonts w:cs="Times New Roman"/>
                <w:b/>
                <w:bCs/>
              </w:rPr>
              <w:t>C6.4.</w:t>
            </w:r>
            <w:r w:rsidRPr="00697156">
              <w:rPr>
                <w:rFonts w:cs="Times New Roman"/>
              </w:rPr>
              <w:t xml:space="preserve">  </w:t>
            </w:r>
            <w:r w:rsidRPr="00697156">
              <w:rPr>
                <w:rFonts w:cs="Times New Roman"/>
                <w:b/>
                <w:bCs/>
                <w:u w:val="single"/>
              </w:rPr>
              <w:t>APPAREILS SANITAIRES &amp; ACCESSOIRES</w:t>
            </w:r>
          </w:p>
        </w:tc>
        <w:tc>
          <w:tcPr>
            <w:tcW w:w="708" w:type="dxa"/>
            <w:tcBorders>
              <w:top w:val="nil"/>
              <w:left w:val="nil"/>
              <w:bottom w:val="nil"/>
              <w:right w:val="single" w:sz="4" w:space="0" w:color="auto"/>
            </w:tcBorders>
            <w:shd w:val="clear" w:color="auto" w:fill="auto"/>
            <w:noWrap/>
            <w:vAlign w:val="bottom"/>
            <w:hideMark/>
          </w:tcPr>
          <w:p w14:paraId="0EF43BE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AAED9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69066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4A26993F" w14:textId="77777777" w:rsidR="0079447D" w:rsidRPr="00697156" w:rsidRDefault="0079447D" w:rsidP="0079447D">
            <w:pPr>
              <w:rPr>
                <w:rFonts w:cs="Times New Roman"/>
                <w:b/>
                <w:bCs/>
              </w:rPr>
            </w:pPr>
            <w:r w:rsidRPr="00697156">
              <w:rPr>
                <w:rFonts w:cs="Times New Roman"/>
                <w:b/>
                <w:bCs/>
              </w:rPr>
              <w:t> </w:t>
            </w:r>
          </w:p>
        </w:tc>
      </w:tr>
      <w:tr w:rsidR="0079447D" w:rsidRPr="00697156" w14:paraId="5636BA0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D1F4FA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53FD717" w14:textId="77777777" w:rsidR="0079447D" w:rsidRPr="00697156" w:rsidRDefault="0079447D" w:rsidP="0079447D">
            <w:pPr>
              <w:rPr>
                <w:rFonts w:cs="Times New Roman"/>
                <w:i/>
                <w:iCs/>
              </w:rPr>
            </w:pPr>
            <w:r w:rsidRPr="00697156">
              <w:rPr>
                <w:rFonts w:cs="Times New Roman"/>
                <w:i/>
                <w:iCs/>
              </w:rPr>
              <w:t>Fourniture et pose des appareils sanitaires y compris toutes sujétions</w:t>
            </w:r>
          </w:p>
        </w:tc>
        <w:tc>
          <w:tcPr>
            <w:tcW w:w="708" w:type="dxa"/>
            <w:tcBorders>
              <w:top w:val="nil"/>
              <w:left w:val="nil"/>
              <w:bottom w:val="nil"/>
              <w:right w:val="single" w:sz="4" w:space="0" w:color="auto"/>
            </w:tcBorders>
            <w:shd w:val="clear" w:color="auto" w:fill="auto"/>
            <w:noWrap/>
            <w:vAlign w:val="bottom"/>
            <w:hideMark/>
          </w:tcPr>
          <w:p w14:paraId="0D2B7F4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BD715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B1440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98BE0AB" w14:textId="77777777" w:rsidR="0079447D" w:rsidRPr="00697156" w:rsidRDefault="0079447D" w:rsidP="0079447D">
            <w:pPr>
              <w:rPr>
                <w:rFonts w:cs="Times New Roman"/>
                <w:b/>
                <w:bCs/>
              </w:rPr>
            </w:pPr>
            <w:r w:rsidRPr="00697156">
              <w:rPr>
                <w:rFonts w:cs="Times New Roman"/>
                <w:b/>
                <w:bCs/>
              </w:rPr>
              <w:t> </w:t>
            </w:r>
          </w:p>
        </w:tc>
      </w:tr>
      <w:tr w:rsidR="0079447D" w:rsidRPr="00697156" w14:paraId="5935D7B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C8BFB23" w14:textId="77777777" w:rsidR="0079447D" w:rsidRPr="00697156" w:rsidRDefault="0079447D" w:rsidP="0079447D">
            <w:pPr>
              <w:jc w:val="center"/>
              <w:rPr>
                <w:rFonts w:cs="Times New Roman"/>
              </w:rPr>
            </w:pPr>
            <w:r w:rsidRPr="00697156">
              <w:rPr>
                <w:rFonts w:cs="Times New Roman"/>
              </w:rPr>
              <w:t>C613</w:t>
            </w:r>
          </w:p>
        </w:tc>
        <w:tc>
          <w:tcPr>
            <w:tcW w:w="4802" w:type="dxa"/>
            <w:tcBorders>
              <w:top w:val="nil"/>
              <w:left w:val="nil"/>
              <w:bottom w:val="nil"/>
              <w:right w:val="single" w:sz="4" w:space="0" w:color="auto"/>
            </w:tcBorders>
            <w:shd w:val="clear" w:color="auto" w:fill="auto"/>
            <w:noWrap/>
            <w:vAlign w:val="bottom"/>
            <w:hideMark/>
          </w:tcPr>
          <w:p w14:paraId="712E1799" w14:textId="77777777" w:rsidR="0079447D" w:rsidRPr="00697156" w:rsidRDefault="0079447D" w:rsidP="0079447D">
            <w:pPr>
              <w:rPr>
                <w:rFonts w:cs="Times New Roman"/>
              </w:rPr>
            </w:pPr>
            <w:r w:rsidRPr="00697156">
              <w:rPr>
                <w:rFonts w:cs="Times New Roman"/>
              </w:rPr>
              <w:t>F et P lavabo complet sur colonne équipé de robinet + tablette</w:t>
            </w:r>
          </w:p>
        </w:tc>
        <w:tc>
          <w:tcPr>
            <w:tcW w:w="708" w:type="dxa"/>
            <w:tcBorders>
              <w:top w:val="nil"/>
              <w:left w:val="nil"/>
              <w:bottom w:val="nil"/>
              <w:right w:val="single" w:sz="4" w:space="0" w:color="auto"/>
            </w:tcBorders>
            <w:shd w:val="clear" w:color="auto" w:fill="auto"/>
            <w:noWrap/>
            <w:vAlign w:val="bottom"/>
            <w:hideMark/>
          </w:tcPr>
          <w:p w14:paraId="104C370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6E7D77E"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1742CF5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9194340"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F00CC3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1A2B101" w14:textId="77777777" w:rsidR="0079447D" w:rsidRPr="00697156" w:rsidRDefault="0079447D" w:rsidP="0079447D">
            <w:pPr>
              <w:jc w:val="center"/>
              <w:rPr>
                <w:rFonts w:cs="Times New Roman"/>
              </w:rPr>
            </w:pPr>
            <w:r w:rsidRPr="00697156">
              <w:rPr>
                <w:rFonts w:cs="Times New Roman"/>
              </w:rPr>
              <w:t>C614</w:t>
            </w:r>
          </w:p>
        </w:tc>
        <w:tc>
          <w:tcPr>
            <w:tcW w:w="4802" w:type="dxa"/>
            <w:tcBorders>
              <w:top w:val="nil"/>
              <w:left w:val="nil"/>
              <w:bottom w:val="nil"/>
              <w:right w:val="single" w:sz="4" w:space="0" w:color="auto"/>
            </w:tcBorders>
            <w:shd w:val="clear" w:color="auto" w:fill="auto"/>
            <w:noWrap/>
            <w:vAlign w:val="bottom"/>
            <w:hideMark/>
          </w:tcPr>
          <w:p w14:paraId="596D1514" w14:textId="77777777" w:rsidR="0079447D" w:rsidRPr="00697156" w:rsidRDefault="0079447D" w:rsidP="0079447D">
            <w:pPr>
              <w:rPr>
                <w:rFonts w:cs="Times New Roman"/>
              </w:rPr>
            </w:pPr>
            <w:r w:rsidRPr="00697156">
              <w:rPr>
                <w:rFonts w:cs="Times New Roman"/>
              </w:rPr>
              <w:t>F et P WC complet à l'anglaise, à bouton poussoir</w:t>
            </w:r>
          </w:p>
        </w:tc>
        <w:tc>
          <w:tcPr>
            <w:tcW w:w="708" w:type="dxa"/>
            <w:tcBorders>
              <w:top w:val="nil"/>
              <w:left w:val="nil"/>
              <w:bottom w:val="nil"/>
              <w:right w:val="single" w:sz="4" w:space="0" w:color="auto"/>
            </w:tcBorders>
            <w:shd w:val="clear" w:color="auto" w:fill="auto"/>
            <w:noWrap/>
            <w:vAlign w:val="bottom"/>
            <w:hideMark/>
          </w:tcPr>
          <w:p w14:paraId="48CE966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86DCA0F"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66ED81F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09F6C0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E7A972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CA85618" w14:textId="77777777" w:rsidR="0079447D" w:rsidRPr="00697156" w:rsidRDefault="0079447D" w:rsidP="0079447D">
            <w:pPr>
              <w:jc w:val="center"/>
              <w:rPr>
                <w:rFonts w:cs="Times New Roman"/>
              </w:rPr>
            </w:pPr>
            <w:r w:rsidRPr="00697156">
              <w:rPr>
                <w:rFonts w:cs="Times New Roman"/>
              </w:rPr>
              <w:t>C615</w:t>
            </w:r>
          </w:p>
        </w:tc>
        <w:tc>
          <w:tcPr>
            <w:tcW w:w="4802" w:type="dxa"/>
            <w:tcBorders>
              <w:top w:val="nil"/>
              <w:left w:val="nil"/>
              <w:bottom w:val="nil"/>
              <w:right w:val="single" w:sz="4" w:space="0" w:color="auto"/>
            </w:tcBorders>
            <w:shd w:val="clear" w:color="auto" w:fill="auto"/>
            <w:noWrap/>
            <w:vAlign w:val="bottom"/>
            <w:hideMark/>
          </w:tcPr>
          <w:p w14:paraId="00FB9BF5" w14:textId="77777777" w:rsidR="0079447D" w:rsidRPr="00697156" w:rsidRDefault="0079447D" w:rsidP="0079447D">
            <w:pPr>
              <w:rPr>
                <w:rFonts w:cs="Times New Roman"/>
              </w:rPr>
            </w:pPr>
            <w:r w:rsidRPr="00697156">
              <w:rPr>
                <w:rFonts w:cs="Times New Roman"/>
              </w:rPr>
              <w:t>F et P Chauffe-eau électrique 30L mural et vertical</w:t>
            </w:r>
          </w:p>
        </w:tc>
        <w:tc>
          <w:tcPr>
            <w:tcW w:w="708" w:type="dxa"/>
            <w:tcBorders>
              <w:top w:val="nil"/>
              <w:left w:val="nil"/>
              <w:bottom w:val="nil"/>
              <w:right w:val="single" w:sz="4" w:space="0" w:color="auto"/>
            </w:tcBorders>
            <w:shd w:val="clear" w:color="auto" w:fill="auto"/>
            <w:noWrap/>
            <w:vAlign w:val="bottom"/>
            <w:hideMark/>
          </w:tcPr>
          <w:p w14:paraId="4F9AB32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CD90037"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2BEA4A1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6296E5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0ED64C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004CE8B" w14:textId="77777777" w:rsidR="0079447D" w:rsidRPr="00697156" w:rsidRDefault="0079447D" w:rsidP="0079447D">
            <w:pPr>
              <w:jc w:val="center"/>
              <w:rPr>
                <w:rFonts w:cs="Times New Roman"/>
              </w:rPr>
            </w:pPr>
            <w:r w:rsidRPr="00697156">
              <w:rPr>
                <w:rFonts w:cs="Times New Roman"/>
              </w:rPr>
              <w:t>C616</w:t>
            </w:r>
          </w:p>
        </w:tc>
        <w:tc>
          <w:tcPr>
            <w:tcW w:w="4802" w:type="dxa"/>
            <w:tcBorders>
              <w:top w:val="nil"/>
              <w:left w:val="nil"/>
              <w:bottom w:val="nil"/>
              <w:right w:val="single" w:sz="4" w:space="0" w:color="auto"/>
            </w:tcBorders>
            <w:shd w:val="clear" w:color="auto" w:fill="auto"/>
            <w:noWrap/>
            <w:vAlign w:val="bottom"/>
            <w:hideMark/>
          </w:tcPr>
          <w:p w14:paraId="23746026" w14:textId="77777777" w:rsidR="0079447D" w:rsidRPr="00697156" w:rsidRDefault="0079447D" w:rsidP="0079447D">
            <w:pPr>
              <w:rPr>
                <w:rFonts w:cs="Times New Roman"/>
              </w:rPr>
            </w:pPr>
            <w:r w:rsidRPr="00697156">
              <w:rPr>
                <w:rFonts w:cs="Times New Roman"/>
              </w:rPr>
              <w:t>F et P glace 60 x 50 au-dessus du lavabo</w:t>
            </w:r>
          </w:p>
        </w:tc>
        <w:tc>
          <w:tcPr>
            <w:tcW w:w="708" w:type="dxa"/>
            <w:tcBorders>
              <w:top w:val="nil"/>
              <w:left w:val="nil"/>
              <w:bottom w:val="nil"/>
              <w:right w:val="single" w:sz="4" w:space="0" w:color="auto"/>
            </w:tcBorders>
            <w:shd w:val="clear" w:color="auto" w:fill="auto"/>
            <w:noWrap/>
            <w:vAlign w:val="bottom"/>
            <w:hideMark/>
          </w:tcPr>
          <w:p w14:paraId="4299476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D542936"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70BDAF5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7FC9BA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ED3633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E414A0A" w14:textId="77777777" w:rsidR="0079447D" w:rsidRPr="00697156" w:rsidRDefault="0079447D" w:rsidP="0079447D">
            <w:pPr>
              <w:jc w:val="center"/>
              <w:rPr>
                <w:rFonts w:cs="Times New Roman"/>
              </w:rPr>
            </w:pPr>
            <w:r w:rsidRPr="00697156">
              <w:rPr>
                <w:rFonts w:cs="Times New Roman"/>
              </w:rPr>
              <w:t>C617</w:t>
            </w:r>
          </w:p>
        </w:tc>
        <w:tc>
          <w:tcPr>
            <w:tcW w:w="4802" w:type="dxa"/>
            <w:tcBorders>
              <w:top w:val="nil"/>
              <w:left w:val="nil"/>
              <w:bottom w:val="nil"/>
              <w:right w:val="single" w:sz="4" w:space="0" w:color="auto"/>
            </w:tcBorders>
            <w:shd w:val="clear" w:color="auto" w:fill="auto"/>
            <w:noWrap/>
            <w:vAlign w:val="bottom"/>
            <w:hideMark/>
          </w:tcPr>
          <w:p w14:paraId="09C250C1" w14:textId="77777777" w:rsidR="0079447D" w:rsidRPr="00697156" w:rsidRDefault="0079447D" w:rsidP="0079447D">
            <w:pPr>
              <w:rPr>
                <w:rFonts w:cs="Times New Roman"/>
              </w:rPr>
            </w:pPr>
            <w:r w:rsidRPr="00697156">
              <w:rPr>
                <w:rFonts w:cs="Times New Roman"/>
              </w:rPr>
              <w:t>F et P Douche complète y compris receveur et robinet mitigeur</w:t>
            </w:r>
          </w:p>
        </w:tc>
        <w:tc>
          <w:tcPr>
            <w:tcW w:w="708" w:type="dxa"/>
            <w:tcBorders>
              <w:top w:val="nil"/>
              <w:left w:val="nil"/>
              <w:bottom w:val="nil"/>
              <w:right w:val="single" w:sz="4" w:space="0" w:color="auto"/>
            </w:tcBorders>
            <w:shd w:val="clear" w:color="auto" w:fill="auto"/>
            <w:noWrap/>
            <w:vAlign w:val="bottom"/>
            <w:hideMark/>
          </w:tcPr>
          <w:p w14:paraId="7EA0BDE6"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7A20CD3"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1ED2E6A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E6583A"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DAF59F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E920D06" w14:textId="77777777" w:rsidR="0079447D" w:rsidRPr="00697156" w:rsidRDefault="0079447D" w:rsidP="0079447D">
            <w:pPr>
              <w:jc w:val="center"/>
              <w:rPr>
                <w:rFonts w:cs="Times New Roman"/>
              </w:rPr>
            </w:pPr>
            <w:r w:rsidRPr="00697156">
              <w:rPr>
                <w:rFonts w:cs="Times New Roman"/>
              </w:rPr>
              <w:t>C618</w:t>
            </w:r>
          </w:p>
        </w:tc>
        <w:tc>
          <w:tcPr>
            <w:tcW w:w="4802" w:type="dxa"/>
            <w:tcBorders>
              <w:top w:val="nil"/>
              <w:left w:val="nil"/>
              <w:bottom w:val="nil"/>
              <w:right w:val="single" w:sz="4" w:space="0" w:color="auto"/>
            </w:tcBorders>
            <w:shd w:val="clear" w:color="auto" w:fill="auto"/>
            <w:noWrap/>
            <w:vAlign w:val="bottom"/>
            <w:hideMark/>
          </w:tcPr>
          <w:p w14:paraId="040A6325" w14:textId="77777777" w:rsidR="0079447D" w:rsidRPr="00697156" w:rsidRDefault="0079447D" w:rsidP="0079447D">
            <w:pPr>
              <w:rPr>
                <w:rFonts w:cs="Times New Roman"/>
              </w:rPr>
            </w:pPr>
            <w:r w:rsidRPr="00697156">
              <w:rPr>
                <w:rFonts w:cs="Times New Roman"/>
              </w:rPr>
              <w:t>F et P balai et porte-balai pour WC</w:t>
            </w:r>
          </w:p>
        </w:tc>
        <w:tc>
          <w:tcPr>
            <w:tcW w:w="708" w:type="dxa"/>
            <w:tcBorders>
              <w:top w:val="nil"/>
              <w:left w:val="nil"/>
              <w:bottom w:val="nil"/>
              <w:right w:val="single" w:sz="4" w:space="0" w:color="auto"/>
            </w:tcBorders>
            <w:shd w:val="clear" w:color="auto" w:fill="auto"/>
            <w:noWrap/>
            <w:vAlign w:val="bottom"/>
            <w:hideMark/>
          </w:tcPr>
          <w:p w14:paraId="1D8A2C4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8D07ABA"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5101057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3C770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6D6256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B1ABCA3" w14:textId="77777777" w:rsidR="0079447D" w:rsidRPr="00697156" w:rsidRDefault="0079447D" w:rsidP="0079447D">
            <w:pPr>
              <w:jc w:val="center"/>
              <w:rPr>
                <w:rFonts w:cs="Times New Roman"/>
              </w:rPr>
            </w:pPr>
            <w:r w:rsidRPr="00697156">
              <w:rPr>
                <w:rFonts w:cs="Times New Roman"/>
              </w:rPr>
              <w:t>C619</w:t>
            </w:r>
          </w:p>
        </w:tc>
        <w:tc>
          <w:tcPr>
            <w:tcW w:w="4802" w:type="dxa"/>
            <w:tcBorders>
              <w:top w:val="nil"/>
              <w:left w:val="nil"/>
              <w:bottom w:val="nil"/>
              <w:right w:val="single" w:sz="4" w:space="0" w:color="auto"/>
            </w:tcBorders>
            <w:shd w:val="clear" w:color="auto" w:fill="auto"/>
            <w:noWrap/>
            <w:vAlign w:val="bottom"/>
            <w:hideMark/>
          </w:tcPr>
          <w:p w14:paraId="1BC36846" w14:textId="77777777" w:rsidR="0079447D" w:rsidRPr="00697156" w:rsidRDefault="0079447D" w:rsidP="0079447D">
            <w:pPr>
              <w:rPr>
                <w:rFonts w:cs="Times New Roman"/>
              </w:rPr>
            </w:pPr>
            <w:r w:rsidRPr="00697156">
              <w:rPr>
                <w:rFonts w:cs="Times New Roman"/>
              </w:rPr>
              <w:t>F et P distributeur de papier hygiénique à rouleau</w:t>
            </w:r>
          </w:p>
        </w:tc>
        <w:tc>
          <w:tcPr>
            <w:tcW w:w="708" w:type="dxa"/>
            <w:tcBorders>
              <w:top w:val="nil"/>
              <w:left w:val="nil"/>
              <w:bottom w:val="nil"/>
              <w:right w:val="single" w:sz="4" w:space="0" w:color="auto"/>
            </w:tcBorders>
            <w:shd w:val="clear" w:color="auto" w:fill="auto"/>
            <w:noWrap/>
            <w:vAlign w:val="bottom"/>
            <w:hideMark/>
          </w:tcPr>
          <w:p w14:paraId="3283FB9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C58294D"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2D35271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B299F6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405B47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0652C7E" w14:textId="77777777" w:rsidR="0079447D" w:rsidRPr="00697156" w:rsidRDefault="0079447D" w:rsidP="0079447D">
            <w:pPr>
              <w:jc w:val="center"/>
              <w:rPr>
                <w:rFonts w:cs="Times New Roman"/>
              </w:rPr>
            </w:pPr>
            <w:r w:rsidRPr="00697156">
              <w:rPr>
                <w:rFonts w:cs="Times New Roman"/>
              </w:rPr>
              <w:t>C620</w:t>
            </w:r>
          </w:p>
        </w:tc>
        <w:tc>
          <w:tcPr>
            <w:tcW w:w="4802" w:type="dxa"/>
            <w:tcBorders>
              <w:top w:val="nil"/>
              <w:left w:val="nil"/>
              <w:bottom w:val="nil"/>
              <w:right w:val="single" w:sz="4" w:space="0" w:color="auto"/>
            </w:tcBorders>
            <w:shd w:val="clear" w:color="auto" w:fill="auto"/>
            <w:noWrap/>
            <w:vAlign w:val="bottom"/>
            <w:hideMark/>
          </w:tcPr>
          <w:p w14:paraId="5468BC55" w14:textId="77777777" w:rsidR="0079447D" w:rsidRPr="00697156" w:rsidRDefault="0079447D" w:rsidP="0079447D">
            <w:pPr>
              <w:rPr>
                <w:rFonts w:cs="Times New Roman"/>
              </w:rPr>
            </w:pPr>
            <w:r w:rsidRPr="00697156">
              <w:rPr>
                <w:rFonts w:cs="Times New Roman"/>
              </w:rPr>
              <w:t>F et P porte-savon</w:t>
            </w:r>
          </w:p>
        </w:tc>
        <w:tc>
          <w:tcPr>
            <w:tcW w:w="708" w:type="dxa"/>
            <w:tcBorders>
              <w:top w:val="nil"/>
              <w:left w:val="nil"/>
              <w:bottom w:val="nil"/>
              <w:right w:val="single" w:sz="4" w:space="0" w:color="auto"/>
            </w:tcBorders>
            <w:shd w:val="clear" w:color="auto" w:fill="auto"/>
            <w:noWrap/>
            <w:vAlign w:val="bottom"/>
            <w:hideMark/>
          </w:tcPr>
          <w:p w14:paraId="510DEB8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E12AF42"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4DDA367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767611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235BB6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9E8D04F" w14:textId="77777777" w:rsidR="0079447D" w:rsidRPr="00697156" w:rsidRDefault="0079447D" w:rsidP="0079447D">
            <w:pPr>
              <w:jc w:val="center"/>
              <w:rPr>
                <w:rFonts w:cs="Times New Roman"/>
              </w:rPr>
            </w:pPr>
            <w:r w:rsidRPr="00697156">
              <w:rPr>
                <w:rFonts w:cs="Times New Roman"/>
              </w:rPr>
              <w:t>C621</w:t>
            </w:r>
          </w:p>
        </w:tc>
        <w:tc>
          <w:tcPr>
            <w:tcW w:w="4802" w:type="dxa"/>
            <w:tcBorders>
              <w:top w:val="nil"/>
              <w:left w:val="nil"/>
              <w:bottom w:val="nil"/>
              <w:right w:val="single" w:sz="4" w:space="0" w:color="auto"/>
            </w:tcBorders>
            <w:shd w:val="clear" w:color="auto" w:fill="auto"/>
            <w:noWrap/>
            <w:vAlign w:val="bottom"/>
            <w:hideMark/>
          </w:tcPr>
          <w:p w14:paraId="038C3E72" w14:textId="77777777" w:rsidR="0079447D" w:rsidRPr="00697156" w:rsidRDefault="0079447D" w:rsidP="0079447D">
            <w:pPr>
              <w:rPr>
                <w:rFonts w:cs="Times New Roman"/>
              </w:rPr>
            </w:pPr>
            <w:r w:rsidRPr="00697156">
              <w:rPr>
                <w:rFonts w:cs="Times New Roman"/>
              </w:rPr>
              <w:t>F et P patère à crochet métallique</w:t>
            </w:r>
          </w:p>
        </w:tc>
        <w:tc>
          <w:tcPr>
            <w:tcW w:w="708" w:type="dxa"/>
            <w:tcBorders>
              <w:top w:val="nil"/>
              <w:left w:val="nil"/>
              <w:bottom w:val="nil"/>
              <w:right w:val="single" w:sz="4" w:space="0" w:color="auto"/>
            </w:tcBorders>
            <w:shd w:val="clear" w:color="auto" w:fill="auto"/>
            <w:noWrap/>
            <w:vAlign w:val="bottom"/>
            <w:hideMark/>
          </w:tcPr>
          <w:p w14:paraId="3644436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73DB8649" w14:textId="77777777" w:rsidR="0079447D" w:rsidRPr="00697156" w:rsidRDefault="0079447D" w:rsidP="0079447D">
            <w:pPr>
              <w:jc w:val="center"/>
              <w:rPr>
                <w:rFonts w:cs="Times New Roman"/>
              </w:rPr>
            </w:pPr>
            <w:r w:rsidRPr="00697156">
              <w:rPr>
                <w:rFonts w:cs="Times New Roman"/>
              </w:rPr>
              <w:t>11,00</w:t>
            </w:r>
          </w:p>
        </w:tc>
        <w:tc>
          <w:tcPr>
            <w:tcW w:w="1134" w:type="dxa"/>
            <w:tcBorders>
              <w:top w:val="nil"/>
              <w:left w:val="nil"/>
              <w:bottom w:val="nil"/>
              <w:right w:val="single" w:sz="4" w:space="0" w:color="auto"/>
            </w:tcBorders>
            <w:shd w:val="clear" w:color="auto" w:fill="auto"/>
            <w:noWrap/>
            <w:vAlign w:val="bottom"/>
            <w:hideMark/>
          </w:tcPr>
          <w:p w14:paraId="47BB889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074F70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9A1F7F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2627167" w14:textId="77777777" w:rsidR="0079447D" w:rsidRPr="00697156" w:rsidRDefault="0079447D" w:rsidP="0079447D">
            <w:pPr>
              <w:jc w:val="center"/>
              <w:rPr>
                <w:rFonts w:cs="Times New Roman"/>
              </w:rPr>
            </w:pPr>
            <w:r w:rsidRPr="00697156">
              <w:rPr>
                <w:rFonts w:cs="Times New Roman"/>
              </w:rPr>
              <w:t>C622</w:t>
            </w:r>
          </w:p>
        </w:tc>
        <w:tc>
          <w:tcPr>
            <w:tcW w:w="4802" w:type="dxa"/>
            <w:tcBorders>
              <w:top w:val="nil"/>
              <w:left w:val="nil"/>
              <w:bottom w:val="nil"/>
              <w:right w:val="single" w:sz="4" w:space="0" w:color="auto"/>
            </w:tcBorders>
            <w:shd w:val="clear" w:color="auto" w:fill="auto"/>
            <w:noWrap/>
            <w:vAlign w:val="bottom"/>
            <w:hideMark/>
          </w:tcPr>
          <w:p w14:paraId="15A53062" w14:textId="77777777" w:rsidR="0079447D" w:rsidRPr="00697156" w:rsidRDefault="0079447D" w:rsidP="0079447D">
            <w:pPr>
              <w:rPr>
                <w:rFonts w:cs="Times New Roman"/>
              </w:rPr>
            </w:pPr>
            <w:r w:rsidRPr="00697156">
              <w:rPr>
                <w:rFonts w:cs="Times New Roman"/>
              </w:rPr>
              <w:t>F et P siphon de sol de surface S100x100 et de sortie Ø40</w:t>
            </w:r>
          </w:p>
        </w:tc>
        <w:tc>
          <w:tcPr>
            <w:tcW w:w="708" w:type="dxa"/>
            <w:tcBorders>
              <w:top w:val="nil"/>
              <w:left w:val="nil"/>
              <w:bottom w:val="nil"/>
              <w:right w:val="single" w:sz="4" w:space="0" w:color="auto"/>
            </w:tcBorders>
            <w:shd w:val="clear" w:color="auto" w:fill="auto"/>
            <w:noWrap/>
            <w:vAlign w:val="bottom"/>
            <w:hideMark/>
          </w:tcPr>
          <w:p w14:paraId="7D3DE506"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A87FFF7" w14:textId="77777777" w:rsidR="0079447D" w:rsidRPr="00697156" w:rsidRDefault="0079447D" w:rsidP="0079447D">
            <w:pPr>
              <w:jc w:val="center"/>
              <w:rPr>
                <w:rFonts w:cs="Times New Roman"/>
              </w:rPr>
            </w:pPr>
            <w:r w:rsidRPr="00697156">
              <w:rPr>
                <w:rFonts w:cs="Times New Roman"/>
              </w:rPr>
              <w:t>23,00</w:t>
            </w:r>
          </w:p>
        </w:tc>
        <w:tc>
          <w:tcPr>
            <w:tcW w:w="1134" w:type="dxa"/>
            <w:tcBorders>
              <w:top w:val="nil"/>
              <w:left w:val="nil"/>
              <w:bottom w:val="nil"/>
              <w:right w:val="single" w:sz="4" w:space="0" w:color="auto"/>
            </w:tcBorders>
            <w:shd w:val="clear" w:color="auto" w:fill="auto"/>
            <w:noWrap/>
            <w:vAlign w:val="bottom"/>
            <w:hideMark/>
          </w:tcPr>
          <w:p w14:paraId="5E7394C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3204FC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14DE035"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35B36533"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E3E2986" w14:textId="77777777" w:rsidR="0079447D" w:rsidRPr="00697156" w:rsidRDefault="0079447D" w:rsidP="0079447D">
            <w:pPr>
              <w:rPr>
                <w:rFonts w:cs="Times New Roman"/>
              </w:rPr>
            </w:pPr>
            <w:r w:rsidRPr="00697156">
              <w:rPr>
                <w:rFonts w:cs="Times New Roman"/>
              </w:rPr>
              <w:t xml:space="preserve">                                        TOTAL C6.4.  APPAREILS SANITAIRES &amp; ACCESSOIRES</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71CBC4E8"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0A41B8A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39F28B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BE90D87" w14:textId="51C8FAD1" w:rsidR="0079447D" w:rsidRPr="00697156" w:rsidRDefault="0079447D" w:rsidP="0079447D">
            <w:pPr>
              <w:rPr>
                <w:rFonts w:cs="Times New Roman"/>
                <w:b/>
                <w:bCs/>
              </w:rPr>
            </w:pPr>
            <w:r w:rsidRPr="00697156">
              <w:rPr>
                <w:rFonts w:cs="Times New Roman"/>
                <w:b/>
                <w:bCs/>
              </w:rPr>
              <w:t xml:space="preserve">C6.5.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w:t>
            </w:r>
            <w:r w:rsidR="008D2C84" w:rsidRPr="00697156">
              <w:rPr>
                <w:rFonts w:cs="Times New Roman"/>
                <w:b/>
                <w:bCs/>
                <w:u w:val="single"/>
              </w:rPr>
              <w:t>REPÉRAGE</w:t>
            </w:r>
            <w:r w:rsidRPr="00697156">
              <w:rPr>
                <w:rFonts w:cs="Times New Roman"/>
                <w:b/>
                <w:bCs/>
                <w:u w:val="single"/>
              </w:rPr>
              <w:t xml:space="preserve"> (EF, EU, EV, EP)</w:t>
            </w:r>
          </w:p>
        </w:tc>
        <w:tc>
          <w:tcPr>
            <w:tcW w:w="708" w:type="dxa"/>
            <w:tcBorders>
              <w:top w:val="nil"/>
              <w:left w:val="nil"/>
              <w:bottom w:val="nil"/>
              <w:right w:val="single" w:sz="4" w:space="0" w:color="auto"/>
            </w:tcBorders>
            <w:shd w:val="clear" w:color="auto" w:fill="auto"/>
            <w:noWrap/>
            <w:vAlign w:val="bottom"/>
            <w:hideMark/>
          </w:tcPr>
          <w:p w14:paraId="16B8DE3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31CC9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0A82397D"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40E41D38" w14:textId="77777777" w:rsidR="0079447D" w:rsidRPr="00697156" w:rsidRDefault="0079447D" w:rsidP="0079447D">
            <w:pPr>
              <w:rPr>
                <w:rFonts w:cs="Times New Roman"/>
              </w:rPr>
            </w:pPr>
            <w:r w:rsidRPr="00697156">
              <w:rPr>
                <w:rFonts w:cs="Times New Roman"/>
              </w:rPr>
              <w:t> </w:t>
            </w:r>
          </w:p>
        </w:tc>
      </w:tr>
      <w:tr w:rsidR="0079447D" w:rsidRPr="00697156" w14:paraId="3A6BFA2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65580D7" w14:textId="77777777" w:rsidR="0079447D" w:rsidRPr="00697156" w:rsidRDefault="0079447D" w:rsidP="0079447D">
            <w:pPr>
              <w:jc w:val="center"/>
              <w:rPr>
                <w:rFonts w:cs="Times New Roman"/>
              </w:rPr>
            </w:pPr>
            <w:r w:rsidRPr="00697156">
              <w:rPr>
                <w:rFonts w:cs="Times New Roman"/>
              </w:rPr>
              <w:t>C621</w:t>
            </w:r>
          </w:p>
        </w:tc>
        <w:tc>
          <w:tcPr>
            <w:tcW w:w="4802" w:type="dxa"/>
            <w:tcBorders>
              <w:top w:val="nil"/>
              <w:left w:val="nil"/>
              <w:bottom w:val="nil"/>
              <w:right w:val="single" w:sz="4" w:space="0" w:color="auto"/>
            </w:tcBorders>
            <w:shd w:val="clear" w:color="auto" w:fill="auto"/>
            <w:noWrap/>
            <w:vAlign w:val="bottom"/>
            <w:hideMark/>
          </w:tcPr>
          <w:p w14:paraId="693C64FC"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4CFB102E"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56A89F7C"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DFB2BA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7C70DDF"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46E7D4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B698C3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B348A64"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29AE26E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180AA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A5E214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82F94DC" w14:textId="77777777" w:rsidR="0079447D" w:rsidRPr="00697156" w:rsidRDefault="0079447D" w:rsidP="0079447D">
            <w:pPr>
              <w:jc w:val="center"/>
              <w:rPr>
                <w:rFonts w:cs="Times New Roman"/>
              </w:rPr>
            </w:pPr>
            <w:r w:rsidRPr="00697156">
              <w:rPr>
                <w:rFonts w:cs="Times New Roman"/>
              </w:rPr>
              <w:t> </w:t>
            </w:r>
          </w:p>
        </w:tc>
      </w:tr>
      <w:tr w:rsidR="0079447D" w:rsidRPr="00697156" w14:paraId="0B1A047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DC835C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4C4D7CF"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5E97EDF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591582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3EEA85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5BC7D26" w14:textId="77777777" w:rsidR="0079447D" w:rsidRPr="00697156" w:rsidRDefault="0079447D" w:rsidP="0079447D">
            <w:pPr>
              <w:jc w:val="center"/>
              <w:rPr>
                <w:rFonts w:cs="Times New Roman"/>
              </w:rPr>
            </w:pPr>
            <w:r w:rsidRPr="00697156">
              <w:rPr>
                <w:rFonts w:cs="Times New Roman"/>
              </w:rPr>
              <w:t> </w:t>
            </w:r>
          </w:p>
        </w:tc>
      </w:tr>
      <w:tr w:rsidR="0079447D" w:rsidRPr="00697156" w14:paraId="38C78B4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29B454" w14:textId="77777777" w:rsidR="0079447D" w:rsidRPr="00697156" w:rsidRDefault="0079447D" w:rsidP="0079447D">
            <w:pPr>
              <w:jc w:val="center"/>
              <w:rPr>
                <w:rFonts w:cs="Times New Roman"/>
              </w:rPr>
            </w:pPr>
            <w:r w:rsidRPr="00697156">
              <w:rPr>
                <w:rFonts w:cs="Times New Roman"/>
              </w:rPr>
              <w:t>C622</w:t>
            </w:r>
          </w:p>
        </w:tc>
        <w:tc>
          <w:tcPr>
            <w:tcW w:w="4802" w:type="dxa"/>
            <w:tcBorders>
              <w:top w:val="nil"/>
              <w:left w:val="nil"/>
              <w:bottom w:val="nil"/>
              <w:right w:val="single" w:sz="4" w:space="0" w:color="auto"/>
            </w:tcBorders>
            <w:shd w:val="clear" w:color="auto" w:fill="auto"/>
            <w:noWrap/>
            <w:vAlign w:val="bottom"/>
            <w:hideMark/>
          </w:tcPr>
          <w:p w14:paraId="5AF7BA5A"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6CB5059B"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77A4FDA5"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0FA3AA5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4CA87C7"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C905CF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A37D0AE"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2A4D7688"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78C918A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C3589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422A935D"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76642FF2" w14:textId="77777777" w:rsidR="0079447D" w:rsidRPr="00697156" w:rsidRDefault="0079447D" w:rsidP="0079447D">
            <w:pPr>
              <w:jc w:val="right"/>
              <w:rPr>
                <w:rFonts w:cs="Times New Roman"/>
              </w:rPr>
            </w:pPr>
            <w:r w:rsidRPr="00697156">
              <w:rPr>
                <w:rFonts w:cs="Times New Roman"/>
              </w:rPr>
              <w:t> </w:t>
            </w:r>
          </w:p>
        </w:tc>
      </w:tr>
      <w:tr w:rsidR="0079447D" w:rsidRPr="00697156" w14:paraId="1E8CD911"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494B218F"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62533CD8" w14:textId="22EB92D4" w:rsidR="0079447D" w:rsidRPr="00697156" w:rsidRDefault="0079447D" w:rsidP="0079447D">
            <w:pPr>
              <w:rPr>
                <w:rFonts w:cs="Times New Roman"/>
              </w:rPr>
            </w:pPr>
            <w:r w:rsidRPr="00697156">
              <w:rPr>
                <w:rFonts w:cs="Times New Roman"/>
              </w:rPr>
              <w:t xml:space="preserve">                      TOTAL C6.5.  PEINTURE - </w:t>
            </w:r>
            <w:r w:rsidR="008D2C84" w:rsidRPr="00697156">
              <w:rPr>
                <w:rFonts w:cs="Times New Roman"/>
              </w:rPr>
              <w:t>ÉTIQUETAGE</w:t>
            </w:r>
            <w:r w:rsidRPr="00697156">
              <w:rPr>
                <w:rFonts w:cs="Times New Roman"/>
              </w:rPr>
              <w:t xml:space="preserve"> - </w:t>
            </w:r>
            <w:r w:rsidR="008D2C84" w:rsidRPr="00697156">
              <w:rPr>
                <w:rFonts w:cs="Times New Roman"/>
              </w:rPr>
              <w:t>REPÉRAGE</w:t>
            </w:r>
            <w:r w:rsidRPr="00697156">
              <w:rPr>
                <w:rFonts w:cs="Times New Roman"/>
              </w:rPr>
              <w:t xml:space="preserve"> (EF, EU, EV, EP)</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2E5218C4"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ECA30E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C702E0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6A39080" w14:textId="77777777" w:rsidR="0079447D" w:rsidRPr="00697156" w:rsidRDefault="0079447D" w:rsidP="0079447D">
            <w:pPr>
              <w:rPr>
                <w:rFonts w:cs="Times New Roman"/>
                <w:b/>
                <w:bCs/>
              </w:rPr>
            </w:pPr>
            <w:r w:rsidRPr="00697156">
              <w:rPr>
                <w:rFonts w:cs="Times New Roman"/>
                <w:b/>
                <w:bCs/>
              </w:rPr>
              <w:t>C6.6.</w:t>
            </w:r>
            <w:r w:rsidRPr="00697156">
              <w:rPr>
                <w:rFonts w:cs="Times New Roman"/>
              </w:rPr>
              <w:t xml:space="preserve">  </w:t>
            </w:r>
            <w:r w:rsidRPr="00697156">
              <w:rPr>
                <w:rFonts w:cs="Times New Roman"/>
                <w:b/>
                <w:bCs/>
                <w:u w:val="single"/>
              </w:rPr>
              <w:t>PROTECTION INCENDIE</w:t>
            </w:r>
          </w:p>
        </w:tc>
        <w:tc>
          <w:tcPr>
            <w:tcW w:w="708" w:type="dxa"/>
            <w:tcBorders>
              <w:top w:val="nil"/>
              <w:left w:val="nil"/>
              <w:bottom w:val="nil"/>
              <w:right w:val="single" w:sz="4" w:space="0" w:color="auto"/>
            </w:tcBorders>
            <w:shd w:val="clear" w:color="auto" w:fill="auto"/>
            <w:noWrap/>
            <w:vAlign w:val="bottom"/>
            <w:hideMark/>
          </w:tcPr>
          <w:p w14:paraId="1BEB47E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C334F9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818E21"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03650E5"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F7D2C5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DC3650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C07F6EB"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Réseau RIA</w:t>
            </w:r>
          </w:p>
        </w:tc>
        <w:tc>
          <w:tcPr>
            <w:tcW w:w="708" w:type="dxa"/>
            <w:tcBorders>
              <w:top w:val="nil"/>
              <w:left w:val="nil"/>
              <w:bottom w:val="nil"/>
              <w:right w:val="single" w:sz="4" w:space="0" w:color="auto"/>
            </w:tcBorders>
            <w:shd w:val="clear" w:color="auto" w:fill="auto"/>
            <w:noWrap/>
            <w:vAlign w:val="bottom"/>
            <w:hideMark/>
          </w:tcPr>
          <w:p w14:paraId="28985762"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75D256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71330B"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0BFF740" w14:textId="77777777" w:rsidR="0079447D" w:rsidRPr="00697156" w:rsidRDefault="0079447D" w:rsidP="0079447D">
            <w:pPr>
              <w:rPr>
                <w:rFonts w:cs="Times New Roman"/>
                <w:b/>
                <w:bCs/>
              </w:rPr>
            </w:pPr>
            <w:r w:rsidRPr="00697156">
              <w:rPr>
                <w:rFonts w:cs="Times New Roman"/>
                <w:b/>
                <w:bCs/>
              </w:rPr>
              <w:t> </w:t>
            </w:r>
          </w:p>
        </w:tc>
      </w:tr>
      <w:tr w:rsidR="0079447D" w:rsidRPr="00697156" w14:paraId="03E52DF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019DFA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BA563AD"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42EDE08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CB7E7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BFC33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6B11E52" w14:textId="77777777" w:rsidR="0079447D" w:rsidRPr="00697156" w:rsidRDefault="0079447D" w:rsidP="0079447D">
            <w:pPr>
              <w:rPr>
                <w:rFonts w:cs="Times New Roman"/>
                <w:b/>
                <w:bCs/>
              </w:rPr>
            </w:pPr>
            <w:r w:rsidRPr="00697156">
              <w:rPr>
                <w:rFonts w:cs="Times New Roman"/>
                <w:b/>
                <w:bCs/>
              </w:rPr>
              <w:t> </w:t>
            </w:r>
          </w:p>
        </w:tc>
      </w:tr>
      <w:tr w:rsidR="0079447D" w:rsidRPr="00697156" w14:paraId="27E5425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A21587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C4A9642"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1473261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88F81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A2DCA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FF8D3E2" w14:textId="77777777" w:rsidR="0079447D" w:rsidRPr="00697156" w:rsidRDefault="0079447D" w:rsidP="0079447D">
            <w:pPr>
              <w:rPr>
                <w:rFonts w:cs="Times New Roman"/>
                <w:b/>
                <w:bCs/>
              </w:rPr>
            </w:pPr>
            <w:r w:rsidRPr="00697156">
              <w:rPr>
                <w:rFonts w:cs="Times New Roman"/>
                <w:b/>
                <w:bCs/>
              </w:rPr>
              <w:t> </w:t>
            </w:r>
          </w:p>
        </w:tc>
      </w:tr>
      <w:tr w:rsidR="0079447D" w:rsidRPr="00697156" w14:paraId="6D0857F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12E06A1" w14:textId="77777777" w:rsidR="0079447D" w:rsidRPr="00697156" w:rsidRDefault="0079447D" w:rsidP="0079447D">
            <w:pPr>
              <w:jc w:val="center"/>
              <w:rPr>
                <w:rFonts w:cs="Times New Roman"/>
              </w:rPr>
            </w:pPr>
            <w:r w:rsidRPr="00697156">
              <w:rPr>
                <w:rFonts w:cs="Times New Roman"/>
              </w:rPr>
              <w:t>C623</w:t>
            </w:r>
          </w:p>
        </w:tc>
        <w:tc>
          <w:tcPr>
            <w:tcW w:w="4802" w:type="dxa"/>
            <w:tcBorders>
              <w:top w:val="nil"/>
              <w:left w:val="nil"/>
              <w:bottom w:val="nil"/>
              <w:right w:val="single" w:sz="4" w:space="0" w:color="auto"/>
            </w:tcBorders>
            <w:shd w:val="clear" w:color="auto" w:fill="auto"/>
            <w:noWrap/>
            <w:vAlign w:val="bottom"/>
            <w:hideMark/>
          </w:tcPr>
          <w:p w14:paraId="7DC102DC" w14:textId="77777777" w:rsidR="0079447D" w:rsidRPr="00697156" w:rsidRDefault="0079447D" w:rsidP="0079447D">
            <w:pPr>
              <w:rPr>
                <w:rFonts w:cs="Times New Roman"/>
              </w:rPr>
            </w:pPr>
            <w:r w:rsidRPr="00697156">
              <w:rPr>
                <w:rFonts w:cs="Times New Roman"/>
              </w:rPr>
              <w:t>F et P tuyau Galva Ø33/42</w:t>
            </w:r>
          </w:p>
        </w:tc>
        <w:tc>
          <w:tcPr>
            <w:tcW w:w="708" w:type="dxa"/>
            <w:tcBorders>
              <w:top w:val="nil"/>
              <w:left w:val="nil"/>
              <w:bottom w:val="nil"/>
              <w:right w:val="single" w:sz="4" w:space="0" w:color="auto"/>
            </w:tcBorders>
            <w:shd w:val="clear" w:color="auto" w:fill="auto"/>
            <w:noWrap/>
            <w:vAlign w:val="bottom"/>
            <w:hideMark/>
          </w:tcPr>
          <w:p w14:paraId="7097B0D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66869A6" w14:textId="77777777" w:rsidR="0079447D" w:rsidRPr="00697156" w:rsidRDefault="0079447D" w:rsidP="0079447D">
            <w:pPr>
              <w:jc w:val="center"/>
              <w:rPr>
                <w:rFonts w:cs="Times New Roman"/>
              </w:rPr>
            </w:pPr>
            <w:r w:rsidRPr="00697156">
              <w:rPr>
                <w:rFonts w:cs="Times New Roman"/>
              </w:rPr>
              <w:t>10,75</w:t>
            </w:r>
          </w:p>
        </w:tc>
        <w:tc>
          <w:tcPr>
            <w:tcW w:w="1134" w:type="dxa"/>
            <w:tcBorders>
              <w:top w:val="nil"/>
              <w:left w:val="nil"/>
              <w:bottom w:val="nil"/>
              <w:right w:val="single" w:sz="4" w:space="0" w:color="auto"/>
            </w:tcBorders>
            <w:shd w:val="clear" w:color="auto" w:fill="auto"/>
            <w:noWrap/>
            <w:vAlign w:val="bottom"/>
            <w:hideMark/>
          </w:tcPr>
          <w:p w14:paraId="6EA9BFA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12B166F"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188E3AE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424A9E7" w14:textId="77777777" w:rsidR="0079447D" w:rsidRPr="00697156" w:rsidRDefault="0079447D" w:rsidP="0079447D">
            <w:pPr>
              <w:jc w:val="center"/>
              <w:rPr>
                <w:rFonts w:cs="Times New Roman"/>
              </w:rPr>
            </w:pPr>
            <w:r w:rsidRPr="00697156">
              <w:rPr>
                <w:rFonts w:cs="Times New Roman"/>
              </w:rPr>
              <w:t>C624</w:t>
            </w:r>
          </w:p>
        </w:tc>
        <w:tc>
          <w:tcPr>
            <w:tcW w:w="4802" w:type="dxa"/>
            <w:tcBorders>
              <w:top w:val="nil"/>
              <w:left w:val="nil"/>
              <w:bottom w:val="nil"/>
              <w:right w:val="single" w:sz="4" w:space="0" w:color="auto"/>
            </w:tcBorders>
            <w:shd w:val="clear" w:color="auto" w:fill="auto"/>
            <w:noWrap/>
            <w:vAlign w:val="bottom"/>
            <w:hideMark/>
          </w:tcPr>
          <w:p w14:paraId="3D96E73F" w14:textId="77777777" w:rsidR="0079447D" w:rsidRPr="00697156" w:rsidRDefault="0079447D" w:rsidP="0079447D">
            <w:pPr>
              <w:rPr>
                <w:rFonts w:cs="Times New Roman"/>
              </w:rPr>
            </w:pPr>
            <w:r w:rsidRPr="00697156">
              <w:rPr>
                <w:rFonts w:cs="Times New Roman"/>
              </w:rPr>
              <w:t>F et P tuyau Galva Ø66/76</w:t>
            </w:r>
          </w:p>
        </w:tc>
        <w:tc>
          <w:tcPr>
            <w:tcW w:w="708" w:type="dxa"/>
            <w:tcBorders>
              <w:top w:val="nil"/>
              <w:left w:val="nil"/>
              <w:bottom w:val="nil"/>
              <w:right w:val="single" w:sz="4" w:space="0" w:color="auto"/>
            </w:tcBorders>
            <w:shd w:val="clear" w:color="auto" w:fill="auto"/>
            <w:noWrap/>
            <w:vAlign w:val="bottom"/>
            <w:hideMark/>
          </w:tcPr>
          <w:p w14:paraId="61323E1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F85E3C2"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2E7F61A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7D2AEF1"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3AA158C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3758FB9" w14:textId="77777777" w:rsidR="0079447D" w:rsidRPr="00697156" w:rsidRDefault="0079447D" w:rsidP="0079447D">
            <w:pPr>
              <w:jc w:val="center"/>
              <w:rPr>
                <w:rFonts w:cs="Times New Roman"/>
              </w:rPr>
            </w:pPr>
            <w:r w:rsidRPr="00697156">
              <w:rPr>
                <w:rFonts w:cs="Times New Roman"/>
              </w:rPr>
              <w:t>C625</w:t>
            </w:r>
          </w:p>
        </w:tc>
        <w:tc>
          <w:tcPr>
            <w:tcW w:w="4802" w:type="dxa"/>
            <w:tcBorders>
              <w:top w:val="nil"/>
              <w:left w:val="nil"/>
              <w:bottom w:val="nil"/>
              <w:right w:val="single" w:sz="4" w:space="0" w:color="auto"/>
            </w:tcBorders>
            <w:shd w:val="clear" w:color="auto" w:fill="auto"/>
            <w:noWrap/>
            <w:vAlign w:val="bottom"/>
            <w:hideMark/>
          </w:tcPr>
          <w:p w14:paraId="701778B5" w14:textId="77777777" w:rsidR="0079447D" w:rsidRPr="00697156" w:rsidRDefault="0079447D" w:rsidP="0079447D">
            <w:pPr>
              <w:rPr>
                <w:rFonts w:cs="Times New Roman"/>
              </w:rPr>
            </w:pPr>
            <w:r w:rsidRPr="00697156">
              <w:rPr>
                <w:rFonts w:cs="Times New Roman"/>
              </w:rPr>
              <w:t>F et P poste complet RIA DN25/8 mm, de raccord 30m de longueur</w:t>
            </w:r>
          </w:p>
        </w:tc>
        <w:tc>
          <w:tcPr>
            <w:tcW w:w="708" w:type="dxa"/>
            <w:tcBorders>
              <w:top w:val="nil"/>
              <w:left w:val="nil"/>
              <w:bottom w:val="nil"/>
              <w:right w:val="single" w:sz="4" w:space="0" w:color="auto"/>
            </w:tcBorders>
            <w:shd w:val="clear" w:color="auto" w:fill="auto"/>
            <w:noWrap/>
            <w:vAlign w:val="bottom"/>
            <w:hideMark/>
          </w:tcPr>
          <w:p w14:paraId="4F7EA30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84207C2"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283075B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21D2D0"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9D3E9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AD743E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F55A415"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638469F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9E1BBE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3F2C6AB" w14:textId="77777777" w:rsidR="0079447D" w:rsidRPr="00697156" w:rsidRDefault="0079447D" w:rsidP="0079447D">
            <w:pPr>
              <w:jc w:val="center"/>
              <w:rPr>
                <w:rFonts w:cs="Times New Roman"/>
                <w:b/>
                <w:bCs/>
                <w:u w:val="single"/>
              </w:rPr>
            </w:pPr>
            <w:r w:rsidRPr="00697156">
              <w:rPr>
                <w:rFonts w:cs="Times New Roman"/>
                <w:b/>
                <w:bCs/>
                <w:u w:val="single"/>
              </w:rPr>
              <w:t>Total   a)</w:t>
            </w:r>
          </w:p>
        </w:tc>
        <w:tc>
          <w:tcPr>
            <w:tcW w:w="1560" w:type="dxa"/>
            <w:tcBorders>
              <w:top w:val="single" w:sz="4" w:space="0" w:color="auto"/>
              <w:left w:val="nil"/>
              <w:bottom w:val="nil"/>
              <w:right w:val="single" w:sz="4" w:space="0" w:color="auto"/>
            </w:tcBorders>
            <w:shd w:val="clear" w:color="auto" w:fill="auto"/>
            <w:noWrap/>
            <w:vAlign w:val="bottom"/>
            <w:hideMark/>
          </w:tcPr>
          <w:p w14:paraId="63BC4C9C"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633FC1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1A7D0E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E071964"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Réseau CH (Colonnes Humides)</w:t>
            </w:r>
          </w:p>
        </w:tc>
        <w:tc>
          <w:tcPr>
            <w:tcW w:w="708" w:type="dxa"/>
            <w:tcBorders>
              <w:top w:val="nil"/>
              <w:left w:val="nil"/>
              <w:bottom w:val="nil"/>
              <w:right w:val="single" w:sz="4" w:space="0" w:color="auto"/>
            </w:tcBorders>
            <w:shd w:val="clear" w:color="auto" w:fill="auto"/>
            <w:noWrap/>
            <w:vAlign w:val="bottom"/>
            <w:hideMark/>
          </w:tcPr>
          <w:p w14:paraId="716616D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87770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BEED6B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64AFC561" w14:textId="77777777" w:rsidR="0079447D" w:rsidRPr="00697156" w:rsidRDefault="0079447D" w:rsidP="0079447D">
            <w:pPr>
              <w:rPr>
                <w:rFonts w:cs="Times New Roman"/>
                <w:b/>
                <w:bCs/>
              </w:rPr>
            </w:pPr>
            <w:r w:rsidRPr="00697156">
              <w:rPr>
                <w:rFonts w:cs="Times New Roman"/>
                <w:b/>
                <w:bCs/>
              </w:rPr>
              <w:t> </w:t>
            </w:r>
          </w:p>
        </w:tc>
      </w:tr>
      <w:tr w:rsidR="0079447D" w:rsidRPr="00697156" w14:paraId="4212A5D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35B071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62C36E0"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494225B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9ACA38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09928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D466EB9" w14:textId="77777777" w:rsidR="0079447D" w:rsidRPr="00697156" w:rsidRDefault="0079447D" w:rsidP="0079447D">
            <w:pPr>
              <w:rPr>
                <w:rFonts w:cs="Times New Roman"/>
                <w:b/>
                <w:bCs/>
              </w:rPr>
            </w:pPr>
            <w:r w:rsidRPr="00697156">
              <w:rPr>
                <w:rFonts w:cs="Times New Roman"/>
                <w:b/>
                <w:bCs/>
              </w:rPr>
              <w:t> </w:t>
            </w:r>
          </w:p>
        </w:tc>
      </w:tr>
      <w:tr w:rsidR="0079447D" w:rsidRPr="00697156" w14:paraId="04100E4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70317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B25B92E"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013E009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A9636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756D88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9BEB419" w14:textId="77777777" w:rsidR="0079447D" w:rsidRPr="00697156" w:rsidRDefault="0079447D" w:rsidP="0079447D">
            <w:pPr>
              <w:rPr>
                <w:rFonts w:cs="Times New Roman"/>
                <w:b/>
                <w:bCs/>
              </w:rPr>
            </w:pPr>
            <w:r w:rsidRPr="00697156">
              <w:rPr>
                <w:rFonts w:cs="Times New Roman"/>
                <w:b/>
                <w:bCs/>
              </w:rPr>
              <w:t> </w:t>
            </w:r>
          </w:p>
        </w:tc>
      </w:tr>
      <w:tr w:rsidR="0079447D" w:rsidRPr="00697156" w14:paraId="6D224E4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7019D66" w14:textId="77777777" w:rsidR="0079447D" w:rsidRPr="00697156" w:rsidRDefault="0079447D" w:rsidP="0079447D">
            <w:pPr>
              <w:jc w:val="center"/>
              <w:rPr>
                <w:rFonts w:cs="Times New Roman"/>
              </w:rPr>
            </w:pPr>
            <w:r w:rsidRPr="00697156">
              <w:rPr>
                <w:rFonts w:cs="Times New Roman"/>
              </w:rPr>
              <w:t>C626</w:t>
            </w:r>
          </w:p>
        </w:tc>
        <w:tc>
          <w:tcPr>
            <w:tcW w:w="4802" w:type="dxa"/>
            <w:tcBorders>
              <w:top w:val="nil"/>
              <w:left w:val="nil"/>
              <w:bottom w:val="nil"/>
              <w:right w:val="single" w:sz="4" w:space="0" w:color="auto"/>
            </w:tcBorders>
            <w:shd w:val="clear" w:color="auto" w:fill="auto"/>
            <w:noWrap/>
            <w:vAlign w:val="bottom"/>
            <w:hideMark/>
          </w:tcPr>
          <w:p w14:paraId="140054CF" w14:textId="77777777" w:rsidR="0079447D" w:rsidRPr="00697156" w:rsidRDefault="0079447D" w:rsidP="0079447D">
            <w:pPr>
              <w:rPr>
                <w:rFonts w:cs="Times New Roman"/>
              </w:rPr>
            </w:pPr>
            <w:r w:rsidRPr="00697156">
              <w:rPr>
                <w:rFonts w:cs="Times New Roman"/>
              </w:rPr>
              <w:t>F et P tuyau Acier inox Ø100</w:t>
            </w:r>
          </w:p>
        </w:tc>
        <w:tc>
          <w:tcPr>
            <w:tcW w:w="708" w:type="dxa"/>
            <w:tcBorders>
              <w:top w:val="nil"/>
              <w:left w:val="nil"/>
              <w:bottom w:val="nil"/>
              <w:right w:val="single" w:sz="4" w:space="0" w:color="auto"/>
            </w:tcBorders>
            <w:shd w:val="clear" w:color="auto" w:fill="auto"/>
            <w:noWrap/>
            <w:vAlign w:val="bottom"/>
            <w:hideMark/>
          </w:tcPr>
          <w:p w14:paraId="6BC23B5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56ACCDA"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3D4177A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398EF55"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6FF967A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82278D9" w14:textId="77777777" w:rsidR="0079447D" w:rsidRPr="00697156" w:rsidRDefault="0079447D" w:rsidP="0079447D">
            <w:pPr>
              <w:jc w:val="center"/>
              <w:rPr>
                <w:rFonts w:cs="Times New Roman"/>
              </w:rPr>
            </w:pPr>
            <w:r w:rsidRPr="00697156">
              <w:rPr>
                <w:rFonts w:cs="Times New Roman"/>
              </w:rPr>
              <w:t>C627</w:t>
            </w:r>
          </w:p>
        </w:tc>
        <w:tc>
          <w:tcPr>
            <w:tcW w:w="4802" w:type="dxa"/>
            <w:tcBorders>
              <w:top w:val="nil"/>
              <w:left w:val="nil"/>
              <w:bottom w:val="nil"/>
              <w:right w:val="single" w:sz="4" w:space="0" w:color="auto"/>
            </w:tcBorders>
            <w:shd w:val="clear" w:color="auto" w:fill="auto"/>
            <w:noWrap/>
            <w:vAlign w:val="bottom"/>
            <w:hideMark/>
          </w:tcPr>
          <w:p w14:paraId="3D83025C" w14:textId="77777777" w:rsidR="0079447D" w:rsidRPr="00697156" w:rsidRDefault="0079447D" w:rsidP="0079447D">
            <w:pPr>
              <w:rPr>
                <w:rFonts w:cs="Times New Roman"/>
              </w:rPr>
            </w:pPr>
            <w:r w:rsidRPr="00697156">
              <w:rPr>
                <w:rFonts w:cs="Times New Roman"/>
              </w:rPr>
              <w:t>F et P raccord type symétrique avec bouchons 2 x DN40 + DN65</w:t>
            </w:r>
          </w:p>
        </w:tc>
        <w:tc>
          <w:tcPr>
            <w:tcW w:w="708" w:type="dxa"/>
            <w:tcBorders>
              <w:top w:val="nil"/>
              <w:left w:val="nil"/>
              <w:bottom w:val="nil"/>
              <w:right w:val="single" w:sz="4" w:space="0" w:color="auto"/>
            </w:tcBorders>
            <w:shd w:val="clear" w:color="auto" w:fill="auto"/>
            <w:noWrap/>
            <w:vAlign w:val="bottom"/>
            <w:hideMark/>
          </w:tcPr>
          <w:p w14:paraId="65FE61F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B01BCDD"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3CB74C9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F0222AE"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65D91CE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E09F72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F5ADD97"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BF3EEE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821EAB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836488C" w14:textId="77777777" w:rsidR="0079447D" w:rsidRPr="00697156" w:rsidRDefault="0079447D" w:rsidP="0079447D">
            <w:pPr>
              <w:jc w:val="center"/>
              <w:rPr>
                <w:rFonts w:cs="Times New Roman"/>
                <w:b/>
                <w:bCs/>
                <w:u w:val="single"/>
              </w:rPr>
            </w:pPr>
            <w:r w:rsidRPr="00697156">
              <w:rPr>
                <w:rFonts w:cs="Times New Roman"/>
                <w:b/>
                <w:bCs/>
                <w:u w:val="single"/>
              </w:rPr>
              <w:t>Total   b)</w:t>
            </w:r>
          </w:p>
        </w:tc>
        <w:tc>
          <w:tcPr>
            <w:tcW w:w="1560" w:type="dxa"/>
            <w:tcBorders>
              <w:top w:val="single" w:sz="4" w:space="0" w:color="auto"/>
              <w:left w:val="nil"/>
              <w:bottom w:val="nil"/>
              <w:right w:val="single" w:sz="4" w:space="0" w:color="auto"/>
            </w:tcBorders>
            <w:shd w:val="clear" w:color="auto" w:fill="auto"/>
            <w:noWrap/>
            <w:vAlign w:val="bottom"/>
            <w:hideMark/>
          </w:tcPr>
          <w:p w14:paraId="1589E313"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229BA2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537A5C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2E0DDC0" w14:textId="77777777"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Réseau CS (Colonnes Sèches)</w:t>
            </w:r>
          </w:p>
        </w:tc>
        <w:tc>
          <w:tcPr>
            <w:tcW w:w="708" w:type="dxa"/>
            <w:tcBorders>
              <w:top w:val="nil"/>
              <w:left w:val="nil"/>
              <w:bottom w:val="nil"/>
              <w:right w:val="single" w:sz="4" w:space="0" w:color="auto"/>
            </w:tcBorders>
            <w:shd w:val="clear" w:color="auto" w:fill="auto"/>
            <w:noWrap/>
            <w:vAlign w:val="bottom"/>
            <w:hideMark/>
          </w:tcPr>
          <w:p w14:paraId="17A7E9A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FBAF8B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2E470E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70CC2163" w14:textId="77777777" w:rsidR="0079447D" w:rsidRPr="00697156" w:rsidRDefault="0079447D" w:rsidP="0079447D">
            <w:pPr>
              <w:rPr>
                <w:rFonts w:cs="Times New Roman"/>
                <w:b/>
                <w:bCs/>
              </w:rPr>
            </w:pPr>
            <w:r w:rsidRPr="00697156">
              <w:rPr>
                <w:rFonts w:cs="Times New Roman"/>
                <w:b/>
                <w:bCs/>
              </w:rPr>
              <w:t> </w:t>
            </w:r>
          </w:p>
        </w:tc>
      </w:tr>
      <w:tr w:rsidR="0079447D" w:rsidRPr="00697156" w14:paraId="54ACC8B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5D6D58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DCBD106"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1F1EB99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C354C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97946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A2626D6" w14:textId="77777777" w:rsidR="0079447D" w:rsidRPr="00697156" w:rsidRDefault="0079447D" w:rsidP="0079447D">
            <w:pPr>
              <w:rPr>
                <w:rFonts w:cs="Times New Roman"/>
                <w:b/>
                <w:bCs/>
              </w:rPr>
            </w:pPr>
            <w:r w:rsidRPr="00697156">
              <w:rPr>
                <w:rFonts w:cs="Times New Roman"/>
                <w:b/>
                <w:bCs/>
              </w:rPr>
              <w:t> </w:t>
            </w:r>
          </w:p>
        </w:tc>
      </w:tr>
      <w:tr w:rsidR="0079447D" w:rsidRPr="00697156" w14:paraId="69881DD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9D00A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92FD1C7"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7A8F8C7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00CB4E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283FB2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C45B6F2" w14:textId="77777777" w:rsidR="0079447D" w:rsidRPr="00697156" w:rsidRDefault="0079447D" w:rsidP="0079447D">
            <w:pPr>
              <w:rPr>
                <w:rFonts w:cs="Times New Roman"/>
                <w:b/>
                <w:bCs/>
              </w:rPr>
            </w:pPr>
            <w:r w:rsidRPr="00697156">
              <w:rPr>
                <w:rFonts w:cs="Times New Roman"/>
                <w:b/>
                <w:bCs/>
              </w:rPr>
              <w:t> </w:t>
            </w:r>
          </w:p>
        </w:tc>
      </w:tr>
      <w:tr w:rsidR="0079447D" w:rsidRPr="00697156" w14:paraId="589F1EE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5EE4063" w14:textId="77777777" w:rsidR="0079447D" w:rsidRPr="00697156" w:rsidRDefault="0079447D" w:rsidP="0079447D">
            <w:pPr>
              <w:jc w:val="center"/>
              <w:rPr>
                <w:rFonts w:cs="Times New Roman"/>
              </w:rPr>
            </w:pPr>
            <w:r w:rsidRPr="00697156">
              <w:rPr>
                <w:rFonts w:cs="Times New Roman"/>
              </w:rPr>
              <w:t>C628</w:t>
            </w:r>
          </w:p>
        </w:tc>
        <w:tc>
          <w:tcPr>
            <w:tcW w:w="4802" w:type="dxa"/>
            <w:tcBorders>
              <w:top w:val="nil"/>
              <w:left w:val="nil"/>
              <w:bottom w:val="nil"/>
              <w:right w:val="single" w:sz="4" w:space="0" w:color="auto"/>
            </w:tcBorders>
            <w:shd w:val="clear" w:color="auto" w:fill="auto"/>
            <w:noWrap/>
            <w:vAlign w:val="bottom"/>
            <w:hideMark/>
          </w:tcPr>
          <w:p w14:paraId="4028EA09" w14:textId="77777777" w:rsidR="0079447D" w:rsidRPr="00697156" w:rsidRDefault="0079447D" w:rsidP="0079447D">
            <w:pPr>
              <w:rPr>
                <w:rFonts w:cs="Times New Roman"/>
              </w:rPr>
            </w:pPr>
            <w:r w:rsidRPr="00697156">
              <w:rPr>
                <w:rFonts w:cs="Times New Roman"/>
              </w:rPr>
              <w:t>F et P tuyau Acier inox Ø66/76</w:t>
            </w:r>
          </w:p>
        </w:tc>
        <w:tc>
          <w:tcPr>
            <w:tcW w:w="708" w:type="dxa"/>
            <w:tcBorders>
              <w:top w:val="nil"/>
              <w:left w:val="nil"/>
              <w:bottom w:val="nil"/>
              <w:right w:val="single" w:sz="4" w:space="0" w:color="auto"/>
            </w:tcBorders>
            <w:shd w:val="clear" w:color="auto" w:fill="auto"/>
            <w:noWrap/>
            <w:vAlign w:val="bottom"/>
            <w:hideMark/>
          </w:tcPr>
          <w:p w14:paraId="7CA72D76"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4881209"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6328BB0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C9B3077"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1515C56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B720778" w14:textId="77777777" w:rsidR="0079447D" w:rsidRPr="00697156" w:rsidRDefault="0079447D" w:rsidP="0079447D">
            <w:pPr>
              <w:jc w:val="center"/>
              <w:rPr>
                <w:rFonts w:cs="Times New Roman"/>
              </w:rPr>
            </w:pPr>
            <w:r w:rsidRPr="00697156">
              <w:rPr>
                <w:rFonts w:cs="Times New Roman"/>
              </w:rPr>
              <w:t>C629</w:t>
            </w:r>
          </w:p>
        </w:tc>
        <w:tc>
          <w:tcPr>
            <w:tcW w:w="4802" w:type="dxa"/>
            <w:tcBorders>
              <w:top w:val="nil"/>
              <w:left w:val="nil"/>
              <w:bottom w:val="nil"/>
              <w:right w:val="single" w:sz="4" w:space="0" w:color="auto"/>
            </w:tcBorders>
            <w:shd w:val="clear" w:color="auto" w:fill="auto"/>
            <w:noWrap/>
            <w:vAlign w:val="bottom"/>
            <w:hideMark/>
          </w:tcPr>
          <w:p w14:paraId="1095683B" w14:textId="77777777" w:rsidR="0079447D" w:rsidRPr="00697156" w:rsidRDefault="0079447D" w:rsidP="0079447D">
            <w:pPr>
              <w:rPr>
                <w:rFonts w:cs="Times New Roman"/>
              </w:rPr>
            </w:pPr>
            <w:r w:rsidRPr="00697156">
              <w:rPr>
                <w:rFonts w:cs="Times New Roman"/>
              </w:rPr>
              <w:t>F et P raccord type symétrique avec bouchons 2 x DN40</w:t>
            </w:r>
          </w:p>
        </w:tc>
        <w:tc>
          <w:tcPr>
            <w:tcW w:w="708" w:type="dxa"/>
            <w:tcBorders>
              <w:top w:val="nil"/>
              <w:left w:val="nil"/>
              <w:bottom w:val="nil"/>
              <w:right w:val="single" w:sz="4" w:space="0" w:color="auto"/>
            </w:tcBorders>
            <w:shd w:val="clear" w:color="auto" w:fill="auto"/>
            <w:noWrap/>
            <w:vAlign w:val="bottom"/>
            <w:hideMark/>
          </w:tcPr>
          <w:p w14:paraId="4ECC469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DBE1B87"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5132D4B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61880E6"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CAD495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F42F60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6E657A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DBE1A3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10029F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57945F" w14:textId="77777777" w:rsidR="0079447D" w:rsidRPr="00697156" w:rsidRDefault="0079447D" w:rsidP="0079447D">
            <w:pPr>
              <w:jc w:val="center"/>
              <w:rPr>
                <w:rFonts w:cs="Times New Roman"/>
                <w:b/>
                <w:bCs/>
                <w:u w:val="single"/>
              </w:rPr>
            </w:pPr>
            <w:r w:rsidRPr="00697156">
              <w:rPr>
                <w:rFonts w:cs="Times New Roman"/>
                <w:b/>
                <w:bCs/>
                <w:u w:val="single"/>
              </w:rPr>
              <w:t>Total  c)</w:t>
            </w:r>
          </w:p>
        </w:tc>
        <w:tc>
          <w:tcPr>
            <w:tcW w:w="1560" w:type="dxa"/>
            <w:tcBorders>
              <w:top w:val="single" w:sz="4" w:space="0" w:color="auto"/>
              <w:left w:val="nil"/>
              <w:bottom w:val="nil"/>
              <w:right w:val="single" w:sz="4" w:space="0" w:color="auto"/>
            </w:tcBorders>
            <w:shd w:val="clear" w:color="auto" w:fill="auto"/>
            <w:noWrap/>
            <w:vAlign w:val="bottom"/>
            <w:hideMark/>
          </w:tcPr>
          <w:p w14:paraId="50E3C299"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31D4793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EE4503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7E57F16"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0A49183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3258F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38C8A12"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199BC2A" w14:textId="77777777" w:rsidR="0079447D" w:rsidRPr="00697156" w:rsidRDefault="0079447D" w:rsidP="0079447D">
            <w:pPr>
              <w:jc w:val="center"/>
              <w:rPr>
                <w:rFonts w:cs="Times New Roman"/>
              </w:rPr>
            </w:pPr>
            <w:r w:rsidRPr="00697156">
              <w:rPr>
                <w:rFonts w:cs="Times New Roman"/>
              </w:rPr>
              <w:t> </w:t>
            </w:r>
          </w:p>
        </w:tc>
      </w:tr>
      <w:tr w:rsidR="0079447D" w:rsidRPr="00697156" w14:paraId="3275DF4F"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3F3A0FDD" w14:textId="77777777" w:rsidR="0079447D" w:rsidRPr="00697156" w:rsidRDefault="0079447D" w:rsidP="0079447D">
            <w:pPr>
              <w:jc w:val="center"/>
              <w:rPr>
                <w:rFonts w:cs="Times New Roman"/>
              </w:rPr>
            </w:pPr>
            <w:r w:rsidRPr="00697156">
              <w:rPr>
                <w:rFonts w:cs="Times New Roman"/>
              </w:rPr>
              <w:t>C630</w:t>
            </w:r>
          </w:p>
        </w:tc>
        <w:tc>
          <w:tcPr>
            <w:tcW w:w="4802" w:type="dxa"/>
            <w:tcBorders>
              <w:top w:val="nil"/>
              <w:left w:val="nil"/>
              <w:bottom w:val="nil"/>
              <w:right w:val="single" w:sz="4" w:space="0" w:color="auto"/>
            </w:tcBorders>
            <w:shd w:val="clear" w:color="auto" w:fill="auto"/>
            <w:noWrap/>
            <w:vAlign w:val="bottom"/>
            <w:hideMark/>
          </w:tcPr>
          <w:p w14:paraId="317F5A91"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7DC238E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F0CDF2A"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4BDA166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9AB747"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1446180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F049C3C" w14:textId="77777777" w:rsidR="0079447D" w:rsidRPr="00697156" w:rsidRDefault="0079447D" w:rsidP="0079447D">
            <w:pPr>
              <w:jc w:val="center"/>
              <w:rPr>
                <w:rFonts w:cs="Times New Roman"/>
              </w:rPr>
            </w:pPr>
            <w:r w:rsidRPr="00697156">
              <w:rPr>
                <w:rFonts w:cs="Times New Roman"/>
              </w:rPr>
              <w:t>C631</w:t>
            </w:r>
          </w:p>
        </w:tc>
        <w:tc>
          <w:tcPr>
            <w:tcW w:w="4802" w:type="dxa"/>
            <w:tcBorders>
              <w:top w:val="nil"/>
              <w:left w:val="nil"/>
              <w:bottom w:val="nil"/>
              <w:right w:val="single" w:sz="4" w:space="0" w:color="auto"/>
            </w:tcBorders>
            <w:shd w:val="clear" w:color="auto" w:fill="auto"/>
            <w:noWrap/>
            <w:vAlign w:val="bottom"/>
            <w:hideMark/>
          </w:tcPr>
          <w:p w14:paraId="1EEA8F07"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277DC24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E93FE1C"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2E882E7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96C8C10"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2781CAF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15AD8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AAFB33E"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17C342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4E8B15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DE7A71A" w14:textId="77777777" w:rsidR="0079447D" w:rsidRPr="00697156" w:rsidRDefault="0079447D" w:rsidP="0079447D">
            <w:pPr>
              <w:jc w:val="center"/>
              <w:rPr>
                <w:rFonts w:cs="Times New Roman"/>
                <w:b/>
                <w:bCs/>
                <w:u w:val="single"/>
              </w:rPr>
            </w:pPr>
            <w:r w:rsidRPr="00697156">
              <w:rPr>
                <w:rFonts w:cs="Times New Roman"/>
                <w:b/>
                <w:bCs/>
                <w:u w:val="single"/>
              </w:rPr>
              <w:t>Total   d)</w:t>
            </w:r>
          </w:p>
        </w:tc>
        <w:tc>
          <w:tcPr>
            <w:tcW w:w="1560" w:type="dxa"/>
            <w:tcBorders>
              <w:top w:val="single" w:sz="4" w:space="0" w:color="auto"/>
              <w:left w:val="nil"/>
              <w:bottom w:val="nil"/>
              <w:right w:val="single" w:sz="4" w:space="0" w:color="auto"/>
            </w:tcBorders>
            <w:shd w:val="clear" w:color="auto" w:fill="auto"/>
            <w:noWrap/>
            <w:vAlign w:val="bottom"/>
            <w:hideMark/>
          </w:tcPr>
          <w:p w14:paraId="7B026FA3"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5218395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954E84F"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0960F279" w14:textId="580AAB1E"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Repérage (CH - CS)</w:t>
            </w:r>
          </w:p>
        </w:tc>
        <w:tc>
          <w:tcPr>
            <w:tcW w:w="708" w:type="dxa"/>
            <w:tcBorders>
              <w:top w:val="nil"/>
              <w:left w:val="nil"/>
              <w:bottom w:val="nil"/>
              <w:right w:val="single" w:sz="4" w:space="0" w:color="auto"/>
            </w:tcBorders>
            <w:shd w:val="clear" w:color="auto" w:fill="auto"/>
            <w:noWrap/>
            <w:vAlign w:val="bottom"/>
            <w:hideMark/>
          </w:tcPr>
          <w:p w14:paraId="6742C24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24121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0DD685E0"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79DA9878" w14:textId="77777777" w:rsidR="0079447D" w:rsidRPr="00697156" w:rsidRDefault="0079447D" w:rsidP="0079447D">
            <w:pPr>
              <w:rPr>
                <w:rFonts w:cs="Times New Roman"/>
              </w:rPr>
            </w:pPr>
            <w:r w:rsidRPr="00697156">
              <w:rPr>
                <w:rFonts w:cs="Times New Roman"/>
              </w:rPr>
              <w:t> </w:t>
            </w:r>
          </w:p>
        </w:tc>
      </w:tr>
      <w:tr w:rsidR="0079447D" w:rsidRPr="00697156" w14:paraId="2A11F16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65CA14A" w14:textId="77777777" w:rsidR="0079447D" w:rsidRPr="00697156" w:rsidRDefault="0079447D" w:rsidP="0079447D">
            <w:pPr>
              <w:jc w:val="center"/>
              <w:rPr>
                <w:rFonts w:cs="Times New Roman"/>
              </w:rPr>
            </w:pPr>
            <w:r w:rsidRPr="00697156">
              <w:rPr>
                <w:rFonts w:cs="Times New Roman"/>
              </w:rPr>
              <w:t>C632</w:t>
            </w:r>
          </w:p>
        </w:tc>
        <w:tc>
          <w:tcPr>
            <w:tcW w:w="4802" w:type="dxa"/>
            <w:tcBorders>
              <w:top w:val="nil"/>
              <w:left w:val="nil"/>
              <w:bottom w:val="nil"/>
              <w:right w:val="single" w:sz="4" w:space="0" w:color="auto"/>
            </w:tcBorders>
            <w:shd w:val="clear" w:color="auto" w:fill="auto"/>
            <w:noWrap/>
            <w:vAlign w:val="bottom"/>
            <w:hideMark/>
          </w:tcPr>
          <w:p w14:paraId="2AA44FD4"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7C97377A"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50383DC1"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8A5E77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FAD653F"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0AA5024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D66321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49C6F01"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205B3A4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6D68EA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02A871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A8E2819"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12642F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755244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85E74E4"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7AB71D4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DEB0D7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6FDAE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72DBFDC"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6E7D05D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3E515F1" w14:textId="77777777" w:rsidR="0079447D" w:rsidRPr="00697156" w:rsidRDefault="0079447D" w:rsidP="0079447D">
            <w:pPr>
              <w:jc w:val="center"/>
              <w:rPr>
                <w:rFonts w:cs="Times New Roman"/>
              </w:rPr>
            </w:pPr>
            <w:r w:rsidRPr="00697156">
              <w:rPr>
                <w:rFonts w:cs="Times New Roman"/>
              </w:rPr>
              <w:t>C633</w:t>
            </w:r>
          </w:p>
        </w:tc>
        <w:tc>
          <w:tcPr>
            <w:tcW w:w="4802" w:type="dxa"/>
            <w:tcBorders>
              <w:top w:val="nil"/>
              <w:left w:val="nil"/>
              <w:bottom w:val="nil"/>
              <w:right w:val="single" w:sz="4" w:space="0" w:color="auto"/>
            </w:tcBorders>
            <w:shd w:val="clear" w:color="auto" w:fill="auto"/>
            <w:noWrap/>
            <w:vAlign w:val="bottom"/>
            <w:hideMark/>
          </w:tcPr>
          <w:p w14:paraId="56878834"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288121F0"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7CFFAF01"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77E9A9C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A223CA2"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3E19B2E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D56E88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A230C43"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4D9A26E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DD441F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42F381D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12C8D82B"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16632BD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AF1141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D9DB8B0"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76C3001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1E76F7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6ACCF13" w14:textId="77777777" w:rsidR="0079447D" w:rsidRPr="00697156" w:rsidRDefault="0079447D" w:rsidP="0079447D">
            <w:pPr>
              <w:jc w:val="center"/>
              <w:rPr>
                <w:rFonts w:cs="Times New Roman"/>
                <w:b/>
                <w:bCs/>
                <w:u w:val="single"/>
              </w:rPr>
            </w:pPr>
            <w:r w:rsidRPr="00697156">
              <w:rPr>
                <w:rFonts w:cs="Times New Roman"/>
                <w:b/>
                <w:bCs/>
                <w:u w:val="single"/>
              </w:rPr>
              <w:t>Total   e)</w:t>
            </w:r>
          </w:p>
        </w:tc>
        <w:tc>
          <w:tcPr>
            <w:tcW w:w="1560" w:type="dxa"/>
            <w:tcBorders>
              <w:top w:val="single" w:sz="4" w:space="0" w:color="auto"/>
              <w:left w:val="nil"/>
              <w:bottom w:val="nil"/>
              <w:right w:val="single" w:sz="4" w:space="0" w:color="auto"/>
            </w:tcBorders>
            <w:shd w:val="clear" w:color="auto" w:fill="auto"/>
            <w:noWrap/>
            <w:vAlign w:val="bottom"/>
            <w:hideMark/>
          </w:tcPr>
          <w:p w14:paraId="7E90DC5F"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00B9D2CE"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59680CB"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29D7DED6" w14:textId="77777777" w:rsidR="0079447D" w:rsidRPr="00697156" w:rsidRDefault="0079447D" w:rsidP="0079447D">
            <w:pPr>
              <w:rPr>
                <w:rFonts w:cs="Times New Roman"/>
                <w:b/>
                <w:bCs/>
              </w:rPr>
            </w:pPr>
            <w:r w:rsidRPr="00697156">
              <w:rPr>
                <w:rFonts w:cs="Times New Roman"/>
                <w:b/>
                <w:bCs/>
              </w:rPr>
              <w:t xml:space="preserve">                                        TOTAL C6.6.  PROTECTION INCENDIE (a + b + c + d + 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598C9194"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7ED699F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3D8DBD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61777B82" w14:textId="77777777" w:rsidR="0079447D" w:rsidRPr="00697156" w:rsidRDefault="0079447D" w:rsidP="0079447D">
            <w:pPr>
              <w:rPr>
                <w:rFonts w:cs="Times New Roman"/>
                <w:b/>
                <w:bCs/>
              </w:rPr>
            </w:pPr>
            <w:r w:rsidRPr="00697156">
              <w:rPr>
                <w:rFonts w:cs="Times New Roman"/>
                <w:b/>
                <w:bCs/>
              </w:rPr>
              <w:t xml:space="preserve">C10. </w:t>
            </w:r>
            <w:r w:rsidRPr="00697156">
              <w:rPr>
                <w:rFonts w:cs="Times New Roman"/>
                <w:b/>
                <w:bCs/>
                <w:u w:val="single"/>
              </w:rPr>
              <w:t>TERRASSE</w:t>
            </w:r>
          </w:p>
        </w:tc>
        <w:tc>
          <w:tcPr>
            <w:tcW w:w="708" w:type="dxa"/>
            <w:tcBorders>
              <w:top w:val="nil"/>
              <w:left w:val="nil"/>
              <w:bottom w:val="nil"/>
              <w:right w:val="single" w:sz="4" w:space="0" w:color="auto"/>
            </w:tcBorders>
            <w:shd w:val="clear" w:color="auto" w:fill="auto"/>
            <w:noWrap/>
            <w:vAlign w:val="bottom"/>
            <w:hideMark/>
          </w:tcPr>
          <w:p w14:paraId="3FCA27E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968D40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9B02F5"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36CD58DB" w14:textId="77777777" w:rsidR="0079447D" w:rsidRPr="00697156" w:rsidRDefault="0079447D" w:rsidP="0079447D">
            <w:pPr>
              <w:rPr>
                <w:rFonts w:cs="Times New Roman"/>
                <w:b/>
                <w:bCs/>
              </w:rPr>
            </w:pPr>
            <w:r w:rsidRPr="00697156">
              <w:rPr>
                <w:rFonts w:cs="Times New Roman"/>
                <w:b/>
                <w:bCs/>
              </w:rPr>
              <w:t> </w:t>
            </w:r>
          </w:p>
        </w:tc>
      </w:tr>
      <w:tr w:rsidR="0079447D" w:rsidRPr="00697156" w14:paraId="1540F27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9DD220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36F07BD" w14:textId="0113204B" w:rsidR="0079447D" w:rsidRPr="00697156" w:rsidRDefault="0079447D" w:rsidP="0079447D">
            <w:pPr>
              <w:rPr>
                <w:rFonts w:cs="Times New Roman"/>
                <w:b/>
                <w:bCs/>
              </w:rPr>
            </w:pPr>
            <w:r w:rsidRPr="00697156">
              <w:rPr>
                <w:rFonts w:cs="Times New Roman"/>
                <w:b/>
                <w:bCs/>
              </w:rPr>
              <w:t xml:space="preserve">C10.1  </w:t>
            </w:r>
            <w:r w:rsidR="008D2C84" w:rsidRPr="00697156">
              <w:rPr>
                <w:rFonts w:cs="Times New Roman"/>
                <w:b/>
                <w:bCs/>
                <w:u w:val="single"/>
              </w:rPr>
              <w:t>ÉVACUATION</w:t>
            </w:r>
            <w:r w:rsidRPr="00697156">
              <w:rPr>
                <w:rFonts w:cs="Times New Roman"/>
                <w:b/>
                <w:bCs/>
                <w:u w:val="single"/>
              </w:rPr>
              <w:t xml:space="preserve"> ( EP )</w:t>
            </w:r>
          </w:p>
        </w:tc>
        <w:tc>
          <w:tcPr>
            <w:tcW w:w="708" w:type="dxa"/>
            <w:tcBorders>
              <w:top w:val="nil"/>
              <w:left w:val="nil"/>
              <w:bottom w:val="nil"/>
              <w:right w:val="single" w:sz="4" w:space="0" w:color="auto"/>
            </w:tcBorders>
            <w:shd w:val="clear" w:color="auto" w:fill="auto"/>
            <w:noWrap/>
            <w:vAlign w:val="bottom"/>
            <w:hideMark/>
          </w:tcPr>
          <w:p w14:paraId="5588A30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E3BE7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D0F3439"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B5349C0" w14:textId="77777777" w:rsidR="0079447D" w:rsidRPr="00697156" w:rsidRDefault="0079447D" w:rsidP="0079447D">
            <w:pPr>
              <w:rPr>
                <w:rFonts w:cs="Times New Roman"/>
              </w:rPr>
            </w:pPr>
            <w:r w:rsidRPr="00697156">
              <w:rPr>
                <w:rFonts w:cs="Times New Roman"/>
              </w:rPr>
              <w:t> </w:t>
            </w:r>
          </w:p>
        </w:tc>
      </w:tr>
      <w:tr w:rsidR="0079447D" w:rsidRPr="00697156" w14:paraId="051BE1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7A27D0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FA40995"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431052E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491D1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3EEE06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E2323A9" w14:textId="77777777" w:rsidR="0079447D" w:rsidRPr="00697156" w:rsidRDefault="0079447D" w:rsidP="0079447D">
            <w:pPr>
              <w:rPr>
                <w:rFonts w:cs="Times New Roman"/>
              </w:rPr>
            </w:pPr>
            <w:r w:rsidRPr="00697156">
              <w:rPr>
                <w:rFonts w:cs="Times New Roman"/>
              </w:rPr>
              <w:t> </w:t>
            </w:r>
          </w:p>
        </w:tc>
      </w:tr>
      <w:tr w:rsidR="0079447D" w:rsidRPr="00697156" w14:paraId="6035656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99CA8A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9FE805C"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238F08A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4C20E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97DC4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CEB0BEC" w14:textId="77777777" w:rsidR="0079447D" w:rsidRPr="00697156" w:rsidRDefault="0079447D" w:rsidP="0079447D">
            <w:pPr>
              <w:rPr>
                <w:rFonts w:cs="Times New Roman"/>
              </w:rPr>
            </w:pPr>
            <w:r w:rsidRPr="00697156">
              <w:rPr>
                <w:rFonts w:cs="Times New Roman"/>
              </w:rPr>
              <w:t> </w:t>
            </w:r>
          </w:p>
        </w:tc>
      </w:tr>
      <w:tr w:rsidR="0079447D" w:rsidRPr="00697156" w14:paraId="5078305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B80063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97C72F4"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3652F35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74E8F26"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BD67B47"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43F76F" w14:textId="77777777" w:rsidR="0079447D" w:rsidRPr="00697156" w:rsidRDefault="0079447D" w:rsidP="0079447D">
            <w:pPr>
              <w:rPr>
                <w:rFonts w:cs="Times New Roman"/>
              </w:rPr>
            </w:pPr>
            <w:r w:rsidRPr="00697156">
              <w:rPr>
                <w:rFonts w:cs="Times New Roman"/>
              </w:rPr>
              <w:t> </w:t>
            </w:r>
          </w:p>
        </w:tc>
      </w:tr>
      <w:tr w:rsidR="0079447D" w:rsidRPr="00697156" w14:paraId="2D4031D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DE383B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C403ACE"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171C9CF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BEAF6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15C1668"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4D43D4B" w14:textId="77777777" w:rsidR="0079447D" w:rsidRPr="00697156" w:rsidRDefault="0079447D" w:rsidP="0079447D">
            <w:pPr>
              <w:rPr>
                <w:rFonts w:cs="Times New Roman"/>
              </w:rPr>
            </w:pPr>
            <w:r w:rsidRPr="00697156">
              <w:rPr>
                <w:rFonts w:cs="Times New Roman"/>
              </w:rPr>
              <w:t> </w:t>
            </w:r>
          </w:p>
        </w:tc>
      </w:tr>
      <w:tr w:rsidR="0079447D" w:rsidRPr="00697156" w14:paraId="3F59E1D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C5363D" w14:textId="77777777" w:rsidR="0079447D" w:rsidRPr="00697156" w:rsidRDefault="0079447D" w:rsidP="0079447D">
            <w:pPr>
              <w:jc w:val="center"/>
              <w:rPr>
                <w:rFonts w:cs="Times New Roman"/>
              </w:rPr>
            </w:pPr>
            <w:r w:rsidRPr="00697156">
              <w:rPr>
                <w:rFonts w:cs="Times New Roman"/>
              </w:rPr>
              <w:t>C1001</w:t>
            </w:r>
          </w:p>
        </w:tc>
        <w:tc>
          <w:tcPr>
            <w:tcW w:w="4802" w:type="dxa"/>
            <w:tcBorders>
              <w:top w:val="nil"/>
              <w:left w:val="nil"/>
              <w:bottom w:val="nil"/>
              <w:right w:val="single" w:sz="4" w:space="0" w:color="auto"/>
            </w:tcBorders>
            <w:shd w:val="clear" w:color="auto" w:fill="auto"/>
            <w:noWrap/>
            <w:vAlign w:val="bottom"/>
            <w:hideMark/>
          </w:tcPr>
          <w:p w14:paraId="32BE84EC" w14:textId="77777777" w:rsidR="0079447D" w:rsidRPr="00697156" w:rsidRDefault="0079447D" w:rsidP="0079447D">
            <w:pPr>
              <w:rPr>
                <w:rFonts w:cs="Times New Roman"/>
              </w:rPr>
            </w:pPr>
            <w:r w:rsidRPr="00697156">
              <w:rPr>
                <w:rFonts w:cs="Times New Roman"/>
              </w:rPr>
              <w:t xml:space="preserve">F et P tuyau PVC Ø100 </w:t>
            </w:r>
          </w:p>
        </w:tc>
        <w:tc>
          <w:tcPr>
            <w:tcW w:w="708" w:type="dxa"/>
            <w:tcBorders>
              <w:top w:val="nil"/>
              <w:left w:val="nil"/>
              <w:bottom w:val="nil"/>
              <w:right w:val="single" w:sz="4" w:space="0" w:color="auto"/>
            </w:tcBorders>
            <w:shd w:val="clear" w:color="auto" w:fill="auto"/>
            <w:noWrap/>
            <w:vAlign w:val="bottom"/>
            <w:hideMark/>
          </w:tcPr>
          <w:p w14:paraId="51FE2581"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DF1A28D" w14:textId="77777777" w:rsidR="0079447D" w:rsidRPr="00697156" w:rsidRDefault="0079447D" w:rsidP="0079447D">
            <w:pPr>
              <w:jc w:val="center"/>
              <w:rPr>
                <w:rFonts w:cs="Times New Roman"/>
              </w:rPr>
            </w:pPr>
            <w:r w:rsidRPr="00697156">
              <w:rPr>
                <w:rFonts w:cs="Times New Roman"/>
              </w:rPr>
              <w:t>68,45</w:t>
            </w:r>
          </w:p>
        </w:tc>
        <w:tc>
          <w:tcPr>
            <w:tcW w:w="1134" w:type="dxa"/>
            <w:tcBorders>
              <w:top w:val="nil"/>
              <w:left w:val="nil"/>
              <w:bottom w:val="nil"/>
              <w:right w:val="single" w:sz="4" w:space="0" w:color="auto"/>
            </w:tcBorders>
            <w:shd w:val="clear" w:color="auto" w:fill="auto"/>
            <w:noWrap/>
            <w:vAlign w:val="bottom"/>
            <w:hideMark/>
          </w:tcPr>
          <w:p w14:paraId="59F5C92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5328D0C"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FD4DDE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3914AB" w14:textId="77777777" w:rsidR="0079447D" w:rsidRPr="00697156" w:rsidRDefault="0079447D" w:rsidP="0079447D">
            <w:pPr>
              <w:jc w:val="center"/>
              <w:rPr>
                <w:rFonts w:cs="Times New Roman"/>
              </w:rPr>
            </w:pPr>
            <w:r w:rsidRPr="00697156">
              <w:rPr>
                <w:rFonts w:cs="Times New Roman"/>
              </w:rPr>
              <w:t>C1002</w:t>
            </w:r>
          </w:p>
        </w:tc>
        <w:tc>
          <w:tcPr>
            <w:tcW w:w="4802" w:type="dxa"/>
            <w:tcBorders>
              <w:top w:val="nil"/>
              <w:left w:val="nil"/>
              <w:bottom w:val="nil"/>
              <w:right w:val="single" w:sz="4" w:space="0" w:color="auto"/>
            </w:tcBorders>
            <w:shd w:val="clear" w:color="auto" w:fill="auto"/>
            <w:noWrap/>
            <w:vAlign w:val="bottom"/>
            <w:hideMark/>
          </w:tcPr>
          <w:p w14:paraId="06DAED18"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17C666B2"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15E7E40" w14:textId="77777777" w:rsidR="0079447D" w:rsidRPr="00697156" w:rsidRDefault="0079447D" w:rsidP="0079447D">
            <w:pPr>
              <w:jc w:val="center"/>
              <w:rPr>
                <w:rFonts w:cs="Times New Roman"/>
              </w:rPr>
            </w:pPr>
            <w:r w:rsidRPr="00697156">
              <w:rPr>
                <w:rFonts w:cs="Times New Roman"/>
              </w:rPr>
              <w:t>1,50</w:t>
            </w:r>
          </w:p>
        </w:tc>
        <w:tc>
          <w:tcPr>
            <w:tcW w:w="1134" w:type="dxa"/>
            <w:tcBorders>
              <w:top w:val="nil"/>
              <w:left w:val="nil"/>
              <w:bottom w:val="nil"/>
              <w:right w:val="single" w:sz="4" w:space="0" w:color="auto"/>
            </w:tcBorders>
            <w:shd w:val="clear" w:color="auto" w:fill="auto"/>
            <w:noWrap/>
            <w:vAlign w:val="bottom"/>
            <w:hideMark/>
          </w:tcPr>
          <w:p w14:paraId="111E30F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E4889A2"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3AB3ADA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451966C" w14:textId="77777777" w:rsidR="0079447D" w:rsidRPr="00697156" w:rsidRDefault="0079447D" w:rsidP="0079447D">
            <w:pPr>
              <w:jc w:val="center"/>
              <w:rPr>
                <w:rFonts w:cs="Times New Roman"/>
              </w:rPr>
            </w:pPr>
            <w:r w:rsidRPr="00697156">
              <w:rPr>
                <w:rFonts w:cs="Times New Roman"/>
              </w:rPr>
              <w:t>C1003</w:t>
            </w:r>
          </w:p>
        </w:tc>
        <w:tc>
          <w:tcPr>
            <w:tcW w:w="4802" w:type="dxa"/>
            <w:tcBorders>
              <w:top w:val="nil"/>
              <w:left w:val="nil"/>
              <w:bottom w:val="nil"/>
              <w:right w:val="single" w:sz="4" w:space="0" w:color="auto"/>
            </w:tcBorders>
            <w:shd w:val="clear" w:color="auto" w:fill="auto"/>
            <w:noWrap/>
            <w:vAlign w:val="bottom"/>
            <w:hideMark/>
          </w:tcPr>
          <w:p w14:paraId="39048D38" w14:textId="77777777" w:rsidR="0079447D" w:rsidRPr="00697156" w:rsidRDefault="0079447D" w:rsidP="0079447D">
            <w:pPr>
              <w:rPr>
                <w:rFonts w:cs="Times New Roman"/>
              </w:rPr>
            </w:pPr>
            <w:r w:rsidRPr="00697156">
              <w:rPr>
                <w:rFonts w:cs="Times New Roman"/>
              </w:rPr>
              <w:t>F et P Siphon avaloir PVC Ø100 avec rehausse</w:t>
            </w:r>
          </w:p>
        </w:tc>
        <w:tc>
          <w:tcPr>
            <w:tcW w:w="708" w:type="dxa"/>
            <w:tcBorders>
              <w:top w:val="nil"/>
              <w:left w:val="nil"/>
              <w:bottom w:val="nil"/>
              <w:right w:val="single" w:sz="4" w:space="0" w:color="auto"/>
            </w:tcBorders>
            <w:shd w:val="clear" w:color="auto" w:fill="auto"/>
            <w:noWrap/>
            <w:vAlign w:val="bottom"/>
            <w:hideMark/>
          </w:tcPr>
          <w:p w14:paraId="7EAA6AF7"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AD68CD3" w14:textId="77777777" w:rsidR="0079447D" w:rsidRPr="00697156" w:rsidRDefault="0079447D" w:rsidP="0079447D">
            <w:pPr>
              <w:jc w:val="center"/>
              <w:rPr>
                <w:rFonts w:cs="Times New Roman"/>
              </w:rPr>
            </w:pPr>
            <w:r w:rsidRPr="00697156">
              <w:rPr>
                <w:rFonts w:cs="Times New Roman"/>
              </w:rPr>
              <w:t>15,00</w:t>
            </w:r>
          </w:p>
        </w:tc>
        <w:tc>
          <w:tcPr>
            <w:tcW w:w="1134" w:type="dxa"/>
            <w:tcBorders>
              <w:top w:val="nil"/>
              <w:left w:val="nil"/>
              <w:bottom w:val="nil"/>
              <w:right w:val="single" w:sz="4" w:space="0" w:color="auto"/>
            </w:tcBorders>
            <w:shd w:val="clear" w:color="auto" w:fill="auto"/>
            <w:noWrap/>
            <w:vAlign w:val="bottom"/>
            <w:hideMark/>
          </w:tcPr>
          <w:p w14:paraId="43E567A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2C71669"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DE3997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A1AEFDD" w14:textId="77777777" w:rsidR="0079447D" w:rsidRPr="00697156" w:rsidRDefault="0079447D" w:rsidP="0079447D">
            <w:pPr>
              <w:jc w:val="center"/>
              <w:rPr>
                <w:rFonts w:cs="Times New Roman"/>
              </w:rPr>
            </w:pPr>
            <w:r w:rsidRPr="00697156">
              <w:rPr>
                <w:rFonts w:cs="Times New Roman"/>
              </w:rPr>
              <w:t>C1004</w:t>
            </w:r>
          </w:p>
        </w:tc>
        <w:tc>
          <w:tcPr>
            <w:tcW w:w="4802" w:type="dxa"/>
            <w:tcBorders>
              <w:top w:val="nil"/>
              <w:left w:val="nil"/>
              <w:bottom w:val="nil"/>
              <w:right w:val="single" w:sz="4" w:space="0" w:color="auto"/>
            </w:tcBorders>
            <w:shd w:val="clear" w:color="auto" w:fill="auto"/>
            <w:noWrap/>
            <w:vAlign w:val="bottom"/>
            <w:hideMark/>
          </w:tcPr>
          <w:p w14:paraId="1670AA3C" w14:textId="77777777" w:rsidR="0079447D" w:rsidRPr="00697156" w:rsidRDefault="0079447D" w:rsidP="0079447D">
            <w:pPr>
              <w:rPr>
                <w:rFonts w:cs="Times New Roman"/>
              </w:rPr>
            </w:pPr>
            <w:r w:rsidRPr="00697156">
              <w:rPr>
                <w:rFonts w:cs="Times New Roman"/>
              </w:rPr>
              <w:t>F et P Siphon avaloir PVC Ø125 avec rehausse</w:t>
            </w:r>
          </w:p>
        </w:tc>
        <w:tc>
          <w:tcPr>
            <w:tcW w:w="708" w:type="dxa"/>
            <w:tcBorders>
              <w:top w:val="nil"/>
              <w:left w:val="nil"/>
              <w:bottom w:val="nil"/>
              <w:right w:val="single" w:sz="4" w:space="0" w:color="auto"/>
            </w:tcBorders>
            <w:shd w:val="clear" w:color="auto" w:fill="auto"/>
            <w:noWrap/>
            <w:vAlign w:val="bottom"/>
            <w:hideMark/>
          </w:tcPr>
          <w:p w14:paraId="7B3F7511"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C7B12FF"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2894AA5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A587093"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0081383D"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7F83FAF7" w14:textId="77777777" w:rsidR="0079447D" w:rsidRPr="00697156" w:rsidRDefault="0079447D" w:rsidP="0079447D">
            <w:pPr>
              <w:rPr>
                <w:rFonts w:cs="Times New Roman"/>
              </w:rPr>
            </w:pPr>
            <w:r w:rsidRPr="00697156">
              <w:rPr>
                <w:rFonts w:cs="Times New Roman"/>
              </w:rPr>
              <w:t> </w:t>
            </w:r>
          </w:p>
        </w:tc>
        <w:tc>
          <w:tcPr>
            <w:tcW w:w="5510" w:type="dxa"/>
            <w:gridSpan w:val="2"/>
            <w:tcBorders>
              <w:top w:val="single" w:sz="4" w:space="0" w:color="auto"/>
              <w:left w:val="nil"/>
              <w:bottom w:val="single" w:sz="4" w:space="0" w:color="auto"/>
              <w:right w:val="nil"/>
            </w:tcBorders>
            <w:shd w:val="clear" w:color="000000" w:fill="D9D9D9"/>
            <w:noWrap/>
            <w:vAlign w:val="center"/>
            <w:hideMark/>
          </w:tcPr>
          <w:p w14:paraId="053FDC88" w14:textId="586C4BE1" w:rsidR="0079447D" w:rsidRPr="00697156" w:rsidRDefault="0079447D" w:rsidP="0079447D">
            <w:pPr>
              <w:rPr>
                <w:rFonts w:cs="Times New Roman"/>
                <w:b/>
                <w:bCs/>
              </w:rPr>
            </w:pPr>
            <w:r w:rsidRPr="00697156">
              <w:rPr>
                <w:rFonts w:cs="Times New Roman"/>
                <w:b/>
                <w:bCs/>
              </w:rPr>
              <w:t xml:space="preserve">                                        TOTAL C10.1.  </w:t>
            </w:r>
            <w:r w:rsidR="008D2C84" w:rsidRPr="00697156">
              <w:rPr>
                <w:rFonts w:cs="Times New Roman"/>
                <w:b/>
                <w:bCs/>
              </w:rPr>
              <w:t>ÉVACUATION</w:t>
            </w:r>
            <w:r w:rsidRPr="00697156">
              <w:rPr>
                <w:rFonts w:cs="Times New Roman"/>
                <w:b/>
                <w:bCs/>
              </w:rPr>
              <w:t xml:space="preserve"> (EP)</w:t>
            </w:r>
          </w:p>
        </w:tc>
        <w:tc>
          <w:tcPr>
            <w:tcW w:w="1134" w:type="dxa"/>
            <w:tcBorders>
              <w:top w:val="single" w:sz="4" w:space="0" w:color="auto"/>
              <w:left w:val="nil"/>
              <w:bottom w:val="single" w:sz="4" w:space="0" w:color="auto"/>
              <w:right w:val="nil"/>
            </w:tcBorders>
            <w:shd w:val="clear" w:color="000000" w:fill="D9D9D9"/>
            <w:noWrap/>
            <w:vAlign w:val="bottom"/>
            <w:hideMark/>
          </w:tcPr>
          <w:p w14:paraId="7DFBF830" w14:textId="77777777" w:rsidR="0079447D" w:rsidRPr="00697156" w:rsidRDefault="0079447D" w:rsidP="0079447D">
            <w:pPr>
              <w:jc w:val="center"/>
              <w:rPr>
                <w:rFonts w:cs="Times New Roman"/>
              </w:rPr>
            </w:pPr>
            <w:r w:rsidRPr="00697156">
              <w:rPr>
                <w:rFonts w:cs="Times New Roman"/>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466D3EC6"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680E1D26"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3C3D333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57322E"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42D0D7E" w14:textId="5279FFF8" w:rsidR="0079447D" w:rsidRPr="00697156" w:rsidRDefault="0079447D" w:rsidP="0079447D">
            <w:pPr>
              <w:rPr>
                <w:rFonts w:cs="Times New Roman"/>
                <w:b/>
                <w:bCs/>
              </w:rPr>
            </w:pPr>
            <w:r w:rsidRPr="00697156">
              <w:rPr>
                <w:rFonts w:cs="Times New Roman"/>
                <w:b/>
                <w:bCs/>
              </w:rPr>
              <w:t xml:space="preserve">C10.2.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w:t>
            </w:r>
            <w:r w:rsidR="008D2C84" w:rsidRPr="00697156">
              <w:rPr>
                <w:rFonts w:cs="Times New Roman"/>
                <w:b/>
                <w:bCs/>
                <w:u w:val="single"/>
              </w:rPr>
              <w:t>REPÉRAGE</w:t>
            </w:r>
            <w:r w:rsidRPr="00697156">
              <w:rPr>
                <w:rFonts w:cs="Times New Roman"/>
                <w:b/>
                <w:bCs/>
                <w:u w:val="single"/>
              </w:rPr>
              <w:t xml:space="preserve"> (EF, EU, EV, EP)</w:t>
            </w:r>
          </w:p>
        </w:tc>
        <w:tc>
          <w:tcPr>
            <w:tcW w:w="708" w:type="dxa"/>
            <w:tcBorders>
              <w:top w:val="nil"/>
              <w:left w:val="nil"/>
              <w:bottom w:val="nil"/>
              <w:right w:val="single" w:sz="4" w:space="0" w:color="auto"/>
            </w:tcBorders>
            <w:shd w:val="clear" w:color="auto" w:fill="auto"/>
            <w:noWrap/>
            <w:vAlign w:val="bottom"/>
            <w:hideMark/>
          </w:tcPr>
          <w:p w14:paraId="0F6B66A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4ED4C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3945157B"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2A55E4F4" w14:textId="77777777" w:rsidR="0079447D" w:rsidRPr="00697156" w:rsidRDefault="0079447D" w:rsidP="0079447D">
            <w:pPr>
              <w:rPr>
                <w:rFonts w:cs="Times New Roman"/>
              </w:rPr>
            </w:pPr>
            <w:r w:rsidRPr="00697156">
              <w:rPr>
                <w:rFonts w:cs="Times New Roman"/>
              </w:rPr>
              <w:t> </w:t>
            </w:r>
          </w:p>
        </w:tc>
      </w:tr>
      <w:tr w:rsidR="0079447D" w:rsidRPr="00697156" w14:paraId="268EF00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2E399C2" w14:textId="77777777" w:rsidR="0079447D" w:rsidRPr="00697156" w:rsidRDefault="0079447D" w:rsidP="0079447D">
            <w:pPr>
              <w:jc w:val="center"/>
              <w:rPr>
                <w:rFonts w:cs="Times New Roman"/>
              </w:rPr>
            </w:pPr>
            <w:r w:rsidRPr="00697156">
              <w:rPr>
                <w:rFonts w:cs="Times New Roman"/>
              </w:rPr>
              <w:t>C1005</w:t>
            </w:r>
          </w:p>
        </w:tc>
        <w:tc>
          <w:tcPr>
            <w:tcW w:w="4802" w:type="dxa"/>
            <w:tcBorders>
              <w:top w:val="nil"/>
              <w:left w:val="nil"/>
              <w:bottom w:val="nil"/>
              <w:right w:val="single" w:sz="4" w:space="0" w:color="auto"/>
            </w:tcBorders>
            <w:shd w:val="clear" w:color="auto" w:fill="auto"/>
            <w:noWrap/>
            <w:vAlign w:val="bottom"/>
            <w:hideMark/>
          </w:tcPr>
          <w:p w14:paraId="408E5ED9"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30D98D97"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25199CC5"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629FECE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C507B17"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0E1270D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9B321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0DE0F6C"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4202855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C3268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AA493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1C85930" w14:textId="77777777" w:rsidR="0079447D" w:rsidRPr="00697156" w:rsidRDefault="0079447D" w:rsidP="0079447D">
            <w:pPr>
              <w:jc w:val="right"/>
              <w:rPr>
                <w:rFonts w:cs="Times New Roman"/>
              </w:rPr>
            </w:pPr>
            <w:r w:rsidRPr="00697156">
              <w:rPr>
                <w:rFonts w:cs="Times New Roman"/>
              </w:rPr>
              <w:t> </w:t>
            </w:r>
          </w:p>
        </w:tc>
      </w:tr>
      <w:tr w:rsidR="0079447D" w:rsidRPr="00697156" w14:paraId="65FEC6C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47F98E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E18F974"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7F26D1F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5125F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729D0F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A436176" w14:textId="77777777" w:rsidR="0079447D" w:rsidRPr="00697156" w:rsidRDefault="0079447D" w:rsidP="0079447D">
            <w:pPr>
              <w:jc w:val="right"/>
              <w:rPr>
                <w:rFonts w:cs="Times New Roman"/>
              </w:rPr>
            </w:pPr>
            <w:r w:rsidRPr="00697156">
              <w:rPr>
                <w:rFonts w:cs="Times New Roman"/>
              </w:rPr>
              <w:t> </w:t>
            </w:r>
          </w:p>
        </w:tc>
      </w:tr>
      <w:tr w:rsidR="0079447D" w:rsidRPr="00697156" w14:paraId="2C62605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A1BC09D" w14:textId="77777777" w:rsidR="0079447D" w:rsidRPr="00697156" w:rsidRDefault="0079447D" w:rsidP="0079447D">
            <w:pPr>
              <w:jc w:val="center"/>
              <w:rPr>
                <w:rFonts w:cs="Times New Roman"/>
              </w:rPr>
            </w:pPr>
            <w:r w:rsidRPr="00697156">
              <w:rPr>
                <w:rFonts w:cs="Times New Roman"/>
              </w:rPr>
              <w:t>C1006</w:t>
            </w:r>
          </w:p>
        </w:tc>
        <w:tc>
          <w:tcPr>
            <w:tcW w:w="4802" w:type="dxa"/>
            <w:tcBorders>
              <w:top w:val="nil"/>
              <w:left w:val="nil"/>
              <w:bottom w:val="nil"/>
              <w:right w:val="single" w:sz="4" w:space="0" w:color="auto"/>
            </w:tcBorders>
            <w:shd w:val="clear" w:color="auto" w:fill="auto"/>
            <w:noWrap/>
            <w:vAlign w:val="bottom"/>
            <w:hideMark/>
          </w:tcPr>
          <w:p w14:paraId="15B93376"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7CF7E30C"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4CCE3181"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D4DFC4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D4F907"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153F7F5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51647B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2CAF39A"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4EF041E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1CDE0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587FC68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single" w:sz="4" w:space="0" w:color="auto"/>
              <w:bottom w:val="nil"/>
              <w:right w:val="single" w:sz="4" w:space="0" w:color="auto"/>
            </w:tcBorders>
            <w:shd w:val="clear" w:color="auto" w:fill="auto"/>
            <w:noWrap/>
            <w:vAlign w:val="bottom"/>
            <w:hideMark/>
          </w:tcPr>
          <w:p w14:paraId="38F11F03"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1807A575"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40062BB7" w14:textId="77777777" w:rsidR="0079447D" w:rsidRPr="00697156" w:rsidRDefault="0079447D" w:rsidP="0079447D">
            <w:pPr>
              <w:rPr>
                <w:rFonts w:cs="Times New Roman"/>
              </w:rPr>
            </w:pPr>
            <w:r w:rsidRPr="00697156">
              <w:rPr>
                <w:rFonts w:cs="Times New Roman"/>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47C7DAE8" w14:textId="17F33CD6" w:rsidR="0079447D" w:rsidRPr="00697156" w:rsidRDefault="0079447D" w:rsidP="0079447D">
            <w:pPr>
              <w:rPr>
                <w:rFonts w:cs="Times New Roman"/>
                <w:b/>
                <w:bCs/>
              </w:rPr>
            </w:pPr>
            <w:r w:rsidRPr="00697156">
              <w:rPr>
                <w:rFonts w:cs="Times New Roman"/>
                <w:b/>
                <w:bCs/>
              </w:rPr>
              <w:t xml:space="preserve">                      TOTAL C10.2.  PEINTURE - </w:t>
            </w:r>
            <w:r w:rsidR="008D2C84" w:rsidRPr="00697156">
              <w:rPr>
                <w:rFonts w:cs="Times New Roman"/>
                <w:b/>
                <w:bCs/>
              </w:rPr>
              <w:t>ÉTIQUETAGE</w:t>
            </w:r>
            <w:r w:rsidRPr="00697156">
              <w:rPr>
                <w:rFonts w:cs="Times New Roman"/>
                <w:b/>
                <w:bCs/>
              </w:rPr>
              <w:t xml:space="preserve"> - </w:t>
            </w:r>
            <w:r w:rsidR="008D2C84" w:rsidRPr="00697156">
              <w:rPr>
                <w:rFonts w:cs="Times New Roman"/>
                <w:b/>
                <w:bCs/>
              </w:rPr>
              <w:t>REPÉRAGE</w:t>
            </w:r>
            <w:r w:rsidRPr="00697156">
              <w:rPr>
                <w:rFonts w:cs="Times New Roman"/>
                <w:b/>
                <w:bCs/>
              </w:rPr>
              <w:t xml:space="preserve"> (EF, EU, EV, EP)</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5925BE70"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91CCB9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633A0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1B5945B" w14:textId="77777777" w:rsidR="0079447D" w:rsidRPr="00697156" w:rsidRDefault="0079447D" w:rsidP="0079447D">
            <w:pPr>
              <w:rPr>
                <w:rFonts w:cs="Times New Roman"/>
                <w:b/>
                <w:bCs/>
              </w:rPr>
            </w:pPr>
            <w:r w:rsidRPr="00697156">
              <w:rPr>
                <w:rFonts w:cs="Times New Roman"/>
                <w:b/>
                <w:bCs/>
              </w:rPr>
              <w:t>C10.3.</w:t>
            </w:r>
            <w:r w:rsidRPr="00697156">
              <w:rPr>
                <w:rFonts w:cs="Times New Roman"/>
              </w:rPr>
              <w:t xml:space="preserve">  </w:t>
            </w:r>
            <w:r w:rsidRPr="00697156">
              <w:rPr>
                <w:rFonts w:cs="Times New Roman"/>
                <w:b/>
                <w:bCs/>
                <w:u w:val="single"/>
              </w:rPr>
              <w:t>PROTECTION INCENDIE</w:t>
            </w:r>
          </w:p>
        </w:tc>
        <w:tc>
          <w:tcPr>
            <w:tcW w:w="708" w:type="dxa"/>
            <w:tcBorders>
              <w:top w:val="nil"/>
              <w:left w:val="nil"/>
              <w:bottom w:val="nil"/>
              <w:right w:val="single" w:sz="4" w:space="0" w:color="auto"/>
            </w:tcBorders>
            <w:shd w:val="clear" w:color="auto" w:fill="auto"/>
            <w:noWrap/>
            <w:vAlign w:val="bottom"/>
            <w:hideMark/>
          </w:tcPr>
          <w:p w14:paraId="7E0925E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00B7C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9766F8"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295626D7"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5CC27F2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0BA3BC4"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5393899F" w14:textId="77777777" w:rsidR="0079447D" w:rsidRPr="00697156" w:rsidRDefault="0079447D" w:rsidP="0079447D">
            <w:pPr>
              <w:rPr>
                <w:rFonts w:cs="Times New Roman"/>
                <w:b/>
                <w:bCs/>
              </w:rPr>
            </w:pPr>
            <w:r w:rsidRPr="00697156">
              <w:rPr>
                <w:rFonts w:cs="Times New Roman"/>
                <w:b/>
                <w:bCs/>
              </w:rPr>
              <w:t xml:space="preserve">a)  </w:t>
            </w:r>
            <w:r w:rsidRPr="00697156">
              <w:rPr>
                <w:rFonts w:cs="Times New Roman"/>
                <w:b/>
                <w:bCs/>
                <w:u w:val="single"/>
              </w:rPr>
              <w:t>Réseau RIA</w:t>
            </w:r>
          </w:p>
        </w:tc>
        <w:tc>
          <w:tcPr>
            <w:tcW w:w="708" w:type="dxa"/>
            <w:tcBorders>
              <w:top w:val="nil"/>
              <w:left w:val="nil"/>
              <w:bottom w:val="nil"/>
              <w:right w:val="single" w:sz="4" w:space="0" w:color="auto"/>
            </w:tcBorders>
            <w:shd w:val="clear" w:color="auto" w:fill="auto"/>
            <w:noWrap/>
            <w:vAlign w:val="bottom"/>
            <w:hideMark/>
          </w:tcPr>
          <w:p w14:paraId="5E13742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5CACE7"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61E97F"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0475CDE" w14:textId="77777777" w:rsidR="0079447D" w:rsidRPr="00697156" w:rsidRDefault="0079447D" w:rsidP="0079447D">
            <w:pPr>
              <w:rPr>
                <w:rFonts w:cs="Times New Roman"/>
                <w:b/>
                <w:bCs/>
              </w:rPr>
            </w:pPr>
            <w:r w:rsidRPr="00697156">
              <w:rPr>
                <w:rFonts w:cs="Times New Roman"/>
                <w:b/>
                <w:bCs/>
              </w:rPr>
              <w:t> </w:t>
            </w:r>
          </w:p>
        </w:tc>
      </w:tr>
      <w:tr w:rsidR="0079447D" w:rsidRPr="00697156" w14:paraId="7BE5FD2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C95A29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38C1C88"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312F496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E20A10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CE7FD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10BC734" w14:textId="77777777" w:rsidR="0079447D" w:rsidRPr="00697156" w:rsidRDefault="0079447D" w:rsidP="0079447D">
            <w:pPr>
              <w:rPr>
                <w:rFonts w:cs="Times New Roman"/>
                <w:b/>
                <w:bCs/>
              </w:rPr>
            </w:pPr>
            <w:r w:rsidRPr="00697156">
              <w:rPr>
                <w:rFonts w:cs="Times New Roman"/>
                <w:b/>
                <w:bCs/>
              </w:rPr>
              <w:t> </w:t>
            </w:r>
          </w:p>
        </w:tc>
      </w:tr>
      <w:tr w:rsidR="0079447D" w:rsidRPr="00697156" w14:paraId="0DA3B8F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12D337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E1BE033"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0E74F66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81E444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2F5194"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599486" w14:textId="77777777" w:rsidR="0079447D" w:rsidRPr="00697156" w:rsidRDefault="0079447D" w:rsidP="0079447D">
            <w:pPr>
              <w:rPr>
                <w:rFonts w:cs="Times New Roman"/>
                <w:b/>
                <w:bCs/>
              </w:rPr>
            </w:pPr>
            <w:r w:rsidRPr="00697156">
              <w:rPr>
                <w:rFonts w:cs="Times New Roman"/>
                <w:b/>
                <w:bCs/>
              </w:rPr>
              <w:t> </w:t>
            </w:r>
          </w:p>
        </w:tc>
      </w:tr>
      <w:tr w:rsidR="0079447D" w:rsidRPr="00697156" w14:paraId="317F5E9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CFB9EDD" w14:textId="77777777" w:rsidR="0079447D" w:rsidRPr="00697156" w:rsidRDefault="0079447D" w:rsidP="0079447D">
            <w:pPr>
              <w:jc w:val="center"/>
              <w:rPr>
                <w:rFonts w:cs="Times New Roman"/>
              </w:rPr>
            </w:pPr>
            <w:r w:rsidRPr="00697156">
              <w:rPr>
                <w:rFonts w:cs="Times New Roman"/>
              </w:rPr>
              <w:t>C1007</w:t>
            </w:r>
          </w:p>
        </w:tc>
        <w:tc>
          <w:tcPr>
            <w:tcW w:w="4802" w:type="dxa"/>
            <w:tcBorders>
              <w:top w:val="nil"/>
              <w:left w:val="nil"/>
              <w:bottom w:val="nil"/>
              <w:right w:val="single" w:sz="4" w:space="0" w:color="auto"/>
            </w:tcBorders>
            <w:shd w:val="clear" w:color="auto" w:fill="auto"/>
            <w:noWrap/>
            <w:vAlign w:val="bottom"/>
            <w:hideMark/>
          </w:tcPr>
          <w:p w14:paraId="3C0A7AE6" w14:textId="77777777" w:rsidR="0079447D" w:rsidRPr="00697156" w:rsidRDefault="0079447D" w:rsidP="0079447D">
            <w:pPr>
              <w:rPr>
                <w:rFonts w:cs="Times New Roman"/>
              </w:rPr>
            </w:pPr>
            <w:r w:rsidRPr="00697156">
              <w:rPr>
                <w:rFonts w:cs="Times New Roman"/>
              </w:rPr>
              <w:t>F et P tuyau Galva Ø33/42</w:t>
            </w:r>
          </w:p>
        </w:tc>
        <w:tc>
          <w:tcPr>
            <w:tcW w:w="708" w:type="dxa"/>
            <w:tcBorders>
              <w:top w:val="nil"/>
              <w:left w:val="nil"/>
              <w:bottom w:val="nil"/>
              <w:right w:val="single" w:sz="4" w:space="0" w:color="auto"/>
            </w:tcBorders>
            <w:shd w:val="clear" w:color="auto" w:fill="auto"/>
            <w:noWrap/>
            <w:vAlign w:val="bottom"/>
            <w:hideMark/>
          </w:tcPr>
          <w:p w14:paraId="791991A2"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4F4EA03" w14:textId="77777777" w:rsidR="0079447D" w:rsidRPr="00697156" w:rsidRDefault="0079447D" w:rsidP="0079447D">
            <w:pPr>
              <w:jc w:val="center"/>
              <w:rPr>
                <w:rFonts w:cs="Times New Roman"/>
              </w:rPr>
            </w:pPr>
            <w:r w:rsidRPr="00697156">
              <w:rPr>
                <w:rFonts w:cs="Times New Roman"/>
              </w:rPr>
              <w:t>10,75</w:t>
            </w:r>
          </w:p>
        </w:tc>
        <w:tc>
          <w:tcPr>
            <w:tcW w:w="1134" w:type="dxa"/>
            <w:tcBorders>
              <w:top w:val="nil"/>
              <w:left w:val="nil"/>
              <w:bottom w:val="nil"/>
              <w:right w:val="single" w:sz="4" w:space="0" w:color="auto"/>
            </w:tcBorders>
            <w:shd w:val="clear" w:color="auto" w:fill="auto"/>
            <w:noWrap/>
            <w:vAlign w:val="bottom"/>
            <w:hideMark/>
          </w:tcPr>
          <w:p w14:paraId="22C2602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5EFF464"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8B0BB9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E5CC4E2" w14:textId="77777777" w:rsidR="0079447D" w:rsidRPr="00697156" w:rsidRDefault="0079447D" w:rsidP="0079447D">
            <w:pPr>
              <w:jc w:val="center"/>
              <w:rPr>
                <w:rFonts w:cs="Times New Roman"/>
              </w:rPr>
            </w:pPr>
            <w:r w:rsidRPr="00697156">
              <w:rPr>
                <w:rFonts w:cs="Times New Roman"/>
              </w:rPr>
              <w:t>C1008</w:t>
            </w:r>
          </w:p>
        </w:tc>
        <w:tc>
          <w:tcPr>
            <w:tcW w:w="4802" w:type="dxa"/>
            <w:tcBorders>
              <w:top w:val="nil"/>
              <w:left w:val="nil"/>
              <w:bottom w:val="nil"/>
              <w:right w:val="single" w:sz="4" w:space="0" w:color="auto"/>
            </w:tcBorders>
            <w:shd w:val="clear" w:color="auto" w:fill="auto"/>
            <w:noWrap/>
            <w:vAlign w:val="bottom"/>
            <w:hideMark/>
          </w:tcPr>
          <w:p w14:paraId="47F9FFDF" w14:textId="77777777" w:rsidR="0079447D" w:rsidRPr="00697156" w:rsidRDefault="0079447D" w:rsidP="0079447D">
            <w:pPr>
              <w:rPr>
                <w:rFonts w:cs="Times New Roman"/>
              </w:rPr>
            </w:pPr>
            <w:r w:rsidRPr="00697156">
              <w:rPr>
                <w:rFonts w:cs="Times New Roman"/>
              </w:rPr>
              <w:t>F et P tuyau Galva Ø66/76</w:t>
            </w:r>
          </w:p>
        </w:tc>
        <w:tc>
          <w:tcPr>
            <w:tcW w:w="708" w:type="dxa"/>
            <w:tcBorders>
              <w:top w:val="nil"/>
              <w:left w:val="nil"/>
              <w:bottom w:val="nil"/>
              <w:right w:val="single" w:sz="4" w:space="0" w:color="auto"/>
            </w:tcBorders>
            <w:shd w:val="clear" w:color="auto" w:fill="auto"/>
            <w:noWrap/>
            <w:vAlign w:val="bottom"/>
            <w:hideMark/>
          </w:tcPr>
          <w:p w14:paraId="5CD9EBE5"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2F3BA0E3"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1D97DF23"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57FDCE"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279A2B6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F19CEC7" w14:textId="77777777" w:rsidR="0079447D" w:rsidRPr="00697156" w:rsidRDefault="0079447D" w:rsidP="0079447D">
            <w:pPr>
              <w:jc w:val="center"/>
              <w:rPr>
                <w:rFonts w:cs="Times New Roman"/>
              </w:rPr>
            </w:pPr>
            <w:r w:rsidRPr="00697156">
              <w:rPr>
                <w:rFonts w:cs="Times New Roman"/>
              </w:rPr>
              <w:t>C1009</w:t>
            </w:r>
          </w:p>
        </w:tc>
        <w:tc>
          <w:tcPr>
            <w:tcW w:w="4802" w:type="dxa"/>
            <w:tcBorders>
              <w:top w:val="nil"/>
              <w:left w:val="nil"/>
              <w:bottom w:val="nil"/>
              <w:right w:val="single" w:sz="4" w:space="0" w:color="auto"/>
            </w:tcBorders>
            <w:shd w:val="clear" w:color="auto" w:fill="auto"/>
            <w:noWrap/>
            <w:vAlign w:val="bottom"/>
            <w:hideMark/>
          </w:tcPr>
          <w:p w14:paraId="6C1E54DF" w14:textId="77777777" w:rsidR="0079447D" w:rsidRPr="00697156" w:rsidRDefault="0079447D" w:rsidP="0079447D">
            <w:pPr>
              <w:rPr>
                <w:rFonts w:cs="Times New Roman"/>
              </w:rPr>
            </w:pPr>
            <w:r w:rsidRPr="00697156">
              <w:rPr>
                <w:rFonts w:cs="Times New Roman"/>
              </w:rPr>
              <w:t>F et P soupape antibélier Ø65 en tête de CM</w:t>
            </w:r>
          </w:p>
        </w:tc>
        <w:tc>
          <w:tcPr>
            <w:tcW w:w="708" w:type="dxa"/>
            <w:tcBorders>
              <w:top w:val="nil"/>
              <w:left w:val="nil"/>
              <w:bottom w:val="nil"/>
              <w:right w:val="single" w:sz="4" w:space="0" w:color="auto"/>
            </w:tcBorders>
            <w:shd w:val="clear" w:color="auto" w:fill="auto"/>
            <w:noWrap/>
            <w:vAlign w:val="bottom"/>
            <w:hideMark/>
          </w:tcPr>
          <w:p w14:paraId="62AAF222"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317FDC2"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5A6EDB8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9E8EB5D"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8D5590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07FAF03" w14:textId="77777777" w:rsidR="0079447D" w:rsidRPr="00697156" w:rsidRDefault="0079447D" w:rsidP="0079447D">
            <w:pPr>
              <w:jc w:val="center"/>
              <w:rPr>
                <w:rFonts w:cs="Times New Roman"/>
              </w:rPr>
            </w:pPr>
            <w:r w:rsidRPr="00697156">
              <w:rPr>
                <w:rFonts w:cs="Times New Roman"/>
              </w:rPr>
              <w:t>C1010</w:t>
            </w:r>
          </w:p>
        </w:tc>
        <w:tc>
          <w:tcPr>
            <w:tcW w:w="4802" w:type="dxa"/>
            <w:tcBorders>
              <w:top w:val="nil"/>
              <w:left w:val="nil"/>
              <w:bottom w:val="nil"/>
              <w:right w:val="single" w:sz="4" w:space="0" w:color="auto"/>
            </w:tcBorders>
            <w:shd w:val="clear" w:color="auto" w:fill="auto"/>
            <w:noWrap/>
            <w:vAlign w:val="bottom"/>
            <w:hideMark/>
          </w:tcPr>
          <w:p w14:paraId="1D69E075" w14:textId="77777777" w:rsidR="0079447D" w:rsidRPr="00697156" w:rsidRDefault="0079447D" w:rsidP="0079447D">
            <w:pPr>
              <w:rPr>
                <w:rFonts w:cs="Times New Roman"/>
              </w:rPr>
            </w:pPr>
            <w:r w:rsidRPr="00697156">
              <w:rPr>
                <w:rFonts w:cs="Times New Roman"/>
              </w:rPr>
              <w:t>F et P poste complet RIA DN25/8 mm, de raccord 30m de longueur</w:t>
            </w:r>
          </w:p>
        </w:tc>
        <w:tc>
          <w:tcPr>
            <w:tcW w:w="708" w:type="dxa"/>
            <w:tcBorders>
              <w:top w:val="nil"/>
              <w:left w:val="nil"/>
              <w:bottom w:val="nil"/>
              <w:right w:val="single" w:sz="4" w:space="0" w:color="auto"/>
            </w:tcBorders>
            <w:shd w:val="clear" w:color="auto" w:fill="auto"/>
            <w:noWrap/>
            <w:vAlign w:val="bottom"/>
            <w:hideMark/>
          </w:tcPr>
          <w:p w14:paraId="01D49E3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4C6F9FA"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7070BCAB"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002DC97"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2296387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BC663E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4F25087"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F08482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C5A70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8A4EE8F" w14:textId="77777777" w:rsidR="0079447D" w:rsidRPr="00697156" w:rsidRDefault="0079447D" w:rsidP="0079447D">
            <w:pPr>
              <w:jc w:val="center"/>
              <w:rPr>
                <w:rFonts w:cs="Times New Roman"/>
                <w:b/>
                <w:bCs/>
                <w:u w:val="single"/>
              </w:rPr>
            </w:pPr>
            <w:r w:rsidRPr="00697156">
              <w:rPr>
                <w:rFonts w:cs="Times New Roman"/>
                <w:b/>
                <w:bCs/>
                <w:u w:val="single"/>
              </w:rPr>
              <w:t>Total   a)</w:t>
            </w:r>
          </w:p>
        </w:tc>
        <w:tc>
          <w:tcPr>
            <w:tcW w:w="1560" w:type="dxa"/>
            <w:tcBorders>
              <w:top w:val="single" w:sz="4" w:space="0" w:color="auto"/>
              <w:left w:val="nil"/>
              <w:bottom w:val="nil"/>
              <w:right w:val="single" w:sz="4" w:space="0" w:color="auto"/>
            </w:tcBorders>
            <w:shd w:val="clear" w:color="auto" w:fill="auto"/>
            <w:noWrap/>
            <w:vAlign w:val="bottom"/>
            <w:hideMark/>
          </w:tcPr>
          <w:p w14:paraId="6A60E74C"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7444B0F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01B9C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540BAC4" w14:textId="77777777" w:rsidR="0079447D" w:rsidRPr="00697156" w:rsidRDefault="0079447D" w:rsidP="0079447D">
            <w:pPr>
              <w:rPr>
                <w:rFonts w:cs="Times New Roman"/>
                <w:b/>
                <w:bCs/>
              </w:rPr>
            </w:pPr>
            <w:r w:rsidRPr="00697156">
              <w:rPr>
                <w:rFonts w:cs="Times New Roman"/>
                <w:b/>
                <w:bCs/>
              </w:rPr>
              <w:t xml:space="preserve">b)  </w:t>
            </w:r>
            <w:r w:rsidRPr="00697156">
              <w:rPr>
                <w:rFonts w:cs="Times New Roman"/>
                <w:b/>
                <w:bCs/>
                <w:u w:val="single"/>
              </w:rPr>
              <w:t>Réseau CH (Colonnes Humides)</w:t>
            </w:r>
          </w:p>
        </w:tc>
        <w:tc>
          <w:tcPr>
            <w:tcW w:w="708" w:type="dxa"/>
            <w:tcBorders>
              <w:top w:val="nil"/>
              <w:left w:val="nil"/>
              <w:bottom w:val="nil"/>
              <w:right w:val="single" w:sz="4" w:space="0" w:color="auto"/>
            </w:tcBorders>
            <w:shd w:val="clear" w:color="auto" w:fill="auto"/>
            <w:noWrap/>
            <w:vAlign w:val="bottom"/>
            <w:hideMark/>
          </w:tcPr>
          <w:p w14:paraId="4F49E95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188827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D031335"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0A04C6A0" w14:textId="77777777" w:rsidR="0079447D" w:rsidRPr="00697156" w:rsidRDefault="0079447D" w:rsidP="0079447D">
            <w:pPr>
              <w:rPr>
                <w:rFonts w:cs="Times New Roman"/>
                <w:b/>
                <w:bCs/>
              </w:rPr>
            </w:pPr>
            <w:r w:rsidRPr="00697156">
              <w:rPr>
                <w:rFonts w:cs="Times New Roman"/>
                <w:b/>
                <w:bCs/>
              </w:rPr>
              <w:t> </w:t>
            </w:r>
          </w:p>
        </w:tc>
      </w:tr>
      <w:tr w:rsidR="0079447D" w:rsidRPr="00697156" w14:paraId="5F6F3D0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A456FC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4DD4DB4"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58FABF4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6887B7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CF5E71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0B01DAC" w14:textId="77777777" w:rsidR="0079447D" w:rsidRPr="00697156" w:rsidRDefault="0079447D" w:rsidP="0079447D">
            <w:pPr>
              <w:rPr>
                <w:rFonts w:cs="Times New Roman"/>
                <w:b/>
                <w:bCs/>
              </w:rPr>
            </w:pPr>
            <w:r w:rsidRPr="00697156">
              <w:rPr>
                <w:rFonts w:cs="Times New Roman"/>
                <w:b/>
                <w:bCs/>
              </w:rPr>
              <w:t> </w:t>
            </w:r>
          </w:p>
        </w:tc>
      </w:tr>
      <w:tr w:rsidR="0079447D" w:rsidRPr="00697156" w14:paraId="0D69D4F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98524D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3E20F4A"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6271478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D2B28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16E73D"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DB1E9F9" w14:textId="77777777" w:rsidR="0079447D" w:rsidRPr="00697156" w:rsidRDefault="0079447D" w:rsidP="0079447D">
            <w:pPr>
              <w:rPr>
                <w:rFonts w:cs="Times New Roman"/>
                <w:b/>
                <w:bCs/>
              </w:rPr>
            </w:pPr>
            <w:r w:rsidRPr="00697156">
              <w:rPr>
                <w:rFonts w:cs="Times New Roman"/>
                <w:b/>
                <w:bCs/>
              </w:rPr>
              <w:t> </w:t>
            </w:r>
          </w:p>
        </w:tc>
      </w:tr>
      <w:tr w:rsidR="0079447D" w:rsidRPr="00697156" w14:paraId="353DF8C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01CDE74" w14:textId="77777777" w:rsidR="0079447D" w:rsidRPr="00697156" w:rsidRDefault="0079447D" w:rsidP="0079447D">
            <w:pPr>
              <w:jc w:val="center"/>
              <w:rPr>
                <w:rFonts w:cs="Times New Roman"/>
              </w:rPr>
            </w:pPr>
            <w:r w:rsidRPr="00697156">
              <w:rPr>
                <w:rFonts w:cs="Times New Roman"/>
              </w:rPr>
              <w:t>C1012</w:t>
            </w:r>
          </w:p>
        </w:tc>
        <w:tc>
          <w:tcPr>
            <w:tcW w:w="4802" w:type="dxa"/>
            <w:tcBorders>
              <w:top w:val="nil"/>
              <w:left w:val="nil"/>
              <w:bottom w:val="nil"/>
              <w:right w:val="single" w:sz="4" w:space="0" w:color="auto"/>
            </w:tcBorders>
            <w:shd w:val="clear" w:color="auto" w:fill="auto"/>
            <w:noWrap/>
            <w:vAlign w:val="bottom"/>
            <w:hideMark/>
          </w:tcPr>
          <w:p w14:paraId="5E8EDB3C" w14:textId="77777777" w:rsidR="0079447D" w:rsidRPr="00697156" w:rsidRDefault="0079447D" w:rsidP="0079447D">
            <w:pPr>
              <w:rPr>
                <w:rFonts w:cs="Times New Roman"/>
              </w:rPr>
            </w:pPr>
            <w:r w:rsidRPr="00697156">
              <w:rPr>
                <w:rFonts w:cs="Times New Roman"/>
              </w:rPr>
              <w:t>F et P tuyau Acier inox Ø100</w:t>
            </w:r>
          </w:p>
        </w:tc>
        <w:tc>
          <w:tcPr>
            <w:tcW w:w="708" w:type="dxa"/>
            <w:tcBorders>
              <w:top w:val="nil"/>
              <w:left w:val="nil"/>
              <w:bottom w:val="nil"/>
              <w:right w:val="single" w:sz="4" w:space="0" w:color="auto"/>
            </w:tcBorders>
            <w:shd w:val="clear" w:color="auto" w:fill="auto"/>
            <w:noWrap/>
            <w:vAlign w:val="bottom"/>
            <w:hideMark/>
          </w:tcPr>
          <w:p w14:paraId="297D777F"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D5E0FCA"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2C908B4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03B1268"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19B0B54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57E7BDC" w14:textId="77777777" w:rsidR="0079447D" w:rsidRPr="00697156" w:rsidRDefault="0079447D" w:rsidP="0079447D">
            <w:pPr>
              <w:jc w:val="center"/>
              <w:rPr>
                <w:rFonts w:cs="Times New Roman"/>
              </w:rPr>
            </w:pPr>
            <w:r w:rsidRPr="00697156">
              <w:rPr>
                <w:rFonts w:cs="Times New Roman"/>
              </w:rPr>
              <w:t>C1013</w:t>
            </w:r>
          </w:p>
        </w:tc>
        <w:tc>
          <w:tcPr>
            <w:tcW w:w="4802" w:type="dxa"/>
            <w:tcBorders>
              <w:top w:val="nil"/>
              <w:left w:val="nil"/>
              <w:bottom w:val="nil"/>
              <w:right w:val="single" w:sz="4" w:space="0" w:color="auto"/>
            </w:tcBorders>
            <w:shd w:val="clear" w:color="auto" w:fill="auto"/>
            <w:noWrap/>
            <w:vAlign w:val="bottom"/>
            <w:hideMark/>
          </w:tcPr>
          <w:p w14:paraId="006260EC" w14:textId="77777777" w:rsidR="0079447D" w:rsidRPr="00697156" w:rsidRDefault="0079447D" w:rsidP="0079447D">
            <w:pPr>
              <w:rPr>
                <w:rFonts w:cs="Times New Roman"/>
              </w:rPr>
            </w:pPr>
            <w:r w:rsidRPr="00697156">
              <w:rPr>
                <w:rFonts w:cs="Times New Roman"/>
              </w:rPr>
              <w:t>F et P soupape antibélier Ø100 en tête de CM</w:t>
            </w:r>
          </w:p>
        </w:tc>
        <w:tc>
          <w:tcPr>
            <w:tcW w:w="708" w:type="dxa"/>
            <w:tcBorders>
              <w:top w:val="nil"/>
              <w:left w:val="nil"/>
              <w:bottom w:val="nil"/>
              <w:right w:val="single" w:sz="4" w:space="0" w:color="auto"/>
            </w:tcBorders>
            <w:shd w:val="clear" w:color="auto" w:fill="auto"/>
            <w:noWrap/>
            <w:vAlign w:val="bottom"/>
            <w:hideMark/>
          </w:tcPr>
          <w:p w14:paraId="592CE17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9D2D173"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7B9FF9F"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903E3E"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C7178C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B283094" w14:textId="77777777" w:rsidR="0079447D" w:rsidRPr="00697156" w:rsidRDefault="0079447D" w:rsidP="0079447D">
            <w:pPr>
              <w:jc w:val="center"/>
              <w:rPr>
                <w:rFonts w:cs="Times New Roman"/>
              </w:rPr>
            </w:pPr>
            <w:r w:rsidRPr="00697156">
              <w:rPr>
                <w:rFonts w:cs="Times New Roman"/>
              </w:rPr>
              <w:t>C1014</w:t>
            </w:r>
          </w:p>
        </w:tc>
        <w:tc>
          <w:tcPr>
            <w:tcW w:w="4802" w:type="dxa"/>
            <w:tcBorders>
              <w:top w:val="nil"/>
              <w:left w:val="nil"/>
              <w:bottom w:val="nil"/>
              <w:right w:val="single" w:sz="4" w:space="0" w:color="auto"/>
            </w:tcBorders>
            <w:shd w:val="clear" w:color="auto" w:fill="auto"/>
            <w:noWrap/>
            <w:vAlign w:val="bottom"/>
            <w:hideMark/>
          </w:tcPr>
          <w:p w14:paraId="3FDC5CEE" w14:textId="77777777" w:rsidR="0079447D" w:rsidRPr="00697156" w:rsidRDefault="0079447D" w:rsidP="0079447D">
            <w:pPr>
              <w:rPr>
                <w:rFonts w:cs="Times New Roman"/>
              </w:rPr>
            </w:pPr>
            <w:r w:rsidRPr="00697156">
              <w:rPr>
                <w:rFonts w:cs="Times New Roman"/>
              </w:rPr>
              <w:t>F et P raccord type symétrique avec bouchons 2 x DN40 + DN65</w:t>
            </w:r>
          </w:p>
        </w:tc>
        <w:tc>
          <w:tcPr>
            <w:tcW w:w="708" w:type="dxa"/>
            <w:tcBorders>
              <w:top w:val="nil"/>
              <w:left w:val="nil"/>
              <w:bottom w:val="nil"/>
              <w:right w:val="single" w:sz="4" w:space="0" w:color="auto"/>
            </w:tcBorders>
            <w:shd w:val="clear" w:color="auto" w:fill="auto"/>
            <w:noWrap/>
            <w:vAlign w:val="bottom"/>
            <w:hideMark/>
          </w:tcPr>
          <w:p w14:paraId="03E5F506"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7F5A380"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158E217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8A5D1E2"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5F98387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8346F6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EA2597F"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55034E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096A1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138B43A" w14:textId="77777777" w:rsidR="0079447D" w:rsidRPr="00697156" w:rsidRDefault="0079447D" w:rsidP="0079447D">
            <w:pPr>
              <w:jc w:val="center"/>
              <w:rPr>
                <w:rFonts w:cs="Times New Roman"/>
                <w:b/>
                <w:bCs/>
                <w:u w:val="single"/>
              </w:rPr>
            </w:pPr>
            <w:r w:rsidRPr="00697156">
              <w:rPr>
                <w:rFonts w:cs="Times New Roman"/>
                <w:b/>
                <w:bCs/>
                <w:u w:val="single"/>
              </w:rPr>
              <w:t>Total  b)</w:t>
            </w:r>
          </w:p>
        </w:tc>
        <w:tc>
          <w:tcPr>
            <w:tcW w:w="1560" w:type="dxa"/>
            <w:tcBorders>
              <w:top w:val="single" w:sz="4" w:space="0" w:color="auto"/>
              <w:left w:val="nil"/>
              <w:bottom w:val="nil"/>
              <w:right w:val="single" w:sz="4" w:space="0" w:color="auto"/>
            </w:tcBorders>
            <w:shd w:val="clear" w:color="auto" w:fill="auto"/>
            <w:noWrap/>
            <w:vAlign w:val="bottom"/>
            <w:hideMark/>
          </w:tcPr>
          <w:p w14:paraId="1766D8CF"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38F0A61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DBB211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EF08256" w14:textId="77777777" w:rsidR="0079447D" w:rsidRPr="00697156" w:rsidRDefault="0079447D" w:rsidP="0079447D">
            <w:pPr>
              <w:rPr>
                <w:rFonts w:cs="Times New Roman"/>
                <w:b/>
                <w:bCs/>
              </w:rPr>
            </w:pPr>
            <w:r w:rsidRPr="00697156">
              <w:rPr>
                <w:rFonts w:cs="Times New Roman"/>
                <w:b/>
                <w:bCs/>
              </w:rPr>
              <w:t xml:space="preserve">c)  </w:t>
            </w:r>
            <w:r w:rsidRPr="00697156">
              <w:rPr>
                <w:rFonts w:cs="Times New Roman"/>
                <w:b/>
                <w:bCs/>
                <w:u w:val="single"/>
              </w:rPr>
              <w:t>Réseau CS (Colonnes Sèches)</w:t>
            </w:r>
          </w:p>
        </w:tc>
        <w:tc>
          <w:tcPr>
            <w:tcW w:w="708" w:type="dxa"/>
            <w:tcBorders>
              <w:top w:val="nil"/>
              <w:left w:val="nil"/>
              <w:bottom w:val="nil"/>
              <w:right w:val="single" w:sz="4" w:space="0" w:color="auto"/>
            </w:tcBorders>
            <w:shd w:val="clear" w:color="auto" w:fill="auto"/>
            <w:noWrap/>
            <w:vAlign w:val="bottom"/>
            <w:hideMark/>
          </w:tcPr>
          <w:p w14:paraId="2BC4EC2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CA4052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B67A95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2D7B968" w14:textId="77777777" w:rsidR="0079447D" w:rsidRPr="00697156" w:rsidRDefault="0079447D" w:rsidP="0079447D">
            <w:pPr>
              <w:rPr>
                <w:rFonts w:cs="Times New Roman"/>
                <w:b/>
                <w:bCs/>
              </w:rPr>
            </w:pPr>
            <w:r w:rsidRPr="00697156">
              <w:rPr>
                <w:rFonts w:cs="Times New Roman"/>
                <w:b/>
                <w:bCs/>
              </w:rPr>
              <w:t> </w:t>
            </w:r>
          </w:p>
        </w:tc>
      </w:tr>
      <w:tr w:rsidR="0079447D" w:rsidRPr="00697156" w14:paraId="60B8702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21B6D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F707687"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587FEEC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EF797E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B8AD2A1"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BF4B4B" w14:textId="77777777" w:rsidR="0079447D" w:rsidRPr="00697156" w:rsidRDefault="0079447D" w:rsidP="0079447D">
            <w:pPr>
              <w:rPr>
                <w:rFonts w:cs="Times New Roman"/>
                <w:b/>
                <w:bCs/>
              </w:rPr>
            </w:pPr>
            <w:r w:rsidRPr="00697156">
              <w:rPr>
                <w:rFonts w:cs="Times New Roman"/>
                <w:b/>
                <w:bCs/>
              </w:rPr>
              <w:t> </w:t>
            </w:r>
          </w:p>
        </w:tc>
      </w:tr>
      <w:tr w:rsidR="0079447D" w:rsidRPr="00697156" w14:paraId="45EF187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EB3AEA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E405418" w14:textId="77777777" w:rsidR="0079447D" w:rsidRPr="00697156" w:rsidRDefault="0079447D" w:rsidP="0079447D">
            <w:pPr>
              <w:rPr>
                <w:rFonts w:cs="Times New Roman"/>
                <w:i/>
                <w:iCs/>
              </w:rPr>
            </w:pPr>
            <w:r w:rsidRPr="00697156">
              <w:rPr>
                <w:rFonts w:cs="Times New Roman"/>
                <w:i/>
                <w:iCs/>
              </w:rPr>
              <w:t>compte de tous accessoires, raccords et pièces spécialisées</w:t>
            </w:r>
          </w:p>
        </w:tc>
        <w:tc>
          <w:tcPr>
            <w:tcW w:w="708" w:type="dxa"/>
            <w:tcBorders>
              <w:top w:val="nil"/>
              <w:left w:val="nil"/>
              <w:bottom w:val="nil"/>
              <w:right w:val="single" w:sz="4" w:space="0" w:color="auto"/>
            </w:tcBorders>
            <w:shd w:val="clear" w:color="auto" w:fill="auto"/>
            <w:noWrap/>
            <w:vAlign w:val="bottom"/>
            <w:hideMark/>
          </w:tcPr>
          <w:p w14:paraId="34E7209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1DA351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32C2D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5688624" w14:textId="77777777" w:rsidR="0079447D" w:rsidRPr="00697156" w:rsidRDefault="0079447D" w:rsidP="0079447D">
            <w:pPr>
              <w:rPr>
                <w:rFonts w:cs="Times New Roman"/>
                <w:b/>
                <w:bCs/>
              </w:rPr>
            </w:pPr>
            <w:r w:rsidRPr="00697156">
              <w:rPr>
                <w:rFonts w:cs="Times New Roman"/>
                <w:b/>
                <w:bCs/>
              </w:rPr>
              <w:t> </w:t>
            </w:r>
          </w:p>
        </w:tc>
      </w:tr>
      <w:tr w:rsidR="0079447D" w:rsidRPr="00697156" w14:paraId="3D55850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089D9E9" w14:textId="77777777" w:rsidR="0079447D" w:rsidRPr="00697156" w:rsidRDefault="0079447D" w:rsidP="0079447D">
            <w:pPr>
              <w:jc w:val="center"/>
              <w:rPr>
                <w:rFonts w:cs="Times New Roman"/>
              </w:rPr>
            </w:pPr>
            <w:r w:rsidRPr="00697156">
              <w:rPr>
                <w:rFonts w:cs="Times New Roman"/>
              </w:rPr>
              <w:t>C1015</w:t>
            </w:r>
          </w:p>
        </w:tc>
        <w:tc>
          <w:tcPr>
            <w:tcW w:w="4802" w:type="dxa"/>
            <w:tcBorders>
              <w:top w:val="nil"/>
              <w:left w:val="nil"/>
              <w:bottom w:val="nil"/>
              <w:right w:val="single" w:sz="4" w:space="0" w:color="auto"/>
            </w:tcBorders>
            <w:shd w:val="clear" w:color="auto" w:fill="auto"/>
            <w:noWrap/>
            <w:vAlign w:val="bottom"/>
            <w:hideMark/>
          </w:tcPr>
          <w:p w14:paraId="437962DC" w14:textId="77777777" w:rsidR="0079447D" w:rsidRPr="00697156" w:rsidRDefault="0079447D" w:rsidP="0079447D">
            <w:pPr>
              <w:rPr>
                <w:rFonts w:cs="Times New Roman"/>
              </w:rPr>
            </w:pPr>
            <w:r w:rsidRPr="00697156">
              <w:rPr>
                <w:rFonts w:cs="Times New Roman"/>
              </w:rPr>
              <w:t>F et P tuyau Acier inox Ø66/76</w:t>
            </w:r>
          </w:p>
        </w:tc>
        <w:tc>
          <w:tcPr>
            <w:tcW w:w="708" w:type="dxa"/>
            <w:tcBorders>
              <w:top w:val="nil"/>
              <w:left w:val="nil"/>
              <w:bottom w:val="nil"/>
              <w:right w:val="single" w:sz="4" w:space="0" w:color="auto"/>
            </w:tcBorders>
            <w:shd w:val="clear" w:color="auto" w:fill="auto"/>
            <w:noWrap/>
            <w:vAlign w:val="bottom"/>
            <w:hideMark/>
          </w:tcPr>
          <w:p w14:paraId="22D27A00"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7F9F1C66" w14:textId="77777777" w:rsidR="0079447D" w:rsidRPr="00697156" w:rsidRDefault="0079447D" w:rsidP="0079447D">
            <w:pPr>
              <w:jc w:val="center"/>
              <w:rPr>
                <w:rFonts w:cs="Times New Roman"/>
              </w:rPr>
            </w:pPr>
            <w:r w:rsidRPr="00697156">
              <w:rPr>
                <w:rFonts w:cs="Times New Roman"/>
              </w:rPr>
              <w:t>18,40</w:t>
            </w:r>
          </w:p>
        </w:tc>
        <w:tc>
          <w:tcPr>
            <w:tcW w:w="1134" w:type="dxa"/>
            <w:tcBorders>
              <w:top w:val="nil"/>
              <w:left w:val="nil"/>
              <w:bottom w:val="nil"/>
              <w:right w:val="single" w:sz="4" w:space="0" w:color="auto"/>
            </w:tcBorders>
            <w:shd w:val="clear" w:color="auto" w:fill="auto"/>
            <w:noWrap/>
            <w:vAlign w:val="bottom"/>
            <w:hideMark/>
          </w:tcPr>
          <w:p w14:paraId="1611836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8EB7E35"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8DFBBC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4DD4C37" w14:textId="77777777" w:rsidR="0079447D" w:rsidRPr="00697156" w:rsidRDefault="0079447D" w:rsidP="0079447D">
            <w:pPr>
              <w:jc w:val="center"/>
              <w:rPr>
                <w:rFonts w:cs="Times New Roman"/>
              </w:rPr>
            </w:pPr>
            <w:r w:rsidRPr="00697156">
              <w:rPr>
                <w:rFonts w:cs="Times New Roman"/>
              </w:rPr>
              <w:t>C1016</w:t>
            </w:r>
          </w:p>
        </w:tc>
        <w:tc>
          <w:tcPr>
            <w:tcW w:w="4802" w:type="dxa"/>
            <w:tcBorders>
              <w:top w:val="nil"/>
              <w:left w:val="nil"/>
              <w:bottom w:val="nil"/>
              <w:right w:val="single" w:sz="4" w:space="0" w:color="auto"/>
            </w:tcBorders>
            <w:shd w:val="clear" w:color="auto" w:fill="auto"/>
            <w:noWrap/>
            <w:vAlign w:val="bottom"/>
            <w:hideMark/>
          </w:tcPr>
          <w:p w14:paraId="08C19853" w14:textId="77777777" w:rsidR="0079447D" w:rsidRPr="00697156" w:rsidRDefault="0079447D" w:rsidP="0079447D">
            <w:pPr>
              <w:rPr>
                <w:rFonts w:cs="Times New Roman"/>
              </w:rPr>
            </w:pPr>
            <w:r w:rsidRPr="00697156">
              <w:rPr>
                <w:rFonts w:cs="Times New Roman"/>
              </w:rPr>
              <w:t>F et P soupape antibélier Ø65 en tête de CM</w:t>
            </w:r>
          </w:p>
        </w:tc>
        <w:tc>
          <w:tcPr>
            <w:tcW w:w="708" w:type="dxa"/>
            <w:tcBorders>
              <w:top w:val="nil"/>
              <w:left w:val="nil"/>
              <w:bottom w:val="nil"/>
              <w:right w:val="single" w:sz="4" w:space="0" w:color="auto"/>
            </w:tcBorders>
            <w:shd w:val="clear" w:color="auto" w:fill="auto"/>
            <w:noWrap/>
            <w:vAlign w:val="bottom"/>
            <w:hideMark/>
          </w:tcPr>
          <w:p w14:paraId="05FD606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468F8E2"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2A20D44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87CDAB9"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94ECEB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A32BF11" w14:textId="77777777" w:rsidR="0079447D" w:rsidRPr="00697156" w:rsidRDefault="0079447D" w:rsidP="0079447D">
            <w:pPr>
              <w:jc w:val="center"/>
              <w:rPr>
                <w:rFonts w:cs="Times New Roman"/>
              </w:rPr>
            </w:pPr>
            <w:r w:rsidRPr="00697156">
              <w:rPr>
                <w:rFonts w:cs="Times New Roman"/>
              </w:rPr>
              <w:t>C1017</w:t>
            </w:r>
          </w:p>
        </w:tc>
        <w:tc>
          <w:tcPr>
            <w:tcW w:w="4802" w:type="dxa"/>
            <w:tcBorders>
              <w:top w:val="nil"/>
              <w:left w:val="nil"/>
              <w:bottom w:val="nil"/>
              <w:right w:val="single" w:sz="4" w:space="0" w:color="auto"/>
            </w:tcBorders>
            <w:shd w:val="clear" w:color="auto" w:fill="auto"/>
            <w:noWrap/>
            <w:vAlign w:val="bottom"/>
            <w:hideMark/>
          </w:tcPr>
          <w:p w14:paraId="47D8D501" w14:textId="77777777" w:rsidR="0079447D" w:rsidRPr="00697156" w:rsidRDefault="0079447D" w:rsidP="0079447D">
            <w:pPr>
              <w:rPr>
                <w:rFonts w:cs="Times New Roman"/>
              </w:rPr>
            </w:pPr>
            <w:r w:rsidRPr="00697156">
              <w:rPr>
                <w:rFonts w:cs="Times New Roman"/>
              </w:rPr>
              <w:t>F et P raccord type symétrique avec bouchons 2 x DN40</w:t>
            </w:r>
          </w:p>
        </w:tc>
        <w:tc>
          <w:tcPr>
            <w:tcW w:w="708" w:type="dxa"/>
            <w:tcBorders>
              <w:top w:val="nil"/>
              <w:left w:val="nil"/>
              <w:bottom w:val="nil"/>
              <w:right w:val="single" w:sz="4" w:space="0" w:color="auto"/>
            </w:tcBorders>
            <w:shd w:val="clear" w:color="auto" w:fill="auto"/>
            <w:noWrap/>
            <w:vAlign w:val="bottom"/>
            <w:hideMark/>
          </w:tcPr>
          <w:p w14:paraId="64705B6E"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5708385"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0872692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837A201"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CC6095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F5E025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48CFA82"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F730F7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C25119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207AA9" w14:textId="77777777" w:rsidR="0079447D" w:rsidRPr="00697156" w:rsidRDefault="0079447D" w:rsidP="0079447D">
            <w:pPr>
              <w:jc w:val="center"/>
              <w:rPr>
                <w:rFonts w:cs="Times New Roman"/>
                <w:b/>
                <w:bCs/>
                <w:u w:val="single"/>
              </w:rPr>
            </w:pPr>
            <w:r w:rsidRPr="00697156">
              <w:rPr>
                <w:rFonts w:cs="Times New Roman"/>
                <w:b/>
                <w:bCs/>
                <w:u w:val="single"/>
              </w:rPr>
              <w:t>Total  c)</w:t>
            </w:r>
          </w:p>
        </w:tc>
        <w:tc>
          <w:tcPr>
            <w:tcW w:w="1560" w:type="dxa"/>
            <w:tcBorders>
              <w:top w:val="single" w:sz="4" w:space="0" w:color="auto"/>
              <w:left w:val="nil"/>
              <w:bottom w:val="nil"/>
              <w:right w:val="single" w:sz="4" w:space="0" w:color="auto"/>
            </w:tcBorders>
            <w:shd w:val="clear" w:color="auto" w:fill="auto"/>
            <w:noWrap/>
            <w:vAlign w:val="bottom"/>
            <w:hideMark/>
          </w:tcPr>
          <w:p w14:paraId="5A0E970F"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582B1FC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61483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31C3854"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5CA9B9E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4D55B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DD366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47DC63F" w14:textId="77777777" w:rsidR="0079447D" w:rsidRPr="00697156" w:rsidRDefault="0079447D" w:rsidP="0079447D">
            <w:pPr>
              <w:jc w:val="center"/>
              <w:rPr>
                <w:rFonts w:cs="Times New Roman"/>
              </w:rPr>
            </w:pPr>
            <w:r w:rsidRPr="00697156">
              <w:rPr>
                <w:rFonts w:cs="Times New Roman"/>
              </w:rPr>
              <w:t> </w:t>
            </w:r>
          </w:p>
        </w:tc>
      </w:tr>
      <w:tr w:rsidR="0079447D" w:rsidRPr="00697156" w14:paraId="765813C4"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096ED450" w14:textId="77777777" w:rsidR="0079447D" w:rsidRPr="00697156" w:rsidRDefault="0079447D" w:rsidP="0079447D">
            <w:pPr>
              <w:jc w:val="center"/>
              <w:rPr>
                <w:rFonts w:cs="Times New Roman"/>
              </w:rPr>
            </w:pPr>
            <w:r w:rsidRPr="00697156">
              <w:rPr>
                <w:rFonts w:cs="Times New Roman"/>
              </w:rPr>
              <w:t>C1018</w:t>
            </w:r>
          </w:p>
        </w:tc>
        <w:tc>
          <w:tcPr>
            <w:tcW w:w="4802" w:type="dxa"/>
            <w:tcBorders>
              <w:top w:val="nil"/>
              <w:left w:val="nil"/>
              <w:bottom w:val="nil"/>
              <w:right w:val="single" w:sz="4" w:space="0" w:color="auto"/>
            </w:tcBorders>
            <w:shd w:val="clear" w:color="auto" w:fill="auto"/>
            <w:noWrap/>
            <w:vAlign w:val="bottom"/>
            <w:hideMark/>
          </w:tcPr>
          <w:p w14:paraId="7BD3AB52"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026053B7"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4784EC0" w14:textId="77777777" w:rsidR="0079447D" w:rsidRPr="00697156" w:rsidRDefault="0079447D" w:rsidP="0079447D">
            <w:pPr>
              <w:jc w:val="center"/>
              <w:rPr>
                <w:rFonts w:cs="Times New Roman"/>
              </w:rPr>
            </w:pPr>
            <w:r w:rsidRPr="00697156">
              <w:rPr>
                <w:rFonts w:cs="Times New Roman"/>
              </w:rPr>
              <w:t>8,00</w:t>
            </w:r>
          </w:p>
        </w:tc>
        <w:tc>
          <w:tcPr>
            <w:tcW w:w="1134" w:type="dxa"/>
            <w:tcBorders>
              <w:top w:val="nil"/>
              <w:left w:val="nil"/>
              <w:bottom w:val="nil"/>
              <w:right w:val="single" w:sz="4" w:space="0" w:color="auto"/>
            </w:tcBorders>
            <w:shd w:val="clear" w:color="auto" w:fill="auto"/>
            <w:noWrap/>
            <w:vAlign w:val="bottom"/>
            <w:hideMark/>
          </w:tcPr>
          <w:p w14:paraId="5671E93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B0D3FDE"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989B3F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BFB4A9A" w14:textId="77777777" w:rsidR="0079447D" w:rsidRPr="00697156" w:rsidRDefault="0079447D" w:rsidP="0079447D">
            <w:pPr>
              <w:jc w:val="center"/>
              <w:rPr>
                <w:rFonts w:cs="Times New Roman"/>
              </w:rPr>
            </w:pPr>
            <w:r w:rsidRPr="00697156">
              <w:rPr>
                <w:rFonts w:cs="Times New Roman"/>
              </w:rPr>
              <w:t>C1019</w:t>
            </w:r>
          </w:p>
        </w:tc>
        <w:tc>
          <w:tcPr>
            <w:tcW w:w="4802" w:type="dxa"/>
            <w:tcBorders>
              <w:top w:val="nil"/>
              <w:left w:val="nil"/>
              <w:bottom w:val="nil"/>
              <w:right w:val="single" w:sz="4" w:space="0" w:color="auto"/>
            </w:tcBorders>
            <w:shd w:val="clear" w:color="auto" w:fill="auto"/>
            <w:noWrap/>
            <w:vAlign w:val="bottom"/>
            <w:hideMark/>
          </w:tcPr>
          <w:p w14:paraId="6269CE49"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101BA64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FC6D0E1"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59480E7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C5FFD6B"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76B1ECB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C99FC9"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bottom"/>
            <w:hideMark/>
          </w:tcPr>
          <w:p w14:paraId="4C03BD6E"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468715E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75F285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89A5B28" w14:textId="77777777" w:rsidR="0079447D" w:rsidRPr="00697156" w:rsidRDefault="0079447D" w:rsidP="0079447D">
            <w:pPr>
              <w:jc w:val="center"/>
              <w:rPr>
                <w:rFonts w:cs="Times New Roman"/>
                <w:b/>
                <w:bCs/>
                <w:u w:val="single"/>
              </w:rPr>
            </w:pPr>
            <w:r w:rsidRPr="00697156">
              <w:rPr>
                <w:rFonts w:cs="Times New Roman"/>
                <w:b/>
                <w:bCs/>
                <w:u w:val="single"/>
              </w:rPr>
              <w:t>Total d)</w:t>
            </w:r>
          </w:p>
        </w:tc>
        <w:tc>
          <w:tcPr>
            <w:tcW w:w="1560" w:type="dxa"/>
            <w:tcBorders>
              <w:top w:val="single" w:sz="4" w:space="0" w:color="auto"/>
              <w:left w:val="nil"/>
              <w:bottom w:val="nil"/>
              <w:right w:val="single" w:sz="4" w:space="0" w:color="auto"/>
            </w:tcBorders>
            <w:shd w:val="clear" w:color="auto" w:fill="auto"/>
            <w:noWrap/>
            <w:vAlign w:val="bottom"/>
            <w:hideMark/>
          </w:tcPr>
          <w:p w14:paraId="44A7DC0E"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9E3698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2D2E3F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F80A9FE" w14:textId="4427CB2A"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 xml:space="preserve">Peinture - </w:t>
            </w:r>
            <w:r w:rsidR="008D2C84" w:rsidRPr="00697156">
              <w:rPr>
                <w:rFonts w:cs="Times New Roman"/>
                <w:b/>
                <w:bCs/>
                <w:u w:val="single"/>
              </w:rPr>
              <w:t>Étiquetage</w:t>
            </w:r>
            <w:r w:rsidRPr="00697156">
              <w:rPr>
                <w:rFonts w:cs="Times New Roman"/>
                <w:b/>
                <w:bCs/>
                <w:u w:val="single"/>
              </w:rPr>
              <w:t xml:space="preserve"> - Repérage (RIA - CH - CS)</w:t>
            </w:r>
          </w:p>
        </w:tc>
        <w:tc>
          <w:tcPr>
            <w:tcW w:w="708" w:type="dxa"/>
            <w:tcBorders>
              <w:top w:val="nil"/>
              <w:left w:val="nil"/>
              <w:bottom w:val="nil"/>
              <w:right w:val="single" w:sz="4" w:space="0" w:color="auto"/>
            </w:tcBorders>
            <w:shd w:val="clear" w:color="auto" w:fill="auto"/>
            <w:noWrap/>
            <w:vAlign w:val="bottom"/>
            <w:hideMark/>
          </w:tcPr>
          <w:p w14:paraId="5606234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8448D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21EC199C" w14:textId="77777777" w:rsidR="0079447D" w:rsidRPr="00697156" w:rsidRDefault="0079447D" w:rsidP="0079447D">
            <w:pPr>
              <w:jc w:val="center"/>
              <w:rPr>
                <w:rFonts w:cs="Times New Roman"/>
              </w:rPr>
            </w:pPr>
          </w:p>
        </w:tc>
        <w:tc>
          <w:tcPr>
            <w:tcW w:w="1560" w:type="dxa"/>
            <w:tcBorders>
              <w:top w:val="nil"/>
              <w:left w:val="single" w:sz="4" w:space="0" w:color="auto"/>
              <w:bottom w:val="nil"/>
              <w:right w:val="single" w:sz="4" w:space="0" w:color="auto"/>
            </w:tcBorders>
            <w:shd w:val="clear" w:color="auto" w:fill="auto"/>
            <w:noWrap/>
            <w:vAlign w:val="bottom"/>
            <w:hideMark/>
          </w:tcPr>
          <w:p w14:paraId="799F288C" w14:textId="77777777" w:rsidR="0079447D" w:rsidRPr="00697156" w:rsidRDefault="0079447D" w:rsidP="0079447D">
            <w:pPr>
              <w:rPr>
                <w:rFonts w:cs="Times New Roman"/>
              </w:rPr>
            </w:pPr>
            <w:r w:rsidRPr="00697156">
              <w:rPr>
                <w:rFonts w:cs="Times New Roman"/>
              </w:rPr>
              <w:t> </w:t>
            </w:r>
          </w:p>
        </w:tc>
      </w:tr>
      <w:tr w:rsidR="0079447D" w:rsidRPr="00697156" w14:paraId="5154074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4539ABC" w14:textId="77777777" w:rsidR="0079447D" w:rsidRPr="00697156" w:rsidRDefault="0079447D" w:rsidP="0079447D">
            <w:pPr>
              <w:jc w:val="center"/>
              <w:rPr>
                <w:rFonts w:cs="Times New Roman"/>
              </w:rPr>
            </w:pPr>
            <w:r w:rsidRPr="00697156">
              <w:rPr>
                <w:rFonts w:cs="Times New Roman"/>
              </w:rPr>
              <w:t>C1020</w:t>
            </w:r>
          </w:p>
        </w:tc>
        <w:tc>
          <w:tcPr>
            <w:tcW w:w="4802" w:type="dxa"/>
            <w:tcBorders>
              <w:top w:val="nil"/>
              <w:left w:val="nil"/>
              <w:bottom w:val="nil"/>
              <w:right w:val="single" w:sz="4" w:space="0" w:color="auto"/>
            </w:tcBorders>
            <w:shd w:val="clear" w:color="auto" w:fill="auto"/>
            <w:noWrap/>
            <w:vAlign w:val="bottom"/>
            <w:hideMark/>
          </w:tcPr>
          <w:p w14:paraId="2663F777" w14:textId="77777777" w:rsidR="0079447D" w:rsidRPr="00697156" w:rsidRDefault="0079447D" w:rsidP="0079447D">
            <w:pPr>
              <w:rPr>
                <w:rFonts w:cs="Times New Roman"/>
              </w:rPr>
            </w:pPr>
            <w:r w:rsidRPr="00697156">
              <w:rPr>
                <w:rFonts w:cs="Times New Roman"/>
              </w:rPr>
              <w:t>Ensemble peinture sur canalisations et leurs supports)</w:t>
            </w:r>
          </w:p>
        </w:tc>
        <w:tc>
          <w:tcPr>
            <w:tcW w:w="708" w:type="dxa"/>
            <w:tcBorders>
              <w:top w:val="nil"/>
              <w:left w:val="nil"/>
              <w:bottom w:val="nil"/>
              <w:right w:val="single" w:sz="4" w:space="0" w:color="auto"/>
            </w:tcBorders>
            <w:shd w:val="clear" w:color="auto" w:fill="auto"/>
            <w:noWrap/>
            <w:vAlign w:val="bottom"/>
            <w:hideMark/>
          </w:tcPr>
          <w:p w14:paraId="6419498C"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39277E57"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3B269A7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0065F3"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049025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A6F24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2A940F8" w14:textId="77777777" w:rsidR="0079447D" w:rsidRPr="00697156" w:rsidRDefault="0079447D" w:rsidP="0079447D">
            <w:pPr>
              <w:rPr>
                <w:rFonts w:cs="Times New Roman"/>
              </w:rPr>
            </w:pPr>
            <w:r w:rsidRPr="00697156">
              <w:rPr>
                <w:rFonts w:cs="Times New Roman"/>
              </w:rPr>
              <w:t xml:space="preserve">  * 2 couches de peinture antirouille</w:t>
            </w:r>
          </w:p>
        </w:tc>
        <w:tc>
          <w:tcPr>
            <w:tcW w:w="708" w:type="dxa"/>
            <w:tcBorders>
              <w:top w:val="nil"/>
              <w:left w:val="nil"/>
              <w:bottom w:val="nil"/>
              <w:right w:val="single" w:sz="4" w:space="0" w:color="auto"/>
            </w:tcBorders>
            <w:shd w:val="clear" w:color="auto" w:fill="auto"/>
            <w:noWrap/>
            <w:vAlign w:val="bottom"/>
            <w:hideMark/>
          </w:tcPr>
          <w:p w14:paraId="122E464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44A157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79272922"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6E61FD8D"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262057A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BEB5750"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E816923" w14:textId="77777777" w:rsidR="0079447D" w:rsidRPr="00697156" w:rsidRDefault="0079447D" w:rsidP="0079447D">
            <w:pPr>
              <w:rPr>
                <w:rFonts w:cs="Times New Roman"/>
              </w:rPr>
            </w:pPr>
            <w:r w:rsidRPr="00697156">
              <w:rPr>
                <w:rFonts w:cs="Times New Roman"/>
              </w:rPr>
              <w:t xml:space="preserve">  * 1 couche de peinture définitive (couleurs conventionnelles)</w:t>
            </w:r>
          </w:p>
        </w:tc>
        <w:tc>
          <w:tcPr>
            <w:tcW w:w="708" w:type="dxa"/>
            <w:tcBorders>
              <w:top w:val="nil"/>
              <w:left w:val="nil"/>
              <w:bottom w:val="nil"/>
              <w:right w:val="single" w:sz="4" w:space="0" w:color="auto"/>
            </w:tcBorders>
            <w:shd w:val="clear" w:color="auto" w:fill="auto"/>
            <w:noWrap/>
            <w:vAlign w:val="bottom"/>
            <w:hideMark/>
          </w:tcPr>
          <w:p w14:paraId="65AB2BB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B9210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43354563" w14:textId="77777777" w:rsidR="0079447D" w:rsidRPr="00697156" w:rsidRDefault="0079447D" w:rsidP="0079447D">
            <w:pPr>
              <w:jc w:val="center"/>
              <w:rPr>
                <w:rFonts w:cs="Times New Roman"/>
                <w:u w:val="single"/>
              </w:rPr>
            </w:pPr>
            <w:r w:rsidRPr="00697156">
              <w:rPr>
                <w:rFonts w:cs="Times New Roman"/>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6DB3CF30"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4F84FFA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1D06FC6" w14:textId="77777777" w:rsidR="0079447D" w:rsidRPr="00697156" w:rsidRDefault="0079447D" w:rsidP="0079447D">
            <w:pPr>
              <w:jc w:val="center"/>
              <w:rPr>
                <w:rFonts w:cs="Times New Roman"/>
              </w:rPr>
            </w:pPr>
            <w:r w:rsidRPr="00697156">
              <w:rPr>
                <w:rFonts w:cs="Times New Roman"/>
              </w:rPr>
              <w:t>C1021</w:t>
            </w:r>
          </w:p>
        </w:tc>
        <w:tc>
          <w:tcPr>
            <w:tcW w:w="4802" w:type="dxa"/>
            <w:tcBorders>
              <w:top w:val="nil"/>
              <w:left w:val="nil"/>
              <w:bottom w:val="nil"/>
              <w:right w:val="single" w:sz="4" w:space="0" w:color="auto"/>
            </w:tcBorders>
            <w:shd w:val="clear" w:color="auto" w:fill="auto"/>
            <w:noWrap/>
            <w:vAlign w:val="bottom"/>
            <w:hideMark/>
          </w:tcPr>
          <w:p w14:paraId="745CD64B" w14:textId="77777777" w:rsidR="0079447D" w:rsidRPr="00697156" w:rsidRDefault="0079447D" w:rsidP="0079447D">
            <w:pPr>
              <w:rPr>
                <w:rFonts w:cs="Times New Roman"/>
              </w:rPr>
            </w:pPr>
            <w:r w:rsidRPr="00697156">
              <w:rPr>
                <w:rFonts w:cs="Times New Roman"/>
              </w:rPr>
              <w:t>Ensemble anneaux, étiquetage, inscriptions de repérage sur les</w:t>
            </w:r>
          </w:p>
        </w:tc>
        <w:tc>
          <w:tcPr>
            <w:tcW w:w="708" w:type="dxa"/>
            <w:tcBorders>
              <w:top w:val="nil"/>
              <w:left w:val="nil"/>
              <w:bottom w:val="nil"/>
              <w:right w:val="single" w:sz="4" w:space="0" w:color="auto"/>
            </w:tcBorders>
            <w:shd w:val="clear" w:color="auto" w:fill="auto"/>
            <w:noWrap/>
            <w:vAlign w:val="bottom"/>
            <w:hideMark/>
          </w:tcPr>
          <w:p w14:paraId="2895F382" w14:textId="77777777" w:rsidR="0079447D" w:rsidRPr="00697156" w:rsidRDefault="0079447D" w:rsidP="0079447D">
            <w:pPr>
              <w:jc w:val="center"/>
              <w:rPr>
                <w:rFonts w:cs="Times New Roman"/>
              </w:rPr>
            </w:pPr>
            <w:r w:rsidRPr="00697156">
              <w:rPr>
                <w:rFonts w:cs="Times New Roman"/>
              </w:rPr>
              <w:t>Ens</w:t>
            </w:r>
          </w:p>
        </w:tc>
        <w:tc>
          <w:tcPr>
            <w:tcW w:w="1134" w:type="dxa"/>
            <w:tcBorders>
              <w:top w:val="nil"/>
              <w:left w:val="nil"/>
              <w:bottom w:val="nil"/>
              <w:right w:val="single" w:sz="4" w:space="0" w:color="auto"/>
            </w:tcBorders>
            <w:shd w:val="clear" w:color="auto" w:fill="auto"/>
            <w:noWrap/>
            <w:vAlign w:val="bottom"/>
            <w:hideMark/>
          </w:tcPr>
          <w:p w14:paraId="1BAB8A3C"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EE2E8A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203313F" w14:textId="77777777" w:rsidR="0079447D" w:rsidRPr="00697156" w:rsidRDefault="0079447D" w:rsidP="0079447D">
            <w:pPr>
              <w:jc w:val="center"/>
              <w:rPr>
                <w:rFonts w:cs="Times New Roman"/>
              </w:rPr>
            </w:pPr>
            <w:r w:rsidRPr="00697156">
              <w:rPr>
                <w:rFonts w:cs="Times New Roman"/>
              </w:rPr>
              <w:t xml:space="preserve">                           - </w:t>
            </w:r>
          </w:p>
        </w:tc>
      </w:tr>
      <w:tr w:rsidR="0079447D" w:rsidRPr="00697156" w14:paraId="4D27EDA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C5155C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753D004" w14:textId="77777777" w:rsidR="0079447D" w:rsidRPr="00697156" w:rsidRDefault="0079447D" w:rsidP="0079447D">
            <w:pPr>
              <w:rPr>
                <w:rFonts w:cs="Times New Roman"/>
              </w:rPr>
            </w:pPr>
            <w:r w:rsidRPr="00697156">
              <w:rPr>
                <w:rFonts w:cs="Times New Roman"/>
              </w:rPr>
              <w:t>canalisations</w:t>
            </w:r>
          </w:p>
        </w:tc>
        <w:tc>
          <w:tcPr>
            <w:tcW w:w="708" w:type="dxa"/>
            <w:tcBorders>
              <w:top w:val="nil"/>
              <w:left w:val="nil"/>
              <w:bottom w:val="nil"/>
              <w:right w:val="single" w:sz="4" w:space="0" w:color="auto"/>
            </w:tcBorders>
            <w:shd w:val="clear" w:color="auto" w:fill="auto"/>
            <w:noWrap/>
            <w:vAlign w:val="bottom"/>
            <w:hideMark/>
          </w:tcPr>
          <w:p w14:paraId="055FE97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B8B728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nil"/>
            </w:tcBorders>
            <w:shd w:val="clear" w:color="auto" w:fill="auto"/>
            <w:noWrap/>
            <w:vAlign w:val="bottom"/>
            <w:hideMark/>
          </w:tcPr>
          <w:p w14:paraId="3FB5CD7B"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single" w:sz="4" w:space="0" w:color="auto"/>
              <w:bottom w:val="nil"/>
              <w:right w:val="single" w:sz="4" w:space="0" w:color="auto"/>
            </w:tcBorders>
            <w:shd w:val="clear" w:color="auto" w:fill="auto"/>
            <w:noWrap/>
            <w:vAlign w:val="bottom"/>
            <w:hideMark/>
          </w:tcPr>
          <w:p w14:paraId="3C98CE1C" w14:textId="77777777" w:rsidR="0079447D" w:rsidRPr="00697156" w:rsidRDefault="0079447D" w:rsidP="0079447D">
            <w:pPr>
              <w:jc w:val="center"/>
              <w:rPr>
                <w:rFonts w:cs="Times New Roman"/>
                <w:b/>
                <w:bCs/>
              </w:rPr>
            </w:pPr>
            <w:r w:rsidRPr="00697156">
              <w:rPr>
                <w:rFonts w:cs="Times New Roman"/>
                <w:b/>
                <w:bCs/>
              </w:rPr>
              <w:t> </w:t>
            </w:r>
          </w:p>
        </w:tc>
      </w:tr>
      <w:tr w:rsidR="0079447D" w:rsidRPr="00697156" w14:paraId="487F2B8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FD3EAB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FE05548"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6C348D1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7156E5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C36E86E" w14:textId="77777777" w:rsidR="0079447D" w:rsidRPr="00697156" w:rsidRDefault="0079447D" w:rsidP="0079447D">
            <w:pPr>
              <w:jc w:val="center"/>
              <w:rPr>
                <w:rFonts w:cs="Times New Roman"/>
                <w:b/>
                <w:bCs/>
                <w:u w:val="single"/>
              </w:rPr>
            </w:pPr>
            <w:r w:rsidRPr="00697156">
              <w:rPr>
                <w:rFonts w:cs="Times New Roman"/>
                <w:b/>
                <w:bCs/>
                <w:u w:val="single"/>
              </w:rPr>
              <w:t>Total  e)</w:t>
            </w:r>
          </w:p>
        </w:tc>
        <w:tc>
          <w:tcPr>
            <w:tcW w:w="1560" w:type="dxa"/>
            <w:tcBorders>
              <w:top w:val="single" w:sz="4" w:space="0" w:color="auto"/>
              <w:left w:val="nil"/>
              <w:bottom w:val="nil"/>
              <w:right w:val="single" w:sz="4" w:space="0" w:color="auto"/>
            </w:tcBorders>
            <w:shd w:val="clear" w:color="auto" w:fill="auto"/>
            <w:noWrap/>
            <w:vAlign w:val="bottom"/>
            <w:hideMark/>
          </w:tcPr>
          <w:p w14:paraId="717FA238"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29975379"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D9D9D9"/>
            <w:noWrap/>
            <w:vAlign w:val="center"/>
            <w:hideMark/>
          </w:tcPr>
          <w:p w14:paraId="51B53374" w14:textId="77777777" w:rsidR="0079447D" w:rsidRPr="00697156" w:rsidRDefault="0079447D" w:rsidP="0079447D">
            <w:pP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2F83D470" w14:textId="77777777" w:rsidR="0079447D" w:rsidRPr="00697156" w:rsidRDefault="0079447D" w:rsidP="0079447D">
            <w:pPr>
              <w:rPr>
                <w:rFonts w:cs="Times New Roman"/>
                <w:b/>
                <w:bCs/>
              </w:rPr>
            </w:pPr>
            <w:r w:rsidRPr="00697156">
              <w:rPr>
                <w:rFonts w:cs="Times New Roman"/>
                <w:b/>
                <w:bCs/>
              </w:rPr>
              <w:t xml:space="preserve">                                        TOTAL C10.3.  PROTECTION INCENDIE (a + b + c + d + 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14:paraId="6F79AAB8"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6808D8FC" w14:textId="77777777" w:rsidTr="00273CBE">
        <w:trPr>
          <w:trHeight w:val="285"/>
        </w:trPr>
        <w:tc>
          <w:tcPr>
            <w:tcW w:w="781" w:type="dxa"/>
            <w:tcBorders>
              <w:top w:val="nil"/>
              <w:left w:val="single" w:sz="4" w:space="0" w:color="auto"/>
              <w:bottom w:val="single" w:sz="4" w:space="0" w:color="auto"/>
              <w:right w:val="nil"/>
            </w:tcBorders>
            <w:shd w:val="clear" w:color="000000" w:fill="E2EFDA"/>
            <w:noWrap/>
            <w:vAlign w:val="bottom"/>
            <w:hideMark/>
          </w:tcPr>
          <w:p w14:paraId="2D6A21E6" w14:textId="77777777" w:rsidR="0079447D" w:rsidRPr="00697156" w:rsidRDefault="0079447D" w:rsidP="0079447D">
            <w:pPr>
              <w:jc w:val="center"/>
              <w:rPr>
                <w:rFonts w:cs="Times New Roman"/>
                <w:b/>
                <w:bCs/>
              </w:rPr>
            </w:pPr>
            <w:r w:rsidRPr="00697156">
              <w:rPr>
                <w:rFonts w:cs="Times New Roman"/>
                <w:b/>
                <w:bCs/>
              </w:rPr>
              <w:t> </w:t>
            </w:r>
          </w:p>
        </w:tc>
        <w:tc>
          <w:tcPr>
            <w:tcW w:w="5510" w:type="dxa"/>
            <w:gridSpan w:val="2"/>
            <w:tcBorders>
              <w:top w:val="single" w:sz="4" w:space="0" w:color="auto"/>
              <w:left w:val="nil"/>
              <w:bottom w:val="single" w:sz="4" w:space="0" w:color="auto"/>
              <w:right w:val="nil"/>
            </w:tcBorders>
            <w:shd w:val="clear" w:color="000000" w:fill="E2EFDA"/>
            <w:noWrap/>
            <w:vAlign w:val="bottom"/>
            <w:hideMark/>
          </w:tcPr>
          <w:p w14:paraId="5BA33F55" w14:textId="77777777" w:rsidR="0079447D" w:rsidRPr="00697156" w:rsidRDefault="0079447D" w:rsidP="0079447D">
            <w:pPr>
              <w:rPr>
                <w:rFonts w:cs="Times New Roman"/>
                <w:b/>
                <w:bCs/>
              </w:rPr>
            </w:pPr>
            <w:r w:rsidRPr="00697156">
              <w:rPr>
                <w:rFonts w:cs="Times New Roman"/>
                <w:b/>
                <w:bCs/>
              </w:rPr>
              <w:t xml:space="preserve">                 TOTAL C10.  TOITURE (C10.1 + C10.2 + C10.3)</w:t>
            </w:r>
          </w:p>
        </w:tc>
        <w:tc>
          <w:tcPr>
            <w:tcW w:w="1134" w:type="dxa"/>
            <w:tcBorders>
              <w:top w:val="nil"/>
              <w:left w:val="nil"/>
              <w:bottom w:val="single" w:sz="4" w:space="0" w:color="auto"/>
              <w:right w:val="nil"/>
            </w:tcBorders>
            <w:shd w:val="clear" w:color="000000" w:fill="E2EFDA"/>
            <w:noWrap/>
            <w:vAlign w:val="bottom"/>
            <w:hideMark/>
          </w:tcPr>
          <w:p w14:paraId="20C1845C" w14:textId="77777777" w:rsidR="0079447D" w:rsidRPr="00697156" w:rsidRDefault="0079447D" w:rsidP="0079447D">
            <w:pPr>
              <w:rPr>
                <w:rFonts w:cs="Times New Roman"/>
                <w:b/>
                <w:bCs/>
              </w:rPr>
            </w:pPr>
            <w:r w:rsidRPr="00697156">
              <w:rPr>
                <w:rFonts w:cs="Times New Roman"/>
                <w:b/>
                <w:bCs/>
              </w:rPr>
              <w:t> </w:t>
            </w:r>
          </w:p>
        </w:tc>
        <w:tc>
          <w:tcPr>
            <w:tcW w:w="1134" w:type="dxa"/>
            <w:tcBorders>
              <w:top w:val="nil"/>
              <w:left w:val="nil"/>
              <w:bottom w:val="single" w:sz="4" w:space="0" w:color="auto"/>
              <w:right w:val="single" w:sz="4" w:space="0" w:color="auto"/>
            </w:tcBorders>
            <w:shd w:val="clear" w:color="000000" w:fill="E2EFDA"/>
            <w:noWrap/>
            <w:vAlign w:val="bottom"/>
            <w:hideMark/>
          </w:tcPr>
          <w:p w14:paraId="3AFF8727" w14:textId="77777777" w:rsidR="0079447D" w:rsidRPr="00697156" w:rsidRDefault="0079447D" w:rsidP="0079447D">
            <w:pPr>
              <w:rPr>
                <w:rFonts w:cs="Times New Roman"/>
                <w:b/>
                <w:bCs/>
              </w:rPr>
            </w:pPr>
            <w:r w:rsidRPr="00697156">
              <w:rPr>
                <w:rFonts w:cs="Times New Roman"/>
                <w:b/>
                <w:bCs/>
              </w:rPr>
              <w:t> </w:t>
            </w:r>
          </w:p>
        </w:tc>
        <w:tc>
          <w:tcPr>
            <w:tcW w:w="1560" w:type="dxa"/>
            <w:tcBorders>
              <w:top w:val="nil"/>
              <w:left w:val="nil"/>
              <w:bottom w:val="single" w:sz="4" w:space="0" w:color="auto"/>
              <w:right w:val="single" w:sz="4" w:space="0" w:color="auto"/>
            </w:tcBorders>
            <w:shd w:val="clear" w:color="000000" w:fill="E2EFDA"/>
            <w:noWrap/>
            <w:vAlign w:val="bottom"/>
            <w:hideMark/>
          </w:tcPr>
          <w:p w14:paraId="77F0B2D0"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1044D4EF" w14:textId="77777777" w:rsidTr="00273CBE">
        <w:trPr>
          <w:trHeight w:val="540"/>
        </w:trPr>
        <w:tc>
          <w:tcPr>
            <w:tcW w:w="8559" w:type="dxa"/>
            <w:gridSpan w:val="5"/>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36792C77" w14:textId="77777777" w:rsidR="0079447D" w:rsidRPr="00697156" w:rsidRDefault="0079447D" w:rsidP="0079447D">
            <w:pPr>
              <w:jc w:val="center"/>
              <w:rPr>
                <w:rFonts w:cs="Times New Roman"/>
                <w:b/>
                <w:bCs/>
                <w:sz w:val="20"/>
                <w:szCs w:val="20"/>
              </w:rPr>
            </w:pPr>
            <w:r w:rsidRPr="00697156">
              <w:rPr>
                <w:rFonts w:cs="Times New Roman"/>
                <w:b/>
                <w:bCs/>
                <w:sz w:val="20"/>
                <w:szCs w:val="20"/>
              </w:rPr>
              <w:t>TOTAL C. BÂTIMENT PRINCIPAL (C1 + C2 + C3 + C4 + C5 + C6 + C7 + C8 + C9 + C10)</w:t>
            </w:r>
          </w:p>
        </w:tc>
        <w:tc>
          <w:tcPr>
            <w:tcW w:w="1560" w:type="dxa"/>
            <w:tcBorders>
              <w:top w:val="nil"/>
              <w:left w:val="nil"/>
              <w:bottom w:val="single" w:sz="4" w:space="0" w:color="auto"/>
              <w:right w:val="single" w:sz="4" w:space="0" w:color="auto"/>
            </w:tcBorders>
            <w:shd w:val="clear" w:color="000000" w:fill="FCE4D6"/>
            <w:noWrap/>
            <w:vAlign w:val="center"/>
            <w:hideMark/>
          </w:tcPr>
          <w:p w14:paraId="61ABA0CD" w14:textId="77777777" w:rsidR="0079447D" w:rsidRPr="00697156" w:rsidRDefault="0079447D" w:rsidP="0079447D">
            <w:pPr>
              <w:jc w:val="center"/>
              <w:rPr>
                <w:rFonts w:cs="Times New Roman"/>
                <w:b/>
                <w:bCs/>
              </w:rPr>
            </w:pPr>
            <w:r w:rsidRPr="00697156">
              <w:rPr>
                <w:rFonts w:cs="Times New Roman"/>
                <w:b/>
                <w:bCs/>
              </w:rPr>
              <w:t xml:space="preserve">                           - </w:t>
            </w:r>
          </w:p>
        </w:tc>
      </w:tr>
      <w:tr w:rsidR="0079447D" w:rsidRPr="00697156" w14:paraId="45C57A9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A97CF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noWrap/>
            <w:vAlign w:val="bottom"/>
            <w:hideMark/>
          </w:tcPr>
          <w:p w14:paraId="702CB72C" w14:textId="77777777" w:rsidR="0079447D" w:rsidRPr="00697156" w:rsidRDefault="0079447D" w:rsidP="0079447D">
            <w:pPr>
              <w:rPr>
                <w:rFonts w:cs="Times New Roman"/>
                <w:b/>
                <w:bCs/>
              </w:rPr>
            </w:pPr>
            <w:r w:rsidRPr="00697156">
              <w:rPr>
                <w:rFonts w:cs="Times New Roman"/>
                <w:b/>
                <w:bCs/>
              </w:rPr>
              <w:t xml:space="preserve">D.  </w:t>
            </w:r>
            <w:r w:rsidRPr="00697156">
              <w:rPr>
                <w:rFonts w:cs="Times New Roman"/>
                <w:b/>
                <w:bCs/>
                <w:u w:val="single"/>
              </w:rPr>
              <w:t>SIGNALISATION INCENDIE</w:t>
            </w:r>
          </w:p>
        </w:tc>
        <w:tc>
          <w:tcPr>
            <w:tcW w:w="708" w:type="dxa"/>
            <w:tcBorders>
              <w:top w:val="nil"/>
              <w:left w:val="single" w:sz="4" w:space="0" w:color="auto"/>
              <w:bottom w:val="nil"/>
              <w:right w:val="single" w:sz="4" w:space="0" w:color="auto"/>
            </w:tcBorders>
            <w:shd w:val="clear" w:color="auto" w:fill="auto"/>
            <w:noWrap/>
            <w:vAlign w:val="bottom"/>
            <w:hideMark/>
          </w:tcPr>
          <w:p w14:paraId="7E7BF4D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6CBEA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ADA47A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2FBED24" w14:textId="77777777" w:rsidR="0079447D" w:rsidRPr="00697156" w:rsidRDefault="0079447D" w:rsidP="0079447D">
            <w:pPr>
              <w:jc w:val="center"/>
              <w:rPr>
                <w:rFonts w:cs="Times New Roman"/>
              </w:rPr>
            </w:pPr>
            <w:r w:rsidRPr="00697156">
              <w:rPr>
                <w:rFonts w:cs="Times New Roman"/>
              </w:rPr>
              <w:t> </w:t>
            </w:r>
          </w:p>
        </w:tc>
      </w:tr>
      <w:tr w:rsidR="0079447D" w:rsidRPr="00697156" w14:paraId="4C917897"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3FD885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noWrap/>
            <w:vAlign w:val="bottom"/>
            <w:hideMark/>
          </w:tcPr>
          <w:p w14:paraId="70635680" w14:textId="77777777" w:rsidR="0079447D" w:rsidRPr="00697156" w:rsidRDefault="0079447D" w:rsidP="0079447D">
            <w:pPr>
              <w:rPr>
                <w:rFonts w:cs="Times New Roman"/>
                <w:b/>
                <w:bCs/>
              </w:rPr>
            </w:pPr>
            <w:r w:rsidRPr="00697156">
              <w:rPr>
                <w:rFonts w:cs="Times New Roman"/>
                <w:b/>
                <w:bCs/>
              </w:rPr>
              <w:t xml:space="preserve">D1.  </w:t>
            </w:r>
            <w:r w:rsidRPr="00697156">
              <w:rPr>
                <w:rFonts w:cs="Times New Roman"/>
                <w:b/>
                <w:bCs/>
                <w:u w:val="single"/>
              </w:rPr>
              <w:t>PANCARTES DE CONSIGNES DE SÉCURITÉ</w:t>
            </w:r>
          </w:p>
        </w:tc>
        <w:tc>
          <w:tcPr>
            <w:tcW w:w="708" w:type="dxa"/>
            <w:tcBorders>
              <w:top w:val="nil"/>
              <w:left w:val="single" w:sz="4" w:space="0" w:color="auto"/>
              <w:bottom w:val="nil"/>
              <w:right w:val="single" w:sz="4" w:space="0" w:color="auto"/>
            </w:tcBorders>
            <w:shd w:val="clear" w:color="auto" w:fill="auto"/>
            <w:noWrap/>
            <w:vAlign w:val="bottom"/>
            <w:hideMark/>
          </w:tcPr>
          <w:p w14:paraId="2DFA6CD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B2EC6E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C907DD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E390569" w14:textId="77777777" w:rsidR="0079447D" w:rsidRPr="00697156" w:rsidRDefault="0079447D" w:rsidP="0079447D">
            <w:pPr>
              <w:jc w:val="center"/>
              <w:rPr>
                <w:rFonts w:cs="Times New Roman"/>
              </w:rPr>
            </w:pPr>
            <w:r w:rsidRPr="00697156">
              <w:rPr>
                <w:rFonts w:cs="Times New Roman"/>
              </w:rPr>
              <w:t> </w:t>
            </w:r>
          </w:p>
        </w:tc>
      </w:tr>
      <w:tr w:rsidR="0079447D" w:rsidRPr="00697156" w14:paraId="42092102" w14:textId="77777777" w:rsidTr="00273CBE">
        <w:trPr>
          <w:trHeight w:val="900"/>
        </w:trPr>
        <w:tc>
          <w:tcPr>
            <w:tcW w:w="781" w:type="dxa"/>
            <w:tcBorders>
              <w:top w:val="nil"/>
              <w:left w:val="single" w:sz="4" w:space="0" w:color="auto"/>
              <w:bottom w:val="nil"/>
              <w:right w:val="single" w:sz="4" w:space="0" w:color="auto"/>
            </w:tcBorders>
            <w:shd w:val="clear" w:color="auto" w:fill="auto"/>
            <w:noWrap/>
            <w:vAlign w:val="bottom"/>
            <w:hideMark/>
          </w:tcPr>
          <w:p w14:paraId="03CC24D5" w14:textId="77777777" w:rsidR="0079447D" w:rsidRPr="00697156" w:rsidRDefault="0079447D" w:rsidP="0079447D">
            <w:pPr>
              <w:jc w:val="center"/>
              <w:rPr>
                <w:rFonts w:cs="Times New Roman"/>
              </w:rPr>
            </w:pPr>
            <w:r w:rsidRPr="00697156">
              <w:rPr>
                <w:rFonts w:cs="Times New Roman"/>
              </w:rPr>
              <w:t>D101</w:t>
            </w:r>
          </w:p>
        </w:tc>
        <w:tc>
          <w:tcPr>
            <w:tcW w:w="4802" w:type="dxa"/>
            <w:tcBorders>
              <w:top w:val="nil"/>
              <w:left w:val="nil"/>
              <w:bottom w:val="nil"/>
              <w:right w:val="nil"/>
            </w:tcBorders>
            <w:shd w:val="clear" w:color="auto" w:fill="auto"/>
            <w:vAlign w:val="bottom"/>
            <w:hideMark/>
          </w:tcPr>
          <w:p w14:paraId="49ADA90A" w14:textId="77777777" w:rsidR="0079447D" w:rsidRPr="00697156" w:rsidRDefault="0079447D" w:rsidP="0079447D">
            <w:pPr>
              <w:rPr>
                <w:rFonts w:cs="Times New Roman"/>
              </w:rPr>
            </w:pPr>
            <w:r w:rsidRPr="00697156">
              <w:rPr>
                <w:rFonts w:cs="Times New Roman"/>
              </w:rPr>
              <w:t>F et P de pancarte de consigne de sécurité sous forme plastifiée de format A3 avec couleurs à raison de 1 pancarte par niveau et près des accès aux escaliers et aux ascense</w:t>
            </w:r>
          </w:p>
        </w:tc>
        <w:tc>
          <w:tcPr>
            <w:tcW w:w="708" w:type="dxa"/>
            <w:tcBorders>
              <w:top w:val="nil"/>
              <w:left w:val="single" w:sz="4" w:space="0" w:color="auto"/>
              <w:bottom w:val="nil"/>
              <w:right w:val="single" w:sz="4" w:space="0" w:color="auto"/>
            </w:tcBorders>
            <w:shd w:val="clear" w:color="auto" w:fill="auto"/>
            <w:noWrap/>
            <w:vAlign w:val="bottom"/>
            <w:hideMark/>
          </w:tcPr>
          <w:p w14:paraId="263ABE2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69E7A26" w14:textId="77777777" w:rsidR="0079447D" w:rsidRPr="00697156" w:rsidRDefault="0079447D" w:rsidP="0079447D">
            <w:pPr>
              <w:jc w:val="center"/>
              <w:rPr>
                <w:rFonts w:cs="Times New Roman"/>
              </w:rPr>
            </w:pPr>
            <w:r w:rsidRPr="00697156">
              <w:rPr>
                <w:rFonts w:cs="Times New Roman"/>
              </w:rPr>
              <w:t>40,00</w:t>
            </w:r>
          </w:p>
        </w:tc>
        <w:tc>
          <w:tcPr>
            <w:tcW w:w="1134" w:type="dxa"/>
            <w:tcBorders>
              <w:top w:val="nil"/>
              <w:left w:val="nil"/>
              <w:bottom w:val="nil"/>
              <w:right w:val="single" w:sz="4" w:space="0" w:color="auto"/>
            </w:tcBorders>
            <w:shd w:val="clear" w:color="auto" w:fill="auto"/>
            <w:noWrap/>
            <w:vAlign w:val="bottom"/>
            <w:hideMark/>
          </w:tcPr>
          <w:p w14:paraId="78C0C75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AB3B2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F8057F0" w14:textId="77777777" w:rsidTr="00273CBE">
        <w:trPr>
          <w:trHeight w:val="900"/>
        </w:trPr>
        <w:tc>
          <w:tcPr>
            <w:tcW w:w="781" w:type="dxa"/>
            <w:tcBorders>
              <w:top w:val="nil"/>
              <w:left w:val="single" w:sz="4" w:space="0" w:color="auto"/>
              <w:bottom w:val="nil"/>
              <w:right w:val="single" w:sz="4" w:space="0" w:color="auto"/>
            </w:tcBorders>
            <w:shd w:val="clear" w:color="auto" w:fill="auto"/>
            <w:noWrap/>
            <w:vAlign w:val="bottom"/>
            <w:hideMark/>
          </w:tcPr>
          <w:p w14:paraId="73441B65" w14:textId="77777777" w:rsidR="0079447D" w:rsidRPr="00697156" w:rsidRDefault="0079447D" w:rsidP="0079447D">
            <w:pPr>
              <w:jc w:val="center"/>
              <w:rPr>
                <w:rFonts w:cs="Times New Roman"/>
              </w:rPr>
            </w:pPr>
            <w:r w:rsidRPr="00697156">
              <w:rPr>
                <w:rFonts w:cs="Times New Roman"/>
              </w:rPr>
              <w:t>D102</w:t>
            </w:r>
          </w:p>
        </w:tc>
        <w:tc>
          <w:tcPr>
            <w:tcW w:w="4802" w:type="dxa"/>
            <w:tcBorders>
              <w:top w:val="nil"/>
              <w:left w:val="nil"/>
              <w:bottom w:val="nil"/>
              <w:right w:val="nil"/>
            </w:tcBorders>
            <w:shd w:val="clear" w:color="auto" w:fill="auto"/>
            <w:vAlign w:val="bottom"/>
            <w:hideMark/>
          </w:tcPr>
          <w:p w14:paraId="16DBF172" w14:textId="77777777" w:rsidR="0079447D" w:rsidRPr="00697156" w:rsidRDefault="0079447D" w:rsidP="0079447D">
            <w:pPr>
              <w:rPr>
                <w:rFonts w:cs="Times New Roman"/>
              </w:rPr>
            </w:pPr>
            <w:r w:rsidRPr="00697156">
              <w:rPr>
                <w:rFonts w:cs="Times New Roman"/>
              </w:rPr>
              <w:t>F et P plans d'évacuation en format A3 plastifiés indiquant à chaque niveau considéré les organes de sécurité et les sorties de secours de l'Etage</w:t>
            </w:r>
          </w:p>
        </w:tc>
        <w:tc>
          <w:tcPr>
            <w:tcW w:w="708" w:type="dxa"/>
            <w:tcBorders>
              <w:top w:val="nil"/>
              <w:left w:val="single" w:sz="4" w:space="0" w:color="auto"/>
              <w:bottom w:val="nil"/>
              <w:right w:val="single" w:sz="4" w:space="0" w:color="auto"/>
            </w:tcBorders>
            <w:shd w:val="clear" w:color="auto" w:fill="auto"/>
            <w:noWrap/>
            <w:vAlign w:val="bottom"/>
            <w:hideMark/>
          </w:tcPr>
          <w:p w14:paraId="0ECA70B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752EF35" w14:textId="77777777" w:rsidR="0079447D" w:rsidRPr="00697156" w:rsidRDefault="0079447D" w:rsidP="0079447D">
            <w:pPr>
              <w:jc w:val="center"/>
              <w:rPr>
                <w:rFonts w:cs="Times New Roman"/>
              </w:rPr>
            </w:pPr>
            <w:r w:rsidRPr="00697156">
              <w:rPr>
                <w:rFonts w:cs="Times New Roman"/>
              </w:rPr>
              <w:t>36,00</w:t>
            </w:r>
          </w:p>
        </w:tc>
        <w:tc>
          <w:tcPr>
            <w:tcW w:w="1134" w:type="dxa"/>
            <w:tcBorders>
              <w:top w:val="nil"/>
              <w:left w:val="nil"/>
              <w:bottom w:val="nil"/>
              <w:right w:val="single" w:sz="4" w:space="0" w:color="auto"/>
            </w:tcBorders>
            <w:shd w:val="clear" w:color="auto" w:fill="auto"/>
            <w:noWrap/>
            <w:vAlign w:val="bottom"/>
            <w:hideMark/>
          </w:tcPr>
          <w:p w14:paraId="13AF65C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ADF31A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4FE0B0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9BA799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vAlign w:val="bottom"/>
            <w:hideMark/>
          </w:tcPr>
          <w:p w14:paraId="71D762CE" w14:textId="77777777" w:rsidR="0079447D" w:rsidRPr="00697156" w:rsidRDefault="0079447D" w:rsidP="0079447D">
            <w:pPr>
              <w:rPr>
                <w:rFonts w:cs="Times New Roman"/>
                <w:u w:val="single"/>
              </w:rPr>
            </w:pPr>
            <w:r w:rsidRPr="00697156">
              <w:rPr>
                <w:rFonts w:cs="Times New Roman"/>
                <w:u w:val="single"/>
              </w:rPr>
              <w:t>Localisation</w:t>
            </w:r>
            <w:r w:rsidRPr="00697156">
              <w:rPr>
                <w:rFonts w:cs="Times New Roman"/>
              </w:rPr>
              <w:t xml:space="preserve"> : chaque niveau de l'Immeuble et par escalier</w:t>
            </w:r>
          </w:p>
        </w:tc>
        <w:tc>
          <w:tcPr>
            <w:tcW w:w="708" w:type="dxa"/>
            <w:tcBorders>
              <w:top w:val="nil"/>
              <w:left w:val="single" w:sz="4" w:space="0" w:color="auto"/>
              <w:bottom w:val="nil"/>
              <w:right w:val="single" w:sz="4" w:space="0" w:color="auto"/>
            </w:tcBorders>
            <w:shd w:val="clear" w:color="auto" w:fill="auto"/>
            <w:noWrap/>
            <w:vAlign w:val="bottom"/>
            <w:hideMark/>
          </w:tcPr>
          <w:p w14:paraId="6EF6679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DF0849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1B570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6E61D48" w14:textId="77777777" w:rsidR="0079447D" w:rsidRPr="00697156" w:rsidRDefault="0079447D" w:rsidP="0079447D">
            <w:pPr>
              <w:jc w:val="right"/>
              <w:rPr>
                <w:rFonts w:cs="Times New Roman"/>
              </w:rPr>
            </w:pPr>
            <w:r w:rsidRPr="00697156">
              <w:rPr>
                <w:rFonts w:cs="Times New Roman"/>
              </w:rPr>
              <w:t> </w:t>
            </w:r>
          </w:p>
        </w:tc>
      </w:tr>
      <w:tr w:rsidR="0079447D" w:rsidRPr="00697156" w14:paraId="50B1A83F" w14:textId="77777777" w:rsidTr="00273CBE">
        <w:trPr>
          <w:trHeight w:val="405"/>
        </w:trPr>
        <w:tc>
          <w:tcPr>
            <w:tcW w:w="781" w:type="dxa"/>
            <w:tcBorders>
              <w:top w:val="nil"/>
              <w:left w:val="single" w:sz="4" w:space="0" w:color="auto"/>
              <w:bottom w:val="nil"/>
              <w:right w:val="single" w:sz="4" w:space="0" w:color="auto"/>
            </w:tcBorders>
            <w:shd w:val="clear" w:color="auto" w:fill="auto"/>
            <w:noWrap/>
            <w:vAlign w:val="center"/>
            <w:hideMark/>
          </w:tcPr>
          <w:p w14:paraId="00FADEE6" w14:textId="77777777" w:rsidR="0079447D" w:rsidRPr="00697156" w:rsidRDefault="0079447D" w:rsidP="0079447D">
            <w:pPr>
              <w:jc w:val="center"/>
              <w:rPr>
                <w:rFonts w:cs="Times New Roman"/>
              </w:rPr>
            </w:pPr>
            <w:r w:rsidRPr="00697156">
              <w:rPr>
                <w:rFonts w:cs="Times New Roman"/>
              </w:rPr>
              <w:t>D103</w:t>
            </w:r>
          </w:p>
        </w:tc>
        <w:tc>
          <w:tcPr>
            <w:tcW w:w="4802" w:type="dxa"/>
            <w:tcBorders>
              <w:top w:val="nil"/>
              <w:left w:val="nil"/>
              <w:bottom w:val="nil"/>
              <w:right w:val="nil"/>
            </w:tcBorders>
            <w:shd w:val="clear" w:color="auto" w:fill="auto"/>
            <w:vAlign w:val="center"/>
            <w:hideMark/>
          </w:tcPr>
          <w:p w14:paraId="3345C39F" w14:textId="77777777" w:rsidR="0079447D" w:rsidRPr="00697156" w:rsidRDefault="0079447D" w:rsidP="0079447D">
            <w:pPr>
              <w:rPr>
                <w:rFonts w:cs="Times New Roman"/>
              </w:rPr>
            </w:pPr>
            <w:r w:rsidRPr="00697156">
              <w:rPr>
                <w:rFonts w:cs="Times New Roman"/>
              </w:rPr>
              <w:t>F et P de pancarte de surcharge admissible sur la toiture terrasse</w:t>
            </w:r>
          </w:p>
        </w:tc>
        <w:tc>
          <w:tcPr>
            <w:tcW w:w="708" w:type="dxa"/>
            <w:tcBorders>
              <w:top w:val="nil"/>
              <w:left w:val="single" w:sz="4" w:space="0" w:color="auto"/>
              <w:bottom w:val="nil"/>
              <w:right w:val="single" w:sz="4" w:space="0" w:color="auto"/>
            </w:tcBorders>
            <w:shd w:val="clear" w:color="auto" w:fill="auto"/>
            <w:noWrap/>
            <w:vAlign w:val="center"/>
            <w:hideMark/>
          </w:tcPr>
          <w:p w14:paraId="166E68BB"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center"/>
            <w:hideMark/>
          </w:tcPr>
          <w:p w14:paraId="24B4953B"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center"/>
            <w:hideMark/>
          </w:tcPr>
          <w:p w14:paraId="3ECDB89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center"/>
            <w:hideMark/>
          </w:tcPr>
          <w:p w14:paraId="7530156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380A29E0"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4A9049BC" w14:textId="77777777" w:rsidR="0079447D" w:rsidRPr="00697156" w:rsidRDefault="0079447D" w:rsidP="0079447D">
            <w:pPr>
              <w:jc w:val="center"/>
              <w:rPr>
                <w:rFonts w:cs="Times New Roman"/>
              </w:rPr>
            </w:pPr>
            <w:r w:rsidRPr="00697156">
              <w:rPr>
                <w:rFonts w:cs="Times New Roman"/>
              </w:rPr>
              <w:t>D104</w:t>
            </w:r>
          </w:p>
        </w:tc>
        <w:tc>
          <w:tcPr>
            <w:tcW w:w="4802" w:type="dxa"/>
            <w:tcBorders>
              <w:top w:val="nil"/>
              <w:left w:val="nil"/>
              <w:bottom w:val="nil"/>
              <w:right w:val="nil"/>
            </w:tcBorders>
            <w:shd w:val="clear" w:color="auto" w:fill="auto"/>
            <w:vAlign w:val="bottom"/>
            <w:hideMark/>
          </w:tcPr>
          <w:p w14:paraId="1C698AC4" w14:textId="77777777" w:rsidR="0079447D" w:rsidRPr="00697156" w:rsidRDefault="0079447D" w:rsidP="0079447D">
            <w:pPr>
              <w:rPr>
                <w:rFonts w:cs="Times New Roman"/>
              </w:rPr>
            </w:pPr>
            <w:r w:rsidRPr="00697156">
              <w:rPr>
                <w:rFonts w:cs="Times New Roman"/>
              </w:rPr>
              <w:t>F et P consigne de sécurité spécifique dans les Locaux Techniques</w:t>
            </w:r>
          </w:p>
        </w:tc>
        <w:tc>
          <w:tcPr>
            <w:tcW w:w="708" w:type="dxa"/>
            <w:tcBorders>
              <w:top w:val="nil"/>
              <w:left w:val="single" w:sz="4" w:space="0" w:color="auto"/>
              <w:bottom w:val="nil"/>
              <w:right w:val="single" w:sz="4" w:space="0" w:color="auto"/>
            </w:tcBorders>
            <w:shd w:val="clear" w:color="auto" w:fill="auto"/>
            <w:noWrap/>
            <w:vAlign w:val="bottom"/>
            <w:hideMark/>
          </w:tcPr>
          <w:p w14:paraId="17FD300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72890E6" w14:textId="77777777" w:rsidR="0079447D" w:rsidRPr="00697156" w:rsidRDefault="0079447D" w:rsidP="0079447D">
            <w:pPr>
              <w:jc w:val="center"/>
              <w:rPr>
                <w:rFonts w:cs="Times New Roman"/>
              </w:rPr>
            </w:pPr>
            <w:r w:rsidRPr="00697156">
              <w:rPr>
                <w:rFonts w:cs="Times New Roman"/>
              </w:rPr>
              <w:t>5,00</w:t>
            </w:r>
          </w:p>
        </w:tc>
        <w:tc>
          <w:tcPr>
            <w:tcW w:w="1134" w:type="dxa"/>
            <w:tcBorders>
              <w:top w:val="nil"/>
              <w:left w:val="nil"/>
              <w:bottom w:val="nil"/>
              <w:right w:val="single" w:sz="4" w:space="0" w:color="auto"/>
            </w:tcBorders>
            <w:shd w:val="clear" w:color="auto" w:fill="auto"/>
            <w:noWrap/>
            <w:vAlign w:val="bottom"/>
            <w:hideMark/>
          </w:tcPr>
          <w:p w14:paraId="1A4BBA4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35C66D"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E37DA7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8F54DE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noWrap/>
            <w:vAlign w:val="bottom"/>
            <w:hideMark/>
          </w:tcPr>
          <w:p w14:paraId="75BA03A9" w14:textId="77777777" w:rsidR="0079447D" w:rsidRPr="00697156" w:rsidRDefault="0079447D" w:rsidP="0079447D">
            <w:pPr>
              <w:rPr>
                <w:rFonts w:cs="Times New Roman"/>
              </w:rPr>
            </w:pPr>
            <w:r w:rsidRPr="00697156">
              <w:rPr>
                <w:rFonts w:cs="Times New Roman"/>
              </w:rPr>
              <w:t> </w:t>
            </w:r>
          </w:p>
        </w:tc>
        <w:tc>
          <w:tcPr>
            <w:tcW w:w="708" w:type="dxa"/>
            <w:tcBorders>
              <w:top w:val="nil"/>
              <w:left w:val="single" w:sz="4" w:space="0" w:color="auto"/>
              <w:bottom w:val="nil"/>
              <w:right w:val="single" w:sz="4" w:space="0" w:color="auto"/>
            </w:tcBorders>
            <w:shd w:val="clear" w:color="auto" w:fill="auto"/>
            <w:noWrap/>
            <w:vAlign w:val="bottom"/>
            <w:hideMark/>
          </w:tcPr>
          <w:p w14:paraId="7C2B508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4BCEE5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F1021FE" w14:textId="77777777" w:rsidR="0079447D" w:rsidRPr="00697156" w:rsidRDefault="0079447D" w:rsidP="0079447D">
            <w:pPr>
              <w:jc w:val="center"/>
              <w:rPr>
                <w:rFonts w:cs="Times New Roman"/>
                <w:b/>
                <w:bCs/>
                <w:u w:val="single"/>
              </w:rPr>
            </w:pPr>
            <w:r w:rsidRPr="00697156">
              <w:rPr>
                <w:rFonts w:cs="Times New Roman"/>
                <w:b/>
                <w:bCs/>
                <w:u w:val="single"/>
              </w:rPr>
              <w:t>Total D1</w:t>
            </w:r>
          </w:p>
        </w:tc>
        <w:tc>
          <w:tcPr>
            <w:tcW w:w="1560" w:type="dxa"/>
            <w:tcBorders>
              <w:top w:val="single" w:sz="4" w:space="0" w:color="auto"/>
              <w:left w:val="nil"/>
              <w:bottom w:val="nil"/>
              <w:right w:val="single" w:sz="4" w:space="0" w:color="auto"/>
            </w:tcBorders>
            <w:shd w:val="clear" w:color="auto" w:fill="auto"/>
            <w:noWrap/>
            <w:vAlign w:val="bottom"/>
            <w:hideMark/>
          </w:tcPr>
          <w:p w14:paraId="28F51BCA"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1AA9452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FC3F48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noWrap/>
            <w:vAlign w:val="bottom"/>
            <w:hideMark/>
          </w:tcPr>
          <w:p w14:paraId="3B88797E" w14:textId="77777777" w:rsidR="0079447D" w:rsidRPr="00697156" w:rsidRDefault="0079447D" w:rsidP="0079447D">
            <w:pPr>
              <w:rPr>
                <w:rFonts w:cs="Times New Roman"/>
                <w:b/>
                <w:bCs/>
              </w:rPr>
            </w:pPr>
            <w:r w:rsidRPr="00697156">
              <w:rPr>
                <w:rFonts w:cs="Times New Roman"/>
                <w:b/>
                <w:bCs/>
              </w:rPr>
              <w:t xml:space="preserve">D2. </w:t>
            </w:r>
            <w:r w:rsidRPr="00697156">
              <w:rPr>
                <w:rFonts w:cs="Times New Roman"/>
                <w:b/>
                <w:bCs/>
                <w:u w:val="single"/>
              </w:rPr>
              <w:t>PORTES COUPE- FEUX 2 HEURES</w:t>
            </w:r>
          </w:p>
        </w:tc>
        <w:tc>
          <w:tcPr>
            <w:tcW w:w="708" w:type="dxa"/>
            <w:tcBorders>
              <w:top w:val="nil"/>
              <w:left w:val="single" w:sz="4" w:space="0" w:color="auto"/>
              <w:bottom w:val="nil"/>
              <w:right w:val="single" w:sz="4" w:space="0" w:color="auto"/>
            </w:tcBorders>
            <w:shd w:val="clear" w:color="auto" w:fill="auto"/>
            <w:noWrap/>
            <w:vAlign w:val="bottom"/>
            <w:hideMark/>
          </w:tcPr>
          <w:p w14:paraId="7DA9B52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298A0D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45E5C8C"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31152FC" w14:textId="77777777" w:rsidR="0079447D" w:rsidRPr="00697156" w:rsidRDefault="0079447D" w:rsidP="0079447D">
            <w:pPr>
              <w:jc w:val="center"/>
              <w:rPr>
                <w:rFonts w:cs="Times New Roman"/>
              </w:rPr>
            </w:pPr>
            <w:r w:rsidRPr="00697156">
              <w:rPr>
                <w:rFonts w:cs="Times New Roman"/>
              </w:rPr>
              <w:t> </w:t>
            </w:r>
          </w:p>
        </w:tc>
      </w:tr>
      <w:tr w:rsidR="0079447D" w:rsidRPr="00697156" w14:paraId="5E4183AB" w14:textId="77777777" w:rsidTr="00273CBE">
        <w:trPr>
          <w:trHeight w:val="1500"/>
        </w:trPr>
        <w:tc>
          <w:tcPr>
            <w:tcW w:w="781" w:type="dxa"/>
            <w:tcBorders>
              <w:top w:val="nil"/>
              <w:left w:val="single" w:sz="4" w:space="0" w:color="auto"/>
              <w:bottom w:val="nil"/>
              <w:right w:val="single" w:sz="4" w:space="0" w:color="auto"/>
            </w:tcBorders>
            <w:shd w:val="clear" w:color="auto" w:fill="auto"/>
            <w:noWrap/>
            <w:vAlign w:val="bottom"/>
            <w:hideMark/>
          </w:tcPr>
          <w:p w14:paraId="6ACE6DB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vAlign w:val="bottom"/>
            <w:hideMark/>
          </w:tcPr>
          <w:p w14:paraId="0C54C893" w14:textId="77777777" w:rsidR="0079447D" w:rsidRPr="00697156" w:rsidRDefault="0079447D" w:rsidP="0079447D">
            <w:pPr>
              <w:rPr>
                <w:rFonts w:cs="Times New Roman"/>
                <w:b/>
                <w:bCs/>
                <w:i/>
                <w:iCs/>
                <w:u w:val="single"/>
              </w:rPr>
            </w:pPr>
            <w:r w:rsidRPr="00697156">
              <w:rPr>
                <w:rFonts w:cs="Times New Roman"/>
                <w:b/>
                <w:bCs/>
                <w:i/>
                <w:iCs/>
                <w:u w:val="single"/>
              </w:rPr>
              <w:t xml:space="preserve">NB </w:t>
            </w:r>
            <w:r w:rsidRPr="00697156">
              <w:rPr>
                <w:rFonts w:cs="Times New Roman"/>
                <w:b/>
                <w:bCs/>
                <w:i/>
                <w:iCs/>
              </w:rPr>
              <w:t xml:space="preserve">: Toutes les portes coupe-feu 2 heures à fournir et à poser seront munies de ferme-porte et de tout leurs équipements ainsi que de leurs certificats d'homologation NF ou UE. Elles sont destinées aux Locaux Techniques du Sous-sol et du Complexe "Local Transfo-Local </w:t>
            </w:r>
          </w:p>
        </w:tc>
        <w:tc>
          <w:tcPr>
            <w:tcW w:w="708" w:type="dxa"/>
            <w:tcBorders>
              <w:top w:val="nil"/>
              <w:left w:val="single" w:sz="4" w:space="0" w:color="auto"/>
              <w:bottom w:val="nil"/>
              <w:right w:val="single" w:sz="4" w:space="0" w:color="auto"/>
            </w:tcBorders>
            <w:shd w:val="clear" w:color="auto" w:fill="auto"/>
            <w:noWrap/>
            <w:vAlign w:val="bottom"/>
            <w:hideMark/>
          </w:tcPr>
          <w:p w14:paraId="2B9F6BD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FA13E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DD9EF6A"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CC28A54" w14:textId="77777777" w:rsidR="0079447D" w:rsidRPr="00697156" w:rsidRDefault="0079447D" w:rsidP="0079447D">
            <w:pPr>
              <w:jc w:val="center"/>
              <w:rPr>
                <w:rFonts w:cs="Times New Roman"/>
              </w:rPr>
            </w:pPr>
            <w:r w:rsidRPr="00697156">
              <w:rPr>
                <w:rFonts w:cs="Times New Roman"/>
              </w:rPr>
              <w:t> </w:t>
            </w:r>
          </w:p>
        </w:tc>
      </w:tr>
      <w:tr w:rsidR="0079447D" w:rsidRPr="00697156" w14:paraId="19FADF0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center"/>
            <w:hideMark/>
          </w:tcPr>
          <w:p w14:paraId="12651815" w14:textId="77777777" w:rsidR="0079447D" w:rsidRPr="00697156" w:rsidRDefault="0079447D" w:rsidP="0079447D">
            <w:pPr>
              <w:jc w:val="center"/>
              <w:rPr>
                <w:rFonts w:cs="Times New Roman"/>
              </w:rPr>
            </w:pPr>
            <w:r w:rsidRPr="00697156">
              <w:rPr>
                <w:rFonts w:cs="Times New Roman"/>
              </w:rPr>
              <w:lastRenderedPageBreak/>
              <w:t>D105</w:t>
            </w:r>
          </w:p>
        </w:tc>
        <w:tc>
          <w:tcPr>
            <w:tcW w:w="4802" w:type="dxa"/>
            <w:tcBorders>
              <w:top w:val="nil"/>
              <w:left w:val="nil"/>
              <w:bottom w:val="nil"/>
              <w:right w:val="nil"/>
            </w:tcBorders>
            <w:shd w:val="clear" w:color="auto" w:fill="auto"/>
            <w:noWrap/>
            <w:vAlign w:val="center"/>
            <w:hideMark/>
          </w:tcPr>
          <w:p w14:paraId="4B5992C1" w14:textId="77777777" w:rsidR="0079447D" w:rsidRPr="00697156" w:rsidRDefault="0079447D" w:rsidP="0079447D">
            <w:pPr>
              <w:rPr>
                <w:rFonts w:cs="Times New Roman"/>
              </w:rPr>
            </w:pPr>
            <w:r w:rsidRPr="00697156">
              <w:rPr>
                <w:rFonts w:cs="Times New Roman"/>
              </w:rPr>
              <w:t>F et P porte coupe feu 90 x 220 (Locaux Techniques)</w:t>
            </w:r>
          </w:p>
        </w:tc>
        <w:tc>
          <w:tcPr>
            <w:tcW w:w="708" w:type="dxa"/>
            <w:tcBorders>
              <w:top w:val="nil"/>
              <w:left w:val="single" w:sz="4" w:space="0" w:color="auto"/>
              <w:bottom w:val="nil"/>
              <w:right w:val="single" w:sz="4" w:space="0" w:color="auto"/>
            </w:tcBorders>
            <w:shd w:val="clear" w:color="auto" w:fill="auto"/>
            <w:noWrap/>
            <w:vAlign w:val="center"/>
            <w:hideMark/>
          </w:tcPr>
          <w:p w14:paraId="465FC7A3"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center"/>
            <w:hideMark/>
          </w:tcPr>
          <w:p w14:paraId="637A83AA" w14:textId="77777777" w:rsidR="0079447D" w:rsidRPr="00697156" w:rsidRDefault="0079447D" w:rsidP="0079447D">
            <w:pPr>
              <w:jc w:val="center"/>
              <w:rPr>
                <w:rFonts w:cs="Times New Roman"/>
              </w:rPr>
            </w:pPr>
            <w:r w:rsidRPr="00697156">
              <w:rPr>
                <w:rFonts w:cs="Times New Roman"/>
              </w:rPr>
              <w:t>5,00</w:t>
            </w:r>
          </w:p>
        </w:tc>
        <w:tc>
          <w:tcPr>
            <w:tcW w:w="1134" w:type="dxa"/>
            <w:tcBorders>
              <w:top w:val="nil"/>
              <w:left w:val="nil"/>
              <w:bottom w:val="nil"/>
              <w:right w:val="single" w:sz="4" w:space="0" w:color="auto"/>
            </w:tcBorders>
            <w:shd w:val="clear" w:color="auto" w:fill="auto"/>
            <w:noWrap/>
            <w:vAlign w:val="center"/>
            <w:hideMark/>
          </w:tcPr>
          <w:p w14:paraId="6E1A0D9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center"/>
            <w:hideMark/>
          </w:tcPr>
          <w:p w14:paraId="788824D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FCA78C2"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center"/>
            <w:hideMark/>
          </w:tcPr>
          <w:p w14:paraId="484A873A" w14:textId="77777777" w:rsidR="0079447D" w:rsidRPr="00697156" w:rsidRDefault="0079447D" w:rsidP="0079447D">
            <w:pPr>
              <w:jc w:val="center"/>
              <w:rPr>
                <w:rFonts w:cs="Times New Roman"/>
              </w:rPr>
            </w:pPr>
            <w:r w:rsidRPr="00697156">
              <w:rPr>
                <w:rFonts w:cs="Times New Roman"/>
              </w:rPr>
              <w:t>D106</w:t>
            </w:r>
          </w:p>
        </w:tc>
        <w:tc>
          <w:tcPr>
            <w:tcW w:w="4802" w:type="dxa"/>
            <w:tcBorders>
              <w:top w:val="nil"/>
              <w:left w:val="nil"/>
              <w:bottom w:val="nil"/>
              <w:right w:val="nil"/>
            </w:tcBorders>
            <w:shd w:val="clear" w:color="auto" w:fill="auto"/>
            <w:vAlign w:val="center"/>
            <w:hideMark/>
          </w:tcPr>
          <w:p w14:paraId="6E328FB0" w14:textId="77777777" w:rsidR="0079447D" w:rsidRPr="00697156" w:rsidRDefault="0079447D" w:rsidP="0079447D">
            <w:pPr>
              <w:rPr>
                <w:rFonts w:cs="Times New Roman"/>
              </w:rPr>
            </w:pPr>
            <w:r w:rsidRPr="00697156">
              <w:rPr>
                <w:rFonts w:cs="Times New Roman"/>
              </w:rPr>
              <w:t>F et P porte coupe feu à simple vantail 100 x 220 Complexe (Local transfo - Local Groupe)</w:t>
            </w:r>
          </w:p>
        </w:tc>
        <w:tc>
          <w:tcPr>
            <w:tcW w:w="708" w:type="dxa"/>
            <w:tcBorders>
              <w:top w:val="nil"/>
              <w:left w:val="single" w:sz="4" w:space="0" w:color="auto"/>
              <w:bottom w:val="nil"/>
              <w:right w:val="single" w:sz="4" w:space="0" w:color="auto"/>
            </w:tcBorders>
            <w:shd w:val="clear" w:color="auto" w:fill="auto"/>
            <w:noWrap/>
            <w:vAlign w:val="center"/>
            <w:hideMark/>
          </w:tcPr>
          <w:p w14:paraId="24BF480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center"/>
            <w:hideMark/>
          </w:tcPr>
          <w:p w14:paraId="593BF0F7"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center"/>
            <w:hideMark/>
          </w:tcPr>
          <w:p w14:paraId="6B98103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center"/>
            <w:hideMark/>
          </w:tcPr>
          <w:p w14:paraId="43B2072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64E4686"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center"/>
            <w:hideMark/>
          </w:tcPr>
          <w:p w14:paraId="3587666C" w14:textId="77777777" w:rsidR="0079447D" w:rsidRPr="00697156" w:rsidRDefault="0079447D" w:rsidP="0079447D">
            <w:pPr>
              <w:jc w:val="center"/>
              <w:rPr>
                <w:rFonts w:cs="Times New Roman"/>
              </w:rPr>
            </w:pPr>
            <w:r w:rsidRPr="00697156">
              <w:rPr>
                <w:rFonts w:cs="Times New Roman"/>
              </w:rPr>
              <w:t>D107</w:t>
            </w:r>
          </w:p>
        </w:tc>
        <w:tc>
          <w:tcPr>
            <w:tcW w:w="4802" w:type="dxa"/>
            <w:tcBorders>
              <w:top w:val="nil"/>
              <w:left w:val="nil"/>
              <w:bottom w:val="nil"/>
              <w:right w:val="nil"/>
            </w:tcBorders>
            <w:shd w:val="clear" w:color="auto" w:fill="auto"/>
            <w:vAlign w:val="center"/>
            <w:hideMark/>
          </w:tcPr>
          <w:p w14:paraId="2670FCB3" w14:textId="203914EC" w:rsidR="0079447D" w:rsidRPr="00697156" w:rsidRDefault="0079447D" w:rsidP="0079447D">
            <w:pPr>
              <w:rPr>
                <w:rFonts w:cs="Times New Roman"/>
              </w:rPr>
            </w:pPr>
            <w:r w:rsidRPr="00697156">
              <w:rPr>
                <w:rFonts w:cs="Times New Roman"/>
              </w:rPr>
              <w:t xml:space="preserve">F et P porte </w:t>
            </w:r>
            <w:r w:rsidR="008D2C84" w:rsidRPr="00697156">
              <w:rPr>
                <w:rFonts w:cs="Times New Roman"/>
              </w:rPr>
              <w:t>coupe-feu</w:t>
            </w:r>
            <w:r w:rsidRPr="00697156">
              <w:rPr>
                <w:rFonts w:cs="Times New Roman"/>
              </w:rPr>
              <w:t xml:space="preserve"> à double vantail 150 x 220 Complexe "Local Transfo-Local Groupe"</w:t>
            </w:r>
          </w:p>
        </w:tc>
        <w:tc>
          <w:tcPr>
            <w:tcW w:w="708" w:type="dxa"/>
            <w:tcBorders>
              <w:top w:val="nil"/>
              <w:left w:val="single" w:sz="4" w:space="0" w:color="auto"/>
              <w:bottom w:val="nil"/>
              <w:right w:val="single" w:sz="4" w:space="0" w:color="auto"/>
            </w:tcBorders>
            <w:shd w:val="clear" w:color="auto" w:fill="auto"/>
            <w:noWrap/>
            <w:vAlign w:val="center"/>
            <w:hideMark/>
          </w:tcPr>
          <w:p w14:paraId="579B3319"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center"/>
            <w:hideMark/>
          </w:tcPr>
          <w:p w14:paraId="78041846"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center"/>
            <w:hideMark/>
          </w:tcPr>
          <w:p w14:paraId="50243F9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center"/>
            <w:hideMark/>
          </w:tcPr>
          <w:p w14:paraId="19A8A85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2B232E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3F482B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nil"/>
            </w:tcBorders>
            <w:shd w:val="clear" w:color="auto" w:fill="auto"/>
            <w:noWrap/>
            <w:vAlign w:val="bottom"/>
            <w:hideMark/>
          </w:tcPr>
          <w:p w14:paraId="46482A1B" w14:textId="77777777" w:rsidR="0079447D" w:rsidRPr="00697156" w:rsidRDefault="0079447D" w:rsidP="0079447D">
            <w:pPr>
              <w:rPr>
                <w:rFonts w:cs="Times New Roman"/>
              </w:rPr>
            </w:pPr>
            <w:r w:rsidRPr="00697156">
              <w:rPr>
                <w:rFonts w:cs="Times New Roman"/>
              </w:rPr>
              <w:t> </w:t>
            </w:r>
          </w:p>
        </w:tc>
        <w:tc>
          <w:tcPr>
            <w:tcW w:w="708" w:type="dxa"/>
            <w:tcBorders>
              <w:top w:val="nil"/>
              <w:left w:val="single" w:sz="4" w:space="0" w:color="auto"/>
              <w:bottom w:val="nil"/>
              <w:right w:val="single" w:sz="4" w:space="0" w:color="auto"/>
            </w:tcBorders>
            <w:shd w:val="clear" w:color="auto" w:fill="auto"/>
            <w:noWrap/>
            <w:vAlign w:val="bottom"/>
            <w:hideMark/>
          </w:tcPr>
          <w:p w14:paraId="5984366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028238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EE6B8AB" w14:textId="77777777" w:rsidR="0079447D" w:rsidRPr="00697156" w:rsidRDefault="0079447D" w:rsidP="0079447D">
            <w:pPr>
              <w:jc w:val="center"/>
              <w:rPr>
                <w:rFonts w:cs="Times New Roman"/>
                <w:b/>
                <w:bCs/>
                <w:u w:val="single"/>
              </w:rPr>
            </w:pPr>
            <w:r w:rsidRPr="00697156">
              <w:rPr>
                <w:rFonts w:cs="Times New Roman"/>
                <w:b/>
                <w:bCs/>
                <w:u w:val="single"/>
              </w:rPr>
              <w:t>Total D2</w:t>
            </w:r>
          </w:p>
        </w:tc>
        <w:tc>
          <w:tcPr>
            <w:tcW w:w="1560" w:type="dxa"/>
            <w:tcBorders>
              <w:top w:val="single" w:sz="4" w:space="0" w:color="auto"/>
              <w:left w:val="nil"/>
              <w:bottom w:val="nil"/>
              <w:right w:val="single" w:sz="4" w:space="0" w:color="auto"/>
            </w:tcBorders>
            <w:shd w:val="clear" w:color="auto" w:fill="auto"/>
            <w:noWrap/>
            <w:vAlign w:val="bottom"/>
            <w:hideMark/>
          </w:tcPr>
          <w:p w14:paraId="544769C9"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7F853D9"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FCE4D6"/>
            <w:noWrap/>
            <w:vAlign w:val="bottom"/>
            <w:hideMark/>
          </w:tcPr>
          <w:p w14:paraId="19580E41" w14:textId="77777777" w:rsidR="0079447D" w:rsidRPr="00697156" w:rsidRDefault="0079447D" w:rsidP="0079447D">
            <w:pPr>
              <w:jc w:val="center"/>
              <w:rPr>
                <w:rFonts w:cs="Times New Roman"/>
                <w:b/>
                <w:bCs/>
              </w:rPr>
            </w:pPr>
            <w:r w:rsidRPr="00697156">
              <w:rPr>
                <w:rFonts w:cs="Times New Roman"/>
                <w:b/>
                <w:bCs/>
              </w:rPr>
              <w:t> </w:t>
            </w:r>
          </w:p>
        </w:tc>
        <w:tc>
          <w:tcPr>
            <w:tcW w:w="4802" w:type="dxa"/>
            <w:tcBorders>
              <w:top w:val="single" w:sz="4" w:space="0" w:color="auto"/>
              <w:left w:val="nil"/>
              <w:bottom w:val="single" w:sz="4" w:space="0" w:color="auto"/>
              <w:right w:val="nil"/>
            </w:tcBorders>
            <w:shd w:val="clear" w:color="000000" w:fill="FCE4D6"/>
            <w:noWrap/>
            <w:vAlign w:val="bottom"/>
            <w:hideMark/>
          </w:tcPr>
          <w:p w14:paraId="6227A5E2" w14:textId="77777777" w:rsidR="0079447D" w:rsidRPr="00697156" w:rsidRDefault="0079447D" w:rsidP="0079447D">
            <w:pPr>
              <w:rPr>
                <w:rFonts w:cs="Times New Roman"/>
                <w:b/>
                <w:bCs/>
              </w:rPr>
            </w:pPr>
            <w:r w:rsidRPr="00697156">
              <w:rPr>
                <w:rFonts w:cs="Times New Roman"/>
                <w:b/>
                <w:bCs/>
              </w:rPr>
              <w:t>TOTAL  D.  SIGNALISATION (D1 + D2)</w:t>
            </w:r>
          </w:p>
        </w:tc>
        <w:tc>
          <w:tcPr>
            <w:tcW w:w="708" w:type="dxa"/>
            <w:tcBorders>
              <w:top w:val="single" w:sz="4" w:space="0" w:color="auto"/>
              <w:left w:val="nil"/>
              <w:bottom w:val="single" w:sz="4" w:space="0" w:color="auto"/>
              <w:right w:val="nil"/>
            </w:tcBorders>
            <w:shd w:val="clear" w:color="000000" w:fill="FCE4D6"/>
            <w:noWrap/>
            <w:vAlign w:val="bottom"/>
            <w:hideMark/>
          </w:tcPr>
          <w:p w14:paraId="2613B9E0" w14:textId="77777777" w:rsidR="0079447D" w:rsidRPr="00697156" w:rsidRDefault="0079447D" w:rsidP="0079447D">
            <w:pP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nil"/>
            </w:tcBorders>
            <w:shd w:val="clear" w:color="000000" w:fill="FCE4D6"/>
            <w:noWrap/>
            <w:vAlign w:val="bottom"/>
            <w:hideMark/>
          </w:tcPr>
          <w:p w14:paraId="5DCE99FE" w14:textId="77777777" w:rsidR="0079447D" w:rsidRPr="00697156" w:rsidRDefault="0079447D" w:rsidP="0079447D">
            <w:pP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single" w:sz="4" w:space="0" w:color="auto"/>
            </w:tcBorders>
            <w:shd w:val="clear" w:color="000000" w:fill="FCE4D6"/>
            <w:noWrap/>
            <w:vAlign w:val="bottom"/>
            <w:hideMark/>
          </w:tcPr>
          <w:p w14:paraId="59F69A63" w14:textId="77777777" w:rsidR="0079447D" w:rsidRPr="00697156" w:rsidRDefault="0079447D" w:rsidP="0079447D">
            <w:pPr>
              <w:rPr>
                <w:rFonts w:cs="Times New Roman"/>
                <w:b/>
                <w:bCs/>
              </w:rPr>
            </w:pPr>
            <w:r w:rsidRPr="00697156">
              <w:rPr>
                <w:rFonts w:cs="Times New Roman"/>
                <w:b/>
                <w:bCs/>
              </w:rPr>
              <w:t> </w:t>
            </w:r>
          </w:p>
        </w:tc>
        <w:tc>
          <w:tcPr>
            <w:tcW w:w="1560" w:type="dxa"/>
            <w:tcBorders>
              <w:top w:val="single" w:sz="4" w:space="0" w:color="auto"/>
              <w:left w:val="nil"/>
              <w:bottom w:val="single" w:sz="4" w:space="0" w:color="auto"/>
              <w:right w:val="single" w:sz="4" w:space="0" w:color="auto"/>
            </w:tcBorders>
            <w:shd w:val="clear" w:color="000000" w:fill="FCE4D6"/>
            <w:noWrap/>
            <w:vAlign w:val="bottom"/>
            <w:hideMark/>
          </w:tcPr>
          <w:p w14:paraId="648D9E21"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3B1A324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CB568F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5688FAB0" w14:textId="77777777" w:rsidR="0079447D" w:rsidRPr="00697156" w:rsidRDefault="0079447D" w:rsidP="0079447D">
            <w:pPr>
              <w:rPr>
                <w:rFonts w:cs="Times New Roman"/>
                <w:b/>
                <w:bCs/>
              </w:rPr>
            </w:pPr>
            <w:r w:rsidRPr="00697156">
              <w:rPr>
                <w:rFonts w:cs="Times New Roman"/>
                <w:b/>
                <w:bCs/>
              </w:rPr>
              <w:t xml:space="preserve">E. </w:t>
            </w:r>
            <w:r w:rsidRPr="00697156">
              <w:rPr>
                <w:rFonts w:cs="Times New Roman"/>
                <w:b/>
                <w:bCs/>
                <w:u w:val="single"/>
              </w:rPr>
              <w:t>GUERITE</w:t>
            </w:r>
          </w:p>
        </w:tc>
        <w:tc>
          <w:tcPr>
            <w:tcW w:w="708" w:type="dxa"/>
            <w:tcBorders>
              <w:top w:val="nil"/>
              <w:left w:val="nil"/>
              <w:bottom w:val="nil"/>
              <w:right w:val="single" w:sz="4" w:space="0" w:color="auto"/>
            </w:tcBorders>
            <w:shd w:val="clear" w:color="auto" w:fill="auto"/>
            <w:noWrap/>
            <w:vAlign w:val="bottom"/>
            <w:hideMark/>
          </w:tcPr>
          <w:p w14:paraId="600610D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3C21A2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872D7B0"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58C93C46" w14:textId="77777777" w:rsidR="0079447D" w:rsidRPr="00697156" w:rsidRDefault="0079447D" w:rsidP="0079447D">
            <w:pPr>
              <w:rPr>
                <w:rFonts w:cs="Times New Roman"/>
                <w:b/>
                <w:bCs/>
              </w:rPr>
            </w:pPr>
            <w:r w:rsidRPr="00697156">
              <w:rPr>
                <w:rFonts w:cs="Times New Roman"/>
                <w:b/>
                <w:bCs/>
              </w:rPr>
              <w:t> </w:t>
            </w:r>
          </w:p>
        </w:tc>
      </w:tr>
      <w:tr w:rsidR="0079447D" w:rsidRPr="00697156" w14:paraId="1E574D0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706C5D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59E1E92E" w14:textId="77777777" w:rsidR="0079447D" w:rsidRPr="00697156" w:rsidRDefault="0079447D" w:rsidP="0079447D">
            <w:pPr>
              <w:rPr>
                <w:rFonts w:cs="Times New Roman"/>
                <w:b/>
                <w:bCs/>
              </w:rPr>
            </w:pPr>
            <w:r w:rsidRPr="00697156">
              <w:rPr>
                <w:rFonts w:cs="Times New Roman"/>
                <w:b/>
                <w:bCs/>
              </w:rPr>
              <w:t xml:space="preserve">E1.  </w:t>
            </w:r>
            <w:r w:rsidRPr="00697156">
              <w:rPr>
                <w:rFonts w:cs="Times New Roman"/>
                <w:b/>
                <w:bCs/>
                <w:u w:val="single"/>
              </w:rPr>
              <w:t>ALIMENTATION (EF)</w:t>
            </w:r>
          </w:p>
        </w:tc>
        <w:tc>
          <w:tcPr>
            <w:tcW w:w="708" w:type="dxa"/>
            <w:tcBorders>
              <w:top w:val="nil"/>
              <w:left w:val="nil"/>
              <w:bottom w:val="nil"/>
              <w:right w:val="single" w:sz="4" w:space="0" w:color="auto"/>
            </w:tcBorders>
            <w:shd w:val="clear" w:color="auto" w:fill="auto"/>
            <w:noWrap/>
            <w:vAlign w:val="bottom"/>
            <w:hideMark/>
          </w:tcPr>
          <w:p w14:paraId="4ABB7C93"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A6FEB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285F71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863F914" w14:textId="77777777" w:rsidR="0079447D" w:rsidRPr="00697156" w:rsidRDefault="0079447D" w:rsidP="0079447D">
            <w:pPr>
              <w:jc w:val="center"/>
              <w:rPr>
                <w:rFonts w:cs="Times New Roman"/>
              </w:rPr>
            </w:pPr>
            <w:r w:rsidRPr="00697156">
              <w:rPr>
                <w:rFonts w:cs="Times New Roman"/>
              </w:rPr>
              <w:t> </w:t>
            </w:r>
          </w:p>
        </w:tc>
      </w:tr>
      <w:tr w:rsidR="0079447D" w:rsidRPr="00697156" w14:paraId="0DD88CB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633F54B"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256049A"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18FB774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21C289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4D6F5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EB416B8" w14:textId="77777777" w:rsidR="0079447D" w:rsidRPr="00697156" w:rsidRDefault="0079447D" w:rsidP="0079447D">
            <w:pPr>
              <w:jc w:val="center"/>
              <w:rPr>
                <w:rFonts w:cs="Times New Roman"/>
              </w:rPr>
            </w:pPr>
            <w:r w:rsidRPr="00697156">
              <w:rPr>
                <w:rFonts w:cs="Times New Roman"/>
              </w:rPr>
              <w:t> </w:t>
            </w:r>
          </w:p>
        </w:tc>
      </w:tr>
      <w:tr w:rsidR="0079447D" w:rsidRPr="00697156" w14:paraId="13E598C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79A3698"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22D4C53"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1ED5BD3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C9594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73B9C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5AB338F" w14:textId="77777777" w:rsidR="0079447D" w:rsidRPr="00697156" w:rsidRDefault="0079447D" w:rsidP="0079447D">
            <w:pPr>
              <w:jc w:val="center"/>
              <w:rPr>
                <w:rFonts w:cs="Times New Roman"/>
              </w:rPr>
            </w:pPr>
            <w:r w:rsidRPr="00697156">
              <w:rPr>
                <w:rFonts w:cs="Times New Roman"/>
              </w:rPr>
              <w:t> </w:t>
            </w:r>
          </w:p>
        </w:tc>
      </w:tr>
      <w:tr w:rsidR="0079447D" w:rsidRPr="00697156" w14:paraId="3E74746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226A4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4554D04F" w14:textId="77777777" w:rsidR="0079447D" w:rsidRPr="00697156" w:rsidRDefault="0079447D" w:rsidP="0079447D">
            <w:pPr>
              <w:rPr>
                <w:rFonts w:cs="Times New Roman"/>
                <w:i/>
                <w:iCs/>
              </w:rPr>
            </w:pPr>
            <w:r w:rsidRPr="00697156">
              <w:rPr>
                <w:rFonts w:cs="Times New Roman"/>
                <w:i/>
                <w:iCs/>
              </w:rPr>
              <w:t>réducteurs, robinets d'équerre, colliers de fixation, etc…)</w:t>
            </w:r>
          </w:p>
        </w:tc>
        <w:tc>
          <w:tcPr>
            <w:tcW w:w="708" w:type="dxa"/>
            <w:tcBorders>
              <w:top w:val="nil"/>
              <w:left w:val="nil"/>
              <w:bottom w:val="nil"/>
              <w:right w:val="single" w:sz="4" w:space="0" w:color="auto"/>
            </w:tcBorders>
            <w:shd w:val="clear" w:color="auto" w:fill="auto"/>
            <w:noWrap/>
            <w:vAlign w:val="bottom"/>
            <w:hideMark/>
          </w:tcPr>
          <w:p w14:paraId="61C8335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866D69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C424E77"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6C92A9D" w14:textId="77777777" w:rsidR="0079447D" w:rsidRPr="00697156" w:rsidRDefault="0079447D" w:rsidP="0079447D">
            <w:pPr>
              <w:jc w:val="center"/>
              <w:rPr>
                <w:rFonts w:cs="Times New Roman"/>
              </w:rPr>
            </w:pPr>
            <w:r w:rsidRPr="00697156">
              <w:rPr>
                <w:rFonts w:cs="Times New Roman"/>
              </w:rPr>
              <w:t> </w:t>
            </w:r>
          </w:p>
        </w:tc>
      </w:tr>
      <w:tr w:rsidR="0079447D" w:rsidRPr="00697156" w14:paraId="6C14475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4A30D3B" w14:textId="77777777" w:rsidR="0079447D" w:rsidRPr="00697156" w:rsidRDefault="0079447D" w:rsidP="0079447D">
            <w:pPr>
              <w:jc w:val="center"/>
              <w:rPr>
                <w:rFonts w:cs="Times New Roman"/>
              </w:rPr>
            </w:pPr>
            <w:r w:rsidRPr="00697156">
              <w:rPr>
                <w:rFonts w:cs="Times New Roman"/>
              </w:rPr>
              <w:t>E101</w:t>
            </w:r>
          </w:p>
        </w:tc>
        <w:tc>
          <w:tcPr>
            <w:tcW w:w="4802" w:type="dxa"/>
            <w:tcBorders>
              <w:top w:val="nil"/>
              <w:left w:val="nil"/>
              <w:bottom w:val="nil"/>
              <w:right w:val="single" w:sz="4" w:space="0" w:color="auto"/>
            </w:tcBorders>
            <w:shd w:val="clear" w:color="auto" w:fill="auto"/>
            <w:noWrap/>
            <w:vAlign w:val="bottom"/>
            <w:hideMark/>
          </w:tcPr>
          <w:p w14:paraId="4E3F5A8A" w14:textId="77777777" w:rsidR="0079447D" w:rsidRPr="00697156" w:rsidRDefault="0079447D" w:rsidP="0079447D">
            <w:pPr>
              <w:rPr>
                <w:rFonts w:cs="Times New Roman"/>
              </w:rPr>
            </w:pPr>
            <w:r w:rsidRPr="00697156">
              <w:rPr>
                <w:rFonts w:cs="Times New Roman"/>
              </w:rPr>
              <w:t>F et P tuyau PEX Ø20</w:t>
            </w:r>
          </w:p>
        </w:tc>
        <w:tc>
          <w:tcPr>
            <w:tcW w:w="708" w:type="dxa"/>
            <w:tcBorders>
              <w:top w:val="nil"/>
              <w:left w:val="nil"/>
              <w:bottom w:val="nil"/>
              <w:right w:val="single" w:sz="4" w:space="0" w:color="auto"/>
            </w:tcBorders>
            <w:shd w:val="clear" w:color="auto" w:fill="auto"/>
            <w:noWrap/>
            <w:vAlign w:val="bottom"/>
            <w:hideMark/>
          </w:tcPr>
          <w:p w14:paraId="6F812C42"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98BCECC" w14:textId="77777777" w:rsidR="0079447D" w:rsidRPr="00697156" w:rsidRDefault="0079447D" w:rsidP="0079447D">
            <w:pPr>
              <w:jc w:val="center"/>
              <w:rPr>
                <w:rFonts w:cs="Times New Roman"/>
              </w:rPr>
            </w:pPr>
            <w:r w:rsidRPr="00697156">
              <w:rPr>
                <w:rFonts w:cs="Times New Roman"/>
              </w:rPr>
              <w:t>6,90</w:t>
            </w:r>
          </w:p>
        </w:tc>
        <w:tc>
          <w:tcPr>
            <w:tcW w:w="1134" w:type="dxa"/>
            <w:tcBorders>
              <w:top w:val="nil"/>
              <w:left w:val="nil"/>
              <w:bottom w:val="nil"/>
              <w:right w:val="single" w:sz="4" w:space="0" w:color="auto"/>
            </w:tcBorders>
            <w:shd w:val="clear" w:color="auto" w:fill="auto"/>
            <w:noWrap/>
            <w:vAlign w:val="bottom"/>
            <w:hideMark/>
          </w:tcPr>
          <w:p w14:paraId="1389347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1AE703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7710AD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101F8D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3B47CA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5E1F6BC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77CD2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D06FD2E" w14:textId="77777777" w:rsidR="0079447D" w:rsidRPr="00697156" w:rsidRDefault="0079447D" w:rsidP="0079447D">
            <w:pPr>
              <w:jc w:val="center"/>
              <w:rPr>
                <w:rFonts w:cs="Times New Roman"/>
                <w:b/>
                <w:bCs/>
                <w:u w:val="single"/>
              </w:rPr>
            </w:pPr>
            <w:r w:rsidRPr="00697156">
              <w:rPr>
                <w:rFonts w:cs="Times New Roman"/>
                <w:b/>
                <w:bCs/>
                <w:u w:val="single"/>
              </w:rPr>
              <w:t>Total E1</w:t>
            </w:r>
          </w:p>
        </w:tc>
        <w:tc>
          <w:tcPr>
            <w:tcW w:w="1560" w:type="dxa"/>
            <w:tcBorders>
              <w:top w:val="single" w:sz="4" w:space="0" w:color="auto"/>
              <w:left w:val="nil"/>
              <w:bottom w:val="nil"/>
              <w:right w:val="single" w:sz="4" w:space="0" w:color="auto"/>
            </w:tcBorders>
            <w:shd w:val="clear" w:color="auto" w:fill="auto"/>
            <w:noWrap/>
            <w:vAlign w:val="bottom"/>
            <w:hideMark/>
          </w:tcPr>
          <w:p w14:paraId="402BB2A4"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59487A7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6B94B4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D897141" w14:textId="38F9BAF3" w:rsidR="0079447D" w:rsidRPr="00697156" w:rsidRDefault="0079447D" w:rsidP="0079447D">
            <w:pPr>
              <w:rPr>
                <w:rFonts w:cs="Times New Roman"/>
                <w:b/>
                <w:bCs/>
              </w:rPr>
            </w:pPr>
            <w:r w:rsidRPr="00697156">
              <w:rPr>
                <w:rFonts w:cs="Times New Roman"/>
                <w:b/>
                <w:bCs/>
              </w:rPr>
              <w:t xml:space="preserve">E2.  </w:t>
            </w:r>
            <w:r w:rsidR="008D2C84" w:rsidRPr="00697156">
              <w:rPr>
                <w:rFonts w:cs="Times New Roman"/>
                <w:b/>
                <w:bCs/>
                <w:u w:val="single"/>
              </w:rPr>
              <w:t>ÉVACUATION</w:t>
            </w:r>
            <w:r w:rsidRPr="00697156">
              <w:rPr>
                <w:rFonts w:cs="Times New Roman"/>
                <w:b/>
                <w:bCs/>
                <w:u w:val="single"/>
              </w:rPr>
              <w:t xml:space="preserve"> (EU - EV)</w:t>
            </w:r>
          </w:p>
        </w:tc>
        <w:tc>
          <w:tcPr>
            <w:tcW w:w="708" w:type="dxa"/>
            <w:tcBorders>
              <w:top w:val="nil"/>
              <w:left w:val="nil"/>
              <w:bottom w:val="nil"/>
              <w:right w:val="single" w:sz="4" w:space="0" w:color="auto"/>
            </w:tcBorders>
            <w:shd w:val="clear" w:color="auto" w:fill="auto"/>
            <w:noWrap/>
            <w:vAlign w:val="bottom"/>
            <w:hideMark/>
          </w:tcPr>
          <w:p w14:paraId="5CCAA6B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56A03E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F25B8A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52A77F3" w14:textId="77777777" w:rsidR="0079447D" w:rsidRPr="00697156" w:rsidRDefault="0079447D" w:rsidP="0079447D">
            <w:pPr>
              <w:rPr>
                <w:rFonts w:cs="Times New Roman"/>
              </w:rPr>
            </w:pPr>
            <w:r w:rsidRPr="00697156">
              <w:rPr>
                <w:rFonts w:cs="Times New Roman"/>
              </w:rPr>
              <w:t> </w:t>
            </w:r>
          </w:p>
        </w:tc>
      </w:tr>
      <w:tr w:rsidR="0079447D" w:rsidRPr="00697156" w14:paraId="3B50FBA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C8F3B9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DEDDC35"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1925BA9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774FF50"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E737794"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EBF4899" w14:textId="77777777" w:rsidR="0079447D" w:rsidRPr="00697156" w:rsidRDefault="0079447D" w:rsidP="0079447D">
            <w:pPr>
              <w:rPr>
                <w:rFonts w:cs="Times New Roman"/>
              </w:rPr>
            </w:pPr>
            <w:r w:rsidRPr="00697156">
              <w:rPr>
                <w:rFonts w:cs="Times New Roman"/>
              </w:rPr>
              <w:t> </w:t>
            </w:r>
          </w:p>
        </w:tc>
      </w:tr>
      <w:tr w:rsidR="0079447D" w:rsidRPr="00697156" w14:paraId="749AC009"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CD25EF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D927098"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15F62D8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03DFB6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4E3347B"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6108C9" w14:textId="77777777" w:rsidR="0079447D" w:rsidRPr="00697156" w:rsidRDefault="0079447D" w:rsidP="0079447D">
            <w:pPr>
              <w:rPr>
                <w:rFonts w:cs="Times New Roman"/>
              </w:rPr>
            </w:pPr>
            <w:r w:rsidRPr="00697156">
              <w:rPr>
                <w:rFonts w:cs="Times New Roman"/>
              </w:rPr>
              <w:t> </w:t>
            </w:r>
          </w:p>
        </w:tc>
      </w:tr>
      <w:tr w:rsidR="0079447D" w:rsidRPr="00697156" w14:paraId="79DA5E5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FC6223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F1C5980"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1DA2472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590CA8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B7A18C"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5BD4A5A" w14:textId="77777777" w:rsidR="0079447D" w:rsidRPr="00697156" w:rsidRDefault="0079447D" w:rsidP="0079447D">
            <w:pPr>
              <w:rPr>
                <w:rFonts w:cs="Times New Roman"/>
              </w:rPr>
            </w:pPr>
            <w:r w:rsidRPr="00697156">
              <w:rPr>
                <w:rFonts w:cs="Times New Roman"/>
              </w:rPr>
              <w:t> </w:t>
            </w:r>
          </w:p>
        </w:tc>
      </w:tr>
      <w:tr w:rsidR="0079447D" w:rsidRPr="00697156" w14:paraId="7E8C754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9635022"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205F84E" w14:textId="77777777" w:rsidR="0079447D" w:rsidRPr="00697156" w:rsidRDefault="0079447D" w:rsidP="0079447D">
            <w:pPr>
              <w:rPr>
                <w:rFonts w:cs="Times New Roman"/>
                <w:i/>
                <w:iCs/>
              </w:rPr>
            </w:pPr>
            <w:r w:rsidRPr="00697156">
              <w:rPr>
                <w:rFonts w:cs="Times New Roman"/>
                <w:i/>
                <w:iCs/>
              </w:rPr>
              <w:t>réducteurs, colliers de fixation, colle, etc...)</w:t>
            </w:r>
          </w:p>
        </w:tc>
        <w:tc>
          <w:tcPr>
            <w:tcW w:w="708" w:type="dxa"/>
            <w:tcBorders>
              <w:top w:val="nil"/>
              <w:left w:val="nil"/>
              <w:bottom w:val="nil"/>
              <w:right w:val="single" w:sz="4" w:space="0" w:color="auto"/>
            </w:tcBorders>
            <w:shd w:val="clear" w:color="auto" w:fill="auto"/>
            <w:noWrap/>
            <w:vAlign w:val="bottom"/>
            <w:hideMark/>
          </w:tcPr>
          <w:p w14:paraId="3A13748B"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76AD8C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90B4ACB"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1413B4B" w14:textId="77777777" w:rsidR="0079447D" w:rsidRPr="00697156" w:rsidRDefault="0079447D" w:rsidP="0079447D">
            <w:pPr>
              <w:rPr>
                <w:rFonts w:cs="Times New Roman"/>
              </w:rPr>
            </w:pPr>
            <w:r w:rsidRPr="00697156">
              <w:rPr>
                <w:rFonts w:cs="Times New Roman"/>
              </w:rPr>
              <w:t> </w:t>
            </w:r>
          </w:p>
        </w:tc>
      </w:tr>
      <w:tr w:rsidR="0079447D" w:rsidRPr="00697156" w14:paraId="16DA55D3"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D7CE8A1" w14:textId="77777777" w:rsidR="0079447D" w:rsidRPr="00697156" w:rsidRDefault="0079447D" w:rsidP="0079447D">
            <w:pPr>
              <w:jc w:val="center"/>
              <w:rPr>
                <w:rFonts w:cs="Times New Roman"/>
              </w:rPr>
            </w:pPr>
            <w:r w:rsidRPr="00697156">
              <w:rPr>
                <w:rFonts w:cs="Times New Roman"/>
              </w:rPr>
              <w:t>E102</w:t>
            </w:r>
          </w:p>
        </w:tc>
        <w:tc>
          <w:tcPr>
            <w:tcW w:w="4802" w:type="dxa"/>
            <w:tcBorders>
              <w:top w:val="nil"/>
              <w:left w:val="nil"/>
              <w:bottom w:val="nil"/>
              <w:right w:val="single" w:sz="4" w:space="0" w:color="auto"/>
            </w:tcBorders>
            <w:shd w:val="clear" w:color="auto" w:fill="auto"/>
            <w:noWrap/>
            <w:vAlign w:val="bottom"/>
            <w:hideMark/>
          </w:tcPr>
          <w:p w14:paraId="6BF56AC9" w14:textId="77777777" w:rsidR="0079447D" w:rsidRPr="00697156" w:rsidRDefault="0079447D" w:rsidP="0079447D">
            <w:pPr>
              <w:rPr>
                <w:rFonts w:cs="Times New Roman"/>
              </w:rPr>
            </w:pPr>
            <w:r w:rsidRPr="00697156">
              <w:rPr>
                <w:rFonts w:cs="Times New Roman"/>
              </w:rPr>
              <w:t>F et P tuyau PVC Ø63</w:t>
            </w:r>
          </w:p>
        </w:tc>
        <w:tc>
          <w:tcPr>
            <w:tcW w:w="708" w:type="dxa"/>
            <w:tcBorders>
              <w:top w:val="nil"/>
              <w:left w:val="nil"/>
              <w:bottom w:val="nil"/>
              <w:right w:val="single" w:sz="4" w:space="0" w:color="auto"/>
            </w:tcBorders>
            <w:shd w:val="clear" w:color="auto" w:fill="auto"/>
            <w:noWrap/>
            <w:vAlign w:val="bottom"/>
            <w:hideMark/>
          </w:tcPr>
          <w:p w14:paraId="410E9C6D"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893E1BA" w14:textId="77777777" w:rsidR="0079447D" w:rsidRPr="00697156" w:rsidRDefault="0079447D" w:rsidP="0079447D">
            <w:pPr>
              <w:jc w:val="center"/>
              <w:rPr>
                <w:rFonts w:cs="Times New Roman"/>
              </w:rPr>
            </w:pPr>
            <w:r w:rsidRPr="00697156">
              <w:rPr>
                <w:rFonts w:cs="Times New Roman"/>
              </w:rPr>
              <w:t>1,73</w:t>
            </w:r>
          </w:p>
        </w:tc>
        <w:tc>
          <w:tcPr>
            <w:tcW w:w="1134" w:type="dxa"/>
            <w:tcBorders>
              <w:top w:val="nil"/>
              <w:left w:val="nil"/>
              <w:bottom w:val="nil"/>
              <w:right w:val="single" w:sz="4" w:space="0" w:color="auto"/>
            </w:tcBorders>
            <w:shd w:val="clear" w:color="auto" w:fill="auto"/>
            <w:noWrap/>
            <w:vAlign w:val="bottom"/>
            <w:hideMark/>
          </w:tcPr>
          <w:p w14:paraId="0C479E8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29846A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1ECD04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11B3021" w14:textId="77777777" w:rsidR="0079447D" w:rsidRPr="00697156" w:rsidRDefault="0079447D" w:rsidP="0079447D">
            <w:pPr>
              <w:jc w:val="center"/>
              <w:rPr>
                <w:rFonts w:cs="Times New Roman"/>
              </w:rPr>
            </w:pPr>
            <w:r w:rsidRPr="00697156">
              <w:rPr>
                <w:rFonts w:cs="Times New Roman"/>
              </w:rPr>
              <w:t>E103</w:t>
            </w:r>
          </w:p>
        </w:tc>
        <w:tc>
          <w:tcPr>
            <w:tcW w:w="4802" w:type="dxa"/>
            <w:tcBorders>
              <w:top w:val="nil"/>
              <w:left w:val="nil"/>
              <w:bottom w:val="nil"/>
              <w:right w:val="single" w:sz="4" w:space="0" w:color="auto"/>
            </w:tcBorders>
            <w:shd w:val="clear" w:color="auto" w:fill="auto"/>
            <w:noWrap/>
            <w:vAlign w:val="bottom"/>
            <w:hideMark/>
          </w:tcPr>
          <w:p w14:paraId="1B124FD6" w14:textId="77777777" w:rsidR="0079447D" w:rsidRPr="00697156" w:rsidRDefault="0079447D" w:rsidP="0079447D">
            <w:pPr>
              <w:rPr>
                <w:rFonts w:cs="Times New Roman"/>
              </w:rPr>
            </w:pPr>
            <w:r w:rsidRPr="00697156">
              <w:rPr>
                <w:rFonts w:cs="Times New Roman"/>
              </w:rPr>
              <w:t xml:space="preserve">F et P tuyau PVC Ø110 </w:t>
            </w:r>
          </w:p>
        </w:tc>
        <w:tc>
          <w:tcPr>
            <w:tcW w:w="708" w:type="dxa"/>
            <w:tcBorders>
              <w:top w:val="nil"/>
              <w:left w:val="nil"/>
              <w:bottom w:val="nil"/>
              <w:right w:val="single" w:sz="4" w:space="0" w:color="auto"/>
            </w:tcBorders>
            <w:shd w:val="clear" w:color="auto" w:fill="auto"/>
            <w:noWrap/>
            <w:vAlign w:val="bottom"/>
            <w:hideMark/>
          </w:tcPr>
          <w:p w14:paraId="288D8329"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7ED7B22" w14:textId="77777777" w:rsidR="0079447D" w:rsidRPr="00697156" w:rsidRDefault="0079447D" w:rsidP="0079447D">
            <w:pPr>
              <w:jc w:val="center"/>
              <w:rPr>
                <w:rFonts w:cs="Times New Roman"/>
              </w:rPr>
            </w:pPr>
            <w:r w:rsidRPr="00697156">
              <w:rPr>
                <w:rFonts w:cs="Times New Roman"/>
              </w:rPr>
              <w:t>1,20</w:t>
            </w:r>
          </w:p>
        </w:tc>
        <w:tc>
          <w:tcPr>
            <w:tcW w:w="1134" w:type="dxa"/>
            <w:tcBorders>
              <w:top w:val="nil"/>
              <w:left w:val="nil"/>
              <w:bottom w:val="nil"/>
              <w:right w:val="single" w:sz="4" w:space="0" w:color="auto"/>
            </w:tcBorders>
            <w:shd w:val="clear" w:color="auto" w:fill="auto"/>
            <w:noWrap/>
            <w:vAlign w:val="bottom"/>
            <w:hideMark/>
          </w:tcPr>
          <w:p w14:paraId="4C99ACE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8A124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1A2BBC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4FF893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A3EDC44"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3894F0C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4E5AE2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A55E56E" w14:textId="77777777" w:rsidR="0079447D" w:rsidRPr="00697156" w:rsidRDefault="0079447D" w:rsidP="0079447D">
            <w:pPr>
              <w:jc w:val="center"/>
              <w:rPr>
                <w:rFonts w:cs="Times New Roman"/>
                <w:b/>
                <w:bCs/>
                <w:u w:val="single"/>
              </w:rPr>
            </w:pPr>
            <w:r w:rsidRPr="00697156">
              <w:rPr>
                <w:rFonts w:cs="Times New Roman"/>
                <w:b/>
                <w:bCs/>
                <w:u w:val="single"/>
              </w:rPr>
              <w:t>Total E2</w:t>
            </w:r>
          </w:p>
        </w:tc>
        <w:tc>
          <w:tcPr>
            <w:tcW w:w="1560" w:type="dxa"/>
            <w:tcBorders>
              <w:top w:val="single" w:sz="4" w:space="0" w:color="auto"/>
              <w:left w:val="nil"/>
              <w:bottom w:val="nil"/>
              <w:right w:val="single" w:sz="4" w:space="0" w:color="auto"/>
            </w:tcBorders>
            <w:shd w:val="clear" w:color="auto" w:fill="auto"/>
            <w:noWrap/>
            <w:vAlign w:val="bottom"/>
            <w:hideMark/>
          </w:tcPr>
          <w:p w14:paraId="0C4F84B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287714B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B0A27E5"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FA93FEE" w14:textId="77777777" w:rsidR="0079447D" w:rsidRPr="00697156" w:rsidRDefault="0079447D" w:rsidP="0079447D">
            <w:pPr>
              <w:rPr>
                <w:rFonts w:cs="Times New Roman"/>
                <w:b/>
                <w:bCs/>
              </w:rPr>
            </w:pPr>
            <w:r w:rsidRPr="00697156">
              <w:rPr>
                <w:rFonts w:cs="Times New Roman"/>
                <w:b/>
                <w:bCs/>
              </w:rPr>
              <w:t>E3.</w:t>
            </w:r>
            <w:r w:rsidRPr="00697156">
              <w:rPr>
                <w:rFonts w:cs="Times New Roman"/>
              </w:rPr>
              <w:t xml:space="preserve">  </w:t>
            </w:r>
            <w:r w:rsidRPr="00697156">
              <w:rPr>
                <w:rFonts w:cs="Times New Roman"/>
                <w:b/>
                <w:bCs/>
                <w:u w:val="single"/>
              </w:rPr>
              <w:t>APPAREILS SANITAIRES &amp; ACCESSOIRES</w:t>
            </w:r>
          </w:p>
        </w:tc>
        <w:tc>
          <w:tcPr>
            <w:tcW w:w="708" w:type="dxa"/>
            <w:tcBorders>
              <w:top w:val="nil"/>
              <w:left w:val="nil"/>
              <w:bottom w:val="nil"/>
              <w:right w:val="single" w:sz="4" w:space="0" w:color="auto"/>
            </w:tcBorders>
            <w:shd w:val="clear" w:color="auto" w:fill="auto"/>
            <w:noWrap/>
            <w:vAlign w:val="bottom"/>
            <w:hideMark/>
          </w:tcPr>
          <w:p w14:paraId="6B0648BA"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20FB68"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B59BE16"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6CDE5530" w14:textId="77777777" w:rsidR="0079447D" w:rsidRPr="00697156" w:rsidRDefault="0079447D" w:rsidP="0079447D">
            <w:pPr>
              <w:rPr>
                <w:rFonts w:cs="Times New Roman"/>
                <w:b/>
                <w:bCs/>
              </w:rPr>
            </w:pPr>
            <w:r w:rsidRPr="00697156">
              <w:rPr>
                <w:rFonts w:cs="Times New Roman"/>
                <w:b/>
                <w:bCs/>
              </w:rPr>
              <w:t> </w:t>
            </w:r>
          </w:p>
        </w:tc>
      </w:tr>
      <w:tr w:rsidR="0079447D" w:rsidRPr="00697156" w14:paraId="1B0F7D6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B636BB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027B873" w14:textId="77777777" w:rsidR="0079447D" w:rsidRPr="00697156" w:rsidRDefault="0079447D" w:rsidP="0079447D">
            <w:pPr>
              <w:rPr>
                <w:rFonts w:cs="Times New Roman"/>
                <w:b/>
                <w:bCs/>
                <w:i/>
                <w:iCs/>
              </w:rPr>
            </w:pPr>
            <w:r w:rsidRPr="00697156">
              <w:rPr>
                <w:rFonts w:cs="Times New Roman"/>
                <w:b/>
                <w:bCs/>
                <w:i/>
                <w:iCs/>
              </w:rPr>
              <w:t>Fourniture et pose des appareils sanitaires y compris toutes sujétions</w:t>
            </w:r>
          </w:p>
        </w:tc>
        <w:tc>
          <w:tcPr>
            <w:tcW w:w="708" w:type="dxa"/>
            <w:tcBorders>
              <w:top w:val="nil"/>
              <w:left w:val="nil"/>
              <w:bottom w:val="nil"/>
              <w:right w:val="single" w:sz="4" w:space="0" w:color="auto"/>
            </w:tcBorders>
            <w:shd w:val="clear" w:color="auto" w:fill="auto"/>
            <w:noWrap/>
            <w:vAlign w:val="bottom"/>
            <w:hideMark/>
          </w:tcPr>
          <w:p w14:paraId="7EDBE885"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57420D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31DA383"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316C1A5" w14:textId="77777777" w:rsidR="0079447D" w:rsidRPr="00697156" w:rsidRDefault="0079447D" w:rsidP="0079447D">
            <w:pPr>
              <w:rPr>
                <w:rFonts w:cs="Times New Roman"/>
                <w:b/>
                <w:bCs/>
              </w:rPr>
            </w:pPr>
            <w:r w:rsidRPr="00697156">
              <w:rPr>
                <w:rFonts w:cs="Times New Roman"/>
                <w:b/>
                <w:bCs/>
              </w:rPr>
              <w:t> </w:t>
            </w:r>
          </w:p>
        </w:tc>
      </w:tr>
      <w:tr w:rsidR="0079447D" w:rsidRPr="00697156" w14:paraId="07B4910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C49D30C" w14:textId="77777777" w:rsidR="0079447D" w:rsidRPr="00697156" w:rsidRDefault="0079447D" w:rsidP="0079447D">
            <w:pPr>
              <w:jc w:val="center"/>
              <w:rPr>
                <w:rFonts w:cs="Times New Roman"/>
              </w:rPr>
            </w:pPr>
            <w:r w:rsidRPr="00697156">
              <w:rPr>
                <w:rFonts w:cs="Times New Roman"/>
              </w:rPr>
              <w:t>E104</w:t>
            </w:r>
          </w:p>
        </w:tc>
        <w:tc>
          <w:tcPr>
            <w:tcW w:w="4802" w:type="dxa"/>
            <w:tcBorders>
              <w:top w:val="nil"/>
              <w:left w:val="nil"/>
              <w:bottom w:val="nil"/>
              <w:right w:val="single" w:sz="4" w:space="0" w:color="auto"/>
            </w:tcBorders>
            <w:shd w:val="clear" w:color="auto" w:fill="auto"/>
            <w:noWrap/>
            <w:vAlign w:val="bottom"/>
            <w:hideMark/>
          </w:tcPr>
          <w:p w14:paraId="773257E9" w14:textId="77777777" w:rsidR="0079447D" w:rsidRPr="00697156" w:rsidRDefault="0079447D" w:rsidP="0079447D">
            <w:pPr>
              <w:rPr>
                <w:rFonts w:cs="Times New Roman"/>
              </w:rPr>
            </w:pPr>
            <w:r w:rsidRPr="00697156">
              <w:rPr>
                <w:rFonts w:cs="Times New Roman"/>
              </w:rPr>
              <w:t>F et P lavabo complet sur colonne équipé de robinet + tablette</w:t>
            </w:r>
          </w:p>
        </w:tc>
        <w:tc>
          <w:tcPr>
            <w:tcW w:w="708" w:type="dxa"/>
            <w:tcBorders>
              <w:top w:val="nil"/>
              <w:left w:val="nil"/>
              <w:bottom w:val="nil"/>
              <w:right w:val="single" w:sz="4" w:space="0" w:color="auto"/>
            </w:tcBorders>
            <w:shd w:val="clear" w:color="auto" w:fill="auto"/>
            <w:noWrap/>
            <w:vAlign w:val="bottom"/>
            <w:hideMark/>
          </w:tcPr>
          <w:p w14:paraId="61637CB4"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40B3F75B"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5325427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7391F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0679A2C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52D2FAF" w14:textId="77777777" w:rsidR="0079447D" w:rsidRPr="00697156" w:rsidRDefault="0079447D" w:rsidP="0079447D">
            <w:pPr>
              <w:jc w:val="center"/>
              <w:rPr>
                <w:rFonts w:cs="Times New Roman"/>
              </w:rPr>
            </w:pPr>
            <w:r w:rsidRPr="00697156">
              <w:rPr>
                <w:rFonts w:cs="Times New Roman"/>
              </w:rPr>
              <w:t>E105</w:t>
            </w:r>
          </w:p>
        </w:tc>
        <w:tc>
          <w:tcPr>
            <w:tcW w:w="4802" w:type="dxa"/>
            <w:tcBorders>
              <w:top w:val="nil"/>
              <w:left w:val="nil"/>
              <w:bottom w:val="nil"/>
              <w:right w:val="single" w:sz="4" w:space="0" w:color="auto"/>
            </w:tcBorders>
            <w:shd w:val="clear" w:color="auto" w:fill="auto"/>
            <w:noWrap/>
            <w:vAlign w:val="bottom"/>
            <w:hideMark/>
          </w:tcPr>
          <w:p w14:paraId="218B1A80" w14:textId="77777777" w:rsidR="0079447D" w:rsidRPr="00697156" w:rsidRDefault="0079447D" w:rsidP="0079447D">
            <w:pPr>
              <w:rPr>
                <w:rFonts w:cs="Times New Roman"/>
              </w:rPr>
            </w:pPr>
            <w:r w:rsidRPr="00697156">
              <w:rPr>
                <w:rFonts w:cs="Times New Roman"/>
              </w:rPr>
              <w:t>F et P WC complet à l'anglaise, à bouton poussoir</w:t>
            </w:r>
          </w:p>
        </w:tc>
        <w:tc>
          <w:tcPr>
            <w:tcW w:w="708" w:type="dxa"/>
            <w:tcBorders>
              <w:top w:val="nil"/>
              <w:left w:val="nil"/>
              <w:bottom w:val="nil"/>
              <w:right w:val="single" w:sz="4" w:space="0" w:color="auto"/>
            </w:tcBorders>
            <w:shd w:val="clear" w:color="auto" w:fill="auto"/>
            <w:noWrap/>
            <w:vAlign w:val="bottom"/>
            <w:hideMark/>
          </w:tcPr>
          <w:p w14:paraId="708476B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24CC337D"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48DFFB95"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3C34D4F"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8B9E0A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3673073" w14:textId="77777777" w:rsidR="0079447D" w:rsidRPr="00697156" w:rsidRDefault="0079447D" w:rsidP="0079447D">
            <w:pPr>
              <w:jc w:val="center"/>
              <w:rPr>
                <w:rFonts w:cs="Times New Roman"/>
              </w:rPr>
            </w:pPr>
            <w:r w:rsidRPr="00697156">
              <w:rPr>
                <w:rFonts w:cs="Times New Roman"/>
              </w:rPr>
              <w:t>D106</w:t>
            </w:r>
          </w:p>
        </w:tc>
        <w:tc>
          <w:tcPr>
            <w:tcW w:w="4802" w:type="dxa"/>
            <w:tcBorders>
              <w:top w:val="nil"/>
              <w:left w:val="nil"/>
              <w:bottom w:val="nil"/>
              <w:right w:val="single" w:sz="4" w:space="0" w:color="auto"/>
            </w:tcBorders>
            <w:shd w:val="clear" w:color="auto" w:fill="auto"/>
            <w:noWrap/>
            <w:vAlign w:val="bottom"/>
            <w:hideMark/>
          </w:tcPr>
          <w:p w14:paraId="28BA5211" w14:textId="77777777" w:rsidR="0079447D" w:rsidRPr="00697156" w:rsidRDefault="0079447D" w:rsidP="0079447D">
            <w:pPr>
              <w:rPr>
                <w:rFonts w:cs="Times New Roman"/>
              </w:rPr>
            </w:pPr>
            <w:r w:rsidRPr="00697156">
              <w:rPr>
                <w:rFonts w:cs="Times New Roman"/>
              </w:rPr>
              <w:t>F et P glace 60 x 50 au-dessus du lavabo</w:t>
            </w:r>
          </w:p>
        </w:tc>
        <w:tc>
          <w:tcPr>
            <w:tcW w:w="708" w:type="dxa"/>
            <w:tcBorders>
              <w:top w:val="nil"/>
              <w:left w:val="nil"/>
              <w:bottom w:val="nil"/>
              <w:right w:val="single" w:sz="4" w:space="0" w:color="auto"/>
            </w:tcBorders>
            <w:shd w:val="clear" w:color="auto" w:fill="auto"/>
            <w:noWrap/>
            <w:vAlign w:val="bottom"/>
            <w:hideMark/>
          </w:tcPr>
          <w:p w14:paraId="0EEB290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E928726"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0657BC30"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EDB28D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D7C85B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3DEC0A8F" w14:textId="77777777" w:rsidR="0079447D" w:rsidRPr="00697156" w:rsidRDefault="0079447D" w:rsidP="0079447D">
            <w:pPr>
              <w:jc w:val="center"/>
              <w:rPr>
                <w:rFonts w:cs="Times New Roman"/>
              </w:rPr>
            </w:pPr>
            <w:r w:rsidRPr="00697156">
              <w:rPr>
                <w:rFonts w:cs="Times New Roman"/>
              </w:rPr>
              <w:lastRenderedPageBreak/>
              <w:t>D107</w:t>
            </w:r>
          </w:p>
        </w:tc>
        <w:tc>
          <w:tcPr>
            <w:tcW w:w="4802" w:type="dxa"/>
            <w:tcBorders>
              <w:top w:val="nil"/>
              <w:left w:val="nil"/>
              <w:bottom w:val="nil"/>
              <w:right w:val="single" w:sz="4" w:space="0" w:color="auto"/>
            </w:tcBorders>
            <w:shd w:val="clear" w:color="auto" w:fill="auto"/>
            <w:noWrap/>
            <w:vAlign w:val="bottom"/>
            <w:hideMark/>
          </w:tcPr>
          <w:p w14:paraId="235DEA04" w14:textId="77777777" w:rsidR="0079447D" w:rsidRPr="00697156" w:rsidRDefault="0079447D" w:rsidP="0079447D">
            <w:pPr>
              <w:rPr>
                <w:rFonts w:cs="Times New Roman"/>
              </w:rPr>
            </w:pPr>
            <w:r w:rsidRPr="00697156">
              <w:rPr>
                <w:rFonts w:cs="Times New Roman"/>
              </w:rPr>
              <w:t>F et P balai et porte-balai pour WC</w:t>
            </w:r>
          </w:p>
        </w:tc>
        <w:tc>
          <w:tcPr>
            <w:tcW w:w="708" w:type="dxa"/>
            <w:tcBorders>
              <w:top w:val="nil"/>
              <w:left w:val="nil"/>
              <w:bottom w:val="nil"/>
              <w:right w:val="single" w:sz="4" w:space="0" w:color="auto"/>
            </w:tcBorders>
            <w:shd w:val="clear" w:color="auto" w:fill="auto"/>
            <w:noWrap/>
            <w:vAlign w:val="bottom"/>
            <w:hideMark/>
          </w:tcPr>
          <w:p w14:paraId="64E75BAA"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1AB47C26"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90B8D2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B32F8B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6895CD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D233D83" w14:textId="77777777" w:rsidR="0079447D" w:rsidRPr="00697156" w:rsidRDefault="0079447D" w:rsidP="0079447D">
            <w:pPr>
              <w:jc w:val="center"/>
              <w:rPr>
                <w:rFonts w:cs="Times New Roman"/>
              </w:rPr>
            </w:pPr>
            <w:r w:rsidRPr="00697156">
              <w:rPr>
                <w:rFonts w:cs="Times New Roman"/>
              </w:rPr>
              <w:t>D108</w:t>
            </w:r>
          </w:p>
        </w:tc>
        <w:tc>
          <w:tcPr>
            <w:tcW w:w="4802" w:type="dxa"/>
            <w:tcBorders>
              <w:top w:val="nil"/>
              <w:left w:val="nil"/>
              <w:bottom w:val="nil"/>
              <w:right w:val="single" w:sz="4" w:space="0" w:color="auto"/>
            </w:tcBorders>
            <w:shd w:val="clear" w:color="auto" w:fill="auto"/>
            <w:noWrap/>
            <w:vAlign w:val="bottom"/>
            <w:hideMark/>
          </w:tcPr>
          <w:p w14:paraId="5BFB979D" w14:textId="77777777" w:rsidR="0079447D" w:rsidRPr="00697156" w:rsidRDefault="0079447D" w:rsidP="0079447D">
            <w:pPr>
              <w:rPr>
                <w:rFonts w:cs="Times New Roman"/>
              </w:rPr>
            </w:pPr>
            <w:r w:rsidRPr="00697156">
              <w:rPr>
                <w:rFonts w:cs="Times New Roman"/>
              </w:rPr>
              <w:t>F et P distributeur de papier hygiénique à rouleau</w:t>
            </w:r>
          </w:p>
        </w:tc>
        <w:tc>
          <w:tcPr>
            <w:tcW w:w="708" w:type="dxa"/>
            <w:tcBorders>
              <w:top w:val="nil"/>
              <w:left w:val="nil"/>
              <w:bottom w:val="nil"/>
              <w:right w:val="single" w:sz="4" w:space="0" w:color="auto"/>
            </w:tcBorders>
            <w:shd w:val="clear" w:color="auto" w:fill="auto"/>
            <w:noWrap/>
            <w:vAlign w:val="bottom"/>
            <w:hideMark/>
          </w:tcPr>
          <w:p w14:paraId="5DF457BF"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1D721F1"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353DCF1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F3DF26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B4AF45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EBB94DE" w14:textId="77777777" w:rsidR="0079447D" w:rsidRPr="00697156" w:rsidRDefault="0079447D" w:rsidP="0079447D">
            <w:pPr>
              <w:jc w:val="center"/>
              <w:rPr>
                <w:rFonts w:cs="Times New Roman"/>
              </w:rPr>
            </w:pPr>
            <w:r w:rsidRPr="00697156">
              <w:rPr>
                <w:rFonts w:cs="Times New Roman"/>
              </w:rPr>
              <w:t>D109</w:t>
            </w:r>
          </w:p>
        </w:tc>
        <w:tc>
          <w:tcPr>
            <w:tcW w:w="4802" w:type="dxa"/>
            <w:tcBorders>
              <w:top w:val="nil"/>
              <w:left w:val="nil"/>
              <w:bottom w:val="nil"/>
              <w:right w:val="single" w:sz="4" w:space="0" w:color="auto"/>
            </w:tcBorders>
            <w:shd w:val="clear" w:color="auto" w:fill="auto"/>
            <w:noWrap/>
            <w:vAlign w:val="bottom"/>
            <w:hideMark/>
          </w:tcPr>
          <w:p w14:paraId="7D4B1702" w14:textId="77777777" w:rsidR="0079447D" w:rsidRPr="00697156" w:rsidRDefault="0079447D" w:rsidP="0079447D">
            <w:pPr>
              <w:rPr>
                <w:rFonts w:cs="Times New Roman"/>
              </w:rPr>
            </w:pPr>
            <w:r w:rsidRPr="00697156">
              <w:rPr>
                <w:rFonts w:cs="Times New Roman"/>
              </w:rPr>
              <w:t>F et P porte-savon</w:t>
            </w:r>
          </w:p>
        </w:tc>
        <w:tc>
          <w:tcPr>
            <w:tcW w:w="708" w:type="dxa"/>
            <w:tcBorders>
              <w:top w:val="nil"/>
              <w:left w:val="nil"/>
              <w:bottom w:val="nil"/>
              <w:right w:val="single" w:sz="4" w:space="0" w:color="auto"/>
            </w:tcBorders>
            <w:shd w:val="clear" w:color="auto" w:fill="auto"/>
            <w:noWrap/>
            <w:vAlign w:val="bottom"/>
            <w:hideMark/>
          </w:tcPr>
          <w:p w14:paraId="44BEAC6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61E99F72"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5A96CE0D"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6BA94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D9E4AC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58CBA19" w14:textId="77777777" w:rsidR="0079447D" w:rsidRPr="00697156" w:rsidRDefault="0079447D" w:rsidP="0079447D">
            <w:pPr>
              <w:jc w:val="center"/>
              <w:rPr>
                <w:rFonts w:cs="Times New Roman"/>
              </w:rPr>
            </w:pPr>
            <w:r w:rsidRPr="00697156">
              <w:rPr>
                <w:rFonts w:cs="Times New Roman"/>
              </w:rPr>
              <w:t>D110</w:t>
            </w:r>
          </w:p>
        </w:tc>
        <w:tc>
          <w:tcPr>
            <w:tcW w:w="4802" w:type="dxa"/>
            <w:tcBorders>
              <w:top w:val="nil"/>
              <w:left w:val="nil"/>
              <w:bottom w:val="nil"/>
              <w:right w:val="single" w:sz="4" w:space="0" w:color="auto"/>
            </w:tcBorders>
            <w:shd w:val="clear" w:color="auto" w:fill="auto"/>
            <w:noWrap/>
            <w:vAlign w:val="bottom"/>
            <w:hideMark/>
          </w:tcPr>
          <w:p w14:paraId="52CC1AA9" w14:textId="77777777" w:rsidR="0079447D" w:rsidRPr="00697156" w:rsidRDefault="0079447D" w:rsidP="0079447D">
            <w:pPr>
              <w:rPr>
                <w:rFonts w:cs="Times New Roman"/>
              </w:rPr>
            </w:pPr>
            <w:r w:rsidRPr="00697156">
              <w:rPr>
                <w:rFonts w:cs="Times New Roman"/>
              </w:rPr>
              <w:t>F et P patère à crochet métallique</w:t>
            </w:r>
          </w:p>
        </w:tc>
        <w:tc>
          <w:tcPr>
            <w:tcW w:w="708" w:type="dxa"/>
            <w:tcBorders>
              <w:top w:val="nil"/>
              <w:left w:val="nil"/>
              <w:bottom w:val="nil"/>
              <w:right w:val="single" w:sz="4" w:space="0" w:color="auto"/>
            </w:tcBorders>
            <w:shd w:val="clear" w:color="auto" w:fill="auto"/>
            <w:noWrap/>
            <w:vAlign w:val="bottom"/>
            <w:hideMark/>
          </w:tcPr>
          <w:p w14:paraId="7B27AD77"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C36B9E6"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A867636"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371BE4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F3C654E"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CA817C7" w14:textId="77777777" w:rsidR="0079447D" w:rsidRPr="00697156" w:rsidRDefault="0079447D" w:rsidP="0079447D">
            <w:pPr>
              <w:jc w:val="center"/>
              <w:rPr>
                <w:rFonts w:cs="Times New Roman"/>
              </w:rPr>
            </w:pPr>
            <w:r w:rsidRPr="00697156">
              <w:rPr>
                <w:rFonts w:cs="Times New Roman"/>
              </w:rPr>
              <w:t>D111</w:t>
            </w:r>
          </w:p>
        </w:tc>
        <w:tc>
          <w:tcPr>
            <w:tcW w:w="4802" w:type="dxa"/>
            <w:tcBorders>
              <w:top w:val="nil"/>
              <w:left w:val="nil"/>
              <w:bottom w:val="nil"/>
              <w:right w:val="single" w:sz="4" w:space="0" w:color="auto"/>
            </w:tcBorders>
            <w:shd w:val="clear" w:color="auto" w:fill="auto"/>
            <w:noWrap/>
            <w:vAlign w:val="bottom"/>
            <w:hideMark/>
          </w:tcPr>
          <w:p w14:paraId="47A4F274" w14:textId="77777777" w:rsidR="0079447D" w:rsidRPr="00697156" w:rsidRDefault="0079447D" w:rsidP="0079447D">
            <w:pPr>
              <w:rPr>
                <w:rFonts w:cs="Times New Roman"/>
              </w:rPr>
            </w:pPr>
            <w:r w:rsidRPr="00697156">
              <w:rPr>
                <w:rFonts w:cs="Times New Roman"/>
              </w:rPr>
              <w:t xml:space="preserve">F et P siphon de sol 15 x 15 cm en PVC Sortie Ø40 </w:t>
            </w:r>
          </w:p>
        </w:tc>
        <w:tc>
          <w:tcPr>
            <w:tcW w:w="708" w:type="dxa"/>
            <w:tcBorders>
              <w:top w:val="nil"/>
              <w:left w:val="nil"/>
              <w:bottom w:val="nil"/>
              <w:right w:val="single" w:sz="4" w:space="0" w:color="auto"/>
            </w:tcBorders>
            <w:shd w:val="clear" w:color="auto" w:fill="auto"/>
            <w:noWrap/>
            <w:vAlign w:val="bottom"/>
            <w:hideMark/>
          </w:tcPr>
          <w:p w14:paraId="1DF618B8"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51F16C0" w14:textId="77777777" w:rsidR="0079447D" w:rsidRPr="00697156" w:rsidRDefault="0079447D" w:rsidP="0079447D">
            <w:pPr>
              <w:jc w:val="center"/>
              <w:rPr>
                <w:rFonts w:cs="Times New Roman"/>
              </w:rPr>
            </w:pPr>
            <w:r w:rsidRPr="00697156">
              <w:rPr>
                <w:rFonts w:cs="Times New Roman"/>
              </w:rPr>
              <w:t>1,00</w:t>
            </w:r>
          </w:p>
        </w:tc>
        <w:tc>
          <w:tcPr>
            <w:tcW w:w="1134" w:type="dxa"/>
            <w:tcBorders>
              <w:top w:val="nil"/>
              <w:left w:val="nil"/>
              <w:bottom w:val="nil"/>
              <w:right w:val="single" w:sz="4" w:space="0" w:color="auto"/>
            </w:tcBorders>
            <w:shd w:val="clear" w:color="auto" w:fill="auto"/>
            <w:noWrap/>
            <w:vAlign w:val="bottom"/>
            <w:hideMark/>
          </w:tcPr>
          <w:p w14:paraId="14B8774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3C59D9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BD4C87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B072FEF"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DC6D26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0F83309C"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6EC8D1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BEC8817" w14:textId="77777777" w:rsidR="0079447D" w:rsidRPr="00697156" w:rsidRDefault="0079447D" w:rsidP="0079447D">
            <w:pPr>
              <w:jc w:val="center"/>
              <w:rPr>
                <w:rFonts w:cs="Times New Roman"/>
                <w:b/>
                <w:bCs/>
                <w:u w:val="single"/>
              </w:rPr>
            </w:pPr>
            <w:r w:rsidRPr="00697156">
              <w:rPr>
                <w:rFonts w:cs="Times New Roman"/>
                <w:b/>
                <w:bCs/>
                <w:u w:val="single"/>
              </w:rPr>
              <w:t>Total E3</w:t>
            </w:r>
          </w:p>
        </w:tc>
        <w:tc>
          <w:tcPr>
            <w:tcW w:w="1560" w:type="dxa"/>
            <w:tcBorders>
              <w:top w:val="single" w:sz="4" w:space="0" w:color="auto"/>
              <w:left w:val="nil"/>
              <w:bottom w:val="nil"/>
              <w:right w:val="single" w:sz="4" w:space="0" w:color="auto"/>
            </w:tcBorders>
            <w:shd w:val="clear" w:color="auto" w:fill="auto"/>
            <w:noWrap/>
            <w:vAlign w:val="bottom"/>
            <w:hideMark/>
          </w:tcPr>
          <w:p w14:paraId="2C2D95B3"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F50760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D1B98A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6BB4E34" w14:textId="77777777" w:rsidR="0079447D" w:rsidRPr="00697156" w:rsidRDefault="0079447D" w:rsidP="0079447D">
            <w:pPr>
              <w:rPr>
                <w:rFonts w:cs="Times New Roman"/>
                <w:b/>
                <w:bCs/>
              </w:rPr>
            </w:pPr>
            <w:r w:rsidRPr="00697156">
              <w:rPr>
                <w:rFonts w:cs="Times New Roman"/>
                <w:b/>
                <w:bCs/>
              </w:rPr>
              <w:t xml:space="preserve">E4.  </w:t>
            </w:r>
            <w:r w:rsidRPr="00697156">
              <w:rPr>
                <w:rFonts w:cs="Times New Roman"/>
                <w:b/>
                <w:bCs/>
                <w:u w:val="single"/>
              </w:rPr>
              <w:t>EXTINCTEURS</w:t>
            </w:r>
          </w:p>
        </w:tc>
        <w:tc>
          <w:tcPr>
            <w:tcW w:w="708" w:type="dxa"/>
            <w:tcBorders>
              <w:top w:val="nil"/>
              <w:left w:val="nil"/>
              <w:bottom w:val="nil"/>
              <w:right w:val="single" w:sz="4" w:space="0" w:color="auto"/>
            </w:tcBorders>
            <w:shd w:val="clear" w:color="auto" w:fill="auto"/>
            <w:noWrap/>
            <w:vAlign w:val="bottom"/>
            <w:hideMark/>
          </w:tcPr>
          <w:p w14:paraId="5AB3E214"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1F4F427"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D4762AB"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6A1268A" w14:textId="77777777" w:rsidR="0079447D" w:rsidRPr="00697156" w:rsidRDefault="0079447D" w:rsidP="0079447D">
            <w:pPr>
              <w:jc w:val="center"/>
              <w:rPr>
                <w:rFonts w:cs="Times New Roman"/>
              </w:rPr>
            </w:pPr>
            <w:r w:rsidRPr="00697156">
              <w:rPr>
                <w:rFonts w:cs="Times New Roman"/>
              </w:rPr>
              <w:t> </w:t>
            </w:r>
          </w:p>
        </w:tc>
      </w:tr>
      <w:tr w:rsidR="0079447D" w:rsidRPr="00697156" w14:paraId="01C42D00" w14:textId="77777777" w:rsidTr="00273CBE">
        <w:trPr>
          <w:trHeight w:val="330"/>
        </w:trPr>
        <w:tc>
          <w:tcPr>
            <w:tcW w:w="781" w:type="dxa"/>
            <w:tcBorders>
              <w:top w:val="nil"/>
              <w:left w:val="single" w:sz="4" w:space="0" w:color="auto"/>
              <w:bottom w:val="nil"/>
              <w:right w:val="single" w:sz="4" w:space="0" w:color="auto"/>
            </w:tcBorders>
            <w:shd w:val="clear" w:color="auto" w:fill="auto"/>
            <w:noWrap/>
            <w:vAlign w:val="bottom"/>
            <w:hideMark/>
          </w:tcPr>
          <w:p w14:paraId="5CCD4BC7" w14:textId="77777777" w:rsidR="0079447D" w:rsidRPr="00697156" w:rsidRDefault="0079447D" w:rsidP="0079447D">
            <w:pPr>
              <w:jc w:val="center"/>
              <w:rPr>
                <w:rFonts w:cs="Times New Roman"/>
              </w:rPr>
            </w:pPr>
            <w:r w:rsidRPr="00697156">
              <w:rPr>
                <w:rFonts w:cs="Times New Roman"/>
              </w:rPr>
              <w:t>D112</w:t>
            </w:r>
          </w:p>
        </w:tc>
        <w:tc>
          <w:tcPr>
            <w:tcW w:w="4802" w:type="dxa"/>
            <w:tcBorders>
              <w:top w:val="nil"/>
              <w:left w:val="nil"/>
              <w:bottom w:val="nil"/>
              <w:right w:val="single" w:sz="4" w:space="0" w:color="auto"/>
            </w:tcBorders>
            <w:shd w:val="clear" w:color="auto" w:fill="auto"/>
            <w:noWrap/>
            <w:vAlign w:val="bottom"/>
            <w:hideMark/>
          </w:tcPr>
          <w:p w14:paraId="4AE0EB95" w14:textId="77777777" w:rsidR="0079447D" w:rsidRPr="00697156" w:rsidRDefault="0079447D" w:rsidP="0079447D">
            <w:pPr>
              <w:rPr>
                <w:rFonts w:cs="Times New Roman"/>
              </w:rPr>
            </w:pPr>
            <w:r w:rsidRPr="00697156">
              <w:rPr>
                <w:rFonts w:cs="Times New Roman"/>
              </w:rPr>
              <w:t>F et P extincteur H</w:t>
            </w:r>
            <w:r w:rsidRPr="00697156">
              <w:rPr>
                <w:rFonts w:cs="Times New Roman"/>
                <w:vertAlign w:val="subscript"/>
              </w:rPr>
              <w:t>2</w:t>
            </w:r>
            <w:r w:rsidRPr="00697156">
              <w:rPr>
                <w:rFonts w:cs="Times New Roman"/>
              </w:rPr>
              <w:t>O (6kg)</w:t>
            </w:r>
          </w:p>
        </w:tc>
        <w:tc>
          <w:tcPr>
            <w:tcW w:w="708" w:type="dxa"/>
            <w:tcBorders>
              <w:top w:val="nil"/>
              <w:left w:val="nil"/>
              <w:bottom w:val="nil"/>
              <w:right w:val="single" w:sz="4" w:space="0" w:color="auto"/>
            </w:tcBorders>
            <w:shd w:val="clear" w:color="auto" w:fill="auto"/>
            <w:noWrap/>
            <w:vAlign w:val="bottom"/>
            <w:hideMark/>
          </w:tcPr>
          <w:p w14:paraId="31BA8840"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5C09BFE9"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7D14447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D93FFAC"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6F34B9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DFEFF5D" w14:textId="77777777" w:rsidR="0079447D" w:rsidRPr="00697156" w:rsidRDefault="0079447D" w:rsidP="0079447D">
            <w:pPr>
              <w:jc w:val="center"/>
              <w:rPr>
                <w:rFonts w:cs="Times New Roman"/>
              </w:rPr>
            </w:pPr>
            <w:r w:rsidRPr="00697156">
              <w:rPr>
                <w:rFonts w:cs="Times New Roman"/>
              </w:rPr>
              <w:t>D113</w:t>
            </w:r>
          </w:p>
        </w:tc>
        <w:tc>
          <w:tcPr>
            <w:tcW w:w="4802" w:type="dxa"/>
            <w:tcBorders>
              <w:top w:val="nil"/>
              <w:left w:val="nil"/>
              <w:bottom w:val="nil"/>
              <w:right w:val="single" w:sz="4" w:space="0" w:color="auto"/>
            </w:tcBorders>
            <w:shd w:val="clear" w:color="auto" w:fill="auto"/>
            <w:noWrap/>
            <w:vAlign w:val="bottom"/>
            <w:hideMark/>
          </w:tcPr>
          <w:p w14:paraId="1A976CA1" w14:textId="77777777" w:rsidR="0079447D" w:rsidRPr="00697156" w:rsidRDefault="0079447D" w:rsidP="0079447D">
            <w:pPr>
              <w:rPr>
                <w:rFonts w:cs="Times New Roman"/>
              </w:rPr>
            </w:pPr>
            <w:r w:rsidRPr="00697156">
              <w:rPr>
                <w:rFonts w:cs="Times New Roman"/>
              </w:rPr>
              <w:t>F et P extincteur CO2 (2kg)</w:t>
            </w:r>
          </w:p>
        </w:tc>
        <w:tc>
          <w:tcPr>
            <w:tcW w:w="708" w:type="dxa"/>
            <w:tcBorders>
              <w:top w:val="nil"/>
              <w:left w:val="nil"/>
              <w:bottom w:val="nil"/>
              <w:right w:val="single" w:sz="4" w:space="0" w:color="auto"/>
            </w:tcBorders>
            <w:shd w:val="clear" w:color="auto" w:fill="auto"/>
            <w:noWrap/>
            <w:vAlign w:val="bottom"/>
            <w:hideMark/>
          </w:tcPr>
          <w:p w14:paraId="3E2F1EC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30BD6ECC"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6E505728"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2C8B93"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6B3C5CA"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EA69FE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950B9BB"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8F214D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A16A17A"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13D7439" w14:textId="77777777" w:rsidR="0079447D" w:rsidRPr="00697156" w:rsidRDefault="0079447D" w:rsidP="0079447D">
            <w:pPr>
              <w:jc w:val="center"/>
              <w:rPr>
                <w:rFonts w:cs="Times New Roman"/>
                <w:b/>
                <w:bCs/>
                <w:u w:val="single"/>
              </w:rPr>
            </w:pPr>
            <w:r w:rsidRPr="00697156">
              <w:rPr>
                <w:rFonts w:cs="Times New Roman"/>
                <w:b/>
                <w:bCs/>
                <w:u w:val="single"/>
              </w:rPr>
              <w:t>Total E4</w:t>
            </w:r>
          </w:p>
        </w:tc>
        <w:tc>
          <w:tcPr>
            <w:tcW w:w="1560" w:type="dxa"/>
            <w:tcBorders>
              <w:top w:val="single" w:sz="4" w:space="0" w:color="auto"/>
              <w:left w:val="nil"/>
              <w:bottom w:val="nil"/>
              <w:right w:val="single" w:sz="4" w:space="0" w:color="auto"/>
            </w:tcBorders>
            <w:shd w:val="clear" w:color="auto" w:fill="auto"/>
            <w:noWrap/>
            <w:vAlign w:val="bottom"/>
            <w:hideMark/>
          </w:tcPr>
          <w:p w14:paraId="5DA0A3AB"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7008A05B" w14:textId="77777777" w:rsidTr="00273CBE">
        <w:trPr>
          <w:trHeight w:val="285"/>
        </w:trPr>
        <w:tc>
          <w:tcPr>
            <w:tcW w:w="781" w:type="dxa"/>
            <w:tcBorders>
              <w:top w:val="single" w:sz="4" w:space="0" w:color="auto"/>
              <w:left w:val="single" w:sz="4" w:space="0" w:color="auto"/>
              <w:bottom w:val="single" w:sz="4" w:space="0" w:color="auto"/>
              <w:right w:val="nil"/>
            </w:tcBorders>
            <w:shd w:val="clear" w:color="000000" w:fill="FCE4D6"/>
            <w:noWrap/>
            <w:vAlign w:val="bottom"/>
            <w:hideMark/>
          </w:tcPr>
          <w:p w14:paraId="69B7BB16" w14:textId="77777777" w:rsidR="0079447D" w:rsidRPr="00697156" w:rsidRDefault="0079447D" w:rsidP="0079447D">
            <w:pPr>
              <w:jc w:val="center"/>
              <w:rPr>
                <w:rFonts w:cs="Times New Roman"/>
                <w:b/>
                <w:bCs/>
              </w:rPr>
            </w:pPr>
            <w:r w:rsidRPr="00697156">
              <w:rPr>
                <w:rFonts w:cs="Times New Roman"/>
                <w:b/>
                <w:bCs/>
              </w:rPr>
              <w:t> </w:t>
            </w:r>
          </w:p>
        </w:tc>
        <w:tc>
          <w:tcPr>
            <w:tcW w:w="4802" w:type="dxa"/>
            <w:tcBorders>
              <w:top w:val="single" w:sz="4" w:space="0" w:color="auto"/>
              <w:left w:val="nil"/>
              <w:bottom w:val="single" w:sz="4" w:space="0" w:color="auto"/>
              <w:right w:val="nil"/>
            </w:tcBorders>
            <w:shd w:val="clear" w:color="000000" w:fill="FCE4D6"/>
            <w:noWrap/>
            <w:vAlign w:val="bottom"/>
            <w:hideMark/>
          </w:tcPr>
          <w:p w14:paraId="489119A0" w14:textId="77777777" w:rsidR="0079447D" w:rsidRPr="00697156" w:rsidRDefault="0079447D" w:rsidP="0079447D">
            <w:pPr>
              <w:rPr>
                <w:rFonts w:cs="Times New Roman"/>
                <w:b/>
                <w:bCs/>
              </w:rPr>
            </w:pPr>
            <w:r w:rsidRPr="00697156">
              <w:rPr>
                <w:rFonts w:cs="Times New Roman"/>
                <w:b/>
                <w:bCs/>
              </w:rPr>
              <w:t>TOTAL E.  GUERITE (E1 + E2 + E3 + E4)</w:t>
            </w:r>
          </w:p>
        </w:tc>
        <w:tc>
          <w:tcPr>
            <w:tcW w:w="708" w:type="dxa"/>
            <w:tcBorders>
              <w:top w:val="single" w:sz="4" w:space="0" w:color="auto"/>
              <w:left w:val="nil"/>
              <w:bottom w:val="single" w:sz="4" w:space="0" w:color="auto"/>
              <w:right w:val="nil"/>
            </w:tcBorders>
            <w:shd w:val="clear" w:color="000000" w:fill="FCE4D6"/>
            <w:noWrap/>
            <w:vAlign w:val="bottom"/>
            <w:hideMark/>
          </w:tcPr>
          <w:p w14:paraId="0190F8C7" w14:textId="77777777" w:rsidR="0079447D" w:rsidRPr="00697156" w:rsidRDefault="0079447D" w:rsidP="0079447D">
            <w:pP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nil"/>
            </w:tcBorders>
            <w:shd w:val="clear" w:color="000000" w:fill="FCE4D6"/>
            <w:noWrap/>
            <w:vAlign w:val="bottom"/>
            <w:hideMark/>
          </w:tcPr>
          <w:p w14:paraId="31A4A21E" w14:textId="77777777" w:rsidR="0079447D" w:rsidRPr="00697156" w:rsidRDefault="0079447D" w:rsidP="0079447D">
            <w:pPr>
              <w:rPr>
                <w:rFonts w:cs="Times New Roman"/>
                <w:b/>
                <w:bCs/>
              </w:rPr>
            </w:pPr>
            <w:r w:rsidRPr="00697156">
              <w:rPr>
                <w:rFonts w:cs="Times New Roman"/>
                <w:b/>
                <w:bCs/>
              </w:rPr>
              <w:t> </w:t>
            </w:r>
          </w:p>
        </w:tc>
        <w:tc>
          <w:tcPr>
            <w:tcW w:w="1134" w:type="dxa"/>
            <w:tcBorders>
              <w:top w:val="single" w:sz="4" w:space="0" w:color="auto"/>
              <w:left w:val="nil"/>
              <w:bottom w:val="single" w:sz="4" w:space="0" w:color="auto"/>
              <w:right w:val="single" w:sz="4" w:space="0" w:color="auto"/>
            </w:tcBorders>
            <w:shd w:val="clear" w:color="000000" w:fill="FCE4D6"/>
            <w:noWrap/>
            <w:vAlign w:val="bottom"/>
            <w:hideMark/>
          </w:tcPr>
          <w:p w14:paraId="13EC18BE" w14:textId="77777777" w:rsidR="0079447D" w:rsidRPr="00697156" w:rsidRDefault="0079447D" w:rsidP="0079447D">
            <w:pPr>
              <w:rPr>
                <w:rFonts w:cs="Times New Roman"/>
                <w:b/>
                <w:bCs/>
              </w:rPr>
            </w:pPr>
            <w:r w:rsidRPr="00697156">
              <w:rPr>
                <w:rFonts w:cs="Times New Roman"/>
                <w:b/>
                <w:bCs/>
              </w:rPr>
              <w:t> </w:t>
            </w:r>
          </w:p>
        </w:tc>
        <w:tc>
          <w:tcPr>
            <w:tcW w:w="1560" w:type="dxa"/>
            <w:tcBorders>
              <w:top w:val="single" w:sz="4" w:space="0" w:color="auto"/>
              <w:left w:val="nil"/>
              <w:bottom w:val="single" w:sz="4" w:space="0" w:color="auto"/>
              <w:right w:val="single" w:sz="4" w:space="0" w:color="auto"/>
            </w:tcBorders>
            <w:shd w:val="clear" w:color="000000" w:fill="FCE4D6"/>
            <w:noWrap/>
            <w:vAlign w:val="bottom"/>
            <w:hideMark/>
          </w:tcPr>
          <w:p w14:paraId="637DE6B5"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4B7A19B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5FCA91D"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18F0804D" w14:textId="77777777" w:rsidR="0079447D" w:rsidRPr="00697156" w:rsidRDefault="0079447D" w:rsidP="0079447D">
            <w:pPr>
              <w:rPr>
                <w:rFonts w:cs="Times New Roman"/>
                <w:u w:val="single"/>
              </w:rPr>
            </w:pPr>
            <w:r w:rsidRPr="00697156">
              <w:rPr>
                <w:rFonts w:cs="Times New Roman"/>
              </w:rPr>
              <w:t xml:space="preserve">F.  </w:t>
            </w:r>
            <w:r w:rsidRPr="00697156">
              <w:rPr>
                <w:rFonts w:cs="Times New Roman"/>
                <w:u w:val="single"/>
              </w:rPr>
              <w:t>RESEAU AEP DE LA COUR</w:t>
            </w:r>
          </w:p>
        </w:tc>
        <w:tc>
          <w:tcPr>
            <w:tcW w:w="708" w:type="dxa"/>
            <w:tcBorders>
              <w:top w:val="nil"/>
              <w:left w:val="nil"/>
              <w:bottom w:val="nil"/>
              <w:right w:val="single" w:sz="4" w:space="0" w:color="auto"/>
            </w:tcBorders>
            <w:shd w:val="clear" w:color="auto" w:fill="auto"/>
            <w:noWrap/>
            <w:vAlign w:val="bottom"/>
            <w:hideMark/>
          </w:tcPr>
          <w:p w14:paraId="5D76B761"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E65E0ED"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572B207"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C24666B" w14:textId="77777777" w:rsidR="0079447D" w:rsidRPr="00697156" w:rsidRDefault="0079447D" w:rsidP="0079447D">
            <w:pPr>
              <w:jc w:val="center"/>
              <w:rPr>
                <w:rFonts w:cs="Times New Roman"/>
              </w:rPr>
            </w:pPr>
            <w:r w:rsidRPr="00697156">
              <w:rPr>
                <w:rFonts w:cs="Times New Roman"/>
              </w:rPr>
              <w:t> </w:t>
            </w:r>
          </w:p>
        </w:tc>
      </w:tr>
      <w:tr w:rsidR="0079447D" w:rsidRPr="00697156" w14:paraId="05E11F0D"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638A133"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58CEBB4" w14:textId="77777777" w:rsidR="0079447D" w:rsidRPr="00697156" w:rsidRDefault="0079447D" w:rsidP="0079447D">
            <w:pPr>
              <w:rPr>
                <w:rFonts w:cs="Times New Roman"/>
                <w:i/>
                <w:iCs/>
              </w:rPr>
            </w:pPr>
            <w:r w:rsidRPr="00697156">
              <w:rPr>
                <w:rFonts w:cs="Times New Roman"/>
                <w:i/>
                <w:iCs/>
              </w:rPr>
              <w:t xml:space="preserve">(y compris 15 % de majoration sur les longueurs pour la prise </w:t>
            </w:r>
          </w:p>
        </w:tc>
        <w:tc>
          <w:tcPr>
            <w:tcW w:w="708" w:type="dxa"/>
            <w:tcBorders>
              <w:top w:val="nil"/>
              <w:left w:val="nil"/>
              <w:bottom w:val="nil"/>
              <w:right w:val="single" w:sz="4" w:space="0" w:color="auto"/>
            </w:tcBorders>
            <w:shd w:val="clear" w:color="auto" w:fill="auto"/>
            <w:noWrap/>
            <w:vAlign w:val="bottom"/>
            <w:hideMark/>
          </w:tcPr>
          <w:p w14:paraId="6A3B51D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0BFDC8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B7C1A0E"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3008452" w14:textId="77777777" w:rsidR="0079447D" w:rsidRPr="00697156" w:rsidRDefault="0079447D" w:rsidP="0079447D">
            <w:pPr>
              <w:jc w:val="center"/>
              <w:rPr>
                <w:rFonts w:cs="Times New Roman"/>
              </w:rPr>
            </w:pPr>
            <w:r w:rsidRPr="00697156">
              <w:rPr>
                <w:rFonts w:cs="Times New Roman"/>
              </w:rPr>
              <w:t> </w:t>
            </w:r>
          </w:p>
        </w:tc>
      </w:tr>
      <w:tr w:rsidR="0079447D" w:rsidRPr="00697156" w14:paraId="6C41ABF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870E05C"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0D5BEA77" w14:textId="77777777" w:rsidR="0079447D" w:rsidRPr="00697156" w:rsidRDefault="0079447D" w:rsidP="0079447D">
            <w:pPr>
              <w:rPr>
                <w:rFonts w:cs="Times New Roman"/>
                <w:i/>
                <w:iCs/>
              </w:rPr>
            </w:pPr>
            <w:r w:rsidRPr="00697156">
              <w:rPr>
                <w:rFonts w:cs="Times New Roman"/>
                <w:i/>
                <w:iCs/>
              </w:rPr>
              <w:t xml:space="preserve">en compte de tous les accessoires nécessaires (tés, coudes, </w:t>
            </w:r>
          </w:p>
        </w:tc>
        <w:tc>
          <w:tcPr>
            <w:tcW w:w="708" w:type="dxa"/>
            <w:tcBorders>
              <w:top w:val="nil"/>
              <w:left w:val="nil"/>
              <w:bottom w:val="nil"/>
              <w:right w:val="single" w:sz="4" w:space="0" w:color="auto"/>
            </w:tcBorders>
            <w:shd w:val="clear" w:color="auto" w:fill="auto"/>
            <w:noWrap/>
            <w:vAlign w:val="bottom"/>
            <w:hideMark/>
          </w:tcPr>
          <w:p w14:paraId="1A3E7DD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6A6DA9AB"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C12F0CC"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DAC7642" w14:textId="77777777" w:rsidR="0079447D" w:rsidRPr="00697156" w:rsidRDefault="0079447D" w:rsidP="0079447D">
            <w:pPr>
              <w:jc w:val="center"/>
              <w:rPr>
                <w:rFonts w:cs="Times New Roman"/>
              </w:rPr>
            </w:pPr>
            <w:r w:rsidRPr="00697156">
              <w:rPr>
                <w:rFonts w:cs="Times New Roman"/>
              </w:rPr>
              <w:t> </w:t>
            </w:r>
          </w:p>
        </w:tc>
      </w:tr>
      <w:tr w:rsidR="0079447D" w:rsidRPr="00697156" w14:paraId="41EDE1C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2E7056AA"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26B98982" w14:textId="77777777" w:rsidR="0079447D" w:rsidRPr="00697156" w:rsidRDefault="0079447D" w:rsidP="0079447D">
            <w:pPr>
              <w:rPr>
                <w:rFonts w:cs="Times New Roman"/>
                <w:i/>
                <w:iCs/>
              </w:rPr>
            </w:pPr>
            <w:r w:rsidRPr="00697156">
              <w:rPr>
                <w:rFonts w:cs="Times New Roman"/>
                <w:i/>
                <w:iCs/>
              </w:rPr>
              <w:t>réducteurs, manchons, robinets, etc…)</w:t>
            </w:r>
          </w:p>
        </w:tc>
        <w:tc>
          <w:tcPr>
            <w:tcW w:w="708" w:type="dxa"/>
            <w:tcBorders>
              <w:top w:val="nil"/>
              <w:left w:val="nil"/>
              <w:bottom w:val="nil"/>
              <w:right w:val="single" w:sz="4" w:space="0" w:color="auto"/>
            </w:tcBorders>
            <w:shd w:val="clear" w:color="auto" w:fill="auto"/>
            <w:noWrap/>
            <w:vAlign w:val="bottom"/>
            <w:hideMark/>
          </w:tcPr>
          <w:p w14:paraId="36DCFA3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7826C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A75C5B0"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32DDFC1" w14:textId="77777777" w:rsidR="0079447D" w:rsidRPr="00697156" w:rsidRDefault="0079447D" w:rsidP="0079447D">
            <w:pPr>
              <w:jc w:val="center"/>
              <w:rPr>
                <w:rFonts w:cs="Times New Roman"/>
              </w:rPr>
            </w:pPr>
            <w:r w:rsidRPr="00697156">
              <w:rPr>
                <w:rFonts w:cs="Times New Roman"/>
              </w:rPr>
              <w:t> </w:t>
            </w:r>
          </w:p>
        </w:tc>
      </w:tr>
      <w:tr w:rsidR="0079447D" w:rsidRPr="00697156" w14:paraId="382F5B7B"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5DFA7FA7" w14:textId="77777777" w:rsidR="0079447D" w:rsidRPr="00697156" w:rsidRDefault="0079447D" w:rsidP="0079447D">
            <w:pPr>
              <w:jc w:val="center"/>
              <w:rPr>
                <w:rFonts w:cs="Times New Roman"/>
              </w:rPr>
            </w:pPr>
            <w:r w:rsidRPr="00697156">
              <w:rPr>
                <w:rFonts w:cs="Times New Roman"/>
              </w:rPr>
              <w:t>G101</w:t>
            </w:r>
          </w:p>
        </w:tc>
        <w:tc>
          <w:tcPr>
            <w:tcW w:w="4802" w:type="dxa"/>
            <w:tcBorders>
              <w:top w:val="nil"/>
              <w:left w:val="nil"/>
              <w:bottom w:val="nil"/>
              <w:right w:val="single" w:sz="4" w:space="0" w:color="auto"/>
            </w:tcBorders>
            <w:shd w:val="clear" w:color="auto" w:fill="auto"/>
            <w:vAlign w:val="bottom"/>
            <w:hideMark/>
          </w:tcPr>
          <w:p w14:paraId="6E002200" w14:textId="77777777" w:rsidR="0079447D" w:rsidRPr="00697156" w:rsidRDefault="0079447D" w:rsidP="0079447D">
            <w:pPr>
              <w:rPr>
                <w:rFonts w:cs="Times New Roman"/>
              </w:rPr>
            </w:pPr>
            <w:r w:rsidRPr="00697156">
              <w:rPr>
                <w:rFonts w:cs="Times New Roman"/>
              </w:rPr>
              <w:t xml:space="preserve">F et P tuyau PEHD Ø25 Y/C l'ouverture et la fermeture de tranchée </w:t>
            </w:r>
          </w:p>
        </w:tc>
        <w:tc>
          <w:tcPr>
            <w:tcW w:w="708" w:type="dxa"/>
            <w:tcBorders>
              <w:top w:val="nil"/>
              <w:left w:val="nil"/>
              <w:bottom w:val="nil"/>
              <w:right w:val="single" w:sz="4" w:space="0" w:color="auto"/>
            </w:tcBorders>
            <w:shd w:val="clear" w:color="auto" w:fill="auto"/>
            <w:noWrap/>
            <w:vAlign w:val="bottom"/>
            <w:hideMark/>
          </w:tcPr>
          <w:p w14:paraId="16254F44"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05EA185" w14:textId="77777777" w:rsidR="0079447D" w:rsidRPr="00697156" w:rsidRDefault="0079447D" w:rsidP="0079447D">
            <w:pPr>
              <w:jc w:val="center"/>
              <w:rPr>
                <w:rFonts w:cs="Times New Roman"/>
              </w:rPr>
            </w:pPr>
            <w:r w:rsidRPr="00697156">
              <w:rPr>
                <w:rFonts w:cs="Times New Roman"/>
              </w:rPr>
              <w:t>25,50</w:t>
            </w:r>
          </w:p>
        </w:tc>
        <w:tc>
          <w:tcPr>
            <w:tcW w:w="1134" w:type="dxa"/>
            <w:tcBorders>
              <w:top w:val="nil"/>
              <w:left w:val="nil"/>
              <w:bottom w:val="nil"/>
              <w:right w:val="single" w:sz="4" w:space="0" w:color="auto"/>
            </w:tcBorders>
            <w:shd w:val="clear" w:color="auto" w:fill="auto"/>
            <w:noWrap/>
            <w:vAlign w:val="bottom"/>
            <w:hideMark/>
          </w:tcPr>
          <w:p w14:paraId="39673F89"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8FD4AE7"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3F0D17F"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0BD5562D" w14:textId="77777777" w:rsidR="0079447D" w:rsidRPr="00697156" w:rsidRDefault="0079447D" w:rsidP="0079447D">
            <w:pPr>
              <w:jc w:val="center"/>
              <w:rPr>
                <w:rFonts w:cs="Times New Roman"/>
              </w:rPr>
            </w:pPr>
            <w:r w:rsidRPr="00697156">
              <w:rPr>
                <w:rFonts w:cs="Times New Roman"/>
              </w:rPr>
              <w:t>G102</w:t>
            </w:r>
          </w:p>
        </w:tc>
        <w:tc>
          <w:tcPr>
            <w:tcW w:w="4802" w:type="dxa"/>
            <w:tcBorders>
              <w:top w:val="nil"/>
              <w:left w:val="nil"/>
              <w:bottom w:val="nil"/>
              <w:right w:val="single" w:sz="4" w:space="0" w:color="auto"/>
            </w:tcBorders>
            <w:shd w:val="clear" w:color="auto" w:fill="auto"/>
            <w:vAlign w:val="bottom"/>
            <w:hideMark/>
          </w:tcPr>
          <w:p w14:paraId="1257C3AF" w14:textId="77777777" w:rsidR="0079447D" w:rsidRPr="00697156" w:rsidRDefault="0079447D" w:rsidP="0079447D">
            <w:pPr>
              <w:rPr>
                <w:rFonts w:cs="Times New Roman"/>
              </w:rPr>
            </w:pPr>
            <w:r w:rsidRPr="00697156">
              <w:rPr>
                <w:rFonts w:cs="Times New Roman"/>
              </w:rPr>
              <w:t xml:space="preserve">F et P tuyau PEHD Ø32 Y/C l'ouverture et la fermeture de tranchée </w:t>
            </w:r>
          </w:p>
        </w:tc>
        <w:tc>
          <w:tcPr>
            <w:tcW w:w="708" w:type="dxa"/>
            <w:tcBorders>
              <w:top w:val="nil"/>
              <w:left w:val="nil"/>
              <w:bottom w:val="nil"/>
              <w:right w:val="single" w:sz="4" w:space="0" w:color="auto"/>
            </w:tcBorders>
            <w:shd w:val="clear" w:color="auto" w:fill="auto"/>
            <w:noWrap/>
            <w:vAlign w:val="bottom"/>
            <w:hideMark/>
          </w:tcPr>
          <w:p w14:paraId="4BFAC10D"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DCCFD91" w14:textId="77777777" w:rsidR="0079447D" w:rsidRPr="00697156" w:rsidRDefault="0079447D" w:rsidP="0079447D">
            <w:pPr>
              <w:jc w:val="center"/>
              <w:rPr>
                <w:rFonts w:cs="Times New Roman"/>
              </w:rPr>
            </w:pPr>
            <w:r w:rsidRPr="00697156">
              <w:rPr>
                <w:rFonts w:cs="Times New Roman"/>
              </w:rPr>
              <w:t>19,45</w:t>
            </w:r>
          </w:p>
        </w:tc>
        <w:tc>
          <w:tcPr>
            <w:tcW w:w="1134" w:type="dxa"/>
            <w:tcBorders>
              <w:top w:val="nil"/>
              <w:left w:val="nil"/>
              <w:bottom w:val="nil"/>
              <w:right w:val="single" w:sz="4" w:space="0" w:color="auto"/>
            </w:tcBorders>
            <w:shd w:val="clear" w:color="auto" w:fill="auto"/>
            <w:noWrap/>
            <w:vAlign w:val="bottom"/>
            <w:hideMark/>
          </w:tcPr>
          <w:p w14:paraId="6C28887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A07AFD1"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ADD2E42"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08A1D68C" w14:textId="77777777" w:rsidR="0079447D" w:rsidRPr="00697156" w:rsidRDefault="0079447D" w:rsidP="0079447D">
            <w:pPr>
              <w:jc w:val="center"/>
              <w:rPr>
                <w:rFonts w:cs="Times New Roman"/>
              </w:rPr>
            </w:pPr>
            <w:r w:rsidRPr="00697156">
              <w:rPr>
                <w:rFonts w:cs="Times New Roman"/>
              </w:rPr>
              <w:t>G103</w:t>
            </w:r>
          </w:p>
        </w:tc>
        <w:tc>
          <w:tcPr>
            <w:tcW w:w="4802" w:type="dxa"/>
            <w:tcBorders>
              <w:top w:val="nil"/>
              <w:left w:val="nil"/>
              <w:bottom w:val="nil"/>
              <w:right w:val="single" w:sz="4" w:space="0" w:color="auto"/>
            </w:tcBorders>
            <w:shd w:val="clear" w:color="auto" w:fill="auto"/>
            <w:vAlign w:val="bottom"/>
            <w:hideMark/>
          </w:tcPr>
          <w:p w14:paraId="43B0716E" w14:textId="77777777" w:rsidR="0079447D" w:rsidRPr="00697156" w:rsidRDefault="0079447D" w:rsidP="0079447D">
            <w:pPr>
              <w:rPr>
                <w:rFonts w:cs="Times New Roman"/>
              </w:rPr>
            </w:pPr>
            <w:r w:rsidRPr="00697156">
              <w:rPr>
                <w:rFonts w:cs="Times New Roman"/>
              </w:rPr>
              <w:t xml:space="preserve">F et P tuyau PEHD Ø40 Y/C l'ouverture et la fermeture de tranchée </w:t>
            </w:r>
          </w:p>
        </w:tc>
        <w:tc>
          <w:tcPr>
            <w:tcW w:w="708" w:type="dxa"/>
            <w:tcBorders>
              <w:top w:val="nil"/>
              <w:left w:val="nil"/>
              <w:bottom w:val="nil"/>
              <w:right w:val="single" w:sz="4" w:space="0" w:color="auto"/>
            </w:tcBorders>
            <w:shd w:val="clear" w:color="auto" w:fill="auto"/>
            <w:noWrap/>
            <w:vAlign w:val="bottom"/>
            <w:hideMark/>
          </w:tcPr>
          <w:p w14:paraId="62FC681E"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08333AF7" w14:textId="77777777" w:rsidR="0079447D" w:rsidRPr="00697156" w:rsidRDefault="0079447D" w:rsidP="0079447D">
            <w:pPr>
              <w:jc w:val="center"/>
              <w:rPr>
                <w:rFonts w:cs="Times New Roman"/>
              </w:rPr>
            </w:pPr>
            <w:r w:rsidRPr="00697156">
              <w:rPr>
                <w:rFonts w:cs="Times New Roman"/>
              </w:rPr>
              <w:t>37,90</w:t>
            </w:r>
          </w:p>
        </w:tc>
        <w:tc>
          <w:tcPr>
            <w:tcW w:w="1134" w:type="dxa"/>
            <w:tcBorders>
              <w:top w:val="nil"/>
              <w:left w:val="nil"/>
              <w:bottom w:val="nil"/>
              <w:right w:val="single" w:sz="4" w:space="0" w:color="auto"/>
            </w:tcBorders>
            <w:shd w:val="clear" w:color="auto" w:fill="auto"/>
            <w:noWrap/>
            <w:vAlign w:val="bottom"/>
            <w:hideMark/>
          </w:tcPr>
          <w:p w14:paraId="3069D71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76C9000"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51ACF81"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22448726" w14:textId="77777777" w:rsidR="0079447D" w:rsidRPr="00697156" w:rsidRDefault="0079447D" w:rsidP="0079447D">
            <w:pPr>
              <w:jc w:val="center"/>
              <w:rPr>
                <w:rFonts w:cs="Times New Roman"/>
              </w:rPr>
            </w:pPr>
            <w:r w:rsidRPr="00697156">
              <w:rPr>
                <w:rFonts w:cs="Times New Roman"/>
              </w:rPr>
              <w:t>G104</w:t>
            </w:r>
          </w:p>
        </w:tc>
        <w:tc>
          <w:tcPr>
            <w:tcW w:w="4802" w:type="dxa"/>
            <w:tcBorders>
              <w:top w:val="nil"/>
              <w:left w:val="nil"/>
              <w:bottom w:val="nil"/>
              <w:right w:val="single" w:sz="4" w:space="0" w:color="auto"/>
            </w:tcBorders>
            <w:shd w:val="clear" w:color="auto" w:fill="auto"/>
            <w:vAlign w:val="bottom"/>
            <w:hideMark/>
          </w:tcPr>
          <w:p w14:paraId="3A01893B" w14:textId="77777777" w:rsidR="0079447D" w:rsidRPr="00697156" w:rsidRDefault="0079447D" w:rsidP="0079447D">
            <w:pPr>
              <w:rPr>
                <w:rFonts w:cs="Times New Roman"/>
              </w:rPr>
            </w:pPr>
            <w:r w:rsidRPr="00697156">
              <w:rPr>
                <w:rFonts w:cs="Times New Roman"/>
              </w:rPr>
              <w:t xml:space="preserve">F et P tuyau PEHD Ø63 Y/C l'ouverture et la fermeture de tranchée </w:t>
            </w:r>
          </w:p>
        </w:tc>
        <w:tc>
          <w:tcPr>
            <w:tcW w:w="708" w:type="dxa"/>
            <w:tcBorders>
              <w:top w:val="nil"/>
              <w:left w:val="nil"/>
              <w:bottom w:val="nil"/>
              <w:right w:val="single" w:sz="4" w:space="0" w:color="auto"/>
            </w:tcBorders>
            <w:shd w:val="clear" w:color="auto" w:fill="auto"/>
            <w:noWrap/>
            <w:vAlign w:val="bottom"/>
            <w:hideMark/>
          </w:tcPr>
          <w:p w14:paraId="67FA80C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02A9B00" w14:textId="77777777" w:rsidR="0079447D" w:rsidRPr="00697156" w:rsidRDefault="0079447D" w:rsidP="0079447D">
            <w:pPr>
              <w:jc w:val="center"/>
              <w:rPr>
                <w:rFonts w:cs="Times New Roman"/>
              </w:rPr>
            </w:pPr>
            <w:r w:rsidRPr="00697156">
              <w:rPr>
                <w:rFonts w:cs="Times New Roman"/>
              </w:rPr>
              <w:t>150,00</w:t>
            </w:r>
          </w:p>
        </w:tc>
        <w:tc>
          <w:tcPr>
            <w:tcW w:w="1134" w:type="dxa"/>
            <w:tcBorders>
              <w:top w:val="nil"/>
              <w:left w:val="nil"/>
              <w:bottom w:val="nil"/>
              <w:right w:val="single" w:sz="4" w:space="0" w:color="auto"/>
            </w:tcBorders>
            <w:shd w:val="clear" w:color="auto" w:fill="auto"/>
            <w:noWrap/>
            <w:vAlign w:val="bottom"/>
            <w:hideMark/>
          </w:tcPr>
          <w:p w14:paraId="4D890087"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1BE6175B"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FE835E2"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09772B6" w14:textId="77777777" w:rsidR="0079447D" w:rsidRPr="00697156" w:rsidRDefault="0079447D" w:rsidP="0079447D">
            <w:pPr>
              <w:jc w:val="center"/>
              <w:rPr>
                <w:rFonts w:cs="Times New Roman"/>
              </w:rPr>
            </w:pPr>
            <w:r w:rsidRPr="00697156">
              <w:rPr>
                <w:rFonts w:cs="Times New Roman"/>
              </w:rPr>
              <w:t>G105</w:t>
            </w:r>
          </w:p>
        </w:tc>
        <w:tc>
          <w:tcPr>
            <w:tcW w:w="4802" w:type="dxa"/>
            <w:tcBorders>
              <w:top w:val="nil"/>
              <w:left w:val="nil"/>
              <w:bottom w:val="nil"/>
              <w:right w:val="single" w:sz="4" w:space="0" w:color="auto"/>
            </w:tcBorders>
            <w:shd w:val="clear" w:color="auto" w:fill="auto"/>
            <w:noWrap/>
            <w:vAlign w:val="bottom"/>
            <w:hideMark/>
          </w:tcPr>
          <w:p w14:paraId="5D188AB4" w14:textId="77777777" w:rsidR="0079447D" w:rsidRPr="00697156" w:rsidRDefault="0079447D" w:rsidP="0079447D">
            <w:pPr>
              <w:rPr>
                <w:rFonts w:cs="Times New Roman"/>
              </w:rPr>
            </w:pPr>
            <w:r w:rsidRPr="00697156">
              <w:rPr>
                <w:rFonts w:cs="Times New Roman"/>
              </w:rPr>
              <w:t>F et P tuyau Galva Ø20/27</w:t>
            </w:r>
          </w:p>
        </w:tc>
        <w:tc>
          <w:tcPr>
            <w:tcW w:w="708" w:type="dxa"/>
            <w:tcBorders>
              <w:top w:val="nil"/>
              <w:left w:val="nil"/>
              <w:bottom w:val="nil"/>
              <w:right w:val="single" w:sz="4" w:space="0" w:color="auto"/>
            </w:tcBorders>
            <w:shd w:val="clear" w:color="auto" w:fill="auto"/>
            <w:noWrap/>
            <w:vAlign w:val="bottom"/>
            <w:hideMark/>
          </w:tcPr>
          <w:p w14:paraId="118E0C63"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117DE226" w14:textId="77777777" w:rsidR="0079447D" w:rsidRPr="00697156" w:rsidRDefault="0079447D" w:rsidP="0079447D">
            <w:pPr>
              <w:jc w:val="center"/>
              <w:rPr>
                <w:rFonts w:cs="Times New Roman"/>
              </w:rPr>
            </w:pPr>
            <w:r w:rsidRPr="00697156">
              <w:rPr>
                <w:rFonts w:cs="Times New Roman"/>
              </w:rPr>
              <w:t>2,76</w:t>
            </w:r>
          </w:p>
        </w:tc>
        <w:tc>
          <w:tcPr>
            <w:tcW w:w="1134" w:type="dxa"/>
            <w:tcBorders>
              <w:top w:val="nil"/>
              <w:left w:val="nil"/>
              <w:bottom w:val="nil"/>
              <w:right w:val="single" w:sz="4" w:space="0" w:color="auto"/>
            </w:tcBorders>
            <w:shd w:val="clear" w:color="auto" w:fill="auto"/>
            <w:noWrap/>
            <w:vAlign w:val="bottom"/>
            <w:hideMark/>
          </w:tcPr>
          <w:p w14:paraId="2559776A"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446EC68"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F555D1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6A6812B7" w14:textId="77777777" w:rsidR="0079447D" w:rsidRPr="00697156" w:rsidRDefault="0079447D" w:rsidP="0079447D">
            <w:pPr>
              <w:jc w:val="center"/>
              <w:rPr>
                <w:rFonts w:cs="Times New Roman"/>
              </w:rPr>
            </w:pPr>
            <w:r w:rsidRPr="00697156">
              <w:rPr>
                <w:rFonts w:cs="Times New Roman"/>
              </w:rPr>
              <w:t>G106</w:t>
            </w:r>
          </w:p>
        </w:tc>
        <w:tc>
          <w:tcPr>
            <w:tcW w:w="4802" w:type="dxa"/>
            <w:tcBorders>
              <w:top w:val="nil"/>
              <w:left w:val="nil"/>
              <w:bottom w:val="nil"/>
              <w:right w:val="single" w:sz="4" w:space="0" w:color="auto"/>
            </w:tcBorders>
            <w:shd w:val="clear" w:color="auto" w:fill="auto"/>
            <w:noWrap/>
            <w:vAlign w:val="bottom"/>
            <w:hideMark/>
          </w:tcPr>
          <w:p w14:paraId="35A2DABC" w14:textId="77777777" w:rsidR="0079447D" w:rsidRPr="00697156" w:rsidRDefault="0079447D" w:rsidP="0079447D">
            <w:pPr>
              <w:rPr>
                <w:rFonts w:cs="Times New Roman"/>
              </w:rPr>
            </w:pPr>
            <w:r w:rsidRPr="00697156">
              <w:rPr>
                <w:rFonts w:cs="Times New Roman"/>
              </w:rPr>
              <w:t xml:space="preserve">F et P robinet de bouché d'incendie' </w:t>
            </w:r>
          </w:p>
        </w:tc>
        <w:tc>
          <w:tcPr>
            <w:tcW w:w="708" w:type="dxa"/>
            <w:tcBorders>
              <w:top w:val="nil"/>
              <w:left w:val="nil"/>
              <w:bottom w:val="nil"/>
              <w:right w:val="single" w:sz="4" w:space="0" w:color="auto"/>
            </w:tcBorders>
            <w:shd w:val="clear" w:color="auto" w:fill="auto"/>
            <w:noWrap/>
            <w:vAlign w:val="bottom"/>
            <w:hideMark/>
          </w:tcPr>
          <w:p w14:paraId="43AE397C"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DE02610" w14:textId="77777777" w:rsidR="0079447D" w:rsidRPr="00697156" w:rsidRDefault="0079447D" w:rsidP="0079447D">
            <w:pPr>
              <w:jc w:val="center"/>
              <w:rPr>
                <w:rFonts w:cs="Times New Roman"/>
              </w:rPr>
            </w:pPr>
            <w:r w:rsidRPr="00697156">
              <w:rPr>
                <w:rFonts w:cs="Times New Roman"/>
              </w:rPr>
              <w:t>4,00</w:t>
            </w:r>
          </w:p>
        </w:tc>
        <w:tc>
          <w:tcPr>
            <w:tcW w:w="1134" w:type="dxa"/>
            <w:tcBorders>
              <w:top w:val="nil"/>
              <w:left w:val="nil"/>
              <w:bottom w:val="nil"/>
              <w:right w:val="single" w:sz="4" w:space="0" w:color="auto"/>
            </w:tcBorders>
            <w:shd w:val="clear" w:color="auto" w:fill="auto"/>
            <w:noWrap/>
            <w:vAlign w:val="bottom"/>
            <w:hideMark/>
          </w:tcPr>
          <w:p w14:paraId="6B20E962"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8A64FE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6A5B01F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8E01578" w14:textId="77777777" w:rsidR="0079447D" w:rsidRPr="00697156" w:rsidRDefault="0079447D" w:rsidP="0079447D">
            <w:pPr>
              <w:jc w:val="center"/>
              <w:rPr>
                <w:rFonts w:cs="Times New Roman"/>
              </w:rPr>
            </w:pPr>
            <w:r w:rsidRPr="00697156">
              <w:rPr>
                <w:rFonts w:cs="Times New Roman"/>
              </w:rPr>
              <w:t>G107</w:t>
            </w:r>
          </w:p>
        </w:tc>
        <w:tc>
          <w:tcPr>
            <w:tcW w:w="4802" w:type="dxa"/>
            <w:tcBorders>
              <w:top w:val="nil"/>
              <w:left w:val="nil"/>
              <w:bottom w:val="nil"/>
              <w:right w:val="single" w:sz="4" w:space="0" w:color="auto"/>
            </w:tcBorders>
            <w:shd w:val="clear" w:color="auto" w:fill="auto"/>
            <w:noWrap/>
            <w:vAlign w:val="bottom"/>
            <w:hideMark/>
          </w:tcPr>
          <w:p w14:paraId="67A44A39" w14:textId="77777777" w:rsidR="0079447D" w:rsidRPr="00697156" w:rsidRDefault="0079447D" w:rsidP="0079447D">
            <w:pPr>
              <w:rPr>
                <w:rFonts w:cs="Times New Roman"/>
              </w:rPr>
            </w:pPr>
            <w:r w:rsidRPr="00697156">
              <w:rPr>
                <w:rFonts w:cs="Times New Roman"/>
              </w:rPr>
              <w:t xml:space="preserve">F et P robinet d'arrosage Ø3/4'' </w:t>
            </w:r>
          </w:p>
        </w:tc>
        <w:tc>
          <w:tcPr>
            <w:tcW w:w="708" w:type="dxa"/>
            <w:tcBorders>
              <w:top w:val="nil"/>
              <w:left w:val="nil"/>
              <w:bottom w:val="nil"/>
              <w:right w:val="single" w:sz="4" w:space="0" w:color="auto"/>
            </w:tcBorders>
            <w:shd w:val="clear" w:color="auto" w:fill="auto"/>
            <w:noWrap/>
            <w:vAlign w:val="bottom"/>
            <w:hideMark/>
          </w:tcPr>
          <w:p w14:paraId="24C05E4D" w14:textId="77777777" w:rsidR="0079447D" w:rsidRPr="00697156" w:rsidRDefault="0079447D" w:rsidP="0079447D">
            <w:pPr>
              <w:jc w:val="center"/>
              <w:rPr>
                <w:rFonts w:cs="Times New Roman"/>
              </w:rPr>
            </w:pPr>
            <w:r w:rsidRPr="00697156">
              <w:rPr>
                <w:rFonts w:cs="Times New Roman"/>
              </w:rPr>
              <w:t>U</w:t>
            </w:r>
          </w:p>
        </w:tc>
        <w:tc>
          <w:tcPr>
            <w:tcW w:w="1134" w:type="dxa"/>
            <w:tcBorders>
              <w:top w:val="nil"/>
              <w:left w:val="nil"/>
              <w:bottom w:val="nil"/>
              <w:right w:val="single" w:sz="4" w:space="0" w:color="auto"/>
            </w:tcBorders>
            <w:shd w:val="clear" w:color="auto" w:fill="auto"/>
            <w:noWrap/>
            <w:vAlign w:val="bottom"/>
            <w:hideMark/>
          </w:tcPr>
          <w:p w14:paraId="02EE718A" w14:textId="77777777" w:rsidR="0079447D" w:rsidRPr="00697156" w:rsidRDefault="0079447D" w:rsidP="0079447D">
            <w:pPr>
              <w:jc w:val="center"/>
              <w:rPr>
                <w:rFonts w:cs="Times New Roman"/>
              </w:rPr>
            </w:pPr>
            <w:r w:rsidRPr="00697156">
              <w:rPr>
                <w:rFonts w:cs="Times New Roman"/>
              </w:rPr>
              <w:t>2,00</w:t>
            </w:r>
          </w:p>
        </w:tc>
        <w:tc>
          <w:tcPr>
            <w:tcW w:w="1134" w:type="dxa"/>
            <w:tcBorders>
              <w:top w:val="nil"/>
              <w:left w:val="nil"/>
              <w:bottom w:val="nil"/>
              <w:right w:val="single" w:sz="4" w:space="0" w:color="auto"/>
            </w:tcBorders>
            <w:shd w:val="clear" w:color="auto" w:fill="auto"/>
            <w:noWrap/>
            <w:vAlign w:val="bottom"/>
            <w:hideMark/>
          </w:tcPr>
          <w:p w14:paraId="10866C24"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FEF4C9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20B65605"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FCE4D6"/>
            <w:noWrap/>
            <w:vAlign w:val="bottom"/>
            <w:hideMark/>
          </w:tcPr>
          <w:p w14:paraId="40676641" w14:textId="77777777" w:rsidR="0079447D" w:rsidRPr="00697156" w:rsidRDefault="0079447D" w:rsidP="0079447D">
            <w:pPr>
              <w:jc w:val="center"/>
              <w:rPr>
                <w:rFonts w:cs="Times New Roman"/>
                <w:b/>
                <w:bCs/>
              </w:rPr>
            </w:pPr>
            <w:r w:rsidRPr="00697156">
              <w:rPr>
                <w:rFonts w:cs="Times New Roman"/>
                <w:b/>
                <w:bCs/>
              </w:rPr>
              <w:t> </w:t>
            </w:r>
          </w:p>
        </w:tc>
        <w:tc>
          <w:tcPr>
            <w:tcW w:w="6644" w:type="dxa"/>
            <w:gridSpan w:val="3"/>
            <w:tcBorders>
              <w:top w:val="single" w:sz="4" w:space="0" w:color="auto"/>
              <w:left w:val="nil"/>
              <w:bottom w:val="single" w:sz="4" w:space="0" w:color="auto"/>
              <w:right w:val="nil"/>
            </w:tcBorders>
            <w:shd w:val="clear" w:color="000000" w:fill="FCE4D6"/>
            <w:noWrap/>
            <w:vAlign w:val="bottom"/>
            <w:hideMark/>
          </w:tcPr>
          <w:p w14:paraId="59CA9950" w14:textId="77777777" w:rsidR="0079447D" w:rsidRPr="00697156" w:rsidRDefault="0079447D" w:rsidP="0079447D">
            <w:pPr>
              <w:rPr>
                <w:rFonts w:cs="Times New Roman"/>
              </w:rPr>
            </w:pPr>
            <w:r w:rsidRPr="00697156">
              <w:rPr>
                <w:rFonts w:cs="Times New Roman"/>
              </w:rPr>
              <w:t xml:space="preserve">                                             TOTAL F.  RESEAU AEP DE LA COUR</w:t>
            </w:r>
          </w:p>
        </w:tc>
        <w:tc>
          <w:tcPr>
            <w:tcW w:w="1134" w:type="dxa"/>
            <w:tcBorders>
              <w:top w:val="single" w:sz="4" w:space="0" w:color="auto"/>
              <w:left w:val="nil"/>
              <w:bottom w:val="single" w:sz="4" w:space="0" w:color="auto"/>
              <w:right w:val="single" w:sz="4" w:space="0" w:color="auto"/>
            </w:tcBorders>
            <w:shd w:val="clear" w:color="000000" w:fill="FCE4D6"/>
            <w:noWrap/>
            <w:vAlign w:val="bottom"/>
            <w:hideMark/>
          </w:tcPr>
          <w:p w14:paraId="4C6879C3" w14:textId="77777777" w:rsidR="0079447D" w:rsidRPr="00697156" w:rsidRDefault="0079447D" w:rsidP="0079447D">
            <w:pPr>
              <w:rPr>
                <w:rFonts w:cs="Times New Roman"/>
                <w:b/>
                <w:bCs/>
              </w:rPr>
            </w:pPr>
            <w:r w:rsidRPr="00697156">
              <w:rPr>
                <w:rFonts w:cs="Times New Roman"/>
                <w:b/>
                <w:bCs/>
              </w:rPr>
              <w:t> </w:t>
            </w:r>
          </w:p>
        </w:tc>
        <w:tc>
          <w:tcPr>
            <w:tcW w:w="1560" w:type="dxa"/>
            <w:tcBorders>
              <w:top w:val="single" w:sz="4" w:space="0" w:color="auto"/>
              <w:left w:val="nil"/>
              <w:bottom w:val="single" w:sz="4" w:space="0" w:color="auto"/>
              <w:right w:val="single" w:sz="4" w:space="0" w:color="auto"/>
            </w:tcBorders>
            <w:shd w:val="clear" w:color="000000" w:fill="FCE4D6"/>
            <w:noWrap/>
            <w:vAlign w:val="bottom"/>
            <w:hideMark/>
          </w:tcPr>
          <w:p w14:paraId="5F1416AA"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662FF06B"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E0EC4A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799FA8D" w14:textId="77777777" w:rsidR="0079447D" w:rsidRPr="00697156" w:rsidRDefault="0079447D" w:rsidP="0079447D">
            <w:pPr>
              <w:rPr>
                <w:rFonts w:cs="Times New Roman"/>
                <w:u w:val="single"/>
              </w:rPr>
            </w:pPr>
            <w:r w:rsidRPr="00697156">
              <w:rPr>
                <w:rFonts w:cs="Times New Roman"/>
              </w:rPr>
              <w:t xml:space="preserve">G. </w:t>
            </w:r>
            <w:r w:rsidRPr="00697156">
              <w:rPr>
                <w:rFonts w:cs="Times New Roman"/>
                <w:u w:val="single"/>
              </w:rPr>
              <w:t>RESEAU ASSAINISSEMENT DE LA COUR</w:t>
            </w:r>
          </w:p>
        </w:tc>
        <w:tc>
          <w:tcPr>
            <w:tcW w:w="708" w:type="dxa"/>
            <w:tcBorders>
              <w:top w:val="nil"/>
              <w:left w:val="nil"/>
              <w:bottom w:val="nil"/>
              <w:right w:val="single" w:sz="4" w:space="0" w:color="auto"/>
            </w:tcBorders>
            <w:shd w:val="clear" w:color="auto" w:fill="auto"/>
            <w:noWrap/>
            <w:vAlign w:val="bottom"/>
            <w:hideMark/>
          </w:tcPr>
          <w:p w14:paraId="192DD78E"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EB31E62"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8A14722" w14:textId="77777777" w:rsidR="0079447D" w:rsidRPr="00697156" w:rsidRDefault="0079447D" w:rsidP="0079447D">
            <w:pPr>
              <w:jc w:val="center"/>
              <w:rPr>
                <w:rFonts w:cs="Times New Roman"/>
                <w:b/>
                <w:bCs/>
                <w:u w:val="single"/>
              </w:rPr>
            </w:pPr>
            <w:r w:rsidRPr="00697156">
              <w:rPr>
                <w:rFonts w:cs="Times New Roman"/>
                <w:b/>
                <w:bCs/>
                <w:u w:val="single"/>
              </w:rPr>
              <w:t> </w:t>
            </w:r>
          </w:p>
        </w:tc>
        <w:tc>
          <w:tcPr>
            <w:tcW w:w="1560" w:type="dxa"/>
            <w:tcBorders>
              <w:top w:val="nil"/>
              <w:left w:val="nil"/>
              <w:bottom w:val="nil"/>
              <w:right w:val="single" w:sz="4" w:space="0" w:color="auto"/>
            </w:tcBorders>
            <w:shd w:val="clear" w:color="auto" w:fill="auto"/>
            <w:noWrap/>
            <w:vAlign w:val="bottom"/>
            <w:hideMark/>
          </w:tcPr>
          <w:p w14:paraId="2E32994D" w14:textId="77777777" w:rsidR="0079447D" w:rsidRPr="00697156" w:rsidRDefault="0079447D" w:rsidP="0079447D">
            <w:pPr>
              <w:rPr>
                <w:rFonts w:cs="Times New Roman"/>
                <w:b/>
                <w:bCs/>
              </w:rPr>
            </w:pPr>
            <w:r w:rsidRPr="00697156">
              <w:rPr>
                <w:rFonts w:cs="Times New Roman"/>
                <w:b/>
                <w:bCs/>
              </w:rPr>
              <w:t> </w:t>
            </w:r>
          </w:p>
        </w:tc>
      </w:tr>
      <w:tr w:rsidR="0079447D" w:rsidRPr="00697156" w14:paraId="6AD1DEE5"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82723B8" w14:textId="77777777" w:rsidR="0079447D" w:rsidRPr="00697156" w:rsidRDefault="0079447D" w:rsidP="0079447D">
            <w:pPr>
              <w:jc w:val="center"/>
              <w:rPr>
                <w:rFonts w:cs="Times New Roman"/>
              </w:rPr>
            </w:pPr>
            <w:r w:rsidRPr="00697156">
              <w:rPr>
                <w:rFonts w:cs="Times New Roman"/>
              </w:rPr>
              <w:lastRenderedPageBreak/>
              <w:t> </w:t>
            </w:r>
          </w:p>
        </w:tc>
        <w:tc>
          <w:tcPr>
            <w:tcW w:w="4802" w:type="dxa"/>
            <w:tcBorders>
              <w:top w:val="nil"/>
              <w:left w:val="nil"/>
              <w:bottom w:val="nil"/>
              <w:right w:val="single" w:sz="4" w:space="0" w:color="auto"/>
            </w:tcBorders>
            <w:shd w:val="clear" w:color="auto" w:fill="auto"/>
            <w:noWrap/>
            <w:vAlign w:val="center"/>
            <w:hideMark/>
          </w:tcPr>
          <w:p w14:paraId="7092246E" w14:textId="77777777" w:rsidR="0079447D" w:rsidRPr="00697156" w:rsidRDefault="0079447D" w:rsidP="0079447D">
            <w:pPr>
              <w:rPr>
                <w:rFonts w:cs="Times New Roman"/>
                <w:b/>
                <w:bCs/>
                <w:u w:val="single"/>
              </w:rPr>
            </w:pPr>
            <w:r w:rsidRPr="00697156">
              <w:rPr>
                <w:rFonts w:cs="Times New Roman"/>
                <w:b/>
                <w:bCs/>
              </w:rPr>
              <w:t xml:space="preserve">G1. </w:t>
            </w:r>
            <w:r w:rsidRPr="00697156">
              <w:rPr>
                <w:rFonts w:cs="Times New Roman"/>
                <w:b/>
                <w:bCs/>
                <w:u w:val="single"/>
              </w:rPr>
              <w:t xml:space="preserve"> TUYAUTERIES EU &amp; EV</w:t>
            </w:r>
          </w:p>
        </w:tc>
        <w:tc>
          <w:tcPr>
            <w:tcW w:w="708" w:type="dxa"/>
            <w:tcBorders>
              <w:top w:val="nil"/>
              <w:left w:val="nil"/>
              <w:bottom w:val="nil"/>
              <w:right w:val="single" w:sz="4" w:space="0" w:color="auto"/>
            </w:tcBorders>
            <w:shd w:val="clear" w:color="auto" w:fill="auto"/>
            <w:noWrap/>
            <w:vAlign w:val="bottom"/>
            <w:hideMark/>
          </w:tcPr>
          <w:p w14:paraId="318C80F4"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63BE72E"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320C80B"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BA74369" w14:textId="77777777" w:rsidR="0079447D" w:rsidRPr="00697156" w:rsidRDefault="0079447D" w:rsidP="0079447D">
            <w:pPr>
              <w:rPr>
                <w:rFonts w:cs="Times New Roman"/>
              </w:rPr>
            </w:pPr>
            <w:r w:rsidRPr="00697156">
              <w:rPr>
                <w:rFonts w:cs="Times New Roman"/>
              </w:rPr>
              <w:t> </w:t>
            </w:r>
          </w:p>
        </w:tc>
      </w:tr>
      <w:tr w:rsidR="0079447D" w:rsidRPr="00697156" w14:paraId="372C8AC1"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060E98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70EBE770" w14:textId="77777777" w:rsidR="0079447D" w:rsidRPr="00697156" w:rsidRDefault="0079447D" w:rsidP="0079447D">
            <w:pPr>
              <w:rPr>
                <w:rFonts w:cs="Times New Roman"/>
                <w:b/>
                <w:bCs/>
                <w:i/>
                <w:iCs/>
                <w:u w:val="single"/>
              </w:rPr>
            </w:pPr>
            <w:r w:rsidRPr="00697156">
              <w:rPr>
                <w:rFonts w:cs="Times New Roman"/>
                <w:b/>
                <w:bCs/>
                <w:i/>
                <w:iCs/>
                <w:u w:val="single"/>
              </w:rPr>
              <w:t>NB</w:t>
            </w:r>
            <w:r w:rsidRPr="00697156">
              <w:rPr>
                <w:rFonts w:cs="Times New Roman"/>
                <w:b/>
                <w:bCs/>
                <w:i/>
                <w:iCs/>
              </w:rPr>
              <w:t xml:space="preserve"> : </w:t>
            </w:r>
            <w:r w:rsidRPr="00697156">
              <w:rPr>
                <w:rFonts w:cs="Times New Roman"/>
                <w:i/>
                <w:iCs/>
              </w:rPr>
              <w:t>Toutes les Tuyauteries seront en PVC-U PN10.</w:t>
            </w:r>
          </w:p>
        </w:tc>
        <w:tc>
          <w:tcPr>
            <w:tcW w:w="708" w:type="dxa"/>
            <w:tcBorders>
              <w:top w:val="nil"/>
              <w:left w:val="nil"/>
              <w:bottom w:val="nil"/>
              <w:right w:val="single" w:sz="4" w:space="0" w:color="auto"/>
            </w:tcBorders>
            <w:shd w:val="clear" w:color="auto" w:fill="auto"/>
            <w:noWrap/>
            <w:vAlign w:val="bottom"/>
            <w:hideMark/>
          </w:tcPr>
          <w:p w14:paraId="251A9625"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7FED6F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68AA809"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05D5257" w14:textId="77777777" w:rsidR="0079447D" w:rsidRPr="00697156" w:rsidRDefault="0079447D" w:rsidP="0079447D">
            <w:pPr>
              <w:rPr>
                <w:rFonts w:cs="Times New Roman"/>
              </w:rPr>
            </w:pPr>
            <w:r w:rsidRPr="00697156">
              <w:rPr>
                <w:rFonts w:cs="Times New Roman"/>
              </w:rPr>
              <w:t> </w:t>
            </w:r>
          </w:p>
        </w:tc>
      </w:tr>
      <w:tr w:rsidR="0079447D" w:rsidRPr="00697156" w14:paraId="63C6D65C"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42D3DBF7"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4AA6201" w14:textId="77777777" w:rsidR="0079447D" w:rsidRPr="00697156" w:rsidRDefault="0079447D" w:rsidP="0079447D">
            <w:pPr>
              <w:rPr>
                <w:rFonts w:cs="Times New Roman"/>
                <w:i/>
                <w:iCs/>
              </w:rPr>
            </w:pPr>
            <w:r w:rsidRPr="00697156">
              <w:rPr>
                <w:rFonts w:cs="Times New Roman"/>
                <w:i/>
                <w:iCs/>
              </w:rPr>
              <w:t xml:space="preserve"> Les longueurs comprennent une majoration de 15% pour tenir </w:t>
            </w:r>
          </w:p>
        </w:tc>
        <w:tc>
          <w:tcPr>
            <w:tcW w:w="708" w:type="dxa"/>
            <w:tcBorders>
              <w:top w:val="nil"/>
              <w:left w:val="nil"/>
              <w:bottom w:val="nil"/>
              <w:right w:val="single" w:sz="4" w:space="0" w:color="auto"/>
            </w:tcBorders>
            <w:shd w:val="clear" w:color="auto" w:fill="auto"/>
            <w:noWrap/>
            <w:vAlign w:val="bottom"/>
            <w:hideMark/>
          </w:tcPr>
          <w:p w14:paraId="277EA0F3"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3FF142EC"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25A13DDD"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5CF10DE" w14:textId="77777777" w:rsidR="0079447D" w:rsidRPr="00697156" w:rsidRDefault="0079447D" w:rsidP="0079447D">
            <w:pPr>
              <w:rPr>
                <w:rFonts w:cs="Times New Roman"/>
              </w:rPr>
            </w:pPr>
            <w:r w:rsidRPr="00697156">
              <w:rPr>
                <w:rFonts w:cs="Times New Roman"/>
              </w:rPr>
              <w:t> </w:t>
            </w:r>
          </w:p>
        </w:tc>
      </w:tr>
      <w:tr w:rsidR="0079447D" w:rsidRPr="00697156" w14:paraId="34E93950"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E1A6CB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6C9E53A" w14:textId="77777777" w:rsidR="0079447D" w:rsidRPr="00697156" w:rsidRDefault="0079447D" w:rsidP="0079447D">
            <w:pPr>
              <w:rPr>
                <w:rFonts w:cs="Times New Roman"/>
                <w:i/>
                <w:iCs/>
              </w:rPr>
            </w:pPr>
            <w:r w:rsidRPr="00697156">
              <w:rPr>
                <w:rFonts w:cs="Times New Roman"/>
                <w:i/>
                <w:iCs/>
              </w:rPr>
              <w:t xml:space="preserve">compte de tous les accessoires nécessaires ( tés, coudes, </w:t>
            </w:r>
          </w:p>
        </w:tc>
        <w:tc>
          <w:tcPr>
            <w:tcW w:w="708" w:type="dxa"/>
            <w:tcBorders>
              <w:top w:val="nil"/>
              <w:left w:val="nil"/>
              <w:bottom w:val="nil"/>
              <w:right w:val="single" w:sz="4" w:space="0" w:color="auto"/>
            </w:tcBorders>
            <w:shd w:val="clear" w:color="auto" w:fill="auto"/>
            <w:noWrap/>
            <w:vAlign w:val="bottom"/>
            <w:hideMark/>
          </w:tcPr>
          <w:p w14:paraId="7A6BAAB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F8268EF"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190062EE"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EE01097" w14:textId="77777777" w:rsidR="0079447D" w:rsidRPr="00697156" w:rsidRDefault="0079447D" w:rsidP="0079447D">
            <w:pPr>
              <w:rPr>
                <w:rFonts w:cs="Times New Roman"/>
              </w:rPr>
            </w:pPr>
            <w:r w:rsidRPr="00697156">
              <w:rPr>
                <w:rFonts w:cs="Times New Roman"/>
              </w:rPr>
              <w:t> </w:t>
            </w:r>
          </w:p>
        </w:tc>
      </w:tr>
      <w:tr w:rsidR="0079447D" w:rsidRPr="00697156" w14:paraId="0A8C5D5F"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72487E56"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6223A5FF" w14:textId="77777777" w:rsidR="0079447D" w:rsidRPr="00697156" w:rsidRDefault="0079447D" w:rsidP="0079447D">
            <w:pPr>
              <w:rPr>
                <w:rFonts w:cs="Times New Roman"/>
                <w:i/>
                <w:iCs/>
              </w:rPr>
            </w:pPr>
            <w:r w:rsidRPr="00697156">
              <w:rPr>
                <w:rFonts w:cs="Times New Roman"/>
                <w:i/>
                <w:iCs/>
              </w:rPr>
              <w:t>réducteurs, évents, manchons, colle, etc...)</w:t>
            </w:r>
          </w:p>
        </w:tc>
        <w:tc>
          <w:tcPr>
            <w:tcW w:w="708" w:type="dxa"/>
            <w:tcBorders>
              <w:top w:val="nil"/>
              <w:left w:val="nil"/>
              <w:bottom w:val="nil"/>
              <w:right w:val="single" w:sz="4" w:space="0" w:color="auto"/>
            </w:tcBorders>
            <w:shd w:val="clear" w:color="auto" w:fill="auto"/>
            <w:noWrap/>
            <w:vAlign w:val="bottom"/>
            <w:hideMark/>
          </w:tcPr>
          <w:p w14:paraId="0CA4121D"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D579A49" w14:textId="77777777" w:rsidR="0079447D" w:rsidRPr="00697156" w:rsidRDefault="0079447D" w:rsidP="0079447D">
            <w:pP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C69B63" w14:textId="77777777" w:rsidR="0079447D" w:rsidRPr="00697156" w:rsidRDefault="0079447D" w:rsidP="0079447D">
            <w:pP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2442000" w14:textId="77777777" w:rsidR="0079447D" w:rsidRPr="00697156" w:rsidRDefault="0079447D" w:rsidP="0079447D">
            <w:pPr>
              <w:rPr>
                <w:rFonts w:cs="Times New Roman"/>
              </w:rPr>
            </w:pPr>
            <w:r w:rsidRPr="00697156">
              <w:rPr>
                <w:rFonts w:cs="Times New Roman"/>
              </w:rPr>
              <w:t> </w:t>
            </w:r>
          </w:p>
        </w:tc>
      </w:tr>
      <w:tr w:rsidR="0079447D" w:rsidRPr="00697156" w14:paraId="0763F96B"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45E6AFEC" w14:textId="77777777" w:rsidR="0079447D" w:rsidRPr="00697156" w:rsidRDefault="0079447D" w:rsidP="0079447D">
            <w:pPr>
              <w:jc w:val="center"/>
              <w:rPr>
                <w:rFonts w:cs="Times New Roman"/>
              </w:rPr>
            </w:pPr>
            <w:r w:rsidRPr="00697156">
              <w:rPr>
                <w:rFonts w:cs="Times New Roman"/>
              </w:rPr>
              <w:t>H101</w:t>
            </w:r>
          </w:p>
        </w:tc>
        <w:tc>
          <w:tcPr>
            <w:tcW w:w="4802" w:type="dxa"/>
            <w:tcBorders>
              <w:top w:val="nil"/>
              <w:left w:val="nil"/>
              <w:bottom w:val="nil"/>
              <w:right w:val="single" w:sz="4" w:space="0" w:color="auto"/>
            </w:tcBorders>
            <w:shd w:val="clear" w:color="auto" w:fill="auto"/>
            <w:vAlign w:val="bottom"/>
            <w:hideMark/>
          </w:tcPr>
          <w:p w14:paraId="3DF7DA39" w14:textId="77777777" w:rsidR="0079447D" w:rsidRPr="00697156" w:rsidRDefault="0079447D" w:rsidP="0079447D">
            <w:pPr>
              <w:rPr>
                <w:rFonts w:cs="Times New Roman"/>
              </w:rPr>
            </w:pPr>
            <w:r w:rsidRPr="00697156">
              <w:rPr>
                <w:rFonts w:cs="Times New Roman"/>
              </w:rPr>
              <w:t>F et P tuyau PVC Ø63 Y/C l'ouverture et la fermeture de tranchée</w:t>
            </w:r>
          </w:p>
        </w:tc>
        <w:tc>
          <w:tcPr>
            <w:tcW w:w="708" w:type="dxa"/>
            <w:tcBorders>
              <w:top w:val="nil"/>
              <w:left w:val="nil"/>
              <w:bottom w:val="nil"/>
              <w:right w:val="single" w:sz="4" w:space="0" w:color="auto"/>
            </w:tcBorders>
            <w:shd w:val="clear" w:color="auto" w:fill="auto"/>
            <w:noWrap/>
            <w:vAlign w:val="bottom"/>
            <w:hideMark/>
          </w:tcPr>
          <w:p w14:paraId="687BA40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6A50B340" w14:textId="77777777" w:rsidR="0079447D" w:rsidRPr="00697156" w:rsidRDefault="0079447D" w:rsidP="0079447D">
            <w:pPr>
              <w:jc w:val="center"/>
              <w:rPr>
                <w:rFonts w:cs="Times New Roman"/>
              </w:rPr>
            </w:pPr>
            <w:r w:rsidRPr="00697156">
              <w:rPr>
                <w:rFonts w:cs="Times New Roman"/>
              </w:rPr>
              <w:t>12,00</w:t>
            </w:r>
          </w:p>
        </w:tc>
        <w:tc>
          <w:tcPr>
            <w:tcW w:w="1134" w:type="dxa"/>
            <w:tcBorders>
              <w:top w:val="nil"/>
              <w:left w:val="nil"/>
              <w:bottom w:val="nil"/>
              <w:right w:val="single" w:sz="4" w:space="0" w:color="auto"/>
            </w:tcBorders>
            <w:shd w:val="clear" w:color="auto" w:fill="auto"/>
            <w:noWrap/>
            <w:vAlign w:val="bottom"/>
            <w:hideMark/>
          </w:tcPr>
          <w:p w14:paraId="34F9911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6540F0D5"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4D3D66B1"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21642FC7" w14:textId="77777777" w:rsidR="0079447D" w:rsidRPr="00697156" w:rsidRDefault="0079447D" w:rsidP="0079447D">
            <w:pPr>
              <w:jc w:val="center"/>
              <w:rPr>
                <w:rFonts w:cs="Times New Roman"/>
              </w:rPr>
            </w:pPr>
            <w:r w:rsidRPr="00697156">
              <w:rPr>
                <w:rFonts w:cs="Times New Roman"/>
              </w:rPr>
              <w:t>H102</w:t>
            </w:r>
          </w:p>
        </w:tc>
        <w:tc>
          <w:tcPr>
            <w:tcW w:w="4802" w:type="dxa"/>
            <w:tcBorders>
              <w:top w:val="nil"/>
              <w:left w:val="nil"/>
              <w:bottom w:val="nil"/>
              <w:right w:val="single" w:sz="4" w:space="0" w:color="auto"/>
            </w:tcBorders>
            <w:shd w:val="clear" w:color="auto" w:fill="auto"/>
            <w:vAlign w:val="bottom"/>
            <w:hideMark/>
          </w:tcPr>
          <w:p w14:paraId="1B8997B9" w14:textId="77777777" w:rsidR="0079447D" w:rsidRPr="00697156" w:rsidRDefault="0079447D" w:rsidP="0079447D">
            <w:pPr>
              <w:rPr>
                <w:rFonts w:cs="Times New Roman"/>
              </w:rPr>
            </w:pPr>
            <w:r w:rsidRPr="00697156">
              <w:rPr>
                <w:rFonts w:cs="Times New Roman"/>
              </w:rPr>
              <w:t>F et P tuyau PVC Ø90 Y/C l'ouverture et la fermeture de tranchée</w:t>
            </w:r>
          </w:p>
        </w:tc>
        <w:tc>
          <w:tcPr>
            <w:tcW w:w="708" w:type="dxa"/>
            <w:tcBorders>
              <w:top w:val="nil"/>
              <w:left w:val="nil"/>
              <w:bottom w:val="nil"/>
              <w:right w:val="single" w:sz="4" w:space="0" w:color="auto"/>
            </w:tcBorders>
            <w:shd w:val="clear" w:color="auto" w:fill="auto"/>
            <w:noWrap/>
            <w:vAlign w:val="bottom"/>
            <w:hideMark/>
          </w:tcPr>
          <w:p w14:paraId="088E510D"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6C82614" w14:textId="77777777" w:rsidR="0079447D" w:rsidRPr="00697156" w:rsidRDefault="0079447D" w:rsidP="0079447D">
            <w:pPr>
              <w:jc w:val="center"/>
              <w:rPr>
                <w:rFonts w:cs="Times New Roman"/>
              </w:rPr>
            </w:pPr>
            <w:r w:rsidRPr="00697156">
              <w:rPr>
                <w:rFonts w:cs="Times New Roman"/>
              </w:rPr>
              <w:t>65,45</w:t>
            </w:r>
          </w:p>
        </w:tc>
        <w:tc>
          <w:tcPr>
            <w:tcW w:w="1134" w:type="dxa"/>
            <w:tcBorders>
              <w:top w:val="nil"/>
              <w:left w:val="nil"/>
              <w:bottom w:val="nil"/>
              <w:right w:val="single" w:sz="4" w:space="0" w:color="auto"/>
            </w:tcBorders>
            <w:shd w:val="clear" w:color="auto" w:fill="auto"/>
            <w:noWrap/>
            <w:vAlign w:val="bottom"/>
            <w:hideMark/>
          </w:tcPr>
          <w:p w14:paraId="5769BC9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0E75835E"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0C0314D"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47998152" w14:textId="77777777" w:rsidR="0079447D" w:rsidRPr="00697156" w:rsidRDefault="0079447D" w:rsidP="0079447D">
            <w:pPr>
              <w:jc w:val="center"/>
              <w:rPr>
                <w:rFonts w:cs="Times New Roman"/>
              </w:rPr>
            </w:pPr>
            <w:r w:rsidRPr="00697156">
              <w:rPr>
                <w:rFonts w:cs="Times New Roman"/>
              </w:rPr>
              <w:t>H103</w:t>
            </w:r>
          </w:p>
        </w:tc>
        <w:tc>
          <w:tcPr>
            <w:tcW w:w="4802" w:type="dxa"/>
            <w:tcBorders>
              <w:top w:val="nil"/>
              <w:left w:val="nil"/>
              <w:bottom w:val="nil"/>
              <w:right w:val="single" w:sz="4" w:space="0" w:color="auto"/>
            </w:tcBorders>
            <w:shd w:val="clear" w:color="auto" w:fill="auto"/>
            <w:vAlign w:val="bottom"/>
            <w:hideMark/>
          </w:tcPr>
          <w:p w14:paraId="67030BA4" w14:textId="77777777" w:rsidR="0079447D" w:rsidRPr="00697156" w:rsidRDefault="0079447D" w:rsidP="0079447D">
            <w:pPr>
              <w:rPr>
                <w:rFonts w:cs="Times New Roman"/>
              </w:rPr>
            </w:pPr>
            <w:r w:rsidRPr="00697156">
              <w:rPr>
                <w:rFonts w:cs="Times New Roman"/>
              </w:rPr>
              <w:t>F et P tuyau PVC Ø110 Y/C l'ouverture et la fermeture de tranchée</w:t>
            </w:r>
          </w:p>
        </w:tc>
        <w:tc>
          <w:tcPr>
            <w:tcW w:w="708" w:type="dxa"/>
            <w:tcBorders>
              <w:top w:val="nil"/>
              <w:left w:val="nil"/>
              <w:bottom w:val="nil"/>
              <w:right w:val="single" w:sz="4" w:space="0" w:color="auto"/>
            </w:tcBorders>
            <w:shd w:val="clear" w:color="auto" w:fill="auto"/>
            <w:noWrap/>
            <w:vAlign w:val="bottom"/>
            <w:hideMark/>
          </w:tcPr>
          <w:p w14:paraId="7AE27F25"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5E34B636" w14:textId="77777777" w:rsidR="0079447D" w:rsidRPr="00697156" w:rsidRDefault="0079447D" w:rsidP="0079447D">
            <w:pPr>
              <w:jc w:val="center"/>
              <w:rPr>
                <w:rFonts w:cs="Times New Roman"/>
              </w:rPr>
            </w:pPr>
            <w:r w:rsidRPr="00697156">
              <w:rPr>
                <w:rFonts w:cs="Times New Roman"/>
              </w:rPr>
              <w:t>84,65</w:t>
            </w:r>
          </w:p>
        </w:tc>
        <w:tc>
          <w:tcPr>
            <w:tcW w:w="1134" w:type="dxa"/>
            <w:tcBorders>
              <w:top w:val="nil"/>
              <w:left w:val="nil"/>
              <w:bottom w:val="nil"/>
              <w:right w:val="single" w:sz="4" w:space="0" w:color="auto"/>
            </w:tcBorders>
            <w:shd w:val="clear" w:color="auto" w:fill="auto"/>
            <w:noWrap/>
            <w:vAlign w:val="bottom"/>
            <w:hideMark/>
          </w:tcPr>
          <w:p w14:paraId="273F148E"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3A044462"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16733A99"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78303EAC" w14:textId="77777777" w:rsidR="0079447D" w:rsidRPr="00697156" w:rsidRDefault="0079447D" w:rsidP="0079447D">
            <w:pPr>
              <w:jc w:val="center"/>
              <w:rPr>
                <w:rFonts w:cs="Times New Roman"/>
              </w:rPr>
            </w:pPr>
            <w:r w:rsidRPr="00697156">
              <w:rPr>
                <w:rFonts w:cs="Times New Roman"/>
              </w:rPr>
              <w:t>H104</w:t>
            </w:r>
          </w:p>
        </w:tc>
        <w:tc>
          <w:tcPr>
            <w:tcW w:w="4802" w:type="dxa"/>
            <w:tcBorders>
              <w:top w:val="nil"/>
              <w:left w:val="nil"/>
              <w:bottom w:val="nil"/>
              <w:right w:val="single" w:sz="4" w:space="0" w:color="auto"/>
            </w:tcBorders>
            <w:shd w:val="clear" w:color="auto" w:fill="auto"/>
            <w:vAlign w:val="bottom"/>
            <w:hideMark/>
          </w:tcPr>
          <w:p w14:paraId="6DE1354E" w14:textId="77777777" w:rsidR="0079447D" w:rsidRPr="00697156" w:rsidRDefault="0079447D" w:rsidP="0079447D">
            <w:pPr>
              <w:rPr>
                <w:rFonts w:cs="Times New Roman"/>
              </w:rPr>
            </w:pPr>
            <w:r w:rsidRPr="00697156">
              <w:rPr>
                <w:rFonts w:cs="Times New Roman"/>
              </w:rPr>
              <w:t>F et P tuyau PVC Ø160 Y/C l'ouverture et la fermeture de tranchée</w:t>
            </w:r>
          </w:p>
        </w:tc>
        <w:tc>
          <w:tcPr>
            <w:tcW w:w="708" w:type="dxa"/>
            <w:tcBorders>
              <w:top w:val="nil"/>
              <w:left w:val="nil"/>
              <w:bottom w:val="nil"/>
              <w:right w:val="single" w:sz="4" w:space="0" w:color="auto"/>
            </w:tcBorders>
            <w:shd w:val="clear" w:color="auto" w:fill="auto"/>
            <w:noWrap/>
            <w:vAlign w:val="bottom"/>
            <w:hideMark/>
          </w:tcPr>
          <w:p w14:paraId="73C6F608"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32D9851F" w14:textId="77777777" w:rsidR="0079447D" w:rsidRPr="00697156" w:rsidRDefault="0079447D" w:rsidP="0079447D">
            <w:pPr>
              <w:jc w:val="center"/>
              <w:rPr>
                <w:rFonts w:cs="Times New Roman"/>
              </w:rPr>
            </w:pPr>
            <w:r w:rsidRPr="00697156">
              <w:rPr>
                <w:rFonts w:cs="Times New Roman"/>
              </w:rPr>
              <w:t>34,50</w:t>
            </w:r>
          </w:p>
        </w:tc>
        <w:tc>
          <w:tcPr>
            <w:tcW w:w="1134" w:type="dxa"/>
            <w:tcBorders>
              <w:top w:val="nil"/>
              <w:left w:val="nil"/>
              <w:bottom w:val="nil"/>
              <w:right w:val="single" w:sz="4" w:space="0" w:color="auto"/>
            </w:tcBorders>
            <w:shd w:val="clear" w:color="auto" w:fill="auto"/>
            <w:noWrap/>
            <w:vAlign w:val="bottom"/>
            <w:hideMark/>
          </w:tcPr>
          <w:p w14:paraId="5DD4C59C"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46ADD939"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7B47F8B3" w14:textId="77777777" w:rsidTr="00273CBE">
        <w:trPr>
          <w:trHeight w:val="600"/>
        </w:trPr>
        <w:tc>
          <w:tcPr>
            <w:tcW w:w="781" w:type="dxa"/>
            <w:tcBorders>
              <w:top w:val="nil"/>
              <w:left w:val="single" w:sz="4" w:space="0" w:color="auto"/>
              <w:bottom w:val="nil"/>
              <w:right w:val="single" w:sz="4" w:space="0" w:color="auto"/>
            </w:tcBorders>
            <w:shd w:val="clear" w:color="auto" w:fill="auto"/>
            <w:noWrap/>
            <w:vAlign w:val="bottom"/>
            <w:hideMark/>
          </w:tcPr>
          <w:p w14:paraId="5D9BBFB8" w14:textId="77777777" w:rsidR="0079447D" w:rsidRPr="00697156" w:rsidRDefault="0079447D" w:rsidP="0079447D">
            <w:pPr>
              <w:jc w:val="center"/>
              <w:rPr>
                <w:rFonts w:cs="Times New Roman"/>
              </w:rPr>
            </w:pPr>
            <w:r w:rsidRPr="00697156">
              <w:rPr>
                <w:rFonts w:cs="Times New Roman"/>
              </w:rPr>
              <w:t>H105</w:t>
            </w:r>
          </w:p>
        </w:tc>
        <w:tc>
          <w:tcPr>
            <w:tcW w:w="4802" w:type="dxa"/>
            <w:tcBorders>
              <w:top w:val="nil"/>
              <w:left w:val="nil"/>
              <w:bottom w:val="nil"/>
              <w:right w:val="single" w:sz="4" w:space="0" w:color="auto"/>
            </w:tcBorders>
            <w:shd w:val="clear" w:color="auto" w:fill="auto"/>
            <w:vAlign w:val="bottom"/>
            <w:hideMark/>
          </w:tcPr>
          <w:p w14:paraId="3B16E244" w14:textId="77777777" w:rsidR="0079447D" w:rsidRPr="00697156" w:rsidRDefault="0079447D" w:rsidP="0079447D">
            <w:pPr>
              <w:rPr>
                <w:rFonts w:cs="Times New Roman"/>
              </w:rPr>
            </w:pPr>
            <w:r w:rsidRPr="00697156">
              <w:rPr>
                <w:rFonts w:cs="Times New Roman"/>
              </w:rPr>
              <w:t>F et P tuyau PVC Ø200 Y/C l'ouverture et la fermeture de tranchée</w:t>
            </w:r>
          </w:p>
        </w:tc>
        <w:tc>
          <w:tcPr>
            <w:tcW w:w="708" w:type="dxa"/>
            <w:tcBorders>
              <w:top w:val="nil"/>
              <w:left w:val="nil"/>
              <w:bottom w:val="nil"/>
              <w:right w:val="single" w:sz="4" w:space="0" w:color="auto"/>
            </w:tcBorders>
            <w:shd w:val="clear" w:color="auto" w:fill="auto"/>
            <w:noWrap/>
            <w:vAlign w:val="bottom"/>
            <w:hideMark/>
          </w:tcPr>
          <w:p w14:paraId="77F31E2C" w14:textId="77777777" w:rsidR="0079447D" w:rsidRPr="00697156" w:rsidRDefault="0079447D" w:rsidP="0079447D">
            <w:pPr>
              <w:jc w:val="center"/>
              <w:rPr>
                <w:rFonts w:cs="Times New Roman"/>
              </w:rPr>
            </w:pPr>
            <w:r w:rsidRPr="00697156">
              <w:rPr>
                <w:rFonts w:cs="Times New Roman"/>
              </w:rPr>
              <w:t>ml</w:t>
            </w:r>
          </w:p>
        </w:tc>
        <w:tc>
          <w:tcPr>
            <w:tcW w:w="1134" w:type="dxa"/>
            <w:tcBorders>
              <w:top w:val="nil"/>
              <w:left w:val="nil"/>
              <w:bottom w:val="nil"/>
              <w:right w:val="single" w:sz="4" w:space="0" w:color="auto"/>
            </w:tcBorders>
            <w:shd w:val="clear" w:color="auto" w:fill="auto"/>
            <w:noWrap/>
            <w:vAlign w:val="bottom"/>
            <w:hideMark/>
          </w:tcPr>
          <w:p w14:paraId="44D96529" w14:textId="77777777" w:rsidR="0079447D" w:rsidRPr="00697156" w:rsidRDefault="0079447D" w:rsidP="0079447D">
            <w:pPr>
              <w:jc w:val="center"/>
              <w:rPr>
                <w:rFonts w:cs="Times New Roman"/>
              </w:rPr>
            </w:pPr>
            <w:r w:rsidRPr="00697156">
              <w:rPr>
                <w:rFonts w:cs="Times New Roman"/>
              </w:rPr>
              <w:t>16,10</w:t>
            </w:r>
          </w:p>
        </w:tc>
        <w:tc>
          <w:tcPr>
            <w:tcW w:w="1134" w:type="dxa"/>
            <w:tcBorders>
              <w:top w:val="nil"/>
              <w:left w:val="nil"/>
              <w:bottom w:val="nil"/>
              <w:right w:val="single" w:sz="4" w:space="0" w:color="auto"/>
            </w:tcBorders>
            <w:shd w:val="clear" w:color="auto" w:fill="auto"/>
            <w:noWrap/>
            <w:vAlign w:val="bottom"/>
            <w:hideMark/>
          </w:tcPr>
          <w:p w14:paraId="630AB461" w14:textId="77777777" w:rsidR="0079447D" w:rsidRPr="00697156" w:rsidRDefault="0079447D" w:rsidP="0079447D">
            <w:pPr>
              <w:jc w:val="right"/>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2CB6C8F4" w14:textId="77777777" w:rsidR="0079447D" w:rsidRPr="00697156" w:rsidRDefault="0079447D" w:rsidP="0079447D">
            <w:pPr>
              <w:jc w:val="right"/>
              <w:rPr>
                <w:rFonts w:cs="Times New Roman"/>
              </w:rPr>
            </w:pPr>
            <w:r w:rsidRPr="00697156">
              <w:rPr>
                <w:rFonts w:cs="Times New Roman"/>
              </w:rPr>
              <w:t xml:space="preserve">                           - </w:t>
            </w:r>
          </w:p>
        </w:tc>
      </w:tr>
      <w:tr w:rsidR="0079447D" w:rsidRPr="00697156" w14:paraId="58C9CED6"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131CF6D9"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59369435" w14:textId="77777777" w:rsidR="0079447D" w:rsidRPr="00697156" w:rsidRDefault="0079447D" w:rsidP="0079447D">
            <w:pPr>
              <w:rPr>
                <w:rFonts w:cs="Times New Roman"/>
              </w:rPr>
            </w:pPr>
            <w:r w:rsidRPr="00697156">
              <w:rPr>
                <w:rFonts w:cs="Times New Roman"/>
              </w:rPr>
              <w:t> </w:t>
            </w:r>
          </w:p>
        </w:tc>
        <w:tc>
          <w:tcPr>
            <w:tcW w:w="708" w:type="dxa"/>
            <w:tcBorders>
              <w:top w:val="nil"/>
              <w:left w:val="nil"/>
              <w:bottom w:val="nil"/>
              <w:right w:val="single" w:sz="4" w:space="0" w:color="auto"/>
            </w:tcBorders>
            <w:shd w:val="clear" w:color="auto" w:fill="auto"/>
            <w:noWrap/>
            <w:vAlign w:val="bottom"/>
            <w:hideMark/>
          </w:tcPr>
          <w:p w14:paraId="1DE0A9FF"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EE64EF6"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4701D76" w14:textId="77777777" w:rsidR="0079447D" w:rsidRPr="00697156" w:rsidRDefault="0079447D" w:rsidP="0079447D">
            <w:pPr>
              <w:jc w:val="center"/>
              <w:rPr>
                <w:rFonts w:cs="Times New Roman"/>
                <w:b/>
                <w:bCs/>
                <w:u w:val="single"/>
              </w:rPr>
            </w:pPr>
            <w:r w:rsidRPr="00697156">
              <w:rPr>
                <w:rFonts w:cs="Times New Roman"/>
                <w:b/>
                <w:bCs/>
                <w:u w:val="single"/>
              </w:rPr>
              <w:t>Total G1</w:t>
            </w:r>
          </w:p>
        </w:tc>
        <w:tc>
          <w:tcPr>
            <w:tcW w:w="1560" w:type="dxa"/>
            <w:tcBorders>
              <w:top w:val="single" w:sz="4" w:space="0" w:color="auto"/>
              <w:left w:val="nil"/>
              <w:bottom w:val="nil"/>
              <w:right w:val="single" w:sz="4" w:space="0" w:color="auto"/>
            </w:tcBorders>
            <w:shd w:val="clear" w:color="auto" w:fill="auto"/>
            <w:noWrap/>
            <w:vAlign w:val="bottom"/>
            <w:hideMark/>
          </w:tcPr>
          <w:p w14:paraId="0C273FDE" w14:textId="77777777" w:rsidR="0079447D" w:rsidRPr="00697156" w:rsidRDefault="0079447D" w:rsidP="0079447D">
            <w:pPr>
              <w:jc w:val="right"/>
              <w:rPr>
                <w:rFonts w:cs="Times New Roman"/>
                <w:b/>
                <w:bCs/>
              </w:rPr>
            </w:pPr>
            <w:r w:rsidRPr="00697156">
              <w:rPr>
                <w:rFonts w:cs="Times New Roman"/>
                <w:b/>
                <w:bCs/>
              </w:rPr>
              <w:t xml:space="preserve">                           - </w:t>
            </w:r>
          </w:p>
        </w:tc>
      </w:tr>
      <w:tr w:rsidR="0079447D" w:rsidRPr="00697156" w14:paraId="07133FB8"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5110C181"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center"/>
            <w:hideMark/>
          </w:tcPr>
          <w:p w14:paraId="0ADC62EF" w14:textId="77777777" w:rsidR="0079447D" w:rsidRPr="00697156" w:rsidRDefault="0079447D" w:rsidP="0079447D">
            <w:pPr>
              <w:rPr>
                <w:rFonts w:cs="Times New Roman"/>
                <w:b/>
                <w:bCs/>
                <w:u w:val="single"/>
              </w:rPr>
            </w:pPr>
            <w:r w:rsidRPr="00697156">
              <w:rPr>
                <w:rFonts w:cs="Times New Roman"/>
                <w:b/>
                <w:bCs/>
              </w:rPr>
              <w:t xml:space="preserve">G2.  </w:t>
            </w:r>
            <w:r w:rsidRPr="00697156">
              <w:rPr>
                <w:rFonts w:cs="Times New Roman"/>
                <w:b/>
                <w:bCs/>
                <w:u w:val="single"/>
              </w:rPr>
              <w:t>REGARDS EU &amp; EV</w:t>
            </w:r>
          </w:p>
        </w:tc>
        <w:tc>
          <w:tcPr>
            <w:tcW w:w="708" w:type="dxa"/>
            <w:tcBorders>
              <w:top w:val="nil"/>
              <w:left w:val="nil"/>
              <w:bottom w:val="nil"/>
              <w:right w:val="single" w:sz="4" w:space="0" w:color="auto"/>
            </w:tcBorders>
            <w:shd w:val="clear" w:color="auto" w:fill="auto"/>
            <w:noWrap/>
            <w:vAlign w:val="bottom"/>
            <w:hideMark/>
          </w:tcPr>
          <w:p w14:paraId="43CC21F9"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09401B5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7B6474F8"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57E8550A" w14:textId="77777777" w:rsidR="0079447D" w:rsidRPr="00697156" w:rsidRDefault="0079447D" w:rsidP="0079447D">
            <w:pPr>
              <w:jc w:val="right"/>
              <w:rPr>
                <w:rFonts w:cs="Times New Roman"/>
              </w:rPr>
            </w:pPr>
            <w:r w:rsidRPr="00697156">
              <w:rPr>
                <w:rFonts w:cs="Times New Roman"/>
              </w:rPr>
              <w:t> </w:t>
            </w:r>
          </w:p>
        </w:tc>
      </w:tr>
      <w:tr w:rsidR="0079447D" w:rsidRPr="00697156" w14:paraId="015898F4" w14:textId="77777777" w:rsidTr="00273CBE">
        <w:trPr>
          <w:trHeight w:val="300"/>
        </w:trPr>
        <w:tc>
          <w:tcPr>
            <w:tcW w:w="781" w:type="dxa"/>
            <w:tcBorders>
              <w:top w:val="nil"/>
              <w:left w:val="single" w:sz="4" w:space="0" w:color="auto"/>
              <w:bottom w:val="nil"/>
              <w:right w:val="single" w:sz="4" w:space="0" w:color="auto"/>
            </w:tcBorders>
            <w:shd w:val="clear" w:color="auto" w:fill="auto"/>
            <w:noWrap/>
            <w:vAlign w:val="bottom"/>
            <w:hideMark/>
          </w:tcPr>
          <w:p w14:paraId="08803C94" w14:textId="77777777" w:rsidR="0079447D" w:rsidRPr="00697156" w:rsidRDefault="0079447D" w:rsidP="0079447D">
            <w:pPr>
              <w:jc w:val="center"/>
              <w:rPr>
                <w:rFonts w:cs="Times New Roman"/>
              </w:rPr>
            </w:pPr>
            <w:r w:rsidRPr="00697156">
              <w:rPr>
                <w:rFonts w:cs="Times New Roman"/>
              </w:rPr>
              <w:t> </w:t>
            </w:r>
          </w:p>
        </w:tc>
        <w:tc>
          <w:tcPr>
            <w:tcW w:w="4802" w:type="dxa"/>
            <w:tcBorders>
              <w:top w:val="nil"/>
              <w:left w:val="nil"/>
              <w:bottom w:val="nil"/>
              <w:right w:val="single" w:sz="4" w:space="0" w:color="auto"/>
            </w:tcBorders>
            <w:shd w:val="clear" w:color="auto" w:fill="auto"/>
            <w:noWrap/>
            <w:vAlign w:val="bottom"/>
            <w:hideMark/>
          </w:tcPr>
          <w:p w14:paraId="3AA0BF3A" w14:textId="74B9C6C0" w:rsidR="0079447D" w:rsidRPr="00697156" w:rsidRDefault="0079447D" w:rsidP="0079447D">
            <w:pPr>
              <w:rPr>
                <w:rFonts w:cs="Times New Roman"/>
                <w:b/>
                <w:bCs/>
                <w:i/>
                <w:iCs/>
              </w:rPr>
            </w:pPr>
            <w:r w:rsidRPr="00697156">
              <w:rPr>
                <w:rFonts w:cs="Times New Roman"/>
                <w:b/>
                <w:bCs/>
                <w:i/>
                <w:iCs/>
              </w:rPr>
              <w:t>(</w:t>
            </w:r>
            <w:r w:rsidR="00493050" w:rsidRPr="00697156">
              <w:rPr>
                <w:rFonts w:cs="Times New Roman"/>
                <w:b/>
                <w:bCs/>
                <w:i/>
                <w:iCs/>
              </w:rPr>
              <w:t>À</w:t>
            </w:r>
            <w:r w:rsidRPr="00697156">
              <w:rPr>
                <w:rFonts w:cs="Times New Roman"/>
                <w:b/>
                <w:bCs/>
                <w:i/>
                <w:iCs/>
              </w:rPr>
              <w:t xml:space="preserve"> exécuter par le LOT TERRASSEMENTS </w:t>
            </w:r>
            <w:r w:rsidR="00493050" w:rsidRPr="00697156">
              <w:rPr>
                <w:rFonts w:cs="Times New Roman"/>
                <w:b/>
                <w:bCs/>
                <w:i/>
                <w:iCs/>
              </w:rPr>
              <w:t>GÉNÉRAUX</w:t>
            </w:r>
            <w:r w:rsidRPr="00697156">
              <w:rPr>
                <w:rFonts w:cs="Times New Roman"/>
                <w:b/>
                <w:bCs/>
                <w:i/>
                <w:iCs/>
              </w:rPr>
              <w:t xml:space="preserve"> - VRD)</w:t>
            </w:r>
          </w:p>
        </w:tc>
        <w:tc>
          <w:tcPr>
            <w:tcW w:w="708" w:type="dxa"/>
            <w:tcBorders>
              <w:top w:val="nil"/>
              <w:left w:val="nil"/>
              <w:bottom w:val="nil"/>
              <w:right w:val="single" w:sz="4" w:space="0" w:color="auto"/>
            </w:tcBorders>
            <w:shd w:val="clear" w:color="auto" w:fill="auto"/>
            <w:noWrap/>
            <w:vAlign w:val="bottom"/>
            <w:hideMark/>
          </w:tcPr>
          <w:p w14:paraId="43D4D628"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57289E50" w14:textId="77777777" w:rsidR="0079447D" w:rsidRPr="00697156" w:rsidRDefault="0079447D" w:rsidP="0079447D">
            <w:pPr>
              <w:jc w:val="center"/>
              <w:rPr>
                <w:rFonts w:cs="Times New Roman"/>
              </w:rPr>
            </w:pPr>
            <w:r w:rsidRPr="00697156">
              <w:rPr>
                <w:rFonts w:cs="Times New Roman"/>
              </w:rPr>
              <w:t> </w:t>
            </w:r>
          </w:p>
        </w:tc>
        <w:tc>
          <w:tcPr>
            <w:tcW w:w="1134" w:type="dxa"/>
            <w:tcBorders>
              <w:top w:val="nil"/>
              <w:left w:val="nil"/>
              <w:bottom w:val="nil"/>
              <w:right w:val="single" w:sz="4" w:space="0" w:color="auto"/>
            </w:tcBorders>
            <w:shd w:val="clear" w:color="auto" w:fill="auto"/>
            <w:noWrap/>
            <w:vAlign w:val="bottom"/>
            <w:hideMark/>
          </w:tcPr>
          <w:p w14:paraId="4C4E3E79" w14:textId="77777777" w:rsidR="0079447D" w:rsidRPr="00697156" w:rsidRDefault="0079447D" w:rsidP="0079447D">
            <w:pPr>
              <w:jc w:val="center"/>
              <w:rPr>
                <w:rFonts w:cs="Times New Roman"/>
              </w:rPr>
            </w:pPr>
            <w:r w:rsidRPr="00697156">
              <w:rPr>
                <w:rFonts w:cs="Times New Roman"/>
              </w:rPr>
              <w:t> </w:t>
            </w:r>
          </w:p>
        </w:tc>
        <w:tc>
          <w:tcPr>
            <w:tcW w:w="1560" w:type="dxa"/>
            <w:tcBorders>
              <w:top w:val="nil"/>
              <w:left w:val="nil"/>
              <w:bottom w:val="nil"/>
              <w:right w:val="single" w:sz="4" w:space="0" w:color="auto"/>
            </w:tcBorders>
            <w:shd w:val="clear" w:color="auto" w:fill="auto"/>
            <w:noWrap/>
            <w:vAlign w:val="bottom"/>
            <w:hideMark/>
          </w:tcPr>
          <w:p w14:paraId="70BF98DF" w14:textId="77777777" w:rsidR="0079447D" w:rsidRPr="00697156" w:rsidRDefault="0079447D" w:rsidP="0079447D">
            <w:pPr>
              <w:jc w:val="center"/>
              <w:rPr>
                <w:rFonts w:cs="Times New Roman"/>
              </w:rPr>
            </w:pPr>
            <w:r w:rsidRPr="00697156">
              <w:rPr>
                <w:rFonts w:cs="Times New Roman"/>
              </w:rPr>
              <w:t> </w:t>
            </w:r>
          </w:p>
        </w:tc>
      </w:tr>
      <w:tr w:rsidR="0079447D" w:rsidRPr="00697156" w14:paraId="09F9DAAC" w14:textId="77777777" w:rsidTr="00273CBE">
        <w:trPr>
          <w:trHeight w:val="300"/>
        </w:trPr>
        <w:tc>
          <w:tcPr>
            <w:tcW w:w="781" w:type="dxa"/>
            <w:tcBorders>
              <w:top w:val="single" w:sz="4" w:space="0" w:color="auto"/>
              <w:left w:val="single" w:sz="4" w:space="0" w:color="auto"/>
              <w:bottom w:val="single" w:sz="4" w:space="0" w:color="auto"/>
              <w:right w:val="nil"/>
            </w:tcBorders>
            <w:shd w:val="clear" w:color="000000" w:fill="FCE4D6"/>
            <w:noWrap/>
            <w:vAlign w:val="bottom"/>
            <w:hideMark/>
          </w:tcPr>
          <w:p w14:paraId="3EF07885" w14:textId="77777777" w:rsidR="0079447D" w:rsidRPr="00697156" w:rsidRDefault="0079447D" w:rsidP="0079447D">
            <w:pPr>
              <w:jc w:val="center"/>
              <w:rPr>
                <w:rFonts w:cs="Times New Roman"/>
                <w:b/>
                <w:bCs/>
              </w:rPr>
            </w:pPr>
            <w:r w:rsidRPr="00697156">
              <w:rPr>
                <w:rFonts w:cs="Times New Roman"/>
                <w:b/>
                <w:bCs/>
              </w:rPr>
              <w:t> </w:t>
            </w:r>
          </w:p>
        </w:tc>
        <w:tc>
          <w:tcPr>
            <w:tcW w:w="7778" w:type="dxa"/>
            <w:gridSpan w:val="4"/>
            <w:tcBorders>
              <w:top w:val="single" w:sz="4" w:space="0" w:color="auto"/>
              <w:left w:val="nil"/>
              <w:bottom w:val="single" w:sz="4" w:space="0" w:color="auto"/>
              <w:right w:val="single" w:sz="4" w:space="0" w:color="000000"/>
            </w:tcBorders>
            <w:shd w:val="clear" w:color="000000" w:fill="FCE4D6"/>
            <w:noWrap/>
            <w:vAlign w:val="bottom"/>
            <w:hideMark/>
          </w:tcPr>
          <w:p w14:paraId="2A4C62C8" w14:textId="4B293351" w:rsidR="0079447D" w:rsidRPr="00697156" w:rsidRDefault="0079447D" w:rsidP="0079447D">
            <w:pPr>
              <w:rPr>
                <w:rFonts w:cs="Times New Roman"/>
                <w:b/>
                <w:bCs/>
              </w:rPr>
            </w:pPr>
            <w:r w:rsidRPr="00697156">
              <w:rPr>
                <w:rFonts w:cs="Times New Roman"/>
                <w:b/>
                <w:bCs/>
              </w:rPr>
              <w:t xml:space="preserve">                      TOTAL H. </w:t>
            </w:r>
            <w:r w:rsidR="00493050" w:rsidRPr="00697156">
              <w:rPr>
                <w:rFonts w:cs="Times New Roman"/>
                <w:b/>
                <w:bCs/>
              </w:rPr>
              <w:t>RÉSEAU</w:t>
            </w:r>
            <w:r w:rsidRPr="00697156">
              <w:rPr>
                <w:rFonts w:cs="Times New Roman"/>
                <w:b/>
                <w:bCs/>
              </w:rPr>
              <w:t xml:space="preserve"> ASSAINISSEMENT DE LA COUR (H1)</w:t>
            </w:r>
          </w:p>
        </w:tc>
        <w:tc>
          <w:tcPr>
            <w:tcW w:w="1560" w:type="dxa"/>
            <w:tcBorders>
              <w:top w:val="single" w:sz="4" w:space="0" w:color="auto"/>
              <w:left w:val="nil"/>
              <w:bottom w:val="single" w:sz="4" w:space="0" w:color="auto"/>
              <w:right w:val="single" w:sz="4" w:space="0" w:color="auto"/>
            </w:tcBorders>
            <w:shd w:val="clear" w:color="000000" w:fill="FCE4D6"/>
            <w:noWrap/>
            <w:vAlign w:val="bottom"/>
            <w:hideMark/>
          </w:tcPr>
          <w:p w14:paraId="4F765724" w14:textId="77777777" w:rsidR="0079447D" w:rsidRPr="00697156" w:rsidRDefault="0079447D" w:rsidP="0079447D">
            <w:pPr>
              <w:jc w:val="right"/>
              <w:rPr>
                <w:rFonts w:cs="Times New Roman"/>
                <w:b/>
                <w:bCs/>
              </w:rPr>
            </w:pPr>
            <w:r w:rsidRPr="00697156">
              <w:rPr>
                <w:rFonts w:cs="Times New Roman"/>
                <w:b/>
                <w:bCs/>
              </w:rPr>
              <w:t xml:space="preserve">                           - </w:t>
            </w:r>
          </w:p>
        </w:tc>
      </w:tr>
      <w:tr w:rsidR="00273CBE" w:rsidRPr="00697156" w14:paraId="3B11BDCE" w14:textId="77777777" w:rsidTr="00273CBE">
        <w:trPr>
          <w:trHeight w:val="945"/>
        </w:trPr>
        <w:tc>
          <w:tcPr>
            <w:tcW w:w="8559" w:type="dxa"/>
            <w:gridSpan w:val="5"/>
            <w:tcBorders>
              <w:top w:val="nil"/>
              <w:left w:val="single" w:sz="4" w:space="0" w:color="auto"/>
              <w:bottom w:val="nil"/>
              <w:right w:val="single" w:sz="4" w:space="0" w:color="auto"/>
            </w:tcBorders>
            <w:shd w:val="clear" w:color="000000" w:fill="DBDBDB"/>
            <w:noWrap/>
            <w:vAlign w:val="center"/>
            <w:hideMark/>
          </w:tcPr>
          <w:p w14:paraId="3E1D4784" w14:textId="77777777" w:rsidR="00273CBE" w:rsidRPr="00697156" w:rsidRDefault="00273CBE" w:rsidP="0079447D">
            <w:pPr>
              <w:jc w:val="center"/>
              <w:rPr>
                <w:rFonts w:cs="Times New Roman"/>
                <w:b/>
                <w:bCs/>
              </w:rPr>
            </w:pPr>
            <w:r w:rsidRPr="00697156">
              <w:rPr>
                <w:rFonts w:cs="Times New Roman"/>
                <w:b/>
                <w:bCs/>
              </w:rPr>
              <w:t> </w:t>
            </w:r>
          </w:p>
          <w:p w14:paraId="02E9410B" w14:textId="35A5276C" w:rsidR="00273CBE" w:rsidRPr="00697156" w:rsidRDefault="00273CBE" w:rsidP="0079447D">
            <w:pPr>
              <w:rPr>
                <w:rFonts w:cs="Times New Roman"/>
                <w:b/>
                <w:bCs/>
              </w:rPr>
            </w:pPr>
            <w:r w:rsidRPr="00697156">
              <w:rPr>
                <w:rFonts w:cs="Times New Roman"/>
                <w:b/>
                <w:bCs/>
              </w:rPr>
              <w:t xml:space="preserve">TOTAL LOT PLOMBERIE SANITAIRE/PROTECTION INCENDIE  (A + B + C + D + E + F + G + H) </w:t>
            </w:r>
          </w:p>
          <w:p w14:paraId="326BE4B4" w14:textId="00F99C2E" w:rsidR="00273CBE" w:rsidRPr="00697156" w:rsidRDefault="00273CBE" w:rsidP="0079447D">
            <w:pPr>
              <w:rPr>
                <w:rFonts w:cs="Times New Roman"/>
                <w:b/>
                <w:bCs/>
              </w:rPr>
            </w:pPr>
            <w:r w:rsidRPr="00697156">
              <w:rPr>
                <w:rFonts w:cs="Times New Roman"/>
                <w:b/>
                <w:bCs/>
              </w:rPr>
              <w:t> </w:t>
            </w:r>
          </w:p>
        </w:tc>
        <w:tc>
          <w:tcPr>
            <w:tcW w:w="1560" w:type="dxa"/>
            <w:tcBorders>
              <w:top w:val="nil"/>
              <w:left w:val="nil"/>
              <w:bottom w:val="nil"/>
              <w:right w:val="single" w:sz="4" w:space="0" w:color="auto"/>
            </w:tcBorders>
            <w:shd w:val="clear" w:color="000000" w:fill="DBDBDB"/>
            <w:noWrap/>
            <w:vAlign w:val="center"/>
            <w:hideMark/>
          </w:tcPr>
          <w:p w14:paraId="7031A19B" w14:textId="77777777" w:rsidR="00273CBE" w:rsidRPr="00697156" w:rsidRDefault="00273CBE" w:rsidP="0079447D">
            <w:pPr>
              <w:jc w:val="center"/>
              <w:rPr>
                <w:rFonts w:cs="Times New Roman"/>
                <w:b/>
                <w:bCs/>
              </w:rPr>
            </w:pPr>
            <w:r w:rsidRPr="00697156">
              <w:rPr>
                <w:rFonts w:cs="Times New Roman"/>
                <w:b/>
                <w:bCs/>
              </w:rPr>
              <w:t xml:space="preserve">                           - </w:t>
            </w:r>
          </w:p>
        </w:tc>
      </w:tr>
      <w:tr w:rsidR="0079447D" w:rsidRPr="00697156" w14:paraId="060B760E" w14:textId="77777777" w:rsidTr="00273CBE">
        <w:trPr>
          <w:trHeight w:val="540"/>
        </w:trPr>
        <w:tc>
          <w:tcPr>
            <w:tcW w:w="781" w:type="dxa"/>
            <w:tcBorders>
              <w:top w:val="nil"/>
              <w:left w:val="single" w:sz="4" w:space="0" w:color="auto"/>
              <w:bottom w:val="nil"/>
              <w:right w:val="nil"/>
            </w:tcBorders>
            <w:shd w:val="clear" w:color="auto" w:fill="auto"/>
            <w:noWrap/>
            <w:vAlign w:val="center"/>
            <w:hideMark/>
          </w:tcPr>
          <w:p w14:paraId="32AB6379" w14:textId="77777777" w:rsidR="0079447D" w:rsidRPr="00697156" w:rsidRDefault="0079447D" w:rsidP="0079447D">
            <w:pPr>
              <w:jc w:val="center"/>
              <w:rPr>
                <w:rFonts w:cs="Times New Roman"/>
                <w:b/>
                <w:bCs/>
                <w:sz w:val="28"/>
                <w:szCs w:val="28"/>
              </w:rPr>
            </w:pPr>
            <w:r w:rsidRPr="00697156">
              <w:rPr>
                <w:rFonts w:cs="Times New Roman"/>
                <w:b/>
                <w:bCs/>
                <w:sz w:val="28"/>
                <w:szCs w:val="28"/>
              </w:rPr>
              <w:t> </w:t>
            </w:r>
          </w:p>
        </w:tc>
        <w:tc>
          <w:tcPr>
            <w:tcW w:w="4802" w:type="dxa"/>
            <w:tcBorders>
              <w:top w:val="nil"/>
              <w:left w:val="nil"/>
              <w:bottom w:val="nil"/>
              <w:right w:val="nil"/>
            </w:tcBorders>
            <w:shd w:val="clear" w:color="auto" w:fill="auto"/>
            <w:noWrap/>
            <w:vAlign w:val="center"/>
            <w:hideMark/>
          </w:tcPr>
          <w:p w14:paraId="7413F86A" w14:textId="77777777" w:rsidR="0079447D" w:rsidRPr="00697156" w:rsidRDefault="0079447D" w:rsidP="0079447D">
            <w:pPr>
              <w:rPr>
                <w:rFonts w:cs="Times New Roman"/>
                <w:b/>
                <w:bCs/>
                <w:sz w:val="28"/>
                <w:szCs w:val="28"/>
              </w:rPr>
            </w:pPr>
            <w:r w:rsidRPr="00697156">
              <w:rPr>
                <w:rFonts w:cs="Times New Roman"/>
                <w:b/>
                <w:bCs/>
                <w:sz w:val="28"/>
                <w:szCs w:val="28"/>
              </w:rPr>
              <w:t>TVA 18%</w:t>
            </w:r>
          </w:p>
        </w:tc>
        <w:tc>
          <w:tcPr>
            <w:tcW w:w="708" w:type="dxa"/>
            <w:tcBorders>
              <w:top w:val="nil"/>
              <w:left w:val="nil"/>
              <w:bottom w:val="nil"/>
              <w:right w:val="nil"/>
            </w:tcBorders>
            <w:shd w:val="clear" w:color="auto" w:fill="auto"/>
            <w:noWrap/>
            <w:vAlign w:val="center"/>
            <w:hideMark/>
          </w:tcPr>
          <w:p w14:paraId="3D2DE415" w14:textId="77777777" w:rsidR="0079447D" w:rsidRPr="00697156" w:rsidRDefault="0079447D" w:rsidP="0079447D">
            <w:pPr>
              <w:rPr>
                <w:rFonts w:cs="Times New Roman"/>
                <w:b/>
                <w:bCs/>
                <w:sz w:val="28"/>
                <w:szCs w:val="28"/>
              </w:rPr>
            </w:pPr>
          </w:p>
        </w:tc>
        <w:tc>
          <w:tcPr>
            <w:tcW w:w="1134" w:type="dxa"/>
            <w:tcBorders>
              <w:top w:val="nil"/>
              <w:left w:val="nil"/>
              <w:bottom w:val="nil"/>
              <w:right w:val="nil"/>
            </w:tcBorders>
            <w:shd w:val="clear" w:color="auto" w:fill="auto"/>
            <w:noWrap/>
            <w:vAlign w:val="center"/>
            <w:hideMark/>
          </w:tcPr>
          <w:p w14:paraId="2493D0EC" w14:textId="77777777" w:rsidR="0079447D" w:rsidRPr="00697156" w:rsidRDefault="0079447D" w:rsidP="0079447D">
            <w:pPr>
              <w:rPr>
                <w:rFonts w:cs="Times New Roman"/>
                <w:sz w:val="20"/>
                <w:szCs w:val="20"/>
              </w:rPr>
            </w:pPr>
          </w:p>
        </w:tc>
        <w:tc>
          <w:tcPr>
            <w:tcW w:w="1134" w:type="dxa"/>
            <w:tcBorders>
              <w:top w:val="nil"/>
              <w:left w:val="nil"/>
              <w:bottom w:val="nil"/>
              <w:right w:val="nil"/>
            </w:tcBorders>
            <w:shd w:val="clear" w:color="auto" w:fill="auto"/>
            <w:noWrap/>
            <w:vAlign w:val="center"/>
            <w:hideMark/>
          </w:tcPr>
          <w:p w14:paraId="55C2B8A9" w14:textId="77777777" w:rsidR="0079447D" w:rsidRPr="00697156" w:rsidRDefault="0079447D" w:rsidP="0079447D">
            <w:pPr>
              <w:rPr>
                <w:rFonts w:cs="Times New Roman"/>
                <w:sz w:val="20"/>
                <w:szCs w:val="20"/>
              </w:rPr>
            </w:pPr>
          </w:p>
        </w:tc>
        <w:tc>
          <w:tcPr>
            <w:tcW w:w="1560" w:type="dxa"/>
            <w:tcBorders>
              <w:top w:val="nil"/>
              <w:left w:val="single" w:sz="4" w:space="0" w:color="auto"/>
              <w:bottom w:val="nil"/>
              <w:right w:val="single" w:sz="4" w:space="0" w:color="auto"/>
            </w:tcBorders>
            <w:shd w:val="clear" w:color="auto" w:fill="auto"/>
            <w:noWrap/>
            <w:vAlign w:val="center"/>
            <w:hideMark/>
          </w:tcPr>
          <w:p w14:paraId="2A331DD0" w14:textId="77777777" w:rsidR="0079447D" w:rsidRPr="00697156" w:rsidRDefault="0079447D" w:rsidP="0079447D">
            <w:pPr>
              <w:jc w:val="center"/>
              <w:rPr>
                <w:rFonts w:cs="Times New Roman"/>
                <w:b/>
                <w:bCs/>
                <w:sz w:val="28"/>
                <w:szCs w:val="28"/>
              </w:rPr>
            </w:pPr>
            <w:r w:rsidRPr="00697156">
              <w:rPr>
                <w:rFonts w:cs="Times New Roman"/>
                <w:b/>
                <w:bCs/>
                <w:sz w:val="28"/>
                <w:szCs w:val="28"/>
              </w:rPr>
              <w:t xml:space="preserve">                     - </w:t>
            </w:r>
          </w:p>
        </w:tc>
      </w:tr>
      <w:tr w:rsidR="0079447D" w:rsidRPr="00697156" w14:paraId="385355B5" w14:textId="77777777" w:rsidTr="00273CBE">
        <w:trPr>
          <w:trHeight w:val="540"/>
        </w:trPr>
        <w:tc>
          <w:tcPr>
            <w:tcW w:w="781" w:type="dxa"/>
            <w:tcBorders>
              <w:top w:val="single" w:sz="4" w:space="0" w:color="auto"/>
              <w:left w:val="single" w:sz="4" w:space="0" w:color="auto"/>
              <w:bottom w:val="single" w:sz="4" w:space="0" w:color="auto"/>
              <w:right w:val="nil"/>
            </w:tcBorders>
            <w:shd w:val="clear" w:color="000000" w:fill="B4C6E7"/>
            <w:noWrap/>
            <w:vAlign w:val="center"/>
            <w:hideMark/>
          </w:tcPr>
          <w:p w14:paraId="00BCA120" w14:textId="77777777" w:rsidR="0079447D" w:rsidRPr="00697156" w:rsidRDefault="0079447D" w:rsidP="0079447D">
            <w:pPr>
              <w:rPr>
                <w:rFonts w:cs="Times New Roman"/>
                <w:b/>
                <w:bCs/>
                <w:sz w:val="28"/>
                <w:szCs w:val="28"/>
              </w:rPr>
            </w:pPr>
            <w:r w:rsidRPr="00697156">
              <w:rPr>
                <w:rFonts w:cs="Times New Roman"/>
                <w:b/>
                <w:bCs/>
                <w:sz w:val="28"/>
                <w:szCs w:val="28"/>
              </w:rPr>
              <w:t> </w:t>
            </w:r>
          </w:p>
        </w:tc>
        <w:tc>
          <w:tcPr>
            <w:tcW w:w="4802" w:type="dxa"/>
            <w:tcBorders>
              <w:top w:val="single" w:sz="4" w:space="0" w:color="auto"/>
              <w:left w:val="nil"/>
              <w:bottom w:val="single" w:sz="4" w:space="0" w:color="auto"/>
              <w:right w:val="nil"/>
            </w:tcBorders>
            <w:shd w:val="clear" w:color="000000" w:fill="B4C6E7"/>
            <w:noWrap/>
            <w:vAlign w:val="center"/>
            <w:hideMark/>
          </w:tcPr>
          <w:p w14:paraId="5F7DF847" w14:textId="77777777" w:rsidR="0079447D" w:rsidRPr="00697156" w:rsidRDefault="0079447D" w:rsidP="0079447D">
            <w:pPr>
              <w:rPr>
                <w:rFonts w:cs="Times New Roman"/>
                <w:b/>
                <w:bCs/>
                <w:sz w:val="28"/>
                <w:szCs w:val="28"/>
              </w:rPr>
            </w:pPr>
            <w:r w:rsidRPr="00697156">
              <w:rPr>
                <w:rFonts w:cs="Times New Roman"/>
                <w:b/>
                <w:bCs/>
                <w:sz w:val="28"/>
                <w:szCs w:val="28"/>
              </w:rPr>
              <w:t xml:space="preserve"> TOTAL GENERAL TTC</w:t>
            </w:r>
          </w:p>
        </w:tc>
        <w:tc>
          <w:tcPr>
            <w:tcW w:w="708" w:type="dxa"/>
            <w:tcBorders>
              <w:top w:val="single" w:sz="4" w:space="0" w:color="auto"/>
              <w:left w:val="nil"/>
              <w:bottom w:val="single" w:sz="4" w:space="0" w:color="auto"/>
              <w:right w:val="nil"/>
            </w:tcBorders>
            <w:shd w:val="clear" w:color="000000" w:fill="B4C6E7"/>
            <w:noWrap/>
            <w:vAlign w:val="center"/>
            <w:hideMark/>
          </w:tcPr>
          <w:p w14:paraId="7EAAA9B6" w14:textId="77777777" w:rsidR="0079447D" w:rsidRPr="00697156" w:rsidRDefault="0079447D" w:rsidP="0079447D">
            <w:pPr>
              <w:rPr>
                <w:rFonts w:cs="Times New Roman"/>
                <w:b/>
                <w:bCs/>
                <w:sz w:val="28"/>
                <w:szCs w:val="28"/>
              </w:rPr>
            </w:pPr>
            <w:r w:rsidRPr="00697156">
              <w:rPr>
                <w:rFonts w:cs="Times New Roman"/>
                <w:b/>
                <w:bCs/>
                <w:sz w:val="28"/>
                <w:szCs w:val="28"/>
              </w:rPr>
              <w:t> </w:t>
            </w:r>
          </w:p>
        </w:tc>
        <w:tc>
          <w:tcPr>
            <w:tcW w:w="1134" w:type="dxa"/>
            <w:tcBorders>
              <w:top w:val="single" w:sz="4" w:space="0" w:color="auto"/>
              <w:left w:val="nil"/>
              <w:bottom w:val="single" w:sz="4" w:space="0" w:color="auto"/>
              <w:right w:val="nil"/>
            </w:tcBorders>
            <w:shd w:val="clear" w:color="000000" w:fill="B4C6E7"/>
            <w:noWrap/>
            <w:vAlign w:val="center"/>
            <w:hideMark/>
          </w:tcPr>
          <w:p w14:paraId="743DA253" w14:textId="77777777" w:rsidR="0079447D" w:rsidRPr="00697156" w:rsidRDefault="0079447D" w:rsidP="0079447D">
            <w:pPr>
              <w:rPr>
                <w:rFonts w:cs="Times New Roman"/>
                <w:b/>
                <w:bCs/>
                <w:sz w:val="28"/>
                <w:szCs w:val="28"/>
              </w:rPr>
            </w:pPr>
            <w:r w:rsidRPr="00697156">
              <w:rPr>
                <w:rFonts w:cs="Times New Roman"/>
                <w:b/>
                <w:bCs/>
                <w:sz w:val="28"/>
                <w:szCs w:val="28"/>
              </w:rPr>
              <w:t> </w:t>
            </w:r>
          </w:p>
        </w:tc>
        <w:tc>
          <w:tcPr>
            <w:tcW w:w="1134" w:type="dxa"/>
            <w:tcBorders>
              <w:top w:val="single" w:sz="4" w:space="0" w:color="auto"/>
              <w:left w:val="nil"/>
              <w:bottom w:val="single" w:sz="4" w:space="0" w:color="auto"/>
              <w:right w:val="nil"/>
            </w:tcBorders>
            <w:shd w:val="clear" w:color="000000" w:fill="B4C6E7"/>
            <w:noWrap/>
            <w:vAlign w:val="center"/>
            <w:hideMark/>
          </w:tcPr>
          <w:p w14:paraId="7B894A0D" w14:textId="77777777" w:rsidR="0079447D" w:rsidRPr="00697156" w:rsidRDefault="0079447D" w:rsidP="0079447D">
            <w:pPr>
              <w:rPr>
                <w:rFonts w:cs="Times New Roman"/>
                <w:b/>
                <w:bCs/>
                <w:sz w:val="28"/>
                <w:szCs w:val="28"/>
              </w:rPr>
            </w:pPr>
            <w:r w:rsidRPr="00697156">
              <w:rPr>
                <w:rFonts w:cs="Times New Roman"/>
                <w:b/>
                <w:bCs/>
                <w:sz w:val="28"/>
                <w:szCs w:val="28"/>
              </w:rPr>
              <w:t> </w:t>
            </w:r>
          </w:p>
        </w:tc>
        <w:tc>
          <w:tcPr>
            <w:tcW w:w="15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5CEAD752" w14:textId="77777777" w:rsidR="0079447D" w:rsidRPr="00697156" w:rsidRDefault="0079447D" w:rsidP="0079447D">
            <w:pPr>
              <w:rPr>
                <w:rFonts w:cs="Times New Roman"/>
                <w:b/>
                <w:bCs/>
                <w:sz w:val="28"/>
                <w:szCs w:val="28"/>
              </w:rPr>
            </w:pPr>
            <w:r w:rsidRPr="00697156">
              <w:rPr>
                <w:rFonts w:cs="Times New Roman"/>
                <w:b/>
                <w:bCs/>
                <w:sz w:val="28"/>
                <w:szCs w:val="28"/>
              </w:rPr>
              <w:t xml:space="preserve">                     - </w:t>
            </w:r>
          </w:p>
        </w:tc>
      </w:tr>
    </w:tbl>
    <w:p w14:paraId="5BF4F630" w14:textId="77777777" w:rsidR="00BD25CD" w:rsidRDefault="00BD25CD">
      <w:pPr>
        <w:suppressAutoHyphens w:val="0"/>
        <w:overflowPunct/>
        <w:autoSpaceDE/>
        <w:autoSpaceDN/>
        <w:adjustRightInd/>
        <w:spacing w:after="200" w:line="276" w:lineRule="auto"/>
        <w:jc w:val="left"/>
        <w:textAlignment w:val="auto"/>
        <w:rPr>
          <w:rFonts w:cs="Times New Roman"/>
          <w:sz w:val="16"/>
        </w:rPr>
      </w:pPr>
    </w:p>
    <w:p w14:paraId="04FCB78D" w14:textId="77777777" w:rsidR="00BD25CD" w:rsidRDefault="00BD25CD">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9651" w:type="dxa"/>
        <w:tblCellMar>
          <w:left w:w="70" w:type="dxa"/>
          <w:right w:w="70" w:type="dxa"/>
        </w:tblCellMar>
        <w:tblLook w:val="04A0" w:firstRow="1" w:lastRow="0" w:firstColumn="1" w:lastColumn="0" w:noHBand="0" w:noVBand="1"/>
      </w:tblPr>
      <w:tblGrid>
        <w:gridCol w:w="415"/>
        <w:gridCol w:w="5065"/>
        <w:gridCol w:w="526"/>
        <w:gridCol w:w="1312"/>
        <w:gridCol w:w="551"/>
        <w:gridCol w:w="1782"/>
      </w:tblGrid>
      <w:tr w:rsidR="000938B9" w:rsidRPr="000938B9" w14:paraId="52FB85E4" w14:textId="77777777" w:rsidTr="000938B9">
        <w:trPr>
          <w:trHeight w:val="285"/>
        </w:trPr>
        <w:tc>
          <w:tcPr>
            <w:tcW w:w="9651" w:type="dxa"/>
            <w:gridSpan w:val="6"/>
            <w:tcBorders>
              <w:top w:val="nil"/>
              <w:left w:val="nil"/>
              <w:bottom w:val="nil"/>
              <w:right w:val="nil"/>
            </w:tcBorders>
            <w:shd w:val="clear" w:color="auto" w:fill="auto"/>
            <w:noWrap/>
            <w:vAlign w:val="bottom"/>
            <w:hideMark/>
          </w:tcPr>
          <w:p w14:paraId="54B586A7"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lastRenderedPageBreak/>
              <w:t xml:space="preserve">  PROJET DE CONSTRUCTION DU SIEGE CPS - CEPRIS - DRH A BAMAKO</w:t>
            </w:r>
          </w:p>
        </w:tc>
      </w:tr>
      <w:tr w:rsidR="000938B9" w:rsidRPr="000938B9" w14:paraId="08E9D986" w14:textId="77777777" w:rsidTr="000938B9">
        <w:trPr>
          <w:trHeight w:val="285"/>
        </w:trPr>
        <w:tc>
          <w:tcPr>
            <w:tcW w:w="9651" w:type="dxa"/>
            <w:gridSpan w:val="6"/>
            <w:tcBorders>
              <w:top w:val="nil"/>
              <w:left w:val="nil"/>
              <w:bottom w:val="nil"/>
              <w:right w:val="nil"/>
            </w:tcBorders>
            <w:shd w:val="clear" w:color="auto" w:fill="auto"/>
            <w:noWrap/>
            <w:vAlign w:val="bottom"/>
            <w:hideMark/>
          </w:tcPr>
          <w:p w14:paraId="164C51C6"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xml:space="preserve">DEVIS QUANTITATIF ET ESTIMATIF </w:t>
            </w:r>
          </w:p>
        </w:tc>
      </w:tr>
      <w:tr w:rsidR="000938B9" w:rsidRPr="000938B9" w14:paraId="5D093565" w14:textId="77777777" w:rsidTr="000938B9">
        <w:trPr>
          <w:trHeight w:val="315"/>
        </w:trPr>
        <w:tc>
          <w:tcPr>
            <w:tcW w:w="9651" w:type="dxa"/>
            <w:gridSpan w:val="6"/>
            <w:tcBorders>
              <w:top w:val="nil"/>
              <w:left w:val="nil"/>
              <w:bottom w:val="nil"/>
              <w:right w:val="nil"/>
            </w:tcBorders>
            <w:shd w:val="clear" w:color="auto" w:fill="auto"/>
            <w:noWrap/>
            <w:vAlign w:val="bottom"/>
            <w:hideMark/>
          </w:tcPr>
          <w:p w14:paraId="0E4A8CD3" w14:textId="77777777" w:rsidR="000938B9" w:rsidRPr="000938B9" w:rsidRDefault="000938B9" w:rsidP="000938B9">
            <w:pPr>
              <w:suppressAutoHyphens w:val="0"/>
              <w:overflowPunct/>
              <w:autoSpaceDE/>
              <w:autoSpaceDN/>
              <w:adjustRightInd/>
              <w:jc w:val="center"/>
              <w:textAlignment w:val="auto"/>
              <w:rPr>
                <w:rFonts w:cs="Times New Roman"/>
                <w:b/>
                <w:bCs/>
              </w:rPr>
            </w:pPr>
            <w:r w:rsidRPr="000938B9">
              <w:rPr>
                <w:rFonts w:cs="Times New Roman"/>
                <w:b/>
                <w:bCs/>
              </w:rPr>
              <w:t xml:space="preserve"> PEINTURE</w:t>
            </w:r>
          </w:p>
        </w:tc>
      </w:tr>
      <w:tr w:rsidR="000938B9" w:rsidRPr="000938B9" w14:paraId="58A95DC0" w14:textId="77777777" w:rsidTr="000938B9">
        <w:trPr>
          <w:trHeight w:val="525"/>
        </w:trPr>
        <w:tc>
          <w:tcPr>
            <w:tcW w:w="415" w:type="dxa"/>
            <w:tcBorders>
              <w:top w:val="double" w:sz="6" w:space="0" w:color="auto"/>
              <w:left w:val="double" w:sz="6" w:space="0" w:color="auto"/>
              <w:bottom w:val="single" w:sz="12" w:space="0" w:color="auto"/>
              <w:right w:val="single" w:sz="8" w:space="0" w:color="auto"/>
            </w:tcBorders>
            <w:shd w:val="clear" w:color="000000" w:fill="D9D9D9"/>
            <w:noWrap/>
            <w:vAlign w:val="bottom"/>
            <w:hideMark/>
          </w:tcPr>
          <w:p w14:paraId="64CDFDA3"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N°</w:t>
            </w:r>
          </w:p>
        </w:tc>
        <w:tc>
          <w:tcPr>
            <w:tcW w:w="5065" w:type="dxa"/>
            <w:tcBorders>
              <w:top w:val="double" w:sz="6" w:space="0" w:color="auto"/>
              <w:left w:val="nil"/>
              <w:bottom w:val="single" w:sz="12" w:space="0" w:color="auto"/>
              <w:right w:val="nil"/>
            </w:tcBorders>
            <w:shd w:val="clear" w:color="000000" w:fill="D9D9D9"/>
            <w:noWrap/>
            <w:vAlign w:val="bottom"/>
            <w:hideMark/>
          </w:tcPr>
          <w:p w14:paraId="4D883825"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Désignation des Ouvrages</w:t>
            </w:r>
          </w:p>
        </w:tc>
        <w:tc>
          <w:tcPr>
            <w:tcW w:w="526" w:type="dxa"/>
            <w:tcBorders>
              <w:top w:val="double" w:sz="6" w:space="0" w:color="auto"/>
              <w:left w:val="single" w:sz="8" w:space="0" w:color="auto"/>
              <w:bottom w:val="single" w:sz="12" w:space="0" w:color="auto"/>
              <w:right w:val="single" w:sz="8" w:space="0" w:color="auto"/>
            </w:tcBorders>
            <w:shd w:val="clear" w:color="000000" w:fill="D9D9D9"/>
            <w:noWrap/>
            <w:vAlign w:val="bottom"/>
            <w:hideMark/>
          </w:tcPr>
          <w:p w14:paraId="7DDECCCA"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U</w:t>
            </w:r>
          </w:p>
        </w:tc>
        <w:tc>
          <w:tcPr>
            <w:tcW w:w="1312" w:type="dxa"/>
            <w:tcBorders>
              <w:top w:val="double" w:sz="6" w:space="0" w:color="auto"/>
              <w:left w:val="nil"/>
              <w:bottom w:val="single" w:sz="12" w:space="0" w:color="auto"/>
              <w:right w:val="single" w:sz="8" w:space="0" w:color="auto"/>
            </w:tcBorders>
            <w:shd w:val="clear" w:color="000000" w:fill="D9D9D9"/>
            <w:noWrap/>
            <w:vAlign w:val="bottom"/>
            <w:hideMark/>
          </w:tcPr>
          <w:p w14:paraId="67634A0E"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Qté</w:t>
            </w:r>
          </w:p>
        </w:tc>
        <w:tc>
          <w:tcPr>
            <w:tcW w:w="551" w:type="dxa"/>
            <w:tcBorders>
              <w:top w:val="double" w:sz="6" w:space="0" w:color="auto"/>
              <w:left w:val="nil"/>
              <w:bottom w:val="single" w:sz="12" w:space="0" w:color="auto"/>
              <w:right w:val="single" w:sz="8" w:space="0" w:color="auto"/>
            </w:tcBorders>
            <w:shd w:val="clear" w:color="000000" w:fill="D9D9D9"/>
            <w:noWrap/>
            <w:vAlign w:val="bottom"/>
            <w:hideMark/>
          </w:tcPr>
          <w:p w14:paraId="671CF1D8"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P .U</w:t>
            </w:r>
          </w:p>
        </w:tc>
        <w:tc>
          <w:tcPr>
            <w:tcW w:w="1782" w:type="dxa"/>
            <w:tcBorders>
              <w:top w:val="double" w:sz="6" w:space="0" w:color="auto"/>
              <w:left w:val="nil"/>
              <w:bottom w:val="single" w:sz="12" w:space="0" w:color="auto"/>
              <w:right w:val="double" w:sz="6" w:space="0" w:color="auto"/>
            </w:tcBorders>
            <w:shd w:val="clear" w:color="000000" w:fill="D9D9D9"/>
            <w:noWrap/>
            <w:vAlign w:val="bottom"/>
            <w:hideMark/>
          </w:tcPr>
          <w:p w14:paraId="5C76E7D9"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xml:space="preserve"> Montant </w:t>
            </w:r>
          </w:p>
        </w:tc>
      </w:tr>
      <w:tr w:rsidR="000938B9" w:rsidRPr="000938B9" w14:paraId="5A992B46" w14:textId="77777777" w:rsidTr="000938B9">
        <w:trPr>
          <w:trHeight w:val="315"/>
        </w:trPr>
        <w:tc>
          <w:tcPr>
            <w:tcW w:w="415" w:type="dxa"/>
            <w:tcBorders>
              <w:top w:val="nil"/>
              <w:left w:val="double" w:sz="6" w:space="0" w:color="auto"/>
              <w:bottom w:val="nil"/>
              <w:right w:val="single" w:sz="8" w:space="0" w:color="auto"/>
            </w:tcBorders>
            <w:shd w:val="clear" w:color="auto" w:fill="auto"/>
            <w:noWrap/>
            <w:vAlign w:val="bottom"/>
            <w:hideMark/>
          </w:tcPr>
          <w:p w14:paraId="747E7A7E"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A</w:t>
            </w:r>
          </w:p>
        </w:tc>
        <w:tc>
          <w:tcPr>
            <w:tcW w:w="5065" w:type="dxa"/>
            <w:tcBorders>
              <w:top w:val="nil"/>
              <w:left w:val="nil"/>
              <w:bottom w:val="nil"/>
              <w:right w:val="single" w:sz="8" w:space="0" w:color="auto"/>
            </w:tcBorders>
            <w:shd w:val="clear" w:color="auto" w:fill="auto"/>
            <w:noWrap/>
            <w:vAlign w:val="bottom"/>
            <w:hideMark/>
          </w:tcPr>
          <w:p w14:paraId="332E3B9F" w14:textId="1208C9A4" w:rsidR="000938B9" w:rsidRPr="000938B9" w:rsidRDefault="0006075F"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BÂTIMENT</w:t>
            </w:r>
            <w:r w:rsidR="000938B9" w:rsidRPr="000938B9">
              <w:rPr>
                <w:rFonts w:cs="Times New Roman"/>
                <w:b/>
                <w:bCs/>
                <w:sz w:val="22"/>
                <w:szCs w:val="22"/>
              </w:rPr>
              <w:t xml:space="preserve"> PRINCIPAL</w:t>
            </w:r>
          </w:p>
        </w:tc>
        <w:tc>
          <w:tcPr>
            <w:tcW w:w="526" w:type="dxa"/>
            <w:tcBorders>
              <w:top w:val="nil"/>
              <w:left w:val="nil"/>
              <w:bottom w:val="nil"/>
              <w:right w:val="single" w:sz="8" w:space="0" w:color="auto"/>
            </w:tcBorders>
            <w:shd w:val="clear" w:color="auto" w:fill="auto"/>
            <w:noWrap/>
            <w:vAlign w:val="bottom"/>
            <w:hideMark/>
          </w:tcPr>
          <w:p w14:paraId="0FB20261"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1312" w:type="dxa"/>
            <w:tcBorders>
              <w:top w:val="nil"/>
              <w:left w:val="nil"/>
              <w:bottom w:val="nil"/>
              <w:right w:val="single" w:sz="8" w:space="0" w:color="auto"/>
            </w:tcBorders>
            <w:shd w:val="clear" w:color="auto" w:fill="auto"/>
            <w:noWrap/>
            <w:vAlign w:val="bottom"/>
            <w:hideMark/>
          </w:tcPr>
          <w:p w14:paraId="3B11FEE2"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51" w:type="dxa"/>
            <w:tcBorders>
              <w:top w:val="nil"/>
              <w:left w:val="nil"/>
              <w:bottom w:val="nil"/>
              <w:right w:val="single" w:sz="8" w:space="0" w:color="auto"/>
            </w:tcBorders>
            <w:shd w:val="clear" w:color="auto" w:fill="auto"/>
            <w:noWrap/>
            <w:vAlign w:val="bottom"/>
            <w:hideMark/>
          </w:tcPr>
          <w:p w14:paraId="3C6BEE0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139873A5"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w:t>
            </w:r>
          </w:p>
        </w:tc>
      </w:tr>
      <w:tr w:rsidR="000938B9" w:rsidRPr="000938B9" w14:paraId="10FC8075"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411E0E52"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II</w:t>
            </w:r>
          </w:p>
        </w:tc>
        <w:tc>
          <w:tcPr>
            <w:tcW w:w="5065" w:type="dxa"/>
            <w:tcBorders>
              <w:top w:val="nil"/>
              <w:left w:val="nil"/>
              <w:bottom w:val="nil"/>
              <w:right w:val="single" w:sz="8" w:space="0" w:color="auto"/>
            </w:tcBorders>
            <w:shd w:val="clear" w:color="auto" w:fill="auto"/>
            <w:noWrap/>
            <w:vAlign w:val="bottom"/>
            <w:hideMark/>
          </w:tcPr>
          <w:p w14:paraId="39183D3A"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RDC</w:t>
            </w:r>
          </w:p>
        </w:tc>
        <w:tc>
          <w:tcPr>
            <w:tcW w:w="526" w:type="dxa"/>
            <w:tcBorders>
              <w:top w:val="nil"/>
              <w:left w:val="nil"/>
              <w:bottom w:val="nil"/>
              <w:right w:val="single" w:sz="8" w:space="0" w:color="auto"/>
            </w:tcBorders>
            <w:shd w:val="clear" w:color="auto" w:fill="auto"/>
            <w:noWrap/>
            <w:vAlign w:val="bottom"/>
            <w:hideMark/>
          </w:tcPr>
          <w:p w14:paraId="71F1A0F3"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1312" w:type="dxa"/>
            <w:tcBorders>
              <w:top w:val="nil"/>
              <w:left w:val="nil"/>
              <w:bottom w:val="nil"/>
              <w:right w:val="single" w:sz="8" w:space="0" w:color="auto"/>
            </w:tcBorders>
            <w:shd w:val="clear" w:color="auto" w:fill="auto"/>
            <w:noWrap/>
            <w:vAlign w:val="bottom"/>
            <w:hideMark/>
          </w:tcPr>
          <w:p w14:paraId="5DB8840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nil"/>
              <w:left w:val="nil"/>
              <w:bottom w:val="nil"/>
              <w:right w:val="single" w:sz="8" w:space="0" w:color="auto"/>
            </w:tcBorders>
            <w:shd w:val="clear" w:color="auto" w:fill="auto"/>
            <w:noWrap/>
            <w:vAlign w:val="bottom"/>
            <w:hideMark/>
          </w:tcPr>
          <w:p w14:paraId="0AAE2D8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571663B8"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w:t>
            </w:r>
          </w:p>
        </w:tc>
      </w:tr>
      <w:tr w:rsidR="000938B9" w:rsidRPr="000938B9" w14:paraId="176ABE3C"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41D8D09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2.1</w:t>
            </w:r>
          </w:p>
        </w:tc>
        <w:tc>
          <w:tcPr>
            <w:tcW w:w="5065" w:type="dxa"/>
            <w:tcBorders>
              <w:top w:val="nil"/>
              <w:left w:val="single" w:sz="4" w:space="0" w:color="auto"/>
              <w:bottom w:val="nil"/>
              <w:right w:val="single" w:sz="4" w:space="0" w:color="auto"/>
            </w:tcBorders>
            <w:shd w:val="clear" w:color="auto" w:fill="auto"/>
            <w:noWrap/>
            <w:vAlign w:val="bottom"/>
            <w:hideMark/>
          </w:tcPr>
          <w:p w14:paraId="35C6DA4B"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xml:space="preserve">Rexo-Enduit Peintre sur murs </w:t>
            </w:r>
          </w:p>
        </w:tc>
        <w:tc>
          <w:tcPr>
            <w:tcW w:w="526" w:type="dxa"/>
            <w:tcBorders>
              <w:top w:val="nil"/>
              <w:left w:val="single" w:sz="8" w:space="0" w:color="auto"/>
              <w:bottom w:val="nil"/>
              <w:right w:val="single" w:sz="8" w:space="0" w:color="auto"/>
            </w:tcBorders>
            <w:shd w:val="clear" w:color="auto" w:fill="auto"/>
            <w:noWrap/>
            <w:vAlign w:val="bottom"/>
            <w:hideMark/>
          </w:tcPr>
          <w:p w14:paraId="28B133E2"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31202744"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1 889,77   </w:t>
            </w:r>
          </w:p>
        </w:tc>
        <w:tc>
          <w:tcPr>
            <w:tcW w:w="551" w:type="dxa"/>
            <w:tcBorders>
              <w:top w:val="nil"/>
              <w:left w:val="nil"/>
              <w:bottom w:val="nil"/>
              <w:right w:val="single" w:sz="8" w:space="0" w:color="auto"/>
            </w:tcBorders>
            <w:shd w:val="clear" w:color="auto" w:fill="auto"/>
            <w:noWrap/>
            <w:vAlign w:val="bottom"/>
            <w:hideMark/>
          </w:tcPr>
          <w:p w14:paraId="398F1E17"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42822FA6"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4B208343"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7510CFD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2.2</w:t>
            </w:r>
          </w:p>
        </w:tc>
        <w:tc>
          <w:tcPr>
            <w:tcW w:w="5065" w:type="dxa"/>
            <w:tcBorders>
              <w:top w:val="nil"/>
              <w:left w:val="single" w:sz="4" w:space="0" w:color="auto"/>
              <w:bottom w:val="nil"/>
              <w:right w:val="single" w:sz="4" w:space="0" w:color="auto"/>
            </w:tcBorders>
            <w:shd w:val="clear" w:color="auto" w:fill="auto"/>
            <w:noWrap/>
            <w:vAlign w:val="bottom"/>
            <w:hideMark/>
          </w:tcPr>
          <w:p w14:paraId="21029FAF"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SATINE sur murs intérieurs</w:t>
            </w:r>
          </w:p>
        </w:tc>
        <w:tc>
          <w:tcPr>
            <w:tcW w:w="526" w:type="dxa"/>
            <w:tcBorders>
              <w:top w:val="nil"/>
              <w:left w:val="single" w:sz="8" w:space="0" w:color="auto"/>
              <w:bottom w:val="nil"/>
              <w:right w:val="single" w:sz="8" w:space="0" w:color="auto"/>
            </w:tcBorders>
            <w:shd w:val="clear" w:color="auto" w:fill="auto"/>
            <w:noWrap/>
            <w:vAlign w:val="bottom"/>
            <w:hideMark/>
          </w:tcPr>
          <w:p w14:paraId="7CB4CD1E"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3F2E0237"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1 889,77   </w:t>
            </w:r>
          </w:p>
        </w:tc>
        <w:tc>
          <w:tcPr>
            <w:tcW w:w="551" w:type="dxa"/>
            <w:tcBorders>
              <w:top w:val="nil"/>
              <w:left w:val="nil"/>
              <w:bottom w:val="nil"/>
              <w:right w:val="single" w:sz="8" w:space="0" w:color="auto"/>
            </w:tcBorders>
            <w:shd w:val="clear" w:color="auto" w:fill="auto"/>
            <w:noWrap/>
            <w:vAlign w:val="bottom"/>
            <w:hideMark/>
          </w:tcPr>
          <w:p w14:paraId="6317DDC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25A52245"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423A4448"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39588525"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1.3</w:t>
            </w:r>
          </w:p>
        </w:tc>
        <w:tc>
          <w:tcPr>
            <w:tcW w:w="5065" w:type="dxa"/>
            <w:tcBorders>
              <w:top w:val="nil"/>
              <w:left w:val="single" w:sz="4" w:space="0" w:color="auto"/>
              <w:bottom w:val="nil"/>
              <w:right w:val="single" w:sz="4" w:space="0" w:color="auto"/>
            </w:tcBorders>
            <w:shd w:val="clear" w:color="auto" w:fill="auto"/>
            <w:noWrap/>
            <w:vAlign w:val="bottom"/>
            <w:hideMark/>
          </w:tcPr>
          <w:p w14:paraId="13F8B42F"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FOM sur murs extérieurs</w:t>
            </w:r>
          </w:p>
        </w:tc>
        <w:tc>
          <w:tcPr>
            <w:tcW w:w="526" w:type="dxa"/>
            <w:tcBorders>
              <w:top w:val="nil"/>
              <w:left w:val="single" w:sz="8" w:space="0" w:color="auto"/>
              <w:bottom w:val="nil"/>
              <w:right w:val="single" w:sz="8" w:space="0" w:color="auto"/>
            </w:tcBorders>
            <w:shd w:val="clear" w:color="auto" w:fill="auto"/>
            <w:noWrap/>
            <w:vAlign w:val="bottom"/>
            <w:hideMark/>
          </w:tcPr>
          <w:p w14:paraId="47253D73"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7AB33E77"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829,68   </w:t>
            </w:r>
          </w:p>
        </w:tc>
        <w:tc>
          <w:tcPr>
            <w:tcW w:w="551" w:type="dxa"/>
            <w:tcBorders>
              <w:top w:val="nil"/>
              <w:left w:val="nil"/>
              <w:bottom w:val="nil"/>
              <w:right w:val="single" w:sz="8" w:space="0" w:color="auto"/>
            </w:tcBorders>
            <w:shd w:val="clear" w:color="auto" w:fill="auto"/>
            <w:noWrap/>
            <w:vAlign w:val="bottom"/>
            <w:hideMark/>
          </w:tcPr>
          <w:p w14:paraId="49704554"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73208925"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1C2AC1F1"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05A511A"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2.3</w:t>
            </w:r>
          </w:p>
        </w:tc>
        <w:tc>
          <w:tcPr>
            <w:tcW w:w="5065" w:type="dxa"/>
            <w:tcBorders>
              <w:top w:val="nil"/>
              <w:left w:val="single" w:sz="4" w:space="0" w:color="auto"/>
              <w:bottom w:val="nil"/>
              <w:right w:val="single" w:sz="4" w:space="0" w:color="auto"/>
            </w:tcBorders>
            <w:shd w:val="clear" w:color="auto" w:fill="auto"/>
            <w:noWrap/>
            <w:vAlign w:val="bottom"/>
            <w:hideMark/>
          </w:tcPr>
          <w:p w14:paraId="33E62F35"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à huile sur menuiseries métalliques</w:t>
            </w:r>
          </w:p>
        </w:tc>
        <w:tc>
          <w:tcPr>
            <w:tcW w:w="526" w:type="dxa"/>
            <w:tcBorders>
              <w:top w:val="nil"/>
              <w:left w:val="single" w:sz="8" w:space="0" w:color="auto"/>
              <w:bottom w:val="nil"/>
              <w:right w:val="single" w:sz="8" w:space="0" w:color="auto"/>
            </w:tcBorders>
            <w:shd w:val="clear" w:color="auto" w:fill="auto"/>
            <w:noWrap/>
            <w:vAlign w:val="bottom"/>
            <w:hideMark/>
          </w:tcPr>
          <w:p w14:paraId="20ADD92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Ens.</w:t>
            </w:r>
          </w:p>
        </w:tc>
        <w:tc>
          <w:tcPr>
            <w:tcW w:w="1312" w:type="dxa"/>
            <w:tcBorders>
              <w:top w:val="nil"/>
              <w:left w:val="nil"/>
              <w:bottom w:val="nil"/>
              <w:right w:val="single" w:sz="8" w:space="0" w:color="auto"/>
            </w:tcBorders>
            <w:shd w:val="clear" w:color="auto" w:fill="auto"/>
            <w:noWrap/>
            <w:vAlign w:val="bottom"/>
            <w:hideMark/>
          </w:tcPr>
          <w:p w14:paraId="487058ED"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1,00   </w:t>
            </w:r>
          </w:p>
        </w:tc>
        <w:tc>
          <w:tcPr>
            <w:tcW w:w="551" w:type="dxa"/>
            <w:tcBorders>
              <w:top w:val="nil"/>
              <w:left w:val="nil"/>
              <w:bottom w:val="nil"/>
              <w:right w:val="single" w:sz="8" w:space="0" w:color="auto"/>
            </w:tcBorders>
            <w:shd w:val="clear" w:color="auto" w:fill="auto"/>
            <w:noWrap/>
            <w:vAlign w:val="bottom"/>
            <w:hideMark/>
          </w:tcPr>
          <w:p w14:paraId="191058F0"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2330A4B0"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4DC6BDE1" w14:textId="77777777" w:rsidTr="000938B9">
        <w:trPr>
          <w:trHeight w:val="300"/>
        </w:trPr>
        <w:tc>
          <w:tcPr>
            <w:tcW w:w="415"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2F5EF166"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065" w:type="dxa"/>
            <w:tcBorders>
              <w:top w:val="single" w:sz="4" w:space="0" w:color="auto"/>
              <w:left w:val="nil"/>
              <w:bottom w:val="single" w:sz="4" w:space="0" w:color="auto"/>
              <w:right w:val="single" w:sz="8" w:space="0" w:color="auto"/>
            </w:tcBorders>
            <w:shd w:val="clear" w:color="000000" w:fill="D9D9D9"/>
            <w:noWrap/>
            <w:vAlign w:val="bottom"/>
            <w:hideMark/>
          </w:tcPr>
          <w:p w14:paraId="685FAE65"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Sous Total II</w:t>
            </w:r>
          </w:p>
        </w:tc>
        <w:tc>
          <w:tcPr>
            <w:tcW w:w="526" w:type="dxa"/>
            <w:tcBorders>
              <w:top w:val="single" w:sz="4" w:space="0" w:color="auto"/>
              <w:left w:val="nil"/>
              <w:bottom w:val="single" w:sz="4" w:space="0" w:color="auto"/>
              <w:right w:val="single" w:sz="8" w:space="0" w:color="auto"/>
            </w:tcBorders>
            <w:shd w:val="clear" w:color="000000" w:fill="D9D9D9"/>
            <w:noWrap/>
            <w:vAlign w:val="bottom"/>
            <w:hideMark/>
          </w:tcPr>
          <w:p w14:paraId="39B23873"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1312" w:type="dxa"/>
            <w:tcBorders>
              <w:top w:val="single" w:sz="4" w:space="0" w:color="auto"/>
              <w:left w:val="nil"/>
              <w:bottom w:val="single" w:sz="4" w:space="0" w:color="auto"/>
              <w:right w:val="single" w:sz="8" w:space="0" w:color="auto"/>
            </w:tcBorders>
            <w:shd w:val="clear" w:color="000000" w:fill="D9D9D9"/>
            <w:noWrap/>
            <w:vAlign w:val="bottom"/>
            <w:hideMark/>
          </w:tcPr>
          <w:p w14:paraId="052C72DE"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51" w:type="dxa"/>
            <w:tcBorders>
              <w:top w:val="single" w:sz="4" w:space="0" w:color="auto"/>
              <w:left w:val="nil"/>
              <w:bottom w:val="single" w:sz="4" w:space="0" w:color="auto"/>
              <w:right w:val="single" w:sz="8" w:space="0" w:color="auto"/>
            </w:tcBorders>
            <w:shd w:val="clear" w:color="000000" w:fill="D9D9D9"/>
            <w:noWrap/>
            <w:vAlign w:val="bottom"/>
            <w:hideMark/>
          </w:tcPr>
          <w:p w14:paraId="153F4F05"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single" w:sz="4" w:space="0" w:color="auto"/>
              <w:left w:val="nil"/>
              <w:bottom w:val="single" w:sz="4" w:space="0" w:color="auto"/>
              <w:right w:val="double" w:sz="6" w:space="0" w:color="auto"/>
            </w:tcBorders>
            <w:shd w:val="clear" w:color="000000" w:fill="D9D9D9"/>
            <w:noWrap/>
            <w:vAlign w:val="bottom"/>
            <w:hideMark/>
          </w:tcPr>
          <w:p w14:paraId="38C73847"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67C39112"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C6F4285"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III</w:t>
            </w:r>
          </w:p>
        </w:tc>
        <w:tc>
          <w:tcPr>
            <w:tcW w:w="5065" w:type="dxa"/>
            <w:tcBorders>
              <w:top w:val="nil"/>
              <w:left w:val="nil"/>
              <w:bottom w:val="nil"/>
              <w:right w:val="single" w:sz="8" w:space="0" w:color="auto"/>
            </w:tcBorders>
            <w:shd w:val="clear" w:color="auto" w:fill="auto"/>
            <w:noWrap/>
            <w:vAlign w:val="bottom"/>
            <w:hideMark/>
          </w:tcPr>
          <w:p w14:paraId="3357C3BB"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R+1</w:t>
            </w:r>
          </w:p>
        </w:tc>
        <w:tc>
          <w:tcPr>
            <w:tcW w:w="526" w:type="dxa"/>
            <w:tcBorders>
              <w:top w:val="nil"/>
              <w:left w:val="nil"/>
              <w:bottom w:val="nil"/>
              <w:right w:val="single" w:sz="8" w:space="0" w:color="auto"/>
            </w:tcBorders>
            <w:shd w:val="clear" w:color="auto" w:fill="auto"/>
            <w:noWrap/>
            <w:vAlign w:val="bottom"/>
            <w:hideMark/>
          </w:tcPr>
          <w:p w14:paraId="48FCA77D"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1312" w:type="dxa"/>
            <w:tcBorders>
              <w:top w:val="nil"/>
              <w:left w:val="nil"/>
              <w:bottom w:val="nil"/>
              <w:right w:val="single" w:sz="8" w:space="0" w:color="auto"/>
            </w:tcBorders>
            <w:shd w:val="clear" w:color="auto" w:fill="auto"/>
            <w:noWrap/>
            <w:vAlign w:val="bottom"/>
            <w:hideMark/>
          </w:tcPr>
          <w:p w14:paraId="1FB235FC"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nil"/>
              <w:left w:val="nil"/>
              <w:bottom w:val="nil"/>
              <w:right w:val="single" w:sz="8" w:space="0" w:color="auto"/>
            </w:tcBorders>
            <w:shd w:val="clear" w:color="auto" w:fill="auto"/>
            <w:noWrap/>
            <w:vAlign w:val="bottom"/>
            <w:hideMark/>
          </w:tcPr>
          <w:p w14:paraId="12CDDAA4"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7E499419"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w:t>
            </w:r>
          </w:p>
        </w:tc>
      </w:tr>
      <w:tr w:rsidR="000938B9" w:rsidRPr="000938B9" w14:paraId="76568366"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4A14178"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3.1</w:t>
            </w:r>
          </w:p>
        </w:tc>
        <w:tc>
          <w:tcPr>
            <w:tcW w:w="5065" w:type="dxa"/>
            <w:tcBorders>
              <w:top w:val="nil"/>
              <w:left w:val="single" w:sz="4" w:space="0" w:color="auto"/>
              <w:bottom w:val="nil"/>
              <w:right w:val="single" w:sz="4" w:space="0" w:color="auto"/>
            </w:tcBorders>
            <w:shd w:val="clear" w:color="auto" w:fill="auto"/>
            <w:noWrap/>
            <w:vAlign w:val="bottom"/>
            <w:hideMark/>
          </w:tcPr>
          <w:p w14:paraId="495981F1"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xml:space="preserve">Rexo-Enduit Peintre sur murs </w:t>
            </w:r>
          </w:p>
        </w:tc>
        <w:tc>
          <w:tcPr>
            <w:tcW w:w="526" w:type="dxa"/>
            <w:tcBorders>
              <w:top w:val="nil"/>
              <w:left w:val="single" w:sz="8" w:space="0" w:color="auto"/>
              <w:bottom w:val="nil"/>
              <w:right w:val="single" w:sz="8" w:space="0" w:color="auto"/>
            </w:tcBorders>
            <w:shd w:val="clear" w:color="auto" w:fill="auto"/>
            <w:noWrap/>
            <w:vAlign w:val="bottom"/>
            <w:hideMark/>
          </w:tcPr>
          <w:p w14:paraId="09DAE33B"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2D4BF865"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3 640,59   </w:t>
            </w:r>
          </w:p>
        </w:tc>
        <w:tc>
          <w:tcPr>
            <w:tcW w:w="551" w:type="dxa"/>
            <w:tcBorders>
              <w:top w:val="nil"/>
              <w:left w:val="nil"/>
              <w:bottom w:val="nil"/>
              <w:right w:val="single" w:sz="8" w:space="0" w:color="auto"/>
            </w:tcBorders>
            <w:shd w:val="clear" w:color="auto" w:fill="auto"/>
            <w:noWrap/>
            <w:vAlign w:val="bottom"/>
            <w:hideMark/>
          </w:tcPr>
          <w:p w14:paraId="568509BD"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48D389B3"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38ACC1C6"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6FFBC50E"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3.2</w:t>
            </w:r>
          </w:p>
        </w:tc>
        <w:tc>
          <w:tcPr>
            <w:tcW w:w="5065" w:type="dxa"/>
            <w:tcBorders>
              <w:top w:val="nil"/>
              <w:left w:val="single" w:sz="4" w:space="0" w:color="auto"/>
              <w:bottom w:val="nil"/>
              <w:right w:val="single" w:sz="4" w:space="0" w:color="auto"/>
            </w:tcBorders>
            <w:shd w:val="clear" w:color="auto" w:fill="auto"/>
            <w:noWrap/>
            <w:vAlign w:val="bottom"/>
            <w:hideMark/>
          </w:tcPr>
          <w:p w14:paraId="28C3A498"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SATINE sur murs intérieurs</w:t>
            </w:r>
          </w:p>
        </w:tc>
        <w:tc>
          <w:tcPr>
            <w:tcW w:w="526" w:type="dxa"/>
            <w:tcBorders>
              <w:top w:val="nil"/>
              <w:left w:val="single" w:sz="8" w:space="0" w:color="auto"/>
              <w:bottom w:val="nil"/>
              <w:right w:val="single" w:sz="8" w:space="0" w:color="auto"/>
            </w:tcBorders>
            <w:shd w:val="clear" w:color="auto" w:fill="auto"/>
            <w:noWrap/>
            <w:vAlign w:val="bottom"/>
            <w:hideMark/>
          </w:tcPr>
          <w:p w14:paraId="748E3475"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0E7F532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3 640,59   </w:t>
            </w:r>
          </w:p>
        </w:tc>
        <w:tc>
          <w:tcPr>
            <w:tcW w:w="551" w:type="dxa"/>
            <w:tcBorders>
              <w:top w:val="nil"/>
              <w:left w:val="nil"/>
              <w:bottom w:val="nil"/>
              <w:right w:val="single" w:sz="8" w:space="0" w:color="auto"/>
            </w:tcBorders>
            <w:shd w:val="clear" w:color="auto" w:fill="auto"/>
            <w:noWrap/>
            <w:vAlign w:val="bottom"/>
            <w:hideMark/>
          </w:tcPr>
          <w:p w14:paraId="45A5F9AD"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0B683B04"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302723D3"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692A10B"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1.3</w:t>
            </w:r>
          </w:p>
        </w:tc>
        <w:tc>
          <w:tcPr>
            <w:tcW w:w="5065" w:type="dxa"/>
            <w:tcBorders>
              <w:top w:val="nil"/>
              <w:left w:val="single" w:sz="4" w:space="0" w:color="auto"/>
              <w:bottom w:val="nil"/>
              <w:right w:val="single" w:sz="4" w:space="0" w:color="auto"/>
            </w:tcBorders>
            <w:shd w:val="clear" w:color="auto" w:fill="auto"/>
            <w:noWrap/>
            <w:vAlign w:val="bottom"/>
            <w:hideMark/>
          </w:tcPr>
          <w:p w14:paraId="52391436"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FOM sur murs extérieurs</w:t>
            </w:r>
          </w:p>
        </w:tc>
        <w:tc>
          <w:tcPr>
            <w:tcW w:w="526" w:type="dxa"/>
            <w:tcBorders>
              <w:top w:val="nil"/>
              <w:left w:val="single" w:sz="8" w:space="0" w:color="auto"/>
              <w:bottom w:val="nil"/>
              <w:right w:val="single" w:sz="8" w:space="0" w:color="auto"/>
            </w:tcBorders>
            <w:shd w:val="clear" w:color="auto" w:fill="auto"/>
            <w:noWrap/>
            <w:vAlign w:val="bottom"/>
            <w:hideMark/>
          </w:tcPr>
          <w:p w14:paraId="72C94710"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2EB81CC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829,68   </w:t>
            </w:r>
          </w:p>
        </w:tc>
        <w:tc>
          <w:tcPr>
            <w:tcW w:w="551" w:type="dxa"/>
            <w:tcBorders>
              <w:top w:val="nil"/>
              <w:left w:val="nil"/>
              <w:bottom w:val="nil"/>
              <w:right w:val="single" w:sz="8" w:space="0" w:color="auto"/>
            </w:tcBorders>
            <w:shd w:val="clear" w:color="auto" w:fill="auto"/>
            <w:noWrap/>
            <w:vAlign w:val="bottom"/>
            <w:hideMark/>
          </w:tcPr>
          <w:p w14:paraId="68351B1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585E2E68"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223F7677"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6896198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3.3</w:t>
            </w:r>
          </w:p>
        </w:tc>
        <w:tc>
          <w:tcPr>
            <w:tcW w:w="5065" w:type="dxa"/>
            <w:tcBorders>
              <w:top w:val="nil"/>
              <w:left w:val="single" w:sz="4" w:space="0" w:color="auto"/>
              <w:bottom w:val="nil"/>
              <w:right w:val="single" w:sz="4" w:space="0" w:color="auto"/>
            </w:tcBorders>
            <w:shd w:val="clear" w:color="auto" w:fill="auto"/>
            <w:noWrap/>
            <w:vAlign w:val="bottom"/>
            <w:hideMark/>
          </w:tcPr>
          <w:p w14:paraId="615E8C56"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à huile sur menuiseries métalliques</w:t>
            </w:r>
          </w:p>
        </w:tc>
        <w:tc>
          <w:tcPr>
            <w:tcW w:w="526" w:type="dxa"/>
            <w:tcBorders>
              <w:top w:val="nil"/>
              <w:left w:val="single" w:sz="8" w:space="0" w:color="auto"/>
              <w:bottom w:val="nil"/>
              <w:right w:val="single" w:sz="8" w:space="0" w:color="auto"/>
            </w:tcBorders>
            <w:shd w:val="clear" w:color="auto" w:fill="auto"/>
            <w:noWrap/>
            <w:vAlign w:val="bottom"/>
            <w:hideMark/>
          </w:tcPr>
          <w:p w14:paraId="033AAAD8"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Ens.</w:t>
            </w:r>
          </w:p>
        </w:tc>
        <w:tc>
          <w:tcPr>
            <w:tcW w:w="1312" w:type="dxa"/>
            <w:tcBorders>
              <w:top w:val="nil"/>
              <w:left w:val="nil"/>
              <w:bottom w:val="nil"/>
              <w:right w:val="single" w:sz="8" w:space="0" w:color="auto"/>
            </w:tcBorders>
            <w:shd w:val="clear" w:color="auto" w:fill="auto"/>
            <w:noWrap/>
            <w:vAlign w:val="bottom"/>
            <w:hideMark/>
          </w:tcPr>
          <w:p w14:paraId="7CB8CDA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1,00   </w:t>
            </w:r>
          </w:p>
        </w:tc>
        <w:tc>
          <w:tcPr>
            <w:tcW w:w="551" w:type="dxa"/>
            <w:tcBorders>
              <w:top w:val="nil"/>
              <w:left w:val="nil"/>
              <w:bottom w:val="nil"/>
              <w:right w:val="single" w:sz="8" w:space="0" w:color="auto"/>
            </w:tcBorders>
            <w:shd w:val="clear" w:color="auto" w:fill="auto"/>
            <w:noWrap/>
            <w:vAlign w:val="bottom"/>
            <w:hideMark/>
          </w:tcPr>
          <w:p w14:paraId="58B64773"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63DFF824"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4B7DE30C" w14:textId="77777777" w:rsidTr="000938B9">
        <w:trPr>
          <w:trHeight w:val="300"/>
        </w:trPr>
        <w:tc>
          <w:tcPr>
            <w:tcW w:w="415"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77B07098"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065" w:type="dxa"/>
            <w:tcBorders>
              <w:top w:val="single" w:sz="4" w:space="0" w:color="auto"/>
              <w:left w:val="nil"/>
              <w:bottom w:val="single" w:sz="4" w:space="0" w:color="auto"/>
              <w:right w:val="single" w:sz="8" w:space="0" w:color="auto"/>
            </w:tcBorders>
            <w:shd w:val="clear" w:color="000000" w:fill="D9D9D9"/>
            <w:noWrap/>
            <w:vAlign w:val="bottom"/>
            <w:hideMark/>
          </w:tcPr>
          <w:p w14:paraId="46DC6E5B"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Sous Total III</w:t>
            </w:r>
          </w:p>
        </w:tc>
        <w:tc>
          <w:tcPr>
            <w:tcW w:w="526" w:type="dxa"/>
            <w:tcBorders>
              <w:top w:val="single" w:sz="4" w:space="0" w:color="auto"/>
              <w:left w:val="nil"/>
              <w:bottom w:val="single" w:sz="4" w:space="0" w:color="auto"/>
              <w:right w:val="single" w:sz="8" w:space="0" w:color="auto"/>
            </w:tcBorders>
            <w:shd w:val="clear" w:color="000000" w:fill="D9D9D9"/>
            <w:noWrap/>
            <w:vAlign w:val="bottom"/>
            <w:hideMark/>
          </w:tcPr>
          <w:p w14:paraId="11826BB5"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1312" w:type="dxa"/>
            <w:tcBorders>
              <w:top w:val="single" w:sz="4" w:space="0" w:color="auto"/>
              <w:left w:val="nil"/>
              <w:bottom w:val="single" w:sz="4" w:space="0" w:color="auto"/>
              <w:right w:val="single" w:sz="8" w:space="0" w:color="auto"/>
            </w:tcBorders>
            <w:shd w:val="clear" w:color="000000" w:fill="D9D9D9"/>
            <w:noWrap/>
            <w:vAlign w:val="bottom"/>
            <w:hideMark/>
          </w:tcPr>
          <w:p w14:paraId="536ABFA4"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51" w:type="dxa"/>
            <w:tcBorders>
              <w:top w:val="single" w:sz="4" w:space="0" w:color="auto"/>
              <w:left w:val="nil"/>
              <w:bottom w:val="single" w:sz="4" w:space="0" w:color="auto"/>
              <w:right w:val="single" w:sz="8" w:space="0" w:color="auto"/>
            </w:tcBorders>
            <w:shd w:val="clear" w:color="000000" w:fill="D9D9D9"/>
            <w:noWrap/>
            <w:vAlign w:val="bottom"/>
            <w:hideMark/>
          </w:tcPr>
          <w:p w14:paraId="4146DBF5"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single" w:sz="4" w:space="0" w:color="auto"/>
              <w:left w:val="nil"/>
              <w:bottom w:val="single" w:sz="4" w:space="0" w:color="auto"/>
              <w:right w:val="double" w:sz="6" w:space="0" w:color="auto"/>
            </w:tcBorders>
            <w:shd w:val="clear" w:color="000000" w:fill="D9D9D9"/>
            <w:noWrap/>
            <w:vAlign w:val="bottom"/>
            <w:hideMark/>
          </w:tcPr>
          <w:p w14:paraId="567116A0"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4383A223"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377C24EB"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IV</w:t>
            </w:r>
          </w:p>
        </w:tc>
        <w:tc>
          <w:tcPr>
            <w:tcW w:w="5065" w:type="dxa"/>
            <w:tcBorders>
              <w:top w:val="nil"/>
              <w:left w:val="nil"/>
              <w:bottom w:val="nil"/>
              <w:right w:val="single" w:sz="8" w:space="0" w:color="auto"/>
            </w:tcBorders>
            <w:shd w:val="clear" w:color="auto" w:fill="auto"/>
            <w:noWrap/>
            <w:vAlign w:val="bottom"/>
            <w:hideMark/>
          </w:tcPr>
          <w:p w14:paraId="30A111E1"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R+2</w:t>
            </w:r>
          </w:p>
        </w:tc>
        <w:tc>
          <w:tcPr>
            <w:tcW w:w="526" w:type="dxa"/>
            <w:tcBorders>
              <w:top w:val="nil"/>
              <w:left w:val="nil"/>
              <w:bottom w:val="nil"/>
              <w:right w:val="single" w:sz="8" w:space="0" w:color="auto"/>
            </w:tcBorders>
            <w:shd w:val="clear" w:color="auto" w:fill="auto"/>
            <w:noWrap/>
            <w:vAlign w:val="bottom"/>
            <w:hideMark/>
          </w:tcPr>
          <w:p w14:paraId="2E37BBA8"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1312" w:type="dxa"/>
            <w:tcBorders>
              <w:top w:val="nil"/>
              <w:left w:val="nil"/>
              <w:bottom w:val="nil"/>
              <w:right w:val="single" w:sz="8" w:space="0" w:color="auto"/>
            </w:tcBorders>
            <w:shd w:val="clear" w:color="auto" w:fill="auto"/>
            <w:noWrap/>
            <w:vAlign w:val="bottom"/>
            <w:hideMark/>
          </w:tcPr>
          <w:p w14:paraId="2B26EA7C"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nil"/>
              <w:left w:val="nil"/>
              <w:bottom w:val="nil"/>
              <w:right w:val="single" w:sz="8" w:space="0" w:color="auto"/>
            </w:tcBorders>
            <w:shd w:val="clear" w:color="auto" w:fill="auto"/>
            <w:noWrap/>
            <w:vAlign w:val="bottom"/>
            <w:hideMark/>
          </w:tcPr>
          <w:p w14:paraId="0EFE5158"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4D835C95"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w:t>
            </w:r>
          </w:p>
        </w:tc>
      </w:tr>
      <w:tr w:rsidR="000938B9" w:rsidRPr="000938B9" w14:paraId="29EED751"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2BEFE2AC"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4.1</w:t>
            </w:r>
          </w:p>
        </w:tc>
        <w:tc>
          <w:tcPr>
            <w:tcW w:w="5065" w:type="dxa"/>
            <w:tcBorders>
              <w:top w:val="nil"/>
              <w:left w:val="single" w:sz="4" w:space="0" w:color="auto"/>
              <w:bottom w:val="nil"/>
              <w:right w:val="single" w:sz="4" w:space="0" w:color="auto"/>
            </w:tcBorders>
            <w:shd w:val="clear" w:color="auto" w:fill="auto"/>
            <w:noWrap/>
            <w:vAlign w:val="bottom"/>
            <w:hideMark/>
          </w:tcPr>
          <w:p w14:paraId="2CD79EAD"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xml:space="preserve">Rexo-Enduit Peintre sur murs </w:t>
            </w:r>
          </w:p>
        </w:tc>
        <w:tc>
          <w:tcPr>
            <w:tcW w:w="526" w:type="dxa"/>
            <w:tcBorders>
              <w:top w:val="nil"/>
              <w:left w:val="single" w:sz="8" w:space="0" w:color="auto"/>
              <w:bottom w:val="nil"/>
              <w:right w:val="single" w:sz="8" w:space="0" w:color="auto"/>
            </w:tcBorders>
            <w:shd w:val="clear" w:color="auto" w:fill="auto"/>
            <w:noWrap/>
            <w:vAlign w:val="bottom"/>
            <w:hideMark/>
          </w:tcPr>
          <w:p w14:paraId="66EF238B"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7F337D62"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3 640,59   </w:t>
            </w:r>
          </w:p>
        </w:tc>
        <w:tc>
          <w:tcPr>
            <w:tcW w:w="551" w:type="dxa"/>
            <w:tcBorders>
              <w:top w:val="nil"/>
              <w:left w:val="nil"/>
              <w:bottom w:val="nil"/>
              <w:right w:val="single" w:sz="8" w:space="0" w:color="auto"/>
            </w:tcBorders>
            <w:shd w:val="clear" w:color="auto" w:fill="auto"/>
            <w:noWrap/>
            <w:vAlign w:val="bottom"/>
            <w:hideMark/>
          </w:tcPr>
          <w:p w14:paraId="755E1C66"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36746260"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01C7AACE"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4AC6FB1E"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4.2</w:t>
            </w:r>
          </w:p>
        </w:tc>
        <w:tc>
          <w:tcPr>
            <w:tcW w:w="5065" w:type="dxa"/>
            <w:tcBorders>
              <w:top w:val="nil"/>
              <w:left w:val="single" w:sz="4" w:space="0" w:color="auto"/>
              <w:bottom w:val="nil"/>
              <w:right w:val="single" w:sz="4" w:space="0" w:color="auto"/>
            </w:tcBorders>
            <w:shd w:val="clear" w:color="auto" w:fill="auto"/>
            <w:noWrap/>
            <w:vAlign w:val="bottom"/>
            <w:hideMark/>
          </w:tcPr>
          <w:p w14:paraId="4E9C8CAF"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SATINE sur murs intérieurs</w:t>
            </w:r>
          </w:p>
        </w:tc>
        <w:tc>
          <w:tcPr>
            <w:tcW w:w="526" w:type="dxa"/>
            <w:tcBorders>
              <w:top w:val="nil"/>
              <w:left w:val="single" w:sz="8" w:space="0" w:color="auto"/>
              <w:bottom w:val="nil"/>
              <w:right w:val="single" w:sz="8" w:space="0" w:color="auto"/>
            </w:tcBorders>
            <w:shd w:val="clear" w:color="auto" w:fill="auto"/>
            <w:noWrap/>
            <w:vAlign w:val="bottom"/>
            <w:hideMark/>
          </w:tcPr>
          <w:p w14:paraId="66CDE6CB"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041BF60E"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3 640,59   </w:t>
            </w:r>
          </w:p>
        </w:tc>
        <w:tc>
          <w:tcPr>
            <w:tcW w:w="551" w:type="dxa"/>
            <w:tcBorders>
              <w:top w:val="nil"/>
              <w:left w:val="nil"/>
              <w:bottom w:val="nil"/>
              <w:right w:val="single" w:sz="8" w:space="0" w:color="auto"/>
            </w:tcBorders>
            <w:shd w:val="clear" w:color="auto" w:fill="auto"/>
            <w:noWrap/>
            <w:vAlign w:val="bottom"/>
            <w:hideMark/>
          </w:tcPr>
          <w:p w14:paraId="3FBB37AD"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0C53B15B"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34206A36"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63F063E5"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1.3</w:t>
            </w:r>
          </w:p>
        </w:tc>
        <w:tc>
          <w:tcPr>
            <w:tcW w:w="5065" w:type="dxa"/>
            <w:tcBorders>
              <w:top w:val="nil"/>
              <w:left w:val="single" w:sz="4" w:space="0" w:color="auto"/>
              <w:bottom w:val="nil"/>
              <w:right w:val="single" w:sz="4" w:space="0" w:color="auto"/>
            </w:tcBorders>
            <w:shd w:val="clear" w:color="auto" w:fill="auto"/>
            <w:noWrap/>
            <w:vAlign w:val="bottom"/>
            <w:hideMark/>
          </w:tcPr>
          <w:p w14:paraId="183537D7"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FOM sur murs extérieurs</w:t>
            </w:r>
          </w:p>
        </w:tc>
        <w:tc>
          <w:tcPr>
            <w:tcW w:w="526" w:type="dxa"/>
            <w:tcBorders>
              <w:top w:val="nil"/>
              <w:left w:val="single" w:sz="8" w:space="0" w:color="auto"/>
              <w:bottom w:val="nil"/>
              <w:right w:val="single" w:sz="8" w:space="0" w:color="auto"/>
            </w:tcBorders>
            <w:shd w:val="clear" w:color="auto" w:fill="auto"/>
            <w:noWrap/>
            <w:vAlign w:val="bottom"/>
            <w:hideMark/>
          </w:tcPr>
          <w:p w14:paraId="4CABEFF2"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7B2103A2"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829,68   </w:t>
            </w:r>
          </w:p>
        </w:tc>
        <w:tc>
          <w:tcPr>
            <w:tcW w:w="551" w:type="dxa"/>
            <w:tcBorders>
              <w:top w:val="nil"/>
              <w:left w:val="nil"/>
              <w:bottom w:val="nil"/>
              <w:right w:val="single" w:sz="8" w:space="0" w:color="auto"/>
            </w:tcBorders>
            <w:shd w:val="clear" w:color="auto" w:fill="auto"/>
            <w:noWrap/>
            <w:vAlign w:val="bottom"/>
            <w:hideMark/>
          </w:tcPr>
          <w:p w14:paraId="3C954D32"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46BF4E02"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55D6F658"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A975808"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4.3</w:t>
            </w:r>
          </w:p>
        </w:tc>
        <w:tc>
          <w:tcPr>
            <w:tcW w:w="5065" w:type="dxa"/>
            <w:tcBorders>
              <w:top w:val="nil"/>
              <w:left w:val="single" w:sz="4" w:space="0" w:color="auto"/>
              <w:bottom w:val="nil"/>
              <w:right w:val="single" w:sz="4" w:space="0" w:color="auto"/>
            </w:tcBorders>
            <w:shd w:val="clear" w:color="auto" w:fill="auto"/>
            <w:noWrap/>
            <w:vAlign w:val="bottom"/>
            <w:hideMark/>
          </w:tcPr>
          <w:p w14:paraId="7B191081"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à huile sur menuiseries métalliques</w:t>
            </w:r>
          </w:p>
        </w:tc>
        <w:tc>
          <w:tcPr>
            <w:tcW w:w="526" w:type="dxa"/>
            <w:tcBorders>
              <w:top w:val="nil"/>
              <w:left w:val="single" w:sz="8" w:space="0" w:color="auto"/>
              <w:bottom w:val="nil"/>
              <w:right w:val="single" w:sz="8" w:space="0" w:color="auto"/>
            </w:tcBorders>
            <w:shd w:val="clear" w:color="auto" w:fill="auto"/>
            <w:noWrap/>
            <w:vAlign w:val="bottom"/>
            <w:hideMark/>
          </w:tcPr>
          <w:p w14:paraId="0B9B30C2"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Ens.</w:t>
            </w:r>
          </w:p>
        </w:tc>
        <w:tc>
          <w:tcPr>
            <w:tcW w:w="1312" w:type="dxa"/>
            <w:tcBorders>
              <w:top w:val="nil"/>
              <w:left w:val="nil"/>
              <w:bottom w:val="nil"/>
              <w:right w:val="single" w:sz="8" w:space="0" w:color="auto"/>
            </w:tcBorders>
            <w:shd w:val="clear" w:color="auto" w:fill="auto"/>
            <w:noWrap/>
            <w:vAlign w:val="bottom"/>
            <w:hideMark/>
          </w:tcPr>
          <w:p w14:paraId="5BAA3ABF"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1,00   </w:t>
            </w:r>
          </w:p>
        </w:tc>
        <w:tc>
          <w:tcPr>
            <w:tcW w:w="551" w:type="dxa"/>
            <w:tcBorders>
              <w:top w:val="nil"/>
              <w:left w:val="nil"/>
              <w:bottom w:val="nil"/>
              <w:right w:val="single" w:sz="8" w:space="0" w:color="auto"/>
            </w:tcBorders>
            <w:shd w:val="clear" w:color="auto" w:fill="auto"/>
            <w:noWrap/>
            <w:vAlign w:val="bottom"/>
            <w:hideMark/>
          </w:tcPr>
          <w:p w14:paraId="2C9C9B0A"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0EF48675"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4BAC9883" w14:textId="77777777" w:rsidTr="000938B9">
        <w:trPr>
          <w:trHeight w:val="315"/>
        </w:trPr>
        <w:tc>
          <w:tcPr>
            <w:tcW w:w="415"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32B55E85"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065" w:type="dxa"/>
            <w:tcBorders>
              <w:top w:val="single" w:sz="4" w:space="0" w:color="auto"/>
              <w:left w:val="nil"/>
              <w:bottom w:val="single" w:sz="4" w:space="0" w:color="auto"/>
              <w:right w:val="single" w:sz="8" w:space="0" w:color="auto"/>
            </w:tcBorders>
            <w:shd w:val="clear" w:color="000000" w:fill="D9D9D9"/>
            <w:noWrap/>
            <w:vAlign w:val="bottom"/>
            <w:hideMark/>
          </w:tcPr>
          <w:p w14:paraId="72F7D1E8"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Sous Total IV</w:t>
            </w:r>
          </w:p>
        </w:tc>
        <w:tc>
          <w:tcPr>
            <w:tcW w:w="526" w:type="dxa"/>
            <w:tcBorders>
              <w:top w:val="single" w:sz="4" w:space="0" w:color="auto"/>
              <w:left w:val="nil"/>
              <w:bottom w:val="single" w:sz="4" w:space="0" w:color="auto"/>
              <w:right w:val="single" w:sz="8" w:space="0" w:color="auto"/>
            </w:tcBorders>
            <w:shd w:val="clear" w:color="000000" w:fill="D9D9D9"/>
            <w:noWrap/>
            <w:vAlign w:val="bottom"/>
            <w:hideMark/>
          </w:tcPr>
          <w:p w14:paraId="283C96F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1312" w:type="dxa"/>
            <w:tcBorders>
              <w:top w:val="single" w:sz="4" w:space="0" w:color="auto"/>
              <w:left w:val="nil"/>
              <w:bottom w:val="single" w:sz="4" w:space="0" w:color="auto"/>
              <w:right w:val="single" w:sz="8" w:space="0" w:color="auto"/>
            </w:tcBorders>
            <w:shd w:val="clear" w:color="000000" w:fill="D9D9D9"/>
            <w:noWrap/>
            <w:vAlign w:val="bottom"/>
            <w:hideMark/>
          </w:tcPr>
          <w:p w14:paraId="37782193"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single" w:sz="4" w:space="0" w:color="auto"/>
              <w:left w:val="nil"/>
              <w:bottom w:val="single" w:sz="4" w:space="0" w:color="auto"/>
              <w:right w:val="single" w:sz="8" w:space="0" w:color="auto"/>
            </w:tcBorders>
            <w:shd w:val="clear" w:color="000000" w:fill="D9D9D9"/>
            <w:noWrap/>
            <w:vAlign w:val="bottom"/>
            <w:hideMark/>
          </w:tcPr>
          <w:p w14:paraId="16ACE5D0"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single" w:sz="4" w:space="0" w:color="auto"/>
              <w:left w:val="nil"/>
              <w:bottom w:val="single" w:sz="4" w:space="0" w:color="auto"/>
              <w:right w:val="double" w:sz="6" w:space="0" w:color="auto"/>
            </w:tcBorders>
            <w:shd w:val="clear" w:color="000000" w:fill="D9D9D9"/>
            <w:noWrap/>
            <w:vAlign w:val="bottom"/>
            <w:hideMark/>
          </w:tcPr>
          <w:p w14:paraId="01F91523"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031DE857" w14:textId="77777777" w:rsidTr="000938B9">
        <w:trPr>
          <w:trHeight w:val="315"/>
        </w:trPr>
        <w:tc>
          <w:tcPr>
            <w:tcW w:w="415" w:type="dxa"/>
            <w:tcBorders>
              <w:top w:val="double" w:sz="6" w:space="0" w:color="auto"/>
              <w:left w:val="double" w:sz="6" w:space="0" w:color="auto"/>
              <w:bottom w:val="nil"/>
              <w:right w:val="single" w:sz="8" w:space="0" w:color="auto"/>
            </w:tcBorders>
            <w:shd w:val="clear" w:color="auto" w:fill="auto"/>
            <w:noWrap/>
            <w:vAlign w:val="bottom"/>
            <w:hideMark/>
          </w:tcPr>
          <w:p w14:paraId="3763A74B"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V</w:t>
            </w:r>
          </w:p>
        </w:tc>
        <w:tc>
          <w:tcPr>
            <w:tcW w:w="7454" w:type="dxa"/>
            <w:gridSpan w:val="4"/>
            <w:tcBorders>
              <w:top w:val="double" w:sz="6" w:space="0" w:color="auto"/>
              <w:left w:val="nil"/>
              <w:bottom w:val="nil"/>
              <w:right w:val="single" w:sz="8" w:space="0" w:color="000000"/>
            </w:tcBorders>
            <w:shd w:val="clear" w:color="auto" w:fill="auto"/>
            <w:noWrap/>
            <w:vAlign w:val="bottom"/>
            <w:hideMark/>
          </w:tcPr>
          <w:p w14:paraId="0515C097"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R+3 + TERRASSE COUVERTE</w:t>
            </w:r>
          </w:p>
        </w:tc>
        <w:tc>
          <w:tcPr>
            <w:tcW w:w="1782" w:type="dxa"/>
            <w:tcBorders>
              <w:top w:val="double" w:sz="6" w:space="0" w:color="auto"/>
              <w:left w:val="nil"/>
              <w:bottom w:val="nil"/>
              <w:right w:val="double" w:sz="6" w:space="0" w:color="auto"/>
            </w:tcBorders>
            <w:shd w:val="clear" w:color="auto" w:fill="auto"/>
            <w:noWrap/>
            <w:vAlign w:val="bottom"/>
            <w:hideMark/>
          </w:tcPr>
          <w:p w14:paraId="2E8A1A40"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w:t>
            </w:r>
          </w:p>
        </w:tc>
      </w:tr>
      <w:tr w:rsidR="000938B9" w:rsidRPr="000938B9" w14:paraId="08237658"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2D66F1FA"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5.1</w:t>
            </w:r>
          </w:p>
        </w:tc>
        <w:tc>
          <w:tcPr>
            <w:tcW w:w="5065" w:type="dxa"/>
            <w:tcBorders>
              <w:top w:val="nil"/>
              <w:left w:val="single" w:sz="4" w:space="0" w:color="auto"/>
              <w:bottom w:val="nil"/>
              <w:right w:val="single" w:sz="4" w:space="0" w:color="auto"/>
            </w:tcBorders>
            <w:shd w:val="clear" w:color="auto" w:fill="auto"/>
            <w:noWrap/>
            <w:vAlign w:val="bottom"/>
            <w:hideMark/>
          </w:tcPr>
          <w:p w14:paraId="615DC948"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xml:space="preserve">Rexo-Enduit Peintre sur murs </w:t>
            </w:r>
          </w:p>
        </w:tc>
        <w:tc>
          <w:tcPr>
            <w:tcW w:w="526" w:type="dxa"/>
            <w:tcBorders>
              <w:top w:val="nil"/>
              <w:left w:val="single" w:sz="8" w:space="0" w:color="auto"/>
              <w:bottom w:val="nil"/>
              <w:right w:val="single" w:sz="8" w:space="0" w:color="auto"/>
            </w:tcBorders>
            <w:shd w:val="clear" w:color="auto" w:fill="auto"/>
            <w:noWrap/>
            <w:vAlign w:val="bottom"/>
            <w:hideMark/>
          </w:tcPr>
          <w:p w14:paraId="65FFA83E"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1BE6519B"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2 252,30   </w:t>
            </w:r>
          </w:p>
        </w:tc>
        <w:tc>
          <w:tcPr>
            <w:tcW w:w="551" w:type="dxa"/>
            <w:tcBorders>
              <w:top w:val="nil"/>
              <w:left w:val="nil"/>
              <w:bottom w:val="nil"/>
              <w:right w:val="single" w:sz="8" w:space="0" w:color="auto"/>
            </w:tcBorders>
            <w:shd w:val="clear" w:color="auto" w:fill="auto"/>
            <w:noWrap/>
            <w:vAlign w:val="bottom"/>
            <w:hideMark/>
          </w:tcPr>
          <w:p w14:paraId="6DD55D2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2D649E8E"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4D2EE9E1"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37FCFC1"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5.2</w:t>
            </w:r>
          </w:p>
        </w:tc>
        <w:tc>
          <w:tcPr>
            <w:tcW w:w="5065" w:type="dxa"/>
            <w:tcBorders>
              <w:top w:val="nil"/>
              <w:left w:val="single" w:sz="4" w:space="0" w:color="auto"/>
              <w:bottom w:val="nil"/>
              <w:right w:val="single" w:sz="4" w:space="0" w:color="auto"/>
            </w:tcBorders>
            <w:shd w:val="clear" w:color="auto" w:fill="auto"/>
            <w:noWrap/>
            <w:vAlign w:val="bottom"/>
            <w:hideMark/>
          </w:tcPr>
          <w:p w14:paraId="69520B62"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SATINE sur murs intérieurs</w:t>
            </w:r>
          </w:p>
        </w:tc>
        <w:tc>
          <w:tcPr>
            <w:tcW w:w="526" w:type="dxa"/>
            <w:tcBorders>
              <w:top w:val="nil"/>
              <w:left w:val="single" w:sz="8" w:space="0" w:color="auto"/>
              <w:bottom w:val="nil"/>
              <w:right w:val="single" w:sz="8" w:space="0" w:color="auto"/>
            </w:tcBorders>
            <w:shd w:val="clear" w:color="auto" w:fill="auto"/>
            <w:noWrap/>
            <w:vAlign w:val="bottom"/>
            <w:hideMark/>
          </w:tcPr>
          <w:p w14:paraId="0B8B9A80"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05B2E98F"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2 252,30   </w:t>
            </w:r>
          </w:p>
        </w:tc>
        <w:tc>
          <w:tcPr>
            <w:tcW w:w="551" w:type="dxa"/>
            <w:tcBorders>
              <w:top w:val="nil"/>
              <w:left w:val="nil"/>
              <w:bottom w:val="nil"/>
              <w:right w:val="single" w:sz="8" w:space="0" w:color="auto"/>
            </w:tcBorders>
            <w:shd w:val="clear" w:color="auto" w:fill="auto"/>
            <w:noWrap/>
            <w:vAlign w:val="bottom"/>
            <w:hideMark/>
          </w:tcPr>
          <w:p w14:paraId="3BB6CA3F"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6E79AEAC"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21B2FC59"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1BCF3E13"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1.3</w:t>
            </w:r>
          </w:p>
        </w:tc>
        <w:tc>
          <w:tcPr>
            <w:tcW w:w="5065" w:type="dxa"/>
            <w:tcBorders>
              <w:top w:val="nil"/>
              <w:left w:val="single" w:sz="4" w:space="0" w:color="auto"/>
              <w:bottom w:val="nil"/>
              <w:right w:val="single" w:sz="4" w:space="0" w:color="auto"/>
            </w:tcBorders>
            <w:shd w:val="clear" w:color="auto" w:fill="auto"/>
            <w:noWrap/>
            <w:vAlign w:val="bottom"/>
            <w:hideMark/>
          </w:tcPr>
          <w:p w14:paraId="788D1080"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FOM sur murs extérieurs</w:t>
            </w:r>
          </w:p>
        </w:tc>
        <w:tc>
          <w:tcPr>
            <w:tcW w:w="526" w:type="dxa"/>
            <w:tcBorders>
              <w:top w:val="nil"/>
              <w:left w:val="single" w:sz="8" w:space="0" w:color="auto"/>
              <w:bottom w:val="nil"/>
              <w:right w:val="single" w:sz="8" w:space="0" w:color="auto"/>
            </w:tcBorders>
            <w:shd w:val="clear" w:color="auto" w:fill="auto"/>
            <w:noWrap/>
            <w:vAlign w:val="bottom"/>
            <w:hideMark/>
          </w:tcPr>
          <w:p w14:paraId="56BF0824"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79A840D7"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1 200,00   </w:t>
            </w:r>
          </w:p>
        </w:tc>
        <w:tc>
          <w:tcPr>
            <w:tcW w:w="551" w:type="dxa"/>
            <w:tcBorders>
              <w:top w:val="nil"/>
              <w:left w:val="nil"/>
              <w:bottom w:val="nil"/>
              <w:right w:val="single" w:sz="8" w:space="0" w:color="auto"/>
            </w:tcBorders>
            <w:shd w:val="clear" w:color="auto" w:fill="auto"/>
            <w:noWrap/>
            <w:vAlign w:val="bottom"/>
            <w:hideMark/>
          </w:tcPr>
          <w:p w14:paraId="46CC6A4C"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2B16B88E"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7A3966D8"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6A87B73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5.3</w:t>
            </w:r>
          </w:p>
        </w:tc>
        <w:tc>
          <w:tcPr>
            <w:tcW w:w="5065" w:type="dxa"/>
            <w:tcBorders>
              <w:top w:val="nil"/>
              <w:left w:val="single" w:sz="4" w:space="0" w:color="auto"/>
              <w:bottom w:val="nil"/>
              <w:right w:val="single" w:sz="4" w:space="0" w:color="auto"/>
            </w:tcBorders>
            <w:shd w:val="clear" w:color="auto" w:fill="auto"/>
            <w:noWrap/>
            <w:vAlign w:val="bottom"/>
            <w:hideMark/>
          </w:tcPr>
          <w:p w14:paraId="738CFE30"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à huile sur menuiseries métalliques</w:t>
            </w:r>
          </w:p>
        </w:tc>
        <w:tc>
          <w:tcPr>
            <w:tcW w:w="526" w:type="dxa"/>
            <w:tcBorders>
              <w:top w:val="nil"/>
              <w:left w:val="single" w:sz="8" w:space="0" w:color="auto"/>
              <w:bottom w:val="nil"/>
              <w:right w:val="single" w:sz="8" w:space="0" w:color="auto"/>
            </w:tcBorders>
            <w:shd w:val="clear" w:color="auto" w:fill="auto"/>
            <w:noWrap/>
            <w:vAlign w:val="bottom"/>
            <w:hideMark/>
          </w:tcPr>
          <w:p w14:paraId="03007AA4"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Ens.</w:t>
            </w:r>
          </w:p>
        </w:tc>
        <w:tc>
          <w:tcPr>
            <w:tcW w:w="1312" w:type="dxa"/>
            <w:tcBorders>
              <w:top w:val="nil"/>
              <w:left w:val="nil"/>
              <w:bottom w:val="nil"/>
              <w:right w:val="single" w:sz="8" w:space="0" w:color="auto"/>
            </w:tcBorders>
            <w:shd w:val="clear" w:color="auto" w:fill="auto"/>
            <w:noWrap/>
            <w:vAlign w:val="bottom"/>
            <w:hideMark/>
          </w:tcPr>
          <w:p w14:paraId="446D9B27"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1,00   </w:t>
            </w:r>
          </w:p>
        </w:tc>
        <w:tc>
          <w:tcPr>
            <w:tcW w:w="551" w:type="dxa"/>
            <w:tcBorders>
              <w:top w:val="nil"/>
              <w:left w:val="nil"/>
              <w:bottom w:val="nil"/>
              <w:right w:val="single" w:sz="8" w:space="0" w:color="auto"/>
            </w:tcBorders>
            <w:shd w:val="clear" w:color="auto" w:fill="auto"/>
            <w:noWrap/>
            <w:vAlign w:val="bottom"/>
            <w:hideMark/>
          </w:tcPr>
          <w:p w14:paraId="3BE5FC24"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0106BAD0"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55023509" w14:textId="77777777" w:rsidTr="000938B9">
        <w:trPr>
          <w:trHeight w:val="315"/>
        </w:trPr>
        <w:tc>
          <w:tcPr>
            <w:tcW w:w="415"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072B6FE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065" w:type="dxa"/>
            <w:tcBorders>
              <w:top w:val="single" w:sz="4" w:space="0" w:color="auto"/>
              <w:left w:val="nil"/>
              <w:bottom w:val="single" w:sz="4" w:space="0" w:color="auto"/>
              <w:right w:val="single" w:sz="8" w:space="0" w:color="auto"/>
            </w:tcBorders>
            <w:shd w:val="clear" w:color="000000" w:fill="D9D9D9"/>
            <w:noWrap/>
            <w:vAlign w:val="bottom"/>
            <w:hideMark/>
          </w:tcPr>
          <w:p w14:paraId="28707A23"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Sous Total IV</w:t>
            </w:r>
          </w:p>
        </w:tc>
        <w:tc>
          <w:tcPr>
            <w:tcW w:w="526" w:type="dxa"/>
            <w:tcBorders>
              <w:top w:val="single" w:sz="4" w:space="0" w:color="auto"/>
              <w:left w:val="nil"/>
              <w:bottom w:val="single" w:sz="4" w:space="0" w:color="auto"/>
              <w:right w:val="single" w:sz="8" w:space="0" w:color="auto"/>
            </w:tcBorders>
            <w:shd w:val="clear" w:color="000000" w:fill="D9D9D9"/>
            <w:noWrap/>
            <w:vAlign w:val="bottom"/>
            <w:hideMark/>
          </w:tcPr>
          <w:p w14:paraId="7E0A514D"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1312" w:type="dxa"/>
            <w:tcBorders>
              <w:top w:val="single" w:sz="4" w:space="0" w:color="auto"/>
              <w:left w:val="nil"/>
              <w:bottom w:val="single" w:sz="4" w:space="0" w:color="auto"/>
              <w:right w:val="single" w:sz="8" w:space="0" w:color="auto"/>
            </w:tcBorders>
            <w:shd w:val="clear" w:color="000000" w:fill="D9D9D9"/>
            <w:noWrap/>
            <w:vAlign w:val="bottom"/>
            <w:hideMark/>
          </w:tcPr>
          <w:p w14:paraId="6CDDE6D7"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single" w:sz="4" w:space="0" w:color="auto"/>
              <w:left w:val="nil"/>
              <w:bottom w:val="single" w:sz="4" w:space="0" w:color="auto"/>
              <w:right w:val="single" w:sz="8" w:space="0" w:color="auto"/>
            </w:tcBorders>
            <w:shd w:val="clear" w:color="000000" w:fill="D9D9D9"/>
            <w:noWrap/>
            <w:vAlign w:val="bottom"/>
            <w:hideMark/>
          </w:tcPr>
          <w:p w14:paraId="17EDA74A"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single" w:sz="4" w:space="0" w:color="auto"/>
              <w:left w:val="nil"/>
              <w:bottom w:val="single" w:sz="4" w:space="0" w:color="auto"/>
              <w:right w:val="double" w:sz="6" w:space="0" w:color="auto"/>
            </w:tcBorders>
            <w:shd w:val="clear" w:color="000000" w:fill="D9D9D9"/>
            <w:noWrap/>
            <w:vAlign w:val="bottom"/>
            <w:hideMark/>
          </w:tcPr>
          <w:p w14:paraId="13378BFD"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6F19E431" w14:textId="77777777" w:rsidTr="000938B9">
        <w:trPr>
          <w:trHeight w:val="330"/>
        </w:trPr>
        <w:tc>
          <w:tcPr>
            <w:tcW w:w="415" w:type="dxa"/>
            <w:tcBorders>
              <w:top w:val="double" w:sz="6" w:space="0" w:color="auto"/>
              <w:left w:val="double" w:sz="6" w:space="0" w:color="auto"/>
              <w:bottom w:val="double" w:sz="6" w:space="0" w:color="auto"/>
              <w:right w:val="single" w:sz="8" w:space="0" w:color="auto"/>
            </w:tcBorders>
            <w:shd w:val="clear" w:color="000000" w:fill="D9D9D9"/>
            <w:noWrap/>
            <w:vAlign w:val="bottom"/>
            <w:hideMark/>
          </w:tcPr>
          <w:p w14:paraId="50B98916"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5065" w:type="dxa"/>
            <w:tcBorders>
              <w:top w:val="double" w:sz="6" w:space="0" w:color="auto"/>
              <w:left w:val="nil"/>
              <w:bottom w:val="double" w:sz="6" w:space="0" w:color="auto"/>
              <w:right w:val="single" w:sz="8" w:space="0" w:color="auto"/>
            </w:tcBorders>
            <w:shd w:val="clear" w:color="000000" w:fill="D9D9D9"/>
            <w:noWrap/>
            <w:vAlign w:val="bottom"/>
            <w:hideMark/>
          </w:tcPr>
          <w:p w14:paraId="78CD03A1" w14:textId="203A1B0C"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xml:space="preserve">TOTAL </w:t>
            </w:r>
            <w:r w:rsidR="0006075F" w:rsidRPr="000938B9">
              <w:rPr>
                <w:rFonts w:cs="Times New Roman"/>
                <w:b/>
                <w:bCs/>
                <w:sz w:val="22"/>
                <w:szCs w:val="22"/>
              </w:rPr>
              <w:t>BÂTIMENT</w:t>
            </w:r>
            <w:r w:rsidRPr="000938B9">
              <w:rPr>
                <w:rFonts w:cs="Times New Roman"/>
                <w:b/>
                <w:bCs/>
                <w:sz w:val="22"/>
                <w:szCs w:val="22"/>
              </w:rPr>
              <w:t xml:space="preserve"> PRINCIPAL</w:t>
            </w:r>
          </w:p>
        </w:tc>
        <w:tc>
          <w:tcPr>
            <w:tcW w:w="526" w:type="dxa"/>
            <w:tcBorders>
              <w:top w:val="double" w:sz="6" w:space="0" w:color="auto"/>
              <w:left w:val="nil"/>
              <w:bottom w:val="double" w:sz="6" w:space="0" w:color="auto"/>
              <w:right w:val="single" w:sz="8" w:space="0" w:color="auto"/>
            </w:tcBorders>
            <w:shd w:val="clear" w:color="000000" w:fill="D9D9D9"/>
            <w:noWrap/>
            <w:vAlign w:val="bottom"/>
            <w:hideMark/>
          </w:tcPr>
          <w:p w14:paraId="6C11343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312" w:type="dxa"/>
            <w:tcBorders>
              <w:top w:val="double" w:sz="6" w:space="0" w:color="auto"/>
              <w:left w:val="nil"/>
              <w:bottom w:val="double" w:sz="6" w:space="0" w:color="auto"/>
              <w:right w:val="single" w:sz="8" w:space="0" w:color="auto"/>
            </w:tcBorders>
            <w:shd w:val="clear" w:color="000000" w:fill="D9D9D9"/>
            <w:noWrap/>
            <w:vAlign w:val="bottom"/>
            <w:hideMark/>
          </w:tcPr>
          <w:p w14:paraId="6B0E18FF"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double" w:sz="6" w:space="0" w:color="auto"/>
              <w:left w:val="nil"/>
              <w:bottom w:val="double" w:sz="6" w:space="0" w:color="auto"/>
              <w:right w:val="single" w:sz="8" w:space="0" w:color="auto"/>
            </w:tcBorders>
            <w:shd w:val="clear" w:color="000000" w:fill="D9D9D9"/>
            <w:noWrap/>
            <w:vAlign w:val="bottom"/>
            <w:hideMark/>
          </w:tcPr>
          <w:p w14:paraId="16E1CCD3"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double" w:sz="6" w:space="0" w:color="auto"/>
              <w:left w:val="nil"/>
              <w:bottom w:val="double" w:sz="6" w:space="0" w:color="auto"/>
              <w:right w:val="double" w:sz="6" w:space="0" w:color="auto"/>
            </w:tcBorders>
            <w:shd w:val="clear" w:color="000000" w:fill="D9D9D9"/>
            <w:noWrap/>
            <w:vAlign w:val="bottom"/>
            <w:hideMark/>
          </w:tcPr>
          <w:p w14:paraId="6F7B7A90"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0CB32487" w14:textId="77777777" w:rsidTr="000938B9">
        <w:trPr>
          <w:trHeight w:val="315"/>
        </w:trPr>
        <w:tc>
          <w:tcPr>
            <w:tcW w:w="415" w:type="dxa"/>
            <w:tcBorders>
              <w:top w:val="nil"/>
              <w:left w:val="double" w:sz="6" w:space="0" w:color="auto"/>
              <w:bottom w:val="nil"/>
              <w:right w:val="single" w:sz="8" w:space="0" w:color="auto"/>
            </w:tcBorders>
            <w:shd w:val="clear" w:color="auto" w:fill="auto"/>
            <w:noWrap/>
            <w:vAlign w:val="bottom"/>
            <w:hideMark/>
          </w:tcPr>
          <w:p w14:paraId="4F540BA2"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B</w:t>
            </w:r>
          </w:p>
        </w:tc>
        <w:tc>
          <w:tcPr>
            <w:tcW w:w="5065" w:type="dxa"/>
            <w:tcBorders>
              <w:top w:val="nil"/>
              <w:left w:val="nil"/>
              <w:bottom w:val="nil"/>
              <w:right w:val="single" w:sz="8" w:space="0" w:color="auto"/>
            </w:tcBorders>
            <w:shd w:val="clear" w:color="auto" w:fill="auto"/>
            <w:noWrap/>
            <w:vAlign w:val="bottom"/>
            <w:hideMark/>
          </w:tcPr>
          <w:p w14:paraId="664F2BFA"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ANNEXES</w:t>
            </w:r>
          </w:p>
        </w:tc>
        <w:tc>
          <w:tcPr>
            <w:tcW w:w="526" w:type="dxa"/>
            <w:tcBorders>
              <w:top w:val="nil"/>
              <w:left w:val="nil"/>
              <w:bottom w:val="nil"/>
              <w:right w:val="single" w:sz="8" w:space="0" w:color="auto"/>
            </w:tcBorders>
            <w:shd w:val="clear" w:color="auto" w:fill="auto"/>
            <w:noWrap/>
            <w:vAlign w:val="bottom"/>
            <w:hideMark/>
          </w:tcPr>
          <w:p w14:paraId="065705C4"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312" w:type="dxa"/>
            <w:tcBorders>
              <w:top w:val="nil"/>
              <w:left w:val="nil"/>
              <w:bottom w:val="nil"/>
              <w:right w:val="single" w:sz="8" w:space="0" w:color="auto"/>
            </w:tcBorders>
            <w:shd w:val="clear" w:color="auto" w:fill="auto"/>
            <w:noWrap/>
            <w:vAlign w:val="bottom"/>
            <w:hideMark/>
          </w:tcPr>
          <w:p w14:paraId="5384F1EA"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nil"/>
              <w:left w:val="nil"/>
              <w:bottom w:val="nil"/>
              <w:right w:val="single" w:sz="8" w:space="0" w:color="auto"/>
            </w:tcBorders>
            <w:shd w:val="clear" w:color="auto" w:fill="auto"/>
            <w:noWrap/>
            <w:vAlign w:val="bottom"/>
            <w:hideMark/>
          </w:tcPr>
          <w:p w14:paraId="2E418350"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22575DB8"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w:t>
            </w:r>
          </w:p>
        </w:tc>
      </w:tr>
      <w:tr w:rsidR="000938B9" w:rsidRPr="000938B9" w14:paraId="6EFB3692"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4F8D09DC"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I</w:t>
            </w:r>
          </w:p>
        </w:tc>
        <w:tc>
          <w:tcPr>
            <w:tcW w:w="5065" w:type="dxa"/>
            <w:tcBorders>
              <w:top w:val="nil"/>
              <w:left w:val="nil"/>
              <w:bottom w:val="nil"/>
              <w:right w:val="single" w:sz="8" w:space="0" w:color="auto"/>
            </w:tcBorders>
            <w:shd w:val="clear" w:color="auto" w:fill="auto"/>
            <w:noWrap/>
            <w:vAlign w:val="bottom"/>
            <w:hideMark/>
          </w:tcPr>
          <w:p w14:paraId="70C02D50"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GUERITES</w:t>
            </w:r>
          </w:p>
        </w:tc>
        <w:tc>
          <w:tcPr>
            <w:tcW w:w="526" w:type="dxa"/>
            <w:tcBorders>
              <w:top w:val="nil"/>
              <w:left w:val="nil"/>
              <w:bottom w:val="nil"/>
              <w:right w:val="single" w:sz="8" w:space="0" w:color="auto"/>
            </w:tcBorders>
            <w:shd w:val="clear" w:color="auto" w:fill="auto"/>
            <w:noWrap/>
            <w:vAlign w:val="bottom"/>
            <w:hideMark/>
          </w:tcPr>
          <w:p w14:paraId="1797419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1312" w:type="dxa"/>
            <w:tcBorders>
              <w:top w:val="nil"/>
              <w:left w:val="nil"/>
              <w:bottom w:val="nil"/>
              <w:right w:val="single" w:sz="8" w:space="0" w:color="auto"/>
            </w:tcBorders>
            <w:shd w:val="clear" w:color="auto" w:fill="auto"/>
            <w:noWrap/>
            <w:vAlign w:val="bottom"/>
            <w:hideMark/>
          </w:tcPr>
          <w:p w14:paraId="20BBE425"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51" w:type="dxa"/>
            <w:tcBorders>
              <w:top w:val="nil"/>
              <w:left w:val="nil"/>
              <w:bottom w:val="nil"/>
              <w:right w:val="single" w:sz="8" w:space="0" w:color="auto"/>
            </w:tcBorders>
            <w:shd w:val="clear" w:color="auto" w:fill="auto"/>
            <w:noWrap/>
            <w:vAlign w:val="bottom"/>
            <w:hideMark/>
          </w:tcPr>
          <w:p w14:paraId="632C324F"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3192FCDB"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w:t>
            </w:r>
          </w:p>
        </w:tc>
      </w:tr>
      <w:tr w:rsidR="000938B9" w:rsidRPr="000938B9" w14:paraId="125E0787"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36697726"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1.1</w:t>
            </w:r>
          </w:p>
        </w:tc>
        <w:tc>
          <w:tcPr>
            <w:tcW w:w="5065" w:type="dxa"/>
            <w:tcBorders>
              <w:top w:val="nil"/>
              <w:left w:val="single" w:sz="4" w:space="0" w:color="auto"/>
              <w:bottom w:val="nil"/>
              <w:right w:val="single" w:sz="4" w:space="0" w:color="auto"/>
            </w:tcBorders>
            <w:shd w:val="clear" w:color="auto" w:fill="auto"/>
            <w:noWrap/>
            <w:vAlign w:val="bottom"/>
            <w:hideMark/>
          </w:tcPr>
          <w:p w14:paraId="070CCD3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xml:space="preserve">Rexo-Enduit Peintre sur murs </w:t>
            </w:r>
          </w:p>
        </w:tc>
        <w:tc>
          <w:tcPr>
            <w:tcW w:w="526" w:type="dxa"/>
            <w:tcBorders>
              <w:top w:val="nil"/>
              <w:left w:val="single" w:sz="8" w:space="0" w:color="auto"/>
              <w:bottom w:val="nil"/>
              <w:right w:val="single" w:sz="8" w:space="0" w:color="auto"/>
            </w:tcBorders>
            <w:shd w:val="clear" w:color="auto" w:fill="auto"/>
            <w:noWrap/>
            <w:vAlign w:val="bottom"/>
            <w:hideMark/>
          </w:tcPr>
          <w:p w14:paraId="112A6E3C"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23D3BBCE"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729,00   </w:t>
            </w:r>
          </w:p>
        </w:tc>
        <w:tc>
          <w:tcPr>
            <w:tcW w:w="551" w:type="dxa"/>
            <w:tcBorders>
              <w:top w:val="nil"/>
              <w:left w:val="nil"/>
              <w:bottom w:val="nil"/>
              <w:right w:val="single" w:sz="8" w:space="0" w:color="auto"/>
            </w:tcBorders>
            <w:shd w:val="clear" w:color="auto" w:fill="auto"/>
            <w:noWrap/>
            <w:vAlign w:val="bottom"/>
            <w:hideMark/>
          </w:tcPr>
          <w:p w14:paraId="0CD896AB"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6C18E6E0"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2E7BD6A2"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3C538C1A"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1.2</w:t>
            </w:r>
          </w:p>
        </w:tc>
        <w:tc>
          <w:tcPr>
            <w:tcW w:w="5065" w:type="dxa"/>
            <w:tcBorders>
              <w:top w:val="nil"/>
              <w:left w:val="single" w:sz="4" w:space="0" w:color="auto"/>
              <w:bottom w:val="nil"/>
              <w:right w:val="single" w:sz="4" w:space="0" w:color="auto"/>
            </w:tcBorders>
            <w:shd w:val="clear" w:color="auto" w:fill="auto"/>
            <w:noWrap/>
            <w:vAlign w:val="bottom"/>
            <w:hideMark/>
          </w:tcPr>
          <w:p w14:paraId="6C3294EA"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SATINE sur murs intérieurs</w:t>
            </w:r>
          </w:p>
        </w:tc>
        <w:tc>
          <w:tcPr>
            <w:tcW w:w="526" w:type="dxa"/>
            <w:tcBorders>
              <w:top w:val="nil"/>
              <w:left w:val="single" w:sz="8" w:space="0" w:color="auto"/>
              <w:bottom w:val="nil"/>
              <w:right w:val="single" w:sz="8" w:space="0" w:color="auto"/>
            </w:tcBorders>
            <w:shd w:val="clear" w:color="auto" w:fill="auto"/>
            <w:noWrap/>
            <w:vAlign w:val="bottom"/>
            <w:hideMark/>
          </w:tcPr>
          <w:p w14:paraId="6B87BC2F"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514B358F"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239,00   </w:t>
            </w:r>
          </w:p>
        </w:tc>
        <w:tc>
          <w:tcPr>
            <w:tcW w:w="551" w:type="dxa"/>
            <w:tcBorders>
              <w:top w:val="nil"/>
              <w:left w:val="nil"/>
              <w:bottom w:val="nil"/>
              <w:right w:val="single" w:sz="8" w:space="0" w:color="auto"/>
            </w:tcBorders>
            <w:shd w:val="clear" w:color="auto" w:fill="auto"/>
            <w:noWrap/>
            <w:vAlign w:val="bottom"/>
            <w:hideMark/>
          </w:tcPr>
          <w:p w14:paraId="4D528ABC"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72A13BB0"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023893D4"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5FE5DCE4"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1.3</w:t>
            </w:r>
          </w:p>
        </w:tc>
        <w:tc>
          <w:tcPr>
            <w:tcW w:w="5065" w:type="dxa"/>
            <w:tcBorders>
              <w:top w:val="nil"/>
              <w:left w:val="single" w:sz="4" w:space="0" w:color="auto"/>
              <w:bottom w:val="nil"/>
              <w:right w:val="single" w:sz="4" w:space="0" w:color="auto"/>
            </w:tcBorders>
            <w:shd w:val="clear" w:color="auto" w:fill="auto"/>
            <w:noWrap/>
            <w:vAlign w:val="bottom"/>
            <w:hideMark/>
          </w:tcPr>
          <w:p w14:paraId="10580114"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FOM sur murs extérieurs</w:t>
            </w:r>
          </w:p>
        </w:tc>
        <w:tc>
          <w:tcPr>
            <w:tcW w:w="526" w:type="dxa"/>
            <w:tcBorders>
              <w:top w:val="nil"/>
              <w:left w:val="single" w:sz="8" w:space="0" w:color="auto"/>
              <w:bottom w:val="nil"/>
              <w:right w:val="single" w:sz="8" w:space="0" w:color="auto"/>
            </w:tcBorders>
            <w:shd w:val="clear" w:color="auto" w:fill="auto"/>
            <w:noWrap/>
            <w:vAlign w:val="bottom"/>
            <w:hideMark/>
          </w:tcPr>
          <w:p w14:paraId="1B2E2579"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m²</w:t>
            </w:r>
          </w:p>
        </w:tc>
        <w:tc>
          <w:tcPr>
            <w:tcW w:w="1312" w:type="dxa"/>
            <w:tcBorders>
              <w:top w:val="nil"/>
              <w:left w:val="nil"/>
              <w:bottom w:val="nil"/>
              <w:right w:val="single" w:sz="8" w:space="0" w:color="auto"/>
            </w:tcBorders>
            <w:shd w:val="clear" w:color="auto" w:fill="auto"/>
            <w:noWrap/>
            <w:vAlign w:val="bottom"/>
            <w:hideMark/>
          </w:tcPr>
          <w:p w14:paraId="54605831"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711,00   </w:t>
            </w:r>
          </w:p>
        </w:tc>
        <w:tc>
          <w:tcPr>
            <w:tcW w:w="551" w:type="dxa"/>
            <w:tcBorders>
              <w:top w:val="nil"/>
              <w:left w:val="nil"/>
              <w:bottom w:val="nil"/>
              <w:right w:val="single" w:sz="8" w:space="0" w:color="auto"/>
            </w:tcBorders>
            <w:shd w:val="clear" w:color="auto" w:fill="auto"/>
            <w:noWrap/>
            <w:vAlign w:val="bottom"/>
            <w:hideMark/>
          </w:tcPr>
          <w:p w14:paraId="0F242359"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786CD51C"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3E63F855" w14:textId="77777777" w:rsidTr="000938B9">
        <w:trPr>
          <w:trHeight w:val="300"/>
        </w:trPr>
        <w:tc>
          <w:tcPr>
            <w:tcW w:w="415" w:type="dxa"/>
            <w:tcBorders>
              <w:top w:val="nil"/>
              <w:left w:val="double" w:sz="6" w:space="0" w:color="auto"/>
              <w:bottom w:val="nil"/>
              <w:right w:val="single" w:sz="8" w:space="0" w:color="auto"/>
            </w:tcBorders>
            <w:shd w:val="clear" w:color="auto" w:fill="auto"/>
            <w:noWrap/>
            <w:vAlign w:val="bottom"/>
            <w:hideMark/>
          </w:tcPr>
          <w:p w14:paraId="4F8BDAD8"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1.3</w:t>
            </w:r>
          </w:p>
        </w:tc>
        <w:tc>
          <w:tcPr>
            <w:tcW w:w="5065" w:type="dxa"/>
            <w:tcBorders>
              <w:top w:val="nil"/>
              <w:left w:val="single" w:sz="4" w:space="0" w:color="auto"/>
              <w:bottom w:val="nil"/>
              <w:right w:val="single" w:sz="4" w:space="0" w:color="auto"/>
            </w:tcBorders>
            <w:shd w:val="clear" w:color="auto" w:fill="auto"/>
            <w:noWrap/>
            <w:vAlign w:val="bottom"/>
            <w:hideMark/>
          </w:tcPr>
          <w:p w14:paraId="43577E77"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Peinture à huile sur menuiseries métalliques</w:t>
            </w:r>
          </w:p>
        </w:tc>
        <w:tc>
          <w:tcPr>
            <w:tcW w:w="526" w:type="dxa"/>
            <w:tcBorders>
              <w:top w:val="nil"/>
              <w:left w:val="single" w:sz="8" w:space="0" w:color="auto"/>
              <w:bottom w:val="nil"/>
              <w:right w:val="single" w:sz="8" w:space="0" w:color="auto"/>
            </w:tcBorders>
            <w:shd w:val="clear" w:color="auto" w:fill="auto"/>
            <w:noWrap/>
            <w:vAlign w:val="bottom"/>
            <w:hideMark/>
          </w:tcPr>
          <w:p w14:paraId="0E9B7E97"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Ens.</w:t>
            </w:r>
          </w:p>
        </w:tc>
        <w:tc>
          <w:tcPr>
            <w:tcW w:w="1312" w:type="dxa"/>
            <w:tcBorders>
              <w:top w:val="nil"/>
              <w:left w:val="nil"/>
              <w:bottom w:val="nil"/>
              <w:right w:val="single" w:sz="8" w:space="0" w:color="auto"/>
            </w:tcBorders>
            <w:shd w:val="clear" w:color="auto" w:fill="auto"/>
            <w:noWrap/>
            <w:vAlign w:val="bottom"/>
            <w:hideMark/>
          </w:tcPr>
          <w:p w14:paraId="7E5414C8"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xml:space="preserve">           1,00   </w:t>
            </w:r>
          </w:p>
        </w:tc>
        <w:tc>
          <w:tcPr>
            <w:tcW w:w="551" w:type="dxa"/>
            <w:tcBorders>
              <w:top w:val="nil"/>
              <w:left w:val="nil"/>
              <w:bottom w:val="nil"/>
              <w:right w:val="single" w:sz="8" w:space="0" w:color="auto"/>
            </w:tcBorders>
            <w:shd w:val="clear" w:color="auto" w:fill="auto"/>
            <w:noWrap/>
            <w:vAlign w:val="bottom"/>
            <w:hideMark/>
          </w:tcPr>
          <w:p w14:paraId="7AAE4A1E"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nil"/>
              <w:right w:val="double" w:sz="6" w:space="0" w:color="auto"/>
            </w:tcBorders>
            <w:shd w:val="clear" w:color="auto" w:fill="auto"/>
            <w:noWrap/>
            <w:vAlign w:val="bottom"/>
            <w:hideMark/>
          </w:tcPr>
          <w:p w14:paraId="0B5E5EB5" w14:textId="77777777" w:rsidR="000938B9" w:rsidRPr="000938B9" w:rsidRDefault="000938B9" w:rsidP="000938B9">
            <w:pPr>
              <w:suppressAutoHyphens w:val="0"/>
              <w:overflowPunct/>
              <w:autoSpaceDE/>
              <w:autoSpaceDN/>
              <w:adjustRightInd/>
              <w:jc w:val="right"/>
              <w:textAlignment w:val="auto"/>
              <w:rPr>
                <w:rFonts w:cs="Times New Roman"/>
                <w:sz w:val="22"/>
                <w:szCs w:val="22"/>
              </w:rPr>
            </w:pPr>
            <w:r w:rsidRPr="000938B9">
              <w:rPr>
                <w:rFonts w:cs="Times New Roman"/>
                <w:sz w:val="22"/>
                <w:szCs w:val="22"/>
              </w:rPr>
              <w:t xml:space="preserve">                       - </w:t>
            </w:r>
          </w:p>
        </w:tc>
      </w:tr>
      <w:tr w:rsidR="000938B9" w:rsidRPr="000938B9" w14:paraId="5DD0B92B" w14:textId="77777777" w:rsidTr="000938B9">
        <w:trPr>
          <w:trHeight w:val="315"/>
        </w:trPr>
        <w:tc>
          <w:tcPr>
            <w:tcW w:w="415" w:type="dxa"/>
            <w:tcBorders>
              <w:top w:val="single" w:sz="4" w:space="0" w:color="auto"/>
              <w:left w:val="double" w:sz="6" w:space="0" w:color="auto"/>
              <w:bottom w:val="single" w:sz="4" w:space="0" w:color="auto"/>
              <w:right w:val="single" w:sz="8" w:space="0" w:color="auto"/>
            </w:tcBorders>
            <w:shd w:val="clear" w:color="000000" w:fill="D9D9D9"/>
            <w:noWrap/>
            <w:vAlign w:val="bottom"/>
            <w:hideMark/>
          </w:tcPr>
          <w:p w14:paraId="1C3A9FA9"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065" w:type="dxa"/>
            <w:tcBorders>
              <w:top w:val="single" w:sz="4" w:space="0" w:color="auto"/>
              <w:left w:val="nil"/>
              <w:bottom w:val="single" w:sz="4" w:space="0" w:color="auto"/>
              <w:right w:val="single" w:sz="8" w:space="0" w:color="auto"/>
            </w:tcBorders>
            <w:shd w:val="clear" w:color="000000" w:fill="D9D9D9"/>
            <w:noWrap/>
            <w:vAlign w:val="bottom"/>
            <w:hideMark/>
          </w:tcPr>
          <w:p w14:paraId="100BD483"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Sous Total I</w:t>
            </w:r>
          </w:p>
        </w:tc>
        <w:tc>
          <w:tcPr>
            <w:tcW w:w="526" w:type="dxa"/>
            <w:tcBorders>
              <w:top w:val="single" w:sz="4" w:space="0" w:color="auto"/>
              <w:left w:val="nil"/>
              <w:bottom w:val="single" w:sz="4" w:space="0" w:color="auto"/>
              <w:right w:val="single" w:sz="8" w:space="0" w:color="auto"/>
            </w:tcBorders>
            <w:shd w:val="clear" w:color="000000" w:fill="D9D9D9"/>
            <w:noWrap/>
            <w:vAlign w:val="bottom"/>
            <w:hideMark/>
          </w:tcPr>
          <w:p w14:paraId="30E46F52"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1312" w:type="dxa"/>
            <w:tcBorders>
              <w:top w:val="single" w:sz="4" w:space="0" w:color="auto"/>
              <w:left w:val="nil"/>
              <w:bottom w:val="single" w:sz="4" w:space="0" w:color="auto"/>
              <w:right w:val="single" w:sz="8" w:space="0" w:color="auto"/>
            </w:tcBorders>
            <w:shd w:val="clear" w:color="000000" w:fill="D9D9D9"/>
            <w:noWrap/>
            <w:vAlign w:val="bottom"/>
            <w:hideMark/>
          </w:tcPr>
          <w:p w14:paraId="468F6C70"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51" w:type="dxa"/>
            <w:tcBorders>
              <w:top w:val="single" w:sz="4" w:space="0" w:color="auto"/>
              <w:left w:val="nil"/>
              <w:bottom w:val="single" w:sz="4" w:space="0" w:color="auto"/>
              <w:right w:val="single" w:sz="8" w:space="0" w:color="auto"/>
            </w:tcBorders>
            <w:shd w:val="clear" w:color="000000" w:fill="D9D9D9"/>
            <w:noWrap/>
            <w:vAlign w:val="bottom"/>
            <w:hideMark/>
          </w:tcPr>
          <w:p w14:paraId="073FE1C1"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single" w:sz="4" w:space="0" w:color="auto"/>
              <w:left w:val="nil"/>
              <w:bottom w:val="single" w:sz="4" w:space="0" w:color="auto"/>
              <w:right w:val="double" w:sz="6" w:space="0" w:color="auto"/>
            </w:tcBorders>
            <w:shd w:val="clear" w:color="000000" w:fill="D9D9D9"/>
            <w:noWrap/>
            <w:vAlign w:val="bottom"/>
            <w:hideMark/>
          </w:tcPr>
          <w:p w14:paraId="38C44D28"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2E667D0A" w14:textId="77777777" w:rsidTr="000938B9">
        <w:trPr>
          <w:trHeight w:val="330"/>
        </w:trPr>
        <w:tc>
          <w:tcPr>
            <w:tcW w:w="415" w:type="dxa"/>
            <w:tcBorders>
              <w:top w:val="double" w:sz="6" w:space="0" w:color="auto"/>
              <w:left w:val="double" w:sz="6" w:space="0" w:color="auto"/>
              <w:bottom w:val="double" w:sz="6" w:space="0" w:color="auto"/>
              <w:right w:val="single" w:sz="8" w:space="0" w:color="auto"/>
            </w:tcBorders>
            <w:shd w:val="clear" w:color="000000" w:fill="D9D9D9"/>
            <w:noWrap/>
            <w:vAlign w:val="bottom"/>
            <w:hideMark/>
          </w:tcPr>
          <w:p w14:paraId="2B5C84F5"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5065" w:type="dxa"/>
            <w:tcBorders>
              <w:top w:val="double" w:sz="6" w:space="0" w:color="auto"/>
              <w:left w:val="nil"/>
              <w:bottom w:val="double" w:sz="6" w:space="0" w:color="auto"/>
              <w:right w:val="single" w:sz="8" w:space="0" w:color="auto"/>
            </w:tcBorders>
            <w:shd w:val="clear" w:color="000000" w:fill="D9D9D9"/>
            <w:noWrap/>
            <w:vAlign w:val="bottom"/>
            <w:hideMark/>
          </w:tcPr>
          <w:p w14:paraId="176578C8"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TOTAL ANNEXES</w:t>
            </w:r>
          </w:p>
        </w:tc>
        <w:tc>
          <w:tcPr>
            <w:tcW w:w="526" w:type="dxa"/>
            <w:tcBorders>
              <w:top w:val="double" w:sz="6" w:space="0" w:color="auto"/>
              <w:left w:val="nil"/>
              <w:bottom w:val="double" w:sz="6" w:space="0" w:color="auto"/>
              <w:right w:val="single" w:sz="8" w:space="0" w:color="auto"/>
            </w:tcBorders>
            <w:shd w:val="clear" w:color="000000" w:fill="D9D9D9"/>
            <w:noWrap/>
            <w:vAlign w:val="bottom"/>
            <w:hideMark/>
          </w:tcPr>
          <w:p w14:paraId="2AD758F7"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312" w:type="dxa"/>
            <w:tcBorders>
              <w:top w:val="double" w:sz="6" w:space="0" w:color="auto"/>
              <w:left w:val="nil"/>
              <w:bottom w:val="double" w:sz="6" w:space="0" w:color="auto"/>
              <w:right w:val="single" w:sz="8" w:space="0" w:color="auto"/>
            </w:tcBorders>
            <w:shd w:val="clear" w:color="000000" w:fill="D9D9D9"/>
            <w:noWrap/>
            <w:vAlign w:val="bottom"/>
            <w:hideMark/>
          </w:tcPr>
          <w:p w14:paraId="227CBA13"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double" w:sz="6" w:space="0" w:color="auto"/>
              <w:left w:val="nil"/>
              <w:bottom w:val="double" w:sz="6" w:space="0" w:color="auto"/>
              <w:right w:val="single" w:sz="8" w:space="0" w:color="auto"/>
            </w:tcBorders>
            <w:shd w:val="clear" w:color="000000" w:fill="D9D9D9"/>
            <w:noWrap/>
            <w:vAlign w:val="bottom"/>
            <w:hideMark/>
          </w:tcPr>
          <w:p w14:paraId="25FB232D"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double" w:sz="6" w:space="0" w:color="auto"/>
              <w:left w:val="nil"/>
              <w:bottom w:val="double" w:sz="6" w:space="0" w:color="auto"/>
              <w:right w:val="double" w:sz="6" w:space="0" w:color="auto"/>
            </w:tcBorders>
            <w:shd w:val="clear" w:color="000000" w:fill="D9D9D9"/>
            <w:noWrap/>
            <w:vAlign w:val="bottom"/>
            <w:hideMark/>
          </w:tcPr>
          <w:p w14:paraId="2E8138A2"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6692DE16" w14:textId="77777777" w:rsidTr="000938B9">
        <w:trPr>
          <w:trHeight w:val="330"/>
        </w:trPr>
        <w:tc>
          <w:tcPr>
            <w:tcW w:w="415" w:type="dxa"/>
            <w:tcBorders>
              <w:top w:val="double" w:sz="6" w:space="0" w:color="auto"/>
              <w:left w:val="double" w:sz="6" w:space="0" w:color="auto"/>
              <w:bottom w:val="double" w:sz="6" w:space="0" w:color="auto"/>
              <w:right w:val="single" w:sz="8" w:space="0" w:color="auto"/>
            </w:tcBorders>
            <w:shd w:val="clear" w:color="000000" w:fill="D9D9D9"/>
            <w:noWrap/>
            <w:vAlign w:val="bottom"/>
          </w:tcPr>
          <w:p w14:paraId="047CD5B9"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p>
        </w:tc>
        <w:tc>
          <w:tcPr>
            <w:tcW w:w="5065" w:type="dxa"/>
            <w:tcBorders>
              <w:top w:val="double" w:sz="6" w:space="0" w:color="auto"/>
              <w:left w:val="nil"/>
              <w:bottom w:val="double" w:sz="6" w:space="0" w:color="auto"/>
              <w:right w:val="single" w:sz="8" w:space="0" w:color="auto"/>
            </w:tcBorders>
            <w:shd w:val="clear" w:color="000000" w:fill="D9D9D9"/>
            <w:noWrap/>
            <w:vAlign w:val="bottom"/>
          </w:tcPr>
          <w:p w14:paraId="441FD0D4"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p>
        </w:tc>
        <w:tc>
          <w:tcPr>
            <w:tcW w:w="526" w:type="dxa"/>
            <w:tcBorders>
              <w:top w:val="double" w:sz="6" w:space="0" w:color="auto"/>
              <w:left w:val="nil"/>
              <w:bottom w:val="double" w:sz="6" w:space="0" w:color="auto"/>
              <w:right w:val="single" w:sz="8" w:space="0" w:color="auto"/>
            </w:tcBorders>
            <w:shd w:val="clear" w:color="000000" w:fill="D9D9D9"/>
            <w:noWrap/>
            <w:vAlign w:val="bottom"/>
          </w:tcPr>
          <w:p w14:paraId="139B3ED1"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p>
        </w:tc>
        <w:tc>
          <w:tcPr>
            <w:tcW w:w="1312" w:type="dxa"/>
            <w:tcBorders>
              <w:top w:val="double" w:sz="6" w:space="0" w:color="auto"/>
              <w:left w:val="nil"/>
              <w:bottom w:val="double" w:sz="6" w:space="0" w:color="auto"/>
              <w:right w:val="single" w:sz="8" w:space="0" w:color="auto"/>
            </w:tcBorders>
            <w:shd w:val="clear" w:color="000000" w:fill="D9D9D9"/>
            <w:noWrap/>
            <w:vAlign w:val="bottom"/>
          </w:tcPr>
          <w:p w14:paraId="45C59DAF"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p>
        </w:tc>
        <w:tc>
          <w:tcPr>
            <w:tcW w:w="551" w:type="dxa"/>
            <w:tcBorders>
              <w:top w:val="double" w:sz="6" w:space="0" w:color="auto"/>
              <w:left w:val="nil"/>
              <w:bottom w:val="double" w:sz="6" w:space="0" w:color="auto"/>
              <w:right w:val="single" w:sz="8" w:space="0" w:color="auto"/>
            </w:tcBorders>
            <w:shd w:val="clear" w:color="000000" w:fill="D9D9D9"/>
            <w:noWrap/>
            <w:vAlign w:val="bottom"/>
          </w:tcPr>
          <w:p w14:paraId="493F2089"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p>
        </w:tc>
        <w:tc>
          <w:tcPr>
            <w:tcW w:w="1782" w:type="dxa"/>
            <w:tcBorders>
              <w:top w:val="double" w:sz="6" w:space="0" w:color="auto"/>
              <w:left w:val="nil"/>
              <w:bottom w:val="double" w:sz="6" w:space="0" w:color="auto"/>
              <w:right w:val="double" w:sz="6" w:space="0" w:color="auto"/>
            </w:tcBorders>
            <w:shd w:val="clear" w:color="000000" w:fill="D9D9D9"/>
            <w:noWrap/>
            <w:vAlign w:val="bottom"/>
          </w:tcPr>
          <w:p w14:paraId="15CFF912"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p>
        </w:tc>
      </w:tr>
      <w:tr w:rsidR="000938B9" w:rsidRPr="000938B9" w14:paraId="68B32951" w14:textId="77777777" w:rsidTr="000938B9">
        <w:trPr>
          <w:trHeight w:val="330"/>
        </w:trPr>
        <w:tc>
          <w:tcPr>
            <w:tcW w:w="415" w:type="dxa"/>
            <w:tcBorders>
              <w:top w:val="double" w:sz="6" w:space="0" w:color="auto"/>
              <w:left w:val="double" w:sz="6" w:space="0" w:color="auto"/>
              <w:bottom w:val="double" w:sz="6" w:space="0" w:color="auto"/>
              <w:right w:val="single" w:sz="8" w:space="0" w:color="auto"/>
            </w:tcBorders>
            <w:shd w:val="clear" w:color="000000" w:fill="D9D9D9"/>
            <w:noWrap/>
            <w:vAlign w:val="bottom"/>
          </w:tcPr>
          <w:p w14:paraId="0D40B16B"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p>
        </w:tc>
        <w:tc>
          <w:tcPr>
            <w:tcW w:w="5065" w:type="dxa"/>
            <w:tcBorders>
              <w:top w:val="double" w:sz="6" w:space="0" w:color="auto"/>
              <w:left w:val="nil"/>
              <w:bottom w:val="double" w:sz="6" w:space="0" w:color="auto"/>
              <w:right w:val="single" w:sz="8" w:space="0" w:color="auto"/>
            </w:tcBorders>
            <w:shd w:val="clear" w:color="000000" w:fill="D9D9D9"/>
            <w:noWrap/>
            <w:vAlign w:val="bottom"/>
          </w:tcPr>
          <w:p w14:paraId="05E30455"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p>
        </w:tc>
        <w:tc>
          <w:tcPr>
            <w:tcW w:w="526" w:type="dxa"/>
            <w:tcBorders>
              <w:top w:val="double" w:sz="6" w:space="0" w:color="auto"/>
              <w:left w:val="nil"/>
              <w:bottom w:val="double" w:sz="6" w:space="0" w:color="auto"/>
              <w:right w:val="single" w:sz="8" w:space="0" w:color="auto"/>
            </w:tcBorders>
            <w:shd w:val="clear" w:color="000000" w:fill="D9D9D9"/>
            <w:noWrap/>
            <w:vAlign w:val="bottom"/>
          </w:tcPr>
          <w:p w14:paraId="7129D5AB"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p>
        </w:tc>
        <w:tc>
          <w:tcPr>
            <w:tcW w:w="1312" w:type="dxa"/>
            <w:tcBorders>
              <w:top w:val="double" w:sz="6" w:space="0" w:color="auto"/>
              <w:left w:val="nil"/>
              <w:bottom w:val="double" w:sz="6" w:space="0" w:color="auto"/>
              <w:right w:val="single" w:sz="8" w:space="0" w:color="auto"/>
            </w:tcBorders>
            <w:shd w:val="clear" w:color="000000" w:fill="D9D9D9"/>
            <w:noWrap/>
            <w:vAlign w:val="bottom"/>
          </w:tcPr>
          <w:p w14:paraId="6CF6E213"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p>
        </w:tc>
        <w:tc>
          <w:tcPr>
            <w:tcW w:w="551" w:type="dxa"/>
            <w:tcBorders>
              <w:top w:val="double" w:sz="6" w:space="0" w:color="auto"/>
              <w:left w:val="nil"/>
              <w:bottom w:val="double" w:sz="6" w:space="0" w:color="auto"/>
              <w:right w:val="single" w:sz="8" w:space="0" w:color="auto"/>
            </w:tcBorders>
            <w:shd w:val="clear" w:color="000000" w:fill="D9D9D9"/>
            <w:noWrap/>
            <w:vAlign w:val="bottom"/>
          </w:tcPr>
          <w:p w14:paraId="564BF4E7"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p>
        </w:tc>
        <w:tc>
          <w:tcPr>
            <w:tcW w:w="1782" w:type="dxa"/>
            <w:tcBorders>
              <w:top w:val="double" w:sz="6" w:space="0" w:color="auto"/>
              <w:left w:val="nil"/>
              <w:bottom w:val="double" w:sz="6" w:space="0" w:color="auto"/>
              <w:right w:val="double" w:sz="6" w:space="0" w:color="auto"/>
            </w:tcBorders>
            <w:shd w:val="clear" w:color="000000" w:fill="D9D9D9"/>
            <w:noWrap/>
            <w:vAlign w:val="bottom"/>
          </w:tcPr>
          <w:p w14:paraId="3AFF2174"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p>
        </w:tc>
      </w:tr>
      <w:tr w:rsidR="000938B9" w:rsidRPr="000938B9" w14:paraId="7AA3E089" w14:textId="77777777" w:rsidTr="000938B9">
        <w:trPr>
          <w:trHeight w:val="330"/>
        </w:trPr>
        <w:tc>
          <w:tcPr>
            <w:tcW w:w="415" w:type="dxa"/>
            <w:tcBorders>
              <w:top w:val="nil"/>
              <w:left w:val="double" w:sz="6" w:space="0" w:color="auto"/>
              <w:bottom w:val="double" w:sz="6" w:space="0" w:color="auto"/>
              <w:right w:val="single" w:sz="8" w:space="0" w:color="auto"/>
            </w:tcBorders>
            <w:shd w:val="clear" w:color="000000" w:fill="D9D9D9"/>
            <w:noWrap/>
            <w:vAlign w:val="bottom"/>
            <w:hideMark/>
          </w:tcPr>
          <w:p w14:paraId="2CD7A879"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lastRenderedPageBreak/>
              <w:t> </w:t>
            </w:r>
          </w:p>
        </w:tc>
        <w:tc>
          <w:tcPr>
            <w:tcW w:w="5065" w:type="dxa"/>
            <w:tcBorders>
              <w:top w:val="nil"/>
              <w:left w:val="nil"/>
              <w:bottom w:val="double" w:sz="6" w:space="0" w:color="auto"/>
              <w:right w:val="single" w:sz="8" w:space="0" w:color="auto"/>
            </w:tcBorders>
            <w:shd w:val="clear" w:color="000000" w:fill="D9D9D9"/>
            <w:noWrap/>
            <w:vAlign w:val="bottom"/>
            <w:hideMark/>
          </w:tcPr>
          <w:p w14:paraId="6866FA81"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TOTAL GENERAL</w:t>
            </w:r>
          </w:p>
        </w:tc>
        <w:tc>
          <w:tcPr>
            <w:tcW w:w="526" w:type="dxa"/>
            <w:tcBorders>
              <w:top w:val="nil"/>
              <w:left w:val="nil"/>
              <w:bottom w:val="double" w:sz="6" w:space="0" w:color="auto"/>
              <w:right w:val="single" w:sz="8" w:space="0" w:color="auto"/>
            </w:tcBorders>
            <w:shd w:val="clear" w:color="000000" w:fill="D9D9D9"/>
            <w:noWrap/>
            <w:vAlign w:val="bottom"/>
            <w:hideMark/>
          </w:tcPr>
          <w:p w14:paraId="51A50AD1"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1312" w:type="dxa"/>
            <w:tcBorders>
              <w:top w:val="nil"/>
              <w:left w:val="nil"/>
              <w:bottom w:val="double" w:sz="6" w:space="0" w:color="auto"/>
              <w:right w:val="single" w:sz="8" w:space="0" w:color="auto"/>
            </w:tcBorders>
            <w:shd w:val="clear" w:color="000000" w:fill="D9D9D9"/>
            <w:noWrap/>
            <w:vAlign w:val="bottom"/>
            <w:hideMark/>
          </w:tcPr>
          <w:p w14:paraId="439CD99B" w14:textId="77777777" w:rsidR="000938B9" w:rsidRPr="000938B9" w:rsidRDefault="000938B9" w:rsidP="000938B9">
            <w:pPr>
              <w:suppressAutoHyphens w:val="0"/>
              <w:overflowPunct/>
              <w:autoSpaceDE/>
              <w:autoSpaceDN/>
              <w:adjustRightInd/>
              <w:jc w:val="center"/>
              <w:textAlignment w:val="auto"/>
              <w:rPr>
                <w:rFonts w:cs="Times New Roman"/>
                <w:b/>
                <w:bCs/>
                <w:sz w:val="22"/>
                <w:szCs w:val="22"/>
              </w:rPr>
            </w:pPr>
            <w:r w:rsidRPr="000938B9">
              <w:rPr>
                <w:rFonts w:cs="Times New Roman"/>
                <w:b/>
                <w:bCs/>
                <w:sz w:val="22"/>
                <w:szCs w:val="22"/>
              </w:rPr>
              <w:t> </w:t>
            </w:r>
          </w:p>
        </w:tc>
        <w:tc>
          <w:tcPr>
            <w:tcW w:w="551" w:type="dxa"/>
            <w:tcBorders>
              <w:top w:val="nil"/>
              <w:left w:val="nil"/>
              <w:bottom w:val="double" w:sz="6" w:space="0" w:color="auto"/>
              <w:right w:val="single" w:sz="8" w:space="0" w:color="auto"/>
            </w:tcBorders>
            <w:shd w:val="clear" w:color="000000" w:fill="D9D9D9"/>
            <w:noWrap/>
            <w:vAlign w:val="bottom"/>
            <w:hideMark/>
          </w:tcPr>
          <w:p w14:paraId="7354D570" w14:textId="77777777" w:rsidR="000938B9" w:rsidRPr="000938B9" w:rsidRDefault="000938B9" w:rsidP="000938B9">
            <w:pPr>
              <w:suppressAutoHyphens w:val="0"/>
              <w:overflowPunct/>
              <w:autoSpaceDE/>
              <w:autoSpaceDN/>
              <w:adjustRightInd/>
              <w:jc w:val="left"/>
              <w:textAlignment w:val="auto"/>
              <w:rPr>
                <w:rFonts w:cs="Times New Roman"/>
                <w:sz w:val="22"/>
                <w:szCs w:val="22"/>
              </w:rPr>
            </w:pPr>
            <w:r w:rsidRPr="000938B9">
              <w:rPr>
                <w:rFonts w:cs="Times New Roman"/>
                <w:sz w:val="22"/>
                <w:szCs w:val="22"/>
              </w:rPr>
              <w:t> </w:t>
            </w:r>
          </w:p>
        </w:tc>
        <w:tc>
          <w:tcPr>
            <w:tcW w:w="1782" w:type="dxa"/>
            <w:tcBorders>
              <w:top w:val="nil"/>
              <w:left w:val="nil"/>
              <w:bottom w:val="double" w:sz="6" w:space="0" w:color="auto"/>
              <w:right w:val="double" w:sz="6" w:space="0" w:color="auto"/>
            </w:tcBorders>
            <w:shd w:val="clear" w:color="000000" w:fill="D9D9D9"/>
            <w:noWrap/>
            <w:vAlign w:val="bottom"/>
            <w:hideMark/>
          </w:tcPr>
          <w:p w14:paraId="188D2A7E"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4BD2B54D" w14:textId="77777777" w:rsidTr="000938B9">
        <w:trPr>
          <w:trHeight w:val="330"/>
        </w:trPr>
        <w:tc>
          <w:tcPr>
            <w:tcW w:w="415" w:type="dxa"/>
            <w:tcBorders>
              <w:top w:val="nil"/>
              <w:left w:val="nil"/>
              <w:bottom w:val="nil"/>
              <w:right w:val="nil"/>
            </w:tcBorders>
            <w:shd w:val="clear" w:color="auto" w:fill="auto"/>
            <w:noWrap/>
            <w:vAlign w:val="bottom"/>
            <w:hideMark/>
          </w:tcPr>
          <w:p w14:paraId="7BE9F3E2"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5065" w:type="dxa"/>
            <w:tcBorders>
              <w:top w:val="nil"/>
              <w:left w:val="nil"/>
              <w:bottom w:val="nil"/>
              <w:right w:val="nil"/>
            </w:tcBorders>
            <w:shd w:val="clear" w:color="auto" w:fill="auto"/>
            <w:noWrap/>
            <w:vAlign w:val="bottom"/>
            <w:hideMark/>
          </w:tcPr>
          <w:p w14:paraId="593E18B7"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TVA 18%</w:t>
            </w:r>
          </w:p>
        </w:tc>
        <w:tc>
          <w:tcPr>
            <w:tcW w:w="526" w:type="dxa"/>
            <w:tcBorders>
              <w:top w:val="nil"/>
              <w:left w:val="nil"/>
              <w:bottom w:val="nil"/>
              <w:right w:val="nil"/>
            </w:tcBorders>
            <w:shd w:val="clear" w:color="auto" w:fill="auto"/>
            <w:noWrap/>
            <w:vAlign w:val="bottom"/>
            <w:hideMark/>
          </w:tcPr>
          <w:p w14:paraId="3E4708CF"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1312" w:type="dxa"/>
            <w:tcBorders>
              <w:top w:val="nil"/>
              <w:left w:val="nil"/>
              <w:bottom w:val="nil"/>
              <w:right w:val="nil"/>
            </w:tcBorders>
            <w:shd w:val="clear" w:color="auto" w:fill="auto"/>
            <w:noWrap/>
            <w:vAlign w:val="bottom"/>
            <w:hideMark/>
          </w:tcPr>
          <w:p w14:paraId="4629CF5B"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nil"/>
              <w:left w:val="nil"/>
              <w:bottom w:val="nil"/>
              <w:right w:val="nil"/>
            </w:tcBorders>
            <w:shd w:val="clear" w:color="auto" w:fill="auto"/>
            <w:noWrap/>
            <w:vAlign w:val="bottom"/>
            <w:hideMark/>
          </w:tcPr>
          <w:p w14:paraId="4D04ADF3"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1782" w:type="dxa"/>
            <w:tcBorders>
              <w:top w:val="nil"/>
              <w:left w:val="nil"/>
              <w:bottom w:val="nil"/>
              <w:right w:val="nil"/>
            </w:tcBorders>
            <w:shd w:val="clear" w:color="auto" w:fill="auto"/>
            <w:noWrap/>
            <w:vAlign w:val="bottom"/>
            <w:hideMark/>
          </w:tcPr>
          <w:p w14:paraId="47921F97"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r w:rsidR="000938B9" w:rsidRPr="000938B9" w14:paraId="2588DAFE" w14:textId="77777777" w:rsidTr="000938B9">
        <w:trPr>
          <w:trHeight w:val="330"/>
        </w:trPr>
        <w:tc>
          <w:tcPr>
            <w:tcW w:w="415" w:type="dxa"/>
            <w:tcBorders>
              <w:top w:val="double" w:sz="6" w:space="0" w:color="auto"/>
              <w:left w:val="double" w:sz="6" w:space="0" w:color="auto"/>
              <w:bottom w:val="double" w:sz="6" w:space="0" w:color="auto"/>
              <w:right w:val="single" w:sz="8" w:space="0" w:color="auto"/>
            </w:tcBorders>
            <w:shd w:val="clear" w:color="000000" w:fill="D9D9D9"/>
            <w:noWrap/>
            <w:vAlign w:val="bottom"/>
            <w:hideMark/>
          </w:tcPr>
          <w:p w14:paraId="6D8235D1"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5065" w:type="dxa"/>
            <w:tcBorders>
              <w:top w:val="double" w:sz="6" w:space="0" w:color="auto"/>
              <w:left w:val="nil"/>
              <w:bottom w:val="double" w:sz="6" w:space="0" w:color="auto"/>
              <w:right w:val="single" w:sz="8" w:space="0" w:color="auto"/>
            </w:tcBorders>
            <w:shd w:val="clear" w:color="000000" w:fill="D9D9D9"/>
            <w:noWrap/>
            <w:vAlign w:val="bottom"/>
            <w:hideMark/>
          </w:tcPr>
          <w:p w14:paraId="375793E1"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TOTAL GENERAL TTC</w:t>
            </w:r>
          </w:p>
        </w:tc>
        <w:tc>
          <w:tcPr>
            <w:tcW w:w="526" w:type="dxa"/>
            <w:tcBorders>
              <w:top w:val="double" w:sz="6" w:space="0" w:color="auto"/>
              <w:left w:val="nil"/>
              <w:bottom w:val="double" w:sz="6" w:space="0" w:color="auto"/>
              <w:right w:val="single" w:sz="8" w:space="0" w:color="auto"/>
            </w:tcBorders>
            <w:shd w:val="clear" w:color="000000" w:fill="D9D9D9"/>
            <w:noWrap/>
            <w:vAlign w:val="bottom"/>
            <w:hideMark/>
          </w:tcPr>
          <w:p w14:paraId="35D0E971"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1312" w:type="dxa"/>
            <w:tcBorders>
              <w:top w:val="double" w:sz="6" w:space="0" w:color="auto"/>
              <w:left w:val="nil"/>
              <w:bottom w:val="double" w:sz="6" w:space="0" w:color="auto"/>
              <w:right w:val="single" w:sz="8" w:space="0" w:color="auto"/>
            </w:tcBorders>
            <w:shd w:val="clear" w:color="000000" w:fill="D9D9D9"/>
            <w:noWrap/>
            <w:vAlign w:val="bottom"/>
            <w:hideMark/>
          </w:tcPr>
          <w:p w14:paraId="2A987190" w14:textId="77777777" w:rsidR="000938B9" w:rsidRPr="000938B9" w:rsidRDefault="000938B9" w:rsidP="000938B9">
            <w:pPr>
              <w:suppressAutoHyphens w:val="0"/>
              <w:overflowPunct/>
              <w:autoSpaceDE/>
              <w:autoSpaceDN/>
              <w:adjustRightInd/>
              <w:jc w:val="center"/>
              <w:textAlignment w:val="auto"/>
              <w:rPr>
                <w:rFonts w:cs="Times New Roman"/>
                <w:sz w:val="22"/>
                <w:szCs w:val="22"/>
              </w:rPr>
            </w:pPr>
            <w:r w:rsidRPr="000938B9">
              <w:rPr>
                <w:rFonts w:cs="Times New Roman"/>
                <w:sz w:val="22"/>
                <w:szCs w:val="22"/>
              </w:rPr>
              <w:t> </w:t>
            </w:r>
          </w:p>
        </w:tc>
        <w:tc>
          <w:tcPr>
            <w:tcW w:w="551" w:type="dxa"/>
            <w:tcBorders>
              <w:top w:val="double" w:sz="6" w:space="0" w:color="auto"/>
              <w:left w:val="nil"/>
              <w:bottom w:val="double" w:sz="6" w:space="0" w:color="auto"/>
              <w:right w:val="single" w:sz="8" w:space="0" w:color="auto"/>
            </w:tcBorders>
            <w:shd w:val="clear" w:color="000000" w:fill="D9D9D9"/>
            <w:noWrap/>
            <w:vAlign w:val="bottom"/>
            <w:hideMark/>
          </w:tcPr>
          <w:p w14:paraId="35496F2A" w14:textId="77777777" w:rsidR="000938B9" w:rsidRPr="000938B9" w:rsidRDefault="000938B9" w:rsidP="000938B9">
            <w:pPr>
              <w:suppressAutoHyphens w:val="0"/>
              <w:overflowPunct/>
              <w:autoSpaceDE/>
              <w:autoSpaceDN/>
              <w:adjustRightInd/>
              <w:jc w:val="left"/>
              <w:textAlignment w:val="auto"/>
              <w:rPr>
                <w:rFonts w:cs="Times New Roman"/>
                <w:b/>
                <w:bCs/>
                <w:sz w:val="22"/>
                <w:szCs w:val="22"/>
              </w:rPr>
            </w:pPr>
            <w:r w:rsidRPr="000938B9">
              <w:rPr>
                <w:rFonts w:cs="Times New Roman"/>
                <w:b/>
                <w:bCs/>
                <w:sz w:val="22"/>
                <w:szCs w:val="22"/>
              </w:rPr>
              <w:t> </w:t>
            </w:r>
          </w:p>
        </w:tc>
        <w:tc>
          <w:tcPr>
            <w:tcW w:w="1782" w:type="dxa"/>
            <w:tcBorders>
              <w:top w:val="double" w:sz="6" w:space="0" w:color="auto"/>
              <w:left w:val="nil"/>
              <w:bottom w:val="double" w:sz="6" w:space="0" w:color="auto"/>
              <w:right w:val="double" w:sz="6" w:space="0" w:color="auto"/>
            </w:tcBorders>
            <w:shd w:val="clear" w:color="000000" w:fill="D9D9D9"/>
            <w:noWrap/>
            <w:vAlign w:val="bottom"/>
            <w:hideMark/>
          </w:tcPr>
          <w:p w14:paraId="5D3A6D88" w14:textId="77777777" w:rsidR="000938B9" w:rsidRPr="000938B9" w:rsidRDefault="000938B9" w:rsidP="000938B9">
            <w:pPr>
              <w:suppressAutoHyphens w:val="0"/>
              <w:overflowPunct/>
              <w:autoSpaceDE/>
              <w:autoSpaceDN/>
              <w:adjustRightInd/>
              <w:jc w:val="right"/>
              <w:textAlignment w:val="auto"/>
              <w:rPr>
                <w:rFonts w:cs="Times New Roman"/>
                <w:b/>
                <w:bCs/>
                <w:sz w:val="22"/>
                <w:szCs w:val="22"/>
              </w:rPr>
            </w:pPr>
            <w:r w:rsidRPr="000938B9">
              <w:rPr>
                <w:rFonts w:cs="Times New Roman"/>
                <w:b/>
                <w:bCs/>
                <w:sz w:val="22"/>
                <w:szCs w:val="22"/>
              </w:rPr>
              <w:t xml:space="preserve">                       - </w:t>
            </w:r>
          </w:p>
        </w:tc>
      </w:tr>
    </w:tbl>
    <w:p w14:paraId="570B81DB" w14:textId="0F437167" w:rsidR="00ED5D61" w:rsidRDefault="0061197F">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tbl>
      <w:tblPr>
        <w:tblW w:w="10206" w:type="dxa"/>
        <w:tblCellMar>
          <w:left w:w="70" w:type="dxa"/>
          <w:right w:w="70" w:type="dxa"/>
        </w:tblCellMar>
        <w:tblLook w:val="04A0" w:firstRow="1" w:lastRow="0" w:firstColumn="1" w:lastColumn="0" w:noHBand="0" w:noVBand="1"/>
      </w:tblPr>
      <w:tblGrid>
        <w:gridCol w:w="410"/>
        <w:gridCol w:w="6105"/>
        <w:gridCol w:w="2510"/>
        <w:gridCol w:w="1204"/>
      </w:tblGrid>
      <w:tr w:rsidR="00ED5D61" w:rsidRPr="00ED5D61" w14:paraId="56BBA7C5" w14:textId="77777777" w:rsidTr="00ED5D61">
        <w:trPr>
          <w:trHeight w:val="1065"/>
        </w:trPr>
        <w:tc>
          <w:tcPr>
            <w:tcW w:w="10206" w:type="dxa"/>
            <w:gridSpan w:val="4"/>
            <w:tcBorders>
              <w:top w:val="nil"/>
              <w:left w:val="nil"/>
              <w:bottom w:val="nil"/>
              <w:right w:val="nil"/>
            </w:tcBorders>
            <w:shd w:val="clear" w:color="auto" w:fill="auto"/>
            <w:vAlign w:val="center"/>
            <w:hideMark/>
          </w:tcPr>
          <w:p w14:paraId="1FDF5B3B"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lastRenderedPageBreak/>
              <w:t>PROJET DE CONSTRUCTION DE L'IMMEUBLE DE LA SANTE A BAMAKO</w:t>
            </w:r>
          </w:p>
        </w:tc>
      </w:tr>
      <w:tr w:rsidR="00ED5D61" w:rsidRPr="00ED5D61" w14:paraId="027AEF98" w14:textId="77777777" w:rsidTr="00ED5D61">
        <w:trPr>
          <w:trHeight w:val="495"/>
        </w:trPr>
        <w:tc>
          <w:tcPr>
            <w:tcW w:w="10206" w:type="dxa"/>
            <w:gridSpan w:val="4"/>
            <w:tcBorders>
              <w:top w:val="nil"/>
              <w:left w:val="nil"/>
              <w:bottom w:val="nil"/>
              <w:right w:val="nil"/>
            </w:tcBorders>
            <w:shd w:val="clear" w:color="auto" w:fill="auto"/>
            <w:noWrap/>
            <w:vAlign w:val="center"/>
            <w:hideMark/>
          </w:tcPr>
          <w:p w14:paraId="78201963" w14:textId="0C64F508" w:rsidR="00ED5D61" w:rsidRPr="00ED5D61" w:rsidRDefault="00361504"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RÉCAPITULATIF</w:t>
            </w:r>
            <w:r w:rsidR="00ED5D61" w:rsidRPr="00ED5D61">
              <w:rPr>
                <w:rFonts w:cs="Times New Roman"/>
                <w:b/>
                <w:bCs/>
                <w:color w:val="000000"/>
              </w:rPr>
              <w:t xml:space="preserve"> GENERAL</w:t>
            </w:r>
          </w:p>
        </w:tc>
      </w:tr>
      <w:tr w:rsidR="00ED5D61" w:rsidRPr="00ED5D61" w14:paraId="2B595677" w14:textId="77777777" w:rsidTr="00ED5D61">
        <w:trPr>
          <w:trHeight w:val="315"/>
        </w:trPr>
        <w:tc>
          <w:tcPr>
            <w:tcW w:w="387" w:type="dxa"/>
            <w:tcBorders>
              <w:top w:val="nil"/>
              <w:left w:val="nil"/>
              <w:bottom w:val="nil"/>
              <w:right w:val="nil"/>
            </w:tcBorders>
            <w:shd w:val="clear" w:color="auto" w:fill="auto"/>
            <w:noWrap/>
            <w:vAlign w:val="bottom"/>
            <w:hideMark/>
          </w:tcPr>
          <w:p w14:paraId="41463AD0"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p>
        </w:tc>
        <w:tc>
          <w:tcPr>
            <w:tcW w:w="6105" w:type="dxa"/>
            <w:tcBorders>
              <w:top w:val="nil"/>
              <w:left w:val="nil"/>
              <w:bottom w:val="nil"/>
              <w:right w:val="nil"/>
            </w:tcBorders>
            <w:shd w:val="clear" w:color="auto" w:fill="auto"/>
            <w:noWrap/>
            <w:vAlign w:val="bottom"/>
            <w:hideMark/>
          </w:tcPr>
          <w:p w14:paraId="3E4B17EE" w14:textId="77777777" w:rsidR="00ED5D61" w:rsidRPr="00ED5D61" w:rsidRDefault="00ED5D61" w:rsidP="00ED5D61">
            <w:pPr>
              <w:suppressAutoHyphens w:val="0"/>
              <w:overflowPunct/>
              <w:autoSpaceDE/>
              <w:autoSpaceDN/>
              <w:adjustRightInd/>
              <w:jc w:val="center"/>
              <w:textAlignment w:val="auto"/>
              <w:rPr>
                <w:rFonts w:cs="Times New Roman"/>
              </w:rPr>
            </w:pPr>
          </w:p>
        </w:tc>
        <w:tc>
          <w:tcPr>
            <w:tcW w:w="2510" w:type="dxa"/>
            <w:tcBorders>
              <w:top w:val="nil"/>
              <w:left w:val="nil"/>
              <w:bottom w:val="nil"/>
              <w:right w:val="nil"/>
            </w:tcBorders>
            <w:shd w:val="clear" w:color="auto" w:fill="auto"/>
            <w:noWrap/>
            <w:vAlign w:val="bottom"/>
            <w:hideMark/>
          </w:tcPr>
          <w:p w14:paraId="61E1D230" w14:textId="77777777" w:rsidR="00ED5D61" w:rsidRPr="00ED5D61" w:rsidRDefault="00ED5D61" w:rsidP="00ED5D61">
            <w:pPr>
              <w:suppressAutoHyphens w:val="0"/>
              <w:overflowPunct/>
              <w:autoSpaceDE/>
              <w:autoSpaceDN/>
              <w:adjustRightInd/>
              <w:jc w:val="left"/>
              <w:textAlignment w:val="auto"/>
              <w:rPr>
                <w:rFonts w:cs="Times New Roman"/>
              </w:rPr>
            </w:pPr>
          </w:p>
        </w:tc>
        <w:tc>
          <w:tcPr>
            <w:tcW w:w="1204" w:type="dxa"/>
            <w:tcBorders>
              <w:top w:val="nil"/>
              <w:left w:val="nil"/>
              <w:bottom w:val="nil"/>
              <w:right w:val="nil"/>
            </w:tcBorders>
            <w:shd w:val="clear" w:color="auto" w:fill="auto"/>
            <w:noWrap/>
            <w:vAlign w:val="bottom"/>
            <w:hideMark/>
          </w:tcPr>
          <w:p w14:paraId="2F495547" w14:textId="77777777" w:rsidR="00ED5D61" w:rsidRPr="00ED5D61" w:rsidRDefault="00ED5D61" w:rsidP="00ED5D61">
            <w:pPr>
              <w:suppressAutoHyphens w:val="0"/>
              <w:overflowPunct/>
              <w:autoSpaceDE/>
              <w:autoSpaceDN/>
              <w:adjustRightInd/>
              <w:jc w:val="left"/>
              <w:textAlignment w:val="auto"/>
              <w:rPr>
                <w:rFonts w:cs="Times New Roman"/>
              </w:rPr>
            </w:pPr>
          </w:p>
        </w:tc>
      </w:tr>
      <w:tr w:rsidR="00ED5D61" w:rsidRPr="00ED5D61" w14:paraId="41290C2E" w14:textId="77777777" w:rsidTr="00ED5D61">
        <w:trPr>
          <w:trHeight w:val="465"/>
        </w:trPr>
        <w:tc>
          <w:tcPr>
            <w:tcW w:w="387" w:type="dxa"/>
            <w:tcBorders>
              <w:top w:val="double" w:sz="6" w:space="0" w:color="auto"/>
              <w:left w:val="double" w:sz="6" w:space="0" w:color="auto"/>
              <w:bottom w:val="single" w:sz="4" w:space="0" w:color="auto"/>
              <w:right w:val="single" w:sz="4" w:space="0" w:color="auto"/>
            </w:tcBorders>
            <w:shd w:val="clear" w:color="000000" w:fill="D9D9D9"/>
            <w:noWrap/>
            <w:vAlign w:val="center"/>
            <w:hideMark/>
          </w:tcPr>
          <w:p w14:paraId="1D56EC9F"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N°</w:t>
            </w:r>
          </w:p>
        </w:tc>
        <w:tc>
          <w:tcPr>
            <w:tcW w:w="6105" w:type="dxa"/>
            <w:tcBorders>
              <w:top w:val="double" w:sz="6" w:space="0" w:color="auto"/>
              <w:left w:val="nil"/>
              <w:bottom w:val="single" w:sz="4" w:space="0" w:color="auto"/>
              <w:right w:val="single" w:sz="4" w:space="0" w:color="auto"/>
            </w:tcBorders>
            <w:shd w:val="clear" w:color="000000" w:fill="D9D9D9"/>
            <w:noWrap/>
            <w:vAlign w:val="center"/>
            <w:hideMark/>
          </w:tcPr>
          <w:p w14:paraId="2AC05DFD" w14:textId="08BA313C" w:rsidR="00ED5D61" w:rsidRPr="00ED5D61" w:rsidRDefault="00361504"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DÉSIGNATION</w:t>
            </w:r>
            <w:r w:rsidR="00ED5D61" w:rsidRPr="00ED5D61">
              <w:rPr>
                <w:rFonts w:cs="Times New Roman"/>
                <w:b/>
                <w:bCs/>
                <w:color w:val="000000"/>
              </w:rPr>
              <w:t xml:space="preserve"> </w:t>
            </w:r>
          </w:p>
        </w:tc>
        <w:tc>
          <w:tcPr>
            <w:tcW w:w="2510" w:type="dxa"/>
            <w:tcBorders>
              <w:top w:val="double" w:sz="6" w:space="0" w:color="auto"/>
              <w:left w:val="nil"/>
              <w:bottom w:val="single" w:sz="4" w:space="0" w:color="auto"/>
              <w:right w:val="single" w:sz="4" w:space="0" w:color="auto"/>
            </w:tcBorders>
            <w:shd w:val="clear" w:color="000000" w:fill="D9D9D9"/>
            <w:noWrap/>
            <w:vAlign w:val="center"/>
            <w:hideMark/>
          </w:tcPr>
          <w:p w14:paraId="30E27EAA"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xml:space="preserve"> MONTANT TOTAL </w:t>
            </w:r>
          </w:p>
        </w:tc>
        <w:tc>
          <w:tcPr>
            <w:tcW w:w="1204" w:type="dxa"/>
            <w:tcBorders>
              <w:top w:val="double" w:sz="6" w:space="0" w:color="auto"/>
              <w:left w:val="nil"/>
              <w:bottom w:val="single" w:sz="4" w:space="0" w:color="auto"/>
              <w:right w:val="double" w:sz="6" w:space="0" w:color="auto"/>
            </w:tcBorders>
            <w:shd w:val="clear" w:color="000000" w:fill="D9D9D9"/>
            <w:noWrap/>
            <w:vAlign w:val="center"/>
            <w:hideMark/>
          </w:tcPr>
          <w:p w14:paraId="7C220BBB" w14:textId="745A495E"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par rapport au coût total</w:t>
            </w:r>
          </w:p>
        </w:tc>
      </w:tr>
      <w:tr w:rsidR="00ED5D61" w:rsidRPr="00ED5D61" w14:paraId="4D12D2FB" w14:textId="77777777" w:rsidTr="00ED5D61">
        <w:trPr>
          <w:trHeight w:val="615"/>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5EC5154E"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1</w:t>
            </w:r>
          </w:p>
        </w:tc>
        <w:tc>
          <w:tcPr>
            <w:tcW w:w="6105" w:type="dxa"/>
            <w:tcBorders>
              <w:top w:val="nil"/>
              <w:left w:val="nil"/>
              <w:bottom w:val="single" w:sz="4" w:space="0" w:color="auto"/>
              <w:right w:val="single" w:sz="4" w:space="0" w:color="auto"/>
            </w:tcBorders>
            <w:shd w:val="clear" w:color="auto" w:fill="auto"/>
            <w:noWrap/>
            <w:vAlign w:val="center"/>
            <w:hideMark/>
          </w:tcPr>
          <w:p w14:paraId="49CF2DF2" w14:textId="370A7E3A"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xml:space="preserve">LOT TERRASSEMENTS </w:t>
            </w:r>
            <w:r w:rsidR="001C3F5A" w:rsidRPr="00ED5D61">
              <w:rPr>
                <w:rFonts w:cs="Times New Roman"/>
                <w:b/>
                <w:bCs/>
                <w:color w:val="000000"/>
              </w:rPr>
              <w:t>GÉNÉRAUX</w:t>
            </w:r>
            <w:r w:rsidRPr="00ED5D61">
              <w:rPr>
                <w:rFonts w:cs="Times New Roman"/>
                <w:b/>
                <w:bCs/>
                <w:color w:val="000000"/>
              </w:rPr>
              <w:t xml:space="preserve"> - VRD</w:t>
            </w:r>
          </w:p>
        </w:tc>
        <w:tc>
          <w:tcPr>
            <w:tcW w:w="2510" w:type="dxa"/>
            <w:tcBorders>
              <w:top w:val="nil"/>
              <w:left w:val="nil"/>
              <w:bottom w:val="single" w:sz="4" w:space="0" w:color="auto"/>
              <w:right w:val="single" w:sz="4" w:space="0" w:color="auto"/>
            </w:tcBorders>
            <w:shd w:val="clear" w:color="auto" w:fill="auto"/>
            <w:noWrap/>
            <w:vAlign w:val="center"/>
            <w:hideMark/>
          </w:tcPr>
          <w:p w14:paraId="2C228A3C" w14:textId="77777777" w:rsidR="00ED5D61" w:rsidRPr="00ED5D61" w:rsidRDefault="00ED5D61" w:rsidP="00ED5D61">
            <w:pPr>
              <w:suppressAutoHyphens w:val="0"/>
              <w:overflowPunct/>
              <w:autoSpaceDE/>
              <w:autoSpaceDN/>
              <w:adjustRightInd/>
              <w:jc w:val="left"/>
              <w:textAlignment w:val="auto"/>
              <w:rPr>
                <w:rFonts w:cs="Times New Roman"/>
                <w:b/>
                <w:bCs/>
              </w:rPr>
            </w:pPr>
            <w:r w:rsidRPr="00ED5D61">
              <w:rPr>
                <w:rFonts w:cs="Times New Roman"/>
                <w:b/>
                <w:bCs/>
              </w:rPr>
              <w:t> </w:t>
            </w:r>
          </w:p>
        </w:tc>
        <w:tc>
          <w:tcPr>
            <w:tcW w:w="1204" w:type="dxa"/>
            <w:tcBorders>
              <w:top w:val="nil"/>
              <w:left w:val="nil"/>
              <w:bottom w:val="single" w:sz="4" w:space="0" w:color="auto"/>
              <w:right w:val="double" w:sz="6" w:space="0" w:color="auto"/>
            </w:tcBorders>
            <w:shd w:val="clear" w:color="auto" w:fill="auto"/>
            <w:noWrap/>
            <w:vAlign w:val="center"/>
            <w:hideMark/>
          </w:tcPr>
          <w:p w14:paraId="441DFA29"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20D51A3F" w14:textId="77777777" w:rsidTr="00ED5D61">
        <w:trPr>
          <w:trHeight w:val="675"/>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6634CA16"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2</w:t>
            </w:r>
          </w:p>
        </w:tc>
        <w:tc>
          <w:tcPr>
            <w:tcW w:w="6105" w:type="dxa"/>
            <w:tcBorders>
              <w:top w:val="nil"/>
              <w:left w:val="nil"/>
              <w:bottom w:val="single" w:sz="4" w:space="0" w:color="auto"/>
              <w:right w:val="single" w:sz="4" w:space="0" w:color="auto"/>
            </w:tcBorders>
            <w:shd w:val="clear" w:color="auto" w:fill="auto"/>
            <w:noWrap/>
            <w:vAlign w:val="center"/>
            <w:hideMark/>
          </w:tcPr>
          <w:p w14:paraId="1239A535"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LOT GROS-ŒUVRES + ENDUITS</w:t>
            </w:r>
          </w:p>
        </w:tc>
        <w:tc>
          <w:tcPr>
            <w:tcW w:w="2510" w:type="dxa"/>
            <w:tcBorders>
              <w:top w:val="nil"/>
              <w:left w:val="nil"/>
              <w:bottom w:val="single" w:sz="4" w:space="0" w:color="auto"/>
              <w:right w:val="single" w:sz="4" w:space="0" w:color="auto"/>
            </w:tcBorders>
            <w:shd w:val="clear" w:color="auto" w:fill="auto"/>
            <w:noWrap/>
            <w:vAlign w:val="center"/>
            <w:hideMark/>
          </w:tcPr>
          <w:p w14:paraId="4883955B"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7B059940"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4121CA21" w14:textId="77777777" w:rsidTr="00ED5D61">
        <w:trPr>
          <w:trHeight w:val="660"/>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2A5CAF3E"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3</w:t>
            </w:r>
          </w:p>
        </w:tc>
        <w:tc>
          <w:tcPr>
            <w:tcW w:w="6105" w:type="dxa"/>
            <w:tcBorders>
              <w:top w:val="nil"/>
              <w:left w:val="nil"/>
              <w:bottom w:val="single" w:sz="4" w:space="0" w:color="auto"/>
              <w:right w:val="single" w:sz="4" w:space="0" w:color="auto"/>
            </w:tcBorders>
            <w:shd w:val="clear" w:color="auto" w:fill="auto"/>
            <w:noWrap/>
            <w:vAlign w:val="center"/>
            <w:hideMark/>
          </w:tcPr>
          <w:p w14:paraId="40BB9485" w14:textId="1C34F2A8"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xml:space="preserve">LOT </w:t>
            </w:r>
            <w:r w:rsidR="001C3F5A" w:rsidRPr="00ED5D61">
              <w:rPr>
                <w:rFonts w:cs="Times New Roman"/>
                <w:b/>
                <w:bCs/>
                <w:color w:val="000000"/>
              </w:rPr>
              <w:t>ÉTANCHÉITÉ</w:t>
            </w:r>
          </w:p>
        </w:tc>
        <w:tc>
          <w:tcPr>
            <w:tcW w:w="2510" w:type="dxa"/>
            <w:tcBorders>
              <w:top w:val="nil"/>
              <w:left w:val="nil"/>
              <w:bottom w:val="single" w:sz="4" w:space="0" w:color="auto"/>
              <w:right w:val="single" w:sz="4" w:space="0" w:color="auto"/>
            </w:tcBorders>
            <w:shd w:val="clear" w:color="auto" w:fill="auto"/>
            <w:noWrap/>
            <w:vAlign w:val="center"/>
            <w:hideMark/>
          </w:tcPr>
          <w:p w14:paraId="773D9897"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1113D6BD"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486725EC" w14:textId="77777777" w:rsidTr="00ED5D61">
        <w:trPr>
          <w:trHeight w:val="1080"/>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48543A0A"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4</w:t>
            </w:r>
          </w:p>
        </w:tc>
        <w:tc>
          <w:tcPr>
            <w:tcW w:w="6105" w:type="dxa"/>
            <w:tcBorders>
              <w:top w:val="nil"/>
              <w:left w:val="nil"/>
              <w:bottom w:val="single" w:sz="4" w:space="0" w:color="auto"/>
              <w:right w:val="single" w:sz="4" w:space="0" w:color="auto"/>
            </w:tcBorders>
            <w:shd w:val="clear" w:color="auto" w:fill="auto"/>
            <w:vAlign w:val="center"/>
            <w:hideMark/>
          </w:tcPr>
          <w:p w14:paraId="62437A9B" w14:textId="2BEF5C5B"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xml:space="preserve">LOT </w:t>
            </w:r>
            <w:r w:rsidR="001C3F5A" w:rsidRPr="00ED5D61">
              <w:rPr>
                <w:rFonts w:cs="Times New Roman"/>
                <w:b/>
                <w:bCs/>
                <w:color w:val="000000"/>
              </w:rPr>
              <w:t>ÉLECTRICITÉ</w:t>
            </w:r>
            <w:r w:rsidRPr="00ED5D61">
              <w:rPr>
                <w:rFonts w:cs="Times New Roman"/>
                <w:b/>
                <w:bCs/>
                <w:color w:val="000000"/>
              </w:rPr>
              <w:t xml:space="preserve"> (COURANT FORT/COURANT FAIBLE - </w:t>
            </w:r>
            <w:r w:rsidR="001C3F5A">
              <w:rPr>
                <w:rFonts w:cs="Times New Roman"/>
                <w:b/>
                <w:bCs/>
                <w:color w:val="000000"/>
              </w:rPr>
              <w:t>CLIMATISATION</w:t>
            </w:r>
            <w:r w:rsidRPr="00ED5D61">
              <w:rPr>
                <w:rFonts w:cs="Times New Roman"/>
                <w:b/>
                <w:bCs/>
                <w:color w:val="000000"/>
              </w:rPr>
              <w:t xml:space="preserve"> - VENTILATION </w:t>
            </w:r>
          </w:p>
        </w:tc>
        <w:tc>
          <w:tcPr>
            <w:tcW w:w="2510" w:type="dxa"/>
            <w:tcBorders>
              <w:top w:val="nil"/>
              <w:left w:val="nil"/>
              <w:bottom w:val="single" w:sz="4" w:space="0" w:color="auto"/>
              <w:right w:val="single" w:sz="4" w:space="0" w:color="auto"/>
            </w:tcBorders>
            <w:shd w:val="clear" w:color="auto" w:fill="auto"/>
            <w:noWrap/>
            <w:vAlign w:val="center"/>
            <w:hideMark/>
          </w:tcPr>
          <w:p w14:paraId="51C37881"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52F2D1CA"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5A7DC6D5" w14:textId="77777777" w:rsidTr="00ED5D61">
        <w:trPr>
          <w:trHeight w:val="795"/>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3826AC05"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5</w:t>
            </w:r>
          </w:p>
        </w:tc>
        <w:tc>
          <w:tcPr>
            <w:tcW w:w="6105" w:type="dxa"/>
            <w:tcBorders>
              <w:top w:val="nil"/>
              <w:left w:val="nil"/>
              <w:bottom w:val="single" w:sz="4" w:space="0" w:color="auto"/>
              <w:right w:val="single" w:sz="4" w:space="0" w:color="auto"/>
            </w:tcBorders>
            <w:shd w:val="clear" w:color="auto" w:fill="auto"/>
            <w:vAlign w:val="center"/>
            <w:hideMark/>
          </w:tcPr>
          <w:p w14:paraId="3EA21B20" w14:textId="35B60B2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LOT MENUISERIE ALUMINIUM - BOIS -</w:t>
            </w:r>
            <w:r w:rsidR="001C3F5A" w:rsidRPr="00ED5D61">
              <w:rPr>
                <w:rFonts w:cs="Times New Roman"/>
                <w:b/>
                <w:bCs/>
                <w:color w:val="000000"/>
              </w:rPr>
              <w:t>MÉTALLIQUES</w:t>
            </w:r>
          </w:p>
        </w:tc>
        <w:tc>
          <w:tcPr>
            <w:tcW w:w="2510" w:type="dxa"/>
            <w:tcBorders>
              <w:top w:val="nil"/>
              <w:left w:val="nil"/>
              <w:bottom w:val="single" w:sz="4" w:space="0" w:color="auto"/>
              <w:right w:val="single" w:sz="4" w:space="0" w:color="auto"/>
            </w:tcBorders>
            <w:shd w:val="clear" w:color="auto" w:fill="auto"/>
            <w:noWrap/>
            <w:vAlign w:val="center"/>
            <w:hideMark/>
          </w:tcPr>
          <w:p w14:paraId="6BF77643" w14:textId="77777777" w:rsidR="00ED5D61" w:rsidRPr="00ED5D61" w:rsidRDefault="00ED5D61" w:rsidP="00ED5D61">
            <w:pPr>
              <w:suppressAutoHyphens w:val="0"/>
              <w:overflowPunct/>
              <w:autoSpaceDE/>
              <w:autoSpaceDN/>
              <w:adjustRightInd/>
              <w:jc w:val="left"/>
              <w:textAlignment w:val="auto"/>
              <w:rPr>
                <w:rFonts w:cs="Times New Roman"/>
                <w:b/>
                <w:bCs/>
              </w:rPr>
            </w:pPr>
            <w:r w:rsidRPr="00ED5D61">
              <w:rPr>
                <w:rFonts w:cs="Times New Roman"/>
                <w:b/>
                <w:bCs/>
              </w:rPr>
              <w:t> </w:t>
            </w:r>
          </w:p>
        </w:tc>
        <w:tc>
          <w:tcPr>
            <w:tcW w:w="1204" w:type="dxa"/>
            <w:tcBorders>
              <w:top w:val="nil"/>
              <w:left w:val="nil"/>
              <w:bottom w:val="single" w:sz="4" w:space="0" w:color="auto"/>
              <w:right w:val="double" w:sz="6" w:space="0" w:color="auto"/>
            </w:tcBorders>
            <w:shd w:val="clear" w:color="auto" w:fill="auto"/>
            <w:noWrap/>
            <w:vAlign w:val="center"/>
            <w:hideMark/>
          </w:tcPr>
          <w:p w14:paraId="0F80C7CD"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76F23022" w14:textId="77777777" w:rsidTr="00ED5D61">
        <w:trPr>
          <w:trHeight w:val="630"/>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2641BE89"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6</w:t>
            </w:r>
          </w:p>
        </w:tc>
        <w:tc>
          <w:tcPr>
            <w:tcW w:w="6105" w:type="dxa"/>
            <w:tcBorders>
              <w:top w:val="nil"/>
              <w:left w:val="nil"/>
              <w:bottom w:val="single" w:sz="4" w:space="0" w:color="auto"/>
              <w:right w:val="single" w:sz="4" w:space="0" w:color="auto"/>
            </w:tcBorders>
            <w:shd w:val="clear" w:color="auto" w:fill="auto"/>
            <w:noWrap/>
            <w:vAlign w:val="center"/>
            <w:hideMark/>
          </w:tcPr>
          <w:p w14:paraId="4337497D" w14:textId="7B2F7AF1"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xml:space="preserve">LOT </w:t>
            </w:r>
            <w:r w:rsidR="001C3F5A" w:rsidRPr="00ED5D61">
              <w:rPr>
                <w:rFonts w:cs="Times New Roman"/>
                <w:b/>
                <w:bCs/>
                <w:color w:val="000000"/>
              </w:rPr>
              <w:t>REVÊTEMENTS</w:t>
            </w:r>
          </w:p>
        </w:tc>
        <w:tc>
          <w:tcPr>
            <w:tcW w:w="2510" w:type="dxa"/>
            <w:tcBorders>
              <w:top w:val="nil"/>
              <w:left w:val="nil"/>
              <w:bottom w:val="single" w:sz="4" w:space="0" w:color="auto"/>
              <w:right w:val="single" w:sz="4" w:space="0" w:color="auto"/>
            </w:tcBorders>
            <w:shd w:val="clear" w:color="auto" w:fill="auto"/>
            <w:noWrap/>
            <w:vAlign w:val="center"/>
            <w:hideMark/>
          </w:tcPr>
          <w:p w14:paraId="3B0B1155"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32A4CA50"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1DF60303" w14:textId="77777777" w:rsidTr="00ED5D61">
        <w:trPr>
          <w:trHeight w:val="660"/>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442D76B9"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7</w:t>
            </w:r>
          </w:p>
        </w:tc>
        <w:tc>
          <w:tcPr>
            <w:tcW w:w="6105" w:type="dxa"/>
            <w:tcBorders>
              <w:top w:val="nil"/>
              <w:left w:val="nil"/>
              <w:bottom w:val="single" w:sz="4" w:space="0" w:color="auto"/>
              <w:right w:val="single" w:sz="4" w:space="0" w:color="auto"/>
            </w:tcBorders>
            <w:shd w:val="clear" w:color="auto" w:fill="auto"/>
            <w:noWrap/>
            <w:vAlign w:val="center"/>
            <w:hideMark/>
          </w:tcPr>
          <w:p w14:paraId="1F30601D"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LOT FAUX PLAFONDS</w:t>
            </w:r>
          </w:p>
        </w:tc>
        <w:tc>
          <w:tcPr>
            <w:tcW w:w="2510" w:type="dxa"/>
            <w:tcBorders>
              <w:top w:val="nil"/>
              <w:left w:val="nil"/>
              <w:bottom w:val="single" w:sz="4" w:space="0" w:color="auto"/>
              <w:right w:val="single" w:sz="4" w:space="0" w:color="auto"/>
            </w:tcBorders>
            <w:shd w:val="clear" w:color="auto" w:fill="auto"/>
            <w:noWrap/>
            <w:vAlign w:val="center"/>
            <w:hideMark/>
          </w:tcPr>
          <w:p w14:paraId="1DE40843"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501DB001"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2D7F96F6" w14:textId="77777777" w:rsidTr="00ED5D61">
        <w:trPr>
          <w:trHeight w:val="795"/>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01DE4C1B"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8</w:t>
            </w:r>
          </w:p>
        </w:tc>
        <w:tc>
          <w:tcPr>
            <w:tcW w:w="6105" w:type="dxa"/>
            <w:tcBorders>
              <w:top w:val="nil"/>
              <w:left w:val="nil"/>
              <w:bottom w:val="single" w:sz="4" w:space="0" w:color="auto"/>
              <w:right w:val="single" w:sz="4" w:space="0" w:color="auto"/>
            </w:tcBorders>
            <w:shd w:val="clear" w:color="auto" w:fill="auto"/>
            <w:vAlign w:val="center"/>
            <w:hideMark/>
          </w:tcPr>
          <w:p w14:paraId="481A5C42"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LOT PLOMBERIE SANITAIRE - PROTECTION INCENDIE</w:t>
            </w:r>
          </w:p>
        </w:tc>
        <w:tc>
          <w:tcPr>
            <w:tcW w:w="2510" w:type="dxa"/>
            <w:tcBorders>
              <w:top w:val="nil"/>
              <w:left w:val="nil"/>
              <w:bottom w:val="single" w:sz="4" w:space="0" w:color="auto"/>
              <w:right w:val="single" w:sz="4" w:space="0" w:color="auto"/>
            </w:tcBorders>
            <w:shd w:val="clear" w:color="auto" w:fill="auto"/>
            <w:noWrap/>
            <w:vAlign w:val="center"/>
            <w:hideMark/>
          </w:tcPr>
          <w:p w14:paraId="36522F83"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09F595C7"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6D9EE01F" w14:textId="77777777" w:rsidTr="00ED5D61">
        <w:trPr>
          <w:trHeight w:val="690"/>
        </w:trPr>
        <w:tc>
          <w:tcPr>
            <w:tcW w:w="387" w:type="dxa"/>
            <w:tcBorders>
              <w:top w:val="nil"/>
              <w:left w:val="double" w:sz="6" w:space="0" w:color="auto"/>
              <w:bottom w:val="single" w:sz="4" w:space="0" w:color="auto"/>
              <w:right w:val="single" w:sz="4" w:space="0" w:color="auto"/>
            </w:tcBorders>
            <w:shd w:val="clear" w:color="auto" w:fill="auto"/>
            <w:noWrap/>
            <w:vAlign w:val="center"/>
            <w:hideMark/>
          </w:tcPr>
          <w:p w14:paraId="12CF2087"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9</w:t>
            </w:r>
          </w:p>
        </w:tc>
        <w:tc>
          <w:tcPr>
            <w:tcW w:w="6105" w:type="dxa"/>
            <w:tcBorders>
              <w:top w:val="nil"/>
              <w:left w:val="nil"/>
              <w:bottom w:val="single" w:sz="4" w:space="0" w:color="auto"/>
              <w:right w:val="single" w:sz="4" w:space="0" w:color="auto"/>
            </w:tcBorders>
            <w:shd w:val="clear" w:color="auto" w:fill="auto"/>
            <w:noWrap/>
            <w:vAlign w:val="center"/>
            <w:hideMark/>
          </w:tcPr>
          <w:p w14:paraId="2F1FA79F"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LOT PEINTURES</w:t>
            </w:r>
          </w:p>
        </w:tc>
        <w:tc>
          <w:tcPr>
            <w:tcW w:w="2510" w:type="dxa"/>
            <w:tcBorders>
              <w:top w:val="nil"/>
              <w:left w:val="nil"/>
              <w:bottom w:val="single" w:sz="4" w:space="0" w:color="auto"/>
              <w:right w:val="single" w:sz="4" w:space="0" w:color="auto"/>
            </w:tcBorders>
            <w:shd w:val="clear" w:color="auto" w:fill="auto"/>
            <w:noWrap/>
            <w:vAlign w:val="center"/>
            <w:hideMark/>
          </w:tcPr>
          <w:p w14:paraId="6C6E4AA9"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auto" w:fill="auto"/>
            <w:noWrap/>
            <w:vAlign w:val="center"/>
            <w:hideMark/>
          </w:tcPr>
          <w:p w14:paraId="5E3335AC"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43FC1110" w14:textId="77777777" w:rsidTr="00ED5D61">
        <w:trPr>
          <w:trHeight w:val="705"/>
        </w:trPr>
        <w:tc>
          <w:tcPr>
            <w:tcW w:w="387" w:type="dxa"/>
            <w:tcBorders>
              <w:top w:val="nil"/>
              <w:left w:val="double" w:sz="6" w:space="0" w:color="auto"/>
              <w:bottom w:val="single" w:sz="4" w:space="0" w:color="auto"/>
              <w:right w:val="single" w:sz="4" w:space="0" w:color="auto"/>
            </w:tcBorders>
            <w:shd w:val="clear" w:color="000000" w:fill="F2F2F2"/>
            <w:noWrap/>
            <w:vAlign w:val="center"/>
            <w:hideMark/>
          </w:tcPr>
          <w:p w14:paraId="030900E6"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c>
          <w:tcPr>
            <w:tcW w:w="6105" w:type="dxa"/>
            <w:tcBorders>
              <w:top w:val="nil"/>
              <w:left w:val="nil"/>
              <w:bottom w:val="single" w:sz="4" w:space="0" w:color="auto"/>
              <w:right w:val="single" w:sz="4" w:space="0" w:color="auto"/>
            </w:tcBorders>
            <w:shd w:val="clear" w:color="000000" w:fill="F2F2F2"/>
            <w:noWrap/>
            <w:vAlign w:val="center"/>
            <w:hideMark/>
          </w:tcPr>
          <w:p w14:paraId="0B741FF2"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TOTAL GENERAL HT</w:t>
            </w:r>
          </w:p>
        </w:tc>
        <w:tc>
          <w:tcPr>
            <w:tcW w:w="2510" w:type="dxa"/>
            <w:tcBorders>
              <w:top w:val="nil"/>
              <w:left w:val="nil"/>
              <w:bottom w:val="single" w:sz="4" w:space="0" w:color="auto"/>
              <w:right w:val="single" w:sz="4" w:space="0" w:color="auto"/>
            </w:tcBorders>
            <w:shd w:val="clear" w:color="000000" w:fill="F2F2F2"/>
            <w:noWrap/>
            <w:vAlign w:val="center"/>
            <w:hideMark/>
          </w:tcPr>
          <w:p w14:paraId="00FA36BA"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000000" w:fill="F2F2F2"/>
            <w:noWrap/>
            <w:vAlign w:val="center"/>
            <w:hideMark/>
          </w:tcPr>
          <w:p w14:paraId="1A121D55"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40C585F2" w14:textId="77777777" w:rsidTr="00ED5D61">
        <w:trPr>
          <w:trHeight w:val="735"/>
        </w:trPr>
        <w:tc>
          <w:tcPr>
            <w:tcW w:w="387" w:type="dxa"/>
            <w:tcBorders>
              <w:top w:val="nil"/>
              <w:left w:val="double" w:sz="6" w:space="0" w:color="auto"/>
              <w:bottom w:val="single" w:sz="4" w:space="0" w:color="auto"/>
              <w:right w:val="single" w:sz="4" w:space="0" w:color="auto"/>
            </w:tcBorders>
            <w:shd w:val="clear" w:color="000000" w:fill="F2F2F2"/>
            <w:noWrap/>
            <w:vAlign w:val="center"/>
            <w:hideMark/>
          </w:tcPr>
          <w:p w14:paraId="3827604F"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c>
          <w:tcPr>
            <w:tcW w:w="6105" w:type="dxa"/>
            <w:tcBorders>
              <w:top w:val="nil"/>
              <w:left w:val="nil"/>
              <w:bottom w:val="single" w:sz="4" w:space="0" w:color="auto"/>
              <w:right w:val="single" w:sz="4" w:space="0" w:color="auto"/>
            </w:tcBorders>
            <w:shd w:val="clear" w:color="000000" w:fill="F2F2F2"/>
            <w:noWrap/>
            <w:vAlign w:val="center"/>
            <w:hideMark/>
          </w:tcPr>
          <w:p w14:paraId="59A681A0"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TVA 18%</w:t>
            </w:r>
          </w:p>
        </w:tc>
        <w:tc>
          <w:tcPr>
            <w:tcW w:w="2510" w:type="dxa"/>
            <w:tcBorders>
              <w:top w:val="nil"/>
              <w:left w:val="nil"/>
              <w:bottom w:val="single" w:sz="4" w:space="0" w:color="auto"/>
              <w:right w:val="single" w:sz="4" w:space="0" w:color="auto"/>
            </w:tcBorders>
            <w:shd w:val="clear" w:color="000000" w:fill="F2F2F2"/>
            <w:noWrap/>
            <w:vAlign w:val="center"/>
            <w:hideMark/>
          </w:tcPr>
          <w:p w14:paraId="63C7C98A"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single" w:sz="4" w:space="0" w:color="auto"/>
              <w:right w:val="double" w:sz="6" w:space="0" w:color="auto"/>
            </w:tcBorders>
            <w:shd w:val="clear" w:color="000000" w:fill="F2F2F2"/>
            <w:noWrap/>
            <w:vAlign w:val="center"/>
            <w:hideMark/>
          </w:tcPr>
          <w:p w14:paraId="028B9AFD"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r w:rsidR="00ED5D61" w:rsidRPr="00ED5D61" w14:paraId="30947B7A" w14:textId="77777777" w:rsidTr="00ED5D61">
        <w:trPr>
          <w:trHeight w:val="735"/>
        </w:trPr>
        <w:tc>
          <w:tcPr>
            <w:tcW w:w="387" w:type="dxa"/>
            <w:tcBorders>
              <w:top w:val="nil"/>
              <w:left w:val="double" w:sz="6" w:space="0" w:color="auto"/>
              <w:bottom w:val="double" w:sz="6" w:space="0" w:color="auto"/>
              <w:right w:val="single" w:sz="4" w:space="0" w:color="auto"/>
            </w:tcBorders>
            <w:shd w:val="clear" w:color="000000" w:fill="F2F2F2"/>
            <w:noWrap/>
            <w:vAlign w:val="center"/>
            <w:hideMark/>
          </w:tcPr>
          <w:p w14:paraId="74B06AEE"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c>
          <w:tcPr>
            <w:tcW w:w="6105" w:type="dxa"/>
            <w:tcBorders>
              <w:top w:val="nil"/>
              <w:left w:val="nil"/>
              <w:bottom w:val="double" w:sz="6" w:space="0" w:color="auto"/>
              <w:right w:val="single" w:sz="4" w:space="0" w:color="auto"/>
            </w:tcBorders>
            <w:shd w:val="clear" w:color="000000" w:fill="F2F2F2"/>
            <w:noWrap/>
            <w:vAlign w:val="center"/>
            <w:hideMark/>
          </w:tcPr>
          <w:p w14:paraId="2F033163"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TOTAL GENERAL TTC</w:t>
            </w:r>
          </w:p>
        </w:tc>
        <w:tc>
          <w:tcPr>
            <w:tcW w:w="2510" w:type="dxa"/>
            <w:tcBorders>
              <w:top w:val="nil"/>
              <w:left w:val="nil"/>
              <w:bottom w:val="double" w:sz="6" w:space="0" w:color="auto"/>
              <w:right w:val="single" w:sz="4" w:space="0" w:color="auto"/>
            </w:tcBorders>
            <w:shd w:val="clear" w:color="000000" w:fill="F2F2F2"/>
            <w:noWrap/>
            <w:vAlign w:val="center"/>
            <w:hideMark/>
          </w:tcPr>
          <w:p w14:paraId="288A5F6F" w14:textId="77777777" w:rsidR="00ED5D61" w:rsidRPr="00ED5D61" w:rsidRDefault="00ED5D61" w:rsidP="00ED5D61">
            <w:pPr>
              <w:suppressAutoHyphens w:val="0"/>
              <w:overflowPunct/>
              <w:autoSpaceDE/>
              <w:autoSpaceDN/>
              <w:adjustRightInd/>
              <w:jc w:val="left"/>
              <w:textAlignment w:val="auto"/>
              <w:rPr>
                <w:rFonts w:cs="Times New Roman"/>
                <w:b/>
                <w:bCs/>
                <w:color w:val="000000"/>
              </w:rPr>
            </w:pPr>
            <w:r w:rsidRPr="00ED5D61">
              <w:rPr>
                <w:rFonts w:cs="Times New Roman"/>
                <w:b/>
                <w:bCs/>
                <w:color w:val="000000"/>
              </w:rPr>
              <w:t> </w:t>
            </w:r>
          </w:p>
        </w:tc>
        <w:tc>
          <w:tcPr>
            <w:tcW w:w="1204" w:type="dxa"/>
            <w:tcBorders>
              <w:top w:val="nil"/>
              <w:left w:val="nil"/>
              <w:bottom w:val="double" w:sz="6" w:space="0" w:color="auto"/>
              <w:right w:val="double" w:sz="6" w:space="0" w:color="auto"/>
            </w:tcBorders>
            <w:shd w:val="clear" w:color="000000" w:fill="F2F2F2"/>
            <w:noWrap/>
            <w:vAlign w:val="center"/>
            <w:hideMark/>
          </w:tcPr>
          <w:p w14:paraId="5F7BEF34" w14:textId="77777777" w:rsidR="00ED5D61" w:rsidRPr="00ED5D61" w:rsidRDefault="00ED5D61" w:rsidP="00ED5D61">
            <w:pPr>
              <w:suppressAutoHyphens w:val="0"/>
              <w:overflowPunct/>
              <w:autoSpaceDE/>
              <w:autoSpaceDN/>
              <w:adjustRightInd/>
              <w:jc w:val="center"/>
              <w:textAlignment w:val="auto"/>
              <w:rPr>
                <w:rFonts w:cs="Times New Roman"/>
                <w:b/>
                <w:bCs/>
                <w:color w:val="000000"/>
              </w:rPr>
            </w:pPr>
            <w:r w:rsidRPr="00ED5D61">
              <w:rPr>
                <w:rFonts w:cs="Times New Roman"/>
                <w:b/>
                <w:bCs/>
                <w:color w:val="000000"/>
              </w:rPr>
              <w:t> </w:t>
            </w:r>
          </w:p>
        </w:tc>
      </w:tr>
    </w:tbl>
    <w:p w14:paraId="29623B5C" w14:textId="77777777" w:rsidR="00ED5D61" w:rsidRDefault="00ED5D61">
      <w:pPr>
        <w:suppressAutoHyphens w:val="0"/>
        <w:overflowPunct/>
        <w:autoSpaceDE/>
        <w:autoSpaceDN/>
        <w:adjustRightInd/>
        <w:spacing w:after="200" w:line="276" w:lineRule="auto"/>
        <w:jc w:val="left"/>
        <w:textAlignment w:val="auto"/>
        <w:rPr>
          <w:rFonts w:cs="Times New Roman"/>
          <w:sz w:val="16"/>
        </w:rPr>
      </w:pPr>
      <w:r>
        <w:rPr>
          <w:rFonts w:cs="Times New Roman"/>
          <w:sz w:val="16"/>
        </w:rPr>
        <w:br w:type="page"/>
      </w:r>
    </w:p>
    <w:p w14:paraId="67B1136F" w14:textId="77777777" w:rsidR="0061197F" w:rsidRDefault="0061197F">
      <w:pPr>
        <w:suppressAutoHyphens w:val="0"/>
        <w:overflowPunct/>
        <w:autoSpaceDE/>
        <w:autoSpaceDN/>
        <w:adjustRightInd/>
        <w:spacing w:after="200" w:line="276" w:lineRule="auto"/>
        <w:jc w:val="left"/>
        <w:textAlignment w:val="auto"/>
        <w:rPr>
          <w:rFonts w:cs="Times New Roman"/>
          <w:sz w:val="16"/>
        </w:rPr>
      </w:pPr>
    </w:p>
    <w:p w14:paraId="7BB2B3EF" w14:textId="77777777" w:rsidR="00AA6790" w:rsidRDefault="00AA6790">
      <w:pPr>
        <w:suppressAutoHyphens w:val="0"/>
        <w:overflowPunct/>
        <w:autoSpaceDE/>
        <w:autoSpaceDN/>
        <w:adjustRightInd/>
        <w:spacing w:after="200" w:line="276" w:lineRule="auto"/>
        <w:jc w:val="left"/>
        <w:textAlignment w:val="auto"/>
        <w:rPr>
          <w:rFonts w:cs="Times New Roman"/>
          <w:sz w:val="16"/>
        </w:rPr>
      </w:pPr>
    </w:p>
    <w:p w14:paraId="6C5AB9F9" w14:textId="77777777" w:rsidR="007E5F1B" w:rsidRDefault="007E5F1B">
      <w:pPr>
        <w:suppressAutoHyphens w:val="0"/>
        <w:overflowPunct/>
        <w:autoSpaceDE/>
        <w:autoSpaceDN/>
        <w:adjustRightInd/>
        <w:spacing w:after="200" w:line="276" w:lineRule="auto"/>
        <w:jc w:val="left"/>
        <w:textAlignment w:val="auto"/>
        <w:rPr>
          <w:rFonts w:cs="Times New Roman"/>
          <w:sz w:val="16"/>
        </w:rPr>
      </w:pPr>
    </w:p>
    <w:p w14:paraId="317F22AC" w14:textId="77777777" w:rsidR="005247B5" w:rsidRDefault="005247B5">
      <w:pPr>
        <w:suppressAutoHyphens w:val="0"/>
        <w:overflowPunct/>
        <w:autoSpaceDE/>
        <w:autoSpaceDN/>
        <w:adjustRightInd/>
        <w:spacing w:after="200" w:line="276" w:lineRule="auto"/>
        <w:jc w:val="left"/>
        <w:textAlignment w:val="auto"/>
        <w:rPr>
          <w:rFonts w:cs="Times New Roman"/>
          <w:sz w:val="16"/>
        </w:rPr>
      </w:pPr>
    </w:p>
    <w:p w14:paraId="52CCA0C9" w14:textId="77777777" w:rsidR="00DF6E3A" w:rsidRPr="00B412A4" w:rsidRDefault="00DF6E3A" w:rsidP="00DF6E3A">
      <w:pPr>
        <w:ind w:left="720" w:hanging="720"/>
        <w:rPr>
          <w:rFonts w:cs="Times New Roman"/>
          <w:sz w:val="16"/>
        </w:rPr>
      </w:pPr>
    </w:p>
    <w:tbl>
      <w:tblPr>
        <w:tblW w:w="0" w:type="auto"/>
        <w:tblLayout w:type="fixed"/>
        <w:tblLook w:val="0000" w:firstRow="0" w:lastRow="0" w:firstColumn="0" w:lastColumn="0" w:noHBand="0" w:noVBand="0"/>
      </w:tblPr>
      <w:tblGrid>
        <w:gridCol w:w="9198"/>
      </w:tblGrid>
      <w:tr w:rsidR="00DF6E3A" w:rsidRPr="00B412A4" w14:paraId="1A9F9308" w14:textId="77777777" w:rsidTr="008F10F9">
        <w:trPr>
          <w:trHeight w:val="900"/>
        </w:trPr>
        <w:tc>
          <w:tcPr>
            <w:tcW w:w="9198" w:type="dxa"/>
            <w:tcBorders>
              <w:top w:val="nil"/>
              <w:left w:val="nil"/>
              <w:bottom w:val="nil"/>
              <w:right w:val="nil"/>
            </w:tcBorders>
          </w:tcPr>
          <w:p w14:paraId="4AE3A78C" w14:textId="77777777" w:rsidR="00DF6E3A" w:rsidRPr="00B412A4" w:rsidRDefault="00DF6E3A" w:rsidP="008F10F9">
            <w:pPr>
              <w:pStyle w:val="SectionIVHeader"/>
              <w:rPr>
                <w:rFonts w:cs="Times New Roman"/>
                <w:highlight w:val="yellow"/>
                <w:lang w:val="en-US"/>
              </w:rPr>
            </w:pPr>
            <w:bookmarkStart w:id="373" w:name="_Toc41971544"/>
            <w:bookmarkStart w:id="374" w:name="_Toc494966713"/>
            <w:r w:rsidRPr="00B412A4">
              <w:rPr>
                <w:rFonts w:cs="Times New Roman"/>
              </w:rPr>
              <w:t>Formulaires</w:t>
            </w:r>
            <w:r w:rsidRPr="00B412A4">
              <w:rPr>
                <w:rFonts w:cs="Times New Roman"/>
                <w:lang w:val="en-US"/>
              </w:rPr>
              <w:t xml:space="preserve"> de Proposition techni</w:t>
            </w:r>
            <w:bookmarkEnd w:id="373"/>
            <w:r w:rsidRPr="00B412A4">
              <w:rPr>
                <w:rFonts w:cs="Times New Roman"/>
                <w:lang w:val="en-US"/>
              </w:rPr>
              <w:t>que</w:t>
            </w:r>
            <w:bookmarkEnd w:id="374"/>
          </w:p>
        </w:tc>
      </w:tr>
    </w:tbl>
    <w:p w14:paraId="76D86655" w14:textId="77777777" w:rsidR="00DF6E3A" w:rsidRPr="00B412A4" w:rsidRDefault="00DF6E3A" w:rsidP="001919EC">
      <w:pPr>
        <w:numPr>
          <w:ilvl w:val="0"/>
          <w:numId w:val="34"/>
        </w:numPr>
        <w:jc w:val="left"/>
        <w:rPr>
          <w:rFonts w:cs="Times New Roman"/>
          <w:b/>
          <w:sz w:val="28"/>
          <w:szCs w:val="28"/>
        </w:rPr>
      </w:pPr>
      <w:r w:rsidRPr="00B412A4">
        <w:rPr>
          <w:rFonts w:cs="Times New Roman"/>
          <w:b/>
          <w:sz w:val="28"/>
          <w:szCs w:val="28"/>
        </w:rPr>
        <w:t>Personnel affecté aux Travaux</w:t>
      </w:r>
    </w:p>
    <w:p w14:paraId="66DAAF35" w14:textId="77777777" w:rsidR="00DF6E3A" w:rsidRPr="00B412A4" w:rsidRDefault="00DF6E3A" w:rsidP="00DF6E3A">
      <w:pPr>
        <w:jc w:val="left"/>
        <w:rPr>
          <w:rFonts w:cs="Times New Roman"/>
          <w:b/>
          <w:sz w:val="28"/>
          <w:szCs w:val="28"/>
        </w:rPr>
      </w:pPr>
    </w:p>
    <w:p w14:paraId="6E80667B" w14:textId="77777777" w:rsidR="00DF6E3A" w:rsidRPr="00B412A4" w:rsidRDefault="00DF6E3A" w:rsidP="00DF6E3A">
      <w:pPr>
        <w:jc w:val="left"/>
        <w:rPr>
          <w:rFonts w:cs="Times New Roman"/>
          <w:b/>
          <w:sz w:val="28"/>
          <w:szCs w:val="28"/>
        </w:rPr>
      </w:pPr>
    </w:p>
    <w:p w14:paraId="4EE881E8" w14:textId="77777777" w:rsidR="00DF6E3A" w:rsidRPr="00B412A4" w:rsidRDefault="00DF6E3A" w:rsidP="00DF6E3A">
      <w:pPr>
        <w:jc w:val="left"/>
        <w:rPr>
          <w:rFonts w:cs="Times New Roman"/>
          <w:b/>
          <w:sz w:val="28"/>
          <w:szCs w:val="28"/>
        </w:rPr>
      </w:pPr>
    </w:p>
    <w:p w14:paraId="48CC799F" w14:textId="77777777" w:rsidR="00DF6E3A" w:rsidRPr="00B412A4" w:rsidRDefault="00DF6E3A" w:rsidP="001919EC">
      <w:pPr>
        <w:numPr>
          <w:ilvl w:val="0"/>
          <w:numId w:val="34"/>
        </w:numPr>
        <w:jc w:val="left"/>
        <w:rPr>
          <w:rFonts w:cs="Times New Roman"/>
        </w:rPr>
      </w:pPr>
      <w:r w:rsidRPr="00B412A4">
        <w:rPr>
          <w:rFonts w:cs="Times New Roman"/>
          <w:b/>
          <w:sz w:val="28"/>
          <w:szCs w:val="28"/>
        </w:rPr>
        <w:t>Matériel affecté aux Travaux</w:t>
      </w:r>
    </w:p>
    <w:p w14:paraId="6762A885" w14:textId="77777777" w:rsidR="00DF6E3A" w:rsidRPr="00B412A4" w:rsidRDefault="00DF6E3A" w:rsidP="00DF6E3A">
      <w:pPr>
        <w:jc w:val="left"/>
        <w:rPr>
          <w:rFonts w:cs="Times New Roman"/>
          <w:b/>
          <w:sz w:val="28"/>
          <w:szCs w:val="28"/>
        </w:rPr>
      </w:pPr>
    </w:p>
    <w:p w14:paraId="4EE7D566" w14:textId="77777777" w:rsidR="00DF6E3A" w:rsidRPr="00B412A4" w:rsidRDefault="00DF6E3A" w:rsidP="00DF6E3A">
      <w:pPr>
        <w:jc w:val="left"/>
        <w:rPr>
          <w:rFonts w:cs="Times New Roman"/>
          <w:b/>
          <w:sz w:val="28"/>
          <w:szCs w:val="28"/>
        </w:rPr>
      </w:pPr>
    </w:p>
    <w:p w14:paraId="2EF29727" w14:textId="77777777" w:rsidR="00DF6E3A" w:rsidRPr="00B412A4" w:rsidRDefault="00DF6E3A" w:rsidP="00DF6E3A">
      <w:pPr>
        <w:jc w:val="left"/>
        <w:rPr>
          <w:rFonts w:cs="Times New Roman"/>
          <w:b/>
          <w:sz w:val="28"/>
          <w:szCs w:val="28"/>
        </w:rPr>
      </w:pPr>
    </w:p>
    <w:p w14:paraId="2B9D78A1" w14:textId="77777777" w:rsidR="00DF6E3A" w:rsidRPr="00B412A4" w:rsidRDefault="00DF6E3A" w:rsidP="001919EC">
      <w:pPr>
        <w:numPr>
          <w:ilvl w:val="0"/>
          <w:numId w:val="34"/>
        </w:numPr>
        <w:jc w:val="left"/>
        <w:rPr>
          <w:rFonts w:cs="Times New Roman"/>
        </w:rPr>
      </w:pPr>
      <w:r w:rsidRPr="00B412A4">
        <w:rPr>
          <w:rFonts w:cs="Times New Roman"/>
          <w:b/>
          <w:sz w:val="28"/>
          <w:szCs w:val="28"/>
        </w:rPr>
        <w:t>Organisation des travaux sur site</w:t>
      </w:r>
    </w:p>
    <w:p w14:paraId="53297A93" w14:textId="77777777" w:rsidR="00DF6E3A" w:rsidRPr="00B412A4" w:rsidRDefault="00DF6E3A" w:rsidP="00DF6E3A">
      <w:pPr>
        <w:jc w:val="left"/>
        <w:rPr>
          <w:rFonts w:cs="Times New Roman"/>
          <w:b/>
          <w:sz w:val="28"/>
          <w:szCs w:val="28"/>
        </w:rPr>
      </w:pPr>
    </w:p>
    <w:p w14:paraId="79503B2E" w14:textId="77777777" w:rsidR="00DF6E3A" w:rsidRPr="00B412A4" w:rsidRDefault="00DF6E3A" w:rsidP="00DF6E3A">
      <w:pPr>
        <w:jc w:val="left"/>
        <w:rPr>
          <w:rFonts w:cs="Times New Roman"/>
          <w:b/>
          <w:sz w:val="28"/>
          <w:szCs w:val="28"/>
        </w:rPr>
      </w:pPr>
    </w:p>
    <w:p w14:paraId="15FB557D" w14:textId="77777777" w:rsidR="00DF6E3A" w:rsidRPr="00B412A4" w:rsidRDefault="00DF6E3A" w:rsidP="00DF6E3A">
      <w:pPr>
        <w:jc w:val="left"/>
        <w:rPr>
          <w:rFonts w:cs="Times New Roman"/>
          <w:b/>
          <w:sz w:val="28"/>
          <w:szCs w:val="28"/>
        </w:rPr>
      </w:pPr>
    </w:p>
    <w:p w14:paraId="660B66F6" w14:textId="77777777" w:rsidR="00DF6E3A" w:rsidRPr="00B412A4" w:rsidRDefault="00DF6E3A" w:rsidP="001919EC">
      <w:pPr>
        <w:numPr>
          <w:ilvl w:val="0"/>
          <w:numId w:val="34"/>
        </w:numPr>
        <w:jc w:val="left"/>
        <w:rPr>
          <w:rFonts w:cs="Times New Roman"/>
          <w:b/>
          <w:sz w:val="28"/>
          <w:szCs w:val="28"/>
        </w:rPr>
      </w:pPr>
      <w:r w:rsidRPr="00B412A4">
        <w:rPr>
          <w:rFonts w:cs="Times New Roman"/>
          <w:b/>
          <w:sz w:val="28"/>
          <w:szCs w:val="28"/>
        </w:rPr>
        <w:t xml:space="preserve">Méthode de réalisation </w:t>
      </w:r>
    </w:p>
    <w:p w14:paraId="5E79E14E" w14:textId="77777777" w:rsidR="00DF6E3A" w:rsidRPr="00B412A4" w:rsidRDefault="00DF6E3A" w:rsidP="00DF6E3A">
      <w:pPr>
        <w:jc w:val="left"/>
        <w:rPr>
          <w:rFonts w:cs="Times New Roman"/>
          <w:b/>
          <w:sz w:val="28"/>
          <w:szCs w:val="28"/>
        </w:rPr>
      </w:pPr>
    </w:p>
    <w:p w14:paraId="04C5436F" w14:textId="77777777" w:rsidR="00DF6E3A" w:rsidRPr="00B412A4" w:rsidRDefault="00DF6E3A" w:rsidP="00DF6E3A">
      <w:pPr>
        <w:jc w:val="left"/>
        <w:rPr>
          <w:rFonts w:cs="Times New Roman"/>
          <w:b/>
          <w:sz w:val="28"/>
          <w:szCs w:val="28"/>
        </w:rPr>
      </w:pPr>
    </w:p>
    <w:p w14:paraId="1EB8A17D" w14:textId="77777777" w:rsidR="00DF6E3A" w:rsidRPr="00B412A4" w:rsidRDefault="00DF6E3A" w:rsidP="00DF6E3A">
      <w:pPr>
        <w:jc w:val="left"/>
        <w:rPr>
          <w:rFonts w:cs="Times New Roman"/>
          <w:b/>
          <w:sz w:val="28"/>
          <w:szCs w:val="28"/>
        </w:rPr>
      </w:pPr>
    </w:p>
    <w:p w14:paraId="2C17F9AD" w14:textId="77777777" w:rsidR="00DF6E3A" w:rsidRPr="00B412A4" w:rsidRDefault="00DF6E3A" w:rsidP="001919EC">
      <w:pPr>
        <w:numPr>
          <w:ilvl w:val="0"/>
          <w:numId w:val="34"/>
        </w:numPr>
        <w:jc w:val="left"/>
        <w:rPr>
          <w:rFonts w:cs="Times New Roman"/>
        </w:rPr>
      </w:pPr>
      <w:r w:rsidRPr="00B412A4">
        <w:rPr>
          <w:rFonts w:cs="Times New Roman"/>
          <w:b/>
          <w:sz w:val="28"/>
          <w:szCs w:val="28"/>
        </w:rPr>
        <w:t>Programme/Calendrier de Mobilisation</w:t>
      </w:r>
    </w:p>
    <w:p w14:paraId="2ED21D58" w14:textId="77777777" w:rsidR="00DF6E3A" w:rsidRPr="00B412A4" w:rsidRDefault="00DF6E3A" w:rsidP="00DF6E3A">
      <w:pPr>
        <w:jc w:val="left"/>
        <w:rPr>
          <w:rFonts w:cs="Times New Roman"/>
          <w:b/>
          <w:sz w:val="28"/>
          <w:szCs w:val="28"/>
        </w:rPr>
      </w:pPr>
    </w:p>
    <w:p w14:paraId="4DBC74FC" w14:textId="77777777" w:rsidR="00DF6E3A" w:rsidRPr="00B412A4" w:rsidRDefault="00DF6E3A" w:rsidP="00DF6E3A">
      <w:pPr>
        <w:jc w:val="left"/>
        <w:rPr>
          <w:rFonts w:cs="Times New Roman"/>
          <w:b/>
          <w:sz w:val="28"/>
          <w:szCs w:val="28"/>
        </w:rPr>
      </w:pPr>
    </w:p>
    <w:p w14:paraId="51E0D458" w14:textId="77777777" w:rsidR="00DF6E3A" w:rsidRPr="00B412A4" w:rsidRDefault="00DF6E3A" w:rsidP="00DF6E3A">
      <w:pPr>
        <w:jc w:val="left"/>
        <w:rPr>
          <w:rFonts w:cs="Times New Roman"/>
          <w:b/>
          <w:sz w:val="28"/>
          <w:szCs w:val="28"/>
        </w:rPr>
      </w:pPr>
    </w:p>
    <w:p w14:paraId="393F03EB" w14:textId="77777777" w:rsidR="00DF6E3A" w:rsidRPr="00B412A4" w:rsidRDefault="00DF6E3A" w:rsidP="001919EC">
      <w:pPr>
        <w:numPr>
          <w:ilvl w:val="0"/>
          <w:numId w:val="34"/>
        </w:numPr>
        <w:jc w:val="left"/>
        <w:rPr>
          <w:rFonts w:cs="Times New Roman"/>
        </w:rPr>
      </w:pPr>
      <w:r w:rsidRPr="00B412A4">
        <w:rPr>
          <w:rFonts w:cs="Times New Roman"/>
          <w:b/>
          <w:sz w:val="28"/>
          <w:szCs w:val="28"/>
        </w:rPr>
        <w:t>Programme/Calendrier de Construction</w:t>
      </w:r>
      <w:r w:rsidRPr="00B412A4">
        <w:rPr>
          <w:rFonts w:cs="Times New Roman"/>
        </w:rPr>
        <w:t xml:space="preserve"> </w:t>
      </w:r>
    </w:p>
    <w:p w14:paraId="418620F1" w14:textId="77777777" w:rsidR="00DF6E3A" w:rsidRPr="00B412A4" w:rsidRDefault="00DF6E3A" w:rsidP="00DF6E3A">
      <w:pPr>
        <w:jc w:val="left"/>
        <w:rPr>
          <w:rFonts w:cs="Times New Roman"/>
          <w:b/>
          <w:sz w:val="28"/>
          <w:szCs w:val="28"/>
        </w:rPr>
      </w:pPr>
    </w:p>
    <w:p w14:paraId="51AA9DD5" w14:textId="77777777" w:rsidR="00DF6E3A" w:rsidRPr="00B412A4" w:rsidRDefault="00DF6E3A" w:rsidP="00DF6E3A">
      <w:pPr>
        <w:jc w:val="left"/>
        <w:rPr>
          <w:rFonts w:cs="Times New Roman"/>
          <w:b/>
          <w:sz w:val="28"/>
          <w:szCs w:val="28"/>
        </w:rPr>
      </w:pPr>
    </w:p>
    <w:p w14:paraId="1975DDE1" w14:textId="77777777" w:rsidR="00DF6E3A" w:rsidRPr="00B412A4" w:rsidRDefault="00DF6E3A" w:rsidP="00DF6E3A">
      <w:pPr>
        <w:jc w:val="left"/>
        <w:rPr>
          <w:rFonts w:cs="Times New Roman"/>
          <w:b/>
          <w:sz w:val="28"/>
          <w:szCs w:val="28"/>
        </w:rPr>
      </w:pPr>
    </w:p>
    <w:p w14:paraId="59CDD0FC" w14:textId="77777777" w:rsidR="00DF6E3A" w:rsidRPr="00B412A4" w:rsidRDefault="00DF6E3A" w:rsidP="001919EC">
      <w:pPr>
        <w:numPr>
          <w:ilvl w:val="0"/>
          <w:numId w:val="34"/>
        </w:numPr>
        <w:jc w:val="left"/>
        <w:rPr>
          <w:rFonts w:cs="Times New Roman"/>
        </w:rPr>
      </w:pPr>
      <w:r w:rsidRPr="00B412A4">
        <w:rPr>
          <w:rFonts w:cs="Times New Roman"/>
          <w:b/>
          <w:sz w:val="28"/>
          <w:szCs w:val="28"/>
        </w:rPr>
        <w:t>Autres</w:t>
      </w:r>
    </w:p>
    <w:p w14:paraId="47D741FE" w14:textId="77777777" w:rsidR="00DF6E3A" w:rsidRPr="00B412A4" w:rsidRDefault="00DF6E3A" w:rsidP="00DF6E3A">
      <w:pPr>
        <w:pStyle w:val="SectionIVHeader"/>
        <w:rPr>
          <w:rFonts w:cs="Times New Roman"/>
          <w:i/>
        </w:rPr>
      </w:pPr>
      <w:r w:rsidRPr="00B412A4">
        <w:rPr>
          <w:rFonts w:cs="Times New Roman"/>
          <w:i/>
        </w:rPr>
        <w:br w:type="page"/>
      </w:r>
      <w:bookmarkStart w:id="375" w:name="_Toc494966714"/>
      <w:r w:rsidRPr="00B412A4">
        <w:rPr>
          <w:rFonts w:cs="Times New Roman"/>
        </w:rPr>
        <w:lastRenderedPageBreak/>
        <w:t>Formulaires de qualification</w:t>
      </w:r>
      <w:bookmarkEnd w:id="375"/>
    </w:p>
    <w:p w14:paraId="280B7D13" w14:textId="77777777" w:rsidR="00DF6E3A" w:rsidRPr="00B412A4" w:rsidRDefault="00DF6E3A" w:rsidP="00DF6E3A">
      <w:pPr>
        <w:pStyle w:val="Subtitle2"/>
        <w:numPr>
          <w:ilvl w:val="12"/>
          <w:numId w:val="0"/>
        </w:numPr>
        <w:rPr>
          <w:rFonts w:cs="Times New Roman"/>
          <w:b w:val="0"/>
          <w:i/>
          <w:sz w:val="24"/>
        </w:rPr>
      </w:pPr>
      <w:r w:rsidRPr="00B412A4">
        <w:rPr>
          <w:rFonts w:cs="Times New Roman"/>
          <w:b w:val="0"/>
          <w:i/>
          <w:sz w:val="24"/>
        </w:rPr>
        <w:t>[L’Autorité contractante ne doit retenir que les formulaires qui sont nommés dans les critères de qualification (DPAO) selon qu’une pré qualification a précédé l’appel d’offres ou non]</w:t>
      </w:r>
    </w:p>
    <w:p w14:paraId="5BCA0689" w14:textId="77777777" w:rsidR="00DF6E3A" w:rsidRPr="00B412A4" w:rsidRDefault="00DF6E3A" w:rsidP="00DF6E3A">
      <w:pPr>
        <w:pStyle w:val="Subtitle2"/>
        <w:numPr>
          <w:ilvl w:val="12"/>
          <w:numId w:val="0"/>
        </w:numPr>
        <w:rPr>
          <w:rFonts w:cs="Times New Roman"/>
          <w:b w:val="0"/>
          <w:i/>
          <w:sz w:val="28"/>
        </w:rPr>
      </w:pPr>
    </w:p>
    <w:p w14:paraId="70699E4B" w14:textId="77777777" w:rsidR="00DF6E3A" w:rsidRPr="00B412A4" w:rsidRDefault="00DF6E3A" w:rsidP="00DF6E3A">
      <w:pPr>
        <w:pStyle w:val="Subtitle2"/>
        <w:numPr>
          <w:ilvl w:val="12"/>
          <w:numId w:val="0"/>
        </w:numPr>
        <w:rPr>
          <w:rFonts w:cs="Times New Roman"/>
        </w:rPr>
      </w:pPr>
      <w:r w:rsidRPr="00B412A4">
        <w:rPr>
          <w:rFonts w:cs="Times New Roman"/>
        </w:rPr>
        <w:t>Formulaire ELI – 1.1</w:t>
      </w:r>
    </w:p>
    <w:p w14:paraId="1EEA8C00" w14:textId="77777777" w:rsidR="00DF6E3A" w:rsidRPr="00B412A4" w:rsidRDefault="00DF6E3A" w:rsidP="00DF6E3A">
      <w:pPr>
        <w:pStyle w:val="Subtitle2"/>
        <w:numPr>
          <w:ilvl w:val="12"/>
          <w:numId w:val="0"/>
        </w:numPr>
        <w:rPr>
          <w:rFonts w:cs="Times New Roman"/>
        </w:rPr>
      </w:pPr>
      <w:bookmarkStart w:id="376" w:name="_Toc188499985"/>
      <w:bookmarkStart w:id="377" w:name="_Toc82587974"/>
      <w:bookmarkStart w:id="378" w:name="_Toc498847215"/>
      <w:bookmarkStart w:id="379" w:name="_Toc498850087"/>
      <w:bookmarkStart w:id="380" w:name="_Toc498851692"/>
      <w:bookmarkStart w:id="381" w:name="_Toc499021794"/>
      <w:bookmarkStart w:id="382" w:name="_Toc499023477"/>
      <w:bookmarkStart w:id="383" w:name="_Toc501529959"/>
      <w:bookmarkStart w:id="384" w:name="_Toc25474901"/>
      <w:r w:rsidRPr="00B412A4">
        <w:rPr>
          <w:rFonts w:cs="Times New Roman"/>
        </w:rPr>
        <w:t>Formulaire de renseignements sur le Candidat</w:t>
      </w:r>
      <w:bookmarkEnd w:id="376"/>
    </w:p>
    <w:p w14:paraId="27098D14" w14:textId="77777777" w:rsidR="00DF6E3A" w:rsidRPr="00B412A4" w:rsidRDefault="00DF6E3A" w:rsidP="00DF6E3A">
      <w:pPr>
        <w:pStyle w:val="SectionVHeader"/>
        <w:rPr>
          <w:rFonts w:cs="Times New Roman"/>
          <w:lang w:val="fr-FR"/>
        </w:rPr>
      </w:pPr>
    </w:p>
    <w:p w14:paraId="34761122" w14:textId="77777777" w:rsidR="00DF6E3A" w:rsidRPr="00B412A4" w:rsidRDefault="00DF6E3A" w:rsidP="00DF6E3A">
      <w:pPr>
        <w:rPr>
          <w:rFonts w:cs="Times New Roman"/>
          <w:i/>
          <w:iCs/>
        </w:rPr>
      </w:pPr>
      <w:bookmarkStart w:id="385" w:name="_Toc77404716"/>
      <w:r w:rsidRPr="00B412A4">
        <w:rPr>
          <w:rFonts w:cs="Times New Roman"/>
          <w:i/>
          <w:iCs/>
        </w:rPr>
        <w:t xml:space="preserve">[Le </w:t>
      </w:r>
      <w:r w:rsidRPr="00B412A4">
        <w:rPr>
          <w:rFonts w:cs="Times New Roman"/>
          <w:i/>
        </w:rPr>
        <w:t>Soumissionnaire</w:t>
      </w:r>
      <w:r w:rsidRPr="00B412A4" w:rsidDel="00386846">
        <w:rPr>
          <w:rFonts w:cs="Times New Roman"/>
          <w:i/>
          <w:iCs/>
        </w:rPr>
        <w:t xml:space="preserve"> </w:t>
      </w:r>
      <w:r w:rsidRPr="00B412A4">
        <w:rPr>
          <w:rFonts w:cs="Times New Roman"/>
          <w:i/>
          <w:iCs/>
        </w:rPr>
        <w:t>remplit le tableau ci-dessous conformément aux instructions entre crochets. Le tableau ne doit pas être modifié. Aucune substitution ne sera admise.]</w:t>
      </w:r>
      <w:bookmarkEnd w:id="385"/>
    </w:p>
    <w:p w14:paraId="307C092A" w14:textId="77777777" w:rsidR="00DF6E3A" w:rsidRPr="00B412A4" w:rsidRDefault="00DF6E3A" w:rsidP="00DF6E3A">
      <w:pPr>
        <w:jc w:val="center"/>
        <w:rPr>
          <w:rFonts w:cs="Times New Roman"/>
        </w:rPr>
      </w:pPr>
    </w:p>
    <w:p w14:paraId="2178527F" w14:textId="77777777" w:rsidR="00DF6E3A" w:rsidRPr="00B412A4" w:rsidRDefault="00DF6E3A" w:rsidP="00DF6E3A">
      <w:pPr>
        <w:jc w:val="center"/>
        <w:rPr>
          <w:rFonts w:cs="Times New Roman"/>
        </w:rPr>
      </w:pPr>
    </w:p>
    <w:p w14:paraId="20019B7E" w14:textId="77777777" w:rsidR="00DF6E3A" w:rsidRPr="00B412A4" w:rsidRDefault="00DF6E3A" w:rsidP="00DF6E3A">
      <w:pPr>
        <w:jc w:val="right"/>
        <w:rPr>
          <w:rFonts w:cs="Times New Roman"/>
        </w:rPr>
      </w:pPr>
      <w:r w:rsidRPr="00B412A4">
        <w:rPr>
          <w:rFonts w:cs="Times New Roman"/>
        </w:rPr>
        <w:t xml:space="preserve">Date: </w:t>
      </w:r>
      <w:r w:rsidRPr="00B412A4">
        <w:rPr>
          <w:rFonts w:cs="Times New Roman"/>
          <w:i/>
          <w:iCs/>
        </w:rPr>
        <w:t>[Insérer la date (jour, mois, année) de remise de l’offre]</w:t>
      </w:r>
    </w:p>
    <w:p w14:paraId="78B703F1" w14:textId="77777777" w:rsidR="00DF6E3A" w:rsidRPr="00B412A4" w:rsidRDefault="00DF6E3A" w:rsidP="00DF6E3A">
      <w:pPr>
        <w:ind w:right="72"/>
        <w:jc w:val="right"/>
        <w:rPr>
          <w:rFonts w:cs="Times New Roman"/>
        </w:rPr>
      </w:pPr>
      <w:r w:rsidRPr="00B412A4">
        <w:rPr>
          <w:rFonts w:cs="Times New Roman"/>
        </w:rPr>
        <w:t xml:space="preserve">AAO No.: </w:t>
      </w:r>
      <w:r w:rsidRPr="00B412A4">
        <w:rPr>
          <w:rFonts w:cs="Times New Roman"/>
          <w:i/>
          <w:iCs/>
        </w:rPr>
        <w:t>[Insérer le nom de l’Avis d’Appel d’Offres]</w:t>
      </w:r>
    </w:p>
    <w:p w14:paraId="201F2638" w14:textId="77777777" w:rsidR="00DF6E3A" w:rsidRPr="00B412A4" w:rsidRDefault="00DF6E3A" w:rsidP="00DF6E3A">
      <w:pPr>
        <w:ind w:right="72"/>
        <w:jc w:val="righ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6E3A" w:rsidRPr="00B412A4" w14:paraId="4D84ADEC" w14:textId="77777777" w:rsidTr="00702FF1">
        <w:trPr>
          <w:cantSplit/>
          <w:trHeight w:val="440"/>
          <w:jc w:val="center"/>
        </w:trPr>
        <w:tc>
          <w:tcPr>
            <w:tcW w:w="9180" w:type="dxa"/>
            <w:tcBorders>
              <w:bottom w:val="nil"/>
            </w:tcBorders>
          </w:tcPr>
          <w:p w14:paraId="6609FAF3" w14:textId="77777777" w:rsidR="00DF6E3A" w:rsidRPr="00B412A4" w:rsidRDefault="00DF6E3A" w:rsidP="008F10F9">
            <w:pPr>
              <w:spacing w:before="40" w:after="40"/>
              <w:ind w:left="360" w:hanging="360"/>
              <w:rPr>
                <w:rFonts w:cs="Times New Roman"/>
                <w:bCs/>
                <w:i/>
                <w:iCs/>
              </w:rPr>
            </w:pPr>
            <w:r w:rsidRPr="00B412A4">
              <w:rPr>
                <w:rFonts w:cs="Times New Roman"/>
                <w:spacing w:val="-2"/>
              </w:rPr>
              <w:t xml:space="preserve">1. Nom du </w:t>
            </w:r>
            <w:r w:rsidRPr="00B412A4">
              <w:rPr>
                <w:rFonts w:cs="Times New Roman"/>
              </w:rPr>
              <w:t xml:space="preserve">Soumissionnaire: </w:t>
            </w:r>
            <w:r w:rsidRPr="00B412A4">
              <w:rPr>
                <w:rFonts w:cs="Times New Roman"/>
                <w:bCs/>
                <w:i/>
                <w:iCs/>
              </w:rPr>
              <w:t xml:space="preserve">[Insérer le nom du </w:t>
            </w:r>
            <w:r w:rsidRPr="00B412A4">
              <w:rPr>
                <w:rFonts w:cs="Times New Roman"/>
                <w:i/>
              </w:rPr>
              <w:t>Soumissionnaire</w:t>
            </w:r>
            <w:r w:rsidRPr="00B412A4">
              <w:rPr>
                <w:rFonts w:cs="Times New Roman"/>
                <w:bCs/>
                <w:i/>
                <w:iCs/>
              </w:rPr>
              <w:t>]</w:t>
            </w:r>
          </w:p>
          <w:p w14:paraId="27ED167E" w14:textId="77777777" w:rsidR="00DF6E3A" w:rsidRPr="00B412A4" w:rsidRDefault="00DF6E3A" w:rsidP="008F10F9">
            <w:pPr>
              <w:spacing w:before="40" w:after="40"/>
              <w:rPr>
                <w:rFonts w:cs="Times New Roman"/>
              </w:rPr>
            </w:pPr>
          </w:p>
        </w:tc>
      </w:tr>
      <w:tr w:rsidR="00DF6E3A" w:rsidRPr="00B412A4" w14:paraId="60ADA41C" w14:textId="77777777" w:rsidTr="00702FF1">
        <w:trPr>
          <w:cantSplit/>
          <w:trHeight w:val="674"/>
          <w:jc w:val="center"/>
        </w:trPr>
        <w:tc>
          <w:tcPr>
            <w:tcW w:w="9180" w:type="dxa"/>
            <w:tcBorders>
              <w:left w:val="single" w:sz="4" w:space="0" w:color="auto"/>
            </w:tcBorders>
          </w:tcPr>
          <w:p w14:paraId="761121E1" w14:textId="77777777" w:rsidR="00DF6E3A" w:rsidRPr="00B412A4" w:rsidRDefault="00DF6E3A" w:rsidP="008F10F9">
            <w:pPr>
              <w:spacing w:before="40" w:after="40"/>
              <w:ind w:left="360" w:hanging="360"/>
              <w:rPr>
                <w:rFonts w:cs="Times New Roman"/>
                <w:bCs/>
                <w:i/>
                <w:iCs/>
                <w:spacing w:val="-2"/>
              </w:rPr>
            </w:pPr>
            <w:r w:rsidRPr="00B412A4">
              <w:rPr>
                <w:rFonts w:cs="Times New Roman"/>
                <w:spacing w:val="-2"/>
              </w:rPr>
              <w:t xml:space="preserve">2. En cas de groupement, noms de tous les membres : </w:t>
            </w:r>
            <w:r w:rsidRPr="00B412A4">
              <w:rPr>
                <w:rFonts w:cs="Times New Roman"/>
                <w:bCs/>
                <w:i/>
                <w:iCs/>
              </w:rPr>
              <w:t>[Insérer le nom de chaque membre du groupement]</w:t>
            </w:r>
          </w:p>
          <w:p w14:paraId="0A4DAB34" w14:textId="77777777" w:rsidR="00DF6E3A" w:rsidRPr="00B412A4" w:rsidRDefault="00DF6E3A" w:rsidP="008F10F9">
            <w:pPr>
              <w:spacing w:before="40" w:after="40"/>
              <w:rPr>
                <w:rFonts w:cs="Times New Roman"/>
                <w:spacing w:val="-2"/>
              </w:rPr>
            </w:pPr>
          </w:p>
        </w:tc>
      </w:tr>
      <w:tr w:rsidR="00DF6E3A" w:rsidRPr="00B412A4" w14:paraId="6F36BBD6" w14:textId="77777777" w:rsidTr="00702FF1">
        <w:trPr>
          <w:cantSplit/>
          <w:trHeight w:val="674"/>
          <w:jc w:val="center"/>
        </w:trPr>
        <w:tc>
          <w:tcPr>
            <w:tcW w:w="9180" w:type="dxa"/>
            <w:tcBorders>
              <w:left w:val="single" w:sz="4" w:space="0" w:color="auto"/>
            </w:tcBorders>
          </w:tcPr>
          <w:p w14:paraId="007DA52F" w14:textId="77777777" w:rsidR="00DF6E3A" w:rsidRPr="00B412A4" w:rsidRDefault="00DF6E3A" w:rsidP="008F10F9">
            <w:pPr>
              <w:spacing w:before="40" w:after="40"/>
              <w:rPr>
                <w:rFonts w:cs="Times New Roman"/>
              </w:rPr>
            </w:pPr>
            <w:r w:rsidRPr="00B412A4">
              <w:rPr>
                <w:rFonts w:cs="Times New Roman"/>
              </w:rPr>
              <w:t>3. Pays où le Soumissionnaire</w:t>
            </w:r>
            <w:r w:rsidRPr="00B412A4" w:rsidDel="00E43AEC">
              <w:rPr>
                <w:rFonts w:cs="Times New Roman"/>
              </w:rPr>
              <w:t xml:space="preserve"> </w:t>
            </w:r>
            <w:r w:rsidRPr="00B412A4">
              <w:rPr>
                <w:rFonts w:cs="Times New Roman"/>
              </w:rPr>
              <w:t>est, ou sera légalement enregistré</w:t>
            </w:r>
            <w:r w:rsidRPr="00B412A4">
              <w:rPr>
                <w:rFonts w:cs="Times New Roman"/>
                <w:spacing w:val="-2"/>
              </w:rPr>
              <w:t>:</w:t>
            </w:r>
            <w:r w:rsidRPr="00B412A4">
              <w:rPr>
                <w:rFonts w:cs="Times New Roman"/>
                <w:b/>
              </w:rPr>
              <w:t xml:space="preserve"> </w:t>
            </w:r>
            <w:r w:rsidRPr="00B412A4">
              <w:rPr>
                <w:rFonts w:cs="Times New Roman"/>
                <w:bCs/>
                <w:i/>
                <w:iCs/>
              </w:rPr>
              <w:t>[Insérer le nom du pays de base fixe ou d’établissement stable ou d’inscription au registre du commerce]</w:t>
            </w:r>
          </w:p>
        </w:tc>
      </w:tr>
      <w:tr w:rsidR="00DF6E3A" w:rsidRPr="00B412A4" w14:paraId="67AE5D30" w14:textId="77777777" w:rsidTr="00702FF1">
        <w:trPr>
          <w:cantSplit/>
          <w:trHeight w:val="674"/>
          <w:jc w:val="center"/>
        </w:trPr>
        <w:tc>
          <w:tcPr>
            <w:tcW w:w="9180" w:type="dxa"/>
            <w:tcBorders>
              <w:left w:val="single" w:sz="4" w:space="0" w:color="auto"/>
            </w:tcBorders>
          </w:tcPr>
          <w:p w14:paraId="21D0F0B0" w14:textId="77777777" w:rsidR="00DF6E3A" w:rsidRPr="00B412A4" w:rsidRDefault="00DF6E3A" w:rsidP="008F10F9">
            <w:pPr>
              <w:spacing w:before="40" w:after="40"/>
              <w:rPr>
                <w:rFonts w:cs="Times New Roman"/>
                <w:spacing w:val="-2"/>
              </w:rPr>
            </w:pPr>
            <w:r w:rsidRPr="00B412A4">
              <w:rPr>
                <w:rFonts w:cs="Times New Roman"/>
                <w:spacing w:val="-2"/>
              </w:rPr>
              <w:t xml:space="preserve">4. Année d’enregistrement du </w:t>
            </w:r>
            <w:r w:rsidRPr="00B412A4">
              <w:rPr>
                <w:rFonts w:cs="Times New Roman"/>
              </w:rPr>
              <w:t>Soumissionnaire</w:t>
            </w:r>
            <w:r w:rsidRPr="00B412A4">
              <w:rPr>
                <w:rFonts w:cs="Times New Roman"/>
                <w:spacing w:val="-2"/>
              </w:rPr>
              <w:t xml:space="preserve">: </w:t>
            </w:r>
            <w:r w:rsidRPr="00B412A4">
              <w:rPr>
                <w:rFonts w:cs="Times New Roman"/>
                <w:bCs/>
                <w:i/>
                <w:iCs/>
              </w:rPr>
              <w:t>[Insérer l’année d’enregistrement]</w:t>
            </w:r>
          </w:p>
        </w:tc>
      </w:tr>
      <w:tr w:rsidR="00DF6E3A" w:rsidRPr="00B412A4" w14:paraId="7829226B" w14:textId="77777777" w:rsidTr="00702FF1">
        <w:trPr>
          <w:cantSplit/>
          <w:jc w:val="center"/>
        </w:trPr>
        <w:tc>
          <w:tcPr>
            <w:tcW w:w="9180" w:type="dxa"/>
            <w:tcBorders>
              <w:left w:val="single" w:sz="4" w:space="0" w:color="auto"/>
            </w:tcBorders>
          </w:tcPr>
          <w:p w14:paraId="2739DEB2" w14:textId="77777777" w:rsidR="00DF6E3A" w:rsidRPr="00B412A4" w:rsidRDefault="00DF6E3A" w:rsidP="008F10F9">
            <w:pPr>
              <w:spacing w:before="40" w:after="40"/>
              <w:rPr>
                <w:rFonts w:cs="Times New Roman"/>
                <w:bCs/>
                <w:i/>
                <w:iCs/>
                <w:spacing w:val="-2"/>
              </w:rPr>
            </w:pPr>
            <w:r w:rsidRPr="00B412A4">
              <w:rPr>
                <w:rFonts w:cs="Times New Roman"/>
                <w:spacing w:val="-2"/>
              </w:rPr>
              <w:t xml:space="preserve">5. Adresse officielle du </w:t>
            </w:r>
            <w:r w:rsidRPr="00B412A4">
              <w:rPr>
                <w:rFonts w:cs="Times New Roman"/>
              </w:rPr>
              <w:t>Soumissionnaire</w:t>
            </w:r>
            <w:r w:rsidRPr="00B412A4" w:rsidDel="00E43AEC">
              <w:rPr>
                <w:rFonts w:cs="Times New Roman"/>
                <w:spacing w:val="-2"/>
              </w:rPr>
              <w:t xml:space="preserve"> </w:t>
            </w:r>
            <w:r w:rsidRPr="00B412A4">
              <w:rPr>
                <w:rFonts w:cs="Times New Roman"/>
                <w:spacing w:val="-2"/>
              </w:rPr>
              <w:t xml:space="preserve">dans le pays d’enregistrement : </w:t>
            </w:r>
            <w:r w:rsidRPr="00B412A4">
              <w:rPr>
                <w:rFonts w:cs="Times New Roman"/>
                <w:bCs/>
                <w:i/>
                <w:iCs/>
              </w:rPr>
              <w:t xml:space="preserve">[Insérer l’adresse légale du </w:t>
            </w:r>
            <w:r w:rsidRPr="00B412A4">
              <w:rPr>
                <w:rFonts w:cs="Times New Roman"/>
                <w:i/>
              </w:rPr>
              <w:t>Soumissionnaire</w:t>
            </w:r>
            <w:r w:rsidRPr="00B412A4" w:rsidDel="00E43AEC">
              <w:rPr>
                <w:rFonts w:cs="Times New Roman"/>
                <w:bCs/>
                <w:i/>
                <w:iCs/>
              </w:rPr>
              <w:t xml:space="preserve"> </w:t>
            </w:r>
            <w:r w:rsidRPr="00B412A4">
              <w:rPr>
                <w:rFonts w:cs="Times New Roman"/>
                <w:bCs/>
                <w:i/>
                <w:iCs/>
              </w:rPr>
              <w:t>dans le pays d’enregistrement]</w:t>
            </w:r>
          </w:p>
          <w:p w14:paraId="7221077C" w14:textId="77777777" w:rsidR="00DF6E3A" w:rsidRPr="00B412A4" w:rsidRDefault="00DF6E3A" w:rsidP="008F10F9">
            <w:pPr>
              <w:spacing w:before="40" w:after="40"/>
              <w:rPr>
                <w:rFonts w:cs="Times New Roman"/>
                <w:spacing w:val="-2"/>
              </w:rPr>
            </w:pPr>
          </w:p>
        </w:tc>
      </w:tr>
      <w:tr w:rsidR="00DF6E3A" w:rsidRPr="00B412A4" w14:paraId="0B45CA59" w14:textId="77777777" w:rsidTr="00702FF1">
        <w:trPr>
          <w:cantSplit/>
          <w:jc w:val="center"/>
        </w:trPr>
        <w:tc>
          <w:tcPr>
            <w:tcW w:w="9180" w:type="dxa"/>
          </w:tcPr>
          <w:p w14:paraId="5D1A652C" w14:textId="77777777" w:rsidR="00DF6E3A" w:rsidRPr="00B412A4" w:rsidRDefault="00DF6E3A" w:rsidP="008F10F9">
            <w:pPr>
              <w:pStyle w:val="Outline"/>
              <w:suppressAutoHyphens/>
              <w:spacing w:before="120" w:after="40"/>
              <w:rPr>
                <w:rFonts w:cs="Times New Roman"/>
                <w:spacing w:val="-2"/>
                <w:kern w:val="0"/>
              </w:rPr>
            </w:pPr>
            <w:r w:rsidRPr="00B412A4">
              <w:rPr>
                <w:rFonts w:cs="Times New Roman"/>
                <w:spacing w:val="-2"/>
                <w:kern w:val="0"/>
              </w:rPr>
              <w:t xml:space="preserve">6. Renseignement sur le représentant dûment habilité du </w:t>
            </w:r>
            <w:r w:rsidRPr="00B412A4">
              <w:rPr>
                <w:rFonts w:cs="Times New Roman"/>
              </w:rPr>
              <w:t>Soumissionnaire</w:t>
            </w:r>
            <w:r w:rsidRPr="00B412A4">
              <w:rPr>
                <w:rFonts w:cs="Times New Roman"/>
                <w:spacing w:val="-2"/>
                <w:kern w:val="0"/>
              </w:rPr>
              <w:t xml:space="preserve">: </w:t>
            </w:r>
          </w:p>
          <w:p w14:paraId="58A81E07" w14:textId="77777777" w:rsidR="00DF6E3A" w:rsidRPr="00B412A4" w:rsidRDefault="00DF6E3A" w:rsidP="008F10F9">
            <w:pPr>
              <w:pStyle w:val="Outline1"/>
              <w:keepNext w:val="0"/>
              <w:suppressAutoHyphens/>
              <w:spacing w:before="120" w:after="40"/>
              <w:ind w:left="360" w:hanging="360"/>
              <w:rPr>
                <w:rFonts w:cs="Times New Roman"/>
                <w:spacing w:val="-2"/>
                <w:kern w:val="0"/>
              </w:rPr>
            </w:pPr>
            <w:r w:rsidRPr="00B412A4">
              <w:rPr>
                <w:rFonts w:cs="Times New Roman"/>
                <w:spacing w:val="-2"/>
                <w:kern w:val="0"/>
              </w:rPr>
              <w:t xml:space="preserve">   Nom:</w:t>
            </w:r>
            <w:r w:rsidRPr="00B412A4">
              <w:rPr>
                <w:rFonts w:cs="Times New Roman"/>
                <w:b/>
              </w:rPr>
              <w:t xml:space="preserve"> </w:t>
            </w:r>
            <w:r w:rsidRPr="00B412A4">
              <w:rPr>
                <w:rFonts w:cs="Times New Roman"/>
                <w:bCs/>
                <w:i/>
                <w:iCs/>
              </w:rPr>
              <w:t xml:space="preserve">[Insérer le nom du représentant du </w:t>
            </w:r>
            <w:r w:rsidRPr="00B412A4">
              <w:rPr>
                <w:rFonts w:cs="Times New Roman"/>
                <w:i/>
              </w:rPr>
              <w:t>Soumissionnaire</w:t>
            </w:r>
            <w:r w:rsidRPr="00B412A4">
              <w:rPr>
                <w:rFonts w:cs="Times New Roman"/>
                <w:bCs/>
                <w:i/>
                <w:iCs/>
              </w:rPr>
              <w:t>]</w:t>
            </w:r>
          </w:p>
          <w:p w14:paraId="4494D29A" w14:textId="77777777" w:rsidR="00DF6E3A" w:rsidRPr="00B412A4" w:rsidRDefault="00DF6E3A" w:rsidP="008F10F9">
            <w:pPr>
              <w:spacing w:before="120" w:after="40"/>
              <w:rPr>
                <w:rFonts w:cs="Times New Roman"/>
                <w:spacing w:val="-2"/>
              </w:rPr>
            </w:pPr>
            <w:r w:rsidRPr="00B412A4">
              <w:rPr>
                <w:rFonts w:cs="Times New Roman"/>
                <w:spacing w:val="-2"/>
              </w:rPr>
              <w:t xml:space="preserve">   Adresse:</w:t>
            </w:r>
            <w:r w:rsidRPr="00B412A4">
              <w:rPr>
                <w:rFonts w:cs="Times New Roman"/>
                <w:b/>
              </w:rPr>
              <w:t xml:space="preserve"> </w:t>
            </w:r>
            <w:r w:rsidRPr="00B412A4">
              <w:rPr>
                <w:rFonts w:cs="Times New Roman"/>
                <w:bCs/>
                <w:i/>
                <w:iCs/>
              </w:rPr>
              <w:t xml:space="preserve">[Insérer l’adresse du </w:t>
            </w:r>
            <w:r w:rsidRPr="00B412A4">
              <w:rPr>
                <w:rFonts w:cs="Times New Roman"/>
                <w:bCs/>
                <w:i/>
                <w:iCs/>
                <w:kern w:val="28"/>
              </w:rPr>
              <w:t xml:space="preserve">représentant </w:t>
            </w:r>
            <w:r w:rsidRPr="00B412A4">
              <w:rPr>
                <w:rFonts w:cs="Times New Roman"/>
                <w:bCs/>
                <w:i/>
                <w:iCs/>
              </w:rPr>
              <w:t xml:space="preserve">du </w:t>
            </w:r>
            <w:r w:rsidRPr="00B412A4">
              <w:rPr>
                <w:rFonts w:cs="Times New Roman"/>
                <w:i/>
              </w:rPr>
              <w:t>Soumissionnaire</w:t>
            </w:r>
            <w:r w:rsidRPr="00B412A4">
              <w:rPr>
                <w:rFonts w:cs="Times New Roman"/>
                <w:bCs/>
                <w:i/>
                <w:iCs/>
              </w:rPr>
              <w:t>]</w:t>
            </w:r>
          </w:p>
          <w:p w14:paraId="1C60328B" w14:textId="77777777" w:rsidR="00DF6E3A" w:rsidRPr="00B412A4" w:rsidRDefault="00DF6E3A" w:rsidP="008F10F9">
            <w:pPr>
              <w:spacing w:before="120" w:after="40"/>
              <w:rPr>
                <w:rFonts w:cs="Times New Roman"/>
                <w:bCs/>
                <w:i/>
                <w:iCs/>
                <w:spacing w:val="-2"/>
              </w:rPr>
            </w:pPr>
            <w:r w:rsidRPr="00B412A4">
              <w:rPr>
                <w:rFonts w:cs="Times New Roman"/>
                <w:spacing w:val="-2"/>
              </w:rPr>
              <w:t xml:space="preserve">   Téléphone/Fax :</w:t>
            </w:r>
            <w:r w:rsidRPr="00B412A4">
              <w:rPr>
                <w:rFonts w:cs="Times New Roman"/>
                <w:b/>
              </w:rPr>
              <w:t xml:space="preserve"> </w:t>
            </w:r>
            <w:r w:rsidRPr="00B412A4">
              <w:rPr>
                <w:rFonts w:cs="Times New Roman"/>
                <w:bCs/>
                <w:i/>
                <w:iCs/>
              </w:rPr>
              <w:t>[Insérer le no</w:t>
            </w:r>
            <w:r w:rsidRPr="00B412A4">
              <w:rPr>
                <w:rFonts w:cs="Times New Roman"/>
                <w:bCs/>
                <w:i/>
                <w:iCs/>
                <w:spacing w:val="-2"/>
              </w:rPr>
              <w:t xml:space="preserve"> </w:t>
            </w:r>
            <w:r w:rsidRPr="00B412A4">
              <w:rPr>
                <w:rFonts w:cs="Times New Roman"/>
                <w:bCs/>
                <w:i/>
                <w:iCs/>
              </w:rPr>
              <w:t xml:space="preserve">de téléphone/fax du </w:t>
            </w:r>
            <w:r w:rsidRPr="00B412A4">
              <w:rPr>
                <w:rFonts w:cs="Times New Roman"/>
                <w:bCs/>
                <w:i/>
                <w:iCs/>
                <w:kern w:val="28"/>
              </w:rPr>
              <w:t xml:space="preserve">représentant </w:t>
            </w:r>
            <w:r w:rsidRPr="00B412A4">
              <w:rPr>
                <w:rFonts w:cs="Times New Roman"/>
                <w:bCs/>
                <w:i/>
                <w:iCs/>
              </w:rPr>
              <w:t xml:space="preserve">du </w:t>
            </w:r>
            <w:r w:rsidRPr="00B412A4">
              <w:rPr>
                <w:rFonts w:cs="Times New Roman"/>
                <w:i/>
              </w:rPr>
              <w:t>Soumissionnaire</w:t>
            </w:r>
            <w:r w:rsidRPr="00B412A4">
              <w:rPr>
                <w:rFonts w:cs="Times New Roman"/>
                <w:bCs/>
                <w:i/>
                <w:iCs/>
              </w:rPr>
              <w:t>]</w:t>
            </w:r>
          </w:p>
          <w:p w14:paraId="317FB4BF" w14:textId="77777777" w:rsidR="00DF6E3A" w:rsidRPr="00B412A4" w:rsidRDefault="00DF6E3A" w:rsidP="008F10F9">
            <w:pPr>
              <w:spacing w:before="120" w:after="40"/>
              <w:rPr>
                <w:rFonts w:cs="Times New Roman"/>
                <w:spacing w:val="-2"/>
              </w:rPr>
            </w:pPr>
            <w:r w:rsidRPr="00B412A4">
              <w:rPr>
                <w:rFonts w:cs="Times New Roman"/>
                <w:spacing w:val="-2"/>
              </w:rPr>
              <w:t xml:space="preserve">   Adresse électronique:</w:t>
            </w:r>
            <w:r w:rsidRPr="00B412A4">
              <w:rPr>
                <w:rFonts w:cs="Times New Roman"/>
                <w:b/>
              </w:rPr>
              <w:t xml:space="preserve"> </w:t>
            </w:r>
            <w:r w:rsidRPr="00B412A4">
              <w:rPr>
                <w:rFonts w:cs="Times New Roman"/>
                <w:bCs/>
                <w:i/>
                <w:iCs/>
              </w:rPr>
              <w:t xml:space="preserve">[Insérer l’adresse électronique du </w:t>
            </w:r>
            <w:r w:rsidRPr="00B412A4">
              <w:rPr>
                <w:rFonts w:cs="Times New Roman"/>
                <w:bCs/>
                <w:i/>
                <w:iCs/>
                <w:kern w:val="28"/>
              </w:rPr>
              <w:t xml:space="preserve">représentant </w:t>
            </w:r>
            <w:r w:rsidRPr="00B412A4">
              <w:rPr>
                <w:rFonts w:cs="Times New Roman"/>
                <w:bCs/>
                <w:i/>
                <w:iCs/>
              </w:rPr>
              <w:t xml:space="preserve">du </w:t>
            </w:r>
            <w:r w:rsidRPr="00B412A4">
              <w:rPr>
                <w:rFonts w:cs="Times New Roman"/>
                <w:i/>
              </w:rPr>
              <w:t>Soumissionnaire</w:t>
            </w:r>
            <w:r w:rsidRPr="00B412A4">
              <w:rPr>
                <w:rFonts w:cs="Times New Roman"/>
                <w:bCs/>
                <w:i/>
                <w:iCs/>
              </w:rPr>
              <w:t>]</w:t>
            </w:r>
          </w:p>
        </w:tc>
      </w:tr>
      <w:tr w:rsidR="00DF6E3A" w:rsidRPr="00B412A4" w14:paraId="1E4C4011" w14:textId="77777777" w:rsidTr="00702FF1">
        <w:trPr>
          <w:cantSplit/>
          <w:jc w:val="center"/>
        </w:trPr>
        <w:tc>
          <w:tcPr>
            <w:tcW w:w="9180" w:type="dxa"/>
          </w:tcPr>
          <w:p w14:paraId="0F706C56" w14:textId="77777777" w:rsidR="00DF6E3A" w:rsidRPr="00B412A4" w:rsidRDefault="00DF6E3A" w:rsidP="008F10F9">
            <w:pPr>
              <w:ind w:left="342" w:hanging="342"/>
              <w:rPr>
                <w:rFonts w:cs="Times New Roman"/>
                <w:bCs/>
                <w:i/>
                <w:iCs/>
              </w:rPr>
            </w:pPr>
            <w:r w:rsidRPr="00B412A4">
              <w:rPr>
                <w:rFonts w:cs="Times New Roman"/>
              </w:rPr>
              <w:t xml:space="preserve">7. </w:t>
            </w:r>
            <w:r w:rsidRPr="00B412A4">
              <w:rPr>
                <w:rFonts w:cs="Times New Roman"/>
              </w:rPr>
              <w:tab/>
              <w:t xml:space="preserve">Ci-joint copie des originaux des documents ci-après: </w:t>
            </w:r>
            <w:r w:rsidRPr="00B412A4">
              <w:rPr>
                <w:rFonts w:cs="Times New Roman"/>
                <w:bCs/>
                <w:i/>
                <w:iCs/>
              </w:rPr>
              <w:t>[Cocher la (les) case(s) correspondant aux documents originaux joints]</w:t>
            </w:r>
          </w:p>
          <w:p w14:paraId="66F8D4F7" w14:textId="77777777" w:rsidR="00DF6E3A" w:rsidRPr="00B412A4" w:rsidRDefault="00DF6E3A" w:rsidP="008F10F9">
            <w:pPr>
              <w:ind w:left="342" w:hanging="342"/>
              <w:rPr>
                <w:rFonts w:cs="Times New Roman"/>
                <w:spacing w:val="-2"/>
              </w:rPr>
            </w:pPr>
            <w:r w:rsidRPr="00B412A4">
              <w:rPr>
                <w:rFonts w:cs="Times New Roman"/>
                <w:spacing w:val="-2"/>
                <w:sz w:val="32"/>
              </w:rPr>
              <w:sym w:font="Symbol" w:char="F0F0"/>
            </w:r>
            <w:r w:rsidRPr="00B412A4">
              <w:rPr>
                <w:rFonts w:cs="Times New Roman"/>
                <w:spacing w:val="-2"/>
                <w:sz w:val="32"/>
              </w:rPr>
              <w:tab/>
            </w:r>
            <w:r w:rsidRPr="00B412A4">
              <w:rPr>
                <w:rFonts w:cs="Times New Roman"/>
              </w:rPr>
              <w:t>Document d’enregistrement, d’inscription ou de constitution de la firme nommée au point 1 ci-dessus, en conformité avec l’alinéa 4.1 des IC</w:t>
            </w:r>
          </w:p>
          <w:p w14:paraId="730EEAA2" w14:textId="77777777" w:rsidR="00DF6E3A" w:rsidRPr="00B412A4" w:rsidRDefault="00DF6E3A" w:rsidP="001919EC">
            <w:pPr>
              <w:numPr>
                <w:ilvl w:val="0"/>
                <w:numId w:val="19"/>
              </w:numPr>
              <w:overflowPunct/>
              <w:autoSpaceDE/>
              <w:autoSpaceDN/>
              <w:adjustRightInd/>
              <w:jc w:val="left"/>
              <w:textAlignment w:val="auto"/>
              <w:rPr>
                <w:rFonts w:cs="Times New Roman"/>
                <w:spacing w:val="-2"/>
              </w:rPr>
            </w:pPr>
            <w:r w:rsidRPr="00B412A4">
              <w:rPr>
                <w:rFonts w:cs="Times New Roman"/>
              </w:rPr>
              <w:t>En cas de groupement, lettre d’intention de constituer un groupement, ou convention de groupement, en conformité avec l’alinéa 4.1 des IC</w:t>
            </w:r>
            <w:r w:rsidRPr="00B412A4">
              <w:rPr>
                <w:rFonts w:cs="Times New Roman"/>
                <w:spacing w:val="-2"/>
              </w:rPr>
              <w:t>.</w:t>
            </w:r>
          </w:p>
        </w:tc>
      </w:tr>
    </w:tbl>
    <w:p w14:paraId="6E427F59" w14:textId="77777777" w:rsidR="00DF6E3A" w:rsidRPr="00B412A4" w:rsidRDefault="00DF6E3A" w:rsidP="00DF6E3A">
      <w:pPr>
        <w:pStyle w:val="Subtitle2"/>
        <w:numPr>
          <w:ilvl w:val="12"/>
          <w:numId w:val="0"/>
        </w:numPr>
        <w:rPr>
          <w:rFonts w:cs="Times New Roman"/>
        </w:rPr>
      </w:pPr>
      <w:r w:rsidRPr="00B412A4">
        <w:rPr>
          <w:rFonts w:cs="Times New Roman"/>
          <w:b w:val="0"/>
          <w:sz w:val="28"/>
          <w:szCs w:val="28"/>
        </w:rPr>
        <w:br w:type="page"/>
      </w:r>
      <w:r w:rsidRPr="00B412A4">
        <w:rPr>
          <w:rFonts w:cs="Times New Roman"/>
        </w:rPr>
        <w:lastRenderedPageBreak/>
        <w:t>Formulaire ELI – 1.2</w:t>
      </w:r>
    </w:p>
    <w:p w14:paraId="081C7BDC" w14:textId="77777777" w:rsidR="00DF6E3A" w:rsidRPr="00B412A4" w:rsidRDefault="00DF6E3A" w:rsidP="00DF6E3A">
      <w:pPr>
        <w:rPr>
          <w:rFonts w:cs="Times New Roman"/>
          <w:b/>
          <w:sz w:val="28"/>
          <w:szCs w:val="28"/>
        </w:rPr>
      </w:pPr>
    </w:p>
    <w:p w14:paraId="47C86A95" w14:textId="77777777" w:rsidR="00DF6E3A" w:rsidRPr="00B412A4" w:rsidRDefault="00DF6E3A" w:rsidP="00DF6E3A">
      <w:pPr>
        <w:pStyle w:val="Subtitle2"/>
        <w:numPr>
          <w:ilvl w:val="12"/>
          <w:numId w:val="0"/>
        </w:numPr>
        <w:rPr>
          <w:rFonts w:cs="Times New Roman"/>
        </w:rPr>
      </w:pPr>
      <w:bookmarkStart w:id="386" w:name="_Toc188499986"/>
      <w:r w:rsidRPr="00B412A4">
        <w:rPr>
          <w:rFonts w:cs="Times New Roman"/>
        </w:rPr>
        <w:t>Formulaire de renseignements sur les membres de groupement</w:t>
      </w:r>
      <w:bookmarkEnd w:id="386"/>
    </w:p>
    <w:p w14:paraId="6EADB0CA" w14:textId="77777777" w:rsidR="00DF6E3A" w:rsidRPr="00B412A4" w:rsidRDefault="00DF6E3A" w:rsidP="00DF6E3A">
      <w:pPr>
        <w:pStyle w:val="Subtitle2"/>
        <w:numPr>
          <w:ilvl w:val="12"/>
          <w:numId w:val="0"/>
        </w:numPr>
        <w:rPr>
          <w:rFonts w:cs="Times New Roman"/>
        </w:rPr>
      </w:pPr>
    </w:p>
    <w:p w14:paraId="18642D59" w14:textId="77777777" w:rsidR="00DF6E3A" w:rsidRPr="00B412A4" w:rsidRDefault="00DF6E3A" w:rsidP="00DF6E3A">
      <w:pPr>
        <w:jc w:val="center"/>
        <w:rPr>
          <w:rFonts w:cs="Times New Roman"/>
          <w:i/>
          <w:iCs/>
        </w:rPr>
      </w:pPr>
      <w:r w:rsidRPr="00B412A4">
        <w:rPr>
          <w:rFonts w:cs="Times New Roman"/>
          <w:i/>
          <w:iCs/>
        </w:rPr>
        <w:t xml:space="preserve">[Le </w:t>
      </w:r>
      <w:r w:rsidRPr="00B412A4">
        <w:rPr>
          <w:rFonts w:cs="Times New Roman"/>
          <w:i/>
        </w:rPr>
        <w:t>Soumissionnaire</w:t>
      </w:r>
      <w:r w:rsidRPr="00B412A4" w:rsidDel="00E43AEC">
        <w:rPr>
          <w:rFonts w:cs="Times New Roman"/>
          <w:i/>
          <w:iCs/>
        </w:rPr>
        <w:t xml:space="preserve"> </w:t>
      </w:r>
      <w:r w:rsidRPr="00B412A4">
        <w:rPr>
          <w:rFonts w:cs="Times New Roman"/>
          <w:i/>
          <w:iCs/>
        </w:rPr>
        <w:t>remplit le tableau ci-dessous conformément aux instructions entre crochets. Le tableau ne doit pas être modifié. Aucune substitution ne sera admise.]</w:t>
      </w:r>
    </w:p>
    <w:p w14:paraId="562C5B77" w14:textId="77777777" w:rsidR="00DF6E3A" w:rsidRPr="00B412A4" w:rsidRDefault="00DF6E3A" w:rsidP="00DF6E3A">
      <w:pPr>
        <w:jc w:val="right"/>
        <w:rPr>
          <w:rFonts w:cs="Times New Roman"/>
        </w:rPr>
      </w:pPr>
    </w:p>
    <w:p w14:paraId="7EBDBD8B" w14:textId="77777777" w:rsidR="00DF6E3A" w:rsidRPr="00B412A4" w:rsidRDefault="00DF6E3A" w:rsidP="00DF6E3A">
      <w:pPr>
        <w:jc w:val="right"/>
        <w:rPr>
          <w:rFonts w:cs="Times New Roman"/>
        </w:rPr>
      </w:pPr>
      <w:r w:rsidRPr="00B412A4">
        <w:rPr>
          <w:rFonts w:cs="Times New Roman"/>
        </w:rPr>
        <w:t xml:space="preserve">Date: </w:t>
      </w:r>
      <w:r w:rsidRPr="00B412A4">
        <w:rPr>
          <w:rFonts w:cs="Times New Roman"/>
          <w:i/>
          <w:iCs/>
        </w:rPr>
        <w:t>[Insérer la date (jour, mois, année) de remise de l’offre]</w:t>
      </w:r>
    </w:p>
    <w:p w14:paraId="501D6B1E" w14:textId="77777777" w:rsidR="00DF6E3A" w:rsidRPr="00B412A4" w:rsidRDefault="00DF6E3A" w:rsidP="00DF6E3A">
      <w:pPr>
        <w:ind w:right="72"/>
        <w:jc w:val="right"/>
        <w:rPr>
          <w:rFonts w:cs="Times New Roman"/>
        </w:rPr>
      </w:pPr>
      <w:r w:rsidRPr="00B412A4">
        <w:rPr>
          <w:rFonts w:cs="Times New Roman"/>
        </w:rPr>
        <w:t xml:space="preserve">AAO No.: </w:t>
      </w:r>
      <w:r w:rsidRPr="00B412A4">
        <w:rPr>
          <w:rFonts w:cs="Times New Roman"/>
          <w:bCs/>
          <w:i/>
          <w:iCs/>
        </w:rPr>
        <w:t>[Insérer le nom de l’Avis d’Appel d’Offres]</w:t>
      </w:r>
    </w:p>
    <w:p w14:paraId="13A32DDA" w14:textId="77777777" w:rsidR="00DF6E3A" w:rsidRPr="00B412A4" w:rsidRDefault="00DF6E3A" w:rsidP="00DF6E3A">
      <w:pPr>
        <w:ind w:right="72"/>
        <w:jc w:val="right"/>
        <w:rPr>
          <w:rFonts w:cs="Times New Roman"/>
          <w:bCs/>
          <w:i/>
          <w:iCs/>
        </w:rPr>
      </w:pPr>
    </w:p>
    <w:p w14:paraId="7622B066" w14:textId="77777777" w:rsidR="00DF6E3A" w:rsidRPr="00B412A4" w:rsidRDefault="00DF6E3A" w:rsidP="00DF6E3A">
      <w:pPr>
        <w:rPr>
          <w:rFonts w:cs="Times New Roman"/>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6E3A" w:rsidRPr="00B412A4" w14:paraId="7735AE29" w14:textId="77777777" w:rsidTr="008F10F9">
        <w:trPr>
          <w:cantSplit/>
          <w:trHeight w:val="440"/>
        </w:trPr>
        <w:tc>
          <w:tcPr>
            <w:tcW w:w="9180" w:type="dxa"/>
            <w:tcBorders>
              <w:bottom w:val="nil"/>
            </w:tcBorders>
          </w:tcPr>
          <w:p w14:paraId="2BD63FB4" w14:textId="77777777" w:rsidR="00DF6E3A" w:rsidRPr="00B412A4" w:rsidRDefault="00DF6E3A" w:rsidP="008F10F9">
            <w:pPr>
              <w:spacing w:before="40" w:after="40"/>
              <w:ind w:left="360" w:hanging="360"/>
              <w:rPr>
                <w:rFonts w:cs="Times New Roman"/>
                <w:bCs/>
                <w:i/>
                <w:iCs/>
              </w:rPr>
            </w:pPr>
            <w:r w:rsidRPr="00B412A4">
              <w:rPr>
                <w:rFonts w:cs="Times New Roman"/>
                <w:spacing w:val="-2"/>
              </w:rPr>
              <w:t xml:space="preserve">1. Nom du </w:t>
            </w:r>
            <w:r w:rsidRPr="00B412A4">
              <w:rPr>
                <w:rFonts w:cs="Times New Roman"/>
              </w:rPr>
              <w:t>Soumissionnaire</w:t>
            </w:r>
            <w:r w:rsidRPr="00B412A4">
              <w:rPr>
                <w:rFonts w:cs="Times New Roman"/>
                <w:spacing w:val="-2"/>
              </w:rPr>
              <w:t>:</w:t>
            </w:r>
            <w:r w:rsidRPr="00B412A4">
              <w:rPr>
                <w:rFonts w:cs="Times New Roman"/>
              </w:rPr>
              <w:t xml:space="preserve"> </w:t>
            </w:r>
            <w:r w:rsidRPr="00B412A4">
              <w:rPr>
                <w:rFonts w:cs="Times New Roman"/>
                <w:bCs/>
                <w:i/>
                <w:iCs/>
              </w:rPr>
              <w:t xml:space="preserve">[Insérer le nom du </w:t>
            </w:r>
            <w:r w:rsidRPr="00B412A4">
              <w:rPr>
                <w:rFonts w:cs="Times New Roman"/>
                <w:i/>
              </w:rPr>
              <w:t>Soumissionnaire</w:t>
            </w:r>
            <w:r w:rsidRPr="00B412A4">
              <w:rPr>
                <w:rFonts w:cs="Times New Roman"/>
                <w:bCs/>
                <w:i/>
                <w:iCs/>
              </w:rPr>
              <w:t>]</w:t>
            </w:r>
          </w:p>
          <w:p w14:paraId="55569F9A" w14:textId="77777777" w:rsidR="00DF6E3A" w:rsidRPr="00B412A4" w:rsidRDefault="00DF6E3A" w:rsidP="008F10F9">
            <w:pPr>
              <w:spacing w:before="40" w:after="40"/>
              <w:rPr>
                <w:rFonts w:cs="Times New Roman"/>
              </w:rPr>
            </w:pPr>
          </w:p>
        </w:tc>
      </w:tr>
      <w:tr w:rsidR="00DF6E3A" w:rsidRPr="00B412A4" w14:paraId="4A95A04D" w14:textId="77777777" w:rsidTr="008F10F9">
        <w:trPr>
          <w:cantSplit/>
          <w:trHeight w:val="674"/>
        </w:trPr>
        <w:tc>
          <w:tcPr>
            <w:tcW w:w="9180" w:type="dxa"/>
            <w:tcBorders>
              <w:left w:val="single" w:sz="4" w:space="0" w:color="auto"/>
            </w:tcBorders>
          </w:tcPr>
          <w:p w14:paraId="61674537" w14:textId="77777777" w:rsidR="00DF6E3A" w:rsidRPr="00B412A4" w:rsidRDefault="00DF6E3A" w:rsidP="008F10F9">
            <w:pPr>
              <w:spacing w:before="40" w:after="40"/>
              <w:ind w:left="360" w:hanging="360"/>
              <w:rPr>
                <w:rFonts w:cs="Times New Roman"/>
                <w:bCs/>
                <w:i/>
                <w:iCs/>
                <w:spacing w:val="-2"/>
              </w:rPr>
            </w:pPr>
            <w:r w:rsidRPr="00B412A4">
              <w:rPr>
                <w:rFonts w:cs="Times New Roman"/>
                <w:spacing w:val="-2"/>
              </w:rPr>
              <w:t xml:space="preserve">2. Nom du membre du groupement : </w:t>
            </w:r>
            <w:r w:rsidRPr="00B412A4">
              <w:rPr>
                <w:rFonts w:cs="Times New Roman"/>
                <w:bCs/>
                <w:i/>
                <w:iCs/>
              </w:rPr>
              <w:t>[Insérer le nom du membre du groupement]</w:t>
            </w:r>
          </w:p>
          <w:p w14:paraId="51D74597" w14:textId="77777777" w:rsidR="00DF6E3A" w:rsidRPr="00B412A4" w:rsidRDefault="00DF6E3A" w:rsidP="008F10F9">
            <w:pPr>
              <w:spacing w:before="40" w:after="40"/>
              <w:rPr>
                <w:rFonts w:cs="Times New Roman"/>
                <w:spacing w:val="-2"/>
              </w:rPr>
            </w:pPr>
          </w:p>
        </w:tc>
      </w:tr>
      <w:tr w:rsidR="00DF6E3A" w:rsidRPr="00B412A4" w14:paraId="76D36590" w14:textId="77777777" w:rsidTr="008F10F9">
        <w:trPr>
          <w:cantSplit/>
          <w:trHeight w:val="674"/>
        </w:trPr>
        <w:tc>
          <w:tcPr>
            <w:tcW w:w="9180" w:type="dxa"/>
            <w:tcBorders>
              <w:left w:val="single" w:sz="4" w:space="0" w:color="auto"/>
            </w:tcBorders>
          </w:tcPr>
          <w:p w14:paraId="693379C5" w14:textId="77777777" w:rsidR="00DF6E3A" w:rsidRPr="00B412A4" w:rsidRDefault="00DF6E3A" w:rsidP="008F10F9">
            <w:pPr>
              <w:spacing w:before="40" w:after="40"/>
              <w:rPr>
                <w:rFonts w:cs="Times New Roman"/>
              </w:rPr>
            </w:pPr>
            <w:r w:rsidRPr="00B412A4">
              <w:rPr>
                <w:rFonts w:cs="Times New Roman"/>
              </w:rPr>
              <w:t xml:space="preserve">3. Pays où le </w:t>
            </w:r>
            <w:r w:rsidRPr="00B412A4">
              <w:rPr>
                <w:rFonts w:cs="Times New Roman"/>
                <w:spacing w:val="-2"/>
              </w:rPr>
              <w:t>membre du groupement</w:t>
            </w:r>
            <w:r w:rsidRPr="00B412A4">
              <w:rPr>
                <w:rFonts w:cs="Times New Roman"/>
              </w:rPr>
              <w:t xml:space="preserve"> est, ou sera légalement enregistré</w:t>
            </w:r>
            <w:r w:rsidRPr="00B412A4">
              <w:rPr>
                <w:rFonts w:cs="Times New Roman"/>
                <w:spacing w:val="-2"/>
              </w:rPr>
              <w:t xml:space="preserve">: </w:t>
            </w:r>
            <w:r w:rsidRPr="00B412A4">
              <w:rPr>
                <w:rFonts w:cs="Times New Roman"/>
                <w:bCs/>
                <w:i/>
                <w:iCs/>
              </w:rPr>
              <w:t>[Insérer le nom du pays d’enregistrement du membre du groupement]</w:t>
            </w:r>
          </w:p>
        </w:tc>
      </w:tr>
      <w:tr w:rsidR="00DF6E3A" w:rsidRPr="00B412A4" w14:paraId="4DA75391" w14:textId="77777777" w:rsidTr="008F10F9">
        <w:trPr>
          <w:cantSplit/>
          <w:trHeight w:val="674"/>
        </w:trPr>
        <w:tc>
          <w:tcPr>
            <w:tcW w:w="9180" w:type="dxa"/>
            <w:tcBorders>
              <w:left w:val="single" w:sz="4" w:space="0" w:color="auto"/>
            </w:tcBorders>
          </w:tcPr>
          <w:p w14:paraId="26EC2DD7" w14:textId="77777777" w:rsidR="00DF6E3A" w:rsidRPr="00B412A4" w:rsidRDefault="00DF6E3A" w:rsidP="008F10F9">
            <w:pPr>
              <w:spacing w:before="40" w:after="40"/>
              <w:rPr>
                <w:rFonts w:cs="Times New Roman"/>
                <w:spacing w:val="-2"/>
              </w:rPr>
            </w:pPr>
            <w:r w:rsidRPr="00B412A4">
              <w:rPr>
                <w:rFonts w:cs="Times New Roman"/>
                <w:spacing w:val="-2"/>
              </w:rPr>
              <w:t xml:space="preserve">4. Année d’enregistrement du membre du groupement: </w:t>
            </w:r>
            <w:r w:rsidRPr="00B412A4">
              <w:rPr>
                <w:rFonts w:cs="Times New Roman"/>
                <w:bCs/>
                <w:i/>
                <w:iCs/>
              </w:rPr>
              <w:t>[Insérer l’année d’enregistrement du membre du groupement]</w:t>
            </w:r>
          </w:p>
        </w:tc>
      </w:tr>
      <w:tr w:rsidR="00DF6E3A" w:rsidRPr="00B412A4" w14:paraId="06F92100" w14:textId="77777777" w:rsidTr="008F10F9">
        <w:trPr>
          <w:cantSplit/>
        </w:trPr>
        <w:tc>
          <w:tcPr>
            <w:tcW w:w="9180" w:type="dxa"/>
            <w:tcBorders>
              <w:left w:val="single" w:sz="4" w:space="0" w:color="auto"/>
            </w:tcBorders>
          </w:tcPr>
          <w:p w14:paraId="273DBFF0" w14:textId="77777777" w:rsidR="00DF6E3A" w:rsidRPr="00B412A4" w:rsidRDefault="00DF6E3A" w:rsidP="008F10F9">
            <w:pPr>
              <w:spacing w:before="40" w:after="40"/>
              <w:rPr>
                <w:rFonts w:cs="Times New Roman"/>
                <w:spacing w:val="-2"/>
              </w:rPr>
            </w:pPr>
            <w:r w:rsidRPr="00B412A4">
              <w:rPr>
                <w:rFonts w:cs="Times New Roman"/>
                <w:spacing w:val="-2"/>
              </w:rPr>
              <w:t xml:space="preserve">5. Adresse officielle du membre du groupement dans le pays d’enregistrement: </w:t>
            </w:r>
            <w:r w:rsidRPr="00B412A4">
              <w:rPr>
                <w:rFonts w:cs="Times New Roman"/>
                <w:bCs/>
                <w:i/>
                <w:iCs/>
              </w:rPr>
              <w:t>[Insérer l’adresse légale du membre du groupement dans le pays d’enregistrement]</w:t>
            </w:r>
          </w:p>
        </w:tc>
      </w:tr>
      <w:tr w:rsidR="00DF6E3A" w:rsidRPr="00B412A4" w14:paraId="7C620882" w14:textId="77777777" w:rsidTr="008F10F9">
        <w:trPr>
          <w:cantSplit/>
        </w:trPr>
        <w:tc>
          <w:tcPr>
            <w:tcW w:w="9180" w:type="dxa"/>
          </w:tcPr>
          <w:p w14:paraId="1E73A311" w14:textId="77777777" w:rsidR="00DF6E3A" w:rsidRPr="00B412A4" w:rsidRDefault="00DF6E3A" w:rsidP="008F10F9">
            <w:pPr>
              <w:pStyle w:val="Outline"/>
              <w:suppressAutoHyphens/>
              <w:spacing w:before="120" w:after="40"/>
              <w:rPr>
                <w:rFonts w:cs="Times New Roman"/>
                <w:spacing w:val="-2"/>
                <w:kern w:val="0"/>
              </w:rPr>
            </w:pPr>
            <w:r w:rsidRPr="00B412A4">
              <w:rPr>
                <w:rFonts w:cs="Times New Roman"/>
                <w:spacing w:val="-2"/>
                <w:kern w:val="0"/>
              </w:rPr>
              <w:t xml:space="preserve">6. Renseignement sur le représentant dûment habilité du </w:t>
            </w:r>
            <w:r w:rsidRPr="00B412A4">
              <w:rPr>
                <w:rFonts w:cs="Times New Roman"/>
                <w:spacing w:val="-2"/>
              </w:rPr>
              <w:t>membre du groupement</w:t>
            </w:r>
            <w:r w:rsidRPr="00B412A4">
              <w:rPr>
                <w:rFonts w:cs="Times New Roman"/>
                <w:spacing w:val="-2"/>
                <w:kern w:val="0"/>
              </w:rPr>
              <w:t xml:space="preserve">: </w:t>
            </w:r>
          </w:p>
          <w:p w14:paraId="55438124" w14:textId="77777777" w:rsidR="00DF6E3A" w:rsidRPr="00B412A4" w:rsidRDefault="00DF6E3A" w:rsidP="008F10F9">
            <w:pPr>
              <w:pStyle w:val="Outline1"/>
              <w:keepNext w:val="0"/>
              <w:suppressAutoHyphens/>
              <w:spacing w:before="120" w:after="40"/>
              <w:ind w:left="360" w:hanging="360"/>
              <w:rPr>
                <w:rFonts w:cs="Times New Roman"/>
                <w:spacing w:val="-2"/>
                <w:kern w:val="0"/>
              </w:rPr>
            </w:pPr>
            <w:r w:rsidRPr="00B412A4">
              <w:rPr>
                <w:rFonts w:cs="Times New Roman"/>
                <w:spacing w:val="-2"/>
                <w:kern w:val="0"/>
              </w:rPr>
              <w:t xml:space="preserve">   Nom:</w:t>
            </w:r>
            <w:r w:rsidRPr="00B412A4">
              <w:rPr>
                <w:rFonts w:cs="Times New Roman"/>
                <w:b/>
              </w:rPr>
              <w:t xml:space="preserve"> </w:t>
            </w:r>
            <w:r w:rsidRPr="00B412A4">
              <w:rPr>
                <w:rFonts w:cs="Times New Roman"/>
                <w:bCs/>
                <w:i/>
                <w:iCs/>
              </w:rPr>
              <w:t>[Insérer le nom du représentant du membre du groupement]</w:t>
            </w:r>
          </w:p>
          <w:p w14:paraId="19BE243D" w14:textId="77777777" w:rsidR="00DF6E3A" w:rsidRPr="00B412A4" w:rsidRDefault="00DF6E3A" w:rsidP="008F10F9">
            <w:pPr>
              <w:spacing w:before="120" w:after="40"/>
              <w:rPr>
                <w:rFonts w:cs="Times New Roman"/>
                <w:spacing w:val="-2"/>
              </w:rPr>
            </w:pPr>
            <w:r w:rsidRPr="00B412A4">
              <w:rPr>
                <w:rFonts w:cs="Times New Roman"/>
                <w:spacing w:val="-2"/>
              </w:rPr>
              <w:t xml:space="preserve">   Adresse:</w:t>
            </w:r>
            <w:r w:rsidRPr="00B412A4">
              <w:rPr>
                <w:rFonts w:cs="Times New Roman"/>
                <w:b/>
              </w:rPr>
              <w:t xml:space="preserve"> </w:t>
            </w:r>
            <w:r w:rsidRPr="00B412A4">
              <w:rPr>
                <w:rFonts w:cs="Times New Roman"/>
                <w:bCs/>
                <w:i/>
                <w:iCs/>
              </w:rPr>
              <w:t xml:space="preserve">[Insérer l’adresse du </w:t>
            </w:r>
            <w:r w:rsidRPr="00B412A4">
              <w:rPr>
                <w:rFonts w:cs="Times New Roman"/>
                <w:bCs/>
                <w:i/>
                <w:iCs/>
                <w:kern w:val="28"/>
              </w:rPr>
              <w:t xml:space="preserve">représentant </w:t>
            </w:r>
            <w:r w:rsidRPr="00B412A4">
              <w:rPr>
                <w:rFonts w:cs="Times New Roman"/>
                <w:bCs/>
                <w:i/>
                <w:iCs/>
              </w:rPr>
              <w:t>du membre du groupement]</w:t>
            </w:r>
          </w:p>
          <w:p w14:paraId="2E80E9B0" w14:textId="77777777" w:rsidR="00DF6E3A" w:rsidRPr="00B412A4" w:rsidRDefault="00DF6E3A" w:rsidP="008F10F9">
            <w:pPr>
              <w:spacing w:before="120" w:after="40"/>
              <w:rPr>
                <w:rFonts w:cs="Times New Roman"/>
                <w:bCs/>
                <w:i/>
                <w:iCs/>
                <w:spacing w:val="-2"/>
              </w:rPr>
            </w:pPr>
            <w:r w:rsidRPr="00B412A4">
              <w:rPr>
                <w:rFonts w:cs="Times New Roman"/>
                <w:spacing w:val="-2"/>
              </w:rPr>
              <w:t xml:space="preserve">   Téléphone/Fac-similé:</w:t>
            </w:r>
            <w:r w:rsidRPr="00B412A4">
              <w:rPr>
                <w:rFonts w:cs="Times New Roman"/>
                <w:b/>
              </w:rPr>
              <w:t xml:space="preserve"> </w:t>
            </w:r>
            <w:r w:rsidRPr="00B412A4">
              <w:rPr>
                <w:rFonts w:cs="Times New Roman"/>
                <w:bCs/>
                <w:i/>
                <w:iCs/>
              </w:rPr>
              <w:t>[Insérer le no</w:t>
            </w:r>
            <w:r w:rsidRPr="00B412A4">
              <w:rPr>
                <w:rFonts w:cs="Times New Roman"/>
                <w:bCs/>
                <w:i/>
                <w:iCs/>
                <w:spacing w:val="-2"/>
              </w:rPr>
              <w:t xml:space="preserve"> </w:t>
            </w:r>
            <w:r w:rsidRPr="00B412A4">
              <w:rPr>
                <w:rFonts w:cs="Times New Roman"/>
                <w:bCs/>
                <w:i/>
                <w:iCs/>
              </w:rPr>
              <w:t xml:space="preserve">de téléphone/fac-similé du </w:t>
            </w:r>
            <w:r w:rsidRPr="00B412A4">
              <w:rPr>
                <w:rFonts w:cs="Times New Roman"/>
                <w:bCs/>
                <w:i/>
                <w:iCs/>
                <w:kern w:val="28"/>
              </w:rPr>
              <w:t xml:space="preserve">représentant </w:t>
            </w:r>
            <w:r w:rsidRPr="00B412A4">
              <w:rPr>
                <w:rFonts w:cs="Times New Roman"/>
                <w:bCs/>
                <w:i/>
                <w:iCs/>
              </w:rPr>
              <w:t>du membre du groupement]</w:t>
            </w:r>
          </w:p>
          <w:p w14:paraId="2291E140" w14:textId="77777777" w:rsidR="00DF6E3A" w:rsidRPr="00B412A4" w:rsidRDefault="00DF6E3A" w:rsidP="008F10F9">
            <w:pPr>
              <w:spacing w:before="120" w:after="40"/>
              <w:rPr>
                <w:rFonts w:cs="Times New Roman"/>
                <w:bCs/>
                <w:i/>
                <w:iCs/>
                <w:spacing w:val="-2"/>
              </w:rPr>
            </w:pPr>
            <w:r w:rsidRPr="00B412A4">
              <w:rPr>
                <w:rFonts w:cs="Times New Roman"/>
                <w:spacing w:val="-2"/>
              </w:rPr>
              <w:t xml:space="preserve">   Adresse électronique:</w:t>
            </w:r>
            <w:r w:rsidRPr="00B412A4">
              <w:rPr>
                <w:rFonts w:cs="Times New Roman"/>
                <w:b/>
              </w:rPr>
              <w:t xml:space="preserve"> </w:t>
            </w:r>
            <w:r w:rsidRPr="00B412A4">
              <w:rPr>
                <w:rFonts w:cs="Times New Roman"/>
                <w:bCs/>
                <w:i/>
                <w:iCs/>
              </w:rPr>
              <w:t xml:space="preserve">[Insérer l’adresse électronique du </w:t>
            </w:r>
            <w:r w:rsidRPr="00B412A4">
              <w:rPr>
                <w:rFonts w:cs="Times New Roman"/>
                <w:bCs/>
                <w:i/>
                <w:iCs/>
                <w:kern w:val="28"/>
              </w:rPr>
              <w:t xml:space="preserve">représentant </w:t>
            </w:r>
            <w:r w:rsidRPr="00B412A4">
              <w:rPr>
                <w:rFonts w:cs="Times New Roman"/>
                <w:bCs/>
                <w:i/>
                <w:iCs/>
              </w:rPr>
              <w:t>du membre du groupement]</w:t>
            </w:r>
          </w:p>
          <w:p w14:paraId="517B25B2" w14:textId="77777777" w:rsidR="00DF6E3A" w:rsidRPr="00B412A4" w:rsidRDefault="00DF6E3A" w:rsidP="008F10F9">
            <w:pPr>
              <w:spacing w:before="120" w:after="40"/>
              <w:rPr>
                <w:rFonts w:cs="Times New Roman"/>
                <w:spacing w:val="-2"/>
              </w:rPr>
            </w:pPr>
          </w:p>
        </w:tc>
      </w:tr>
      <w:tr w:rsidR="00DF6E3A" w:rsidRPr="00B412A4" w14:paraId="4574D705" w14:textId="77777777" w:rsidTr="008F10F9">
        <w:trPr>
          <w:cantSplit/>
        </w:trPr>
        <w:tc>
          <w:tcPr>
            <w:tcW w:w="9180" w:type="dxa"/>
          </w:tcPr>
          <w:p w14:paraId="57ED642D" w14:textId="77777777" w:rsidR="00DF6E3A" w:rsidRPr="00B412A4" w:rsidRDefault="00DF6E3A" w:rsidP="008F10F9">
            <w:pPr>
              <w:ind w:left="342" w:hanging="342"/>
              <w:rPr>
                <w:rFonts w:cs="Times New Roman"/>
                <w:bCs/>
                <w:i/>
                <w:iCs/>
              </w:rPr>
            </w:pPr>
            <w:r w:rsidRPr="00B412A4">
              <w:rPr>
                <w:rFonts w:cs="Times New Roman"/>
              </w:rPr>
              <w:t xml:space="preserve">7. </w:t>
            </w:r>
            <w:r w:rsidRPr="00B412A4">
              <w:rPr>
                <w:rFonts w:cs="Times New Roman"/>
              </w:rPr>
              <w:tab/>
              <w:t xml:space="preserve">Ci-joint copie des originaux des documents ci-après: </w:t>
            </w:r>
            <w:r w:rsidRPr="00B412A4">
              <w:rPr>
                <w:rFonts w:cs="Times New Roman"/>
                <w:bCs/>
                <w:i/>
                <w:iCs/>
              </w:rPr>
              <w:t>[Cocher la (les) case(s) correspondant aux documents originaux joints]</w:t>
            </w:r>
          </w:p>
          <w:p w14:paraId="4929036A" w14:textId="77777777" w:rsidR="00DF6E3A" w:rsidRPr="00B412A4" w:rsidRDefault="00DF6E3A" w:rsidP="008F10F9">
            <w:pPr>
              <w:tabs>
                <w:tab w:val="left" w:pos="432"/>
              </w:tabs>
              <w:ind w:left="432" w:hanging="432"/>
              <w:rPr>
                <w:rFonts w:cs="Times New Roman"/>
                <w:spacing w:val="-2"/>
              </w:rPr>
            </w:pPr>
            <w:r w:rsidRPr="00B412A4">
              <w:rPr>
                <w:rFonts w:cs="Times New Roman"/>
                <w:spacing w:val="-2"/>
                <w:sz w:val="32"/>
              </w:rPr>
              <w:sym w:font="Symbol" w:char="F0F0"/>
            </w:r>
            <w:r w:rsidRPr="00B412A4">
              <w:rPr>
                <w:rFonts w:cs="Times New Roman"/>
                <w:spacing w:val="-2"/>
                <w:sz w:val="32"/>
              </w:rPr>
              <w:tab/>
            </w:r>
            <w:r w:rsidRPr="00B412A4">
              <w:rPr>
                <w:rFonts w:cs="Times New Roman"/>
              </w:rPr>
              <w:t>Document d’enregistrement, d’inscription ou de constitution de la firme nommée en 2 ci-dessus, en conformité avec l’alinea 4.1 des IC</w:t>
            </w:r>
          </w:p>
        </w:tc>
      </w:tr>
    </w:tbl>
    <w:p w14:paraId="2E69A8AB" w14:textId="77777777" w:rsidR="00DF6E3A" w:rsidRPr="00B412A4" w:rsidRDefault="00DF6E3A" w:rsidP="00DF6E3A">
      <w:pPr>
        <w:pStyle w:val="Subtitle2"/>
        <w:numPr>
          <w:ilvl w:val="12"/>
          <w:numId w:val="0"/>
        </w:numPr>
        <w:rPr>
          <w:rFonts w:cs="Times New Roman"/>
        </w:rPr>
      </w:pPr>
      <w:r w:rsidRPr="00B412A4">
        <w:rPr>
          <w:rFonts w:cs="Times New Roman"/>
          <w:b w:val="0"/>
        </w:rPr>
        <w:br w:type="page"/>
      </w:r>
      <w:bookmarkStart w:id="387" w:name="_Toc498849250"/>
      <w:bookmarkStart w:id="388" w:name="_Toc498850088"/>
      <w:bookmarkStart w:id="389" w:name="_Toc498851693"/>
      <w:bookmarkEnd w:id="377"/>
      <w:bookmarkEnd w:id="378"/>
      <w:bookmarkEnd w:id="379"/>
      <w:bookmarkEnd w:id="380"/>
      <w:bookmarkEnd w:id="381"/>
      <w:bookmarkEnd w:id="382"/>
      <w:bookmarkEnd w:id="383"/>
      <w:bookmarkEnd w:id="384"/>
      <w:r w:rsidRPr="00B412A4">
        <w:rPr>
          <w:rFonts w:cs="Times New Roman"/>
        </w:rPr>
        <w:lastRenderedPageBreak/>
        <w:t>Formulaire FIN – 2.1</w:t>
      </w:r>
      <w:bookmarkEnd w:id="387"/>
      <w:bookmarkEnd w:id="388"/>
      <w:bookmarkEnd w:id="389"/>
    </w:p>
    <w:p w14:paraId="26787766" w14:textId="77777777" w:rsidR="00DF6E3A" w:rsidRPr="00B412A4" w:rsidRDefault="00DF6E3A" w:rsidP="00DF6E3A">
      <w:pPr>
        <w:pStyle w:val="Subtitle2"/>
        <w:numPr>
          <w:ilvl w:val="12"/>
          <w:numId w:val="0"/>
        </w:numPr>
        <w:rPr>
          <w:rFonts w:cs="Times New Roman"/>
        </w:rPr>
      </w:pPr>
      <w:bookmarkStart w:id="390" w:name="_Toc498847216"/>
      <w:bookmarkStart w:id="391" w:name="_Toc498850089"/>
      <w:bookmarkStart w:id="392" w:name="_Toc498851694"/>
      <w:bookmarkStart w:id="393" w:name="_Toc499021795"/>
      <w:bookmarkStart w:id="394" w:name="_Toc499023478"/>
      <w:bookmarkStart w:id="395" w:name="_Toc501529960"/>
      <w:bookmarkStart w:id="396" w:name="_Toc25474902"/>
      <w:r w:rsidRPr="00B412A4">
        <w:rPr>
          <w:rFonts w:cs="Times New Roman"/>
        </w:rPr>
        <w:t>Situation</w:t>
      </w:r>
      <w:bookmarkEnd w:id="390"/>
      <w:bookmarkEnd w:id="391"/>
      <w:bookmarkEnd w:id="392"/>
      <w:bookmarkEnd w:id="393"/>
      <w:bookmarkEnd w:id="394"/>
      <w:bookmarkEnd w:id="395"/>
      <w:bookmarkEnd w:id="396"/>
      <w:r w:rsidRPr="00B412A4">
        <w:rPr>
          <w:rFonts w:cs="Times New Roman"/>
        </w:rPr>
        <w:t xml:space="preserve"> financière</w:t>
      </w:r>
    </w:p>
    <w:p w14:paraId="76893E45" w14:textId="77777777" w:rsidR="00DF6E3A" w:rsidRPr="00B412A4" w:rsidRDefault="00DF6E3A" w:rsidP="00DF6E3A">
      <w:pPr>
        <w:tabs>
          <w:tab w:val="right" w:pos="9000"/>
        </w:tabs>
        <w:jc w:val="center"/>
        <w:rPr>
          <w:rFonts w:cs="Times New Roman"/>
        </w:rPr>
      </w:pPr>
    </w:p>
    <w:p w14:paraId="0A26E271" w14:textId="77777777" w:rsidR="00DF6E3A" w:rsidRPr="00B412A4" w:rsidRDefault="00DF6E3A" w:rsidP="00DF6E3A">
      <w:pPr>
        <w:ind w:right="162"/>
        <w:rPr>
          <w:rFonts w:cs="Times New Roman"/>
        </w:rPr>
      </w:pPr>
      <w:r w:rsidRPr="00B412A4">
        <w:rPr>
          <w:rFonts w:cs="Times New Roman"/>
        </w:rPr>
        <w:t xml:space="preserve">Nom du Soumissionnaire: _______________________     </w:t>
      </w:r>
      <w:r w:rsidRPr="00B412A4">
        <w:rPr>
          <w:rFonts w:cs="Times New Roman"/>
        </w:rPr>
        <w:tab/>
        <w:t>Date : _________________</w:t>
      </w:r>
    </w:p>
    <w:p w14:paraId="10C9C8D1" w14:textId="77777777" w:rsidR="00DF6E3A" w:rsidRPr="00B412A4" w:rsidRDefault="00DF6E3A" w:rsidP="00DF6E3A">
      <w:pPr>
        <w:ind w:right="162"/>
        <w:rPr>
          <w:rFonts w:cs="Times New Roman"/>
        </w:rPr>
      </w:pPr>
      <w:r w:rsidRPr="00B412A4">
        <w:rPr>
          <w:rFonts w:cs="Times New Roman"/>
        </w:rPr>
        <w:t>Nom de la partie au GE : ___________________ __</w:t>
      </w:r>
      <w:r w:rsidRPr="00B412A4">
        <w:rPr>
          <w:rFonts w:cs="Times New Roman"/>
        </w:rPr>
        <w:tab/>
      </w:r>
      <w:r w:rsidRPr="00B412A4">
        <w:rPr>
          <w:rFonts w:cs="Times New Roman"/>
        </w:rPr>
        <w:tab/>
        <w:t>No. AAO: ___</w:t>
      </w:r>
    </w:p>
    <w:p w14:paraId="2829C382" w14:textId="77777777" w:rsidR="00DF6E3A" w:rsidRPr="00B412A4" w:rsidRDefault="00DF6E3A" w:rsidP="00DF6E3A">
      <w:pPr>
        <w:rPr>
          <w:rFonts w:cs="Times New Roman"/>
        </w:rPr>
      </w:pPr>
      <w:r w:rsidRPr="00B412A4">
        <w:rPr>
          <w:rFonts w:cs="Times New Roman"/>
        </w:rPr>
        <w:t>A compléter par le Soumissionnaire</w:t>
      </w:r>
      <w:r w:rsidRPr="00B412A4" w:rsidDel="00E43AEC">
        <w:rPr>
          <w:rFonts w:cs="Times New Roman"/>
        </w:rPr>
        <w:t xml:space="preserve"> </w:t>
      </w:r>
      <w:r w:rsidRPr="00B412A4">
        <w:rPr>
          <w:rFonts w:cs="Times New Roman"/>
        </w:rPr>
        <w:t xml:space="preserve">et, dans le cas d’un Groupement d’Entreprise (GE), par chaque partie. </w:t>
      </w:r>
    </w:p>
    <w:p w14:paraId="653E13F0" w14:textId="77777777" w:rsidR="00DF6E3A" w:rsidRPr="00B412A4" w:rsidRDefault="00DF6E3A" w:rsidP="00DF6E3A">
      <w:pPr>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
        <w:gridCol w:w="3112"/>
        <w:gridCol w:w="1850"/>
        <w:gridCol w:w="36"/>
        <w:gridCol w:w="1806"/>
        <w:gridCol w:w="37"/>
        <w:gridCol w:w="1937"/>
        <w:gridCol w:w="11"/>
      </w:tblGrid>
      <w:tr w:rsidR="00DF6E3A" w:rsidRPr="00B412A4" w14:paraId="18223AC3" w14:textId="77777777" w:rsidTr="008F10F9">
        <w:trPr>
          <w:gridAfter w:val="1"/>
          <w:wAfter w:w="11" w:type="dxa"/>
          <w:cantSplit/>
          <w:trHeight w:val="200"/>
          <w:jc w:val="center"/>
        </w:trPr>
        <w:tc>
          <w:tcPr>
            <w:tcW w:w="3122" w:type="dxa"/>
            <w:gridSpan w:val="2"/>
            <w:tcBorders>
              <w:top w:val="single" w:sz="6" w:space="0" w:color="auto"/>
              <w:left w:val="single" w:sz="6" w:space="0" w:color="auto"/>
              <w:bottom w:val="single" w:sz="6" w:space="0" w:color="auto"/>
              <w:right w:val="single" w:sz="6" w:space="0" w:color="auto"/>
            </w:tcBorders>
          </w:tcPr>
          <w:p w14:paraId="198FC37E" w14:textId="77777777" w:rsidR="00DF6E3A" w:rsidRPr="00B412A4" w:rsidRDefault="00DF6E3A" w:rsidP="008F10F9">
            <w:pPr>
              <w:pStyle w:val="Outline"/>
              <w:suppressAutoHyphens/>
              <w:spacing w:before="40" w:after="40"/>
              <w:jc w:val="center"/>
              <w:rPr>
                <w:rFonts w:cs="Times New Roman"/>
                <w:b/>
                <w:spacing w:val="-2"/>
                <w:kern w:val="0"/>
              </w:rPr>
            </w:pPr>
            <w:r w:rsidRPr="00B412A4">
              <w:rPr>
                <w:rFonts w:cs="Times New Roman"/>
                <w:b/>
                <w:spacing w:val="-2"/>
                <w:kern w:val="0"/>
              </w:rPr>
              <w:t xml:space="preserve">Données financières en équivalent FCFA </w:t>
            </w:r>
          </w:p>
        </w:tc>
        <w:tc>
          <w:tcPr>
            <w:tcW w:w="5666" w:type="dxa"/>
            <w:gridSpan w:val="5"/>
            <w:tcBorders>
              <w:top w:val="single" w:sz="6" w:space="0" w:color="auto"/>
              <w:left w:val="single" w:sz="6" w:space="0" w:color="auto"/>
              <w:bottom w:val="single" w:sz="6" w:space="0" w:color="auto"/>
              <w:right w:val="single" w:sz="6" w:space="0" w:color="auto"/>
            </w:tcBorders>
          </w:tcPr>
          <w:p w14:paraId="3B4B826E" w14:textId="77777777" w:rsidR="00DF6E3A" w:rsidRPr="00B412A4" w:rsidRDefault="00DF6E3A" w:rsidP="008F10F9">
            <w:pPr>
              <w:spacing w:before="40" w:after="40"/>
              <w:jc w:val="center"/>
              <w:rPr>
                <w:rFonts w:cs="Times New Roman"/>
                <w:b/>
                <w:spacing w:val="-2"/>
              </w:rPr>
            </w:pPr>
            <w:r w:rsidRPr="00B412A4">
              <w:rPr>
                <w:rFonts w:cs="Times New Roman"/>
                <w:b/>
                <w:spacing w:val="-2"/>
              </w:rPr>
              <w:t>Antécédents pour les trois (3) dernières années</w:t>
            </w:r>
          </w:p>
          <w:p w14:paraId="5AD77EA4" w14:textId="77777777" w:rsidR="00DF6E3A" w:rsidRPr="00B412A4" w:rsidRDefault="00DF6E3A" w:rsidP="008F10F9">
            <w:pPr>
              <w:pStyle w:val="titulo"/>
              <w:suppressAutoHyphens/>
              <w:spacing w:before="40" w:after="40"/>
              <w:rPr>
                <w:rFonts w:ascii="Times New Roman" w:hAnsi="Times New Roman" w:cs="Times New Roman"/>
                <w:strike/>
                <w:spacing w:val="-2"/>
                <w:lang w:val="fr-FR"/>
              </w:rPr>
            </w:pPr>
            <w:r w:rsidRPr="00B412A4">
              <w:rPr>
                <w:rFonts w:ascii="Times New Roman" w:hAnsi="Times New Roman" w:cs="Times New Roman"/>
                <w:spacing w:val="-2"/>
                <w:lang w:val="fr-FR"/>
              </w:rPr>
              <w:t xml:space="preserve"> (équivalent en milliers de FCFA)</w:t>
            </w:r>
          </w:p>
        </w:tc>
      </w:tr>
      <w:tr w:rsidR="00DF6E3A" w:rsidRPr="00B412A4" w14:paraId="15EE29CA" w14:textId="77777777" w:rsidTr="008F10F9">
        <w:trPr>
          <w:gridAfter w:val="1"/>
          <w:wAfter w:w="11" w:type="dxa"/>
          <w:cantSplit/>
          <w:jc w:val="center"/>
        </w:trPr>
        <w:tc>
          <w:tcPr>
            <w:tcW w:w="3122" w:type="dxa"/>
            <w:gridSpan w:val="2"/>
            <w:tcBorders>
              <w:top w:val="single" w:sz="6" w:space="0" w:color="auto"/>
              <w:left w:val="single" w:sz="6" w:space="0" w:color="auto"/>
              <w:bottom w:val="single" w:sz="6" w:space="0" w:color="auto"/>
              <w:right w:val="single" w:sz="6" w:space="0" w:color="auto"/>
            </w:tcBorders>
          </w:tcPr>
          <w:p w14:paraId="743514DE" w14:textId="77777777" w:rsidR="00DF6E3A" w:rsidRPr="00B412A4" w:rsidRDefault="00DF6E3A" w:rsidP="008F10F9">
            <w:pPr>
              <w:pStyle w:val="Subtitle2"/>
              <w:spacing w:after="120"/>
              <w:jc w:val="left"/>
              <w:rPr>
                <w:rFonts w:cs="Times New Roman"/>
                <w:b w:val="0"/>
                <w:sz w:val="24"/>
              </w:rPr>
            </w:pPr>
          </w:p>
        </w:tc>
        <w:tc>
          <w:tcPr>
            <w:tcW w:w="1886" w:type="dxa"/>
            <w:gridSpan w:val="2"/>
            <w:tcBorders>
              <w:top w:val="single" w:sz="6" w:space="0" w:color="auto"/>
              <w:left w:val="single" w:sz="6" w:space="0" w:color="auto"/>
              <w:bottom w:val="single" w:sz="6" w:space="0" w:color="auto"/>
              <w:right w:val="single" w:sz="6" w:space="0" w:color="auto"/>
            </w:tcBorders>
          </w:tcPr>
          <w:p w14:paraId="336E742C" w14:textId="77777777" w:rsidR="00DF6E3A" w:rsidRPr="00B412A4" w:rsidRDefault="00DF6E3A" w:rsidP="008F10F9">
            <w:pPr>
              <w:pStyle w:val="Subtitle2"/>
              <w:spacing w:after="120"/>
              <w:rPr>
                <w:rFonts w:cs="Times New Roman"/>
                <w:b w:val="0"/>
                <w:sz w:val="24"/>
              </w:rPr>
            </w:pPr>
            <w:r w:rsidRPr="00B412A4">
              <w:rPr>
                <w:rFonts w:cs="Times New Roman"/>
                <w:b w:val="0"/>
                <w:sz w:val="24"/>
              </w:rPr>
              <w:t>Année 1</w:t>
            </w:r>
          </w:p>
        </w:tc>
        <w:tc>
          <w:tcPr>
            <w:tcW w:w="1843" w:type="dxa"/>
            <w:gridSpan w:val="2"/>
            <w:tcBorders>
              <w:top w:val="single" w:sz="6" w:space="0" w:color="auto"/>
              <w:left w:val="single" w:sz="6" w:space="0" w:color="auto"/>
              <w:bottom w:val="single" w:sz="6" w:space="0" w:color="auto"/>
              <w:right w:val="single" w:sz="6" w:space="0" w:color="auto"/>
            </w:tcBorders>
          </w:tcPr>
          <w:p w14:paraId="2F6B88A3" w14:textId="77777777" w:rsidR="00DF6E3A" w:rsidRPr="00B412A4" w:rsidRDefault="00DF6E3A" w:rsidP="008F10F9">
            <w:pPr>
              <w:pStyle w:val="Subtitle2"/>
              <w:spacing w:after="120"/>
              <w:rPr>
                <w:rFonts w:cs="Times New Roman"/>
                <w:b w:val="0"/>
                <w:sz w:val="24"/>
              </w:rPr>
            </w:pPr>
            <w:r w:rsidRPr="00B412A4">
              <w:rPr>
                <w:rFonts w:cs="Times New Roman"/>
                <w:b w:val="0"/>
                <w:sz w:val="24"/>
              </w:rPr>
              <w:t>Année 2</w:t>
            </w:r>
          </w:p>
        </w:tc>
        <w:tc>
          <w:tcPr>
            <w:tcW w:w="1937" w:type="dxa"/>
            <w:tcBorders>
              <w:top w:val="single" w:sz="6" w:space="0" w:color="auto"/>
              <w:left w:val="single" w:sz="6" w:space="0" w:color="auto"/>
              <w:bottom w:val="single" w:sz="6" w:space="0" w:color="auto"/>
              <w:right w:val="single" w:sz="6" w:space="0" w:color="auto"/>
            </w:tcBorders>
          </w:tcPr>
          <w:p w14:paraId="4B65A816" w14:textId="77777777" w:rsidR="00DF6E3A" w:rsidRPr="00B412A4" w:rsidRDefault="00DF6E3A" w:rsidP="008F10F9">
            <w:pPr>
              <w:pStyle w:val="Subtitle2"/>
              <w:spacing w:after="120"/>
              <w:rPr>
                <w:rFonts w:cs="Times New Roman"/>
                <w:b w:val="0"/>
                <w:sz w:val="24"/>
              </w:rPr>
            </w:pPr>
            <w:r w:rsidRPr="00B412A4">
              <w:rPr>
                <w:rFonts w:cs="Times New Roman"/>
                <w:b w:val="0"/>
                <w:sz w:val="24"/>
              </w:rPr>
              <w:t>Année 3</w:t>
            </w:r>
          </w:p>
        </w:tc>
      </w:tr>
      <w:tr w:rsidR="00DF6E3A" w:rsidRPr="00B412A4" w14:paraId="7DBD7403" w14:textId="77777777" w:rsidTr="008F10F9">
        <w:trPr>
          <w:gridAfter w:val="1"/>
          <w:wAfter w:w="11" w:type="dxa"/>
          <w:cantSplit/>
          <w:jc w:val="center"/>
        </w:trPr>
        <w:tc>
          <w:tcPr>
            <w:tcW w:w="8788" w:type="dxa"/>
            <w:gridSpan w:val="7"/>
            <w:tcBorders>
              <w:top w:val="single" w:sz="6" w:space="0" w:color="auto"/>
              <w:left w:val="single" w:sz="6" w:space="0" w:color="auto"/>
              <w:bottom w:val="single" w:sz="6" w:space="0" w:color="auto"/>
              <w:right w:val="single" w:sz="6" w:space="0" w:color="auto"/>
            </w:tcBorders>
          </w:tcPr>
          <w:p w14:paraId="6CC5DD08" w14:textId="77777777" w:rsidR="00DF6E3A" w:rsidRPr="00B412A4" w:rsidRDefault="00DF6E3A" w:rsidP="008F10F9">
            <w:pPr>
              <w:pStyle w:val="Subtitle2"/>
              <w:spacing w:after="120"/>
              <w:rPr>
                <w:rFonts w:cs="Times New Roman"/>
                <w:b w:val="0"/>
                <w:sz w:val="24"/>
              </w:rPr>
            </w:pPr>
            <w:r w:rsidRPr="00B412A4">
              <w:rPr>
                <w:rFonts w:cs="Times New Roman"/>
                <w:b w:val="0"/>
                <w:sz w:val="24"/>
              </w:rPr>
              <w:t>Information du bilan</w:t>
            </w:r>
          </w:p>
        </w:tc>
      </w:tr>
      <w:tr w:rsidR="00DF6E3A" w:rsidRPr="00B412A4" w14:paraId="62BD58AD" w14:textId="77777777" w:rsidTr="008F10F9">
        <w:trPr>
          <w:gridAfter w:val="1"/>
          <w:wAfter w:w="11" w:type="dxa"/>
          <w:cantSplit/>
          <w:trHeight w:val="485"/>
          <w:jc w:val="center"/>
        </w:trPr>
        <w:tc>
          <w:tcPr>
            <w:tcW w:w="3122" w:type="dxa"/>
            <w:gridSpan w:val="2"/>
            <w:tcBorders>
              <w:top w:val="single" w:sz="6" w:space="0" w:color="auto"/>
              <w:left w:val="single" w:sz="6" w:space="0" w:color="auto"/>
              <w:bottom w:val="single" w:sz="6" w:space="0" w:color="auto"/>
              <w:right w:val="single" w:sz="6" w:space="0" w:color="auto"/>
            </w:tcBorders>
          </w:tcPr>
          <w:p w14:paraId="68189DE2"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Total actif (TA)</w:t>
            </w:r>
          </w:p>
        </w:tc>
        <w:tc>
          <w:tcPr>
            <w:tcW w:w="1886" w:type="dxa"/>
            <w:gridSpan w:val="2"/>
            <w:tcBorders>
              <w:top w:val="single" w:sz="6" w:space="0" w:color="auto"/>
              <w:left w:val="single" w:sz="6" w:space="0" w:color="auto"/>
              <w:bottom w:val="single" w:sz="6" w:space="0" w:color="auto"/>
              <w:right w:val="single" w:sz="6" w:space="0" w:color="auto"/>
            </w:tcBorders>
          </w:tcPr>
          <w:p w14:paraId="136DDE9D" w14:textId="77777777" w:rsidR="00DF6E3A" w:rsidRPr="00B412A4"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7901FC02" w14:textId="77777777" w:rsidR="00DF6E3A" w:rsidRPr="00B412A4"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5C2DC3CC" w14:textId="77777777" w:rsidR="00DF6E3A" w:rsidRPr="00B412A4" w:rsidRDefault="00DF6E3A" w:rsidP="008F10F9">
            <w:pPr>
              <w:pStyle w:val="Subtitle2"/>
              <w:spacing w:before="40" w:after="40"/>
              <w:rPr>
                <w:rFonts w:cs="Times New Roman"/>
                <w:b w:val="0"/>
                <w:sz w:val="24"/>
              </w:rPr>
            </w:pPr>
          </w:p>
        </w:tc>
      </w:tr>
      <w:tr w:rsidR="00DF6E3A" w:rsidRPr="00B412A4" w14:paraId="7BBF2EE9"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14FFD073"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Total passif (TP)</w:t>
            </w:r>
          </w:p>
        </w:tc>
        <w:tc>
          <w:tcPr>
            <w:tcW w:w="1886" w:type="dxa"/>
            <w:gridSpan w:val="2"/>
            <w:tcBorders>
              <w:top w:val="single" w:sz="6" w:space="0" w:color="auto"/>
              <w:left w:val="single" w:sz="6" w:space="0" w:color="auto"/>
              <w:bottom w:val="single" w:sz="6" w:space="0" w:color="auto"/>
              <w:right w:val="single" w:sz="6" w:space="0" w:color="auto"/>
            </w:tcBorders>
          </w:tcPr>
          <w:p w14:paraId="34EC78F6" w14:textId="77777777" w:rsidR="00DF6E3A" w:rsidRPr="00B412A4"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6EE93D25" w14:textId="77777777" w:rsidR="00DF6E3A" w:rsidRPr="00B412A4"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04DBB519" w14:textId="77777777" w:rsidR="00DF6E3A" w:rsidRPr="00B412A4" w:rsidRDefault="00DF6E3A" w:rsidP="008F10F9">
            <w:pPr>
              <w:pStyle w:val="Subtitle2"/>
              <w:spacing w:before="40" w:after="40"/>
              <w:rPr>
                <w:rFonts w:cs="Times New Roman"/>
                <w:b w:val="0"/>
                <w:sz w:val="24"/>
              </w:rPr>
            </w:pPr>
          </w:p>
        </w:tc>
      </w:tr>
      <w:tr w:rsidR="00DF6E3A" w:rsidRPr="00B412A4" w14:paraId="16EFEA16"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70778EA3"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Patrimoine net (PN)</w:t>
            </w:r>
          </w:p>
        </w:tc>
        <w:tc>
          <w:tcPr>
            <w:tcW w:w="1886" w:type="dxa"/>
            <w:gridSpan w:val="2"/>
            <w:tcBorders>
              <w:top w:val="single" w:sz="6" w:space="0" w:color="auto"/>
              <w:left w:val="single" w:sz="6" w:space="0" w:color="auto"/>
              <w:bottom w:val="single" w:sz="6" w:space="0" w:color="auto"/>
              <w:right w:val="single" w:sz="6" w:space="0" w:color="auto"/>
            </w:tcBorders>
          </w:tcPr>
          <w:p w14:paraId="35A7F5EE" w14:textId="77777777" w:rsidR="00DF6E3A" w:rsidRPr="00B412A4"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079288E6" w14:textId="77777777" w:rsidR="00DF6E3A" w:rsidRPr="00B412A4"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1B9AA670" w14:textId="77777777" w:rsidR="00DF6E3A" w:rsidRPr="00B412A4" w:rsidRDefault="00DF6E3A" w:rsidP="008F10F9">
            <w:pPr>
              <w:pStyle w:val="Subtitle2"/>
              <w:spacing w:before="40" w:after="40"/>
              <w:rPr>
                <w:rFonts w:cs="Times New Roman"/>
                <w:b w:val="0"/>
                <w:sz w:val="24"/>
              </w:rPr>
            </w:pPr>
          </w:p>
        </w:tc>
      </w:tr>
      <w:tr w:rsidR="00DF6E3A" w:rsidRPr="00B412A4" w14:paraId="3E884C08"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0CF407D7"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Disponibilités (D)</w:t>
            </w:r>
          </w:p>
        </w:tc>
        <w:tc>
          <w:tcPr>
            <w:tcW w:w="1886" w:type="dxa"/>
            <w:gridSpan w:val="2"/>
            <w:tcBorders>
              <w:top w:val="single" w:sz="6" w:space="0" w:color="auto"/>
              <w:left w:val="single" w:sz="6" w:space="0" w:color="auto"/>
              <w:bottom w:val="single" w:sz="6" w:space="0" w:color="auto"/>
              <w:right w:val="single" w:sz="6" w:space="0" w:color="auto"/>
            </w:tcBorders>
          </w:tcPr>
          <w:p w14:paraId="08DD7F47" w14:textId="77777777" w:rsidR="00DF6E3A" w:rsidRPr="00B412A4"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346874CD" w14:textId="77777777" w:rsidR="00DF6E3A" w:rsidRPr="00B412A4"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2655A42E" w14:textId="77777777" w:rsidR="00DF6E3A" w:rsidRPr="00B412A4" w:rsidRDefault="00DF6E3A" w:rsidP="008F10F9">
            <w:pPr>
              <w:pStyle w:val="Subtitle2"/>
              <w:spacing w:before="40" w:after="40"/>
              <w:rPr>
                <w:rFonts w:cs="Times New Roman"/>
                <w:b w:val="0"/>
                <w:sz w:val="24"/>
              </w:rPr>
            </w:pPr>
          </w:p>
        </w:tc>
      </w:tr>
      <w:tr w:rsidR="00DF6E3A" w:rsidRPr="00B412A4" w14:paraId="2C48108D"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0DD9A826"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Engagements (E)</w:t>
            </w:r>
          </w:p>
        </w:tc>
        <w:tc>
          <w:tcPr>
            <w:tcW w:w="1886" w:type="dxa"/>
            <w:gridSpan w:val="2"/>
            <w:tcBorders>
              <w:top w:val="single" w:sz="6" w:space="0" w:color="auto"/>
              <w:left w:val="single" w:sz="6" w:space="0" w:color="auto"/>
              <w:bottom w:val="single" w:sz="6" w:space="0" w:color="auto"/>
              <w:right w:val="single" w:sz="6" w:space="0" w:color="auto"/>
            </w:tcBorders>
          </w:tcPr>
          <w:p w14:paraId="72147A17" w14:textId="77777777" w:rsidR="00DF6E3A" w:rsidRPr="00B412A4" w:rsidRDefault="00DF6E3A" w:rsidP="008F10F9">
            <w:pPr>
              <w:pStyle w:val="Subtitle2"/>
              <w:spacing w:before="40" w:after="40"/>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169CBEB7" w14:textId="77777777" w:rsidR="00DF6E3A" w:rsidRPr="00B412A4" w:rsidRDefault="00DF6E3A" w:rsidP="008F10F9">
            <w:pPr>
              <w:pStyle w:val="Subtitle2"/>
              <w:spacing w:before="40" w:after="40"/>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164D3DC9" w14:textId="77777777" w:rsidR="00DF6E3A" w:rsidRPr="00B412A4" w:rsidRDefault="00DF6E3A" w:rsidP="008F10F9">
            <w:pPr>
              <w:pStyle w:val="Subtitle2"/>
              <w:spacing w:before="40" w:after="40"/>
              <w:rPr>
                <w:rFonts w:cs="Times New Roman"/>
                <w:b w:val="0"/>
                <w:sz w:val="24"/>
              </w:rPr>
            </w:pPr>
          </w:p>
        </w:tc>
      </w:tr>
      <w:tr w:rsidR="00DF6E3A" w:rsidRPr="00B412A4" w14:paraId="691101DD" w14:textId="77777777" w:rsidTr="008F10F9">
        <w:trPr>
          <w:gridAfter w:val="1"/>
          <w:wAfter w:w="11" w:type="dxa"/>
          <w:cantSplit/>
          <w:trHeight w:val="440"/>
          <w:jc w:val="center"/>
        </w:trPr>
        <w:tc>
          <w:tcPr>
            <w:tcW w:w="8788" w:type="dxa"/>
            <w:gridSpan w:val="7"/>
            <w:tcBorders>
              <w:top w:val="single" w:sz="6" w:space="0" w:color="auto"/>
              <w:left w:val="single" w:sz="6" w:space="0" w:color="auto"/>
              <w:bottom w:val="single" w:sz="6" w:space="0" w:color="auto"/>
              <w:right w:val="single" w:sz="6" w:space="0" w:color="auto"/>
            </w:tcBorders>
          </w:tcPr>
          <w:p w14:paraId="63AFC477" w14:textId="77777777" w:rsidR="00DF6E3A" w:rsidRPr="00B412A4" w:rsidRDefault="00DF6E3A" w:rsidP="008F10F9">
            <w:pPr>
              <w:pStyle w:val="Subtitle2"/>
              <w:spacing w:after="120"/>
              <w:rPr>
                <w:rFonts w:cs="Times New Roman"/>
                <w:b w:val="0"/>
                <w:sz w:val="24"/>
              </w:rPr>
            </w:pPr>
            <w:r w:rsidRPr="00B412A4">
              <w:rPr>
                <w:rFonts w:cs="Times New Roman"/>
                <w:b w:val="0"/>
                <w:sz w:val="24"/>
              </w:rPr>
              <w:t>Information des comptes de résultats</w:t>
            </w:r>
          </w:p>
        </w:tc>
      </w:tr>
      <w:tr w:rsidR="00DF6E3A" w:rsidRPr="00B412A4" w14:paraId="2D28CF38" w14:textId="77777777" w:rsidTr="008F10F9">
        <w:trPr>
          <w:gridBefore w:val="1"/>
          <w:wBefore w:w="10" w:type="dxa"/>
          <w:cantSplit/>
          <w:trHeight w:val="458"/>
          <w:jc w:val="center"/>
        </w:trPr>
        <w:tc>
          <w:tcPr>
            <w:tcW w:w="3112" w:type="dxa"/>
            <w:tcBorders>
              <w:top w:val="single" w:sz="6" w:space="0" w:color="auto"/>
              <w:left w:val="single" w:sz="6" w:space="0" w:color="auto"/>
              <w:bottom w:val="single" w:sz="6" w:space="0" w:color="auto"/>
              <w:right w:val="single" w:sz="6" w:space="0" w:color="auto"/>
            </w:tcBorders>
          </w:tcPr>
          <w:p w14:paraId="4C81660F"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Recettes totales (RT)</w:t>
            </w:r>
          </w:p>
        </w:tc>
        <w:tc>
          <w:tcPr>
            <w:tcW w:w="1850" w:type="dxa"/>
            <w:tcBorders>
              <w:top w:val="single" w:sz="6" w:space="0" w:color="auto"/>
              <w:left w:val="single" w:sz="6" w:space="0" w:color="auto"/>
              <w:bottom w:val="single" w:sz="6" w:space="0" w:color="auto"/>
              <w:right w:val="single" w:sz="6" w:space="0" w:color="auto"/>
            </w:tcBorders>
          </w:tcPr>
          <w:p w14:paraId="1B352112" w14:textId="77777777" w:rsidR="00DF6E3A" w:rsidRPr="00B412A4" w:rsidRDefault="00DF6E3A" w:rsidP="008F10F9">
            <w:pPr>
              <w:pStyle w:val="Subtitle2"/>
              <w:spacing w:before="40" w:after="40"/>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14:paraId="60427E49" w14:textId="77777777" w:rsidR="00DF6E3A" w:rsidRPr="00B412A4" w:rsidRDefault="00DF6E3A" w:rsidP="008F10F9">
            <w:pPr>
              <w:pStyle w:val="Subtitle2"/>
              <w:spacing w:before="40" w:after="40"/>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14:paraId="71F3B30C" w14:textId="77777777" w:rsidR="00DF6E3A" w:rsidRPr="00B412A4" w:rsidRDefault="00DF6E3A" w:rsidP="008F10F9">
            <w:pPr>
              <w:pStyle w:val="Subtitle2"/>
              <w:spacing w:before="40" w:after="40"/>
              <w:rPr>
                <w:rFonts w:cs="Times New Roman"/>
                <w:b w:val="0"/>
                <w:sz w:val="24"/>
              </w:rPr>
            </w:pPr>
          </w:p>
        </w:tc>
      </w:tr>
      <w:tr w:rsidR="00DF6E3A" w:rsidRPr="00B412A4" w14:paraId="22DB4044" w14:textId="77777777" w:rsidTr="008F10F9">
        <w:trPr>
          <w:gridBefore w:val="1"/>
          <w:wBefore w:w="10" w:type="dxa"/>
          <w:cantSplit/>
          <w:trHeight w:val="530"/>
          <w:jc w:val="center"/>
        </w:trPr>
        <w:tc>
          <w:tcPr>
            <w:tcW w:w="3112" w:type="dxa"/>
            <w:tcBorders>
              <w:top w:val="single" w:sz="6" w:space="0" w:color="auto"/>
              <w:left w:val="single" w:sz="6" w:space="0" w:color="auto"/>
              <w:bottom w:val="single" w:sz="6" w:space="0" w:color="auto"/>
              <w:right w:val="single" w:sz="6" w:space="0" w:color="auto"/>
            </w:tcBorders>
          </w:tcPr>
          <w:p w14:paraId="11A25490" w14:textId="77777777" w:rsidR="00DF6E3A" w:rsidRPr="00B412A4" w:rsidRDefault="00DF6E3A" w:rsidP="008F10F9">
            <w:pPr>
              <w:pStyle w:val="Subtitle2"/>
              <w:spacing w:before="40" w:after="40"/>
              <w:jc w:val="left"/>
              <w:rPr>
                <w:rFonts w:cs="Times New Roman"/>
                <w:b w:val="0"/>
                <w:sz w:val="24"/>
              </w:rPr>
            </w:pPr>
            <w:r w:rsidRPr="00B412A4">
              <w:rPr>
                <w:rFonts w:cs="Times New Roman"/>
                <w:b w:val="0"/>
                <w:sz w:val="24"/>
              </w:rPr>
              <w:t>Bénéfices avant impôts (BAI)</w:t>
            </w:r>
          </w:p>
        </w:tc>
        <w:tc>
          <w:tcPr>
            <w:tcW w:w="1850" w:type="dxa"/>
            <w:tcBorders>
              <w:top w:val="single" w:sz="6" w:space="0" w:color="auto"/>
              <w:left w:val="single" w:sz="6" w:space="0" w:color="auto"/>
              <w:bottom w:val="single" w:sz="6" w:space="0" w:color="auto"/>
              <w:right w:val="single" w:sz="6" w:space="0" w:color="auto"/>
            </w:tcBorders>
          </w:tcPr>
          <w:p w14:paraId="1B92DB27" w14:textId="77777777" w:rsidR="00DF6E3A" w:rsidRPr="00B412A4" w:rsidRDefault="00DF6E3A" w:rsidP="008F10F9">
            <w:pPr>
              <w:pStyle w:val="Subtitle2"/>
              <w:spacing w:before="40" w:after="40"/>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14:paraId="6BEE1B8A" w14:textId="77777777" w:rsidR="00DF6E3A" w:rsidRPr="00B412A4" w:rsidRDefault="00DF6E3A" w:rsidP="008F10F9">
            <w:pPr>
              <w:pStyle w:val="Subtitle2"/>
              <w:spacing w:before="40" w:after="40"/>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14:paraId="28A37C10" w14:textId="77777777" w:rsidR="00DF6E3A" w:rsidRPr="00B412A4" w:rsidRDefault="00DF6E3A" w:rsidP="008F10F9">
            <w:pPr>
              <w:pStyle w:val="Subtitle2"/>
              <w:spacing w:before="40" w:after="40"/>
              <w:rPr>
                <w:rFonts w:cs="Times New Roman"/>
                <w:b w:val="0"/>
                <w:sz w:val="24"/>
              </w:rPr>
            </w:pPr>
          </w:p>
        </w:tc>
      </w:tr>
    </w:tbl>
    <w:p w14:paraId="503D2AFF" w14:textId="77777777" w:rsidR="00DF6E3A" w:rsidRPr="00B412A4" w:rsidRDefault="00DF6E3A" w:rsidP="00DF6E3A">
      <w:pPr>
        <w:pStyle w:val="En-tte"/>
        <w:rPr>
          <w:rFonts w:cs="Times New Roman"/>
        </w:rPr>
      </w:pPr>
    </w:p>
    <w:p w14:paraId="55A75E9D" w14:textId="77777777" w:rsidR="00DF6E3A" w:rsidRPr="00B412A4" w:rsidRDefault="00DF6E3A" w:rsidP="00DF6E3A">
      <w:pPr>
        <w:pStyle w:val="Subtitle2"/>
        <w:spacing w:before="40" w:after="40"/>
        <w:ind w:left="360" w:hanging="360"/>
        <w:jc w:val="left"/>
        <w:rPr>
          <w:rFonts w:cs="Times New Roman"/>
          <w:b w:val="0"/>
          <w:sz w:val="24"/>
        </w:rPr>
      </w:pPr>
      <w:bookmarkStart w:id="397" w:name="_Toc498849276"/>
      <w:bookmarkStart w:id="398" w:name="_Toc498850115"/>
      <w:bookmarkStart w:id="399" w:name="_Toc498851720"/>
      <w:r w:rsidRPr="00B412A4">
        <w:rPr>
          <w:rFonts w:cs="Times New Roman"/>
          <w:b w:val="0"/>
          <w:spacing w:val="-2"/>
          <w:sz w:val="24"/>
        </w:rPr>
        <w:sym w:font="Symbol" w:char="F0F0"/>
      </w:r>
      <w:r w:rsidRPr="00B412A4">
        <w:rPr>
          <w:rFonts w:cs="Times New Roman"/>
          <w:b w:val="0"/>
          <w:spacing w:val="-2"/>
        </w:rPr>
        <w:t xml:space="preserve">  </w:t>
      </w:r>
      <w:r w:rsidRPr="00B412A4">
        <w:rPr>
          <w:rFonts w:cs="Times New Roman"/>
          <w:b w:val="0"/>
          <w:sz w:val="24"/>
        </w:rPr>
        <w:t>On trouvera ci-après les copies des états financiers (bilans, y compris toutes les notes y afférents, et comptes de résultats) pour les années spécifiées ci-dessus et qui satisfont aux conditions suivantes :</w:t>
      </w:r>
      <w:bookmarkEnd w:id="397"/>
      <w:bookmarkEnd w:id="398"/>
      <w:bookmarkEnd w:id="399"/>
    </w:p>
    <w:p w14:paraId="10E58F0B" w14:textId="77777777" w:rsidR="00DF6E3A" w:rsidRPr="00B412A4" w:rsidRDefault="00DF6E3A" w:rsidP="001919EC">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0" w:name="_Toc498849277"/>
      <w:bookmarkStart w:id="401" w:name="_Toc498850116"/>
      <w:bookmarkStart w:id="402" w:name="_Toc498851721"/>
      <w:r w:rsidRPr="00B412A4">
        <w:rPr>
          <w:rFonts w:cs="Times New Roman"/>
          <w:b w:val="0"/>
          <w:sz w:val="24"/>
        </w:rPr>
        <w:t>Ils doivent refléter la situation financière du Soumissionnaire</w:t>
      </w:r>
      <w:r w:rsidRPr="00B412A4" w:rsidDel="00E43AEC">
        <w:rPr>
          <w:rFonts w:cs="Times New Roman"/>
          <w:b w:val="0"/>
          <w:sz w:val="24"/>
        </w:rPr>
        <w:t xml:space="preserve"> </w:t>
      </w:r>
      <w:r w:rsidRPr="00B412A4">
        <w:rPr>
          <w:rFonts w:cs="Times New Roman"/>
          <w:b w:val="0"/>
          <w:sz w:val="24"/>
        </w:rPr>
        <w:t xml:space="preserve">ou de la Partie au GE, et non pas celle de la maison-mère ou de filiales </w:t>
      </w:r>
      <w:bookmarkEnd w:id="400"/>
      <w:bookmarkEnd w:id="401"/>
      <w:bookmarkEnd w:id="402"/>
    </w:p>
    <w:p w14:paraId="51AD62F3" w14:textId="77777777" w:rsidR="00DF6E3A" w:rsidRPr="00B412A4" w:rsidRDefault="00DF6E3A" w:rsidP="001919EC">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3" w:name="_Toc498849278"/>
      <w:bookmarkStart w:id="404" w:name="_Toc498850117"/>
      <w:bookmarkStart w:id="405" w:name="_Toc498851722"/>
      <w:r w:rsidRPr="00B412A4">
        <w:rPr>
          <w:rFonts w:cs="Times New Roman"/>
          <w:b w:val="0"/>
          <w:sz w:val="24"/>
        </w:rPr>
        <w:t>Les états financiers passés doivent être vérifiés par un expert-comptable agréé</w:t>
      </w:r>
      <w:bookmarkEnd w:id="403"/>
      <w:bookmarkEnd w:id="404"/>
      <w:bookmarkEnd w:id="405"/>
    </w:p>
    <w:p w14:paraId="03B9E8D6" w14:textId="77777777" w:rsidR="00DF6E3A" w:rsidRPr="00B412A4" w:rsidRDefault="00DF6E3A" w:rsidP="001919EC">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6" w:name="_Toc498849279"/>
      <w:bookmarkStart w:id="407" w:name="_Toc498850118"/>
      <w:bookmarkStart w:id="408" w:name="_Toc498851723"/>
      <w:r w:rsidRPr="00B412A4">
        <w:rPr>
          <w:rFonts w:cs="Times New Roman"/>
          <w:b w:val="0"/>
          <w:sz w:val="24"/>
        </w:rPr>
        <w:t xml:space="preserve">Les états financiers doivent  être complets et inclure toutes les notes qui leur ont été ajoutées </w:t>
      </w:r>
      <w:bookmarkEnd w:id="406"/>
      <w:bookmarkEnd w:id="407"/>
      <w:bookmarkEnd w:id="408"/>
    </w:p>
    <w:p w14:paraId="0E260414" w14:textId="77777777" w:rsidR="00DF6E3A" w:rsidRPr="00B412A4" w:rsidRDefault="00DF6E3A" w:rsidP="001919EC">
      <w:pPr>
        <w:pStyle w:val="Subtitle2"/>
        <w:numPr>
          <w:ilvl w:val="0"/>
          <w:numId w:val="16"/>
        </w:numPr>
        <w:tabs>
          <w:tab w:val="left" w:pos="900"/>
          <w:tab w:val="center" w:pos="4752"/>
          <w:tab w:val="right" w:pos="9864"/>
        </w:tabs>
        <w:spacing w:before="40" w:after="40"/>
        <w:ind w:left="900" w:hanging="540"/>
        <w:jc w:val="left"/>
        <w:rPr>
          <w:rFonts w:cs="Times New Roman"/>
          <w:b w:val="0"/>
          <w:sz w:val="24"/>
        </w:rPr>
      </w:pPr>
      <w:bookmarkStart w:id="409" w:name="_Toc498849280"/>
      <w:bookmarkStart w:id="410" w:name="_Toc498850119"/>
      <w:bookmarkStart w:id="411" w:name="_Toc498851724"/>
      <w:r w:rsidRPr="00B412A4">
        <w:rPr>
          <w:rFonts w:cs="Times New Roman"/>
          <w:b w:val="0"/>
          <w:sz w:val="24"/>
        </w:rPr>
        <w:t xml:space="preserve">Les états financiers doivent correspondre aux périodes comptables déjà terminées et vérifiées (les états financiers de périodes partielles ne seront ni demandés ni acceptés) </w:t>
      </w:r>
      <w:bookmarkEnd w:id="409"/>
      <w:bookmarkEnd w:id="410"/>
      <w:bookmarkEnd w:id="411"/>
    </w:p>
    <w:p w14:paraId="63773ECB" w14:textId="77777777" w:rsidR="00DF6E3A" w:rsidRPr="00B412A4" w:rsidRDefault="00DF6E3A" w:rsidP="00DF6E3A">
      <w:pPr>
        <w:rPr>
          <w:rFonts w:cs="Times New Roman"/>
        </w:rPr>
      </w:pPr>
    </w:p>
    <w:p w14:paraId="70B0CF2E" w14:textId="77777777" w:rsidR="00DF6E3A" w:rsidRPr="00B412A4" w:rsidRDefault="00DF6E3A" w:rsidP="00DF6E3A">
      <w:pPr>
        <w:jc w:val="center"/>
        <w:rPr>
          <w:rFonts w:cs="Times New Roman"/>
        </w:rPr>
      </w:pPr>
    </w:p>
    <w:p w14:paraId="4A0904F5" w14:textId="77777777" w:rsidR="00DF6E3A" w:rsidRPr="00B412A4" w:rsidRDefault="00DF6E3A" w:rsidP="00DF6E3A">
      <w:pPr>
        <w:rPr>
          <w:rFonts w:cs="Times New Roman"/>
        </w:rPr>
      </w:pPr>
    </w:p>
    <w:p w14:paraId="570FFE8C" w14:textId="77777777" w:rsidR="00DF6E3A" w:rsidRPr="00B412A4" w:rsidRDefault="00DF6E3A" w:rsidP="00DF6E3A">
      <w:pPr>
        <w:pStyle w:val="Subtitle2"/>
        <w:numPr>
          <w:ilvl w:val="12"/>
          <w:numId w:val="0"/>
        </w:numPr>
        <w:rPr>
          <w:rFonts w:cs="Times New Roman"/>
        </w:rPr>
      </w:pPr>
      <w:r w:rsidRPr="00B412A4">
        <w:rPr>
          <w:rFonts w:cs="Times New Roman"/>
        </w:rPr>
        <w:br w:type="page"/>
      </w:r>
      <w:bookmarkStart w:id="412" w:name="_Toc4390861"/>
      <w:bookmarkStart w:id="413" w:name="_Toc4405766"/>
      <w:r w:rsidRPr="00B412A4">
        <w:rPr>
          <w:rFonts w:cs="Times New Roman"/>
        </w:rPr>
        <w:lastRenderedPageBreak/>
        <w:t>Formulaire FIN – 2.2</w:t>
      </w:r>
      <w:bookmarkEnd w:id="412"/>
      <w:bookmarkEnd w:id="413"/>
    </w:p>
    <w:p w14:paraId="1BA52F02" w14:textId="77777777" w:rsidR="00DF6E3A" w:rsidRPr="00B412A4" w:rsidRDefault="00DF6E3A" w:rsidP="00DF6E3A">
      <w:pPr>
        <w:pStyle w:val="Subtitle2"/>
        <w:numPr>
          <w:ilvl w:val="12"/>
          <w:numId w:val="0"/>
        </w:numPr>
        <w:rPr>
          <w:rFonts w:cs="Times New Roman"/>
        </w:rPr>
      </w:pPr>
      <w:bookmarkStart w:id="414" w:name="_Toc25474903"/>
      <w:r w:rsidRPr="00B412A4">
        <w:rPr>
          <w:rFonts w:cs="Times New Roman"/>
        </w:rPr>
        <w:t xml:space="preserve">Chiffre d’affaires annuel moyen des activités de </w:t>
      </w:r>
      <w:bookmarkEnd w:id="414"/>
      <w:r w:rsidRPr="00B412A4">
        <w:rPr>
          <w:rFonts w:cs="Times New Roman"/>
        </w:rPr>
        <w:t>construction</w:t>
      </w:r>
    </w:p>
    <w:p w14:paraId="2B0913A7" w14:textId="77777777" w:rsidR="00DF6E3A" w:rsidRPr="00B412A4" w:rsidRDefault="00DF6E3A" w:rsidP="00DF6E3A">
      <w:pPr>
        <w:pStyle w:val="Subtitle2"/>
        <w:numPr>
          <w:ilvl w:val="12"/>
          <w:numId w:val="0"/>
        </w:numPr>
        <w:rPr>
          <w:rFonts w:cs="Times New Roman"/>
        </w:rPr>
      </w:pPr>
    </w:p>
    <w:p w14:paraId="1643C2CA" w14:textId="77777777" w:rsidR="00DF6E3A" w:rsidRPr="00B412A4" w:rsidRDefault="00DF6E3A" w:rsidP="00DF6E3A">
      <w:pPr>
        <w:jc w:val="right"/>
        <w:rPr>
          <w:rFonts w:cs="Times New Roman"/>
        </w:rPr>
      </w:pPr>
      <w:r w:rsidRPr="00B412A4">
        <w:rPr>
          <w:rFonts w:cs="Times New Roman"/>
        </w:rPr>
        <w:t>Nom du Soumissionnaire: ________________________           Date: _________________</w:t>
      </w:r>
    </w:p>
    <w:p w14:paraId="4094800C" w14:textId="77777777" w:rsidR="00DF6E3A" w:rsidRPr="00B412A4" w:rsidRDefault="00DF6E3A" w:rsidP="00DF6E3A">
      <w:pPr>
        <w:jc w:val="right"/>
        <w:rPr>
          <w:rFonts w:cs="Times New Roman"/>
        </w:rPr>
      </w:pPr>
      <w:r w:rsidRPr="00B412A4">
        <w:rPr>
          <w:rFonts w:cs="Times New Roman"/>
          <w:spacing w:val="-2"/>
        </w:rPr>
        <w:t>Nom de la partie au GE : _________________</w:t>
      </w:r>
      <w:r w:rsidRPr="00B412A4">
        <w:rPr>
          <w:rFonts w:cs="Times New Roman"/>
          <w:spacing w:val="-2"/>
        </w:rPr>
        <w:tab/>
      </w:r>
      <w:r w:rsidRPr="00B412A4">
        <w:rPr>
          <w:rFonts w:cs="Times New Roman"/>
          <w:i/>
        </w:rPr>
        <w:tab/>
      </w:r>
      <w:r w:rsidRPr="00B412A4">
        <w:rPr>
          <w:rFonts w:cs="Times New Roman"/>
        </w:rPr>
        <w:t xml:space="preserve">    No. AAO: ___</w:t>
      </w:r>
    </w:p>
    <w:p w14:paraId="1C011CD6" w14:textId="77777777" w:rsidR="00DF6E3A" w:rsidRPr="00B412A4" w:rsidRDefault="00DF6E3A" w:rsidP="00DF6E3A">
      <w:pPr>
        <w:jc w:val="right"/>
        <w:rPr>
          <w:rFonts w:cs="Times New Roman"/>
        </w:rPr>
      </w:pPr>
    </w:p>
    <w:tbl>
      <w:tblPr>
        <w:tblW w:w="0" w:type="auto"/>
        <w:tblLayout w:type="fixed"/>
        <w:tblCellMar>
          <w:left w:w="72" w:type="dxa"/>
          <w:right w:w="72" w:type="dxa"/>
        </w:tblCellMar>
        <w:tblLook w:val="0000" w:firstRow="0" w:lastRow="0" w:firstColumn="0" w:lastColumn="0" w:noHBand="0" w:noVBand="0"/>
      </w:tblPr>
      <w:tblGrid>
        <w:gridCol w:w="1494"/>
        <w:gridCol w:w="5166"/>
        <w:gridCol w:w="2412"/>
      </w:tblGrid>
      <w:tr w:rsidR="00DF6E3A" w:rsidRPr="00B412A4" w14:paraId="529A7D95" w14:textId="77777777" w:rsidTr="008F10F9">
        <w:trPr>
          <w:cantSplit/>
        </w:trPr>
        <w:tc>
          <w:tcPr>
            <w:tcW w:w="9072" w:type="dxa"/>
            <w:gridSpan w:val="3"/>
            <w:tcBorders>
              <w:top w:val="single" w:sz="6" w:space="0" w:color="auto"/>
              <w:left w:val="single" w:sz="6" w:space="0" w:color="auto"/>
              <w:bottom w:val="nil"/>
              <w:right w:val="single" w:sz="6" w:space="0" w:color="auto"/>
            </w:tcBorders>
          </w:tcPr>
          <w:p w14:paraId="71BBF45D" w14:textId="77777777" w:rsidR="00DF6E3A" w:rsidRPr="00B412A4" w:rsidRDefault="00DF6E3A" w:rsidP="008F10F9">
            <w:pPr>
              <w:pStyle w:val="Corpsdetexte"/>
              <w:jc w:val="center"/>
              <w:rPr>
                <w:rFonts w:cs="Times New Roman"/>
                <w:lang w:val="fr-FR"/>
              </w:rPr>
            </w:pPr>
            <w:r w:rsidRPr="00B412A4">
              <w:rPr>
                <w:rFonts w:cs="Times New Roman"/>
                <w:lang w:val="fr-FR"/>
              </w:rPr>
              <w:t>Données sur le chiffre d’affaires annuel (construction uniquement)</w:t>
            </w:r>
          </w:p>
        </w:tc>
      </w:tr>
      <w:tr w:rsidR="00DF6E3A" w:rsidRPr="00B412A4" w14:paraId="3A565FEB" w14:textId="77777777" w:rsidTr="008F10F9">
        <w:trPr>
          <w:cantSplit/>
        </w:trPr>
        <w:tc>
          <w:tcPr>
            <w:tcW w:w="1494" w:type="dxa"/>
            <w:tcBorders>
              <w:top w:val="single" w:sz="6" w:space="0" w:color="auto"/>
              <w:left w:val="single" w:sz="6" w:space="0" w:color="auto"/>
              <w:bottom w:val="nil"/>
              <w:right w:val="nil"/>
            </w:tcBorders>
          </w:tcPr>
          <w:p w14:paraId="0BD0A941" w14:textId="77777777" w:rsidR="00DF6E3A" w:rsidRPr="00B412A4" w:rsidRDefault="00DF6E3A" w:rsidP="008F10F9">
            <w:pPr>
              <w:pStyle w:val="Corpsdetexte"/>
              <w:jc w:val="center"/>
              <w:rPr>
                <w:rFonts w:cs="Times New Roman"/>
                <w:lang w:val="fr-FR"/>
              </w:rPr>
            </w:pPr>
            <w:r w:rsidRPr="00B412A4">
              <w:rPr>
                <w:rFonts w:cs="Times New Roman"/>
                <w:lang w:val="fr-FR"/>
              </w:rPr>
              <w:t>Année</w:t>
            </w:r>
          </w:p>
        </w:tc>
        <w:tc>
          <w:tcPr>
            <w:tcW w:w="5166" w:type="dxa"/>
            <w:tcBorders>
              <w:top w:val="single" w:sz="6" w:space="0" w:color="auto"/>
              <w:left w:val="single" w:sz="6" w:space="0" w:color="auto"/>
              <w:bottom w:val="nil"/>
              <w:right w:val="nil"/>
            </w:tcBorders>
          </w:tcPr>
          <w:p w14:paraId="5EF9DA35" w14:textId="77777777" w:rsidR="00DF6E3A" w:rsidRPr="00B412A4" w:rsidRDefault="00DF6E3A" w:rsidP="008F10F9">
            <w:pPr>
              <w:pStyle w:val="Corpsdetexte"/>
              <w:jc w:val="center"/>
              <w:rPr>
                <w:rFonts w:cs="Times New Roman"/>
                <w:lang w:val="fr-FR"/>
              </w:rPr>
            </w:pPr>
            <w:r w:rsidRPr="00B412A4">
              <w:rPr>
                <w:rFonts w:cs="Times New Roman"/>
                <w:lang w:val="fr-FR"/>
              </w:rPr>
              <w:t>Montant et monnaie</w:t>
            </w:r>
          </w:p>
        </w:tc>
        <w:tc>
          <w:tcPr>
            <w:tcW w:w="2412" w:type="dxa"/>
            <w:tcBorders>
              <w:top w:val="single" w:sz="6" w:space="0" w:color="auto"/>
              <w:left w:val="single" w:sz="6" w:space="0" w:color="auto"/>
              <w:bottom w:val="nil"/>
              <w:right w:val="single" w:sz="6" w:space="0" w:color="auto"/>
            </w:tcBorders>
          </w:tcPr>
          <w:p w14:paraId="32351AEA" w14:textId="7D0A0EBD" w:rsidR="00DF6E3A" w:rsidRPr="00B412A4" w:rsidRDefault="008D2C84" w:rsidP="008F10F9">
            <w:pPr>
              <w:pStyle w:val="Corpsdetexte"/>
              <w:jc w:val="center"/>
              <w:rPr>
                <w:rFonts w:cs="Times New Roman"/>
                <w:lang w:val="fr-FR"/>
              </w:rPr>
            </w:pPr>
            <w:r w:rsidRPr="00B412A4">
              <w:rPr>
                <w:rFonts w:cs="Times New Roman"/>
                <w:lang w:val="fr-FR"/>
              </w:rPr>
              <w:t>Équivalent</w:t>
            </w:r>
            <w:r w:rsidR="00DF6E3A" w:rsidRPr="00B412A4">
              <w:rPr>
                <w:rFonts w:cs="Times New Roman"/>
                <w:lang w:val="fr-FR"/>
              </w:rPr>
              <w:t xml:space="preserve"> FCFA</w:t>
            </w:r>
          </w:p>
        </w:tc>
      </w:tr>
      <w:tr w:rsidR="00DF6E3A" w:rsidRPr="00B412A4" w14:paraId="6F93E8FC" w14:textId="77777777" w:rsidTr="008F10F9">
        <w:trPr>
          <w:cantSplit/>
        </w:trPr>
        <w:tc>
          <w:tcPr>
            <w:tcW w:w="1494" w:type="dxa"/>
            <w:tcBorders>
              <w:top w:val="single" w:sz="6" w:space="0" w:color="auto"/>
              <w:left w:val="single" w:sz="6" w:space="0" w:color="auto"/>
              <w:bottom w:val="nil"/>
              <w:right w:val="nil"/>
            </w:tcBorders>
          </w:tcPr>
          <w:p w14:paraId="1EAA9D34" w14:textId="77777777" w:rsidR="00DF6E3A" w:rsidRPr="00B412A4"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14:paraId="125D9DC6" w14:textId="77777777" w:rsidR="00DF6E3A" w:rsidRPr="00B412A4" w:rsidRDefault="00DF6E3A" w:rsidP="008F10F9">
            <w:pPr>
              <w:pStyle w:val="Corpsdetexte"/>
              <w:rPr>
                <w:rFonts w:cs="Times New Roman"/>
                <w:lang w:val="fr-FR"/>
              </w:rPr>
            </w:pPr>
            <w:r w:rsidRPr="00B412A4">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2C7A6C27" w14:textId="77777777" w:rsidR="00DF6E3A" w:rsidRPr="00B412A4" w:rsidRDefault="00DF6E3A" w:rsidP="008F10F9">
            <w:pPr>
              <w:pStyle w:val="Corpsdetexte"/>
              <w:rPr>
                <w:rFonts w:cs="Times New Roman"/>
                <w:lang w:val="fr-FR"/>
              </w:rPr>
            </w:pPr>
            <w:r w:rsidRPr="00B412A4">
              <w:rPr>
                <w:rFonts w:cs="Times New Roman"/>
                <w:lang w:val="fr-FR"/>
              </w:rPr>
              <w:t>__________________</w:t>
            </w:r>
          </w:p>
        </w:tc>
      </w:tr>
      <w:tr w:rsidR="00DF6E3A" w:rsidRPr="00B412A4" w14:paraId="604A787F" w14:textId="77777777" w:rsidTr="008F10F9">
        <w:trPr>
          <w:cantSplit/>
        </w:trPr>
        <w:tc>
          <w:tcPr>
            <w:tcW w:w="1494" w:type="dxa"/>
            <w:tcBorders>
              <w:top w:val="single" w:sz="6" w:space="0" w:color="auto"/>
              <w:left w:val="single" w:sz="6" w:space="0" w:color="auto"/>
              <w:bottom w:val="nil"/>
              <w:right w:val="nil"/>
            </w:tcBorders>
          </w:tcPr>
          <w:p w14:paraId="185DFD11" w14:textId="77777777" w:rsidR="00DF6E3A" w:rsidRPr="00B412A4"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14:paraId="68C22FD8" w14:textId="77777777" w:rsidR="00DF6E3A" w:rsidRPr="00B412A4" w:rsidRDefault="00DF6E3A" w:rsidP="008F10F9">
            <w:pPr>
              <w:pStyle w:val="Corpsdetexte"/>
              <w:rPr>
                <w:rFonts w:cs="Times New Roman"/>
                <w:lang w:val="fr-FR"/>
              </w:rPr>
            </w:pPr>
            <w:r w:rsidRPr="00B412A4">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7CB253EC" w14:textId="77777777" w:rsidR="00DF6E3A" w:rsidRPr="00B412A4" w:rsidRDefault="00DF6E3A" w:rsidP="008F10F9">
            <w:pPr>
              <w:pStyle w:val="Corpsdetexte"/>
              <w:rPr>
                <w:rFonts w:cs="Times New Roman"/>
                <w:lang w:val="fr-FR"/>
              </w:rPr>
            </w:pPr>
            <w:r w:rsidRPr="00B412A4">
              <w:rPr>
                <w:rFonts w:cs="Times New Roman"/>
                <w:lang w:val="fr-FR"/>
              </w:rPr>
              <w:t>__________________</w:t>
            </w:r>
          </w:p>
        </w:tc>
      </w:tr>
      <w:tr w:rsidR="00DF6E3A" w:rsidRPr="00B412A4" w14:paraId="05A80F97" w14:textId="77777777" w:rsidTr="008F10F9">
        <w:trPr>
          <w:cantSplit/>
        </w:trPr>
        <w:tc>
          <w:tcPr>
            <w:tcW w:w="1494" w:type="dxa"/>
            <w:tcBorders>
              <w:top w:val="single" w:sz="6" w:space="0" w:color="auto"/>
              <w:left w:val="single" w:sz="6" w:space="0" w:color="auto"/>
              <w:bottom w:val="nil"/>
              <w:right w:val="nil"/>
            </w:tcBorders>
          </w:tcPr>
          <w:p w14:paraId="23FD9268" w14:textId="77777777" w:rsidR="00DF6E3A" w:rsidRPr="00B412A4"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14:paraId="51E65355" w14:textId="77777777" w:rsidR="00DF6E3A" w:rsidRPr="00B412A4" w:rsidRDefault="00DF6E3A" w:rsidP="008F10F9">
            <w:pPr>
              <w:pStyle w:val="Corpsdetexte"/>
              <w:rPr>
                <w:rFonts w:cs="Times New Roman"/>
                <w:lang w:val="fr-FR"/>
              </w:rPr>
            </w:pPr>
            <w:r w:rsidRPr="00B412A4">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0C17BC86" w14:textId="77777777" w:rsidR="00DF6E3A" w:rsidRPr="00B412A4" w:rsidRDefault="00DF6E3A" w:rsidP="008F10F9">
            <w:pPr>
              <w:pStyle w:val="Corpsdetexte"/>
              <w:rPr>
                <w:rFonts w:cs="Times New Roman"/>
                <w:lang w:val="fr-FR"/>
              </w:rPr>
            </w:pPr>
            <w:r w:rsidRPr="00B412A4">
              <w:rPr>
                <w:rFonts w:cs="Times New Roman"/>
                <w:lang w:val="fr-FR"/>
              </w:rPr>
              <w:t>__________________</w:t>
            </w:r>
          </w:p>
        </w:tc>
      </w:tr>
      <w:tr w:rsidR="00DF6E3A" w:rsidRPr="00B412A4" w14:paraId="235589D9" w14:textId="77777777" w:rsidTr="008F10F9">
        <w:trPr>
          <w:cantSplit/>
        </w:trPr>
        <w:tc>
          <w:tcPr>
            <w:tcW w:w="1494" w:type="dxa"/>
            <w:tcBorders>
              <w:top w:val="single" w:sz="6" w:space="0" w:color="auto"/>
              <w:left w:val="single" w:sz="6" w:space="0" w:color="auto"/>
              <w:bottom w:val="nil"/>
              <w:right w:val="nil"/>
            </w:tcBorders>
          </w:tcPr>
          <w:p w14:paraId="1B6ABC18" w14:textId="77777777" w:rsidR="00DF6E3A" w:rsidRPr="00B412A4"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14:paraId="68BEACF3" w14:textId="77777777" w:rsidR="00DF6E3A" w:rsidRPr="00B412A4" w:rsidRDefault="00DF6E3A" w:rsidP="008F10F9">
            <w:pPr>
              <w:pStyle w:val="Corpsdetexte"/>
              <w:rPr>
                <w:rFonts w:cs="Times New Roman"/>
                <w:lang w:val="fr-FR"/>
              </w:rPr>
            </w:pPr>
            <w:r w:rsidRPr="00B412A4">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75FDC402" w14:textId="77777777" w:rsidR="00DF6E3A" w:rsidRPr="00B412A4" w:rsidRDefault="00DF6E3A" w:rsidP="008F10F9">
            <w:pPr>
              <w:pStyle w:val="Corpsdetexte"/>
              <w:rPr>
                <w:rFonts w:cs="Times New Roman"/>
                <w:lang w:val="fr-FR"/>
              </w:rPr>
            </w:pPr>
            <w:r w:rsidRPr="00B412A4">
              <w:rPr>
                <w:rFonts w:cs="Times New Roman"/>
                <w:lang w:val="fr-FR"/>
              </w:rPr>
              <w:t>__________________</w:t>
            </w:r>
          </w:p>
        </w:tc>
      </w:tr>
      <w:tr w:rsidR="00DF6E3A" w:rsidRPr="00B412A4" w14:paraId="601F1051" w14:textId="77777777" w:rsidTr="008F10F9">
        <w:trPr>
          <w:cantSplit/>
        </w:trPr>
        <w:tc>
          <w:tcPr>
            <w:tcW w:w="1494" w:type="dxa"/>
            <w:tcBorders>
              <w:top w:val="single" w:sz="6" w:space="0" w:color="auto"/>
              <w:left w:val="single" w:sz="6" w:space="0" w:color="auto"/>
              <w:bottom w:val="nil"/>
              <w:right w:val="nil"/>
            </w:tcBorders>
          </w:tcPr>
          <w:p w14:paraId="23960CE5" w14:textId="77777777" w:rsidR="00DF6E3A" w:rsidRPr="00B412A4" w:rsidRDefault="00DF6E3A" w:rsidP="008F10F9">
            <w:pPr>
              <w:pStyle w:val="Corpsdetexte"/>
              <w:rPr>
                <w:rFonts w:cs="Times New Roman"/>
                <w:lang w:val="fr-FR"/>
              </w:rPr>
            </w:pPr>
          </w:p>
        </w:tc>
        <w:tc>
          <w:tcPr>
            <w:tcW w:w="5166" w:type="dxa"/>
            <w:tcBorders>
              <w:top w:val="single" w:sz="6" w:space="0" w:color="auto"/>
              <w:left w:val="single" w:sz="6" w:space="0" w:color="auto"/>
              <w:bottom w:val="nil"/>
              <w:right w:val="nil"/>
            </w:tcBorders>
          </w:tcPr>
          <w:p w14:paraId="4E797679" w14:textId="77777777" w:rsidR="00DF6E3A" w:rsidRPr="00B412A4" w:rsidRDefault="00DF6E3A" w:rsidP="008F10F9">
            <w:pPr>
              <w:pStyle w:val="Corpsdetexte"/>
              <w:rPr>
                <w:rFonts w:cs="Times New Roman"/>
                <w:lang w:val="fr-FR"/>
              </w:rPr>
            </w:pPr>
            <w:r w:rsidRPr="00B412A4">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24C2CC29" w14:textId="77777777" w:rsidR="00DF6E3A" w:rsidRPr="00B412A4" w:rsidRDefault="00DF6E3A" w:rsidP="008F10F9">
            <w:pPr>
              <w:pStyle w:val="Corpsdetexte"/>
              <w:rPr>
                <w:rFonts w:cs="Times New Roman"/>
                <w:lang w:val="fr-FR"/>
              </w:rPr>
            </w:pPr>
            <w:r w:rsidRPr="00B412A4">
              <w:rPr>
                <w:rFonts w:cs="Times New Roman"/>
                <w:lang w:val="fr-FR"/>
              </w:rPr>
              <w:t>__________________</w:t>
            </w:r>
          </w:p>
        </w:tc>
      </w:tr>
      <w:tr w:rsidR="00DF6E3A" w:rsidRPr="00B412A4" w14:paraId="59A5D5E5" w14:textId="77777777" w:rsidTr="008F10F9">
        <w:trPr>
          <w:cantSplit/>
        </w:trPr>
        <w:tc>
          <w:tcPr>
            <w:tcW w:w="1494" w:type="dxa"/>
            <w:tcBorders>
              <w:top w:val="single" w:sz="6" w:space="0" w:color="auto"/>
              <w:left w:val="single" w:sz="6" w:space="0" w:color="auto"/>
              <w:bottom w:val="single" w:sz="6" w:space="0" w:color="auto"/>
              <w:right w:val="nil"/>
            </w:tcBorders>
          </w:tcPr>
          <w:p w14:paraId="22C1E1F2" w14:textId="77777777" w:rsidR="00DF6E3A" w:rsidRPr="00B412A4" w:rsidRDefault="00DF6E3A" w:rsidP="008F10F9">
            <w:pPr>
              <w:pStyle w:val="Corpsdetexte"/>
              <w:spacing w:before="40" w:after="40"/>
              <w:jc w:val="left"/>
              <w:rPr>
                <w:rFonts w:cs="Times New Roman"/>
                <w:lang w:val="fr-FR"/>
              </w:rPr>
            </w:pPr>
            <w:r w:rsidRPr="00B412A4">
              <w:rPr>
                <w:rFonts w:cs="Times New Roman"/>
                <w:lang w:val="fr-FR"/>
              </w:rPr>
              <w:t>*Chiffre d’affaires moyen des activités de construction</w:t>
            </w:r>
          </w:p>
        </w:tc>
        <w:tc>
          <w:tcPr>
            <w:tcW w:w="5166" w:type="dxa"/>
            <w:tcBorders>
              <w:top w:val="single" w:sz="6" w:space="0" w:color="auto"/>
              <w:left w:val="single" w:sz="6" w:space="0" w:color="auto"/>
              <w:bottom w:val="single" w:sz="6" w:space="0" w:color="auto"/>
              <w:right w:val="nil"/>
            </w:tcBorders>
          </w:tcPr>
          <w:p w14:paraId="0305D7AF" w14:textId="77777777" w:rsidR="00DF6E3A" w:rsidRPr="00B412A4" w:rsidRDefault="00DF6E3A" w:rsidP="008F10F9">
            <w:pPr>
              <w:pStyle w:val="Corpsdetexte"/>
              <w:rPr>
                <w:rFonts w:cs="Times New Roman"/>
                <w:lang w:val="fr-FR"/>
              </w:rPr>
            </w:pPr>
            <w:r w:rsidRPr="00B412A4">
              <w:rPr>
                <w:rFonts w:cs="Times New Roman"/>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14:paraId="12301517" w14:textId="77777777" w:rsidR="00DF6E3A" w:rsidRPr="00B412A4" w:rsidRDefault="00DF6E3A" w:rsidP="008F10F9">
            <w:pPr>
              <w:pStyle w:val="Corpsdetexte"/>
              <w:rPr>
                <w:rFonts w:cs="Times New Roman"/>
                <w:lang w:val="fr-FR"/>
              </w:rPr>
            </w:pPr>
            <w:r w:rsidRPr="00B412A4">
              <w:rPr>
                <w:rFonts w:cs="Times New Roman"/>
                <w:lang w:val="fr-FR"/>
              </w:rPr>
              <w:t>__________________</w:t>
            </w:r>
          </w:p>
        </w:tc>
      </w:tr>
    </w:tbl>
    <w:p w14:paraId="4A0B880F" w14:textId="77777777" w:rsidR="00DF6E3A" w:rsidRPr="00B412A4" w:rsidRDefault="00DF6E3A" w:rsidP="00DF6E3A">
      <w:pPr>
        <w:rPr>
          <w:rFonts w:cs="Times New Roman"/>
        </w:rPr>
      </w:pPr>
    </w:p>
    <w:p w14:paraId="376F876F" w14:textId="77777777" w:rsidR="00DF6E3A" w:rsidRPr="00B412A4" w:rsidRDefault="00DF6E3A" w:rsidP="00DF6E3A">
      <w:pPr>
        <w:rPr>
          <w:rFonts w:cs="Times New Roman"/>
        </w:rPr>
      </w:pPr>
      <w:bookmarkStart w:id="415" w:name="_Toc4390862"/>
      <w:bookmarkStart w:id="416" w:name="_Toc4405767"/>
      <w:r w:rsidRPr="00B412A4">
        <w:rPr>
          <w:rFonts w:cs="Times New Roman"/>
        </w:rPr>
        <w:t xml:space="preserve">*Le chiffre d’affaires annuel moyen des activités de construction est calculé en divisant le total des paiements ordonnancés pour les travaux en cours par le nombre d’années spécifié.  </w:t>
      </w:r>
      <w:bookmarkEnd w:id="415"/>
      <w:bookmarkEnd w:id="416"/>
    </w:p>
    <w:p w14:paraId="4CAB7AF3" w14:textId="77777777" w:rsidR="00DF6E3A" w:rsidRPr="00B412A4" w:rsidRDefault="00DF6E3A" w:rsidP="00DF6E3A">
      <w:pPr>
        <w:rPr>
          <w:rFonts w:cs="Times New Roman"/>
        </w:rPr>
      </w:pPr>
    </w:p>
    <w:p w14:paraId="69989D02" w14:textId="77777777" w:rsidR="00DF6E3A" w:rsidRPr="00B412A4" w:rsidRDefault="00DF6E3A" w:rsidP="00DF6E3A">
      <w:pPr>
        <w:spacing w:after="120"/>
        <w:jc w:val="center"/>
        <w:rPr>
          <w:rFonts w:cs="Times New Roman"/>
          <w:b/>
          <w:sz w:val="28"/>
        </w:rPr>
      </w:pPr>
    </w:p>
    <w:p w14:paraId="1ECC42AD" w14:textId="77777777" w:rsidR="00DF6E3A" w:rsidRPr="00B412A4" w:rsidRDefault="00DF6E3A" w:rsidP="00DF6E3A">
      <w:pPr>
        <w:pStyle w:val="Subtitle2"/>
        <w:numPr>
          <w:ilvl w:val="12"/>
          <w:numId w:val="0"/>
        </w:numPr>
        <w:rPr>
          <w:rFonts w:cs="Times New Roman"/>
        </w:rPr>
      </w:pPr>
      <w:r w:rsidRPr="00B412A4">
        <w:rPr>
          <w:rFonts w:cs="Times New Roman"/>
        </w:rPr>
        <w:br w:type="page"/>
      </w:r>
      <w:bookmarkStart w:id="417" w:name="_Toc41971548"/>
      <w:r w:rsidRPr="00B412A4">
        <w:rPr>
          <w:rFonts w:cs="Times New Roman"/>
        </w:rPr>
        <w:lastRenderedPageBreak/>
        <w:t>Formulaire FIN</w:t>
      </w:r>
      <w:bookmarkEnd w:id="417"/>
      <w:r w:rsidRPr="00B412A4">
        <w:rPr>
          <w:rFonts w:cs="Times New Roman"/>
        </w:rPr>
        <w:t xml:space="preserve"> 2.3</w:t>
      </w:r>
    </w:p>
    <w:p w14:paraId="1D269E5F" w14:textId="77777777" w:rsidR="00DF6E3A" w:rsidRPr="00B412A4" w:rsidRDefault="00DF6E3A" w:rsidP="00DF6E3A">
      <w:pPr>
        <w:pStyle w:val="Subtitle2"/>
        <w:numPr>
          <w:ilvl w:val="12"/>
          <w:numId w:val="0"/>
        </w:numPr>
        <w:rPr>
          <w:rFonts w:cs="Times New Roman"/>
          <w:sz w:val="24"/>
        </w:rPr>
      </w:pPr>
    </w:p>
    <w:p w14:paraId="6D966CD7" w14:textId="77777777" w:rsidR="00DF6E3A" w:rsidRPr="00B412A4" w:rsidRDefault="00DF6E3A" w:rsidP="00DF6E3A">
      <w:pPr>
        <w:pStyle w:val="Subtitle2"/>
        <w:numPr>
          <w:ilvl w:val="12"/>
          <w:numId w:val="0"/>
        </w:numPr>
        <w:rPr>
          <w:rFonts w:cs="Times New Roman"/>
        </w:rPr>
      </w:pPr>
      <w:r w:rsidRPr="00B412A4">
        <w:rPr>
          <w:rFonts w:cs="Times New Roman"/>
        </w:rPr>
        <w:t xml:space="preserve">Capacité de financement </w:t>
      </w:r>
    </w:p>
    <w:p w14:paraId="3EDA5523" w14:textId="77777777" w:rsidR="00DF6E3A" w:rsidRPr="00B412A4" w:rsidRDefault="00DF6E3A" w:rsidP="00DF6E3A">
      <w:pPr>
        <w:pStyle w:val="Head2"/>
        <w:widowControl/>
        <w:jc w:val="left"/>
        <w:rPr>
          <w:rStyle w:val="Table"/>
          <w:rFonts w:ascii="Times New Roman" w:hAnsi="Times New Roman" w:cs="Times New Roman"/>
          <w:spacing w:val="-2"/>
          <w:sz w:val="22"/>
          <w:lang w:val="fr-FR"/>
        </w:rPr>
      </w:pPr>
    </w:p>
    <w:p w14:paraId="5901023F" w14:textId="77777777" w:rsidR="00DF6E3A" w:rsidRPr="00B412A4" w:rsidRDefault="00DF6E3A" w:rsidP="00DF6E3A">
      <w:pPr>
        <w:spacing w:after="180"/>
        <w:rPr>
          <w:rFonts w:cs="Times New Roman"/>
        </w:rPr>
      </w:pPr>
      <w:r w:rsidRPr="00B412A4">
        <w:rPr>
          <w:rFonts w:cs="Times New Roman"/>
        </w:rPr>
        <w:t>Indiquer les sources de financement (liquidités, actifs réels non grevés, lignes de crédit et autres moyens financiers nécessaires pour les besoins de trésorerie liés aux travaux afférents au(x) marché(s) considéré(s), nets des engagements pris par le Soumissionnaire</w:t>
      </w:r>
      <w:r w:rsidRPr="00B412A4" w:rsidDel="00E43AEC">
        <w:rPr>
          <w:rFonts w:cs="Times New Roman"/>
        </w:rPr>
        <w:t xml:space="preserve"> </w:t>
      </w:r>
      <w:r w:rsidRPr="00B412A4">
        <w:rPr>
          <w:rFonts w:cs="Times New Roman"/>
        </w:rPr>
        <w:t>au titre d’autres marchés comme requis.</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DF6E3A" w:rsidRPr="00B412A4" w14:paraId="2CC762E5" w14:textId="77777777" w:rsidTr="008F10F9">
        <w:trPr>
          <w:cantSplit/>
        </w:trPr>
        <w:tc>
          <w:tcPr>
            <w:tcW w:w="6480" w:type="dxa"/>
            <w:tcBorders>
              <w:top w:val="single" w:sz="6" w:space="0" w:color="auto"/>
              <w:left w:val="single" w:sz="6" w:space="0" w:color="auto"/>
              <w:bottom w:val="nil"/>
              <w:right w:val="nil"/>
            </w:tcBorders>
          </w:tcPr>
          <w:p w14:paraId="16BFFF42" w14:textId="77777777" w:rsidR="00DF6E3A" w:rsidRPr="00B412A4" w:rsidRDefault="00DF6E3A" w:rsidP="008F10F9">
            <w:pPr>
              <w:spacing w:after="71"/>
              <w:rPr>
                <w:rStyle w:val="Table"/>
                <w:rFonts w:ascii="Times New Roman" w:hAnsi="Times New Roman" w:cs="Times New Roman"/>
                <w:spacing w:val="-2"/>
                <w:lang w:val="en-US"/>
              </w:rPr>
            </w:pPr>
            <w:r w:rsidRPr="00B412A4">
              <w:rPr>
                <w:rFonts w:cs="Times New Roman"/>
              </w:rPr>
              <w:t>Source de financement</w:t>
            </w:r>
          </w:p>
        </w:tc>
        <w:tc>
          <w:tcPr>
            <w:tcW w:w="2970" w:type="dxa"/>
            <w:tcBorders>
              <w:top w:val="single" w:sz="6" w:space="0" w:color="auto"/>
              <w:left w:val="single" w:sz="6" w:space="0" w:color="auto"/>
              <w:bottom w:val="nil"/>
              <w:right w:val="single" w:sz="6" w:space="0" w:color="auto"/>
            </w:tcBorders>
          </w:tcPr>
          <w:p w14:paraId="5EB04EAE" w14:textId="77777777" w:rsidR="00DF6E3A" w:rsidRPr="00B412A4" w:rsidRDefault="00DF6E3A" w:rsidP="008F10F9">
            <w:pPr>
              <w:spacing w:after="71"/>
              <w:jc w:val="left"/>
              <w:rPr>
                <w:rStyle w:val="Table"/>
                <w:rFonts w:ascii="Times New Roman" w:hAnsi="Times New Roman" w:cs="Times New Roman"/>
                <w:spacing w:val="-2"/>
              </w:rPr>
            </w:pPr>
            <w:r w:rsidRPr="00B412A4">
              <w:rPr>
                <w:rStyle w:val="Table"/>
                <w:rFonts w:ascii="Times New Roman" w:hAnsi="Times New Roman" w:cs="Times New Roman"/>
                <w:spacing w:val="-2"/>
              </w:rPr>
              <w:t>Montant (FCFA équivalents)</w:t>
            </w:r>
          </w:p>
        </w:tc>
      </w:tr>
      <w:tr w:rsidR="00DF6E3A" w:rsidRPr="00B412A4" w14:paraId="7C2792F2" w14:textId="77777777" w:rsidTr="008F10F9">
        <w:trPr>
          <w:cantSplit/>
        </w:trPr>
        <w:tc>
          <w:tcPr>
            <w:tcW w:w="6480" w:type="dxa"/>
            <w:tcBorders>
              <w:top w:val="single" w:sz="6" w:space="0" w:color="auto"/>
              <w:left w:val="single" w:sz="6" w:space="0" w:color="auto"/>
              <w:bottom w:val="nil"/>
              <w:right w:val="nil"/>
            </w:tcBorders>
          </w:tcPr>
          <w:p w14:paraId="7829C46E" w14:textId="77777777" w:rsidR="00DF6E3A" w:rsidRPr="00B412A4" w:rsidRDefault="00DF6E3A" w:rsidP="008F10F9">
            <w:pPr>
              <w:rPr>
                <w:rStyle w:val="Table"/>
                <w:rFonts w:ascii="Times New Roman" w:hAnsi="Times New Roman" w:cs="Times New Roman"/>
                <w:spacing w:val="-2"/>
                <w:sz w:val="22"/>
                <w:lang w:val="en-US"/>
              </w:rPr>
            </w:pPr>
            <w:r w:rsidRPr="00B412A4">
              <w:rPr>
                <w:rStyle w:val="Table"/>
                <w:rFonts w:ascii="Times New Roman" w:hAnsi="Times New Roman" w:cs="Times New Roman"/>
                <w:spacing w:val="-2"/>
                <w:sz w:val="22"/>
                <w:lang w:val="en-US"/>
              </w:rPr>
              <w:t>1.</w:t>
            </w:r>
          </w:p>
          <w:p w14:paraId="7561969C" w14:textId="77777777" w:rsidR="00DF6E3A" w:rsidRPr="00B412A4" w:rsidRDefault="00DF6E3A" w:rsidP="008F10F9">
            <w:pPr>
              <w:spacing w:after="71"/>
              <w:rPr>
                <w:rStyle w:val="Table"/>
                <w:rFonts w:ascii="Times New Roman" w:hAnsi="Times New Roman" w:cs="Times New Roman"/>
                <w:spacing w:val="-2"/>
                <w:sz w:val="22"/>
                <w:lang w:val="en-US"/>
              </w:rPr>
            </w:pPr>
          </w:p>
        </w:tc>
        <w:tc>
          <w:tcPr>
            <w:tcW w:w="2970" w:type="dxa"/>
            <w:tcBorders>
              <w:top w:val="single" w:sz="6" w:space="0" w:color="auto"/>
              <w:left w:val="single" w:sz="6" w:space="0" w:color="auto"/>
              <w:bottom w:val="nil"/>
              <w:right w:val="single" w:sz="6" w:space="0" w:color="auto"/>
            </w:tcBorders>
          </w:tcPr>
          <w:p w14:paraId="3BDBD92E" w14:textId="77777777" w:rsidR="00DF6E3A" w:rsidRPr="00B412A4" w:rsidRDefault="00DF6E3A" w:rsidP="008F10F9">
            <w:pPr>
              <w:spacing w:after="71"/>
              <w:rPr>
                <w:rStyle w:val="Table"/>
                <w:rFonts w:ascii="Times New Roman" w:hAnsi="Times New Roman" w:cs="Times New Roman"/>
                <w:spacing w:val="-2"/>
                <w:sz w:val="22"/>
                <w:lang w:val="en-US"/>
              </w:rPr>
            </w:pPr>
          </w:p>
        </w:tc>
      </w:tr>
      <w:tr w:rsidR="00DF6E3A" w:rsidRPr="00B412A4" w14:paraId="00A798CB" w14:textId="77777777" w:rsidTr="008F10F9">
        <w:trPr>
          <w:cantSplit/>
        </w:trPr>
        <w:tc>
          <w:tcPr>
            <w:tcW w:w="6480" w:type="dxa"/>
            <w:tcBorders>
              <w:top w:val="single" w:sz="6" w:space="0" w:color="auto"/>
              <w:left w:val="single" w:sz="6" w:space="0" w:color="auto"/>
              <w:bottom w:val="nil"/>
              <w:right w:val="nil"/>
            </w:tcBorders>
          </w:tcPr>
          <w:p w14:paraId="153D5AEF" w14:textId="77777777" w:rsidR="00DF6E3A" w:rsidRPr="00B412A4" w:rsidRDefault="00DF6E3A" w:rsidP="008F10F9">
            <w:pPr>
              <w:rPr>
                <w:rStyle w:val="Table"/>
                <w:rFonts w:ascii="Times New Roman" w:hAnsi="Times New Roman" w:cs="Times New Roman"/>
                <w:spacing w:val="-2"/>
                <w:sz w:val="22"/>
                <w:lang w:val="en-US"/>
              </w:rPr>
            </w:pPr>
            <w:r w:rsidRPr="00B412A4">
              <w:rPr>
                <w:rStyle w:val="Table"/>
                <w:rFonts w:ascii="Times New Roman" w:hAnsi="Times New Roman" w:cs="Times New Roman"/>
                <w:spacing w:val="-2"/>
                <w:sz w:val="22"/>
                <w:lang w:val="en-US"/>
              </w:rPr>
              <w:t>2.</w:t>
            </w:r>
          </w:p>
          <w:p w14:paraId="6DD6309A" w14:textId="77777777" w:rsidR="00DF6E3A" w:rsidRPr="00B412A4" w:rsidRDefault="00DF6E3A" w:rsidP="008F10F9">
            <w:pPr>
              <w:spacing w:after="71"/>
              <w:rPr>
                <w:rStyle w:val="Table"/>
                <w:rFonts w:ascii="Times New Roman" w:hAnsi="Times New Roman" w:cs="Times New Roman"/>
                <w:spacing w:val="-2"/>
                <w:sz w:val="22"/>
                <w:lang w:val="en-US"/>
              </w:rPr>
            </w:pPr>
          </w:p>
        </w:tc>
        <w:tc>
          <w:tcPr>
            <w:tcW w:w="2970" w:type="dxa"/>
            <w:tcBorders>
              <w:top w:val="single" w:sz="6" w:space="0" w:color="auto"/>
              <w:left w:val="single" w:sz="6" w:space="0" w:color="auto"/>
              <w:bottom w:val="nil"/>
              <w:right w:val="single" w:sz="6" w:space="0" w:color="auto"/>
            </w:tcBorders>
          </w:tcPr>
          <w:p w14:paraId="4D138379" w14:textId="77777777" w:rsidR="00DF6E3A" w:rsidRPr="00B412A4" w:rsidRDefault="00DF6E3A" w:rsidP="008F10F9">
            <w:pPr>
              <w:spacing w:after="71"/>
              <w:rPr>
                <w:rStyle w:val="Table"/>
                <w:rFonts w:ascii="Times New Roman" w:hAnsi="Times New Roman" w:cs="Times New Roman"/>
                <w:spacing w:val="-2"/>
                <w:sz w:val="22"/>
                <w:lang w:val="en-US"/>
              </w:rPr>
            </w:pPr>
          </w:p>
        </w:tc>
      </w:tr>
      <w:tr w:rsidR="00DF6E3A" w:rsidRPr="00B412A4" w14:paraId="08AE54FB" w14:textId="77777777" w:rsidTr="008F10F9">
        <w:trPr>
          <w:cantSplit/>
        </w:trPr>
        <w:tc>
          <w:tcPr>
            <w:tcW w:w="6480" w:type="dxa"/>
            <w:tcBorders>
              <w:top w:val="single" w:sz="6" w:space="0" w:color="auto"/>
              <w:left w:val="single" w:sz="6" w:space="0" w:color="auto"/>
              <w:bottom w:val="nil"/>
              <w:right w:val="nil"/>
            </w:tcBorders>
          </w:tcPr>
          <w:p w14:paraId="389D6370" w14:textId="77777777" w:rsidR="00DF6E3A" w:rsidRPr="00B412A4" w:rsidRDefault="00DF6E3A" w:rsidP="008F10F9">
            <w:pPr>
              <w:rPr>
                <w:rStyle w:val="Table"/>
                <w:rFonts w:ascii="Times New Roman" w:hAnsi="Times New Roman" w:cs="Times New Roman"/>
                <w:spacing w:val="-2"/>
                <w:sz w:val="22"/>
                <w:lang w:val="en-US"/>
              </w:rPr>
            </w:pPr>
            <w:r w:rsidRPr="00B412A4">
              <w:rPr>
                <w:rStyle w:val="Table"/>
                <w:rFonts w:ascii="Times New Roman" w:hAnsi="Times New Roman" w:cs="Times New Roman"/>
                <w:spacing w:val="-2"/>
                <w:sz w:val="22"/>
                <w:lang w:val="en-US"/>
              </w:rPr>
              <w:t>3.</w:t>
            </w:r>
          </w:p>
          <w:p w14:paraId="08FC824E" w14:textId="77777777" w:rsidR="00DF6E3A" w:rsidRPr="00B412A4" w:rsidRDefault="00DF6E3A" w:rsidP="008F10F9">
            <w:pPr>
              <w:spacing w:after="71"/>
              <w:rPr>
                <w:rStyle w:val="Table"/>
                <w:rFonts w:ascii="Times New Roman" w:hAnsi="Times New Roman" w:cs="Times New Roman"/>
                <w:spacing w:val="-2"/>
                <w:sz w:val="22"/>
                <w:lang w:val="en-US"/>
              </w:rPr>
            </w:pPr>
          </w:p>
        </w:tc>
        <w:tc>
          <w:tcPr>
            <w:tcW w:w="2970" w:type="dxa"/>
            <w:tcBorders>
              <w:top w:val="single" w:sz="6" w:space="0" w:color="auto"/>
              <w:left w:val="single" w:sz="6" w:space="0" w:color="auto"/>
              <w:bottom w:val="nil"/>
              <w:right w:val="single" w:sz="6" w:space="0" w:color="auto"/>
            </w:tcBorders>
          </w:tcPr>
          <w:p w14:paraId="5A1F9545" w14:textId="77777777" w:rsidR="00DF6E3A" w:rsidRPr="00B412A4" w:rsidRDefault="00DF6E3A" w:rsidP="008F10F9">
            <w:pPr>
              <w:spacing w:after="71"/>
              <w:rPr>
                <w:rStyle w:val="Table"/>
                <w:rFonts w:ascii="Times New Roman" w:hAnsi="Times New Roman" w:cs="Times New Roman"/>
                <w:spacing w:val="-2"/>
                <w:sz w:val="22"/>
                <w:lang w:val="en-US"/>
              </w:rPr>
            </w:pPr>
          </w:p>
        </w:tc>
      </w:tr>
      <w:tr w:rsidR="00DF6E3A" w:rsidRPr="00B412A4" w14:paraId="5A5C033B" w14:textId="77777777" w:rsidTr="008F10F9">
        <w:trPr>
          <w:cantSplit/>
        </w:trPr>
        <w:tc>
          <w:tcPr>
            <w:tcW w:w="6480" w:type="dxa"/>
            <w:tcBorders>
              <w:top w:val="single" w:sz="6" w:space="0" w:color="auto"/>
              <w:left w:val="single" w:sz="6" w:space="0" w:color="auto"/>
              <w:bottom w:val="single" w:sz="6" w:space="0" w:color="auto"/>
              <w:right w:val="nil"/>
            </w:tcBorders>
          </w:tcPr>
          <w:p w14:paraId="22FEDDA7" w14:textId="77777777" w:rsidR="00DF6E3A" w:rsidRPr="00B412A4" w:rsidRDefault="00DF6E3A" w:rsidP="008F10F9">
            <w:pPr>
              <w:rPr>
                <w:rStyle w:val="Table"/>
                <w:rFonts w:ascii="Times New Roman" w:hAnsi="Times New Roman" w:cs="Times New Roman"/>
                <w:spacing w:val="-2"/>
                <w:sz w:val="22"/>
                <w:lang w:val="en-US"/>
              </w:rPr>
            </w:pPr>
            <w:r w:rsidRPr="00B412A4">
              <w:rPr>
                <w:rStyle w:val="Table"/>
                <w:rFonts w:ascii="Times New Roman" w:hAnsi="Times New Roman" w:cs="Times New Roman"/>
                <w:spacing w:val="-2"/>
                <w:sz w:val="22"/>
                <w:lang w:val="en-US"/>
              </w:rPr>
              <w:t>4.</w:t>
            </w:r>
          </w:p>
          <w:p w14:paraId="268A198D" w14:textId="77777777" w:rsidR="00DF6E3A" w:rsidRPr="00B412A4" w:rsidRDefault="00DF6E3A" w:rsidP="008F10F9">
            <w:pPr>
              <w:spacing w:after="71"/>
              <w:rPr>
                <w:rStyle w:val="Table"/>
                <w:rFonts w:ascii="Times New Roman" w:hAnsi="Times New Roman" w:cs="Times New Roman"/>
                <w:spacing w:val="-2"/>
                <w:sz w:val="22"/>
                <w:lang w:val="en-US"/>
              </w:rPr>
            </w:pPr>
          </w:p>
        </w:tc>
        <w:tc>
          <w:tcPr>
            <w:tcW w:w="2970" w:type="dxa"/>
            <w:tcBorders>
              <w:top w:val="single" w:sz="6" w:space="0" w:color="auto"/>
              <w:left w:val="single" w:sz="6" w:space="0" w:color="auto"/>
              <w:bottom w:val="single" w:sz="6" w:space="0" w:color="auto"/>
              <w:right w:val="single" w:sz="6" w:space="0" w:color="auto"/>
            </w:tcBorders>
          </w:tcPr>
          <w:p w14:paraId="1B02ED73" w14:textId="77777777" w:rsidR="00DF6E3A" w:rsidRPr="00B412A4" w:rsidRDefault="00DF6E3A" w:rsidP="008F10F9">
            <w:pPr>
              <w:spacing w:after="71"/>
              <w:rPr>
                <w:rStyle w:val="Table"/>
                <w:rFonts w:ascii="Times New Roman" w:hAnsi="Times New Roman" w:cs="Times New Roman"/>
                <w:spacing w:val="-2"/>
                <w:sz w:val="22"/>
                <w:lang w:val="en-US"/>
              </w:rPr>
            </w:pPr>
          </w:p>
        </w:tc>
      </w:tr>
    </w:tbl>
    <w:p w14:paraId="16F4DFF4" w14:textId="77777777" w:rsidR="00DF6E3A" w:rsidRPr="00B412A4" w:rsidRDefault="00DF6E3A" w:rsidP="00DF6E3A">
      <w:pPr>
        <w:pStyle w:val="Subtitle2"/>
        <w:numPr>
          <w:ilvl w:val="12"/>
          <w:numId w:val="0"/>
        </w:numPr>
        <w:rPr>
          <w:rFonts w:cs="Times New Roman"/>
        </w:rPr>
      </w:pPr>
      <w:r w:rsidRPr="00B412A4">
        <w:rPr>
          <w:rFonts w:cs="Times New Roman"/>
          <w:lang w:val="en-US"/>
        </w:rPr>
        <w:br w:type="page"/>
      </w:r>
      <w:bookmarkStart w:id="418" w:name="_Toc498849283"/>
      <w:bookmarkStart w:id="419" w:name="_Toc498850123"/>
      <w:bookmarkStart w:id="420" w:name="_Toc498851728"/>
      <w:r w:rsidRPr="00B412A4">
        <w:rPr>
          <w:rFonts w:cs="Times New Roman"/>
        </w:rPr>
        <w:lastRenderedPageBreak/>
        <w:t>Formulaire EXP – 3.1</w:t>
      </w:r>
      <w:bookmarkEnd w:id="418"/>
      <w:bookmarkEnd w:id="419"/>
      <w:bookmarkEnd w:id="420"/>
    </w:p>
    <w:p w14:paraId="4B404E3C" w14:textId="77777777" w:rsidR="00DF6E3A" w:rsidRPr="00B412A4" w:rsidRDefault="00DF6E3A" w:rsidP="00DF6E3A">
      <w:pPr>
        <w:pStyle w:val="Subtitle2"/>
        <w:numPr>
          <w:ilvl w:val="12"/>
          <w:numId w:val="0"/>
        </w:numPr>
        <w:rPr>
          <w:rFonts w:cs="Times New Roman"/>
        </w:rPr>
      </w:pPr>
      <w:bookmarkStart w:id="421" w:name="_Toc498847218"/>
      <w:bookmarkStart w:id="422" w:name="_Toc498850124"/>
      <w:bookmarkStart w:id="423" w:name="_Toc498851729"/>
      <w:bookmarkStart w:id="424" w:name="_Toc499021797"/>
      <w:bookmarkStart w:id="425" w:name="_Toc499023480"/>
      <w:bookmarkStart w:id="426" w:name="_Toc501529962"/>
      <w:bookmarkStart w:id="427" w:name="_Toc25474904"/>
      <w:r w:rsidRPr="00B412A4">
        <w:rPr>
          <w:rFonts w:cs="Times New Roman"/>
        </w:rPr>
        <w:t>Expérience générale de construction</w:t>
      </w:r>
      <w:bookmarkEnd w:id="421"/>
      <w:bookmarkEnd w:id="422"/>
      <w:bookmarkEnd w:id="423"/>
      <w:bookmarkEnd w:id="424"/>
      <w:bookmarkEnd w:id="425"/>
      <w:bookmarkEnd w:id="426"/>
      <w:bookmarkEnd w:id="427"/>
    </w:p>
    <w:p w14:paraId="7D062F48" w14:textId="77777777" w:rsidR="00DF6E3A" w:rsidRPr="00B412A4" w:rsidRDefault="00DF6E3A" w:rsidP="00DF6E3A">
      <w:pPr>
        <w:jc w:val="center"/>
        <w:rPr>
          <w:rFonts w:cs="Times New Roman"/>
        </w:rPr>
      </w:pPr>
    </w:p>
    <w:p w14:paraId="7150D50A" w14:textId="77777777" w:rsidR="00DF6E3A" w:rsidRPr="00B412A4" w:rsidRDefault="00DF6E3A" w:rsidP="00DF6E3A">
      <w:pPr>
        <w:jc w:val="right"/>
        <w:rPr>
          <w:rFonts w:cs="Times New Roman"/>
        </w:rPr>
      </w:pPr>
      <w:r w:rsidRPr="00B412A4">
        <w:rPr>
          <w:rFonts w:cs="Times New Roman"/>
        </w:rPr>
        <w:t>Nom du Soumissionnaire: ________________________          Date: __________________</w:t>
      </w:r>
    </w:p>
    <w:p w14:paraId="4509D273" w14:textId="77777777" w:rsidR="00DF6E3A" w:rsidRPr="00B412A4" w:rsidRDefault="00DF6E3A" w:rsidP="00DF6E3A">
      <w:pPr>
        <w:jc w:val="right"/>
        <w:rPr>
          <w:rFonts w:cs="Times New Roman"/>
        </w:rPr>
      </w:pPr>
      <w:r w:rsidRPr="00B412A4">
        <w:rPr>
          <w:rFonts w:cs="Times New Roman"/>
        </w:rPr>
        <w:t>Nom de la partie au GE : ______________ _________</w:t>
      </w:r>
      <w:r w:rsidRPr="00B412A4">
        <w:rPr>
          <w:rFonts w:cs="Times New Roman"/>
          <w:i/>
        </w:rPr>
        <w:tab/>
      </w:r>
      <w:r w:rsidRPr="00B412A4">
        <w:rPr>
          <w:rFonts w:cs="Times New Roman"/>
        </w:rPr>
        <w:t xml:space="preserve">   No. AAO: ____</w:t>
      </w:r>
    </w:p>
    <w:p w14:paraId="24DB5C52" w14:textId="77777777" w:rsidR="00DF6E3A" w:rsidRPr="00B412A4" w:rsidRDefault="00DF6E3A" w:rsidP="00DF6E3A">
      <w:pPr>
        <w:jc w:val="right"/>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DF6E3A" w:rsidRPr="00B412A4" w14:paraId="64A5B7AF" w14:textId="77777777" w:rsidTr="008F10F9">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14:paraId="0E7187C4" w14:textId="77777777" w:rsidR="00DF6E3A" w:rsidRPr="00B412A4" w:rsidRDefault="00DF6E3A" w:rsidP="008F10F9">
            <w:pPr>
              <w:jc w:val="center"/>
              <w:rPr>
                <w:rFonts w:cs="Times New Roman"/>
                <w:spacing w:val="-2"/>
              </w:rPr>
            </w:pPr>
            <w:r w:rsidRPr="00B412A4">
              <w:rPr>
                <w:rFonts w:cs="Times New Roman"/>
                <w:spacing w:val="-2"/>
              </w:rPr>
              <w:t>Mois/</w:t>
            </w:r>
          </w:p>
          <w:p w14:paraId="347212BE" w14:textId="77777777" w:rsidR="00DF6E3A" w:rsidRPr="00B412A4" w:rsidRDefault="00DF6E3A" w:rsidP="008F10F9">
            <w:pPr>
              <w:jc w:val="center"/>
              <w:rPr>
                <w:rFonts w:cs="Times New Roman"/>
                <w:spacing w:val="-2"/>
              </w:rPr>
            </w:pPr>
            <w:r w:rsidRPr="00B412A4">
              <w:rPr>
                <w:rFonts w:cs="Times New Roman"/>
                <w:spacing w:val="-2"/>
              </w:rPr>
              <w:t>année de départ*</w:t>
            </w:r>
          </w:p>
        </w:tc>
        <w:tc>
          <w:tcPr>
            <w:tcW w:w="990" w:type="dxa"/>
            <w:tcBorders>
              <w:top w:val="single" w:sz="6" w:space="0" w:color="auto"/>
              <w:left w:val="single" w:sz="6" w:space="0" w:color="auto"/>
              <w:bottom w:val="single" w:sz="6" w:space="0" w:color="auto"/>
              <w:right w:val="single" w:sz="6" w:space="0" w:color="auto"/>
            </w:tcBorders>
          </w:tcPr>
          <w:p w14:paraId="1745C0C4" w14:textId="77777777" w:rsidR="00DF6E3A" w:rsidRPr="00B412A4" w:rsidRDefault="00DF6E3A" w:rsidP="008F10F9">
            <w:pPr>
              <w:jc w:val="center"/>
              <w:rPr>
                <w:rFonts w:cs="Times New Roman"/>
                <w:spacing w:val="-2"/>
              </w:rPr>
            </w:pPr>
            <w:r w:rsidRPr="00B412A4">
              <w:rPr>
                <w:rFonts w:cs="Times New Roman"/>
                <w:spacing w:val="-2"/>
              </w:rPr>
              <w:t>Mois/</w:t>
            </w:r>
          </w:p>
          <w:p w14:paraId="6A00EC74" w14:textId="77777777" w:rsidR="00DF6E3A" w:rsidRPr="00B412A4" w:rsidRDefault="00DF6E3A" w:rsidP="008F10F9">
            <w:pPr>
              <w:jc w:val="center"/>
              <w:rPr>
                <w:rFonts w:cs="Times New Roman"/>
                <w:spacing w:val="-2"/>
              </w:rPr>
            </w:pPr>
            <w:r w:rsidRPr="00B412A4">
              <w:rPr>
                <w:rFonts w:cs="Times New Roman"/>
                <w:spacing w:val="-2"/>
              </w:rPr>
              <w:t>année final(e)</w:t>
            </w:r>
          </w:p>
        </w:tc>
        <w:tc>
          <w:tcPr>
            <w:tcW w:w="5040" w:type="dxa"/>
            <w:tcBorders>
              <w:top w:val="single" w:sz="6" w:space="0" w:color="auto"/>
              <w:left w:val="single" w:sz="6" w:space="0" w:color="auto"/>
              <w:bottom w:val="single" w:sz="6" w:space="0" w:color="auto"/>
              <w:right w:val="single" w:sz="6" w:space="0" w:color="auto"/>
            </w:tcBorders>
          </w:tcPr>
          <w:p w14:paraId="407C0265" w14:textId="77777777" w:rsidR="00DF6E3A" w:rsidRPr="00B412A4" w:rsidRDefault="00DF6E3A" w:rsidP="008F10F9">
            <w:pPr>
              <w:spacing w:before="120"/>
              <w:jc w:val="center"/>
              <w:rPr>
                <w:rFonts w:cs="Times New Roman"/>
                <w:spacing w:val="-2"/>
              </w:rPr>
            </w:pPr>
            <w:r w:rsidRPr="00B412A4">
              <w:rPr>
                <w:rFonts w:cs="Times New Roman"/>
                <w:spacing w:val="-2"/>
              </w:rPr>
              <w:t xml:space="preserve">Identification du marché </w:t>
            </w:r>
          </w:p>
          <w:p w14:paraId="7074B7E0" w14:textId="77777777" w:rsidR="00DF6E3A" w:rsidRPr="00B412A4" w:rsidRDefault="00DF6E3A" w:rsidP="008F10F9">
            <w:pPr>
              <w:spacing w:before="120"/>
              <w:jc w:val="center"/>
              <w:rPr>
                <w:rFonts w:cs="Times New Roman"/>
                <w:spacing w:val="-2"/>
              </w:rPr>
            </w:pPr>
          </w:p>
        </w:tc>
        <w:tc>
          <w:tcPr>
            <w:tcW w:w="1980" w:type="dxa"/>
            <w:tcBorders>
              <w:top w:val="single" w:sz="6" w:space="0" w:color="auto"/>
              <w:left w:val="single" w:sz="6" w:space="0" w:color="auto"/>
              <w:bottom w:val="single" w:sz="6" w:space="0" w:color="auto"/>
              <w:right w:val="single" w:sz="6" w:space="0" w:color="auto"/>
            </w:tcBorders>
          </w:tcPr>
          <w:p w14:paraId="48BF0EC0" w14:textId="77777777" w:rsidR="00DF6E3A" w:rsidRPr="00B412A4" w:rsidRDefault="00DF6E3A" w:rsidP="008F10F9">
            <w:pPr>
              <w:spacing w:before="120"/>
              <w:jc w:val="center"/>
              <w:rPr>
                <w:rFonts w:cs="Times New Roman"/>
                <w:spacing w:val="-2"/>
              </w:rPr>
            </w:pPr>
            <w:r w:rsidRPr="00B412A4">
              <w:rPr>
                <w:rFonts w:cs="Times New Roman"/>
                <w:spacing w:val="-2"/>
              </w:rPr>
              <w:t xml:space="preserve">Rôle du </w:t>
            </w:r>
            <w:r w:rsidRPr="00B412A4">
              <w:rPr>
                <w:rFonts w:cs="Times New Roman"/>
              </w:rPr>
              <w:t>Soumissionnaire</w:t>
            </w:r>
          </w:p>
        </w:tc>
      </w:tr>
      <w:tr w:rsidR="00DF6E3A" w:rsidRPr="00B412A4" w14:paraId="2549A679"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4484AFE8" w14:textId="77777777" w:rsidR="00DF6E3A" w:rsidRPr="00B412A4" w:rsidRDefault="00DF6E3A" w:rsidP="008F10F9">
            <w:pPr>
              <w:rPr>
                <w:rFonts w:cs="Times New Roman"/>
                <w:spacing w:val="-2"/>
              </w:rPr>
            </w:pPr>
          </w:p>
          <w:p w14:paraId="315D305F" w14:textId="77777777" w:rsidR="00DF6E3A" w:rsidRPr="00B412A4" w:rsidRDefault="00DF6E3A" w:rsidP="008F10F9">
            <w:pPr>
              <w:rPr>
                <w:rFonts w:cs="Times New Roman"/>
                <w:spacing w:val="-2"/>
              </w:rPr>
            </w:pPr>
            <w:r w:rsidRPr="00B412A4">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5F15853A" w14:textId="77777777" w:rsidR="00DF6E3A" w:rsidRPr="00B412A4" w:rsidRDefault="00DF6E3A" w:rsidP="008F10F9">
            <w:pPr>
              <w:rPr>
                <w:rFonts w:cs="Times New Roman"/>
                <w:spacing w:val="-2"/>
              </w:rPr>
            </w:pPr>
          </w:p>
          <w:p w14:paraId="57A4DE4E" w14:textId="77777777" w:rsidR="00DF6E3A" w:rsidRPr="00B412A4" w:rsidRDefault="00DF6E3A" w:rsidP="008F10F9">
            <w:pPr>
              <w:rPr>
                <w:rFonts w:cs="Times New Roman"/>
                <w:spacing w:val="-2"/>
              </w:rPr>
            </w:pPr>
            <w:r w:rsidRPr="00B412A4">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6AF1472D" w14:textId="77777777" w:rsidR="00DF6E3A" w:rsidRPr="00B412A4" w:rsidRDefault="00DF6E3A" w:rsidP="008F10F9">
            <w:pPr>
              <w:rPr>
                <w:rFonts w:cs="Times New Roman"/>
                <w:spacing w:val="-2"/>
              </w:rPr>
            </w:pPr>
            <w:r w:rsidRPr="00B412A4">
              <w:rPr>
                <w:rFonts w:cs="Times New Roman"/>
                <w:spacing w:val="-2"/>
                <w:sz w:val="22"/>
              </w:rPr>
              <w:t>Nom du marché :</w:t>
            </w:r>
          </w:p>
          <w:p w14:paraId="45447851" w14:textId="77777777" w:rsidR="00DF6E3A" w:rsidRPr="00B412A4" w:rsidRDefault="00DF6E3A" w:rsidP="008F10F9">
            <w:pPr>
              <w:rPr>
                <w:rFonts w:cs="Times New Roman"/>
                <w:spacing w:val="-2"/>
              </w:rPr>
            </w:pPr>
            <w:r w:rsidRPr="00B412A4">
              <w:rPr>
                <w:rFonts w:cs="Times New Roman"/>
                <w:spacing w:val="-2"/>
                <w:sz w:val="22"/>
              </w:rPr>
              <w:t xml:space="preserve">Brève description des Travaux réalisés par le </w:t>
            </w:r>
            <w:r w:rsidRPr="00B412A4">
              <w:rPr>
                <w:rFonts w:cs="Times New Roman"/>
                <w:sz w:val="22"/>
                <w:szCs w:val="22"/>
              </w:rPr>
              <w:t>Soumissionnaire</w:t>
            </w:r>
            <w:r w:rsidRPr="00B412A4">
              <w:rPr>
                <w:rFonts w:cs="Times New Roman"/>
                <w:spacing w:val="-2"/>
                <w:sz w:val="22"/>
              </w:rPr>
              <w:t>:</w:t>
            </w:r>
          </w:p>
          <w:p w14:paraId="6EC895B6" w14:textId="77777777" w:rsidR="00DF6E3A" w:rsidRPr="00B412A4" w:rsidRDefault="00DF6E3A" w:rsidP="008F10F9">
            <w:pPr>
              <w:rPr>
                <w:rFonts w:cs="Times New Roman"/>
                <w:spacing w:val="-2"/>
              </w:rPr>
            </w:pPr>
            <w:r w:rsidRPr="00B412A4">
              <w:rPr>
                <w:rFonts w:cs="Times New Roman"/>
                <w:spacing w:val="-2"/>
                <w:sz w:val="22"/>
              </w:rPr>
              <w:t>Nom du Maître d’Ouvrage :</w:t>
            </w:r>
          </w:p>
          <w:p w14:paraId="2024629A" w14:textId="77777777" w:rsidR="00DF6E3A" w:rsidRPr="00B412A4" w:rsidRDefault="00DF6E3A" w:rsidP="008F10F9">
            <w:pPr>
              <w:rPr>
                <w:rFonts w:cs="Times New Roman"/>
                <w:spacing w:val="-2"/>
              </w:rPr>
            </w:pPr>
            <w:r w:rsidRPr="00B412A4">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2EE76E9C" w14:textId="77777777" w:rsidR="00DF6E3A" w:rsidRPr="00B412A4" w:rsidRDefault="00DF6E3A" w:rsidP="008F10F9">
            <w:pPr>
              <w:rPr>
                <w:rFonts w:cs="Times New Roman"/>
                <w:spacing w:val="-2"/>
              </w:rPr>
            </w:pPr>
          </w:p>
          <w:p w14:paraId="7F8B2724" w14:textId="77777777" w:rsidR="00DF6E3A" w:rsidRPr="00B412A4" w:rsidRDefault="00DF6E3A" w:rsidP="008F10F9">
            <w:pPr>
              <w:rPr>
                <w:rFonts w:cs="Times New Roman"/>
                <w:spacing w:val="-2"/>
              </w:rPr>
            </w:pPr>
            <w:r w:rsidRPr="00B412A4">
              <w:rPr>
                <w:rFonts w:cs="Times New Roman"/>
                <w:spacing w:val="-2"/>
                <w:sz w:val="22"/>
              </w:rPr>
              <w:t>______________</w:t>
            </w:r>
          </w:p>
          <w:p w14:paraId="1869936E" w14:textId="77777777" w:rsidR="00DF6E3A" w:rsidRPr="00B412A4" w:rsidRDefault="00DF6E3A" w:rsidP="008F10F9">
            <w:pPr>
              <w:rPr>
                <w:rFonts w:cs="Times New Roman"/>
                <w:spacing w:val="-2"/>
              </w:rPr>
            </w:pPr>
          </w:p>
        </w:tc>
      </w:tr>
      <w:tr w:rsidR="00DF6E3A" w:rsidRPr="00B412A4" w14:paraId="44D88B50"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15843CB0" w14:textId="77777777" w:rsidR="00DF6E3A" w:rsidRPr="00B412A4" w:rsidRDefault="00DF6E3A" w:rsidP="008F10F9">
            <w:pPr>
              <w:rPr>
                <w:rFonts w:cs="Times New Roman"/>
                <w:spacing w:val="-2"/>
              </w:rPr>
            </w:pPr>
          </w:p>
          <w:p w14:paraId="0D18DF6B" w14:textId="77777777" w:rsidR="00DF6E3A" w:rsidRPr="00B412A4" w:rsidRDefault="00DF6E3A" w:rsidP="008F10F9">
            <w:pPr>
              <w:rPr>
                <w:rFonts w:cs="Times New Roman"/>
                <w:spacing w:val="-2"/>
              </w:rPr>
            </w:pPr>
            <w:r w:rsidRPr="00B412A4">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0E3FB72F" w14:textId="77777777" w:rsidR="00DF6E3A" w:rsidRPr="00B412A4" w:rsidRDefault="00DF6E3A" w:rsidP="008F10F9">
            <w:pPr>
              <w:rPr>
                <w:rFonts w:cs="Times New Roman"/>
                <w:spacing w:val="-2"/>
              </w:rPr>
            </w:pPr>
          </w:p>
          <w:p w14:paraId="3D63391A" w14:textId="77777777" w:rsidR="00DF6E3A" w:rsidRPr="00B412A4" w:rsidRDefault="00DF6E3A" w:rsidP="008F10F9">
            <w:pPr>
              <w:rPr>
                <w:rFonts w:cs="Times New Roman"/>
                <w:spacing w:val="-2"/>
              </w:rPr>
            </w:pPr>
            <w:r w:rsidRPr="00B412A4">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229268AC" w14:textId="77777777" w:rsidR="00DF6E3A" w:rsidRPr="00B412A4" w:rsidRDefault="00DF6E3A" w:rsidP="008F10F9">
            <w:pPr>
              <w:rPr>
                <w:rFonts w:cs="Times New Roman"/>
                <w:spacing w:val="-2"/>
              </w:rPr>
            </w:pPr>
            <w:r w:rsidRPr="00B412A4">
              <w:rPr>
                <w:rFonts w:cs="Times New Roman"/>
                <w:spacing w:val="-2"/>
                <w:sz w:val="22"/>
              </w:rPr>
              <w:t>Nom du marché :</w:t>
            </w:r>
          </w:p>
          <w:p w14:paraId="65C65A3C" w14:textId="77777777" w:rsidR="00DF6E3A" w:rsidRPr="00B412A4" w:rsidRDefault="00DF6E3A" w:rsidP="008F10F9">
            <w:pPr>
              <w:rPr>
                <w:rFonts w:cs="Times New Roman"/>
                <w:spacing w:val="-2"/>
              </w:rPr>
            </w:pPr>
            <w:r w:rsidRPr="00B412A4">
              <w:rPr>
                <w:rFonts w:cs="Times New Roman"/>
                <w:spacing w:val="-2"/>
                <w:sz w:val="22"/>
              </w:rPr>
              <w:t xml:space="preserve">Brève description des Travaux réalisés par le </w:t>
            </w:r>
            <w:r w:rsidRPr="00B412A4">
              <w:rPr>
                <w:rFonts w:cs="Times New Roman"/>
                <w:sz w:val="22"/>
                <w:szCs w:val="22"/>
              </w:rPr>
              <w:t>Soumissionnaire</w:t>
            </w:r>
            <w:r w:rsidRPr="00B412A4">
              <w:rPr>
                <w:rFonts w:cs="Times New Roman"/>
                <w:spacing w:val="-2"/>
                <w:sz w:val="22"/>
              </w:rPr>
              <w:t>:</w:t>
            </w:r>
          </w:p>
          <w:p w14:paraId="0580A224" w14:textId="77777777" w:rsidR="00DF6E3A" w:rsidRPr="00B412A4" w:rsidRDefault="00DF6E3A" w:rsidP="008F10F9">
            <w:pPr>
              <w:rPr>
                <w:rFonts w:cs="Times New Roman"/>
                <w:spacing w:val="-2"/>
              </w:rPr>
            </w:pPr>
            <w:r w:rsidRPr="00B412A4">
              <w:rPr>
                <w:rFonts w:cs="Times New Roman"/>
                <w:spacing w:val="-2"/>
                <w:sz w:val="22"/>
              </w:rPr>
              <w:t>Nom du Maître d’Ouvrage :</w:t>
            </w:r>
          </w:p>
          <w:p w14:paraId="32D8F999" w14:textId="77777777" w:rsidR="00DF6E3A" w:rsidRPr="00B412A4" w:rsidRDefault="00DF6E3A" w:rsidP="008F10F9">
            <w:pPr>
              <w:rPr>
                <w:rFonts w:cs="Times New Roman"/>
                <w:spacing w:val="-2"/>
              </w:rPr>
            </w:pPr>
            <w:r w:rsidRPr="00B412A4">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48EC371A" w14:textId="77777777" w:rsidR="00DF6E3A" w:rsidRPr="00B412A4" w:rsidRDefault="00DF6E3A" w:rsidP="008F10F9">
            <w:pPr>
              <w:rPr>
                <w:rFonts w:cs="Times New Roman"/>
                <w:spacing w:val="-2"/>
              </w:rPr>
            </w:pPr>
          </w:p>
          <w:p w14:paraId="290AB617" w14:textId="77777777" w:rsidR="00DF6E3A" w:rsidRPr="00B412A4" w:rsidRDefault="00DF6E3A" w:rsidP="008F10F9">
            <w:pPr>
              <w:rPr>
                <w:rFonts w:cs="Times New Roman"/>
                <w:spacing w:val="-2"/>
              </w:rPr>
            </w:pPr>
            <w:r w:rsidRPr="00B412A4">
              <w:rPr>
                <w:rFonts w:cs="Times New Roman"/>
                <w:spacing w:val="-2"/>
                <w:sz w:val="22"/>
              </w:rPr>
              <w:t>______________</w:t>
            </w:r>
          </w:p>
          <w:p w14:paraId="1AF85B70" w14:textId="77777777" w:rsidR="00DF6E3A" w:rsidRPr="00B412A4" w:rsidRDefault="00DF6E3A" w:rsidP="008F10F9">
            <w:pPr>
              <w:rPr>
                <w:rFonts w:cs="Times New Roman"/>
                <w:spacing w:val="-2"/>
              </w:rPr>
            </w:pPr>
          </w:p>
        </w:tc>
      </w:tr>
      <w:tr w:rsidR="00DF6E3A" w:rsidRPr="00B412A4" w14:paraId="43CAEB13"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42655BAC" w14:textId="77777777" w:rsidR="00DF6E3A" w:rsidRPr="00B412A4" w:rsidRDefault="00DF6E3A" w:rsidP="008F10F9">
            <w:pPr>
              <w:rPr>
                <w:rFonts w:cs="Times New Roman"/>
                <w:spacing w:val="-2"/>
              </w:rPr>
            </w:pPr>
          </w:p>
          <w:p w14:paraId="457AA6A2" w14:textId="77777777" w:rsidR="00DF6E3A" w:rsidRPr="00B412A4" w:rsidRDefault="00DF6E3A" w:rsidP="008F10F9">
            <w:pPr>
              <w:rPr>
                <w:rFonts w:cs="Times New Roman"/>
                <w:spacing w:val="-2"/>
              </w:rPr>
            </w:pPr>
            <w:r w:rsidRPr="00B412A4">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0D5763D4" w14:textId="77777777" w:rsidR="00DF6E3A" w:rsidRPr="00B412A4" w:rsidRDefault="00DF6E3A" w:rsidP="008F10F9">
            <w:pPr>
              <w:rPr>
                <w:rFonts w:cs="Times New Roman"/>
                <w:spacing w:val="-2"/>
              </w:rPr>
            </w:pPr>
          </w:p>
          <w:p w14:paraId="6C9D80B9" w14:textId="77777777" w:rsidR="00DF6E3A" w:rsidRPr="00B412A4" w:rsidRDefault="00DF6E3A" w:rsidP="008F10F9">
            <w:pPr>
              <w:rPr>
                <w:rFonts w:cs="Times New Roman"/>
                <w:spacing w:val="-2"/>
              </w:rPr>
            </w:pPr>
            <w:r w:rsidRPr="00B412A4">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716028B3" w14:textId="77777777" w:rsidR="00DF6E3A" w:rsidRPr="00B412A4" w:rsidRDefault="00DF6E3A" w:rsidP="008F10F9">
            <w:pPr>
              <w:rPr>
                <w:rFonts w:cs="Times New Roman"/>
                <w:spacing w:val="-2"/>
              </w:rPr>
            </w:pPr>
            <w:r w:rsidRPr="00B412A4">
              <w:rPr>
                <w:rFonts w:cs="Times New Roman"/>
                <w:spacing w:val="-2"/>
                <w:sz w:val="22"/>
              </w:rPr>
              <w:t>Nom du marché :</w:t>
            </w:r>
          </w:p>
          <w:p w14:paraId="11063FA9" w14:textId="77777777" w:rsidR="00DF6E3A" w:rsidRPr="00B412A4" w:rsidRDefault="00DF6E3A" w:rsidP="008F10F9">
            <w:pPr>
              <w:rPr>
                <w:rFonts w:cs="Times New Roman"/>
                <w:spacing w:val="-2"/>
              </w:rPr>
            </w:pPr>
            <w:r w:rsidRPr="00B412A4">
              <w:rPr>
                <w:rFonts w:cs="Times New Roman"/>
                <w:spacing w:val="-2"/>
                <w:sz w:val="22"/>
              </w:rPr>
              <w:t xml:space="preserve">Brève description des Travaux réalisés par le </w:t>
            </w:r>
            <w:r w:rsidRPr="00B412A4">
              <w:rPr>
                <w:rFonts w:cs="Times New Roman"/>
                <w:sz w:val="22"/>
                <w:szCs w:val="22"/>
              </w:rPr>
              <w:t>Soumissionnaire</w:t>
            </w:r>
            <w:r w:rsidRPr="00B412A4">
              <w:rPr>
                <w:rFonts w:cs="Times New Roman"/>
                <w:spacing w:val="-2"/>
                <w:sz w:val="22"/>
              </w:rPr>
              <w:t>:</w:t>
            </w:r>
          </w:p>
          <w:p w14:paraId="37C4E7C6" w14:textId="77777777" w:rsidR="00DF6E3A" w:rsidRPr="00B412A4" w:rsidRDefault="00DF6E3A" w:rsidP="008F10F9">
            <w:pPr>
              <w:rPr>
                <w:rFonts w:cs="Times New Roman"/>
                <w:spacing w:val="-2"/>
              </w:rPr>
            </w:pPr>
            <w:r w:rsidRPr="00B412A4">
              <w:rPr>
                <w:rFonts w:cs="Times New Roman"/>
                <w:spacing w:val="-2"/>
                <w:sz w:val="22"/>
              </w:rPr>
              <w:t>Nom du Maître d’Ouvrage :</w:t>
            </w:r>
          </w:p>
          <w:p w14:paraId="17FC654F" w14:textId="77777777" w:rsidR="00DF6E3A" w:rsidRPr="00B412A4" w:rsidRDefault="00DF6E3A" w:rsidP="008F10F9">
            <w:pPr>
              <w:rPr>
                <w:rFonts w:cs="Times New Roman"/>
                <w:spacing w:val="-2"/>
              </w:rPr>
            </w:pPr>
            <w:r w:rsidRPr="00B412A4">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48C73B06" w14:textId="77777777" w:rsidR="00DF6E3A" w:rsidRPr="00B412A4" w:rsidRDefault="00DF6E3A" w:rsidP="008F10F9">
            <w:pPr>
              <w:rPr>
                <w:rFonts w:cs="Times New Roman"/>
                <w:spacing w:val="-2"/>
              </w:rPr>
            </w:pPr>
          </w:p>
          <w:p w14:paraId="1E303F48" w14:textId="77777777" w:rsidR="00DF6E3A" w:rsidRPr="00B412A4" w:rsidRDefault="00DF6E3A" w:rsidP="008F10F9">
            <w:pPr>
              <w:rPr>
                <w:rFonts w:cs="Times New Roman"/>
                <w:spacing w:val="-2"/>
              </w:rPr>
            </w:pPr>
            <w:r w:rsidRPr="00B412A4">
              <w:rPr>
                <w:rFonts w:cs="Times New Roman"/>
                <w:spacing w:val="-2"/>
                <w:sz w:val="22"/>
              </w:rPr>
              <w:t>______________</w:t>
            </w:r>
          </w:p>
          <w:p w14:paraId="3BF8686D" w14:textId="77777777" w:rsidR="00DF6E3A" w:rsidRPr="00B412A4" w:rsidRDefault="00DF6E3A" w:rsidP="008F10F9">
            <w:pPr>
              <w:rPr>
                <w:rFonts w:cs="Times New Roman"/>
                <w:spacing w:val="-2"/>
              </w:rPr>
            </w:pPr>
          </w:p>
        </w:tc>
      </w:tr>
      <w:tr w:rsidR="00DF6E3A" w:rsidRPr="00B412A4" w14:paraId="58827E6A"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5AA90AB2" w14:textId="77777777" w:rsidR="00DF6E3A" w:rsidRPr="00B412A4" w:rsidRDefault="00DF6E3A" w:rsidP="008F10F9">
            <w:pPr>
              <w:rPr>
                <w:rFonts w:cs="Times New Roman"/>
                <w:spacing w:val="-2"/>
              </w:rPr>
            </w:pPr>
          </w:p>
          <w:p w14:paraId="220C43DB" w14:textId="77777777" w:rsidR="00DF6E3A" w:rsidRPr="00B412A4" w:rsidRDefault="00DF6E3A" w:rsidP="008F10F9">
            <w:pPr>
              <w:rPr>
                <w:rFonts w:cs="Times New Roman"/>
                <w:spacing w:val="-2"/>
              </w:rPr>
            </w:pPr>
            <w:r w:rsidRPr="00B412A4">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4B93DF55" w14:textId="77777777" w:rsidR="00DF6E3A" w:rsidRPr="00B412A4" w:rsidRDefault="00DF6E3A" w:rsidP="008F10F9">
            <w:pPr>
              <w:rPr>
                <w:rFonts w:cs="Times New Roman"/>
                <w:spacing w:val="-2"/>
              </w:rPr>
            </w:pPr>
          </w:p>
          <w:p w14:paraId="02EB9141" w14:textId="77777777" w:rsidR="00DF6E3A" w:rsidRPr="00B412A4" w:rsidRDefault="00DF6E3A" w:rsidP="008F10F9">
            <w:pPr>
              <w:rPr>
                <w:rFonts w:cs="Times New Roman"/>
                <w:spacing w:val="-2"/>
              </w:rPr>
            </w:pPr>
            <w:r w:rsidRPr="00B412A4">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22302822" w14:textId="77777777" w:rsidR="00DF6E3A" w:rsidRPr="00B412A4" w:rsidRDefault="00DF6E3A" w:rsidP="008F10F9">
            <w:pPr>
              <w:rPr>
                <w:rFonts w:cs="Times New Roman"/>
                <w:spacing w:val="-2"/>
              </w:rPr>
            </w:pPr>
            <w:r w:rsidRPr="00B412A4">
              <w:rPr>
                <w:rFonts w:cs="Times New Roman"/>
                <w:spacing w:val="-2"/>
                <w:sz w:val="22"/>
              </w:rPr>
              <w:t>Nom du marché :</w:t>
            </w:r>
          </w:p>
          <w:p w14:paraId="2C8058B4" w14:textId="77777777" w:rsidR="00DF6E3A" w:rsidRPr="00B412A4" w:rsidRDefault="00DF6E3A" w:rsidP="008F10F9">
            <w:pPr>
              <w:rPr>
                <w:rFonts w:cs="Times New Roman"/>
                <w:spacing w:val="-2"/>
              </w:rPr>
            </w:pPr>
            <w:r w:rsidRPr="00B412A4">
              <w:rPr>
                <w:rFonts w:cs="Times New Roman"/>
                <w:spacing w:val="-2"/>
                <w:sz w:val="22"/>
              </w:rPr>
              <w:t xml:space="preserve">Brève description des Travaux réalisés par le </w:t>
            </w:r>
            <w:r w:rsidRPr="00B412A4">
              <w:rPr>
                <w:rFonts w:cs="Times New Roman"/>
                <w:sz w:val="22"/>
                <w:szCs w:val="22"/>
              </w:rPr>
              <w:t>Soumissionnaire</w:t>
            </w:r>
            <w:r w:rsidRPr="00B412A4">
              <w:rPr>
                <w:rFonts w:cs="Times New Roman"/>
                <w:spacing w:val="-2"/>
                <w:sz w:val="22"/>
              </w:rPr>
              <w:t>:</w:t>
            </w:r>
          </w:p>
          <w:p w14:paraId="52D7AC49" w14:textId="77777777" w:rsidR="00DF6E3A" w:rsidRPr="00B412A4" w:rsidRDefault="00DF6E3A" w:rsidP="008F10F9">
            <w:pPr>
              <w:rPr>
                <w:rFonts w:cs="Times New Roman"/>
                <w:spacing w:val="-2"/>
              </w:rPr>
            </w:pPr>
            <w:r w:rsidRPr="00B412A4">
              <w:rPr>
                <w:rFonts w:cs="Times New Roman"/>
                <w:spacing w:val="-2"/>
                <w:sz w:val="22"/>
              </w:rPr>
              <w:t>Nom du Maître d’Ouvrage :</w:t>
            </w:r>
          </w:p>
          <w:p w14:paraId="36F93D85" w14:textId="77777777" w:rsidR="00DF6E3A" w:rsidRPr="00B412A4" w:rsidRDefault="00DF6E3A" w:rsidP="008F10F9">
            <w:pPr>
              <w:rPr>
                <w:rFonts w:cs="Times New Roman"/>
                <w:spacing w:val="-2"/>
              </w:rPr>
            </w:pPr>
            <w:r w:rsidRPr="00B412A4">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12B9D85B" w14:textId="77777777" w:rsidR="00DF6E3A" w:rsidRPr="00B412A4" w:rsidRDefault="00DF6E3A" w:rsidP="008F10F9">
            <w:pPr>
              <w:rPr>
                <w:rFonts w:cs="Times New Roman"/>
                <w:spacing w:val="-2"/>
              </w:rPr>
            </w:pPr>
          </w:p>
          <w:p w14:paraId="7EADE802" w14:textId="77777777" w:rsidR="00DF6E3A" w:rsidRPr="00B412A4" w:rsidRDefault="00DF6E3A" w:rsidP="008F10F9">
            <w:pPr>
              <w:rPr>
                <w:rFonts w:cs="Times New Roman"/>
                <w:spacing w:val="-2"/>
              </w:rPr>
            </w:pPr>
            <w:r w:rsidRPr="00B412A4">
              <w:rPr>
                <w:rFonts w:cs="Times New Roman"/>
                <w:spacing w:val="-2"/>
                <w:sz w:val="22"/>
              </w:rPr>
              <w:t>______________</w:t>
            </w:r>
          </w:p>
          <w:p w14:paraId="70AA8378" w14:textId="77777777" w:rsidR="00DF6E3A" w:rsidRPr="00B412A4" w:rsidRDefault="00DF6E3A" w:rsidP="008F10F9">
            <w:pPr>
              <w:rPr>
                <w:rFonts w:cs="Times New Roman"/>
                <w:spacing w:val="-2"/>
              </w:rPr>
            </w:pPr>
          </w:p>
        </w:tc>
      </w:tr>
      <w:tr w:rsidR="00DF6E3A" w:rsidRPr="00B412A4" w14:paraId="27B1F766"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21389109" w14:textId="77777777" w:rsidR="00DF6E3A" w:rsidRPr="00B412A4" w:rsidRDefault="00DF6E3A" w:rsidP="008F10F9">
            <w:pPr>
              <w:rPr>
                <w:rFonts w:cs="Times New Roman"/>
                <w:spacing w:val="-2"/>
              </w:rPr>
            </w:pPr>
          </w:p>
          <w:p w14:paraId="1220C8A9" w14:textId="77777777" w:rsidR="00DF6E3A" w:rsidRPr="00B412A4" w:rsidRDefault="00DF6E3A" w:rsidP="008F10F9">
            <w:pPr>
              <w:rPr>
                <w:rFonts w:cs="Times New Roman"/>
                <w:spacing w:val="-2"/>
              </w:rPr>
            </w:pPr>
            <w:r w:rsidRPr="00B412A4">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0EBEAC53" w14:textId="77777777" w:rsidR="00DF6E3A" w:rsidRPr="00B412A4" w:rsidRDefault="00DF6E3A" w:rsidP="008F10F9">
            <w:pPr>
              <w:rPr>
                <w:rFonts w:cs="Times New Roman"/>
                <w:spacing w:val="-2"/>
              </w:rPr>
            </w:pPr>
          </w:p>
          <w:p w14:paraId="43E5B715" w14:textId="77777777" w:rsidR="00DF6E3A" w:rsidRPr="00B412A4" w:rsidRDefault="00DF6E3A" w:rsidP="008F10F9">
            <w:pPr>
              <w:rPr>
                <w:rFonts w:cs="Times New Roman"/>
                <w:spacing w:val="-2"/>
              </w:rPr>
            </w:pPr>
            <w:r w:rsidRPr="00B412A4">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5EAD6CAE" w14:textId="77777777" w:rsidR="00DF6E3A" w:rsidRPr="00B412A4" w:rsidRDefault="00DF6E3A" w:rsidP="008F10F9">
            <w:pPr>
              <w:rPr>
                <w:rFonts w:cs="Times New Roman"/>
                <w:spacing w:val="-2"/>
              </w:rPr>
            </w:pPr>
            <w:r w:rsidRPr="00B412A4">
              <w:rPr>
                <w:rFonts w:cs="Times New Roman"/>
                <w:spacing w:val="-2"/>
                <w:sz w:val="22"/>
              </w:rPr>
              <w:t>Nom du marché :</w:t>
            </w:r>
          </w:p>
          <w:p w14:paraId="3E2F3710" w14:textId="77777777" w:rsidR="00DF6E3A" w:rsidRPr="00B412A4" w:rsidRDefault="00DF6E3A" w:rsidP="008F10F9">
            <w:pPr>
              <w:rPr>
                <w:rFonts w:cs="Times New Roman"/>
                <w:spacing w:val="-2"/>
              </w:rPr>
            </w:pPr>
            <w:r w:rsidRPr="00B412A4">
              <w:rPr>
                <w:rFonts w:cs="Times New Roman"/>
                <w:spacing w:val="-2"/>
                <w:sz w:val="22"/>
              </w:rPr>
              <w:t xml:space="preserve">Brève description des Travaux réalisés par le </w:t>
            </w:r>
            <w:r w:rsidRPr="00B412A4">
              <w:rPr>
                <w:rFonts w:cs="Times New Roman"/>
                <w:sz w:val="22"/>
                <w:szCs w:val="22"/>
              </w:rPr>
              <w:t>Soumissionnaire</w:t>
            </w:r>
            <w:r w:rsidRPr="00B412A4">
              <w:rPr>
                <w:rFonts w:cs="Times New Roman"/>
                <w:spacing w:val="-2"/>
                <w:sz w:val="22"/>
              </w:rPr>
              <w:t>:</w:t>
            </w:r>
          </w:p>
          <w:p w14:paraId="34603136" w14:textId="77777777" w:rsidR="00DF6E3A" w:rsidRPr="00B412A4" w:rsidRDefault="00DF6E3A" w:rsidP="008F10F9">
            <w:pPr>
              <w:rPr>
                <w:rFonts w:cs="Times New Roman"/>
                <w:spacing w:val="-2"/>
              </w:rPr>
            </w:pPr>
            <w:r w:rsidRPr="00B412A4">
              <w:rPr>
                <w:rFonts w:cs="Times New Roman"/>
                <w:spacing w:val="-2"/>
                <w:sz w:val="22"/>
              </w:rPr>
              <w:t>Nom du Maître d’Ouvrage :</w:t>
            </w:r>
          </w:p>
          <w:p w14:paraId="694CBAA2" w14:textId="77777777" w:rsidR="00DF6E3A" w:rsidRPr="00B412A4" w:rsidRDefault="00DF6E3A" w:rsidP="008F10F9">
            <w:pPr>
              <w:rPr>
                <w:rFonts w:cs="Times New Roman"/>
                <w:spacing w:val="-2"/>
              </w:rPr>
            </w:pPr>
            <w:r w:rsidRPr="00B412A4">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3FA0C6C6" w14:textId="77777777" w:rsidR="00DF6E3A" w:rsidRPr="00B412A4" w:rsidRDefault="00DF6E3A" w:rsidP="008F10F9">
            <w:pPr>
              <w:rPr>
                <w:rFonts w:cs="Times New Roman"/>
                <w:spacing w:val="-2"/>
              </w:rPr>
            </w:pPr>
          </w:p>
          <w:p w14:paraId="15F65F51" w14:textId="77777777" w:rsidR="00DF6E3A" w:rsidRPr="00B412A4" w:rsidRDefault="00DF6E3A" w:rsidP="008F10F9">
            <w:pPr>
              <w:rPr>
                <w:rFonts w:cs="Times New Roman"/>
                <w:spacing w:val="-2"/>
              </w:rPr>
            </w:pPr>
            <w:r w:rsidRPr="00B412A4">
              <w:rPr>
                <w:rFonts w:cs="Times New Roman"/>
                <w:spacing w:val="-2"/>
                <w:sz w:val="22"/>
              </w:rPr>
              <w:t>______________</w:t>
            </w:r>
          </w:p>
          <w:p w14:paraId="27B3618C" w14:textId="77777777" w:rsidR="00DF6E3A" w:rsidRPr="00B412A4" w:rsidRDefault="00DF6E3A" w:rsidP="008F10F9">
            <w:pPr>
              <w:rPr>
                <w:rFonts w:cs="Times New Roman"/>
                <w:spacing w:val="-2"/>
              </w:rPr>
            </w:pPr>
          </w:p>
        </w:tc>
      </w:tr>
      <w:tr w:rsidR="00DF6E3A" w:rsidRPr="00B412A4" w14:paraId="1E87EB7E"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716CDF17" w14:textId="77777777" w:rsidR="00DF6E3A" w:rsidRPr="00B412A4" w:rsidRDefault="00DF6E3A" w:rsidP="008F10F9">
            <w:pPr>
              <w:rPr>
                <w:rFonts w:cs="Times New Roman"/>
                <w:spacing w:val="-2"/>
              </w:rPr>
            </w:pPr>
          </w:p>
          <w:p w14:paraId="78B769CA" w14:textId="77777777" w:rsidR="00DF6E3A" w:rsidRPr="00B412A4" w:rsidRDefault="00DF6E3A" w:rsidP="008F10F9">
            <w:pPr>
              <w:rPr>
                <w:rFonts w:cs="Times New Roman"/>
                <w:spacing w:val="-2"/>
              </w:rPr>
            </w:pPr>
            <w:r w:rsidRPr="00B412A4">
              <w:rPr>
                <w:rFonts w:cs="Times New Roman"/>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2F627514" w14:textId="77777777" w:rsidR="00DF6E3A" w:rsidRPr="00B412A4" w:rsidRDefault="00DF6E3A" w:rsidP="008F10F9">
            <w:pPr>
              <w:rPr>
                <w:rFonts w:cs="Times New Roman"/>
                <w:spacing w:val="-2"/>
              </w:rPr>
            </w:pPr>
          </w:p>
          <w:p w14:paraId="6F323C21" w14:textId="77777777" w:rsidR="00DF6E3A" w:rsidRPr="00B412A4" w:rsidRDefault="00DF6E3A" w:rsidP="008F10F9">
            <w:pPr>
              <w:rPr>
                <w:rFonts w:cs="Times New Roman"/>
                <w:spacing w:val="-2"/>
              </w:rPr>
            </w:pPr>
            <w:r w:rsidRPr="00B412A4">
              <w:rPr>
                <w:rFonts w:cs="Times New Roman"/>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7539C335" w14:textId="77777777" w:rsidR="00DF6E3A" w:rsidRPr="00B412A4" w:rsidRDefault="00DF6E3A" w:rsidP="008F10F9">
            <w:pPr>
              <w:rPr>
                <w:rFonts w:cs="Times New Roman"/>
                <w:spacing w:val="-2"/>
              </w:rPr>
            </w:pPr>
            <w:r w:rsidRPr="00B412A4">
              <w:rPr>
                <w:rFonts w:cs="Times New Roman"/>
                <w:spacing w:val="-2"/>
                <w:sz w:val="22"/>
              </w:rPr>
              <w:t>Nom du marché :</w:t>
            </w:r>
          </w:p>
          <w:p w14:paraId="4402C6F5" w14:textId="77777777" w:rsidR="00DF6E3A" w:rsidRPr="00B412A4" w:rsidRDefault="00DF6E3A" w:rsidP="008F10F9">
            <w:pPr>
              <w:rPr>
                <w:rFonts w:cs="Times New Roman"/>
                <w:spacing w:val="-2"/>
              </w:rPr>
            </w:pPr>
            <w:r w:rsidRPr="00B412A4">
              <w:rPr>
                <w:rFonts w:cs="Times New Roman"/>
                <w:spacing w:val="-2"/>
                <w:sz w:val="22"/>
              </w:rPr>
              <w:t xml:space="preserve">Brève description des Travaux réalisés par le </w:t>
            </w:r>
            <w:r w:rsidRPr="00B412A4">
              <w:rPr>
                <w:rFonts w:cs="Times New Roman"/>
                <w:sz w:val="22"/>
                <w:szCs w:val="22"/>
              </w:rPr>
              <w:t>Soumissionnaire</w:t>
            </w:r>
            <w:r w:rsidRPr="00B412A4">
              <w:rPr>
                <w:rFonts w:cs="Times New Roman"/>
                <w:spacing w:val="-2"/>
                <w:sz w:val="22"/>
              </w:rPr>
              <w:t>:</w:t>
            </w:r>
          </w:p>
          <w:p w14:paraId="399784D7" w14:textId="77777777" w:rsidR="00DF6E3A" w:rsidRPr="00B412A4" w:rsidRDefault="00DF6E3A" w:rsidP="008F10F9">
            <w:pPr>
              <w:rPr>
                <w:rFonts w:cs="Times New Roman"/>
                <w:spacing w:val="-2"/>
              </w:rPr>
            </w:pPr>
            <w:r w:rsidRPr="00B412A4">
              <w:rPr>
                <w:rFonts w:cs="Times New Roman"/>
                <w:spacing w:val="-2"/>
                <w:sz w:val="22"/>
              </w:rPr>
              <w:t>Nom du Maître d’Ouvrage :</w:t>
            </w:r>
          </w:p>
          <w:p w14:paraId="04CFEBCC" w14:textId="77777777" w:rsidR="00DF6E3A" w:rsidRPr="00B412A4" w:rsidRDefault="00DF6E3A" w:rsidP="008F10F9">
            <w:pPr>
              <w:rPr>
                <w:rFonts w:cs="Times New Roman"/>
                <w:spacing w:val="-2"/>
              </w:rPr>
            </w:pPr>
            <w:r w:rsidRPr="00B412A4">
              <w:rPr>
                <w:rFonts w:cs="Times New Roman"/>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3795B3B9" w14:textId="77777777" w:rsidR="00DF6E3A" w:rsidRPr="00B412A4" w:rsidRDefault="00DF6E3A" w:rsidP="008F10F9">
            <w:pPr>
              <w:rPr>
                <w:rFonts w:cs="Times New Roman"/>
                <w:spacing w:val="-2"/>
              </w:rPr>
            </w:pPr>
          </w:p>
          <w:p w14:paraId="051C860B" w14:textId="77777777" w:rsidR="00DF6E3A" w:rsidRPr="00B412A4" w:rsidRDefault="00DF6E3A" w:rsidP="008F10F9">
            <w:pPr>
              <w:rPr>
                <w:rFonts w:cs="Times New Roman"/>
                <w:spacing w:val="-2"/>
              </w:rPr>
            </w:pPr>
            <w:r w:rsidRPr="00B412A4">
              <w:rPr>
                <w:rFonts w:cs="Times New Roman"/>
                <w:spacing w:val="-2"/>
                <w:sz w:val="22"/>
              </w:rPr>
              <w:t>______________</w:t>
            </w:r>
          </w:p>
          <w:p w14:paraId="324F1290" w14:textId="77777777" w:rsidR="00DF6E3A" w:rsidRPr="00B412A4" w:rsidRDefault="00DF6E3A" w:rsidP="008F10F9">
            <w:pPr>
              <w:rPr>
                <w:rFonts w:cs="Times New Roman"/>
                <w:spacing w:val="-2"/>
              </w:rPr>
            </w:pPr>
          </w:p>
        </w:tc>
      </w:tr>
    </w:tbl>
    <w:p w14:paraId="5F61F7B2" w14:textId="77777777" w:rsidR="00DF6E3A" w:rsidRPr="00B412A4" w:rsidRDefault="00DF6E3A" w:rsidP="00DF6E3A">
      <w:pPr>
        <w:rPr>
          <w:rFonts w:cs="Times New Roman"/>
          <w:spacing w:val="-2"/>
        </w:rPr>
      </w:pPr>
    </w:p>
    <w:p w14:paraId="4C6846F9" w14:textId="77777777" w:rsidR="00DF6E3A" w:rsidRPr="00B412A4" w:rsidRDefault="00DF6E3A" w:rsidP="00DF6E3A">
      <w:pPr>
        <w:pStyle w:val="Outline"/>
        <w:suppressAutoHyphens/>
        <w:spacing w:before="0"/>
        <w:rPr>
          <w:rFonts w:cs="Times New Roman"/>
          <w:kern w:val="0"/>
        </w:rPr>
      </w:pPr>
      <w:r w:rsidRPr="00B412A4">
        <w:rPr>
          <w:rFonts w:cs="Times New Roman"/>
          <w:kern w:val="0"/>
        </w:rPr>
        <w:t>*Inscrire l’année civile en commençant par la plus ancienne.</w:t>
      </w:r>
    </w:p>
    <w:p w14:paraId="57779A18" w14:textId="77777777" w:rsidR="00DF6E3A" w:rsidRPr="00B412A4" w:rsidRDefault="00DF6E3A" w:rsidP="00DF6E3A">
      <w:pPr>
        <w:pStyle w:val="Outline"/>
        <w:suppressAutoHyphens/>
        <w:spacing w:before="0"/>
        <w:rPr>
          <w:rFonts w:cs="Times New Roman"/>
          <w:kern w:val="0"/>
        </w:rPr>
      </w:pPr>
    </w:p>
    <w:p w14:paraId="225F6A2E" w14:textId="77777777" w:rsidR="00DF6E3A" w:rsidRPr="00B412A4" w:rsidRDefault="00DF6E3A" w:rsidP="00DF6E3A">
      <w:pPr>
        <w:pStyle w:val="Outline"/>
        <w:suppressAutoHyphens/>
        <w:spacing w:before="0"/>
        <w:rPr>
          <w:rFonts w:cs="Times New Roman"/>
        </w:rPr>
      </w:pPr>
      <w:r w:rsidRPr="00B412A4">
        <w:rPr>
          <w:rFonts w:cs="Times New Roman"/>
          <w:kern w:val="0"/>
        </w:rPr>
        <w:br w:type="page"/>
      </w:r>
    </w:p>
    <w:p w14:paraId="417929EC" w14:textId="77777777" w:rsidR="00DF6E3A" w:rsidRPr="00B412A4" w:rsidRDefault="00DF6E3A" w:rsidP="00DF6E3A">
      <w:pPr>
        <w:pStyle w:val="Subtitle2"/>
        <w:numPr>
          <w:ilvl w:val="12"/>
          <w:numId w:val="0"/>
        </w:numPr>
        <w:rPr>
          <w:rFonts w:cs="Times New Roman"/>
        </w:rPr>
      </w:pPr>
      <w:bookmarkStart w:id="428" w:name="_Toc498849284"/>
      <w:bookmarkStart w:id="429" w:name="_Toc498850126"/>
      <w:bookmarkStart w:id="430" w:name="_Toc498851731"/>
      <w:r w:rsidRPr="00B412A4">
        <w:rPr>
          <w:rFonts w:cs="Times New Roman"/>
        </w:rPr>
        <w:lastRenderedPageBreak/>
        <w:t xml:space="preserve">Formulaire EXP – </w:t>
      </w:r>
      <w:bookmarkEnd w:id="428"/>
      <w:bookmarkEnd w:id="429"/>
      <w:bookmarkEnd w:id="430"/>
      <w:smartTag w:uri="urn:schemas-microsoft-com:office:smarttags" w:element="metricconverter">
        <w:smartTagPr>
          <w:attr w:name="ProductID" w:val="3.2 a"/>
        </w:smartTagPr>
        <w:r w:rsidRPr="00B412A4">
          <w:rPr>
            <w:rFonts w:cs="Times New Roman"/>
          </w:rPr>
          <w:t>3.2 a</w:t>
        </w:r>
      </w:smartTag>
      <w:r w:rsidRPr="00B412A4">
        <w:rPr>
          <w:rFonts w:cs="Times New Roman"/>
        </w:rPr>
        <w:t>)</w:t>
      </w:r>
    </w:p>
    <w:p w14:paraId="604A19F3" w14:textId="77777777" w:rsidR="00DF6E3A" w:rsidRPr="00B412A4" w:rsidRDefault="00DF6E3A" w:rsidP="00DF6E3A">
      <w:pPr>
        <w:pStyle w:val="Subtitle2"/>
        <w:numPr>
          <w:ilvl w:val="12"/>
          <w:numId w:val="0"/>
        </w:numPr>
        <w:rPr>
          <w:rFonts w:cs="Times New Roman"/>
        </w:rPr>
      </w:pPr>
      <w:bookmarkStart w:id="431" w:name="_Toc498847220"/>
      <w:bookmarkStart w:id="432" w:name="_Toc498850127"/>
      <w:bookmarkStart w:id="433" w:name="_Toc498851732"/>
      <w:bookmarkStart w:id="434" w:name="_Toc499021799"/>
      <w:bookmarkStart w:id="435" w:name="_Toc499023482"/>
      <w:bookmarkStart w:id="436" w:name="_Toc501529964"/>
      <w:bookmarkStart w:id="437" w:name="_Toc25474905"/>
      <w:r w:rsidRPr="00B412A4">
        <w:rPr>
          <w:rFonts w:cs="Times New Roman"/>
        </w:rPr>
        <w:t xml:space="preserve">Expérience spécifique de construction </w:t>
      </w:r>
      <w:bookmarkEnd w:id="431"/>
      <w:bookmarkEnd w:id="432"/>
      <w:bookmarkEnd w:id="433"/>
      <w:bookmarkEnd w:id="434"/>
      <w:bookmarkEnd w:id="435"/>
      <w:bookmarkEnd w:id="436"/>
      <w:bookmarkEnd w:id="437"/>
    </w:p>
    <w:p w14:paraId="15D2699A" w14:textId="77777777" w:rsidR="00DF6E3A" w:rsidRPr="00B412A4" w:rsidRDefault="00DF6E3A" w:rsidP="00DF6E3A">
      <w:pPr>
        <w:pStyle w:val="Head2"/>
        <w:widowControl/>
        <w:jc w:val="center"/>
        <w:rPr>
          <w:rFonts w:ascii="Times New Roman" w:hAnsi="Times New Roman" w:cs="Times New Roman"/>
          <w:lang w:val="fr-FR"/>
        </w:rPr>
      </w:pPr>
    </w:p>
    <w:p w14:paraId="442A091E" w14:textId="77777777" w:rsidR="00DF6E3A" w:rsidRPr="00B412A4" w:rsidRDefault="00DF6E3A" w:rsidP="00DF6E3A">
      <w:pPr>
        <w:rPr>
          <w:rFonts w:cs="Times New Roman"/>
        </w:rPr>
      </w:pPr>
      <w:r w:rsidRPr="00B412A4">
        <w:rPr>
          <w:rFonts w:cs="Times New Roman"/>
        </w:rPr>
        <w:t>Nom du Soumissionnaire: _________________________          Date: ________________</w:t>
      </w:r>
    </w:p>
    <w:p w14:paraId="1BACAB60" w14:textId="77777777" w:rsidR="00DF6E3A" w:rsidRPr="00B412A4" w:rsidRDefault="00DF6E3A" w:rsidP="00DF6E3A">
      <w:pPr>
        <w:rPr>
          <w:rFonts w:cs="Times New Roman"/>
        </w:rPr>
      </w:pPr>
      <w:r w:rsidRPr="00B412A4">
        <w:rPr>
          <w:rFonts w:cs="Times New Roman"/>
        </w:rPr>
        <w:t>Nom de la partie au GE : ____________________</w:t>
      </w:r>
      <w:r w:rsidRPr="00B412A4">
        <w:rPr>
          <w:rFonts w:cs="Times New Roman"/>
          <w:i/>
        </w:rPr>
        <w:tab/>
      </w:r>
      <w:r w:rsidRPr="00B412A4">
        <w:rPr>
          <w:rFonts w:cs="Times New Roman"/>
        </w:rPr>
        <w:t xml:space="preserve">     No. AAO : ________</w:t>
      </w:r>
    </w:p>
    <w:p w14:paraId="4A3755CB" w14:textId="77777777" w:rsidR="00DF6E3A" w:rsidRPr="00B412A4" w:rsidRDefault="00DF6E3A" w:rsidP="00DF6E3A">
      <w:pPr>
        <w:ind w:right="162"/>
        <w:jc w:val="right"/>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1638"/>
        <w:gridCol w:w="18"/>
        <w:gridCol w:w="1656"/>
        <w:gridCol w:w="36"/>
        <w:gridCol w:w="1620"/>
      </w:tblGrid>
      <w:tr w:rsidR="00DF6E3A" w:rsidRPr="00B412A4" w14:paraId="30313E28" w14:textId="77777777"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14:paraId="47E3375E" w14:textId="77777777" w:rsidR="00DF6E3A" w:rsidRPr="00B412A4" w:rsidRDefault="00DF6E3A" w:rsidP="008F10F9">
            <w:pPr>
              <w:spacing w:before="120" w:after="120"/>
              <w:rPr>
                <w:rFonts w:cs="Times New Roman"/>
                <w:spacing w:val="-2"/>
              </w:rPr>
            </w:pPr>
            <w:r w:rsidRPr="00B412A4">
              <w:rPr>
                <w:rFonts w:cs="Times New Roman"/>
                <w:spacing w:val="-2"/>
              </w:rPr>
              <w:t xml:space="preserve">Numéro de marché similaire : ___  </w:t>
            </w:r>
          </w:p>
        </w:tc>
        <w:tc>
          <w:tcPr>
            <w:tcW w:w="4968" w:type="dxa"/>
            <w:gridSpan w:val="5"/>
            <w:tcBorders>
              <w:top w:val="single" w:sz="6" w:space="0" w:color="auto"/>
              <w:left w:val="single" w:sz="6" w:space="0" w:color="auto"/>
              <w:bottom w:val="single" w:sz="6" w:space="0" w:color="auto"/>
              <w:right w:val="single" w:sz="6" w:space="0" w:color="auto"/>
            </w:tcBorders>
          </w:tcPr>
          <w:p w14:paraId="72CFFD31" w14:textId="77777777" w:rsidR="00DF6E3A" w:rsidRPr="00B412A4" w:rsidRDefault="00DF6E3A" w:rsidP="008F10F9">
            <w:pPr>
              <w:spacing w:before="120"/>
              <w:jc w:val="center"/>
              <w:rPr>
                <w:rFonts w:cs="Times New Roman"/>
                <w:spacing w:val="-2"/>
              </w:rPr>
            </w:pPr>
            <w:r w:rsidRPr="00B412A4">
              <w:rPr>
                <w:rFonts w:cs="Times New Roman"/>
                <w:spacing w:val="-2"/>
              </w:rPr>
              <w:t>Information</w:t>
            </w:r>
          </w:p>
        </w:tc>
      </w:tr>
      <w:tr w:rsidR="00DF6E3A" w:rsidRPr="00B412A4" w14:paraId="52B1CACE"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6C2A5A06" w14:textId="77777777" w:rsidR="00DF6E3A" w:rsidRPr="00B412A4" w:rsidRDefault="00DF6E3A" w:rsidP="008F10F9">
            <w:pPr>
              <w:pStyle w:val="Corpsdetexte"/>
              <w:rPr>
                <w:rFonts w:cs="Times New Roman"/>
                <w:lang w:val="fr-FR"/>
              </w:rPr>
            </w:pPr>
            <w:r w:rsidRPr="00B412A4">
              <w:rPr>
                <w:rFonts w:cs="Times New Roman"/>
                <w:lang w:val="fr-FR"/>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14:paraId="2FCC7BB0"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tc>
      </w:tr>
      <w:tr w:rsidR="00DF6E3A" w:rsidRPr="00B412A4" w14:paraId="317C0EBC"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09BE1FB3" w14:textId="77777777" w:rsidR="00DF6E3A" w:rsidRPr="00B412A4" w:rsidRDefault="00DF6E3A" w:rsidP="008F10F9">
            <w:pPr>
              <w:pStyle w:val="Corpsdetexte"/>
              <w:rPr>
                <w:rFonts w:cs="Times New Roman"/>
                <w:lang w:val="fr-FR"/>
              </w:rPr>
            </w:pPr>
            <w:r w:rsidRPr="00B412A4">
              <w:rPr>
                <w:rFonts w:cs="Times New Roman"/>
                <w:lang w:val="fr-FR"/>
              </w:rPr>
              <w:t xml:space="preserve">Date d’attribution </w:t>
            </w:r>
          </w:p>
          <w:p w14:paraId="5DD2C7DA" w14:textId="77777777" w:rsidR="00DF6E3A" w:rsidRPr="00B412A4" w:rsidRDefault="00DF6E3A" w:rsidP="008F10F9">
            <w:pPr>
              <w:pStyle w:val="Corpsdetexte"/>
              <w:rPr>
                <w:rFonts w:cs="Times New Roman"/>
                <w:lang w:val="fr-FR"/>
              </w:rPr>
            </w:pPr>
            <w:r w:rsidRPr="00B412A4">
              <w:rPr>
                <w:rFonts w:cs="Times New Roman"/>
                <w:lang w:val="fr-FR"/>
              </w:rPr>
              <w:t>Date d’achèvement</w:t>
            </w:r>
          </w:p>
        </w:tc>
        <w:tc>
          <w:tcPr>
            <w:tcW w:w="4968" w:type="dxa"/>
            <w:gridSpan w:val="5"/>
            <w:tcBorders>
              <w:top w:val="single" w:sz="6" w:space="0" w:color="auto"/>
              <w:left w:val="nil"/>
              <w:bottom w:val="single" w:sz="6" w:space="0" w:color="auto"/>
              <w:right w:val="single" w:sz="6" w:space="0" w:color="auto"/>
            </w:tcBorders>
          </w:tcPr>
          <w:p w14:paraId="7A49EE61"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p w14:paraId="014AE692"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tc>
      </w:tr>
      <w:tr w:rsidR="00DF6E3A" w:rsidRPr="00B412A4" w14:paraId="06638EEA"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7F4E15C4" w14:textId="77777777" w:rsidR="00DF6E3A" w:rsidRPr="00B412A4" w:rsidRDefault="00DF6E3A" w:rsidP="008F10F9">
            <w:pPr>
              <w:pStyle w:val="Corpsdetexte"/>
              <w:rPr>
                <w:rFonts w:cs="Times New Roman"/>
                <w:lang w:val="fr-FR"/>
              </w:rPr>
            </w:pPr>
          </w:p>
        </w:tc>
        <w:tc>
          <w:tcPr>
            <w:tcW w:w="4968" w:type="dxa"/>
            <w:gridSpan w:val="5"/>
            <w:tcBorders>
              <w:top w:val="single" w:sz="6" w:space="0" w:color="auto"/>
              <w:left w:val="nil"/>
              <w:bottom w:val="single" w:sz="6" w:space="0" w:color="auto"/>
              <w:right w:val="single" w:sz="6" w:space="0" w:color="auto"/>
            </w:tcBorders>
          </w:tcPr>
          <w:p w14:paraId="71A5F2E1" w14:textId="77777777" w:rsidR="00DF6E3A" w:rsidRPr="00B412A4" w:rsidRDefault="00DF6E3A" w:rsidP="008F10F9">
            <w:pPr>
              <w:pStyle w:val="Corpsdetexte"/>
              <w:rPr>
                <w:rFonts w:cs="Times New Roman"/>
                <w:lang w:val="fr-FR"/>
              </w:rPr>
            </w:pPr>
          </w:p>
        </w:tc>
      </w:tr>
      <w:tr w:rsidR="00DF6E3A" w:rsidRPr="00B412A4" w14:paraId="667E5240"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346E4D26" w14:textId="77777777" w:rsidR="00DF6E3A" w:rsidRPr="00B412A4" w:rsidRDefault="00DF6E3A" w:rsidP="008F10F9">
            <w:pPr>
              <w:spacing w:before="120"/>
              <w:rPr>
                <w:rFonts w:cs="Times New Roman"/>
                <w:spacing w:val="-2"/>
              </w:rPr>
            </w:pPr>
            <w:r w:rsidRPr="00B412A4">
              <w:rPr>
                <w:rFonts w:cs="Times New Roman"/>
                <w:spacing w:val="-2"/>
              </w:rPr>
              <w:t>Rôle dans le marché</w:t>
            </w:r>
          </w:p>
        </w:tc>
        <w:tc>
          <w:tcPr>
            <w:tcW w:w="1656" w:type="dxa"/>
            <w:gridSpan w:val="2"/>
            <w:tcBorders>
              <w:top w:val="single" w:sz="6" w:space="0" w:color="auto"/>
              <w:left w:val="nil"/>
              <w:bottom w:val="single" w:sz="6" w:space="0" w:color="auto"/>
              <w:right w:val="single" w:sz="6" w:space="0" w:color="auto"/>
            </w:tcBorders>
          </w:tcPr>
          <w:p w14:paraId="06926FBE" w14:textId="77777777" w:rsidR="00DF6E3A" w:rsidRPr="00B412A4" w:rsidRDefault="00DF6E3A" w:rsidP="008F10F9">
            <w:pPr>
              <w:spacing w:before="120"/>
              <w:jc w:val="center"/>
              <w:rPr>
                <w:rFonts w:cs="Times New Roman"/>
                <w:sz w:val="36"/>
              </w:rPr>
            </w:pPr>
            <w:r w:rsidRPr="00B412A4">
              <w:rPr>
                <w:rFonts w:cs="Times New Roman"/>
                <w:sz w:val="36"/>
              </w:rPr>
              <w:sym w:font="Symbol" w:char="F07F"/>
            </w:r>
            <w:r w:rsidRPr="00B412A4">
              <w:rPr>
                <w:rFonts w:cs="Times New Roman"/>
                <w:sz w:val="36"/>
              </w:rPr>
              <w:t xml:space="preserve"> </w:t>
            </w:r>
            <w:r w:rsidRPr="00B412A4">
              <w:rPr>
                <w:rFonts w:cs="Times New Roman"/>
                <w:sz w:val="36"/>
              </w:rPr>
              <w:br/>
            </w:r>
            <w:r w:rsidRPr="00B412A4">
              <w:rPr>
                <w:rFonts w:cs="Times New Roman"/>
              </w:rPr>
              <w:t>Entrepreneur</w:t>
            </w:r>
          </w:p>
        </w:tc>
        <w:tc>
          <w:tcPr>
            <w:tcW w:w="1656" w:type="dxa"/>
            <w:tcBorders>
              <w:top w:val="single" w:sz="6" w:space="0" w:color="auto"/>
              <w:left w:val="nil"/>
              <w:bottom w:val="single" w:sz="6" w:space="0" w:color="auto"/>
              <w:right w:val="single" w:sz="6" w:space="0" w:color="auto"/>
            </w:tcBorders>
          </w:tcPr>
          <w:p w14:paraId="3AD583B2" w14:textId="77777777" w:rsidR="00DF6E3A" w:rsidRPr="00B412A4" w:rsidRDefault="00DF6E3A" w:rsidP="008F10F9">
            <w:pPr>
              <w:spacing w:before="120"/>
              <w:jc w:val="center"/>
              <w:rPr>
                <w:rFonts w:cs="Times New Roman"/>
                <w:spacing w:val="-2"/>
                <w:sz w:val="36"/>
              </w:rPr>
            </w:pPr>
            <w:r w:rsidRPr="00B412A4">
              <w:rPr>
                <w:rFonts w:cs="Times New Roman"/>
                <w:sz w:val="36"/>
              </w:rPr>
              <w:sym w:font="Symbol" w:char="F07F"/>
            </w:r>
            <w:r w:rsidRPr="00B412A4">
              <w:rPr>
                <w:rFonts w:cs="Times New Roman"/>
                <w:sz w:val="36"/>
              </w:rPr>
              <w:t xml:space="preserve"> </w:t>
            </w:r>
            <w:r w:rsidRPr="00B412A4">
              <w:rPr>
                <w:rFonts w:cs="Times New Roman"/>
                <w:sz w:val="36"/>
              </w:rPr>
              <w:br/>
            </w:r>
            <w:r w:rsidRPr="00B412A4">
              <w:rPr>
                <w:rFonts w:cs="Times New Roman"/>
              </w:rPr>
              <w:t>Ensemblier</w:t>
            </w:r>
          </w:p>
        </w:tc>
        <w:tc>
          <w:tcPr>
            <w:tcW w:w="1656" w:type="dxa"/>
            <w:gridSpan w:val="2"/>
            <w:tcBorders>
              <w:top w:val="single" w:sz="6" w:space="0" w:color="auto"/>
              <w:left w:val="single" w:sz="6" w:space="0" w:color="auto"/>
              <w:bottom w:val="single" w:sz="6" w:space="0" w:color="auto"/>
              <w:right w:val="single" w:sz="6" w:space="0" w:color="auto"/>
            </w:tcBorders>
          </w:tcPr>
          <w:p w14:paraId="2C2A1BEE" w14:textId="77777777" w:rsidR="00DF6E3A" w:rsidRPr="00B412A4" w:rsidRDefault="00DF6E3A" w:rsidP="008F10F9">
            <w:pPr>
              <w:jc w:val="center"/>
              <w:rPr>
                <w:rFonts w:cs="Times New Roman"/>
                <w:spacing w:val="-2"/>
                <w:sz w:val="36"/>
              </w:rPr>
            </w:pPr>
            <w:r w:rsidRPr="00B412A4">
              <w:rPr>
                <w:rFonts w:cs="Times New Roman"/>
                <w:sz w:val="36"/>
              </w:rPr>
              <w:sym w:font="Symbol" w:char="F07F"/>
            </w:r>
            <w:r w:rsidRPr="00B412A4">
              <w:rPr>
                <w:rFonts w:cs="Times New Roman"/>
                <w:sz w:val="36"/>
              </w:rPr>
              <w:t xml:space="preserve"> </w:t>
            </w:r>
            <w:r w:rsidRPr="00B412A4">
              <w:rPr>
                <w:rFonts w:cs="Times New Roman"/>
                <w:sz w:val="36"/>
              </w:rPr>
              <w:br/>
            </w:r>
            <w:r w:rsidRPr="00B412A4">
              <w:rPr>
                <w:rFonts w:cs="Times New Roman"/>
              </w:rPr>
              <w:t>Sous-traitant</w:t>
            </w:r>
          </w:p>
        </w:tc>
      </w:tr>
      <w:tr w:rsidR="00DF6E3A" w:rsidRPr="00B412A4" w14:paraId="0C4E8466"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17264475" w14:textId="77777777" w:rsidR="00DF6E3A" w:rsidRPr="00B412A4" w:rsidRDefault="00DF6E3A" w:rsidP="008F10F9">
            <w:pPr>
              <w:pStyle w:val="Corpsdetexte"/>
              <w:rPr>
                <w:rFonts w:cs="Times New Roman"/>
                <w:lang w:val="fr-FR"/>
              </w:rPr>
            </w:pPr>
            <w:r w:rsidRPr="00B412A4">
              <w:rPr>
                <w:rFonts w:cs="Times New Roman"/>
                <w:lang w:val="fr-FR"/>
              </w:rPr>
              <w:t>Montant total du marché</w:t>
            </w:r>
          </w:p>
        </w:tc>
        <w:tc>
          <w:tcPr>
            <w:tcW w:w="3348" w:type="dxa"/>
            <w:gridSpan w:val="4"/>
            <w:tcBorders>
              <w:top w:val="single" w:sz="6" w:space="0" w:color="auto"/>
              <w:left w:val="nil"/>
              <w:bottom w:val="single" w:sz="6" w:space="0" w:color="auto"/>
              <w:right w:val="single" w:sz="6" w:space="0" w:color="auto"/>
            </w:tcBorders>
          </w:tcPr>
          <w:p w14:paraId="321D02DD" w14:textId="77777777" w:rsidR="00DF6E3A" w:rsidRPr="00B412A4" w:rsidRDefault="00DF6E3A" w:rsidP="008F10F9">
            <w:pPr>
              <w:pStyle w:val="Corpsdetexte"/>
              <w:jc w:val="left"/>
              <w:rPr>
                <w:rFonts w:cs="Times New Roman"/>
                <w:lang w:val="fr-FR"/>
              </w:rPr>
            </w:pPr>
            <w:r w:rsidRPr="00B412A4">
              <w:rPr>
                <w:rFonts w:cs="Times New Roman"/>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14:paraId="1E03A145" w14:textId="77777777" w:rsidR="00DF6E3A" w:rsidRPr="00B412A4" w:rsidRDefault="00DF6E3A" w:rsidP="008F10F9">
            <w:pPr>
              <w:pStyle w:val="Corpsdetexte"/>
              <w:rPr>
                <w:rFonts w:cs="Times New Roman"/>
                <w:lang w:val="fr-FR"/>
              </w:rPr>
            </w:pPr>
            <w:r w:rsidRPr="00B412A4">
              <w:rPr>
                <w:rFonts w:cs="Times New Roman"/>
                <w:lang w:val="fr-FR"/>
              </w:rPr>
              <w:t>FCFA_______</w:t>
            </w:r>
          </w:p>
        </w:tc>
      </w:tr>
      <w:tr w:rsidR="00DF6E3A" w:rsidRPr="00B412A4" w14:paraId="62E37734"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3B39F69A" w14:textId="77777777" w:rsidR="00DF6E3A" w:rsidRPr="00B412A4" w:rsidRDefault="00DF6E3A" w:rsidP="008F10F9">
            <w:pPr>
              <w:pStyle w:val="Corpsdetexte"/>
              <w:rPr>
                <w:rFonts w:cs="Times New Roman"/>
                <w:lang w:val="fr-FR"/>
              </w:rPr>
            </w:pPr>
            <w:r w:rsidRPr="00B412A4">
              <w:rPr>
                <w:rFonts w:cs="Times New Roman"/>
                <w:lang w:val="fr-FR"/>
              </w:rPr>
              <w:t>Dans le cas d’une partie à un GE</w:t>
            </w:r>
            <w:r w:rsidRPr="00B412A4">
              <w:rPr>
                <w:rFonts w:cs="Times New Roman"/>
                <w:spacing w:val="-2"/>
                <w:lang w:val="fr-FR"/>
              </w:rPr>
              <w:t xml:space="preserve"> ou d’un sous-traitant</w:t>
            </w:r>
            <w:r w:rsidRPr="00B412A4">
              <w:rPr>
                <w:rFonts w:cs="Times New Roman"/>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14:paraId="39B6389A" w14:textId="77777777" w:rsidR="00DF6E3A" w:rsidRPr="00B412A4" w:rsidRDefault="00DF6E3A" w:rsidP="008F10F9">
            <w:pPr>
              <w:pStyle w:val="Corpsdetexte"/>
              <w:rPr>
                <w:rFonts w:cs="Times New Roman"/>
                <w:lang w:val="fr-FR"/>
              </w:rPr>
            </w:pPr>
          </w:p>
          <w:p w14:paraId="1EA650CD" w14:textId="77777777" w:rsidR="00DF6E3A" w:rsidRPr="00B412A4" w:rsidRDefault="00DF6E3A" w:rsidP="008F10F9">
            <w:pPr>
              <w:pStyle w:val="Corpsdetexte"/>
              <w:rPr>
                <w:rFonts w:cs="Times New Roman"/>
                <w:lang w:val="fr-FR"/>
              </w:rPr>
            </w:pPr>
            <w:r w:rsidRPr="00B412A4">
              <w:rPr>
                <w:rFonts w:cs="Times New Roman"/>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14:paraId="6D768EAE" w14:textId="77777777" w:rsidR="00DF6E3A" w:rsidRPr="00B412A4" w:rsidRDefault="00DF6E3A" w:rsidP="008F10F9">
            <w:pPr>
              <w:pStyle w:val="Corpsdetexte"/>
              <w:rPr>
                <w:rFonts w:cs="Times New Roman"/>
                <w:lang w:val="fr-FR"/>
              </w:rPr>
            </w:pPr>
          </w:p>
          <w:p w14:paraId="784C8A9D" w14:textId="77777777" w:rsidR="00DF6E3A" w:rsidRPr="00B412A4" w:rsidRDefault="00DF6E3A" w:rsidP="008F10F9">
            <w:pPr>
              <w:pStyle w:val="Corpsdetexte"/>
              <w:rPr>
                <w:rFonts w:cs="Times New Roman"/>
                <w:lang w:val="fr-FR"/>
              </w:rPr>
            </w:pPr>
            <w:r w:rsidRPr="00B412A4">
              <w:rPr>
                <w:rFonts w:cs="Times New Roman"/>
                <w:lang w:val="fr-FR"/>
              </w:rPr>
              <w:t>_____________</w:t>
            </w:r>
          </w:p>
        </w:tc>
        <w:tc>
          <w:tcPr>
            <w:tcW w:w="1620" w:type="dxa"/>
            <w:tcBorders>
              <w:top w:val="single" w:sz="6" w:space="0" w:color="auto"/>
              <w:left w:val="single" w:sz="6" w:space="0" w:color="auto"/>
              <w:bottom w:val="single" w:sz="6" w:space="0" w:color="auto"/>
              <w:right w:val="single" w:sz="6" w:space="0" w:color="auto"/>
            </w:tcBorders>
          </w:tcPr>
          <w:p w14:paraId="2B6EAE56" w14:textId="77777777" w:rsidR="00DF6E3A" w:rsidRPr="00B412A4" w:rsidRDefault="00DF6E3A" w:rsidP="008F10F9">
            <w:pPr>
              <w:pStyle w:val="Corpsdetexte"/>
              <w:rPr>
                <w:rFonts w:cs="Times New Roman"/>
                <w:lang w:val="fr-FR"/>
              </w:rPr>
            </w:pPr>
          </w:p>
          <w:p w14:paraId="5022D21D" w14:textId="77777777" w:rsidR="00DF6E3A" w:rsidRPr="00B412A4" w:rsidRDefault="00DF6E3A" w:rsidP="008F10F9">
            <w:pPr>
              <w:pStyle w:val="Corpsdetexte"/>
              <w:rPr>
                <w:rFonts w:cs="Times New Roman"/>
                <w:lang w:val="fr-FR"/>
              </w:rPr>
            </w:pPr>
            <w:r w:rsidRPr="00B412A4">
              <w:rPr>
                <w:rFonts w:cs="Times New Roman"/>
                <w:lang w:val="fr-FR"/>
              </w:rPr>
              <w:t>FCFA_______</w:t>
            </w:r>
          </w:p>
        </w:tc>
      </w:tr>
      <w:tr w:rsidR="00DF6E3A" w:rsidRPr="00B412A4" w14:paraId="1D580B7D"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4B60E978" w14:textId="77777777" w:rsidR="00DF6E3A" w:rsidRPr="00B412A4" w:rsidRDefault="00DF6E3A" w:rsidP="008F10F9">
            <w:pPr>
              <w:pStyle w:val="Corpsdetexte"/>
              <w:rPr>
                <w:rFonts w:cs="Times New Roman"/>
                <w:lang w:val="fr-FR"/>
              </w:rPr>
            </w:pPr>
            <w:r w:rsidRPr="00B412A4">
              <w:rPr>
                <w:rFonts w:cs="Times New Roman"/>
                <w:lang w:val="fr-FR"/>
              </w:rPr>
              <w:t>Nom du Maître d’Ouvrage :</w:t>
            </w:r>
          </w:p>
        </w:tc>
        <w:tc>
          <w:tcPr>
            <w:tcW w:w="4968" w:type="dxa"/>
            <w:gridSpan w:val="5"/>
            <w:tcBorders>
              <w:top w:val="single" w:sz="6" w:space="0" w:color="auto"/>
              <w:left w:val="nil"/>
              <w:bottom w:val="single" w:sz="6" w:space="0" w:color="auto"/>
              <w:right w:val="single" w:sz="6" w:space="0" w:color="auto"/>
            </w:tcBorders>
          </w:tcPr>
          <w:p w14:paraId="5FE989CB"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tc>
      </w:tr>
      <w:tr w:rsidR="00DF6E3A" w:rsidRPr="00B412A4" w14:paraId="483CC607"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55BD6C9C" w14:textId="77777777" w:rsidR="00DF6E3A" w:rsidRPr="00B412A4" w:rsidRDefault="00DF6E3A" w:rsidP="008F10F9">
            <w:pPr>
              <w:pStyle w:val="Corpsdetexte"/>
              <w:rPr>
                <w:rFonts w:cs="Times New Roman"/>
                <w:lang w:val="fr-FR"/>
              </w:rPr>
            </w:pPr>
            <w:r w:rsidRPr="00B412A4">
              <w:rPr>
                <w:rFonts w:cs="Times New Roman"/>
                <w:lang w:val="fr-FR"/>
              </w:rPr>
              <w:t>Adresse :</w:t>
            </w:r>
          </w:p>
          <w:p w14:paraId="5EFC9155" w14:textId="77777777" w:rsidR="00DF6E3A" w:rsidRPr="00B412A4" w:rsidRDefault="00DF6E3A" w:rsidP="008F10F9">
            <w:pPr>
              <w:pStyle w:val="Corpsdetexte"/>
              <w:rPr>
                <w:rFonts w:cs="Times New Roman"/>
                <w:lang w:val="fr-FR"/>
              </w:rPr>
            </w:pPr>
          </w:p>
          <w:p w14:paraId="1A6062F7" w14:textId="77777777" w:rsidR="00DF6E3A" w:rsidRPr="00B412A4" w:rsidRDefault="00DF6E3A" w:rsidP="008F10F9">
            <w:pPr>
              <w:pStyle w:val="Corpsdetexte"/>
              <w:rPr>
                <w:rFonts w:cs="Times New Roman"/>
                <w:lang w:val="fr-FR"/>
              </w:rPr>
            </w:pPr>
            <w:r w:rsidRPr="00B412A4">
              <w:rPr>
                <w:rFonts w:cs="Times New Roman"/>
                <w:lang w:val="fr-FR"/>
              </w:rPr>
              <w:t>Numéro de téléphone/télécopie :</w:t>
            </w:r>
          </w:p>
          <w:p w14:paraId="7EC16595" w14:textId="77777777" w:rsidR="00DF6E3A" w:rsidRPr="00B412A4" w:rsidRDefault="00DF6E3A" w:rsidP="008F10F9">
            <w:pPr>
              <w:pStyle w:val="Corpsdetexte"/>
              <w:rPr>
                <w:rFonts w:cs="Times New Roman"/>
                <w:lang w:val="fr-FR"/>
              </w:rPr>
            </w:pPr>
            <w:r w:rsidRPr="00B412A4">
              <w:rPr>
                <w:rFonts w:cs="Times New Roman"/>
                <w:lang w:val="fr-FR"/>
              </w:rPr>
              <w:t>Adresse électronique :</w:t>
            </w:r>
          </w:p>
        </w:tc>
        <w:tc>
          <w:tcPr>
            <w:tcW w:w="4968" w:type="dxa"/>
            <w:gridSpan w:val="5"/>
            <w:tcBorders>
              <w:top w:val="single" w:sz="6" w:space="0" w:color="auto"/>
              <w:left w:val="nil"/>
              <w:bottom w:val="single" w:sz="6" w:space="0" w:color="auto"/>
              <w:right w:val="single" w:sz="6" w:space="0" w:color="auto"/>
            </w:tcBorders>
          </w:tcPr>
          <w:p w14:paraId="5C630CBF"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p w14:paraId="5EECF2E5"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p w14:paraId="432F3087"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p w14:paraId="0465961F"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w:t>
            </w:r>
          </w:p>
        </w:tc>
      </w:tr>
    </w:tbl>
    <w:p w14:paraId="5E85DF2C" w14:textId="77777777" w:rsidR="00DF6E3A" w:rsidRPr="00B412A4" w:rsidRDefault="00DF6E3A" w:rsidP="00DF6E3A">
      <w:pPr>
        <w:pStyle w:val="Subtitle2"/>
        <w:rPr>
          <w:rFonts w:cs="Times New Roman"/>
        </w:rPr>
      </w:pPr>
      <w:bookmarkStart w:id="438" w:name="_Toc498849285"/>
      <w:bookmarkStart w:id="439" w:name="_Toc498850128"/>
      <w:bookmarkStart w:id="440" w:name="_Toc498851733"/>
    </w:p>
    <w:p w14:paraId="50CF72A6" w14:textId="77777777" w:rsidR="00DF6E3A" w:rsidRPr="00B412A4" w:rsidRDefault="00DF6E3A" w:rsidP="00DF6E3A">
      <w:pPr>
        <w:pStyle w:val="Subtitle2"/>
        <w:numPr>
          <w:ilvl w:val="12"/>
          <w:numId w:val="0"/>
        </w:numPr>
        <w:rPr>
          <w:rFonts w:cs="Times New Roman"/>
        </w:rPr>
      </w:pPr>
      <w:r w:rsidRPr="00B412A4">
        <w:rPr>
          <w:rFonts w:cs="Times New Roman"/>
        </w:rPr>
        <w:br w:type="page"/>
      </w:r>
      <w:r w:rsidRPr="00B412A4">
        <w:rPr>
          <w:rFonts w:cs="Times New Roman"/>
        </w:rPr>
        <w:lastRenderedPageBreak/>
        <w:t xml:space="preserve">Formulaire EXP – </w:t>
      </w:r>
      <w:smartTag w:uri="urn:schemas-microsoft-com:office:smarttags" w:element="metricconverter">
        <w:smartTagPr>
          <w:attr w:name="ProductID" w:val="3.2 a"/>
        </w:smartTagPr>
        <w:r w:rsidRPr="00B412A4">
          <w:rPr>
            <w:rFonts w:cs="Times New Roman"/>
          </w:rPr>
          <w:t>3.2 a</w:t>
        </w:r>
      </w:smartTag>
      <w:r w:rsidRPr="00B412A4">
        <w:rPr>
          <w:rFonts w:cs="Times New Roman"/>
        </w:rPr>
        <w:t>) (suite)</w:t>
      </w:r>
      <w:bookmarkEnd w:id="438"/>
      <w:bookmarkEnd w:id="439"/>
      <w:bookmarkEnd w:id="440"/>
    </w:p>
    <w:p w14:paraId="416E3813" w14:textId="77777777" w:rsidR="00DF6E3A" w:rsidRPr="00B412A4" w:rsidRDefault="00DF6E3A" w:rsidP="00DF6E3A">
      <w:pPr>
        <w:pStyle w:val="Subtitle2"/>
        <w:numPr>
          <w:ilvl w:val="12"/>
          <w:numId w:val="0"/>
        </w:numPr>
        <w:rPr>
          <w:rFonts w:cs="Times New Roman"/>
        </w:rPr>
      </w:pPr>
      <w:bookmarkStart w:id="441" w:name="_Toc498847221"/>
      <w:bookmarkStart w:id="442" w:name="_Toc498850129"/>
      <w:bookmarkStart w:id="443" w:name="_Toc498851734"/>
      <w:bookmarkStart w:id="444" w:name="_Toc499021800"/>
      <w:bookmarkStart w:id="445" w:name="_Toc499023483"/>
      <w:bookmarkStart w:id="446" w:name="_Toc501529965"/>
      <w:bookmarkStart w:id="447" w:name="_Toc25474906"/>
      <w:r w:rsidRPr="00B412A4">
        <w:rPr>
          <w:rFonts w:cs="Times New Roman"/>
        </w:rPr>
        <w:t>Expérience spécifique de construction (suite)</w:t>
      </w:r>
      <w:bookmarkEnd w:id="441"/>
      <w:bookmarkEnd w:id="442"/>
      <w:bookmarkEnd w:id="443"/>
      <w:bookmarkEnd w:id="444"/>
      <w:bookmarkEnd w:id="445"/>
      <w:bookmarkEnd w:id="446"/>
      <w:bookmarkEnd w:id="447"/>
    </w:p>
    <w:p w14:paraId="3C6A0EB7" w14:textId="77777777" w:rsidR="00DF6E3A" w:rsidRPr="00B412A4" w:rsidRDefault="00DF6E3A" w:rsidP="00DF6E3A">
      <w:pPr>
        <w:tabs>
          <w:tab w:val="right" w:pos="9630"/>
        </w:tabs>
        <w:ind w:right="162"/>
        <w:rPr>
          <w:rFonts w:cs="Times New Roman"/>
        </w:rPr>
      </w:pPr>
    </w:p>
    <w:p w14:paraId="4BC345D7" w14:textId="77777777" w:rsidR="00DF6E3A" w:rsidRPr="00B412A4" w:rsidRDefault="00DF6E3A" w:rsidP="00DF6E3A">
      <w:pPr>
        <w:tabs>
          <w:tab w:val="right" w:pos="9000"/>
        </w:tabs>
        <w:ind w:right="162"/>
        <w:jc w:val="right"/>
        <w:rPr>
          <w:rFonts w:cs="Times New Roman"/>
        </w:rPr>
      </w:pPr>
      <w:r w:rsidRPr="00B412A4">
        <w:rPr>
          <w:rFonts w:cs="Times New Roman"/>
        </w:rPr>
        <w:t>Nom du Soumissionnaire: ___________________________</w:t>
      </w:r>
    </w:p>
    <w:p w14:paraId="1D5B2E43" w14:textId="77777777" w:rsidR="00DF6E3A" w:rsidRPr="00B412A4" w:rsidRDefault="00DF6E3A" w:rsidP="00DF6E3A">
      <w:pPr>
        <w:tabs>
          <w:tab w:val="right" w:pos="9630"/>
        </w:tabs>
        <w:ind w:right="162"/>
        <w:jc w:val="right"/>
        <w:rPr>
          <w:rFonts w:cs="Times New Roman"/>
        </w:rPr>
      </w:pPr>
      <w:r w:rsidRPr="00B412A4">
        <w:rPr>
          <w:rFonts w:cs="Times New Roman"/>
          <w:spacing w:val="-2"/>
        </w:rPr>
        <w:t>Nom de la partie au GE : ___________________________</w:t>
      </w:r>
    </w:p>
    <w:p w14:paraId="4E0A7C0F" w14:textId="77777777" w:rsidR="00DF6E3A" w:rsidRPr="00B412A4" w:rsidRDefault="00DF6E3A" w:rsidP="00DF6E3A">
      <w:pPr>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DF6E3A" w:rsidRPr="00B412A4" w14:paraId="32EA3CFD" w14:textId="77777777"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14:paraId="03461C60" w14:textId="77777777" w:rsidR="00DF6E3A" w:rsidRPr="00B412A4" w:rsidRDefault="00DF6E3A" w:rsidP="008F10F9">
            <w:pPr>
              <w:pStyle w:val="Outline"/>
              <w:suppressAutoHyphens/>
              <w:spacing w:before="120"/>
              <w:rPr>
                <w:rFonts w:cs="Times New Roman"/>
                <w:spacing w:val="-2"/>
                <w:kern w:val="0"/>
              </w:rPr>
            </w:pPr>
            <w:r w:rsidRPr="00B412A4">
              <w:rPr>
                <w:rFonts w:cs="Times New Roman"/>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14:paraId="33BB48F2" w14:textId="77777777" w:rsidR="00DF6E3A" w:rsidRPr="00B412A4" w:rsidRDefault="00DF6E3A" w:rsidP="008F10F9">
            <w:pPr>
              <w:spacing w:before="240"/>
              <w:ind w:left="288"/>
              <w:jc w:val="center"/>
              <w:rPr>
                <w:rFonts w:cs="Times New Roman"/>
                <w:spacing w:val="-2"/>
                <w:sz w:val="28"/>
              </w:rPr>
            </w:pPr>
            <w:r w:rsidRPr="00B412A4">
              <w:rPr>
                <w:rFonts w:cs="Times New Roman"/>
                <w:spacing w:val="-2"/>
              </w:rPr>
              <w:t>Information</w:t>
            </w:r>
          </w:p>
        </w:tc>
      </w:tr>
      <w:tr w:rsidR="00DF6E3A" w:rsidRPr="00B412A4" w14:paraId="21E2B515"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F3294EB" w14:textId="77777777" w:rsidR="00DF6E3A" w:rsidRPr="00B412A4" w:rsidRDefault="00DF6E3A" w:rsidP="008F10F9">
            <w:pPr>
              <w:pStyle w:val="Outline"/>
              <w:keepNext/>
              <w:spacing w:before="40"/>
              <w:rPr>
                <w:rFonts w:cs="Times New Roman"/>
                <w:spacing w:val="-2"/>
                <w:kern w:val="0"/>
              </w:rPr>
            </w:pPr>
            <w:r w:rsidRPr="00B412A4">
              <w:rPr>
                <w:rFonts w:cs="Times New Roman"/>
                <w:kern w:val="0"/>
              </w:rPr>
              <w:t xml:space="preserve">Description de la similitude conformément au Sous-critère </w:t>
            </w:r>
            <w:smartTag w:uri="urn:schemas-microsoft-com:office:smarttags" w:element="metricconverter">
              <w:smartTagPr>
                <w:attr w:name="ProductID" w:val="3.2 a"/>
              </w:smartTagPr>
              <w:r w:rsidRPr="00B412A4">
                <w:rPr>
                  <w:rFonts w:cs="Times New Roman"/>
                  <w:kern w:val="0"/>
                </w:rPr>
                <w:t>3.2 a</w:t>
              </w:r>
            </w:smartTag>
            <w:r w:rsidRPr="00B412A4">
              <w:rPr>
                <w:rFonts w:cs="Times New Roman"/>
                <w:kern w:val="0"/>
              </w:rPr>
              <w:t>):</w:t>
            </w:r>
          </w:p>
        </w:tc>
        <w:tc>
          <w:tcPr>
            <w:tcW w:w="5058" w:type="dxa"/>
            <w:tcBorders>
              <w:top w:val="single" w:sz="6" w:space="0" w:color="auto"/>
              <w:left w:val="single" w:sz="6" w:space="0" w:color="auto"/>
              <w:bottom w:val="single" w:sz="6" w:space="0" w:color="auto"/>
              <w:right w:val="single" w:sz="6" w:space="0" w:color="auto"/>
            </w:tcBorders>
          </w:tcPr>
          <w:p w14:paraId="3287E180" w14:textId="77777777" w:rsidR="00DF6E3A" w:rsidRPr="00B412A4" w:rsidRDefault="00DF6E3A" w:rsidP="008F10F9">
            <w:pPr>
              <w:rPr>
                <w:rFonts w:cs="Times New Roman"/>
                <w:spacing w:val="-2"/>
              </w:rPr>
            </w:pPr>
          </w:p>
        </w:tc>
      </w:tr>
      <w:tr w:rsidR="00DF6E3A" w:rsidRPr="00B412A4" w14:paraId="18CC124D"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149A858" w14:textId="77777777" w:rsidR="00DF6E3A" w:rsidRPr="00B412A4" w:rsidRDefault="00DF6E3A" w:rsidP="008F10F9">
            <w:pPr>
              <w:pStyle w:val="Liste"/>
              <w:tabs>
                <w:tab w:val="left" w:pos="864"/>
                <w:tab w:val="left" w:pos="936"/>
              </w:tabs>
              <w:ind w:left="936" w:hanging="360"/>
              <w:rPr>
                <w:rFonts w:cs="Times New Roman"/>
                <w:lang w:val="fr-FR"/>
              </w:rPr>
            </w:pPr>
            <w:r w:rsidRPr="00B412A4">
              <w:rPr>
                <w:rFonts w:cs="Times New Roman"/>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51CBF6E8" w14:textId="77777777" w:rsidR="00DF6E3A" w:rsidRPr="00B412A4" w:rsidRDefault="00DF6E3A" w:rsidP="008F10F9">
            <w:pPr>
              <w:spacing w:before="120"/>
              <w:rPr>
                <w:rFonts w:cs="Times New Roman"/>
                <w:spacing w:val="-2"/>
              </w:rPr>
            </w:pPr>
            <w:r w:rsidRPr="00B412A4">
              <w:rPr>
                <w:rFonts w:cs="Times New Roman"/>
                <w:spacing w:val="-2"/>
              </w:rPr>
              <w:t>_________________________________</w:t>
            </w:r>
          </w:p>
        </w:tc>
      </w:tr>
      <w:tr w:rsidR="00DF6E3A" w:rsidRPr="00B412A4" w14:paraId="40EB1C3A"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67E6DCA7" w14:textId="77777777" w:rsidR="00DF6E3A" w:rsidRPr="00B412A4" w:rsidRDefault="00DF6E3A" w:rsidP="008F10F9">
            <w:pPr>
              <w:pStyle w:val="Liste"/>
              <w:tabs>
                <w:tab w:val="left" w:pos="864"/>
                <w:tab w:val="left" w:pos="936"/>
              </w:tabs>
              <w:ind w:left="936" w:hanging="360"/>
              <w:jc w:val="left"/>
              <w:rPr>
                <w:rFonts w:cs="Times New Roman"/>
                <w:spacing w:val="-2"/>
                <w:lang w:val="fr-FR"/>
              </w:rPr>
            </w:pPr>
            <w:r w:rsidRPr="00B412A4">
              <w:rPr>
                <w:rFonts w:cs="Times New Roman"/>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14:paraId="1EABD3DA" w14:textId="77777777" w:rsidR="00DF6E3A" w:rsidRPr="00B412A4" w:rsidRDefault="00DF6E3A" w:rsidP="008F10F9">
            <w:pPr>
              <w:spacing w:before="120"/>
              <w:rPr>
                <w:rFonts w:cs="Times New Roman"/>
                <w:spacing w:val="-2"/>
              </w:rPr>
            </w:pPr>
            <w:r w:rsidRPr="00B412A4">
              <w:rPr>
                <w:rFonts w:cs="Times New Roman"/>
                <w:spacing w:val="-2"/>
              </w:rPr>
              <w:t>_________________________________</w:t>
            </w:r>
          </w:p>
        </w:tc>
      </w:tr>
      <w:tr w:rsidR="00DF6E3A" w:rsidRPr="00B412A4" w14:paraId="54B104FE"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6A6A23B" w14:textId="77777777" w:rsidR="00DF6E3A" w:rsidRPr="00B412A4" w:rsidRDefault="00DF6E3A" w:rsidP="008F10F9">
            <w:pPr>
              <w:pStyle w:val="Liste"/>
              <w:tabs>
                <w:tab w:val="left" w:pos="864"/>
                <w:tab w:val="left" w:pos="936"/>
              </w:tabs>
              <w:ind w:left="936" w:hanging="360"/>
              <w:rPr>
                <w:rFonts w:cs="Times New Roman"/>
                <w:spacing w:val="-2"/>
                <w:lang w:val="fr-FR"/>
              </w:rPr>
            </w:pPr>
            <w:r w:rsidRPr="00B412A4">
              <w:rPr>
                <w:rFonts w:cs="Times New Roman"/>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11AA7E03" w14:textId="77777777" w:rsidR="00DF6E3A" w:rsidRPr="00B412A4" w:rsidRDefault="00DF6E3A" w:rsidP="008F10F9">
            <w:pPr>
              <w:spacing w:before="120"/>
              <w:rPr>
                <w:rFonts w:cs="Times New Roman"/>
                <w:spacing w:val="-2"/>
              </w:rPr>
            </w:pPr>
            <w:r w:rsidRPr="00B412A4">
              <w:rPr>
                <w:rFonts w:cs="Times New Roman"/>
                <w:spacing w:val="-2"/>
              </w:rPr>
              <w:t>_________________________________</w:t>
            </w:r>
          </w:p>
        </w:tc>
      </w:tr>
      <w:tr w:rsidR="00DF6E3A" w:rsidRPr="00B412A4" w14:paraId="31244489"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26195E30" w14:textId="77777777" w:rsidR="00DF6E3A" w:rsidRPr="00B412A4" w:rsidRDefault="00DF6E3A" w:rsidP="008F10F9">
            <w:pPr>
              <w:pStyle w:val="Liste"/>
              <w:tabs>
                <w:tab w:val="left" w:pos="864"/>
                <w:tab w:val="left" w:pos="936"/>
              </w:tabs>
              <w:ind w:left="936" w:hanging="360"/>
              <w:rPr>
                <w:rFonts w:cs="Times New Roman"/>
                <w:spacing w:val="-2"/>
                <w:lang w:val="fr-FR"/>
              </w:rPr>
            </w:pPr>
            <w:r w:rsidRPr="00B412A4">
              <w:rPr>
                <w:rFonts w:cs="Times New Roman"/>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363F3014" w14:textId="77777777" w:rsidR="00DF6E3A" w:rsidRPr="00B412A4" w:rsidRDefault="00DF6E3A" w:rsidP="008F10F9">
            <w:pPr>
              <w:spacing w:before="120"/>
              <w:rPr>
                <w:rFonts w:cs="Times New Roman"/>
                <w:spacing w:val="-2"/>
              </w:rPr>
            </w:pPr>
            <w:r w:rsidRPr="00B412A4">
              <w:rPr>
                <w:rFonts w:cs="Times New Roman"/>
                <w:spacing w:val="-2"/>
              </w:rPr>
              <w:t>_________________________________</w:t>
            </w:r>
          </w:p>
        </w:tc>
      </w:tr>
      <w:tr w:rsidR="00DF6E3A" w:rsidRPr="00B412A4" w14:paraId="7CEA893B"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7660A5E" w14:textId="77777777" w:rsidR="00DF6E3A" w:rsidRPr="00B412A4" w:rsidRDefault="00DF6E3A" w:rsidP="008F10F9">
            <w:pPr>
              <w:pStyle w:val="Liste"/>
              <w:tabs>
                <w:tab w:val="left" w:pos="864"/>
                <w:tab w:val="left" w:pos="936"/>
              </w:tabs>
              <w:ind w:left="936" w:hanging="360"/>
              <w:rPr>
                <w:rFonts w:cs="Times New Roman"/>
                <w:spacing w:val="-2"/>
                <w:lang w:val="fr-FR"/>
              </w:rPr>
            </w:pPr>
            <w:r w:rsidRPr="00B412A4">
              <w:rPr>
                <w:rFonts w:cs="Times New Roman"/>
                <w:spacing w:val="-2"/>
                <w:lang w:val="fr-FR"/>
              </w:rPr>
              <w:t>Autres caractéristiques</w:t>
            </w:r>
          </w:p>
          <w:p w14:paraId="00A8A6BF" w14:textId="77777777" w:rsidR="00DF6E3A" w:rsidRPr="00B412A4" w:rsidRDefault="00DF6E3A" w:rsidP="008F10F9">
            <w:pPr>
              <w:rPr>
                <w:rFonts w:cs="Times New Roman"/>
              </w:rPr>
            </w:pPr>
          </w:p>
        </w:tc>
        <w:tc>
          <w:tcPr>
            <w:tcW w:w="5058" w:type="dxa"/>
            <w:tcBorders>
              <w:top w:val="single" w:sz="6" w:space="0" w:color="auto"/>
              <w:left w:val="single" w:sz="6" w:space="0" w:color="auto"/>
              <w:bottom w:val="single" w:sz="6" w:space="0" w:color="auto"/>
              <w:right w:val="single" w:sz="6" w:space="0" w:color="auto"/>
            </w:tcBorders>
          </w:tcPr>
          <w:p w14:paraId="6111A4C2" w14:textId="77777777" w:rsidR="00DF6E3A" w:rsidRPr="00B412A4" w:rsidRDefault="00DF6E3A" w:rsidP="008F10F9">
            <w:pPr>
              <w:spacing w:before="120"/>
              <w:rPr>
                <w:rFonts w:cs="Times New Roman"/>
                <w:spacing w:val="-2"/>
              </w:rPr>
            </w:pPr>
            <w:r w:rsidRPr="00B412A4">
              <w:rPr>
                <w:rFonts w:cs="Times New Roman"/>
                <w:spacing w:val="-2"/>
              </w:rPr>
              <w:t>_________________________________</w:t>
            </w:r>
          </w:p>
        </w:tc>
      </w:tr>
    </w:tbl>
    <w:p w14:paraId="4C9F912C" w14:textId="77777777" w:rsidR="00DF6E3A" w:rsidRPr="00B412A4" w:rsidRDefault="00DF6E3A" w:rsidP="00DF6E3A">
      <w:pPr>
        <w:rPr>
          <w:rFonts w:cs="Times New Roman"/>
        </w:rPr>
      </w:pPr>
    </w:p>
    <w:p w14:paraId="20911ED3" w14:textId="77777777" w:rsidR="00DF6E3A" w:rsidRPr="00B412A4" w:rsidRDefault="00DF6E3A" w:rsidP="00DF6E3A">
      <w:pPr>
        <w:rPr>
          <w:rFonts w:cs="Times New Roman"/>
        </w:rPr>
      </w:pPr>
    </w:p>
    <w:p w14:paraId="7A585652" w14:textId="77777777" w:rsidR="00DF6E3A" w:rsidRPr="00B412A4" w:rsidRDefault="00DF6E3A" w:rsidP="00DF6E3A">
      <w:pPr>
        <w:rPr>
          <w:rFonts w:cs="Times New Roman"/>
        </w:rPr>
      </w:pPr>
    </w:p>
    <w:p w14:paraId="29F4878B" w14:textId="77777777" w:rsidR="00DF6E3A" w:rsidRPr="00B412A4" w:rsidRDefault="00DF6E3A" w:rsidP="00DF6E3A">
      <w:pPr>
        <w:pStyle w:val="Subtitle2"/>
        <w:numPr>
          <w:ilvl w:val="12"/>
          <w:numId w:val="0"/>
        </w:numPr>
        <w:rPr>
          <w:rFonts w:cs="Times New Roman"/>
        </w:rPr>
      </w:pPr>
      <w:r w:rsidRPr="00B412A4">
        <w:rPr>
          <w:rFonts w:cs="Times New Roman"/>
        </w:rPr>
        <w:br w:type="page"/>
      </w:r>
      <w:r w:rsidRPr="00B412A4">
        <w:rPr>
          <w:rFonts w:cs="Times New Roman"/>
        </w:rPr>
        <w:lastRenderedPageBreak/>
        <w:t>Formulaire EXP – 3.2 b)</w:t>
      </w:r>
    </w:p>
    <w:p w14:paraId="2500ADCC" w14:textId="77777777" w:rsidR="00DF6E3A" w:rsidRPr="00B412A4" w:rsidRDefault="00DF6E3A" w:rsidP="00DF6E3A">
      <w:pPr>
        <w:pStyle w:val="Subtitle2"/>
        <w:numPr>
          <w:ilvl w:val="12"/>
          <w:numId w:val="0"/>
        </w:numPr>
        <w:rPr>
          <w:rFonts w:cs="Times New Roman"/>
        </w:rPr>
      </w:pPr>
      <w:bookmarkStart w:id="448" w:name="_Toc25474907"/>
      <w:r w:rsidRPr="00B412A4">
        <w:rPr>
          <w:rFonts w:cs="Times New Roman"/>
        </w:rPr>
        <w:t xml:space="preserve">Expérience spécifique de construction dans les principales activités </w:t>
      </w:r>
      <w:bookmarkEnd w:id="448"/>
    </w:p>
    <w:p w14:paraId="26183DD5" w14:textId="77777777" w:rsidR="00DF6E3A" w:rsidRPr="00B412A4" w:rsidRDefault="00DF6E3A" w:rsidP="00DF6E3A">
      <w:pPr>
        <w:pStyle w:val="Head2"/>
        <w:widowControl/>
        <w:jc w:val="center"/>
        <w:rPr>
          <w:rFonts w:ascii="Times New Roman" w:hAnsi="Times New Roman" w:cs="Times New Roman"/>
          <w:lang w:val="fr-FR"/>
        </w:rPr>
      </w:pPr>
    </w:p>
    <w:p w14:paraId="0B08DC3D" w14:textId="77777777" w:rsidR="00DF6E3A" w:rsidRPr="00B412A4" w:rsidRDefault="00DF6E3A" w:rsidP="00DF6E3A">
      <w:pPr>
        <w:jc w:val="right"/>
        <w:rPr>
          <w:rFonts w:cs="Times New Roman"/>
        </w:rPr>
      </w:pPr>
      <w:r w:rsidRPr="00B412A4">
        <w:rPr>
          <w:rFonts w:cs="Times New Roman"/>
        </w:rPr>
        <w:t>Nom du Soumissionnaire: ________________________          Date: __________________</w:t>
      </w:r>
    </w:p>
    <w:p w14:paraId="6DF5CB0D" w14:textId="77777777" w:rsidR="00DF6E3A" w:rsidRPr="00B412A4" w:rsidRDefault="00DF6E3A" w:rsidP="00DF6E3A">
      <w:pPr>
        <w:jc w:val="right"/>
        <w:rPr>
          <w:rFonts w:cs="Times New Roman"/>
        </w:rPr>
      </w:pPr>
      <w:r w:rsidRPr="00B412A4">
        <w:rPr>
          <w:rFonts w:cs="Times New Roman"/>
        </w:rPr>
        <w:t>Nom de la partie au GE : ______________ _________</w:t>
      </w:r>
      <w:r w:rsidRPr="00B412A4">
        <w:rPr>
          <w:rFonts w:cs="Times New Roman"/>
          <w:i/>
        </w:rPr>
        <w:tab/>
      </w:r>
      <w:r w:rsidRPr="00B412A4">
        <w:rPr>
          <w:rFonts w:cs="Times New Roman"/>
        </w:rPr>
        <w:t xml:space="preserve">   No. AAO: ____</w:t>
      </w:r>
    </w:p>
    <w:p w14:paraId="097BA916" w14:textId="77777777" w:rsidR="00DF6E3A" w:rsidRPr="00B412A4" w:rsidRDefault="00DF6E3A" w:rsidP="00DF6E3A">
      <w:pPr>
        <w:tabs>
          <w:tab w:val="right" w:pos="9090"/>
        </w:tabs>
        <w:ind w:right="162"/>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3600"/>
        <w:gridCol w:w="1800"/>
        <w:gridCol w:w="1800"/>
        <w:gridCol w:w="2160"/>
      </w:tblGrid>
      <w:tr w:rsidR="00DF6E3A" w:rsidRPr="00B412A4" w14:paraId="54094F31" w14:textId="77777777" w:rsidTr="008F10F9">
        <w:trPr>
          <w:cantSplit/>
          <w:tblHeader/>
        </w:trPr>
        <w:tc>
          <w:tcPr>
            <w:tcW w:w="3600" w:type="dxa"/>
            <w:tcBorders>
              <w:top w:val="single" w:sz="6" w:space="0" w:color="auto"/>
              <w:left w:val="single" w:sz="6" w:space="0" w:color="auto"/>
              <w:bottom w:val="single" w:sz="6" w:space="0" w:color="auto"/>
              <w:right w:val="single" w:sz="6" w:space="0" w:color="auto"/>
            </w:tcBorders>
          </w:tcPr>
          <w:p w14:paraId="6812721A" w14:textId="77777777" w:rsidR="00DF6E3A" w:rsidRPr="00B412A4" w:rsidRDefault="00DF6E3A" w:rsidP="008F10F9">
            <w:pPr>
              <w:spacing w:before="120" w:after="120"/>
              <w:rPr>
                <w:rFonts w:cs="Times New Roman"/>
                <w:spacing w:val="-2"/>
                <w:sz w:val="28"/>
              </w:rPr>
            </w:pPr>
          </w:p>
        </w:tc>
        <w:tc>
          <w:tcPr>
            <w:tcW w:w="5760" w:type="dxa"/>
            <w:gridSpan w:val="3"/>
            <w:tcBorders>
              <w:top w:val="single" w:sz="6" w:space="0" w:color="auto"/>
              <w:left w:val="single" w:sz="6" w:space="0" w:color="auto"/>
              <w:bottom w:val="single" w:sz="6" w:space="0" w:color="auto"/>
              <w:right w:val="single" w:sz="6" w:space="0" w:color="auto"/>
            </w:tcBorders>
          </w:tcPr>
          <w:p w14:paraId="26B049BB" w14:textId="77777777" w:rsidR="00DF6E3A" w:rsidRPr="00B412A4" w:rsidRDefault="00DF6E3A" w:rsidP="008F10F9">
            <w:pPr>
              <w:spacing w:before="120"/>
              <w:jc w:val="center"/>
              <w:rPr>
                <w:rFonts w:cs="Times New Roman"/>
                <w:spacing w:val="-2"/>
                <w:sz w:val="28"/>
              </w:rPr>
            </w:pPr>
            <w:r w:rsidRPr="00B412A4">
              <w:rPr>
                <w:rFonts w:cs="Times New Roman"/>
              </w:rPr>
              <w:t>Information</w:t>
            </w:r>
          </w:p>
        </w:tc>
      </w:tr>
      <w:tr w:rsidR="00DF6E3A" w:rsidRPr="00B412A4" w14:paraId="726EA911"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042FF6DA" w14:textId="77777777" w:rsidR="00DF6E3A" w:rsidRPr="00B412A4" w:rsidRDefault="00DF6E3A" w:rsidP="008F10F9">
            <w:pPr>
              <w:pStyle w:val="Corpsdetexte"/>
              <w:rPr>
                <w:rFonts w:cs="Times New Roman"/>
                <w:lang w:val="fr-FR"/>
              </w:rPr>
            </w:pPr>
            <w:r w:rsidRPr="00B412A4">
              <w:rPr>
                <w:rFonts w:cs="Times New Roman"/>
                <w:lang w:val="fr-FR"/>
              </w:rPr>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14:paraId="3F1DB9D3"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w:t>
            </w:r>
          </w:p>
        </w:tc>
      </w:tr>
      <w:tr w:rsidR="00DF6E3A" w:rsidRPr="00B412A4" w14:paraId="5299FF60"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1A58F414" w14:textId="77777777" w:rsidR="00DF6E3A" w:rsidRPr="00B412A4" w:rsidRDefault="00DF6E3A" w:rsidP="008F10F9">
            <w:pPr>
              <w:pStyle w:val="Corpsdetexte"/>
              <w:rPr>
                <w:rFonts w:cs="Times New Roman"/>
                <w:lang w:val="fr-FR"/>
              </w:rPr>
            </w:pPr>
            <w:r w:rsidRPr="00B412A4">
              <w:rPr>
                <w:rFonts w:cs="Times New Roman"/>
                <w:lang w:val="fr-FR"/>
              </w:rPr>
              <w:t>Date d’attribution</w:t>
            </w:r>
          </w:p>
          <w:p w14:paraId="61986354" w14:textId="77777777" w:rsidR="00DF6E3A" w:rsidRPr="00B412A4" w:rsidRDefault="00DF6E3A" w:rsidP="008F10F9">
            <w:pPr>
              <w:pStyle w:val="Corpsdetexte"/>
              <w:rPr>
                <w:rFonts w:cs="Times New Roman"/>
                <w:lang w:val="fr-FR"/>
              </w:rPr>
            </w:pPr>
            <w:r w:rsidRPr="00B412A4">
              <w:rPr>
                <w:rFonts w:cs="Times New Roman"/>
                <w:lang w:val="fr-FR"/>
              </w:rPr>
              <w:t>Date d’achèvement</w:t>
            </w:r>
          </w:p>
        </w:tc>
        <w:tc>
          <w:tcPr>
            <w:tcW w:w="5760" w:type="dxa"/>
            <w:gridSpan w:val="3"/>
            <w:tcBorders>
              <w:top w:val="single" w:sz="6" w:space="0" w:color="auto"/>
              <w:left w:val="nil"/>
              <w:bottom w:val="single" w:sz="6" w:space="0" w:color="auto"/>
              <w:right w:val="single" w:sz="6" w:space="0" w:color="auto"/>
            </w:tcBorders>
          </w:tcPr>
          <w:p w14:paraId="2E2772F8"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p w14:paraId="3A726BB0"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tc>
      </w:tr>
      <w:tr w:rsidR="00DF6E3A" w:rsidRPr="00B412A4" w14:paraId="5B9B43BB"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78E6E7CE" w14:textId="77777777" w:rsidR="00DF6E3A" w:rsidRPr="00B412A4" w:rsidRDefault="00DF6E3A" w:rsidP="008F10F9">
            <w:pPr>
              <w:spacing w:before="120"/>
              <w:rPr>
                <w:rFonts w:cs="Times New Roman"/>
                <w:spacing w:val="-2"/>
              </w:rPr>
            </w:pPr>
            <w:r w:rsidRPr="00B412A4">
              <w:rPr>
                <w:rFonts w:cs="Times New Roman"/>
                <w:spacing w:val="-2"/>
              </w:rPr>
              <w:t>Rôle dans le marché</w:t>
            </w:r>
          </w:p>
        </w:tc>
        <w:tc>
          <w:tcPr>
            <w:tcW w:w="1800" w:type="dxa"/>
            <w:tcBorders>
              <w:top w:val="single" w:sz="6" w:space="0" w:color="auto"/>
              <w:left w:val="nil"/>
              <w:bottom w:val="single" w:sz="6" w:space="0" w:color="auto"/>
              <w:right w:val="single" w:sz="6" w:space="0" w:color="auto"/>
            </w:tcBorders>
          </w:tcPr>
          <w:p w14:paraId="4D57B32F" w14:textId="77777777" w:rsidR="00DF6E3A" w:rsidRPr="00B412A4" w:rsidRDefault="00DF6E3A" w:rsidP="008F10F9">
            <w:pPr>
              <w:spacing w:before="120"/>
              <w:jc w:val="center"/>
              <w:rPr>
                <w:rFonts w:cs="Times New Roman"/>
                <w:sz w:val="36"/>
              </w:rPr>
            </w:pPr>
            <w:r w:rsidRPr="00B412A4">
              <w:rPr>
                <w:rFonts w:cs="Times New Roman"/>
                <w:sz w:val="36"/>
              </w:rPr>
              <w:sym w:font="Symbol" w:char="F07F"/>
            </w:r>
            <w:r w:rsidRPr="00B412A4">
              <w:rPr>
                <w:rFonts w:cs="Times New Roman"/>
                <w:sz w:val="36"/>
              </w:rPr>
              <w:t xml:space="preserve"> </w:t>
            </w:r>
            <w:r w:rsidRPr="00B412A4">
              <w:rPr>
                <w:rFonts w:cs="Times New Roman"/>
                <w:sz w:val="36"/>
              </w:rPr>
              <w:br/>
            </w:r>
            <w:r w:rsidRPr="00B412A4">
              <w:rPr>
                <w:rFonts w:cs="Times New Roman"/>
              </w:rPr>
              <w:t xml:space="preserve">Entrepreneur </w:t>
            </w:r>
          </w:p>
        </w:tc>
        <w:tc>
          <w:tcPr>
            <w:tcW w:w="1800" w:type="dxa"/>
            <w:tcBorders>
              <w:top w:val="single" w:sz="6" w:space="0" w:color="auto"/>
              <w:left w:val="nil"/>
              <w:bottom w:val="single" w:sz="6" w:space="0" w:color="auto"/>
              <w:right w:val="single" w:sz="6" w:space="0" w:color="auto"/>
            </w:tcBorders>
          </w:tcPr>
          <w:p w14:paraId="3881FAE6" w14:textId="77777777" w:rsidR="00DF6E3A" w:rsidRPr="00B412A4" w:rsidRDefault="00DF6E3A" w:rsidP="008F10F9">
            <w:pPr>
              <w:spacing w:before="120"/>
              <w:jc w:val="center"/>
              <w:rPr>
                <w:rFonts w:cs="Times New Roman"/>
                <w:spacing w:val="-2"/>
                <w:sz w:val="36"/>
              </w:rPr>
            </w:pPr>
            <w:r w:rsidRPr="00B412A4">
              <w:rPr>
                <w:rFonts w:cs="Times New Roman"/>
                <w:sz w:val="36"/>
              </w:rPr>
              <w:sym w:font="Symbol" w:char="F07F"/>
            </w:r>
            <w:r w:rsidRPr="00B412A4">
              <w:rPr>
                <w:rFonts w:cs="Times New Roman"/>
                <w:sz w:val="36"/>
              </w:rPr>
              <w:t xml:space="preserve"> </w:t>
            </w:r>
            <w:r w:rsidRPr="00B412A4">
              <w:rPr>
                <w:rFonts w:cs="Times New Roman"/>
                <w:sz w:val="36"/>
              </w:rPr>
              <w:br/>
            </w:r>
            <w:r w:rsidRPr="00B412A4">
              <w:rPr>
                <w:rFonts w:cs="Times New Roman"/>
              </w:rPr>
              <w:t>Ensemblier</w:t>
            </w:r>
          </w:p>
        </w:tc>
        <w:tc>
          <w:tcPr>
            <w:tcW w:w="2160" w:type="dxa"/>
            <w:tcBorders>
              <w:top w:val="single" w:sz="6" w:space="0" w:color="auto"/>
              <w:left w:val="single" w:sz="6" w:space="0" w:color="auto"/>
              <w:bottom w:val="single" w:sz="6" w:space="0" w:color="auto"/>
              <w:right w:val="single" w:sz="6" w:space="0" w:color="auto"/>
            </w:tcBorders>
          </w:tcPr>
          <w:p w14:paraId="6D8327D0" w14:textId="77777777" w:rsidR="00DF6E3A" w:rsidRPr="00B412A4" w:rsidRDefault="00DF6E3A" w:rsidP="008F10F9">
            <w:pPr>
              <w:jc w:val="center"/>
              <w:rPr>
                <w:rFonts w:cs="Times New Roman"/>
                <w:spacing w:val="-2"/>
                <w:sz w:val="36"/>
              </w:rPr>
            </w:pPr>
            <w:r w:rsidRPr="00B412A4">
              <w:rPr>
                <w:rFonts w:cs="Times New Roman"/>
                <w:sz w:val="36"/>
              </w:rPr>
              <w:sym w:font="Symbol" w:char="F07F"/>
            </w:r>
            <w:r w:rsidRPr="00B412A4">
              <w:rPr>
                <w:rFonts w:cs="Times New Roman"/>
                <w:sz w:val="36"/>
              </w:rPr>
              <w:t xml:space="preserve"> </w:t>
            </w:r>
            <w:r w:rsidRPr="00B412A4">
              <w:rPr>
                <w:rFonts w:cs="Times New Roman"/>
                <w:sz w:val="36"/>
              </w:rPr>
              <w:br/>
            </w:r>
            <w:r w:rsidRPr="00B412A4">
              <w:rPr>
                <w:rFonts w:cs="Times New Roman"/>
              </w:rPr>
              <w:t>Sous-traitant</w:t>
            </w:r>
          </w:p>
        </w:tc>
      </w:tr>
      <w:tr w:rsidR="00DF6E3A" w:rsidRPr="00B412A4" w14:paraId="7445A130"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6E824FCC" w14:textId="77777777" w:rsidR="00DF6E3A" w:rsidRPr="00B412A4" w:rsidRDefault="00DF6E3A" w:rsidP="008F10F9">
            <w:pPr>
              <w:pStyle w:val="Corpsdetexte"/>
              <w:rPr>
                <w:rFonts w:cs="Times New Roman"/>
                <w:lang w:val="fr-FR"/>
              </w:rPr>
            </w:pPr>
            <w:r w:rsidRPr="00B412A4">
              <w:rPr>
                <w:rFonts w:cs="Times New Roman"/>
                <w:lang w:val="fr-FR"/>
              </w:rPr>
              <w:t>Montant total du marché</w:t>
            </w:r>
          </w:p>
        </w:tc>
        <w:tc>
          <w:tcPr>
            <w:tcW w:w="3600" w:type="dxa"/>
            <w:gridSpan w:val="2"/>
            <w:tcBorders>
              <w:top w:val="single" w:sz="6" w:space="0" w:color="auto"/>
              <w:left w:val="nil"/>
              <w:bottom w:val="single" w:sz="6" w:space="0" w:color="auto"/>
              <w:right w:val="single" w:sz="6" w:space="0" w:color="auto"/>
            </w:tcBorders>
          </w:tcPr>
          <w:p w14:paraId="183C3069" w14:textId="77777777" w:rsidR="00DF6E3A" w:rsidRPr="00B412A4" w:rsidRDefault="00DF6E3A" w:rsidP="008F10F9">
            <w:pPr>
              <w:pStyle w:val="Corpsdetexte"/>
              <w:rPr>
                <w:rFonts w:cs="Times New Roman"/>
                <w:lang w:val="fr-FR"/>
              </w:rPr>
            </w:pPr>
            <w:r w:rsidRPr="00B412A4">
              <w:rPr>
                <w:rFonts w:cs="Times New Roman"/>
                <w:lang w:val="fr-FR"/>
              </w:rPr>
              <w:t>____________________________</w:t>
            </w:r>
          </w:p>
        </w:tc>
        <w:tc>
          <w:tcPr>
            <w:tcW w:w="2160" w:type="dxa"/>
            <w:tcBorders>
              <w:top w:val="single" w:sz="6" w:space="0" w:color="auto"/>
              <w:left w:val="single" w:sz="6" w:space="0" w:color="auto"/>
              <w:bottom w:val="single" w:sz="6" w:space="0" w:color="auto"/>
              <w:right w:val="single" w:sz="6" w:space="0" w:color="auto"/>
            </w:tcBorders>
          </w:tcPr>
          <w:p w14:paraId="5819E3D1" w14:textId="77777777" w:rsidR="00DF6E3A" w:rsidRPr="00B412A4" w:rsidRDefault="00DF6E3A" w:rsidP="008F10F9">
            <w:pPr>
              <w:pStyle w:val="Corpsdetexte"/>
              <w:rPr>
                <w:rFonts w:cs="Times New Roman"/>
                <w:lang w:val="fr-FR"/>
              </w:rPr>
            </w:pPr>
            <w:r w:rsidRPr="00B412A4">
              <w:rPr>
                <w:rFonts w:cs="Times New Roman"/>
                <w:lang w:val="fr-FR"/>
              </w:rPr>
              <w:t>FCFA_________</w:t>
            </w:r>
          </w:p>
        </w:tc>
      </w:tr>
      <w:tr w:rsidR="00DF6E3A" w:rsidRPr="00B412A4" w14:paraId="1CC56818"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2E45AD98" w14:textId="77777777" w:rsidR="00DF6E3A" w:rsidRPr="00B412A4" w:rsidRDefault="00DF6E3A" w:rsidP="008F10F9">
            <w:pPr>
              <w:pStyle w:val="Corpsdetexte"/>
              <w:jc w:val="left"/>
              <w:rPr>
                <w:rFonts w:cs="Times New Roman"/>
                <w:lang w:val="fr-FR"/>
              </w:rPr>
            </w:pPr>
            <w:r w:rsidRPr="00B412A4">
              <w:rPr>
                <w:rFonts w:cs="Times New Roman"/>
                <w:lang w:val="fr-FR"/>
              </w:rPr>
              <w:t>Dans le cas d’une partie au GE ou d’un sous-traitant, préciser la participation au montant total du marché</w:t>
            </w:r>
          </w:p>
        </w:tc>
        <w:tc>
          <w:tcPr>
            <w:tcW w:w="1800" w:type="dxa"/>
            <w:tcBorders>
              <w:top w:val="single" w:sz="6" w:space="0" w:color="auto"/>
              <w:left w:val="nil"/>
              <w:bottom w:val="single" w:sz="6" w:space="0" w:color="auto"/>
              <w:right w:val="single" w:sz="6" w:space="0" w:color="auto"/>
            </w:tcBorders>
          </w:tcPr>
          <w:p w14:paraId="42215D23" w14:textId="77777777" w:rsidR="00DF6E3A" w:rsidRPr="00B412A4" w:rsidRDefault="00DF6E3A" w:rsidP="008F10F9">
            <w:pPr>
              <w:pStyle w:val="Corpsdetexte"/>
              <w:rPr>
                <w:rFonts w:cs="Times New Roman"/>
                <w:lang w:val="fr-FR"/>
              </w:rPr>
            </w:pPr>
          </w:p>
          <w:p w14:paraId="14FED50B" w14:textId="77777777" w:rsidR="00DF6E3A" w:rsidRPr="00B412A4" w:rsidRDefault="00DF6E3A" w:rsidP="008F10F9">
            <w:pPr>
              <w:pStyle w:val="Corpsdetexte"/>
              <w:rPr>
                <w:rFonts w:cs="Times New Roman"/>
                <w:lang w:val="fr-FR"/>
              </w:rPr>
            </w:pPr>
            <w:r w:rsidRPr="00B412A4">
              <w:rPr>
                <w:rFonts w:cs="Times New Roman"/>
                <w:lang w:val="fr-FR"/>
              </w:rPr>
              <w:t>____________%</w:t>
            </w:r>
          </w:p>
        </w:tc>
        <w:tc>
          <w:tcPr>
            <w:tcW w:w="1800" w:type="dxa"/>
            <w:tcBorders>
              <w:top w:val="single" w:sz="6" w:space="0" w:color="auto"/>
              <w:left w:val="single" w:sz="6" w:space="0" w:color="auto"/>
              <w:bottom w:val="single" w:sz="6" w:space="0" w:color="auto"/>
              <w:right w:val="single" w:sz="6" w:space="0" w:color="auto"/>
            </w:tcBorders>
          </w:tcPr>
          <w:p w14:paraId="0F3FCBDC" w14:textId="77777777" w:rsidR="00DF6E3A" w:rsidRPr="00B412A4" w:rsidRDefault="00DF6E3A" w:rsidP="008F10F9">
            <w:pPr>
              <w:pStyle w:val="Corpsdetexte"/>
              <w:rPr>
                <w:rFonts w:cs="Times New Roman"/>
                <w:lang w:val="fr-FR"/>
              </w:rPr>
            </w:pPr>
          </w:p>
          <w:p w14:paraId="1D7C67A1" w14:textId="77777777" w:rsidR="00DF6E3A" w:rsidRPr="00B412A4" w:rsidRDefault="00DF6E3A" w:rsidP="008F10F9">
            <w:pPr>
              <w:pStyle w:val="Corpsdetexte"/>
              <w:rPr>
                <w:rFonts w:cs="Times New Roman"/>
                <w:lang w:val="fr-FR"/>
              </w:rPr>
            </w:pPr>
            <w:r w:rsidRPr="00B412A4">
              <w:rPr>
                <w:rFonts w:cs="Times New Roman"/>
                <w:lang w:val="fr-FR"/>
              </w:rPr>
              <w:t>_____________</w:t>
            </w:r>
          </w:p>
        </w:tc>
        <w:tc>
          <w:tcPr>
            <w:tcW w:w="2160" w:type="dxa"/>
            <w:tcBorders>
              <w:top w:val="single" w:sz="6" w:space="0" w:color="auto"/>
              <w:left w:val="single" w:sz="6" w:space="0" w:color="auto"/>
              <w:bottom w:val="single" w:sz="6" w:space="0" w:color="auto"/>
              <w:right w:val="single" w:sz="6" w:space="0" w:color="auto"/>
            </w:tcBorders>
          </w:tcPr>
          <w:p w14:paraId="48A04183" w14:textId="77777777" w:rsidR="00DF6E3A" w:rsidRPr="00B412A4" w:rsidRDefault="00DF6E3A" w:rsidP="008F10F9">
            <w:pPr>
              <w:pStyle w:val="Corpsdetexte"/>
              <w:rPr>
                <w:rFonts w:cs="Times New Roman"/>
                <w:lang w:val="fr-FR"/>
              </w:rPr>
            </w:pPr>
          </w:p>
          <w:p w14:paraId="46FE1701" w14:textId="77777777" w:rsidR="00DF6E3A" w:rsidRPr="00B412A4" w:rsidRDefault="00DF6E3A" w:rsidP="008F10F9">
            <w:pPr>
              <w:pStyle w:val="Corpsdetexte"/>
              <w:rPr>
                <w:rFonts w:cs="Times New Roman"/>
                <w:lang w:val="fr-FR"/>
              </w:rPr>
            </w:pPr>
            <w:r w:rsidRPr="00B412A4">
              <w:rPr>
                <w:rFonts w:cs="Times New Roman"/>
                <w:lang w:val="fr-FR"/>
              </w:rPr>
              <w:t>FCFA_________</w:t>
            </w:r>
          </w:p>
        </w:tc>
      </w:tr>
      <w:tr w:rsidR="00DF6E3A" w:rsidRPr="00B412A4" w14:paraId="686A867D"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5C371551" w14:textId="77777777" w:rsidR="00DF6E3A" w:rsidRPr="00B412A4" w:rsidRDefault="00DF6E3A" w:rsidP="008F10F9">
            <w:pPr>
              <w:pStyle w:val="Corpsdetexte"/>
              <w:rPr>
                <w:rFonts w:cs="Times New Roman"/>
                <w:lang w:val="fr-FR"/>
              </w:rPr>
            </w:pPr>
            <w:r w:rsidRPr="00B412A4">
              <w:rPr>
                <w:rFonts w:cs="Times New Roman"/>
                <w:lang w:val="fr-FR"/>
              </w:rPr>
              <w:t>Nom du Maître d’Ouvrage :</w:t>
            </w:r>
          </w:p>
        </w:tc>
        <w:tc>
          <w:tcPr>
            <w:tcW w:w="5760" w:type="dxa"/>
            <w:gridSpan w:val="3"/>
            <w:tcBorders>
              <w:top w:val="single" w:sz="6" w:space="0" w:color="auto"/>
              <w:left w:val="nil"/>
              <w:bottom w:val="single" w:sz="6" w:space="0" w:color="auto"/>
              <w:right w:val="single" w:sz="6" w:space="0" w:color="auto"/>
            </w:tcBorders>
          </w:tcPr>
          <w:p w14:paraId="4839B1E5"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tc>
      </w:tr>
      <w:tr w:rsidR="00DF6E3A" w:rsidRPr="00B412A4" w14:paraId="63B9288A"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59B6639E" w14:textId="77777777" w:rsidR="00DF6E3A" w:rsidRPr="00B412A4" w:rsidRDefault="00DF6E3A" w:rsidP="008F10F9">
            <w:pPr>
              <w:pStyle w:val="Corpsdetexte"/>
              <w:rPr>
                <w:rFonts w:cs="Times New Roman"/>
                <w:lang w:val="fr-FR"/>
              </w:rPr>
            </w:pPr>
            <w:r w:rsidRPr="00B412A4">
              <w:rPr>
                <w:rFonts w:cs="Times New Roman"/>
                <w:lang w:val="fr-FR"/>
              </w:rPr>
              <w:t>Adresse :</w:t>
            </w:r>
          </w:p>
          <w:p w14:paraId="4518880E" w14:textId="77777777" w:rsidR="00DF6E3A" w:rsidRPr="00B412A4" w:rsidRDefault="00DF6E3A" w:rsidP="008F10F9">
            <w:pPr>
              <w:pStyle w:val="Corpsdetexte"/>
              <w:rPr>
                <w:rFonts w:cs="Times New Roman"/>
                <w:lang w:val="fr-FR"/>
              </w:rPr>
            </w:pPr>
          </w:p>
          <w:p w14:paraId="59284AE4" w14:textId="77777777" w:rsidR="00DF6E3A" w:rsidRPr="00B412A4" w:rsidRDefault="00DF6E3A" w:rsidP="008F10F9">
            <w:pPr>
              <w:pStyle w:val="Corpsdetexte"/>
              <w:rPr>
                <w:rFonts w:cs="Times New Roman"/>
                <w:lang w:val="fr-FR"/>
              </w:rPr>
            </w:pPr>
            <w:r w:rsidRPr="00B412A4">
              <w:rPr>
                <w:rFonts w:cs="Times New Roman"/>
                <w:lang w:val="fr-FR"/>
              </w:rPr>
              <w:t>Numéro de téléphone/télécopie :</w:t>
            </w:r>
          </w:p>
          <w:p w14:paraId="79CDE371" w14:textId="77777777" w:rsidR="00DF6E3A" w:rsidRPr="00B412A4" w:rsidRDefault="00DF6E3A" w:rsidP="008F10F9">
            <w:pPr>
              <w:pStyle w:val="Corpsdetexte"/>
              <w:rPr>
                <w:rFonts w:cs="Times New Roman"/>
                <w:lang w:val="fr-FR"/>
              </w:rPr>
            </w:pPr>
            <w:r w:rsidRPr="00B412A4">
              <w:rPr>
                <w:rFonts w:cs="Times New Roman"/>
                <w:lang w:val="fr-FR"/>
              </w:rPr>
              <w:t>Adresse électronique :</w:t>
            </w:r>
          </w:p>
        </w:tc>
        <w:tc>
          <w:tcPr>
            <w:tcW w:w="5760" w:type="dxa"/>
            <w:gridSpan w:val="3"/>
            <w:tcBorders>
              <w:top w:val="single" w:sz="6" w:space="0" w:color="auto"/>
              <w:left w:val="nil"/>
              <w:bottom w:val="single" w:sz="6" w:space="0" w:color="auto"/>
              <w:right w:val="single" w:sz="6" w:space="0" w:color="auto"/>
            </w:tcBorders>
          </w:tcPr>
          <w:p w14:paraId="6A9B655A"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p w14:paraId="668C1EE9"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p w14:paraId="288ABC18"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p w14:paraId="6D5EAA53" w14:textId="77777777" w:rsidR="00DF6E3A" w:rsidRPr="00B412A4" w:rsidRDefault="00DF6E3A" w:rsidP="008F10F9">
            <w:pPr>
              <w:pStyle w:val="Corpsdetexte"/>
              <w:rPr>
                <w:rFonts w:cs="Times New Roman"/>
                <w:lang w:val="fr-FR"/>
              </w:rPr>
            </w:pPr>
            <w:r w:rsidRPr="00B412A4">
              <w:rPr>
                <w:rFonts w:cs="Times New Roman"/>
                <w:lang w:val="fr-FR"/>
              </w:rPr>
              <w:t>___________________________________________</w:t>
            </w:r>
          </w:p>
        </w:tc>
      </w:tr>
    </w:tbl>
    <w:p w14:paraId="51550FAC" w14:textId="77777777" w:rsidR="00DF6E3A" w:rsidRPr="00B412A4" w:rsidRDefault="00DF6E3A" w:rsidP="00DF6E3A">
      <w:pPr>
        <w:pStyle w:val="Subtitle2"/>
        <w:jc w:val="both"/>
        <w:rPr>
          <w:rFonts w:cs="Times New Roman"/>
        </w:rPr>
      </w:pPr>
    </w:p>
    <w:p w14:paraId="474715A5" w14:textId="77777777" w:rsidR="00DF6E3A" w:rsidRPr="00B412A4" w:rsidRDefault="00DF6E3A" w:rsidP="00DF6E3A">
      <w:pPr>
        <w:pStyle w:val="Subtitle2"/>
        <w:jc w:val="both"/>
        <w:rPr>
          <w:rFonts w:cs="Times New Roman"/>
        </w:rPr>
      </w:pPr>
      <w:r w:rsidRPr="00B412A4">
        <w:rPr>
          <w:rFonts w:cs="Times New Roman"/>
        </w:rPr>
        <w:br w:type="page"/>
      </w:r>
    </w:p>
    <w:p w14:paraId="0D1644D2" w14:textId="77777777" w:rsidR="00DF6E3A" w:rsidRPr="00B412A4" w:rsidRDefault="00DF6E3A" w:rsidP="00DF6E3A">
      <w:pPr>
        <w:pStyle w:val="Subtitle2"/>
        <w:numPr>
          <w:ilvl w:val="12"/>
          <w:numId w:val="0"/>
        </w:numPr>
        <w:rPr>
          <w:rFonts w:cs="Times New Roman"/>
        </w:rPr>
      </w:pPr>
      <w:r w:rsidRPr="00B412A4">
        <w:rPr>
          <w:rFonts w:cs="Times New Roman"/>
        </w:rPr>
        <w:lastRenderedPageBreak/>
        <w:t>Formulaire EXP – 3.2 b) (cont.)</w:t>
      </w:r>
    </w:p>
    <w:p w14:paraId="2A5AD2A7" w14:textId="77777777" w:rsidR="00DF6E3A" w:rsidRPr="00B412A4" w:rsidRDefault="00DF6E3A" w:rsidP="00DF6E3A">
      <w:pPr>
        <w:pStyle w:val="Subtitle2"/>
        <w:numPr>
          <w:ilvl w:val="12"/>
          <w:numId w:val="0"/>
        </w:numPr>
        <w:rPr>
          <w:rFonts w:cs="Times New Roman"/>
        </w:rPr>
      </w:pPr>
      <w:bookmarkStart w:id="449" w:name="_Toc25474908"/>
      <w:r w:rsidRPr="00B412A4">
        <w:rPr>
          <w:rFonts w:cs="Times New Roman"/>
        </w:rPr>
        <w:t>Expérience spécifique de construction dans les activités principales (suite)</w:t>
      </w:r>
      <w:bookmarkEnd w:id="449"/>
    </w:p>
    <w:p w14:paraId="79502A81" w14:textId="77777777" w:rsidR="00DF6E3A" w:rsidRPr="00B412A4" w:rsidRDefault="00DF6E3A" w:rsidP="00DF6E3A">
      <w:pPr>
        <w:tabs>
          <w:tab w:val="right" w:pos="9630"/>
        </w:tabs>
        <w:ind w:right="162"/>
        <w:rPr>
          <w:rFonts w:cs="Times New Roman"/>
        </w:rPr>
      </w:pPr>
    </w:p>
    <w:p w14:paraId="137B8EE7" w14:textId="77777777" w:rsidR="00DF6E3A" w:rsidRPr="00B412A4" w:rsidRDefault="00DF6E3A" w:rsidP="00DF6E3A">
      <w:pPr>
        <w:jc w:val="right"/>
        <w:rPr>
          <w:rFonts w:cs="Times New Roman"/>
        </w:rPr>
      </w:pPr>
      <w:r w:rsidRPr="00B412A4">
        <w:rPr>
          <w:rFonts w:cs="Times New Roman"/>
        </w:rPr>
        <w:t xml:space="preserve">Nom du Soumissionnaire: ___________________________     </w:t>
      </w:r>
    </w:p>
    <w:p w14:paraId="0625E719" w14:textId="77777777" w:rsidR="00DF6E3A" w:rsidRPr="00B412A4" w:rsidRDefault="00DF6E3A" w:rsidP="00DF6E3A">
      <w:pPr>
        <w:jc w:val="right"/>
        <w:rPr>
          <w:rFonts w:cs="Times New Roman"/>
        </w:rPr>
      </w:pPr>
      <w:r w:rsidRPr="00B412A4">
        <w:rPr>
          <w:rFonts w:cs="Times New Roman"/>
          <w:spacing w:val="-2"/>
        </w:rPr>
        <w:t>Nom de la partie au GE : ___________________________</w:t>
      </w:r>
    </w:p>
    <w:p w14:paraId="771F5FE1" w14:textId="77777777" w:rsidR="00DF6E3A" w:rsidRPr="00B412A4" w:rsidRDefault="00DF6E3A" w:rsidP="00DF6E3A">
      <w:pPr>
        <w:jc w:val="right"/>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4878"/>
      </w:tblGrid>
      <w:tr w:rsidR="00DF6E3A" w:rsidRPr="00B412A4" w14:paraId="61FF5D8C" w14:textId="77777777"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14:paraId="09AE249E" w14:textId="77777777" w:rsidR="00DF6E3A" w:rsidRPr="00B412A4" w:rsidRDefault="00DF6E3A" w:rsidP="008F10F9">
            <w:pPr>
              <w:spacing w:before="120"/>
              <w:rPr>
                <w:rFonts w:cs="Times New Roman"/>
                <w:spacing w:val="-2"/>
                <w:sz w:val="28"/>
              </w:rPr>
            </w:pPr>
          </w:p>
        </w:tc>
        <w:tc>
          <w:tcPr>
            <w:tcW w:w="4878" w:type="dxa"/>
            <w:tcBorders>
              <w:top w:val="single" w:sz="6" w:space="0" w:color="auto"/>
              <w:left w:val="single" w:sz="6" w:space="0" w:color="auto"/>
              <w:bottom w:val="single" w:sz="6" w:space="0" w:color="auto"/>
              <w:right w:val="single" w:sz="6" w:space="0" w:color="auto"/>
            </w:tcBorders>
          </w:tcPr>
          <w:p w14:paraId="78BF67D5" w14:textId="77777777" w:rsidR="00DF6E3A" w:rsidRPr="00B412A4" w:rsidRDefault="00DF6E3A" w:rsidP="008F10F9">
            <w:pPr>
              <w:spacing w:before="240"/>
              <w:ind w:left="288"/>
              <w:jc w:val="center"/>
              <w:rPr>
                <w:rFonts w:cs="Times New Roman"/>
                <w:spacing w:val="-2"/>
                <w:sz w:val="28"/>
              </w:rPr>
            </w:pPr>
            <w:r w:rsidRPr="00B412A4">
              <w:rPr>
                <w:rFonts w:cs="Times New Roman"/>
              </w:rPr>
              <w:t>Information</w:t>
            </w:r>
          </w:p>
        </w:tc>
      </w:tr>
      <w:tr w:rsidR="00DF6E3A" w:rsidRPr="00B412A4" w14:paraId="4756775E"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CB4B7C7" w14:textId="77777777" w:rsidR="00DF6E3A" w:rsidRPr="00B412A4" w:rsidRDefault="00DF6E3A" w:rsidP="008F10F9">
            <w:pPr>
              <w:keepNext/>
              <w:spacing w:before="40"/>
              <w:jc w:val="left"/>
              <w:rPr>
                <w:rFonts w:cs="Times New Roman"/>
                <w:spacing w:val="-2"/>
              </w:rPr>
            </w:pPr>
            <w:r w:rsidRPr="00B412A4">
              <w:rPr>
                <w:rFonts w:cs="Times New Roman"/>
              </w:rPr>
              <w:t xml:space="preserve">Description des principales activités conformément au Sous-critère 3.2 (b): </w:t>
            </w:r>
          </w:p>
        </w:tc>
        <w:tc>
          <w:tcPr>
            <w:tcW w:w="4878" w:type="dxa"/>
            <w:tcBorders>
              <w:top w:val="single" w:sz="6" w:space="0" w:color="auto"/>
              <w:left w:val="single" w:sz="6" w:space="0" w:color="auto"/>
              <w:bottom w:val="single" w:sz="6" w:space="0" w:color="auto"/>
              <w:right w:val="single" w:sz="6" w:space="0" w:color="auto"/>
            </w:tcBorders>
          </w:tcPr>
          <w:p w14:paraId="5BFB00B1" w14:textId="77777777" w:rsidR="00DF6E3A" w:rsidRPr="00B412A4" w:rsidRDefault="00DF6E3A" w:rsidP="008F10F9">
            <w:pPr>
              <w:rPr>
                <w:rFonts w:cs="Times New Roman"/>
                <w:spacing w:val="-2"/>
              </w:rPr>
            </w:pPr>
          </w:p>
        </w:tc>
      </w:tr>
      <w:tr w:rsidR="00DF6E3A" w:rsidRPr="00B412A4" w14:paraId="220E5B2A"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B2E2EA8" w14:textId="77777777" w:rsidR="00DF6E3A" w:rsidRPr="00B412A4" w:rsidRDefault="00DF6E3A" w:rsidP="008F10F9">
            <w:pPr>
              <w:pStyle w:val="Liste"/>
              <w:ind w:left="576"/>
              <w:rPr>
                <w:rFonts w:cs="Times New Roman"/>
                <w:lang w:val="fr-FR"/>
              </w:rPr>
            </w:pPr>
          </w:p>
        </w:tc>
        <w:tc>
          <w:tcPr>
            <w:tcW w:w="4878" w:type="dxa"/>
            <w:tcBorders>
              <w:top w:val="single" w:sz="6" w:space="0" w:color="auto"/>
              <w:left w:val="single" w:sz="6" w:space="0" w:color="auto"/>
              <w:bottom w:val="single" w:sz="6" w:space="0" w:color="auto"/>
              <w:right w:val="single" w:sz="6" w:space="0" w:color="auto"/>
            </w:tcBorders>
          </w:tcPr>
          <w:p w14:paraId="15C0D73F" w14:textId="77777777" w:rsidR="00DF6E3A" w:rsidRPr="00B412A4" w:rsidRDefault="00DF6E3A" w:rsidP="008F10F9">
            <w:pPr>
              <w:spacing w:before="120"/>
              <w:rPr>
                <w:rFonts w:cs="Times New Roman"/>
                <w:spacing w:val="-2"/>
              </w:rPr>
            </w:pPr>
          </w:p>
        </w:tc>
      </w:tr>
      <w:tr w:rsidR="00DF6E3A" w:rsidRPr="00B412A4" w14:paraId="7F345BA4"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BCC147B" w14:textId="77777777" w:rsidR="00DF6E3A" w:rsidRPr="00B412A4"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14:paraId="7F3A6B53" w14:textId="77777777" w:rsidR="00DF6E3A" w:rsidRPr="00B412A4" w:rsidRDefault="00DF6E3A" w:rsidP="008F10F9">
            <w:pPr>
              <w:spacing w:before="120"/>
              <w:rPr>
                <w:rFonts w:cs="Times New Roman"/>
                <w:spacing w:val="-2"/>
              </w:rPr>
            </w:pPr>
          </w:p>
        </w:tc>
      </w:tr>
      <w:tr w:rsidR="00DF6E3A" w:rsidRPr="00B412A4" w14:paraId="675F8B64"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6AC9299" w14:textId="77777777" w:rsidR="00DF6E3A" w:rsidRPr="00B412A4"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14:paraId="7580C056" w14:textId="77777777" w:rsidR="00DF6E3A" w:rsidRPr="00B412A4" w:rsidRDefault="00DF6E3A" w:rsidP="008F10F9">
            <w:pPr>
              <w:spacing w:before="120"/>
              <w:rPr>
                <w:rFonts w:cs="Times New Roman"/>
                <w:spacing w:val="-2"/>
              </w:rPr>
            </w:pPr>
          </w:p>
        </w:tc>
      </w:tr>
      <w:tr w:rsidR="00DF6E3A" w:rsidRPr="00B412A4" w14:paraId="5B8EBF85"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77367C0" w14:textId="77777777" w:rsidR="00DF6E3A" w:rsidRPr="00B412A4" w:rsidRDefault="00DF6E3A" w:rsidP="008F10F9">
            <w:pPr>
              <w:pStyle w:val="Liste"/>
              <w:ind w:left="576"/>
              <w:rPr>
                <w:rFonts w:cs="Times New Roman"/>
                <w:i/>
                <w:spacing w:val="-2"/>
                <w:lang w:val="fr-FR"/>
              </w:rPr>
            </w:pPr>
          </w:p>
        </w:tc>
        <w:tc>
          <w:tcPr>
            <w:tcW w:w="4878" w:type="dxa"/>
            <w:tcBorders>
              <w:top w:val="single" w:sz="6" w:space="0" w:color="auto"/>
              <w:left w:val="single" w:sz="6" w:space="0" w:color="auto"/>
              <w:bottom w:val="single" w:sz="6" w:space="0" w:color="auto"/>
              <w:right w:val="single" w:sz="6" w:space="0" w:color="auto"/>
            </w:tcBorders>
          </w:tcPr>
          <w:p w14:paraId="01600439" w14:textId="77777777" w:rsidR="00DF6E3A" w:rsidRPr="00B412A4" w:rsidRDefault="00DF6E3A" w:rsidP="008F10F9">
            <w:pPr>
              <w:spacing w:before="120"/>
              <w:rPr>
                <w:rFonts w:cs="Times New Roman"/>
                <w:spacing w:val="-2"/>
              </w:rPr>
            </w:pPr>
          </w:p>
        </w:tc>
      </w:tr>
      <w:tr w:rsidR="00DF6E3A" w:rsidRPr="00B412A4" w14:paraId="12CFB906"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0E562FBB" w14:textId="77777777" w:rsidR="00DF6E3A" w:rsidRPr="00B412A4" w:rsidRDefault="00DF6E3A" w:rsidP="008F10F9">
            <w:pPr>
              <w:pStyle w:val="Liste"/>
              <w:ind w:left="576"/>
              <w:rPr>
                <w:rFonts w:cs="Times New Roman"/>
                <w:i/>
                <w:spacing w:val="-2"/>
                <w:lang w:val="fr-FR"/>
              </w:rPr>
            </w:pPr>
          </w:p>
          <w:p w14:paraId="1B71D2C8" w14:textId="77777777" w:rsidR="00DF6E3A" w:rsidRPr="00B412A4" w:rsidRDefault="00DF6E3A" w:rsidP="008F10F9">
            <w:pPr>
              <w:rPr>
                <w:rFonts w:cs="Times New Roman"/>
                <w:i/>
              </w:rPr>
            </w:pPr>
          </w:p>
        </w:tc>
        <w:tc>
          <w:tcPr>
            <w:tcW w:w="4878" w:type="dxa"/>
            <w:tcBorders>
              <w:top w:val="single" w:sz="6" w:space="0" w:color="auto"/>
              <w:left w:val="single" w:sz="6" w:space="0" w:color="auto"/>
              <w:bottom w:val="single" w:sz="6" w:space="0" w:color="auto"/>
              <w:right w:val="single" w:sz="6" w:space="0" w:color="auto"/>
            </w:tcBorders>
          </w:tcPr>
          <w:p w14:paraId="78AFFED2" w14:textId="77777777" w:rsidR="00DF6E3A" w:rsidRPr="00B412A4" w:rsidRDefault="00DF6E3A" w:rsidP="008F10F9">
            <w:pPr>
              <w:spacing w:before="120"/>
              <w:rPr>
                <w:rFonts w:cs="Times New Roman"/>
                <w:spacing w:val="-2"/>
              </w:rPr>
            </w:pPr>
          </w:p>
        </w:tc>
      </w:tr>
    </w:tbl>
    <w:p w14:paraId="45F9E309" w14:textId="77777777" w:rsidR="00DF6E3A" w:rsidRPr="00B412A4" w:rsidRDefault="00DF6E3A" w:rsidP="00DF6E3A">
      <w:pPr>
        <w:rPr>
          <w:rFonts w:cs="Times New Roman"/>
        </w:rPr>
      </w:pPr>
    </w:p>
    <w:p w14:paraId="1E87B187" w14:textId="77777777" w:rsidR="00DF6E3A" w:rsidRPr="00B412A4" w:rsidRDefault="00DF6E3A" w:rsidP="00DF6E3A">
      <w:pPr>
        <w:pStyle w:val="Subtitle2"/>
        <w:numPr>
          <w:ilvl w:val="12"/>
          <w:numId w:val="0"/>
        </w:numPr>
        <w:rPr>
          <w:rFonts w:cs="Times New Roman"/>
        </w:rPr>
      </w:pPr>
      <w:r w:rsidRPr="00B412A4">
        <w:rPr>
          <w:rFonts w:cs="Times New Roman"/>
        </w:rPr>
        <w:br w:type="page"/>
      </w:r>
      <w:r w:rsidRPr="00B412A4">
        <w:rPr>
          <w:rFonts w:cs="Times New Roman"/>
        </w:rPr>
        <w:lastRenderedPageBreak/>
        <w:t>Matériel</w:t>
      </w:r>
    </w:p>
    <w:p w14:paraId="56B2590A" w14:textId="77777777" w:rsidR="00DF6E3A" w:rsidRPr="00B412A4" w:rsidRDefault="00DF6E3A" w:rsidP="00DF6E3A">
      <w:pPr>
        <w:pStyle w:val="Subtitle2"/>
        <w:numPr>
          <w:ilvl w:val="12"/>
          <w:numId w:val="0"/>
        </w:numPr>
        <w:rPr>
          <w:rFonts w:cs="Times New Roman"/>
        </w:rPr>
      </w:pPr>
    </w:p>
    <w:p w14:paraId="130EBC09" w14:textId="77777777" w:rsidR="00DF6E3A" w:rsidRPr="00B412A4" w:rsidRDefault="00DF6E3A" w:rsidP="00DF6E3A">
      <w:pPr>
        <w:pStyle w:val="Subtitle2"/>
        <w:numPr>
          <w:ilvl w:val="12"/>
          <w:numId w:val="0"/>
        </w:numPr>
        <w:rPr>
          <w:rFonts w:cs="Times New Roman"/>
        </w:rPr>
      </w:pPr>
      <w:r w:rsidRPr="00B412A4">
        <w:rPr>
          <w:rFonts w:cs="Times New Roman"/>
        </w:rPr>
        <w:t>Formulaire MAT</w:t>
      </w:r>
    </w:p>
    <w:p w14:paraId="37507239" w14:textId="77777777" w:rsidR="00DF6E3A" w:rsidRPr="00B412A4" w:rsidRDefault="00DF6E3A" w:rsidP="00DF6E3A">
      <w:pPr>
        <w:rPr>
          <w:rStyle w:val="Table"/>
          <w:rFonts w:ascii="Times New Roman" w:hAnsi="Times New Roman" w:cs="Times New Roman"/>
          <w:spacing w:val="-2"/>
        </w:rPr>
      </w:pPr>
    </w:p>
    <w:p w14:paraId="243ABD17" w14:textId="77777777" w:rsidR="00DF6E3A" w:rsidRPr="00B412A4" w:rsidRDefault="00DF6E3A" w:rsidP="00DF6E3A">
      <w:pPr>
        <w:rPr>
          <w:rFonts w:cs="Times New Roman"/>
        </w:rPr>
      </w:pPr>
      <w:r w:rsidRPr="00B412A4">
        <w:rPr>
          <w:rFonts w:cs="Times New Roman"/>
        </w:rPr>
        <w:t>Le Soumissionnaire</w:t>
      </w:r>
      <w:r w:rsidRPr="00B412A4" w:rsidDel="00E43AEC">
        <w:rPr>
          <w:rFonts w:cs="Times New Roman"/>
        </w:rPr>
        <w:t xml:space="preserve"> </w:t>
      </w:r>
      <w:r w:rsidRPr="00B412A4">
        <w:rPr>
          <w:rFonts w:cs="Times New Roman"/>
        </w:rPr>
        <w:t>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p w14:paraId="7C74E0A9" w14:textId="77777777" w:rsidR="00DF6E3A" w:rsidRPr="00B412A4" w:rsidRDefault="00DF6E3A" w:rsidP="00DF6E3A">
      <w:pPr>
        <w:rPr>
          <w:rStyle w:val="Table"/>
          <w:rFonts w:ascii="Times New Roman" w:hAnsi="Times New Roman" w:cs="Times New Roman"/>
          <w:spacing w:val="-2"/>
        </w:rPr>
      </w:pPr>
    </w:p>
    <w:p w14:paraId="2ADBB446" w14:textId="77777777" w:rsidR="00DF6E3A" w:rsidRPr="00B412A4" w:rsidRDefault="00DF6E3A" w:rsidP="00DF6E3A">
      <w:pPr>
        <w:rPr>
          <w:rStyle w:val="Table"/>
          <w:rFonts w:ascii="Times New Roman" w:hAnsi="Times New Roman" w:cs="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F6E3A" w:rsidRPr="00B412A4" w14:paraId="2191176A" w14:textId="77777777" w:rsidTr="008F10F9">
        <w:trPr>
          <w:cantSplit/>
        </w:trPr>
        <w:tc>
          <w:tcPr>
            <w:tcW w:w="9090" w:type="dxa"/>
            <w:gridSpan w:val="3"/>
            <w:tcBorders>
              <w:top w:val="single" w:sz="6" w:space="0" w:color="auto"/>
              <w:left w:val="single" w:sz="6" w:space="0" w:color="auto"/>
              <w:bottom w:val="single" w:sz="6" w:space="0" w:color="auto"/>
              <w:right w:val="single" w:sz="6" w:space="0" w:color="auto"/>
            </w:tcBorders>
          </w:tcPr>
          <w:p w14:paraId="499FA517"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rPr>
              <w:t>Pièce de matériel</w:t>
            </w:r>
          </w:p>
          <w:p w14:paraId="0C8D3E06" w14:textId="77777777" w:rsidR="00DF6E3A" w:rsidRPr="00B412A4" w:rsidRDefault="00DF6E3A" w:rsidP="008F10F9">
            <w:pPr>
              <w:spacing w:after="71"/>
              <w:rPr>
                <w:rStyle w:val="Table"/>
                <w:rFonts w:ascii="Times New Roman" w:hAnsi="Times New Roman" w:cs="Times New Roman"/>
                <w:spacing w:val="-2"/>
                <w:lang w:val="en-US"/>
              </w:rPr>
            </w:pPr>
          </w:p>
        </w:tc>
      </w:tr>
      <w:tr w:rsidR="00DF6E3A" w:rsidRPr="00B412A4" w14:paraId="1434E3E8" w14:textId="77777777" w:rsidTr="008F10F9">
        <w:trPr>
          <w:cantSplit/>
        </w:trPr>
        <w:tc>
          <w:tcPr>
            <w:tcW w:w="1710" w:type="dxa"/>
            <w:tcBorders>
              <w:top w:val="single" w:sz="6" w:space="0" w:color="auto"/>
              <w:left w:val="single" w:sz="6" w:space="0" w:color="auto"/>
              <w:bottom w:val="nil"/>
              <w:right w:val="nil"/>
            </w:tcBorders>
          </w:tcPr>
          <w:p w14:paraId="563C0FEE" w14:textId="77777777" w:rsidR="00DF6E3A" w:rsidRPr="00B412A4" w:rsidRDefault="00DF6E3A" w:rsidP="008F10F9">
            <w:pPr>
              <w:jc w:val="left"/>
              <w:rPr>
                <w:rStyle w:val="Table"/>
                <w:rFonts w:ascii="Times New Roman" w:hAnsi="Times New Roman" w:cs="Times New Roman"/>
                <w:spacing w:val="-2"/>
              </w:rPr>
            </w:pPr>
            <w:r w:rsidRPr="00B412A4">
              <w:rPr>
                <w:rStyle w:val="Table"/>
                <w:rFonts w:ascii="Times New Roman" w:hAnsi="Times New Roman" w:cs="Times New Roman"/>
                <w:spacing w:val="-2"/>
              </w:rPr>
              <w:t>Renseignement sur le matériel</w:t>
            </w:r>
          </w:p>
        </w:tc>
        <w:tc>
          <w:tcPr>
            <w:tcW w:w="3690" w:type="dxa"/>
            <w:tcBorders>
              <w:top w:val="single" w:sz="6" w:space="0" w:color="auto"/>
              <w:left w:val="single" w:sz="6" w:space="0" w:color="auto"/>
              <w:bottom w:val="nil"/>
              <w:right w:val="nil"/>
            </w:tcBorders>
          </w:tcPr>
          <w:p w14:paraId="593BEFCE" w14:textId="77777777" w:rsidR="00DF6E3A" w:rsidRPr="00B412A4" w:rsidRDefault="00DF6E3A" w:rsidP="008F10F9">
            <w:pPr>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Nom du fabricant</w:t>
            </w:r>
          </w:p>
          <w:p w14:paraId="6B6BA393" w14:textId="77777777" w:rsidR="00DF6E3A" w:rsidRPr="00B412A4"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single" w:sz="6" w:space="0" w:color="auto"/>
            </w:tcBorders>
          </w:tcPr>
          <w:p w14:paraId="1B6F3444" w14:textId="77777777" w:rsidR="00DF6E3A" w:rsidRPr="00B412A4" w:rsidRDefault="00DF6E3A" w:rsidP="008F10F9">
            <w:pPr>
              <w:spacing w:after="71"/>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Modèle et puissance</w:t>
            </w:r>
          </w:p>
        </w:tc>
      </w:tr>
      <w:tr w:rsidR="00DF6E3A" w:rsidRPr="00B412A4" w14:paraId="364BC2F9" w14:textId="77777777" w:rsidTr="008F10F9">
        <w:trPr>
          <w:cantSplit/>
        </w:trPr>
        <w:tc>
          <w:tcPr>
            <w:tcW w:w="1710" w:type="dxa"/>
            <w:tcBorders>
              <w:top w:val="nil"/>
              <w:left w:val="single" w:sz="6" w:space="0" w:color="auto"/>
              <w:bottom w:val="nil"/>
              <w:right w:val="nil"/>
            </w:tcBorders>
          </w:tcPr>
          <w:p w14:paraId="4C17EE88" w14:textId="77777777" w:rsidR="00DF6E3A" w:rsidRPr="00B412A4"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14:paraId="4D26BA89" w14:textId="77777777" w:rsidR="00DF6E3A" w:rsidRPr="00B412A4" w:rsidRDefault="00DF6E3A" w:rsidP="008F10F9">
            <w:pPr>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Capacité</w:t>
            </w:r>
          </w:p>
          <w:p w14:paraId="61CEFF85" w14:textId="77777777" w:rsidR="00DF6E3A" w:rsidRPr="00B412A4"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single" w:sz="6" w:space="0" w:color="auto"/>
            </w:tcBorders>
          </w:tcPr>
          <w:p w14:paraId="5D2D84C8" w14:textId="77777777" w:rsidR="00DF6E3A" w:rsidRPr="00B412A4" w:rsidRDefault="00DF6E3A" w:rsidP="008F10F9">
            <w:pPr>
              <w:spacing w:after="71"/>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Année de fabrication</w:t>
            </w:r>
          </w:p>
        </w:tc>
      </w:tr>
      <w:tr w:rsidR="00DF6E3A" w:rsidRPr="00B412A4" w14:paraId="30E6EB0A" w14:textId="77777777" w:rsidTr="008F10F9">
        <w:trPr>
          <w:cantSplit/>
        </w:trPr>
        <w:tc>
          <w:tcPr>
            <w:tcW w:w="1710" w:type="dxa"/>
            <w:tcBorders>
              <w:top w:val="single" w:sz="6" w:space="0" w:color="auto"/>
              <w:left w:val="single" w:sz="6" w:space="0" w:color="auto"/>
              <w:bottom w:val="nil"/>
              <w:right w:val="nil"/>
            </w:tcBorders>
          </w:tcPr>
          <w:p w14:paraId="1383ADE4"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Position courante</w:t>
            </w:r>
          </w:p>
        </w:tc>
        <w:tc>
          <w:tcPr>
            <w:tcW w:w="7380" w:type="dxa"/>
            <w:gridSpan w:val="2"/>
            <w:tcBorders>
              <w:top w:val="single" w:sz="6" w:space="0" w:color="auto"/>
              <w:left w:val="single" w:sz="6" w:space="0" w:color="auto"/>
              <w:bottom w:val="nil"/>
              <w:right w:val="single" w:sz="6" w:space="0" w:color="auto"/>
            </w:tcBorders>
          </w:tcPr>
          <w:p w14:paraId="3DB2B8BA" w14:textId="77777777" w:rsidR="00DF6E3A" w:rsidRPr="00B412A4" w:rsidRDefault="00DF6E3A" w:rsidP="008F10F9">
            <w:pPr>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Localisation présente</w:t>
            </w:r>
          </w:p>
          <w:p w14:paraId="0C659A8E"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6D4691CC" w14:textId="77777777" w:rsidTr="008F10F9">
        <w:trPr>
          <w:cantSplit/>
        </w:trPr>
        <w:tc>
          <w:tcPr>
            <w:tcW w:w="1710" w:type="dxa"/>
            <w:tcBorders>
              <w:top w:val="nil"/>
              <w:left w:val="single" w:sz="6" w:space="0" w:color="auto"/>
              <w:bottom w:val="nil"/>
              <w:right w:val="nil"/>
            </w:tcBorders>
          </w:tcPr>
          <w:p w14:paraId="25D3B3FA" w14:textId="77777777" w:rsidR="00DF6E3A" w:rsidRPr="00B412A4"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nil"/>
              <w:right w:val="single" w:sz="6" w:space="0" w:color="auto"/>
            </w:tcBorders>
          </w:tcPr>
          <w:p w14:paraId="45AC5363" w14:textId="77777777" w:rsidR="00DF6E3A" w:rsidRPr="00B412A4" w:rsidRDefault="00DF6E3A" w:rsidP="008F10F9">
            <w:pPr>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Détails sur les engagements courants</w:t>
            </w:r>
          </w:p>
          <w:p w14:paraId="7F07E76F"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4D6532AA" w14:textId="77777777" w:rsidTr="008F10F9">
        <w:trPr>
          <w:cantSplit/>
        </w:trPr>
        <w:tc>
          <w:tcPr>
            <w:tcW w:w="1710" w:type="dxa"/>
            <w:tcBorders>
              <w:top w:val="nil"/>
              <w:left w:val="single" w:sz="6" w:space="0" w:color="auto"/>
              <w:bottom w:val="nil"/>
              <w:right w:val="nil"/>
            </w:tcBorders>
          </w:tcPr>
          <w:p w14:paraId="47541E58" w14:textId="77777777" w:rsidR="00DF6E3A" w:rsidRPr="00B412A4" w:rsidRDefault="00DF6E3A" w:rsidP="008F10F9">
            <w:pPr>
              <w:spacing w:after="71"/>
              <w:rPr>
                <w:rStyle w:val="Table"/>
                <w:rFonts w:ascii="Times New Roman" w:hAnsi="Times New Roman" w:cs="Times New Roman"/>
                <w:spacing w:val="-2"/>
              </w:rPr>
            </w:pPr>
          </w:p>
        </w:tc>
        <w:tc>
          <w:tcPr>
            <w:tcW w:w="7380" w:type="dxa"/>
            <w:gridSpan w:val="2"/>
            <w:tcBorders>
              <w:top w:val="nil"/>
              <w:left w:val="single" w:sz="6" w:space="0" w:color="auto"/>
              <w:bottom w:val="nil"/>
              <w:right w:val="single" w:sz="6" w:space="0" w:color="auto"/>
            </w:tcBorders>
          </w:tcPr>
          <w:p w14:paraId="011CEAB8"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5FDF7F46" w14:textId="77777777" w:rsidTr="008F10F9">
        <w:trPr>
          <w:cantSplit/>
        </w:trPr>
        <w:tc>
          <w:tcPr>
            <w:tcW w:w="1710" w:type="dxa"/>
            <w:tcBorders>
              <w:top w:val="single" w:sz="6" w:space="0" w:color="auto"/>
              <w:left w:val="single" w:sz="6" w:space="0" w:color="auto"/>
              <w:bottom w:val="single" w:sz="6" w:space="0" w:color="auto"/>
              <w:right w:val="nil"/>
            </w:tcBorders>
          </w:tcPr>
          <w:p w14:paraId="3E5588D6" w14:textId="77777777" w:rsidR="00DF6E3A" w:rsidRPr="00B412A4" w:rsidRDefault="00DF6E3A" w:rsidP="008F10F9">
            <w:pPr>
              <w:spacing w:after="71"/>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726F6051" w14:textId="77777777" w:rsidR="00DF6E3A" w:rsidRPr="00B412A4" w:rsidRDefault="00DF6E3A" w:rsidP="008F10F9">
            <w:pPr>
              <w:ind w:left="288" w:hanging="288"/>
              <w:rPr>
                <w:rStyle w:val="Table"/>
                <w:rFonts w:ascii="Times New Roman" w:hAnsi="Times New Roman" w:cs="Times New Roman"/>
                <w:spacing w:val="-2"/>
              </w:rPr>
            </w:pPr>
            <w:r w:rsidRPr="00B412A4">
              <w:rPr>
                <w:rStyle w:val="Table"/>
                <w:rFonts w:ascii="Times New Roman" w:hAnsi="Times New Roman" w:cs="Times New Roman"/>
                <w:spacing w:val="-2"/>
              </w:rPr>
              <w:t>Indiquer la provenance du matériel</w:t>
            </w:r>
          </w:p>
          <w:p w14:paraId="35CEF6D1" w14:textId="2735D0FF" w:rsidR="00DF6E3A" w:rsidRPr="00B412A4" w:rsidRDefault="00890963" w:rsidP="008F10F9">
            <w:pPr>
              <w:pStyle w:val="En-tte"/>
              <w:tabs>
                <w:tab w:val="left" w:pos="-1440"/>
                <w:tab w:val="left" w:pos="-720"/>
                <w:tab w:val="left" w:pos="288"/>
                <w:tab w:val="left" w:pos="1638"/>
                <w:tab w:val="left" w:pos="2898"/>
                <w:tab w:val="left" w:pos="4338"/>
              </w:tabs>
              <w:spacing w:after="71"/>
              <w:rPr>
                <w:rStyle w:val="Table"/>
                <w:rFonts w:ascii="Times New Roman" w:hAnsi="Times New Roman" w:cs="Times New Roman"/>
                <w:spacing w:val="-2"/>
                <w:sz w:val="24"/>
              </w:rPr>
            </w:pPr>
            <w:r w:rsidRPr="00B412A4">
              <w:rPr>
                <w:rStyle w:val="Table"/>
                <w:rFonts w:ascii="Times New Roman" w:hAnsi="Times New Roman" w:cs="Times New Roman"/>
                <w:spacing w:val="-2"/>
                <w:sz w:val="24"/>
              </w:rPr>
              <w:fldChar w:fldCharType="begin"/>
            </w:r>
            <w:r w:rsidR="00DF6E3A" w:rsidRPr="00B412A4">
              <w:rPr>
                <w:rStyle w:val="Table"/>
                <w:rFonts w:ascii="Times New Roman" w:hAnsi="Times New Roman" w:cs="Times New Roman"/>
                <w:spacing w:val="-2"/>
                <w:sz w:val="24"/>
              </w:rPr>
              <w:instrText>symbol 111 \f "Wingdings" \s 12</w:instrText>
            </w:r>
            <w:r w:rsidRPr="00B412A4">
              <w:rPr>
                <w:rStyle w:val="Table"/>
                <w:rFonts w:ascii="Times New Roman" w:hAnsi="Times New Roman" w:cs="Times New Roman"/>
                <w:spacing w:val="-2"/>
                <w:sz w:val="24"/>
              </w:rPr>
              <w:fldChar w:fldCharType="separate"/>
            </w:r>
            <w:r w:rsidR="00DF6E3A" w:rsidRPr="00B412A4">
              <w:rPr>
                <w:rStyle w:val="Table"/>
                <w:rFonts w:ascii="Times New Roman" w:hAnsi="Times New Roman" w:cs="Times New Roman"/>
                <w:spacing w:val="-2"/>
                <w:sz w:val="24"/>
              </w:rPr>
              <w:t>o</w:t>
            </w:r>
            <w:r w:rsidRPr="00B412A4">
              <w:rPr>
                <w:rStyle w:val="Table"/>
                <w:rFonts w:ascii="Times New Roman" w:hAnsi="Times New Roman" w:cs="Times New Roman"/>
                <w:spacing w:val="-2"/>
                <w:sz w:val="24"/>
              </w:rPr>
              <w:fldChar w:fldCharType="end"/>
            </w:r>
            <w:r w:rsidR="00DF6E3A" w:rsidRPr="00B412A4">
              <w:rPr>
                <w:rStyle w:val="Table"/>
                <w:rFonts w:ascii="Times New Roman" w:hAnsi="Times New Roman" w:cs="Times New Roman"/>
                <w:spacing w:val="-2"/>
                <w:sz w:val="24"/>
              </w:rPr>
              <w:t xml:space="preserve"> en possession</w:t>
            </w:r>
            <w:r w:rsidRPr="00B412A4">
              <w:rPr>
                <w:rStyle w:val="Table"/>
                <w:rFonts w:ascii="Times New Roman" w:hAnsi="Times New Roman" w:cs="Times New Roman"/>
                <w:spacing w:val="-2"/>
                <w:sz w:val="24"/>
              </w:rPr>
              <w:fldChar w:fldCharType="begin"/>
            </w:r>
            <w:r w:rsidR="00DF6E3A" w:rsidRPr="00B412A4">
              <w:rPr>
                <w:rStyle w:val="Table"/>
                <w:rFonts w:ascii="Times New Roman" w:hAnsi="Times New Roman" w:cs="Times New Roman"/>
                <w:spacing w:val="-2"/>
                <w:sz w:val="24"/>
              </w:rPr>
              <w:instrText>symbol 111 \f "Wingdings" \s 12</w:instrText>
            </w:r>
            <w:r w:rsidRPr="00B412A4">
              <w:rPr>
                <w:rStyle w:val="Table"/>
                <w:rFonts w:ascii="Times New Roman" w:hAnsi="Times New Roman" w:cs="Times New Roman"/>
                <w:spacing w:val="-2"/>
                <w:sz w:val="24"/>
              </w:rPr>
              <w:fldChar w:fldCharType="separate"/>
            </w:r>
            <w:r w:rsidR="00DF6E3A" w:rsidRPr="00B412A4">
              <w:rPr>
                <w:rStyle w:val="Table"/>
                <w:rFonts w:ascii="Times New Roman" w:hAnsi="Times New Roman" w:cs="Times New Roman"/>
                <w:spacing w:val="-2"/>
                <w:sz w:val="24"/>
              </w:rPr>
              <w:t>o</w:t>
            </w:r>
            <w:r w:rsidRPr="00B412A4">
              <w:rPr>
                <w:rStyle w:val="Table"/>
                <w:rFonts w:ascii="Times New Roman" w:hAnsi="Times New Roman" w:cs="Times New Roman"/>
                <w:spacing w:val="-2"/>
                <w:sz w:val="24"/>
              </w:rPr>
              <w:fldChar w:fldCharType="end"/>
            </w:r>
            <w:r w:rsidR="00DF6E3A" w:rsidRPr="00B412A4">
              <w:rPr>
                <w:rStyle w:val="Table"/>
                <w:rFonts w:ascii="Times New Roman" w:hAnsi="Times New Roman" w:cs="Times New Roman"/>
                <w:spacing w:val="-2"/>
                <w:sz w:val="24"/>
              </w:rPr>
              <w:t xml:space="preserve"> en location</w:t>
            </w:r>
            <w:r w:rsidRPr="00B412A4">
              <w:rPr>
                <w:rStyle w:val="Table"/>
                <w:rFonts w:ascii="Times New Roman" w:hAnsi="Times New Roman" w:cs="Times New Roman"/>
                <w:spacing w:val="-2"/>
                <w:sz w:val="24"/>
              </w:rPr>
              <w:fldChar w:fldCharType="begin"/>
            </w:r>
            <w:r w:rsidR="00DF6E3A" w:rsidRPr="00B412A4">
              <w:rPr>
                <w:rStyle w:val="Table"/>
                <w:rFonts w:ascii="Times New Roman" w:hAnsi="Times New Roman" w:cs="Times New Roman"/>
                <w:spacing w:val="-2"/>
                <w:sz w:val="24"/>
              </w:rPr>
              <w:instrText>symbol 111 \f "Wingdings" \s 12</w:instrText>
            </w:r>
            <w:r w:rsidRPr="00B412A4">
              <w:rPr>
                <w:rStyle w:val="Table"/>
                <w:rFonts w:ascii="Times New Roman" w:hAnsi="Times New Roman" w:cs="Times New Roman"/>
                <w:spacing w:val="-2"/>
                <w:sz w:val="24"/>
              </w:rPr>
              <w:fldChar w:fldCharType="separate"/>
            </w:r>
            <w:r w:rsidR="00DF6E3A" w:rsidRPr="00B412A4">
              <w:rPr>
                <w:rStyle w:val="Table"/>
                <w:rFonts w:ascii="Times New Roman" w:hAnsi="Times New Roman" w:cs="Times New Roman"/>
                <w:spacing w:val="-2"/>
                <w:sz w:val="24"/>
              </w:rPr>
              <w:t>o</w:t>
            </w:r>
            <w:r w:rsidRPr="00B412A4">
              <w:rPr>
                <w:rStyle w:val="Table"/>
                <w:rFonts w:ascii="Times New Roman" w:hAnsi="Times New Roman" w:cs="Times New Roman"/>
                <w:spacing w:val="-2"/>
                <w:sz w:val="24"/>
              </w:rPr>
              <w:fldChar w:fldCharType="end"/>
            </w:r>
            <w:r w:rsidR="00DF6E3A" w:rsidRPr="00B412A4">
              <w:rPr>
                <w:rStyle w:val="Table"/>
                <w:rFonts w:ascii="Times New Roman" w:hAnsi="Times New Roman" w:cs="Times New Roman"/>
                <w:spacing w:val="-2"/>
                <w:sz w:val="24"/>
              </w:rPr>
              <w:t xml:space="preserve"> en </w:t>
            </w:r>
            <w:r w:rsidR="008D2C84" w:rsidRPr="00B412A4">
              <w:rPr>
                <w:rStyle w:val="Table"/>
                <w:rFonts w:ascii="Times New Roman" w:hAnsi="Times New Roman" w:cs="Times New Roman"/>
                <w:spacing w:val="-2"/>
                <w:sz w:val="24"/>
              </w:rPr>
              <w:t>location-vente</w:t>
            </w:r>
            <w:r w:rsidRPr="00B412A4">
              <w:rPr>
                <w:rStyle w:val="Table"/>
                <w:rFonts w:ascii="Times New Roman" w:hAnsi="Times New Roman" w:cs="Times New Roman"/>
                <w:spacing w:val="-2"/>
                <w:sz w:val="24"/>
              </w:rPr>
              <w:fldChar w:fldCharType="begin"/>
            </w:r>
            <w:r w:rsidR="00DF6E3A" w:rsidRPr="00B412A4">
              <w:rPr>
                <w:rStyle w:val="Table"/>
                <w:rFonts w:ascii="Times New Roman" w:hAnsi="Times New Roman" w:cs="Times New Roman"/>
                <w:spacing w:val="-2"/>
                <w:sz w:val="24"/>
              </w:rPr>
              <w:instrText>symbol 111 \f "Wingdings" \s 12</w:instrText>
            </w:r>
            <w:r w:rsidRPr="00B412A4">
              <w:rPr>
                <w:rStyle w:val="Table"/>
                <w:rFonts w:ascii="Times New Roman" w:hAnsi="Times New Roman" w:cs="Times New Roman"/>
                <w:spacing w:val="-2"/>
                <w:sz w:val="24"/>
              </w:rPr>
              <w:fldChar w:fldCharType="separate"/>
            </w:r>
            <w:r w:rsidR="00DF6E3A" w:rsidRPr="00B412A4">
              <w:rPr>
                <w:rStyle w:val="Table"/>
                <w:rFonts w:ascii="Times New Roman" w:hAnsi="Times New Roman" w:cs="Times New Roman"/>
                <w:spacing w:val="-2"/>
                <w:sz w:val="24"/>
              </w:rPr>
              <w:t>o</w:t>
            </w:r>
            <w:r w:rsidRPr="00B412A4">
              <w:rPr>
                <w:rStyle w:val="Table"/>
                <w:rFonts w:ascii="Times New Roman" w:hAnsi="Times New Roman" w:cs="Times New Roman"/>
                <w:spacing w:val="-2"/>
                <w:sz w:val="24"/>
              </w:rPr>
              <w:fldChar w:fldCharType="end"/>
            </w:r>
            <w:r w:rsidR="00DF6E3A" w:rsidRPr="00B412A4">
              <w:rPr>
                <w:rStyle w:val="Table"/>
                <w:rFonts w:ascii="Times New Roman" w:hAnsi="Times New Roman" w:cs="Times New Roman"/>
                <w:spacing w:val="-2"/>
                <w:sz w:val="24"/>
              </w:rPr>
              <w:t xml:space="preserve"> fabriqué spécialement</w:t>
            </w:r>
          </w:p>
        </w:tc>
      </w:tr>
      <w:tr w:rsidR="00DF6E3A" w:rsidRPr="00B412A4" w14:paraId="47FC300A" w14:textId="77777777" w:rsidTr="008F10F9">
        <w:trPr>
          <w:cantSplit/>
        </w:trPr>
        <w:tc>
          <w:tcPr>
            <w:tcW w:w="1710" w:type="dxa"/>
            <w:tcBorders>
              <w:top w:val="single" w:sz="6" w:space="0" w:color="auto"/>
              <w:left w:val="single" w:sz="6" w:space="0" w:color="auto"/>
              <w:bottom w:val="single" w:sz="6" w:space="0" w:color="auto"/>
              <w:right w:val="nil"/>
            </w:tcBorders>
          </w:tcPr>
          <w:p w14:paraId="1C2287FC" w14:textId="77777777" w:rsidR="00DF6E3A" w:rsidRPr="00B412A4"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single" w:sz="6" w:space="0" w:color="auto"/>
              <w:right w:val="single" w:sz="6" w:space="0" w:color="auto"/>
            </w:tcBorders>
          </w:tcPr>
          <w:p w14:paraId="73C78312" w14:textId="77777777" w:rsidR="00DF6E3A" w:rsidRPr="00B412A4" w:rsidRDefault="00DF6E3A" w:rsidP="008F10F9">
            <w:pPr>
              <w:ind w:left="288" w:hanging="288"/>
              <w:rPr>
                <w:rStyle w:val="Table"/>
                <w:rFonts w:ascii="Times New Roman" w:hAnsi="Times New Roman" w:cs="Times New Roman"/>
                <w:spacing w:val="-2"/>
              </w:rPr>
            </w:pPr>
          </w:p>
        </w:tc>
      </w:tr>
    </w:tbl>
    <w:p w14:paraId="30CBDC0E" w14:textId="77777777" w:rsidR="00DF6E3A" w:rsidRPr="00B412A4" w:rsidRDefault="00DF6E3A" w:rsidP="00DF6E3A">
      <w:pPr>
        <w:rPr>
          <w:rStyle w:val="Table"/>
          <w:rFonts w:ascii="Times New Roman" w:hAnsi="Times New Roman" w:cs="Times New Roman"/>
          <w:spacing w:val="-2"/>
        </w:rPr>
      </w:pPr>
    </w:p>
    <w:p w14:paraId="17C5D88F" w14:textId="77777777" w:rsidR="00DF6E3A" w:rsidRPr="00B412A4" w:rsidRDefault="00DF6E3A" w:rsidP="00DF6E3A">
      <w:pPr>
        <w:rPr>
          <w:rFonts w:cs="Times New Roman"/>
        </w:rPr>
      </w:pPr>
      <w:r w:rsidRPr="00B412A4">
        <w:rPr>
          <w:rFonts w:cs="Times New Roman"/>
        </w:rPr>
        <w:t>Les renseignements suivants seront omis pour le matériel en possession du Soumissionnaire.</w:t>
      </w:r>
    </w:p>
    <w:p w14:paraId="1C11A6C4" w14:textId="77777777" w:rsidR="00DF6E3A" w:rsidRPr="00B412A4" w:rsidRDefault="00DF6E3A" w:rsidP="00DF6E3A">
      <w:pPr>
        <w:rPr>
          <w:rStyle w:val="Table"/>
          <w:rFonts w:ascii="Times New Roman" w:hAnsi="Times New Roman" w:cs="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F6E3A" w:rsidRPr="00B412A4" w14:paraId="7E4926E5" w14:textId="77777777" w:rsidTr="008F10F9">
        <w:trPr>
          <w:cantSplit/>
        </w:trPr>
        <w:tc>
          <w:tcPr>
            <w:tcW w:w="1710" w:type="dxa"/>
            <w:tcBorders>
              <w:top w:val="single" w:sz="6" w:space="0" w:color="auto"/>
              <w:left w:val="single" w:sz="6" w:space="0" w:color="auto"/>
              <w:bottom w:val="nil"/>
              <w:right w:val="nil"/>
            </w:tcBorders>
          </w:tcPr>
          <w:p w14:paraId="6C37653F"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Propriétaire</w:t>
            </w:r>
          </w:p>
        </w:tc>
        <w:tc>
          <w:tcPr>
            <w:tcW w:w="7380" w:type="dxa"/>
            <w:gridSpan w:val="2"/>
            <w:tcBorders>
              <w:top w:val="single" w:sz="6" w:space="0" w:color="auto"/>
              <w:left w:val="single" w:sz="6" w:space="0" w:color="auto"/>
              <w:bottom w:val="nil"/>
              <w:right w:val="single" w:sz="6" w:space="0" w:color="auto"/>
            </w:tcBorders>
          </w:tcPr>
          <w:p w14:paraId="24341CFF"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Nom du Propriétaire</w:t>
            </w:r>
          </w:p>
        </w:tc>
      </w:tr>
      <w:tr w:rsidR="00DF6E3A" w:rsidRPr="00B412A4" w14:paraId="554E4DCF" w14:textId="77777777" w:rsidTr="008F10F9">
        <w:trPr>
          <w:cantSplit/>
        </w:trPr>
        <w:tc>
          <w:tcPr>
            <w:tcW w:w="1710" w:type="dxa"/>
            <w:tcBorders>
              <w:top w:val="nil"/>
              <w:left w:val="single" w:sz="6" w:space="0" w:color="auto"/>
              <w:bottom w:val="nil"/>
              <w:right w:val="nil"/>
            </w:tcBorders>
          </w:tcPr>
          <w:p w14:paraId="57660B3D" w14:textId="77777777" w:rsidR="00DF6E3A" w:rsidRPr="00B412A4" w:rsidRDefault="00DF6E3A" w:rsidP="008F10F9">
            <w:pPr>
              <w:spacing w:after="71"/>
              <w:rPr>
                <w:rStyle w:val="Table"/>
                <w:rFonts w:ascii="Times New Roman" w:hAnsi="Times New Roman" w:cs="Times New Roman"/>
                <w:spacing w:val="-2"/>
              </w:rPr>
            </w:pPr>
          </w:p>
        </w:tc>
        <w:tc>
          <w:tcPr>
            <w:tcW w:w="7380" w:type="dxa"/>
            <w:gridSpan w:val="2"/>
            <w:tcBorders>
              <w:top w:val="single" w:sz="6" w:space="0" w:color="auto"/>
              <w:left w:val="single" w:sz="6" w:space="0" w:color="auto"/>
              <w:bottom w:val="nil"/>
              <w:right w:val="single" w:sz="6" w:space="0" w:color="auto"/>
            </w:tcBorders>
          </w:tcPr>
          <w:p w14:paraId="00C9FA4E"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Adresse du Propriétaire</w:t>
            </w:r>
          </w:p>
          <w:p w14:paraId="5F943F53"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1DDB0EA6" w14:textId="77777777" w:rsidTr="008F10F9">
        <w:trPr>
          <w:cantSplit/>
        </w:trPr>
        <w:tc>
          <w:tcPr>
            <w:tcW w:w="1710" w:type="dxa"/>
            <w:tcBorders>
              <w:top w:val="nil"/>
              <w:left w:val="single" w:sz="6" w:space="0" w:color="auto"/>
              <w:bottom w:val="nil"/>
              <w:right w:val="nil"/>
            </w:tcBorders>
          </w:tcPr>
          <w:p w14:paraId="380BF0C4" w14:textId="77777777" w:rsidR="00DF6E3A" w:rsidRPr="00B412A4" w:rsidRDefault="00DF6E3A" w:rsidP="008F10F9">
            <w:pPr>
              <w:spacing w:after="71"/>
              <w:rPr>
                <w:rStyle w:val="Table"/>
                <w:rFonts w:ascii="Times New Roman" w:hAnsi="Times New Roman" w:cs="Times New Roman"/>
                <w:spacing w:val="-2"/>
              </w:rPr>
            </w:pPr>
          </w:p>
        </w:tc>
        <w:tc>
          <w:tcPr>
            <w:tcW w:w="7380" w:type="dxa"/>
            <w:gridSpan w:val="2"/>
            <w:tcBorders>
              <w:top w:val="nil"/>
              <w:left w:val="single" w:sz="6" w:space="0" w:color="auto"/>
              <w:bottom w:val="nil"/>
              <w:right w:val="single" w:sz="6" w:space="0" w:color="auto"/>
            </w:tcBorders>
          </w:tcPr>
          <w:p w14:paraId="3D205EA1"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2277D411" w14:textId="77777777" w:rsidTr="008F10F9">
        <w:trPr>
          <w:cantSplit/>
        </w:trPr>
        <w:tc>
          <w:tcPr>
            <w:tcW w:w="1710" w:type="dxa"/>
            <w:tcBorders>
              <w:top w:val="nil"/>
              <w:left w:val="single" w:sz="6" w:space="0" w:color="auto"/>
              <w:bottom w:val="nil"/>
              <w:right w:val="nil"/>
            </w:tcBorders>
          </w:tcPr>
          <w:p w14:paraId="77CDA6B5" w14:textId="77777777" w:rsidR="00DF6E3A" w:rsidRPr="00B412A4"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14:paraId="278154A2"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Téléphone</w:t>
            </w:r>
          </w:p>
        </w:tc>
        <w:tc>
          <w:tcPr>
            <w:tcW w:w="3690" w:type="dxa"/>
            <w:tcBorders>
              <w:top w:val="single" w:sz="6" w:space="0" w:color="auto"/>
              <w:left w:val="single" w:sz="6" w:space="0" w:color="auto"/>
              <w:bottom w:val="nil"/>
              <w:right w:val="single" w:sz="6" w:space="0" w:color="auto"/>
            </w:tcBorders>
          </w:tcPr>
          <w:p w14:paraId="27988D77" w14:textId="77777777" w:rsidR="00DF6E3A" w:rsidRPr="00B412A4" w:rsidRDefault="00DF6E3A" w:rsidP="008F10F9">
            <w:pPr>
              <w:spacing w:after="71"/>
              <w:rPr>
                <w:rStyle w:val="Table"/>
                <w:rFonts w:ascii="Times New Roman" w:hAnsi="Times New Roman" w:cs="Times New Roman"/>
                <w:spacing w:val="-2"/>
              </w:rPr>
            </w:pPr>
            <w:r w:rsidRPr="00B412A4">
              <w:rPr>
                <w:rStyle w:val="Table"/>
                <w:rFonts w:ascii="Times New Roman" w:hAnsi="Times New Roman" w:cs="Times New Roman"/>
                <w:spacing w:val="-2"/>
              </w:rPr>
              <w:t>Nom et titre de la personne à contacter</w:t>
            </w:r>
          </w:p>
        </w:tc>
      </w:tr>
      <w:tr w:rsidR="00DF6E3A" w:rsidRPr="00B412A4" w14:paraId="541763DF" w14:textId="77777777" w:rsidTr="008F10F9">
        <w:trPr>
          <w:cantSplit/>
        </w:trPr>
        <w:tc>
          <w:tcPr>
            <w:tcW w:w="1710" w:type="dxa"/>
            <w:tcBorders>
              <w:top w:val="nil"/>
              <w:left w:val="single" w:sz="6" w:space="0" w:color="auto"/>
              <w:bottom w:val="nil"/>
              <w:right w:val="nil"/>
            </w:tcBorders>
          </w:tcPr>
          <w:p w14:paraId="6A0F4EBD" w14:textId="77777777" w:rsidR="00DF6E3A" w:rsidRPr="00B412A4" w:rsidRDefault="00DF6E3A" w:rsidP="008F10F9">
            <w:pPr>
              <w:spacing w:after="71"/>
              <w:rPr>
                <w:rStyle w:val="Table"/>
                <w:rFonts w:ascii="Times New Roman" w:hAnsi="Times New Roman" w:cs="Times New Roman"/>
                <w:spacing w:val="-2"/>
              </w:rPr>
            </w:pPr>
          </w:p>
        </w:tc>
        <w:tc>
          <w:tcPr>
            <w:tcW w:w="3690" w:type="dxa"/>
            <w:tcBorders>
              <w:top w:val="single" w:sz="6" w:space="0" w:color="auto"/>
              <w:left w:val="single" w:sz="6" w:space="0" w:color="auto"/>
              <w:bottom w:val="nil"/>
              <w:right w:val="nil"/>
            </w:tcBorders>
          </w:tcPr>
          <w:p w14:paraId="684C9C33"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Télécopie</w:t>
            </w:r>
          </w:p>
        </w:tc>
        <w:tc>
          <w:tcPr>
            <w:tcW w:w="3690" w:type="dxa"/>
            <w:tcBorders>
              <w:top w:val="single" w:sz="6" w:space="0" w:color="auto"/>
              <w:left w:val="single" w:sz="6" w:space="0" w:color="auto"/>
              <w:bottom w:val="nil"/>
              <w:right w:val="single" w:sz="6" w:space="0" w:color="auto"/>
            </w:tcBorders>
          </w:tcPr>
          <w:p w14:paraId="5E112DD0" w14:textId="77777777" w:rsidR="00DF6E3A" w:rsidRPr="00B412A4" w:rsidRDefault="00DF6E3A" w:rsidP="008F10F9">
            <w:pPr>
              <w:spacing w:after="71"/>
              <w:rPr>
                <w:rStyle w:val="Table"/>
                <w:rFonts w:ascii="Times New Roman" w:hAnsi="Times New Roman" w:cs="Times New Roman"/>
                <w:spacing w:val="-2"/>
              </w:rPr>
            </w:pPr>
            <w:r w:rsidRPr="00B412A4">
              <w:rPr>
                <w:rStyle w:val="Table"/>
                <w:rFonts w:ascii="Times New Roman" w:hAnsi="Times New Roman" w:cs="Times New Roman"/>
                <w:spacing w:val="-2"/>
              </w:rPr>
              <w:t>Télex</w:t>
            </w:r>
          </w:p>
        </w:tc>
      </w:tr>
      <w:tr w:rsidR="00DF6E3A" w:rsidRPr="00B412A4" w14:paraId="3AA13BBA" w14:textId="77777777" w:rsidTr="008F10F9">
        <w:trPr>
          <w:cantSplit/>
        </w:trPr>
        <w:tc>
          <w:tcPr>
            <w:tcW w:w="1710" w:type="dxa"/>
            <w:tcBorders>
              <w:top w:val="single" w:sz="6" w:space="0" w:color="auto"/>
              <w:left w:val="single" w:sz="6" w:space="0" w:color="auto"/>
              <w:bottom w:val="nil"/>
              <w:right w:val="nil"/>
            </w:tcBorders>
          </w:tcPr>
          <w:p w14:paraId="205F3DA7"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Accords</w:t>
            </w:r>
          </w:p>
        </w:tc>
        <w:tc>
          <w:tcPr>
            <w:tcW w:w="7380" w:type="dxa"/>
            <w:gridSpan w:val="2"/>
            <w:tcBorders>
              <w:top w:val="single" w:sz="6" w:space="0" w:color="auto"/>
              <w:left w:val="single" w:sz="6" w:space="0" w:color="auto"/>
              <w:bottom w:val="nil"/>
              <w:right w:val="single" w:sz="6" w:space="0" w:color="auto"/>
            </w:tcBorders>
          </w:tcPr>
          <w:p w14:paraId="00CCE8C4" w14:textId="77777777" w:rsidR="00DF6E3A" w:rsidRPr="00B412A4" w:rsidRDefault="00DF6E3A" w:rsidP="008F10F9">
            <w:pPr>
              <w:rPr>
                <w:rStyle w:val="Table"/>
                <w:rFonts w:ascii="Times New Roman" w:hAnsi="Times New Roman" w:cs="Times New Roman"/>
                <w:spacing w:val="-2"/>
              </w:rPr>
            </w:pPr>
            <w:r w:rsidRPr="00B412A4">
              <w:rPr>
                <w:rStyle w:val="Table"/>
                <w:rFonts w:ascii="Times New Roman" w:hAnsi="Times New Roman" w:cs="Times New Roman"/>
                <w:spacing w:val="-2"/>
              </w:rPr>
              <w:t>Détails de la location / location-vente / accord de fabrication</w:t>
            </w:r>
          </w:p>
          <w:p w14:paraId="500A6A6A"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780A4D83" w14:textId="77777777" w:rsidTr="008F10F9">
        <w:trPr>
          <w:cantSplit/>
        </w:trPr>
        <w:tc>
          <w:tcPr>
            <w:tcW w:w="1710" w:type="dxa"/>
            <w:tcBorders>
              <w:top w:val="dotted" w:sz="6" w:space="0" w:color="auto"/>
              <w:left w:val="single" w:sz="6" w:space="0" w:color="auto"/>
              <w:bottom w:val="dotted" w:sz="6" w:space="0" w:color="auto"/>
              <w:right w:val="nil"/>
            </w:tcBorders>
          </w:tcPr>
          <w:p w14:paraId="567D1DFE" w14:textId="77777777" w:rsidR="00DF6E3A" w:rsidRPr="00B412A4" w:rsidRDefault="00DF6E3A" w:rsidP="008F10F9">
            <w:pPr>
              <w:spacing w:after="71"/>
              <w:rPr>
                <w:rStyle w:val="Table"/>
                <w:rFonts w:ascii="Times New Roman" w:hAnsi="Times New Roman" w:cs="Times New Roman"/>
                <w:i/>
                <w:spacing w:val="-2"/>
              </w:rPr>
            </w:pPr>
          </w:p>
        </w:tc>
        <w:tc>
          <w:tcPr>
            <w:tcW w:w="7380" w:type="dxa"/>
            <w:gridSpan w:val="2"/>
            <w:tcBorders>
              <w:top w:val="dotted" w:sz="6" w:space="0" w:color="auto"/>
              <w:left w:val="single" w:sz="6" w:space="0" w:color="auto"/>
              <w:bottom w:val="dotted" w:sz="6" w:space="0" w:color="auto"/>
              <w:right w:val="single" w:sz="6" w:space="0" w:color="auto"/>
            </w:tcBorders>
          </w:tcPr>
          <w:p w14:paraId="18F487CC" w14:textId="77777777" w:rsidR="00DF6E3A" w:rsidRPr="00B412A4" w:rsidRDefault="00DF6E3A" w:rsidP="008F10F9">
            <w:pPr>
              <w:spacing w:after="71"/>
              <w:rPr>
                <w:rStyle w:val="Table"/>
                <w:rFonts w:ascii="Times New Roman" w:hAnsi="Times New Roman" w:cs="Times New Roman"/>
                <w:spacing w:val="-2"/>
              </w:rPr>
            </w:pPr>
          </w:p>
        </w:tc>
      </w:tr>
      <w:tr w:rsidR="00DF6E3A" w:rsidRPr="00B412A4" w14:paraId="29C20617" w14:textId="77777777" w:rsidTr="008F10F9">
        <w:trPr>
          <w:cantSplit/>
        </w:trPr>
        <w:tc>
          <w:tcPr>
            <w:tcW w:w="1710" w:type="dxa"/>
            <w:tcBorders>
              <w:top w:val="nil"/>
              <w:left w:val="single" w:sz="6" w:space="0" w:color="auto"/>
              <w:bottom w:val="single" w:sz="6" w:space="0" w:color="auto"/>
              <w:right w:val="nil"/>
            </w:tcBorders>
          </w:tcPr>
          <w:p w14:paraId="3E4C8178" w14:textId="77777777" w:rsidR="00DF6E3A" w:rsidRPr="00B412A4" w:rsidRDefault="00DF6E3A" w:rsidP="008F10F9">
            <w:pPr>
              <w:spacing w:after="71"/>
              <w:rPr>
                <w:rStyle w:val="Table"/>
                <w:rFonts w:ascii="Times New Roman" w:hAnsi="Times New Roman" w:cs="Times New Roman"/>
                <w:i/>
                <w:spacing w:val="-2"/>
              </w:rPr>
            </w:pPr>
          </w:p>
        </w:tc>
        <w:tc>
          <w:tcPr>
            <w:tcW w:w="7380" w:type="dxa"/>
            <w:gridSpan w:val="2"/>
            <w:tcBorders>
              <w:top w:val="nil"/>
              <w:left w:val="single" w:sz="6" w:space="0" w:color="auto"/>
              <w:bottom w:val="single" w:sz="6" w:space="0" w:color="auto"/>
              <w:right w:val="single" w:sz="6" w:space="0" w:color="auto"/>
            </w:tcBorders>
          </w:tcPr>
          <w:p w14:paraId="180F9B35" w14:textId="77777777" w:rsidR="00DF6E3A" w:rsidRPr="00B412A4" w:rsidRDefault="00DF6E3A" w:rsidP="008F10F9">
            <w:pPr>
              <w:spacing w:after="71"/>
              <w:rPr>
                <w:rStyle w:val="Table"/>
                <w:rFonts w:ascii="Times New Roman" w:hAnsi="Times New Roman" w:cs="Times New Roman"/>
                <w:spacing w:val="-2"/>
              </w:rPr>
            </w:pPr>
          </w:p>
        </w:tc>
      </w:tr>
    </w:tbl>
    <w:p w14:paraId="13705EEC" w14:textId="77777777" w:rsidR="00DF6E3A" w:rsidRPr="00B412A4" w:rsidRDefault="00DF6E3A" w:rsidP="00DF6E3A">
      <w:pPr>
        <w:rPr>
          <w:rFonts w:cs="Times New Roman"/>
        </w:rPr>
      </w:pPr>
    </w:p>
    <w:p w14:paraId="58F650E9" w14:textId="77777777" w:rsidR="000E77BE" w:rsidRPr="00B412A4" w:rsidRDefault="000E77BE" w:rsidP="00DF6E3A">
      <w:pPr>
        <w:rPr>
          <w:rFonts w:cs="Times New Roman"/>
        </w:rPr>
      </w:pPr>
    </w:p>
    <w:p w14:paraId="7C8AD7ED" w14:textId="77777777" w:rsidR="000E77BE" w:rsidRPr="00B412A4" w:rsidRDefault="000E77BE" w:rsidP="00DF6E3A">
      <w:pPr>
        <w:rPr>
          <w:rFonts w:cs="Times New Roman"/>
        </w:rPr>
      </w:pPr>
    </w:p>
    <w:p w14:paraId="758AA4C4" w14:textId="77777777" w:rsidR="000E77BE" w:rsidRPr="00B412A4" w:rsidRDefault="000E77BE" w:rsidP="00DF6E3A">
      <w:pPr>
        <w:rPr>
          <w:rFonts w:cs="Times New Roman"/>
        </w:rPr>
      </w:pPr>
    </w:p>
    <w:tbl>
      <w:tblPr>
        <w:tblW w:w="0" w:type="auto"/>
        <w:tblLayout w:type="fixed"/>
        <w:tblLook w:val="0000" w:firstRow="0" w:lastRow="0" w:firstColumn="0" w:lastColumn="0" w:noHBand="0" w:noVBand="0"/>
      </w:tblPr>
      <w:tblGrid>
        <w:gridCol w:w="9198"/>
      </w:tblGrid>
      <w:tr w:rsidR="00DF6E3A" w:rsidRPr="00B412A4" w14:paraId="47933EC7" w14:textId="77777777" w:rsidTr="008F10F9">
        <w:trPr>
          <w:trHeight w:val="900"/>
        </w:trPr>
        <w:tc>
          <w:tcPr>
            <w:tcW w:w="9198" w:type="dxa"/>
            <w:tcBorders>
              <w:top w:val="nil"/>
              <w:left w:val="nil"/>
              <w:bottom w:val="nil"/>
              <w:right w:val="nil"/>
            </w:tcBorders>
          </w:tcPr>
          <w:p w14:paraId="62DFF534" w14:textId="77777777" w:rsidR="002E27EF" w:rsidRPr="00B412A4" w:rsidRDefault="00DF6E3A" w:rsidP="008F10F9">
            <w:pPr>
              <w:pStyle w:val="Subtitle2"/>
              <w:numPr>
                <w:ilvl w:val="12"/>
                <w:numId w:val="0"/>
              </w:numPr>
              <w:spacing w:before="0"/>
              <w:rPr>
                <w:rFonts w:cs="Times New Roman"/>
              </w:rPr>
            </w:pPr>
            <w:r w:rsidRPr="00B412A4">
              <w:rPr>
                <w:rFonts w:cs="Times New Roman"/>
              </w:rPr>
              <w:br w:type="page"/>
            </w:r>
            <w:bookmarkStart w:id="450" w:name="_Toc41971545"/>
          </w:p>
          <w:p w14:paraId="44CEAB6D" w14:textId="77777777" w:rsidR="00DF6E3A" w:rsidRPr="00B412A4" w:rsidRDefault="00DF6E3A" w:rsidP="008F10F9">
            <w:pPr>
              <w:pStyle w:val="Subtitle2"/>
              <w:numPr>
                <w:ilvl w:val="12"/>
                <w:numId w:val="0"/>
              </w:numPr>
              <w:spacing w:before="0"/>
              <w:rPr>
                <w:rFonts w:cs="Times New Roman"/>
              </w:rPr>
            </w:pPr>
            <w:r w:rsidRPr="00B412A4">
              <w:rPr>
                <w:rFonts w:cs="Times New Roman"/>
              </w:rPr>
              <w:t>Personnel</w:t>
            </w:r>
            <w:bookmarkEnd w:id="450"/>
          </w:p>
        </w:tc>
      </w:tr>
    </w:tbl>
    <w:p w14:paraId="76DC2B63" w14:textId="77777777" w:rsidR="00DF6E3A" w:rsidRPr="00B412A4" w:rsidRDefault="00DF6E3A" w:rsidP="00DF6E3A">
      <w:pPr>
        <w:pStyle w:val="Subtitle2"/>
        <w:numPr>
          <w:ilvl w:val="12"/>
          <w:numId w:val="0"/>
        </w:numPr>
        <w:spacing w:before="0"/>
        <w:rPr>
          <w:rFonts w:cs="Times New Roman"/>
        </w:rPr>
      </w:pPr>
      <w:r w:rsidRPr="00B412A4">
        <w:rPr>
          <w:rFonts w:cs="Times New Roman"/>
        </w:rPr>
        <w:lastRenderedPageBreak/>
        <w:t>Formulaire PER -1</w:t>
      </w:r>
    </w:p>
    <w:p w14:paraId="77795FA9" w14:textId="77777777" w:rsidR="00DF6E3A" w:rsidRPr="00B412A4" w:rsidRDefault="00DF6E3A" w:rsidP="00DF6E3A">
      <w:pPr>
        <w:pStyle w:val="Head2"/>
        <w:widowControl/>
        <w:rPr>
          <w:rFonts w:ascii="Times New Roman" w:hAnsi="Times New Roman" w:cs="Times New Roman"/>
        </w:rPr>
      </w:pPr>
      <w:bookmarkStart w:id="451" w:name="_Toc437338958"/>
      <w:bookmarkStart w:id="452" w:name="_Toc462645155"/>
    </w:p>
    <w:p w14:paraId="0657C96A" w14:textId="77777777" w:rsidR="00DF6E3A" w:rsidRPr="00B412A4" w:rsidRDefault="00DF6E3A" w:rsidP="00DF6E3A">
      <w:pPr>
        <w:pStyle w:val="Head2"/>
        <w:widowControl/>
        <w:rPr>
          <w:rStyle w:val="Table"/>
          <w:rFonts w:ascii="Times New Roman" w:hAnsi="Times New Roman" w:cs="Times New Roman"/>
          <w:spacing w:val="-2"/>
          <w:lang w:val="fr-FR"/>
        </w:rPr>
      </w:pPr>
      <w:r w:rsidRPr="00B412A4">
        <w:rPr>
          <w:rFonts w:ascii="Times New Roman" w:hAnsi="Times New Roman" w:cs="Times New Roman"/>
          <w:lang w:val="fr-FR"/>
        </w:rPr>
        <w:t xml:space="preserve">Personnel </w:t>
      </w:r>
      <w:bookmarkEnd w:id="451"/>
      <w:bookmarkEnd w:id="452"/>
      <w:r w:rsidRPr="00B412A4">
        <w:rPr>
          <w:rFonts w:ascii="Times New Roman" w:hAnsi="Times New Roman" w:cs="Times New Roman"/>
          <w:lang w:val="fr-FR"/>
        </w:rPr>
        <w:t>proposé</w:t>
      </w:r>
    </w:p>
    <w:p w14:paraId="70D69416" w14:textId="77777777" w:rsidR="00DF6E3A" w:rsidRPr="00B412A4" w:rsidRDefault="00DF6E3A" w:rsidP="00DF6E3A">
      <w:pPr>
        <w:rPr>
          <w:rStyle w:val="Table"/>
          <w:rFonts w:ascii="Times New Roman" w:hAnsi="Times New Roman" w:cs="Times New Roman"/>
          <w:spacing w:val="-2"/>
          <w:lang w:val="en-US"/>
        </w:rPr>
      </w:pPr>
    </w:p>
    <w:p w14:paraId="72FC131D" w14:textId="77777777" w:rsidR="00DF6E3A" w:rsidRPr="00B412A4" w:rsidRDefault="00DF6E3A" w:rsidP="00DF6E3A">
      <w:pPr>
        <w:rPr>
          <w:rStyle w:val="Table"/>
          <w:rFonts w:ascii="Times New Roman" w:hAnsi="Times New Roman" w:cs="Times New Roman"/>
          <w:spacing w:val="-2"/>
          <w:lang w:val="en-US"/>
        </w:rPr>
      </w:pPr>
    </w:p>
    <w:p w14:paraId="4B763AF1" w14:textId="77777777" w:rsidR="00DF6E3A" w:rsidRPr="00B412A4" w:rsidRDefault="00DF6E3A" w:rsidP="00DF6E3A">
      <w:pPr>
        <w:rPr>
          <w:rFonts w:cs="Times New Roman"/>
        </w:rPr>
      </w:pPr>
      <w:r w:rsidRPr="00B412A4">
        <w:rPr>
          <w:rFonts w:cs="Times New Roman"/>
        </w:rPr>
        <w:t>Le Soumissionnaire</w:t>
      </w:r>
      <w:r w:rsidRPr="00B412A4" w:rsidDel="00E43AEC">
        <w:rPr>
          <w:rFonts w:cs="Times New Roman"/>
        </w:rPr>
        <w:t xml:space="preserve"> </w:t>
      </w:r>
      <w:r w:rsidRPr="00B412A4">
        <w:rPr>
          <w:rFonts w:cs="Times New Roman"/>
        </w:rPr>
        <w:t xml:space="preserve">doit fournir les noms de personnels ayant les qualifications requises exigées. Les renseignements concernant leur expérience devront être indiqués dans le Formulaire ci-dessous à remplir pour chaque Soumissionnaire. </w:t>
      </w:r>
    </w:p>
    <w:p w14:paraId="11C00FB0" w14:textId="77777777" w:rsidR="00DF6E3A" w:rsidRPr="00B412A4" w:rsidRDefault="00DF6E3A" w:rsidP="00DF6E3A">
      <w:pPr>
        <w:rPr>
          <w:rFonts w:cs="Times New Roman"/>
        </w:rPr>
      </w:pPr>
      <w:r w:rsidRPr="00B412A4">
        <w:rPr>
          <w:rFonts w:cs="Times New Roman"/>
        </w:rPr>
        <w:t xml:space="preserve">    </w:t>
      </w:r>
    </w:p>
    <w:p w14:paraId="10268824" w14:textId="77777777" w:rsidR="00DF6E3A" w:rsidRPr="00B412A4" w:rsidRDefault="00DF6E3A" w:rsidP="00DF6E3A">
      <w:pPr>
        <w:rPr>
          <w:rStyle w:val="Table"/>
          <w:rFonts w:ascii="Times New Roman" w:hAnsi="Times New Roman" w:cs="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DF6E3A" w:rsidRPr="00B412A4" w14:paraId="4D29E055" w14:textId="77777777" w:rsidTr="008F10F9">
        <w:trPr>
          <w:cantSplit/>
        </w:trPr>
        <w:tc>
          <w:tcPr>
            <w:tcW w:w="720" w:type="dxa"/>
            <w:tcBorders>
              <w:top w:val="single" w:sz="6" w:space="0" w:color="auto"/>
              <w:left w:val="single" w:sz="6" w:space="0" w:color="auto"/>
              <w:bottom w:val="nil"/>
              <w:right w:val="nil"/>
            </w:tcBorders>
          </w:tcPr>
          <w:p w14:paraId="31417F35" w14:textId="77777777" w:rsidR="00DF6E3A" w:rsidRPr="00B412A4" w:rsidRDefault="00DF6E3A" w:rsidP="008F10F9">
            <w:pPr>
              <w:spacing w:before="120" w:after="120"/>
              <w:rPr>
                <w:rStyle w:val="Table"/>
                <w:rFonts w:ascii="Times New Roman" w:hAnsi="Times New Roman" w:cs="Times New Roman"/>
                <w:b/>
                <w:spacing w:val="-2"/>
                <w:lang w:val="en-US"/>
              </w:rPr>
            </w:pPr>
            <w:r w:rsidRPr="00B412A4">
              <w:rPr>
                <w:rStyle w:val="Table"/>
                <w:rFonts w:ascii="Times New Roman" w:hAnsi="Times New Roman" w:cs="Times New Roman"/>
                <w:b/>
                <w:spacing w:val="-2"/>
                <w:lang w:val="en-US"/>
              </w:rPr>
              <w:t>1.</w:t>
            </w:r>
          </w:p>
        </w:tc>
        <w:tc>
          <w:tcPr>
            <w:tcW w:w="8370" w:type="dxa"/>
            <w:tcBorders>
              <w:top w:val="single" w:sz="6" w:space="0" w:color="auto"/>
              <w:left w:val="single" w:sz="6" w:space="0" w:color="auto"/>
              <w:bottom w:val="nil"/>
              <w:right w:val="single" w:sz="6" w:space="0" w:color="auto"/>
            </w:tcBorders>
          </w:tcPr>
          <w:p w14:paraId="38B9DB96"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Désignation du poste</w:t>
            </w:r>
          </w:p>
        </w:tc>
      </w:tr>
      <w:tr w:rsidR="00DF6E3A" w:rsidRPr="00B412A4" w14:paraId="68BB8C26" w14:textId="77777777" w:rsidTr="008F10F9">
        <w:trPr>
          <w:cantSplit/>
        </w:trPr>
        <w:tc>
          <w:tcPr>
            <w:tcW w:w="720" w:type="dxa"/>
            <w:tcBorders>
              <w:top w:val="nil"/>
              <w:left w:val="single" w:sz="6" w:space="0" w:color="auto"/>
              <w:bottom w:val="nil"/>
              <w:right w:val="nil"/>
            </w:tcBorders>
          </w:tcPr>
          <w:p w14:paraId="5A900AB9" w14:textId="77777777" w:rsidR="00DF6E3A" w:rsidRPr="00B412A4" w:rsidRDefault="00DF6E3A" w:rsidP="008F10F9">
            <w:pPr>
              <w:spacing w:before="120" w:after="120"/>
              <w:rPr>
                <w:rStyle w:val="Table"/>
                <w:rFonts w:ascii="Times New Roman" w:hAnsi="Times New Roman" w:cs="Times New Roman"/>
                <w:b/>
                <w:spacing w:val="-2"/>
                <w:lang w:val="en-US"/>
              </w:rPr>
            </w:pPr>
          </w:p>
        </w:tc>
        <w:tc>
          <w:tcPr>
            <w:tcW w:w="8370" w:type="dxa"/>
            <w:tcBorders>
              <w:top w:val="single" w:sz="6" w:space="0" w:color="auto"/>
              <w:left w:val="single" w:sz="6" w:space="0" w:color="auto"/>
              <w:bottom w:val="nil"/>
              <w:right w:val="single" w:sz="6" w:space="0" w:color="auto"/>
            </w:tcBorders>
          </w:tcPr>
          <w:p w14:paraId="62F83FFC"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 xml:space="preserve">Nom </w:t>
            </w:r>
          </w:p>
        </w:tc>
      </w:tr>
      <w:tr w:rsidR="00DF6E3A" w:rsidRPr="00B412A4" w14:paraId="598A4584" w14:textId="77777777" w:rsidTr="008F10F9">
        <w:trPr>
          <w:cantSplit/>
        </w:trPr>
        <w:tc>
          <w:tcPr>
            <w:tcW w:w="720" w:type="dxa"/>
            <w:tcBorders>
              <w:top w:val="single" w:sz="6" w:space="0" w:color="auto"/>
              <w:left w:val="single" w:sz="6" w:space="0" w:color="auto"/>
              <w:bottom w:val="nil"/>
              <w:right w:val="nil"/>
            </w:tcBorders>
          </w:tcPr>
          <w:p w14:paraId="7DFC7354" w14:textId="77777777" w:rsidR="00DF6E3A" w:rsidRPr="00B412A4" w:rsidRDefault="00DF6E3A" w:rsidP="008F10F9">
            <w:pPr>
              <w:spacing w:before="120" w:after="120"/>
              <w:rPr>
                <w:rStyle w:val="Table"/>
                <w:rFonts w:ascii="Times New Roman" w:hAnsi="Times New Roman" w:cs="Times New Roman"/>
                <w:b/>
                <w:spacing w:val="-2"/>
                <w:lang w:val="en-US"/>
              </w:rPr>
            </w:pPr>
            <w:r w:rsidRPr="00B412A4">
              <w:rPr>
                <w:rStyle w:val="Table"/>
                <w:rFonts w:ascii="Times New Roman" w:hAnsi="Times New Roman" w:cs="Times New Roman"/>
                <w:b/>
                <w:spacing w:val="-2"/>
                <w:lang w:val="en-US"/>
              </w:rPr>
              <w:t>2.</w:t>
            </w:r>
          </w:p>
        </w:tc>
        <w:tc>
          <w:tcPr>
            <w:tcW w:w="8370" w:type="dxa"/>
            <w:tcBorders>
              <w:top w:val="single" w:sz="6" w:space="0" w:color="auto"/>
              <w:left w:val="single" w:sz="6" w:space="0" w:color="auto"/>
              <w:bottom w:val="nil"/>
              <w:right w:val="single" w:sz="6" w:space="0" w:color="auto"/>
            </w:tcBorders>
          </w:tcPr>
          <w:p w14:paraId="58E16270"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Désignation du poste</w:t>
            </w:r>
          </w:p>
        </w:tc>
      </w:tr>
      <w:tr w:rsidR="00DF6E3A" w:rsidRPr="00B412A4" w14:paraId="58347A91" w14:textId="77777777" w:rsidTr="008F10F9">
        <w:trPr>
          <w:cantSplit/>
        </w:trPr>
        <w:tc>
          <w:tcPr>
            <w:tcW w:w="720" w:type="dxa"/>
            <w:tcBorders>
              <w:top w:val="nil"/>
              <w:left w:val="single" w:sz="6" w:space="0" w:color="auto"/>
              <w:bottom w:val="nil"/>
              <w:right w:val="nil"/>
            </w:tcBorders>
          </w:tcPr>
          <w:p w14:paraId="2899C933" w14:textId="77777777" w:rsidR="00DF6E3A" w:rsidRPr="00B412A4" w:rsidRDefault="00DF6E3A" w:rsidP="008F10F9">
            <w:pPr>
              <w:spacing w:before="120" w:after="120"/>
              <w:rPr>
                <w:rStyle w:val="Table"/>
                <w:rFonts w:ascii="Times New Roman" w:hAnsi="Times New Roman" w:cs="Times New Roman"/>
                <w:b/>
                <w:spacing w:val="-2"/>
                <w:lang w:val="en-US"/>
              </w:rPr>
            </w:pPr>
          </w:p>
        </w:tc>
        <w:tc>
          <w:tcPr>
            <w:tcW w:w="8370" w:type="dxa"/>
            <w:tcBorders>
              <w:top w:val="single" w:sz="6" w:space="0" w:color="auto"/>
              <w:left w:val="single" w:sz="6" w:space="0" w:color="auto"/>
              <w:bottom w:val="nil"/>
              <w:right w:val="single" w:sz="6" w:space="0" w:color="auto"/>
            </w:tcBorders>
          </w:tcPr>
          <w:p w14:paraId="2EC860C0"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 xml:space="preserve">Nom </w:t>
            </w:r>
          </w:p>
        </w:tc>
      </w:tr>
      <w:tr w:rsidR="00DF6E3A" w:rsidRPr="00B412A4" w14:paraId="735DB41C" w14:textId="77777777" w:rsidTr="008F10F9">
        <w:trPr>
          <w:cantSplit/>
        </w:trPr>
        <w:tc>
          <w:tcPr>
            <w:tcW w:w="720" w:type="dxa"/>
            <w:tcBorders>
              <w:top w:val="single" w:sz="6" w:space="0" w:color="auto"/>
              <w:left w:val="single" w:sz="6" w:space="0" w:color="auto"/>
              <w:bottom w:val="nil"/>
              <w:right w:val="nil"/>
            </w:tcBorders>
          </w:tcPr>
          <w:p w14:paraId="704EFE31" w14:textId="77777777" w:rsidR="00DF6E3A" w:rsidRPr="00B412A4" w:rsidRDefault="00DF6E3A" w:rsidP="008F10F9">
            <w:pPr>
              <w:spacing w:before="120" w:after="120"/>
              <w:rPr>
                <w:rStyle w:val="Table"/>
                <w:rFonts w:ascii="Times New Roman" w:hAnsi="Times New Roman" w:cs="Times New Roman"/>
                <w:b/>
                <w:spacing w:val="-2"/>
                <w:lang w:val="en-US"/>
              </w:rPr>
            </w:pPr>
            <w:r w:rsidRPr="00B412A4">
              <w:rPr>
                <w:rStyle w:val="Table"/>
                <w:rFonts w:ascii="Times New Roman" w:hAnsi="Times New Roman" w:cs="Times New Roman"/>
                <w:b/>
                <w:spacing w:val="-2"/>
                <w:lang w:val="en-US"/>
              </w:rPr>
              <w:t>3.</w:t>
            </w:r>
          </w:p>
        </w:tc>
        <w:tc>
          <w:tcPr>
            <w:tcW w:w="8370" w:type="dxa"/>
            <w:tcBorders>
              <w:top w:val="single" w:sz="6" w:space="0" w:color="auto"/>
              <w:left w:val="single" w:sz="6" w:space="0" w:color="auto"/>
              <w:bottom w:val="nil"/>
              <w:right w:val="single" w:sz="6" w:space="0" w:color="auto"/>
            </w:tcBorders>
          </w:tcPr>
          <w:p w14:paraId="217A7EC3"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Désignation du poste</w:t>
            </w:r>
          </w:p>
        </w:tc>
      </w:tr>
      <w:tr w:rsidR="00DF6E3A" w:rsidRPr="00B412A4" w14:paraId="5E4143DD" w14:textId="77777777" w:rsidTr="008F10F9">
        <w:trPr>
          <w:cantSplit/>
        </w:trPr>
        <w:tc>
          <w:tcPr>
            <w:tcW w:w="720" w:type="dxa"/>
            <w:tcBorders>
              <w:top w:val="nil"/>
              <w:left w:val="single" w:sz="6" w:space="0" w:color="auto"/>
              <w:bottom w:val="nil"/>
              <w:right w:val="nil"/>
            </w:tcBorders>
          </w:tcPr>
          <w:p w14:paraId="6CD39BFE" w14:textId="77777777" w:rsidR="00DF6E3A" w:rsidRPr="00B412A4" w:rsidRDefault="00DF6E3A" w:rsidP="008F10F9">
            <w:pPr>
              <w:spacing w:before="120" w:after="120"/>
              <w:rPr>
                <w:rStyle w:val="Table"/>
                <w:rFonts w:ascii="Times New Roman" w:hAnsi="Times New Roman" w:cs="Times New Roman"/>
                <w:b/>
                <w:spacing w:val="-2"/>
                <w:lang w:val="en-US"/>
              </w:rPr>
            </w:pPr>
          </w:p>
        </w:tc>
        <w:tc>
          <w:tcPr>
            <w:tcW w:w="8370" w:type="dxa"/>
            <w:tcBorders>
              <w:top w:val="single" w:sz="6" w:space="0" w:color="auto"/>
              <w:left w:val="single" w:sz="6" w:space="0" w:color="auto"/>
              <w:bottom w:val="nil"/>
              <w:right w:val="single" w:sz="6" w:space="0" w:color="auto"/>
            </w:tcBorders>
          </w:tcPr>
          <w:p w14:paraId="0D144900"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 xml:space="preserve">Nom </w:t>
            </w:r>
          </w:p>
        </w:tc>
      </w:tr>
      <w:tr w:rsidR="00DF6E3A" w:rsidRPr="00B412A4" w14:paraId="5B7044CD" w14:textId="77777777" w:rsidTr="008F10F9">
        <w:trPr>
          <w:cantSplit/>
        </w:trPr>
        <w:tc>
          <w:tcPr>
            <w:tcW w:w="720" w:type="dxa"/>
            <w:tcBorders>
              <w:top w:val="single" w:sz="6" w:space="0" w:color="auto"/>
              <w:left w:val="single" w:sz="6" w:space="0" w:color="auto"/>
              <w:bottom w:val="nil"/>
              <w:right w:val="nil"/>
            </w:tcBorders>
          </w:tcPr>
          <w:p w14:paraId="08D55E57" w14:textId="77777777" w:rsidR="00DF6E3A" w:rsidRPr="00B412A4" w:rsidRDefault="00DF6E3A" w:rsidP="008F10F9">
            <w:pPr>
              <w:spacing w:before="120" w:after="120"/>
              <w:rPr>
                <w:rStyle w:val="Table"/>
                <w:rFonts w:ascii="Times New Roman" w:hAnsi="Times New Roman" w:cs="Times New Roman"/>
                <w:b/>
                <w:spacing w:val="-2"/>
                <w:lang w:val="en-US"/>
              </w:rPr>
            </w:pPr>
            <w:r w:rsidRPr="00B412A4">
              <w:rPr>
                <w:rStyle w:val="Table"/>
                <w:rFonts w:ascii="Times New Roman" w:hAnsi="Times New Roman" w:cs="Times New Roman"/>
                <w:b/>
                <w:spacing w:val="-2"/>
                <w:lang w:val="en-US"/>
              </w:rPr>
              <w:t>4.</w:t>
            </w:r>
          </w:p>
        </w:tc>
        <w:tc>
          <w:tcPr>
            <w:tcW w:w="8370" w:type="dxa"/>
            <w:tcBorders>
              <w:top w:val="single" w:sz="6" w:space="0" w:color="auto"/>
              <w:left w:val="single" w:sz="6" w:space="0" w:color="auto"/>
              <w:bottom w:val="nil"/>
              <w:right w:val="single" w:sz="6" w:space="0" w:color="auto"/>
            </w:tcBorders>
          </w:tcPr>
          <w:p w14:paraId="7C90D60A"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Désignation du poste</w:t>
            </w:r>
          </w:p>
        </w:tc>
      </w:tr>
      <w:tr w:rsidR="00DF6E3A" w:rsidRPr="00B412A4" w14:paraId="01C8C3CB" w14:textId="77777777" w:rsidTr="008F10F9">
        <w:trPr>
          <w:cantSplit/>
        </w:trPr>
        <w:tc>
          <w:tcPr>
            <w:tcW w:w="720" w:type="dxa"/>
            <w:tcBorders>
              <w:top w:val="nil"/>
              <w:left w:val="single" w:sz="6" w:space="0" w:color="auto"/>
              <w:bottom w:val="single" w:sz="6" w:space="0" w:color="auto"/>
              <w:right w:val="nil"/>
            </w:tcBorders>
          </w:tcPr>
          <w:p w14:paraId="7D0C6062" w14:textId="77777777" w:rsidR="00DF6E3A" w:rsidRPr="00B412A4" w:rsidRDefault="00DF6E3A" w:rsidP="008F10F9">
            <w:pPr>
              <w:spacing w:before="120" w:after="120"/>
              <w:rPr>
                <w:rStyle w:val="Table"/>
                <w:rFonts w:ascii="Times New Roman" w:hAnsi="Times New Roman" w:cs="Times New Roman"/>
                <w:b/>
                <w:spacing w:val="-2"/>
                <w:lang w:val="en-US"/>
              </w:rPr>
            </w:pPr>
          </w:p>
        </w:tc>
        <w:tc>
          <w:tcPr>
            <w:tcW w:w="8370" w:type="dxa"/>
            <w:tcBorders>
              <w:top w:val="single" w:sz="6" w:space="0" w:color="auto"/>
              <w:left w:val="single" w:sz="6" w:space="0" w:color="auto"/>
              <w:bottom w:val="single" w:sz="6" w:space="0" w:color="auto"/>
              <w:right w:val="single" w:sz="6" w:space="0" w:color="auto"/>
            </w:tcBorders>
          </w:tcPr>
          <w:p w14:paraId="5EDA8FBA" w14:textId="77777777" w:rsidR="00DF6E3A" w:rsidRPr="00B412A4" w:rsidRDefault="00DF6E3A" w:rsidP="008F10F9">
            <w:pPr>
              <w:spacing w:before="120" w:after="120"/>
              <w:rPr>
                <w:rStyle w:val="Table"/>
                <w:rFonts w:ascii="Times New Roman" w:hAnsi="Times New Roman" w:cs="Times New Roman"/>
                <w:b/>
                <w:spacing w:val="-2"/>
              </w:rPr>
            </w:pPr>
            <w:r w:rsidRPr="00B412A4">
              <w:rPr>
                <w:rStyle w:val="Table"/>
                <w:rFonts w:ascii="Times New Roman" w:hAnsi="Times New Roman" w:cs="Times New Roman"/>
                <w:b/>
                <w:spacing w:val="-2"/>
              </w:rPr>
              <w:t xml:space="preserve">Nom </w:t>
            </w:r>
          </w:p>
        </w:tc>
      </w:tr>
    </w:tbl>
    <w:p w14:paraId="0E0BE178" w14:textId="77777777" w:rsidR="00DF6E3A" w:rsidRPr="00B412A4" w:rsidRDefault="00DF6E3A" w:rsidP="00DF6E3A">
      <w:pPr>
        <w:pStyle w:val="Head2"/>
        <w:widowControl/>
        <w:rPr>
          <w:rStyle w:val="Table"/>
          <w:rFonts w:ascii="Times New Roman" w:hAnsi="Times New Roman" w:cs="Times New Roman"/>
          <w:spacing w:val="-2"/>
          <w:lang w:val="fr-FR"/>
        </w:rPr>
      </w:pPr>
    </w:p>
    <w:p w14:paraId="78D57E34" w14:textId="77777777" w:rsidR="00DF6E3A" w:rsidRPr="00B412A4" w:rsidRDefault="00DF6E3A" w:rsidP="00DF6E3A">
      <w:pPr>
        <w:pStyle w:val="Head2"/>
        <w:widowControl/>
        <w:rPr>
          <w:rStyle w:val="Table"/>
          <w:rFonts w:ascii="Times New Roman" w:hAnsi="Times New Roman" w:cs="Times New Roman"/>
          <w:spacing w:val="-2"/>
          <w:lang w:val="fr-FR"/>
        </w:rPr>
      </w:pPr>
    </w:p>
    <w:p w14:paraId="315777EB" w14:textId="77777777" w:rsidR="00DF6E3A" w:rsidRPr="00B412A4" w:rsidRDefault="00DF6E3A" w:rsidP="00DF6E3A">
      <w:pPr>
        <w:pStyle w:val="Subtitle2"/>
        <w:numPr>
          <w:ilvl w:val="12"/>
          <w:numId w:val="0"/>
        </w:numPr>
        <w:rPr>
          <w:rFonts w:cs="Times New Roman"/>
        </w:rPr>
      </w:pPr>
      <w:r w:rsidRPr="00B412A4">
        <w:rPr>
          <w:rStyle w:val="Table"/>
          <w:rFonts w:ascii="Times New Roman" w:hAnsi="Times New Roman" w:cs="Times New Roman"/>
          <w:spacing w:val="-2"/>
        </w:rPr>
        <w:br w:type="page"/>
      </w:r>
      <w:r w:rsidRPr="00B412A4">
        <w:rPr>
          <w:rFonts w:cs="Times New Roman"/>
        </w:rPr>
        <w:lastRenderedPageBreak/>
        <w:t>Formulaire PER-2</w:t>
      </w:r>
    </w:p>
    <w:p w14:paraId="03A042EC" w14:textId="77777777" w:rsidR="00DF6E3A" w:rsidRPr="00B412A4" w:rsidRDefault="00DF6E3A" w:rsidP="00DF6E3A">
      <w:pPr>
        <w:pStyle w:val="Head2"/>
        <w:widowControl/>
        <w:jc w:val="center"/>
        <w:rPr>
          <w:rStyle w:val="Table"/>
          <w:rFonts w:ascii="Times New Roman" w:hAnsi="Times New Roman" w:cs="Times New Roman"/>
          <w:b/>
          <w:spacing w:val="-2"/>
          <w:lang w:val="fr-FR"/>
        </w:rPr>
      </w:pPr>
    </w:p>
    <w:p w14:paraId="36341554" w14:textId="77777777" w:rsidR="00DF6E3A" w:rsidRPr="00B412A4" w:rsidRDefault="00DF6E3A" w:rsidP="00DF6E3A">
      <w:pPr>
        <w:pStyle w:val="Head2"/>
        <w:widowControl/>
        <w:rPr>
          <w:rStyle w:val="Table"/>
          <w:rFonts w:ascii="Times New Roman" w:hAnsi="Times New Roman" w:cs="Times New Roman"/>
          <w:spacing w:val="-2"/>
          <w:lang w:val="fr-FR"/>
        </w:rPr>
      </w:pPr>
    </w:p>
    <w:p w14:paraId="0722F6D5" w14:textId="77777777" w:rsidR="00DF6E3A" w:rsidRPr="00B412A4" w:rsidRDefault="00DF6E3A" w:rsidP="00DF6E3A">
      <w:pPr>
        <w:pStyle w:val="Head2"/>
        <w:widowControl/>
        <w:rPr>
          <w:rFonts w:ascii="Times New Roman" w:hAnsi="Times New Roman" w:cs="Times New Roman"/>
          <w:sz w:val="28"/>
          <w:lang w:val="fr-FR"/>
        </w:rPr>
      </w:pPr>
      <w:r w:rsidRPr="00B412A4">
        <w:rPr>
          <w:rFonts w:ascii="Times New Roman" w:hAnsi="Times New Roman" w:cs="Times New Roman"/>
          <w:sz w:val="28"/>
          <w:lang w:val="fr-FR"/>
        </w:rPr>
        <w:t xml:space="preserve">Curriculum vitae du Personnel proposé </w:t>
      </w:r>
    </w:p>
    <w:p w14:paraId="63640F83" w14:textId="77777777" w:rsidR="00DF6E3A" w:rsidRPr="00B412A4" w:rsidRDefault="00DF6E3A" w:rsidP="00DF6E3A">
      <w:pPr>
        <w:rPr>
          <w:rStyle w:val="Table"/>
          <w:rFonts w:ascii="Times New Roman" w:hAnsi="Times New Roman" w:cs="Times New Roman"/>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DF6E3A" w:rsidRPr="00B412A4" w14:paraId="61E5C299" w14:textId="77777777" w:rsidTr="008F10F9">
        <w:trPr>
          <w:cantSplit/>
        </w:trPr>
        <w:tc>
          <w:tcPr>
            <w:tcW w:w="9360" w:type="dxa"/>
            <w:tcBorders>
              <w:top w:val="single" w:sz="6" w:space="0" w:color="auto"/>
              <w:left w:val="single" w:sz="6" w:space="0" w:color="auto"/>
              <w:bottom w:val="single" w:sz="6" w:space="0" w:color="auto"/>
              <w:right w:val="single" w:sz="6" w:space="0" w:color="auto"/>
            </w:tcBorders>
          </w:tcPr>
          <w:p w14:paraId="10B3EF08"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 xml:space="preserve">Nom du </w:t>
            </w:r>
            <w:r w:rsidRPr="00B412A4">
              <w:rPr>
                <w:rFonts w:cs="Times New Roman"/>
              </w:rPr>
              <w:t>Soumissionnaire</w:t>
            </w:r>
          </w:p>
        </w:tc>
      </w:tr>
    </w:tbl>
    <w:p w14:paraId="4667465E" w14:textId="77777777" w:rsidR="00DF6E3A" w:rsidRPr="00B412A4" w:rsidRDefault="00DF6E3A" w:rsidP="00DF6E3A">
      <w:pPr>
        <w:rPr>
          <w:rStyle w:val="Table"/>
          <w:rFonts w:ascii="Times New Roman" w:hAnsi="Times New Roman" w:cs="Times New Roman"/>
          <w:b/>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DF6E3A" w:rsidRPr="00B412A4" w14:paraId="36FE9018" w14:textId="77777777" w:rsidTr="008F10F9">
        <w:trPr>
          <w:cantSplit/>
        </w:trPr>
        <w:tc>
          <w:tcPr>
            <w:tcW w:w="9360" w:type="dxa"/>
            <w:gridSpan w:val="3"/>
            <w:tcBorders>
              <w:top w:val="single" w:sz="6" w:space="0" w:color="auto"/>
              <w:left w:val="single" w:sz="6" w:space="0" w:color="auto"/>
              <w:bottom w:val="nil"/>
              <w:right w:val="single" w:sz="6" w:space="0" w:color="auto"/>
            </w:tcBorders>
          </w:tcPr>
          <w:p w14:paraId="03035560"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Poste</w:t>
            </w:r>
          </w:p>
          <w:p w14:paraId="31EEF375" w14:textId="77777777" w:rsidR="00DF6E3A" w:rsidRPr="00B412A4" w:rsidRDefault="00DF6E3A" w:rsidP="008F10F9">
            <w:pPr>
              <w:tabs>
                <w:tab w:val="left" w:pos="1638"/>
                <w:tab w:val="left" w:pos="1998"/>
              </w:tabs>
              <w:spacing w:after="71"/>
              <w:ind w:left="378" w:hanging="378"/>
              <w:rPr>
                <w:rStyle w:val="Table"/>
                <w:rFonts w:ascii="Times New Roman" w:hAnsi="Times New Roman" w:cs="Times New Roman"/>
                <w:b/>
                <w:spacing w:val="-2"/>
                <w:sz w:val="22"/>
              </w:rPr>
            </w:pPr>
          </w:p>
        </w:tc>
      </w:tr>
      <w:tr w:rsidR="00DF6E3A" w:rsidRPr="00B412A4" w14:paraId="61954E19" w14:textId="77777777" w:rsidTr="008F10F9">
        <w:trPr>
          <w:cantSplit/>
        </w:trPr>
        <w:tc>
          <w:tcPr>
            <w:tcW w:w="1710" w:type="dxa"/>
            <w:tcBorders>
              <w:top w:val="single" w:sz="6" w:space="0" w:color="auto"/>
              <w:left w:val="single" w:sz="6" w:space="0" w:color="auto"/>
              <w:bottom w:val="nil"/>
              <w:right w:val="nil"/>
            </w:tcBorders>
          </w:tcPr>
          <w:p w14:paraId="5EEAC93A"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14:paraId="70368E1C"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Nom</w:t>
            </w:r>
          </w:p>
          <w:p w14:paraId="77F6B26B" w14:textId="77777777" w:rsidR="00DF6E3A" w:rsidRPr="00B412A4" w:rsidRDefault="00DF6E3A" w:rsidP="008F10F9">
            <w:pPr>
              <w:spacing w:after="71"/>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14:paraId="4E27A297"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Date de naissance</w:t>
            </w:r>
          </w:p>
        </w:tc>
      </w:tr>
      <w:tr w:rsidR="00DF6E3A" w:rsidRPr="00B412A4" w14:paraId="3848098C" w14:textId="77777777" w:rsidTr="008F10F9">
        <w:trPr>
          <w:cantSplit/>
        </w:trPr>
        <w:tc>
          <w:tcPr>
            <w:tcW w:w="1710" w:type="dxa"/>
            <w:tcBorders>
              <w:top w:val="nil"/>
              <w:left w:val="single" w:sz="6" w:space="0" w:color="auto"/>
              <w:bottom w:val="nil"/>
              <w:right w:val="nil"/>
            </w:tcBorders>
          </w:tcPr>
          <w:p w14:paraId="37E20DB8" w14:textId="77777777" w:rsidR="00DF6E3A" w:rsidRPr="00B412A4" w:rsidRDefault="00DF6E3A" w:rsidP="008F10F9">
            <w:pPr>
              <w:spacing w:after="71"/>
              <w:rPr>
                <w:rStyle w:val="Table"/>
                <w:rFonts w:ascii="Times New Roman" w:hAnsi="Times New Roman" w:cs="Times New Roman"/>
                <w:b/>
                <w:spacing w:val="-2"/>
                <w:sz w:val="22"/>
              </w:rPr>
            </w:pPr>
          </w:p>
        </w:tc>
        <w:tc>
          <w:tcPr>
            <w:tcW w:w="7650" w:type="dxa"/>
            <w:gridSpan w:val="2"/>
            <w:tcBorders>
              <w:top w:val="single" w:sz="6" w:space="0" w:color="auto"/>
              <w:left w:val="single" w:sz="6" w:space="0" w:color="auto"/>
              <w:bottom w:val="nil"/>
              <w:right w:val="single" w:sz="6" w:space="0" w:color="auto"/>
            </w:tcBorders>
          </w:tcPr>
          <w:p w14:paraId="76351040"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 xml:space="preserve">Qualifications professionnelles </w:t>
            </w:r>
          </w:p>
          <w:p w14:paraId="6CBD613B" w14:textId="77777777" w:rsidR="00DF6E3A" w:rsidRPr="00B412A4" w:rsidRDefault="00DF6E3A" w:rsidP="008F10F9">
            <w:pPr>
              <w:spacing w:before="60" w:after="120"/>
              <w:rPr>
                <w:rStyle w:val="Table"/>
                <w:rFonts w:ascii="Times New Roman" w:hAnsi="Times New Roman" w:cs="Times New Roman"/>
                <w:b/>
                <w:spacing w:val="-2"/>
                <w:sz w:val="22"/>
              </w:rPr>
            </w:pPr>
          </w:p>
        </w:tc>
      </w:tr>
      <w:tr w:rsidR="00DF6E3A" w:rsidRPr="00B412A4" w14:paraId="6FAA8A5C" w14:textId="77777777" w:rsidTr="008F10F9">
        <w:trPr>
          <w:cantSplit/>
        </w:trPr>
        <w:tc>
          <w:tcPr>
            <w:tcW w:w="1710" w:type="dxa"/>
            <w:tcBorders>
              <w:top w:val="single" w:sz="6" w:space="0" w:color="auto"/>
              <w:left w:val="single" w:sz="6" w:space="0" w:color="auto"/>
              <w:bottom w:val="nil"/>
              <w:right w:val="nil"/>
            </w:tcBorders>
          </w:tcPr>
          <w:p w14:paraId="3EA3161A"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14:paraId="1193BFE9"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Nom de l’employeur</w:t>
            </w:r>
          </w:p>
          <w:p w14:paraId="6C3606AA" w14:textId="77777777" w:rsidR="00DF6E3A" w:rsidRPr="00B412A4" w:rsidRDefault="00DF6E3A" w:rsidP="008F10F9">
            <w:pPr>
              <w:spacing w:after="71"/>
              <w:rPr>
                <w:rStyle w:val="Table"/>
                <w:rFonts w:ascii="Times New Roman" w:hAnsi="Times New Roman" w:cs="Times New Roman"/>
                <w:b/>
                <w:spacing w:val="-2"/>
                <w:sz w:val="22"/>
              </w:rPr>
            </w:pPr>
          </w:p>
        </w:tc>
      </w:tr>
      <w:tr w:rsidR="00DF6E3A" w:rsidRPr="00B412A4" w14:paraId="3218639E" w14:textId="77777777" w:rsidTr="008F10F9">
        <w:trPr>
          <w:cantSplit/>
        </w:trPr>
        <w:tc>
          <w:tcPr>
            <w:tcW w:w="1710" w:type="dxa"/>
            <w:tcBorders>
              <w:top w:val="nil"/>
              <w:left w:val="single" w:sz="6" w:space="0" w:color="auto"/>
              <w:bottom w:val="nil"/>
              <w:right w:val="nil"/>
            </w:tcBorders>
          </w:tcPr>
          <w:p w14:paraId="7C8AED1F" w14:textId="77777777" w:rsidR="00DF6E3A" w:rsidRPr="00B412A4" w:rsidRDefault="00DF6E3A" w:rsidP="008F10F9">
            <w:pPr>
              <w:spacing w:after="71"/>
              <w:rPr>
                <w:rStyle w:val="Table"/>
                <w:rFonts w:ascii="Times New Roman" w:hAnsi="Times New Roman" w:cs="Times New Roman"/>
                <w:b/>
                <w:spacing w:val="-2"/>
                <w:sz w:val="22"/>
              </w:rPr>
            </w:pPr>
          </w:p>
        </w:tc>
        <w:tc>
          <w:tcPr>
            <w:tcW w:w="7650" w:type="dxa"/>
            <w:gridSpan w:val="2"/>
            <w:tcBorders>
              <w:top w:val="single" w:sz="6" w:space="0" w:color="auto"/>
              <w:left w:val="single" w:sz="6" w:space="0" w:color="auto"/>
              <w:bottom w:val="nil"/>
              <w:right w:val="single" w:sz="6" w:space="0" w:color="auto"/>
            </w:tcBorders>
          </w:tcPr>
          <w:p w14:paraId="78B7A848"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Adresse de l’employeur</w:t>
            </w:r>
          </w:p>
          <w:p w14:paraId="38BFD342" w14:textId="77777777" w:rsidR="00DF6E3A" w:rsidRPr="00B412A4" w:rsidRDefault="00DF6E3A" w:rsidP="008F10F9">
            <w:pPr>
              <w:spacing w:before="60" w:after="120"/>
              <w:rPr>
                <w:rStyle w:val="Table"/>
                <w:rFonts w:ascii="Times New Roman" w:hAnsi="Times New Roman" w:cs="Times New Roman"/>
                <w:b/>
                <w:spacing w:val="-2"/>
                <w:sz w:val="22"/>
              </w:rPr>
            </w:pPr>
          </w:p>
        </w:tc>
      </w:tr>
      <w:tr w:rsidR="00DF6E3A" w:rsidRPr="00B412A4" w14:paraId="26EB01E2" w14:textId="77777777" w:rsidTr="008F10F9">
        <w:trPr>
          <w:cantSplit/>
        </w:trPr>
        <w:tc>
          <w:tcPr>
            <w:tcW w:w="1710" w:type="dxa"/>
            <w:tcBorders>
              <w:top w:val="nil"/>
              <w:left w:val="single" w:sz="6" w:space="0" w:color="auto"/>
              <w:bottom w:val="nil"/>
              <w:right w:val="nil"/>
            </w:tcBorders>
          </w:tcPr>
          <w:p w14:paraId="6CB279AA" w14:textId="77777777" w:rsidR="00DF6E3A" w:rsidRPr="00B412A4"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nil"/>
              <w:right w:val="nil"/>
            </w:tcBorders>
          </w:tcPr>
          <w:p w14:paraId="15F263B9"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Téléphone</w:t>
            </w:r>
          </w:p>
          <w:p w14:paraId="0EE87884" w14:textId="77777777" w:rsidR="00DF6E3A" w:rsidRPr="00B412A4"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14:paraId="07641E4C" w14:textId="77777777" w:rsidR="00DF6E3A" w:rsidRPr="00B412A4" w:rsidRDefault="00DF6E3A" w:rsidP="008F10F9">
            <w:pPr>
              <w:spacing w:before="60" w:after="120"/>
              <w:jc w:val="left"/>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Contact (responsable / chargé du personnel)</w:t>
            </w:r>
          </w:p>
        </w:tc>
      </w:tr>
      <w:tr w:rsidR="00DF6E3A" w:rsidRPr="00B412A4" w14:paraId="2B492463" w14:textId="77777777" w:rsidTr="008F10F9">
        <w:trPr>
          <w:cantSplit/>
        </w:trPr>
        <w:tc>
          <w:tcPr>
            <w:tcW w:w="1710" w:type="dxa"/>
            <w:tcBorders>
              <w:top w:val="nil"/>
              <w:left w:val="single" w:sz="6" w:space="0" w:color="auto"/>
              <w:bottom w:val="nil"/>
              <w:right w:val="nil"/>
            </w:tcBorders>
          </w:tcPr>
          <w:p w14:paraId="20B3FE64" w14:textId="77777777" w:rsidR="00DF6E3A" w:rsidRPr="00B412A4"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nil"/>
              <w:right w:val="nil"/>
            </w:tcBorders>
          </w:tcPr>
          <w:p w14:paraId="3432FA27"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Télécopie</w:t>
            </w:r>
          </w:p>
          <w:p w14:paraId="22B36A02" w14:textId="77777777" w:rsidR="00DF6E3A" w:rsidRPr="00B412A4"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nil"/>
              <w:right w:val="single" w:sz="6" w:space="0" w:color="auto"/>
            </w:tcBorders>
          </w:tcPr>
          <w:p w14:paraId="57F69F46"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E-mail</w:t>
            </w:r>
          </w:p>
        </w:tc>
      </w:tr>
      <w:tr w:rsidR="00DF6E3A" w:rsidRPr="00B412A4" w14:paraId="2D273B68" w14:textId="77777777" w:rsidTr="008F10F9">
        <w:trPr>
          <w:cantSplit/>
        </w:trPr>
        <w:tc>
          <w:tcPr>
            <w:tcW w:w="1710" w:type="dxa"/>
            <w:tcBorders>
              <w:top w:val="nil"/>
              <w:left w:val="single" w:sz="6" w:space="0" w:color="auto"/>
              <w:bottom w:val="single" w:sz="6" w:space="0" w:color="auto"/>
              <w:right w:val="nil"/>
            </w:tcBorders>
          </w:tcPr>
          <w:p w14:paraId="3005A948" w14:textId="77777777" w:rsidR="00DF6E3A" w:rsidRPr="00B412A4" w:rsidRDefault="00DF6E3A" w:rsidP="008F10F9">
            <w:pPr>
              <w:spacing w:after="71"/>
              <w:rPr>
                <w:rStyle w:val="Table"/>
                <w:rFonts w:ascii="Times New Roman" w:hAnsi="Times New Roman" w:cs="Times New Roman"/>
                <w:b/>
                <w:spacing w:val="-2"/>
                <w:sz w:val="22"/>
              </w:rPr>
            </w:pPr>
          </w:p>
        </w:tc>
        <w:tc>
          <w:tcPr>
            <w:tcW w:w="3690" w:type="dxa"/>
            <w:tcBorders>
              <w:top w:val="single" w:sz="6" w:space="0" w:color="auto"/>
              <w:left w:val="single" w:sz="6" w:space="0" w:color="auto"/>
              <w:bottom w:val="single" w:sz="6" w:space="0" w:color="auto"/>
              <w:right w:val="nil"/>
            </w:tcBorders>
          </w:tcPr>
          <w:p w14:paraId="643BF54A" w14:textId="77777777" w:rsidR="00DF6E3A" w:rsidRPr="00B412A4" w:rsidRDefault="00DF6E3A" w:rsidP="008F10F9">
            <w:pPr>
              <w:spacing w:before="60" w:after="120"/>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Emploi tenu</w:t>
            </w:r>
          </w:p>
          <w:p w14:paraId="6B3DF252" w14:textId="77777777" w:rsidR="00DF6E3A" w:rsidRPr="00B412A4" w:rsidRDefault="00DF6E3A" w:rsidP="008F10F9">
            <w:pPr>
              <w:spacing w:before="60" w:after="120"/>
              <w:rPr>
                <w:rStyle w:val="Table"/>
                <w:rFonts w:ascii="Times New Roman" w:hAnsi="Times New Roman" w:cs="Times New Roman"/>
                <w:b/>
                <w:spacing w:val="-2"/>
                <w:sz w:val="22"/>
              </w:rPr>
            </w:pPr>
          </w:p>
        </w:tc>
        <w:tc>
          <w:tcPr>
            <w:tcW w:w="3960" w:type="dxa"/>
            <w:tcBorders>
              <w:top w:val="single" w:sz="6" w:space="0" w:color="auto"/>
              <w:left w:val="single" w:sz="6" w:space="0" w:color="auto"/>
              <w:bottom w:val="single" w:sz="6" w:space="0" w:color="auto"/>
              <w:right w:val="single" w:sz="6" w:space="0" w:color="auto"/>
            </w:tcBorders>
          </w:tcPr>
          <w:p w14:paraId="428616D8" w14:textId="77777777" w:rsidR="00DF6E3A" w:rsidRPr="00B412A4" w:rsidRDefault="00DF6E3A" w:rsidP="008F10F9">
            <w:pPr>
              <w:spacing w:before="60" w:after="120"/>
              <w:jc w:val="left"/>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Nombre d’années avec le présent employeur</w:t>
            </w:r>
          </w:p>
        </w:tc>
      </w:tr>
    </w:tbl>
    <w:p w14:paraId="551EBD93" w14:textId="77777777" w:rsidR="00DF6E3A" w:rsidRPr="00B412A4" w:rsidRDefault="00DF6E3A" w:rsidP="00DF6E3A">
      <w:pPr>
        <w:rPr>
          <w:rStyle w:val="Table"/>
          <w:rFonts w:ascii="Times New Roman" w:hAnsi="Times New Roman" w:cs="Times New Roman"/>
          <w:i/>
          <w:spacing w:val="-2"/>
          <w:sz w:val="22"/>
          <w:szCs w:val="22"/>
        </w:rPr>
      </w:pPr>
    </w:p>
    <w:p w14:paraId="175BA478" w14:textId="77777777" w:rsidR="00DF6E3A" w:rsidRPr="00B412A4" w:rsidRDefault="00DF6E3A" w:rsidP="00DF6E3A">
      <w:pPr>
        <w:rPr>
          <w:rStyle w:val="Table"/>
          <w:rFonts w:ascii="Times New Roman" w:hAnsi="Times New Roman" w:cs="Times New Roman"/>
          <w:spacing w:val="-2"/>
          <w:sz w:val="22"/>
          <w:szCs w:val="22"/>
        </w:rPr>
      </w:pPr>
      <w:r w:rsidRPr="00B412A4">
        <w:rPr>
          <w:rStyle w:val="Table"/>
          <w:rFonts w:ascii="Times New Roman" w:hAnsi="Times New Roman" w:cs="Times New Roman"/>
          <w:spacing w:val="-2"/>
          <w:sz w:val="22"/>
          <w:szCs w:val="22"/>
        </w:rPr>
        <w:t>Résumer l’expérience professionnelle en ordre chronologique inverse. Indiquer l’expérience technique et de gestionnaire pertinente pour le projet.</w:t>
      </w:r>
    </w:p>
    <w:p w14:paraId="31C150EF" w14:textId="77777777" w:rsidR="00DF6E3A" w:rsidRPr="00B412A4" w:rsidRDefault="00DF6E3A" w:rsidP="00DF6E3A">
      <w:pPr>
        <w:rPr>
          <w:rStyle w:val="Table"/>
          <w:rFonts w:ascii="Times New Roman" w:hAnsi="Times New Roman" w:cs="Times New Roman"/>
          <w:i/>
          <w:spacing w:val="-2"/>
          <w:sz w:val="22"/>
          <w:szCs w:val="22"/>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DF6E3A" w:rsidRPr="00B412A4" w14:paraId="6693F1A8" w14:textId="77777777" w:rsidTr="008F10F9">
        <w:trPr>
          <w:cantSplit/>
        </w:trPr>
        <w:tc>
          <w:tcPr>
            <w:tcW w:w="1080" w:type="dxa"/>
            <w:tcBorders>
              <w:top w:val="single" w:sz="6" w:space="0" w:color="auto"/>
              <w:left w:val="single" w:sz="6" w:space="0" w:color="auto"/>
              <w:bottom w:val="single" w:sz="4" w:space="0" w:color="auto"/>
              <w:right w:val="nil"/>
            </w:tcBorders>
          </w:tcPr>
          <w:p w14:paraId="604AA349" w14:textId="77777777" w:rsidR="00DF6E3A" w:rsidRPr="00B412A4" w:rsidRDefault="00DF6E3A" w:rsidP="008F10F9">
            <w:pPr>
              <w:spacing w:before="60" w:after="60"/>
              <w:jc w:val="center"/>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De</w:t>
            </w:r>
          </w:p>
        </w:tc>
        <w:tc>
          <w:tcPr>
            <w:tcW w:w="1080" w:type="dxa"/>
            <w:tcBorders>
              <w:top w:val="single" w:sz="6" w:space="0" w:color="auto"/>
              <w:left w:val="single" w:sz="6" w:space="0" w:color="auto"/>
              <w:bottom w:val="single" w:sz="4" w:space="0" w:color="auto"/>
              <w:right w:val="nil"/>
            </w:tcBorders>
          </w:tcPr>
          <w:p w14:paraId="2A6705C8" w14:textId="77777777" w:rsidR="00DF6E3A" w:rsidRPr="00B412A4" w:rsidRDefault="00DF6E3A" w:rsidP="008F10F9">
            <w:pPr>
              <w:spacing w:before="60" w:after="60"/>
              <w:jc w:val="center"/>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À</w:t>
            </w:r>
          </w:p>
        </w:tc>
        <w:tc>
          <w:tcPr>
            <w:tcW w:w="7200" w:type="dxa"/>
            <w:tcBorders>
              <w:top w:val="single" w:sz="6" w:space="0" w:color="auto"/>
              <w:left w:val="single" w:sz="6" w:space="0" w:color="auto"/>
              <w:bottom w:val="single" w:sz="4" w:space="0" w:color="auto"/>
              <w:right w:val="single" w:sz="6" w:space="0" w:color="auto"/>
            </w:tcBorders>
          </w:tcPr>
          <w:p w14:paraId="4D559077" w14:textId="77777777" w:rsidR="00DF6E3A" w:rsidRPr="00B412A4" w:rsidRDefault="00DF6E3A" w:rsidP="008F10F9">
            <w:pPr>
              <w:spacing w:before="60" w:after="60"/>
              <w:jc w:val="center"/>
              <w:rPr>
                <w:rStyle w:val="Table"/>
                <w:rFonts w:ascii="Times New Roman" w:hAnsi="Times New Roman" w:cs="Times New Roman"/>
                <w:b/>
                <w:spacing w:val="-2"/>
                <w:sz w:val="22"/>
              </w:rPr>
            </w:pPr>
            <w:r w:rsidRPr="00B412A4">
              <w:rPr>
                <w:rStyle w:val="Table"/>
                <w:rFonts w:ascii="Times New Roman" w:hAnsi="Times New Roman" w:cs="Times New Roman"/>
                <w:b/>
                <w:spacing w:val="-2"/>
                <w:sz w:val="22"/>
                <w:szCs w:val="22"/>
              </w:rPr>
              <w:t>Société / Projet / Position / expérience technique et de gestionnaire pertinente</w:t>
            </w:r>
          </w:p>
        </w:tc>
      </w:tr>
      <w:tr w:rsidR="00DF6E3A" w:rsidRPr="00B412A4" w14:paraId="63913357" w14:textId="77777777" w:rsidTr="008F10F9">
        <w:trPr>
          <w:cantSplit/>
          <w:trHeight w:val="98"/>
        </w:trPr>
        <w:tc>
          <w:tcPr>
            <w:tcW w:w="1080" w:type="dxa"/>
            <w:tcBorders>
              <w:top w:val="single" w:sz="4" w:space="0" w:color="auto"/>
              <w:left w:val="single" w:sz="4" w:space="0" w:color="auto"/>
              <w:bottom w:val="single" w:sz="4" w:space="0" w:color="auto"/>
              <w:right w:val="nil"/>
            </w:tcBorders>
          </w:tcPr>
          <w:p w14:paraId="54AA9E5C" w14:textId="77777777" w:rsidR="00DF6E3A" w:rsidRPr="00B412A4"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4" w:space="0" w:color="auto"/>
              <w:right w:val="nil"/>
            </w:tcBorders>
          </w:tcPr>
          <w:p w14:paraId="308A1194" w14:textId="77777777" w:rsidR="00DF6E3A" w:rsidRPr="00B412A4"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4" w:space="0" w:color="auto"/>
              <w:right w:val="single" w:sz="4" w:space="0" w:color="auto"/>
            </w:tcBorders>
          </w:tcPr>
          <w:p w14:paraId="3BD132A8" w14:textId="77777777" w:rsidR="00DF6E3A" w:rsidRPr="00B412A4" w:rsidRDefault="00DF6E3A" w:rsidP="008F10F9">
            <w:pPr>
              <w:spacing w:after="71"/>
              <w:rPr>
                <w:rStyle w:val="Table"/>
                <w:rFonts w:ascii="Times New Roman" w:hAnsi="Times New Roman" w:cs="Times New Roman"/>
                <w:spacing w:val="-2"/>
                <w:sz w:val="22"/>
              </w:rPr>
            </w:pPr>
          </w:p>
        </w:tc>
      </w:tr>
      <w:tr w:rsidR="00DF6E3A" w:rsidRPr="00B412A4" w14:paraId="22A2B0EF" w14:textId="77777777" w:rsidTr="008F10F9">
        <w:trPr>
          <w:cantSplit/>
        </w:trPr>
        <w:tc>
          <w:tcPr>
            <w:tcW w:w="1080" w:type="dxa"/>
            <w:tcBorders>
              <w:top w:val="single" w:sz="4" w:space="0" w:color="auto"/>
              <w:left w:val="single" w:sz="4" w:space="0" w:color="auto"/>
              <w:bottom w:val="single" w:sz="4" w:space="0" w:color="auto"/>
              <w:right w:val="nil"/>
            </w:tcBorders>
          </w:tcPr>
          <w:p w14:paraId="546B886A" w14:textId="77777777" w:rsidR="00DF6E3A" w:rsidRPr="00B412A4"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4" w:space="0" w:color="auto"/>
              <w:right w:val="nil"/>
            </w:tcBorders>
          </w:tcPr>
          <w:p w14:paraId="3C5D355B" w14:textId="77777777" w:rsidR="00DF6E3A" w:rsidRPr="00B412A4"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4" w:space="0" w:color="auto"/>
              <w:right w:val="single" w:sz="4" w:space="0" w:color="auto"/>
            </w:tcBorders>
          </w:tcPr>
          <w:p w14:paraId="5ED4BEA5" w14:textId="77777777" w:rsidR="00DF6E3A" w:rsidRPr="00B412A4" w:rsidRDefault="00DF6E3A" w:rsidP="008F10F9">
            <w:pPr>
              <w:spacing w:after="71"/>
              <w:rPr>
                <w:rStyle w:val="Table"/>
                <w:rFonts w:ascii="Times New Roman" w:hAnsi="Times New Roman" w:cs="Times New Roman"/>
                <w:spacing w:val="-2"/>
                <w:sz w:val="22"/>
              </w:rPr>
            </w:pPr>
          </w:p>
        </w:tc>
      </w:tr>
      <w:tr w:rsidR="00DF6E3A" w:rsidRPr="00B412A4" w14:paraId="30174800" w14:textId="77777777" w:rsidTr="008F10F9">
        <w:trPr>
          <w:cantSplit/>
          <w:trHeight w:val="69"/>
        </w:trPr>
        <w:tc>
          <w:tcPr>
            <w:tcW w:w="1080" w:type="dxa"/>
            <w:tcBorders>
              <w:top w:val="single" w:sz="4" w:space="0" w:color="auto"/>
              <w:left w:val="single" w:sz="6" w:space="0" w:color="auto"/>
              <w:bottom w:val="single" w:sz="6" w:space="0" w:color="auto"/>
              <w:right w:val="nil"/>
            </w:tcBorders>
          </w:tcPr>
          <w:p w14:paraId="566A975E" w14:textId="77777777" w:rsidR="00DF6E3A" w:rsidRPr="00B412A4" w:rsidRDefault="00DF6E3A" w:rsidP="008F10F9">
            <w:pPr>
              <w:spacing w:after="71"/>
              <w:rPr>
                <w:rStyle w:val="Table"/>
                <w:rFonts w:ascii="Times New Roman" w:hAnsi="Times New Roman" w:cs="Times New Roman"/>
                <w:spacing w:val="-2"/>
                <w:sz w:val="22"/>
              </w:rPr>
            </w:pPr>
          </w:p>
        </w:tc>
        <w:tc>
          <w:tcPr>
            <w:tcW w:w="1080" w:type="dxa"/>
            <w:tcBorders>
              <w:top w:val="single" w:sz="4" w:space="0" w:color="auto"/>
              <w:left w:val="single" w:sz="6" w:space="0" w:color="auto"/>
              <w:bottom w:val="single" w:sz="6" w:space="0" w:color="auto"/>
              <w:right w:val="nil"/>
            </w:tcBorders>
          </w:tcPr>
          <w:p w14:paraId="523DC31F" w14:textId="77777777" w:rsidR="00DF6E3A" w:rsidRPr="00B412A4" w:rsidRDefault="00DF6E3A" w:rsidP="008F10F9">
            <w:pPr>
              <w:spacing w:after="71"/>
              <w:rPr>
                <w:rStyle w:val="Table"/>
                <w:rFonts w:ascii="Times New Roman" w:hAnsi="Times New Roman" w:cs="Times New Roman"/>
                <w:spacing w:val="-2"/>
                <w:sz w:val="22"/>
              </w:rPr>
            </w:pPr>
          </w:p>
        </w:tc>
        <w:tc>
          <w:tcPr>
            <w:tcW w:w="7200" w:type="dxa"/>
            <w:tcBorders>
              <w:top w:val="single" w:sz="4" w:space="0" w:color="auto"/>
              <w:left w:val="single" w:sz="6" w:space="0" w:color="auto"/>
              <w:bottom w:val="single" w:sz="6" w:space="0" w:color="auto"/>
              <w:right w:val="single" w:sz="6" w:space="0" w:color="auto"/>
            </w:tcBorders>
          </w:tcPr>
          <w:p w14:paraId="26734B2A" w14:textId="77777777" w:rsidR="00DF6E3A" w:rsidRPr="00B412A4" w:rsidRDefault="00DF6E3A" w:rsidP="008F10F9">
            <w:pPr>
              <w:spacing w:after="71"/>
              <w:rPr>
                <w:rStyle w:val="Table"/>
                <w:rFonts w:ascii="Times New Roman" w:hAnsi="Times New Roman" w:cs="Times New Roman"/>
                <w:spacing w:val="-2"/>
                <w:sz w:val="22"/>
              </w:rPr>
            </w:pPr>
          </w:p>
        </w:tc>
      </w:tr>
    </w:tbl>
    <w:p w14:paraId="0831F541" w14:textId="77777777" w:rsidR="00DF6E3A" w:rsidRPr="00B412A4" w:rsidRDefault="00DF6E3A" w:rsidP="00DF6E3A">
      <w:pPr>
        <w:pStyle w:val="Subtitle2"/>
        <w:numPr>
          <w:ilvl w:val="12"/>
          <w:numId w:val="0"/>
        </w:numPr>
        <w:rPr>
          <w:rFonts w:cs="Times New Roman"/>
        </w:rPr>
      </w:pPr>
      <w:bookmarkStart w:id="453" w:name="_Toc41971546"/>
      <w:bookmarkStart w:id="454" w:name="_Toc437338956"/>
      <w:bookmarkStart w:id="455" w:name="_Toc462645153"/>
    </w:p>
    <w:p w14:paraId="7F9A7C80" w14:textId="77777777" w:rsidR="00DF6E3A" w:rsidRPr="00B412A4" w:rsidRDefault="00DF6E3A" w:rsidP="00DF6E3A">
      <w:pPr>
        <w:pStyle w:val="Subtitle2"/>
        <w:numPr>
          <w:ilvl w:val="12"/>
          <w:numId w:val="0"/>
        </w:numPr>
        <w:rPr>
          <w:rFonts w:cs="Times New Roman"/>
        </w:rPr>
      </w:pPr>
      <w:r w:rsidRPr="00B412A4">
        <w:rPr>
          <w:rFonts w:cs="Times New Roman"/>
        </w:rPr>
        <w:br w:type="page"/>
      </w:r>
      <w:r w:rsidRPr="00B412A4">
        <w:rPr>
          <w:rFonts w:cs="Times New Roman"/>
        </w:rPr>
        <w:lastRenderedPageBreak/>
        <w:t>Formulaire MTC</w:t>
      </w:r>
      <w:bookmarkEnd w:id="453"/>
    </w:p>
    <w:p w14:paraId="64A73C0D" w14:textId="77777777" w:rsidR="00DF6E3A" w:rsidRPr="00B412A4" w:rsidRDefault="00DF6E3A" w:rsidP="00DF6E3A">
      <w:pPr>
        <w:pStyle w:val="Subtitle2"/>
        <w:numPr>
          <w:ilvl w:val="12"/>
          <w:numId w:val="0"/>
        </w:numPr>
        <w:rPr>
          <w:rFonts w:cs="Times New Roman"/>
        </w:rPr>
      </w:pPr>
    </w:p>
    <w:p w14:paraId="7EB79ACE" w14:textId="77777777" w:rsidR="00DF6E3A" w:rsidRPr="00B412A4" w:rsidRDefault="00DF6E3A" w:rsidP="00DF6E3A">
      <w:pPr>
        <w:pStyle w:val="Subtitle2"/>
        <w:numPr>
          <w:ilvl w:val="12"/>
          <w:numId w:val="0"/>
        </w:numPr>
        <w:rPr>
          <w:rFonts w:cs="Times New Roman"/>
        </w:rPr>
      </w:pPr>
      <w:bookmarkStart w:id="456" w:name="_Toc41971547"/>
      <w:r w:rsidRPr="00B412A4">
        <w:rPr>
          <w:rFonts w:cs="Times New Roman"/>
        </w:rPr>
        <w:t>Marchés/Travaux en cours</w:t>
      </w:r>
      <w:bookmarkEnd w:id="454"/>
      <w:bookmarkEnd w:id="455"/>
      <w:bookmarkEnd w:id="456"/>
    </w:p>
    <w:p w14:paraId="64BADA1A" w14:textId="77777777" w:rsidR="00DF6E3A" w:rsidRPr="00B412A4" w:rsidRDefault="00DF6E3A" w:rsidP="00DF6E3A">
      <w:pPr>
        <w:rPr>
          <w:rStyle w:val="Table"/>
          <w:rFonts w:ascii="Times New Roman" w:hAnsi="Times New Roman" w:cs="Times New Roman"/>
          <w:spacing w:val="-2"/>
        </w:rPr>
      </w:pPr>
    </w:p>
    <w:p w14:paraId="6F4E0EA7" w14:textId="77777777" w:rsidR="00DF6E3A" w:rsidRPr="00B412A4" w:rsidRDefault="00DF6E3A" w:rsidP="00DF6E3A">
      <w:pPr>
        <w:rPr>
          <w:rStyle w:val="Table"/>
          <w:rFonts w:ascii="Times New Roman" w:hAnsi="Times New Roman" w:cs="Times New Roman"/>
          <w:spacing w:val="-2"/>
        </w:rPr>
      </w:pPr>
    </w:p>
    <w:p w14:paraId="20951C7F" w14:textId="77777777" w:rsidR="00DF6E3A" w:rsidRPr="00B412A4" w:rsidRDefault="00DF6E3A" w:rsidP="00DF6E3A">
      <w:pPr>
        <w:rPr>
          <w:rStyle w:val="Table"/>
          <w:rFonts w:ascii="Times New Roman" w:hAnsi="Times New Roman" w:cs="Times New Roman"/>
          <w:spacing w:val="-2"/>
        </w:rPr>
      </w:pPr>
      <w:r w:rsidRPr="00B412A4">
        <w:rPr>
          <w:rFonts w:cs="Times New Roman"/>
        </w:rPr>
        <w:t>Les Soumissionnaires</w:t>
      </w:r>
      <w:r w:rsidRPr="00B412A4" w:rsidDel="00E43AEC">
        <w:rPr>
          <w:rFonts w:cs="Times New Roman"/>
        </w:rPr>
        <w:t xml:space="preserve"> </w:t>
      </w:r>
      <w:r w:rsidRPr="00B412A4">
        <w:rPr>
          <w:rFonts w:cs="Times New Roman"/>
        </w:rPr>
        <w:t>et chaque partenaire du groupement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le Maître d’Ouvrage.</w:t>
      </w:r>
    </w:p>
    <w:p w14:paraId="1373097C" w14:textId="77777777" w:rsidR="00DF6E3A" w:rsidRPr="00B412A4" w:rsidRDefault="00DF6E3A" w:rsidP="00DF6E3A">
      <w:pPr>
        <w:rPr>
          <w:rStyle w:val="Table"/>
          <w:rFonts w:ascii="Times New Roman" w:hAnsi="Times New Roman" w:cs="Times New Roman"/>
          <w:spacing w:val="-2"/>
        </w:rPr>
      </w:pPr>
    </w:p>
    <w:p w14:paraId="3F3F8941" w14:textId="77777777" w:rsidR="00DF6E3A" w:rsidRPr="00B412A4" w:rsidRDefault="00DF6E3A" w:rsidP="00DF6E3A">
      <w:pPr>
        <w:rPr>
          <w:rStyle w:val="Table"/>
          <w:rFonts w:ascii="Times New Roman" w:hAnsi="Times New Roman" w:cs="Times New Roman"/>
          <w:spacing w:val="-2"/>
        </w:rPr>
      </w:pPr>
    </w:p>
    <w:tbl>
      <w:tblPr>
        <w:tblW w:w="9540" w:type="dxa"/>
        <w:tblInd w:w="72" w:type="dxa"/>
        <w:tblLayout w:type="fixed"/>
        <w:tblCellMar>
          <w:left w:w="72" w:type="dxa"/>
          <w:right w:w="72" w:type="dxa"/>
        </w:tblCellMar>
        <w:tblLook w:val="0000" w:firstRow="0" w:lastRow="0" w:firstColumn="0" w:lastColumn="0" w:noHBand="0" w:noVBand="0"/>
      </w:tblPr>
      <w:tblGrid>
        <w:gridCol w:w="1701"/>
        <w:gridCol w:w="1989"/>
        <w:gridCol w:w="1620"/>
        <w:gridCol w:w="1800"/>
        <w:gridCol w:w="2430"/>
      </w:tblGrid>
      <w:tr w:rsidR="00DF6E3A" w:rsidRPr="00B412A4" w14:paraId="6303F187"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038146BA" w14:textId="77777777" w:rsidR="00DF6E3A" w:rsidRPr="00B412A4" w:rsidRDefault="00DF6E3A" w:rsidP="008F10F9">
            <w:pPr>
              <w:spacing w:after="71"/>
              <w:jc w:val="center"/>
              <w:rPr>
                <w:rStyle w:val="Table"/>
                <w:rFonts w:ascii="Times New Roman" w:hAnsi="Times New Roman" w:cs="Times New Roman"/>
                <w:b/>
                <w:spacing w:val="-2"/>
              </w:rPr>
            </w:pPr>
            <w:r w:rsidRPr="00B412A4">
              <w:rPr>
                <w:rStyle w:val="Table"/>
                <w:rFonts w:ascii="Times New Roman" w:hAnsi="Times New Roman" w:cs="Times New Roman"/>
                <w:b/>
                <w:spacing w:val="-2"/>
              </w:rPr>
              <w:t>Intitulé du marché</w:t>
            </w:r>
          </w:p>
        </w:tc>
        <w:tc>
          <w:tcPr>
            <w:tcW w:w="1989" w:type="dxa"/>
            <w:tcBorders>
              <w:top w:val="single" w:sz="6" w:space="0" w:color="auto"/>
              <w:left w:val="nil"/>
              <w:bottom w:val="nil"/>
              <w:right w:val="nil"/>
            </w:tcBorders>
          </w:tcPr>
          <w:p w14:paraId="11830552" w14:textId="77777777" w:rsidR="00DF6E3A" w:rsidRPr="00B412A4" w:rsidRDefault="00DF6E3A" w:rsidP="008F10F9">
            <w:pPr>
              <w:spacing w:after="71"/>
              <w:jc w:val="center"/>
              <w:rPr>
                <w:rStyle w:val="Table"/>
                <w:rFonts w:ascii="Times New Roman" w:hAnsi="Times New Roman" w:cs="Times New Roman"/>
                <w:b/>
                <w:spacing w:val="-2"/>
              </w:rPr>
            </w:pPr>
            <w:r w:rsidRPr="00B412A4">
              <w:rPr>
                <w:rFonts w:cs="Times New Roman"/>
                <w:b/>
                <w:sz w:val="20"/>
              </w:rPr>
              <w:t>Maître d’Ouvrage</w:t>
            </w:r>
            <w:r w:rsidRPr="00B412A4">
              <w:rPr>
                <w:rStyle w:val="Table"/>
                <w:rFonts w:ascii="Times New Roman" w:hAnsi="Times New Roman" w:cs="Times New Roman"/>
                <w:b/>
                <w:spacing w:val="-2"/>
              </w:rPr>
              <w:t>, contact adresse/tél/télécopie</w:t>
            </w:r>
          </w:p>
        </w:tc>
        <w:tc>
          <w:tcPr>
            <w:tcW w:w="1620" w:type="dxa"/>
            <w:tcBorders>
              <w:top w:val="single" w:sz="6" w:space="0" w:color="auto"/>
              <w:left w:val="single" w:sz="6" w:space="0" w:color="auto"/>
              <w:bottom w:val="nil"/>
              <w:right w:val="nil"/>
            </w:tcBorders>
          </w:tcPr>
          <w:p w14:paraId="6A6FD3A8" w14:textId="77777777" w:rsidR="00DF6E3A" w:rsidRPr="00B412A4" w:rsidRDefault="00DF6E3A" w:rsidP="008F10F9">
            <w:pPr>
              <w:spacing w:after="71"/>
              <w:jc w:val="center"/>
              <w:rPr>
                <w:rStyle w:val="Table"/>
                <w:rFonts w:ascii="Times New Roman" w:hAnsi="Times New Roman" w:cs="Times New Roman"/>
                <w:b/>
                <w:spacing w:val="-2"/>
              </w:rPr>
            </w:pPr>
            <w:r w:rsidRPr="00B412A4">
              <w:rPr>
                <w:rStyle w:val="Table"/>
                <w:rFonts w:ascii="Times New Roman" w:hAnsi="Times New Roman" w:cs="Times New Roman"/>
                <w:b/>
                <w:spacing w:val="-2"/>
              </w:rPr>
              <w:t>Valeur des travaux restant à exécuter (FCFA équivalents)</w:t>
            </w:r>
          </w:p>
        </w:tc>
        <w:tc>
          <w:tcPr>
            <w:tcW w:w="1800" w:type="dxa"/>
            <w:tcBorders>
              <w:top w:val="single" w:sz="6" w:space="0" w:color="auto"/>
              <w:left w:val="single" w:sz="6" w:space="0" w:color="auto"/>
              <w:bottom w:val="nil"/>
              <w:right w:val="nil"/>
            </w:tcBorders>
          </w:tcPr>
          <w:p w14:paraId="5F17CF10" w14:textId="77777777" w:rsidR="00DF6E3A" w:rsidRPr="00B412A4" w:rsidRDefault="00DF6E3A" w:rsidP="008F10F9">
            <w:pPr>
              <w:spacing w:after="71"/>
              <w:jc w:val="center"/>
              <w:rPr>
                <w:rStyle w:val="Table"/>
                <w:rFonts w:ascii="Times New Roman" w:hAnsi="Times New Roman" w:cs="Times New Roman"/>
                <w:b/>
                <w:spacing w:val="-2"/>
              </w:rPr>
            </w:pPr>
            <w:r w:rsidRPr="00B412A4">
              <w:rPr>
                <w:rStyle w:val="Table"/>
                <w:rFonts w:ascii="Times New Roman" w:hAnsi="Times New Roman" w:cs="Times New Roman"/>
                <w:b/>
                <w:spacing w:val="-2"/>
              </w:rPr>
              <w:t>Date d’achèvement prévue</w:t>
            </w:r>
          </w:p>
        </w:tc>
        <w:tc>
          <w:tcPr>
            <w:tcW w:w="2430" w:type="dxa"/>
            <w:tcBorders>
              <w:top w:val="single" w:sz="6" w:space="0" w:color="auto"/>
              <w:left w:val="single" w:sz="6" w:space="0" w:color="auto"/>
              <w:bottom w:val="single" w:sz="6" w:space="0" w:color="auto"/>
              <w:right w:val="single" w:sz="6" w:space="0" w:color="auto"/>
            </w:tcBorders>
          </w:tcPr>
          <w:p w14:paraId="2F6F7C65" w14:textId="77777777" w:rsidR="00DF6E3A" w:rsidRPr="00B412A4" w:rsidRDefault="00DF6E3A" w:rsidP="008F10F9">
            <w:pPr>
              <w:spacing w:after="71"/>
              <w:jc w:val="center"/>
              <w:rPr>
                <w:rStyle w:val="Table"/>
                <w:rFonts w:ascii="Times New Roman" w:hAnsi="Times New Roman" w:cs="Times New Roman"/>
                <w:b/>
                <w:spacing w:val="-2"/>
              </w:rPr>
            </w:pPr>
            <w:r w:rsidRPr="00B412A4">
              <w:rPr>
                <w:rStyle w:val="Table"/>
                <w:rFonts w:ascii="Times New Roman" w:hAnsi="Times New Roman" w:cs="Times New Roman"/>
                <w:b/>
                <w:spacing w:val="-2"/>
              </w:rPr>
              <w:t xml:space="preserve">Montant moyen mensuel facture au cours des 6 derniers mois </w:t>
            </w:r>
            <w:r w:rsidRPr="00B412A4">
              <w:rPr>
                <w:rStyle w:val="Table"/>
                <w:rFonts w:ascii="Times New Roman" w:hAnsi="Times New Roman" w:cs="Times New Roman"/>
                <w:b/>
                <w:spacing w:val="-2"/>
              </w:rPr>
              <w:br/>
              <w:t>(FCFA/mois)</w:t>
            </w:r>
          </w:p>
        </w:tc>
      </w:tr>
      <w:tr w:rsidR="00DF6E3A" w:rsidRPr="00B412A4" w14:paraId="401A792C"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2955A2C8"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1.</w:t>
            </w:r>
          </w:p>
          <w:p w14:paraId="5552AB38" w14:textId="77777777" w:rsidR="00DF6E3A" w:rsidRPr="00B412A4" w:rsidRDefault="00DF6E3A" w:rsidP="008F10F9">
            <w:pPr>
              <w:spacing w:after="71"/>
              <w:rPr>
                <w:rStyle w:val="Table"/>
                <w:rFonts w:ascii="Times New Roman" w:hAnsi="Times New Roman" w:cs="Times New Roman"/>
                <w:spacing w:val="-2"/>
                <w:lang w:val="en-US"/>
              </w:rPr>
            </w:pPr>
          </w:p>
        </w:tc>
        <w:tc>
          <w:tcPr>
            <w:tcW w:w="1989" w:type="dxa"/>
            <w:tcBorders>
              <w:top w:val="single" w:sz="6" w:space="0" w:color="auto"/>
              <w:left w:val="nil"/>
              <w:bottom w:val="nil"/>
              <w:right w:val="nil"/>
            </w:tcBorders>
          </w:tcPr>
          <w:p w14:paraId="5F7F7801" w14:textId="77777777" w:rsidR="00DF6E3A" w:rsidRPr="00B412A4" w:rsidRDefault="00DF6E3A" w:rsidP="008F10F9">
            <w:pPr>
              <w:rPr>
                <w:rStyle w:val="Table"/>
                <w:rFonts w:ascii="Times New Roman" w:hAnsi="Times New Roman" w:cs="Times New Roman"/>
                <w:spacing w:val="-2"/>
                <w:lang w:val="en-US"/>
              </w:rPr>
            </w:pPr>
          </w:p>
        </w:tc>
        <w:tc>
          <w:tcPr>
            <w:tcW w:w="1620" w:type="dxa"/>
            <w:tcBorders>
              <w:top w:val="single" w:sz="6" w:space="0" w:color="auto"/>
              <w:left w:val="single" w:sz="6" w:space="0" w:color="auto"/>
              <w:bottom w:val="nil"/>
              <w:right w:val="nil"/>
            </w:tcBorders>
          </w:tcPr>
          <w:p w14:paraId="382BB773" w14:textId="77777777" w:rsidR="00DF6E3A" w:rsidRPr="00B412A4" w:rsidRDefault="00DF6E3A" w:rsidP="008F10F9">
            <w:pPr>
              <w:spacing w:after="71"/>
              <w:rPr>
                <w:rStyle w:val="Table"/>
                <w:rFonts w:ascii="Times New Roman" w:hAnsi="Times New Roman" w:cs="Times New Roman"/>
                <w:spacing w:val="-2"/>
                <w:lang w:val="en-US"/>
              </w:rPr>
            </w:pPr>
          </w:p>
        </w:tc>
        <w:tc>
          <w:tcPr>
            <w:tcW w:w="1800" w:type="dxa"/>
            <w:tcBorders>
              <w:top w:val="single" w:sz="6" w:space="0" w:color="auto"/>
              <w:left w:val="single" w:sz="6" w:space="0" w:color="auto"/>
              <w:bottom w:val="nil"/>
              <w:right w:val="nil"/>
            </w:tcBorders>
          </w:tcPr>
          <w:p w14:paraId="00297EA3" w14:textId="77777777" w:rsidR="00DF6E3A" w:rsidRPr="00B412A4" w:rsidRDefault="00DF6E3A" w:rsidP="008F10F9">
            <w:pPr>
              <w:spacing w:after="71"/>
              <w:rPr>
                <w:rStyle w:val="Table"/>
                <w:rFonts w:ascii="Times New Roman" w:hAnsi="Times New Roman" w:cs="Times New Roman"/>
                <w:spacing w:val="-2"/>
                <w:lang w:val="en-US"/>
              </w:rPr>
            </w:pPr>
          </w:p>
        </w:tc>
        <w:tc>
          <w:tcPr>
            <w:tcW w:w="2430" w:type="dxa"/>
            <w:tcBorders>
              <w:top w:val="single" w:sz="6" w:space="0" w:color="auto"/>
              <w:left w:val="single" w:sz="6" w:space="0" w:color="auto"/>
              <w:bottom w:val="single" w:sz="6" w:space="0" w:color="auto"/>
              <w:right w:val="single" w:sz="6" w:space="0" w:color="auto"/>
            </w:tcBorders>
          </w:tcPr>
          <w:p w14:paraId="52EBEE1C" w14:textId="77777777" w:rsidR="00DF6E3A" w:rsidRPr="00B412A4" w:rsidRDefault="00DF6E3A" w:rsidP="008F10F9">
            <w:pPr>
              <w:spacing w:after="71"/>
              <w:rPr>
                <w:rStyle w:val="Table"/>
                <w:rFonts w:ascii="Times New Roman" w:hAnsi="Times New Roman" w:cs="Times New Roman"/>
                <w:spacing w:val="-2"/>
                <w:lang w:val="en-US"/>
              </w:rPr>
            </w:pPr>
          </w:p>
        </w:tc>
      </w:tr>
      <w:tr w:rsidR="00DF6E3A" w:rsidRPr="00B412A4" w14:paraId="03AACDCB"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52A75C68"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2.</w:t>
            </w:r>
          </w:p>
          <w:p w14:paraId="7990F04C" w14:textId="77777777" w:rsidR="00DF6E3A" w:rsidRPr="00B412A4" w:rsidRDefault="00DF6E3A" w:rsidP="008F10F9">
            <w:pPr>
              <w:spacing w:after="71"/>
              <w:rPr>
                <w:rStyle w:val="Table"/>
                <w:rFonts w:ascii="Times New Roman" w:hAnsi="Times New Roman" w:cs="Times New Roman"/>
                <w:spacing w:val="-2"/>
                <w:lang w:val="en-US"/>
              </w:rPr>
            </w:pPr>
          </w:p>
        </w:tc>
        <w:tc>
          <w:tcPr>
            <w:tcW w:w="1989" w:type="dxa"/>
            <w:tcBorders>
              <w:top w:val="single" w:sz="6" w:space="0" w:color="auto"/>
              <w:left w:val="nil"/>
              <w:bottom w:val="nil"/>
              <w:right w:val="nil"/>
            </w:tcBorders>
          </w:tcPr>
          <w:p w14:paraId="485F90BD" w14:textId="77777777" w:rsidR="00DF6E3A" w:rsidRPr="00B412A4" w:rsidRDefault="00DF6E3A" w:rsidP="008F10F9">
            <w:pPr>
              <w:rPr>
                <w:rStyle w:val="Table"/>
                <w:rFonts w:ascii="Times New Roman" w:hAnsi="Times New Roman" w:cs="Times New Roman"/>
                <w:spacing w:val="-2"/>
                <w:lang w:val="en-US"/>
              </w:rPr>
            </w:pPr>
          </w:p>
        </w:tc>
        <w:tc>
          <w:tcPr>
            <w:tcW w:w="1620" w:type="dxa"/>
            <w:tcBorders>
              <w:top w:val="single" w:sz="6" w:space="0" w:color="auto"/>
              <w:left w:val="single" w:sz="6" w:space="0" w:color="auto"/>
              <w:bottom w:val="nil"/>
              <w:right w:val="nil"/>
            </w:tcBorders>
          </w:tcPr>
          <w:p w14:paraId="154089B1" w14:textId="77777777" w:rsidR="00DF6E3A" w:rsidRPr="00B412A4" w:rsidRDefault="00DF6E3A" w:rsidP="008F10F9">
            <w:pPr>
              <w:spacing w:after="71"/>
              <w:rPr>
                <w:rStyle w:val="Table"/>
                <w:rFonts w:ascii="Times New Roman" w:hAnsi="Times New Roman" w:cs="Times New Roman"/>
                <w:spacing w:val="-2"/>
                <w:lang w:val="en-US"/>
              </w:rPr>
            </w:pPr>
          </w:p>
        </w:tc>
        <w:tc>
          <w:tcPr>
            <w:tcW w:w="1800" w:type="dxa"/>
            <w:tcBorders>
              <w:top w:val="single" w:sz="6" w:space="0" w:color="auto"/>
              <w:left w:val="single" w:sz="6" w:space="0" w:color="auto"/>
              <w:bottom w:val="nil"/>
              <w:right w:val="nil"/>
            </w:tcBorders>
          </w:tcPr>
          <w:p w14:paraId="67EEF569" w14:textId="77777777" w:rsidR="00DF6E3A" w:rsidRPr="00B412A4" w:rsidRDefault="00DF6E3A" w:rsidP="008F10F9">
            <w:pPr>
              <w:spacing w:after="71"/>
              <w:rPr>
                <w:rStyle w:val="Table"/>
                <w:rFonts w:ascii="Times New Roman" w:hAnsi="Times New Roman" w:cs="Times New Roman"/>
                <w:spacing w:val="-2"/>
                <w:lang w:val="en-US"/>
              </w:rPr>
            </w:pPr>
          </w:p>
        </w:tc>
        <w:tc>
          <w:tcPr>
            <w:tcW w:w="2430" w:type="dxa"/>
            <w:tcBorders>
              <w:top w:val="single" w:sz="6" w:space="0" w:color="auto"/>
              <w:left w:val="single" w:sz="6" w:space="0" w:color="auto"/>
              <w:bottom w:val="single" w:sz="6" w:space="0" w:color="auto"/>
              <w:right w:val="single" w:sz="6" w:space="0" w:color="auto"/>
            </w:tcBorders>
          </w:tcPr>
          <w:p w14:paraId="55499A21" w14:textId="77777777" w:rsidR="00DF6E3A" w:rsidRPr="00B412A4" w:rsidRDefault="00DF6E3A" w:rsidP="008F10F9">
            <w:pPr>
              <w:spacing w:after="71"/>
              <w:rPr>
                <w:rStyle w:val="Table"/>
                <w:rFonts w:ascii="Times New Roman" w:hAnsi="Times New Roman" w:cs="Times New Roman"/>
                <w:spacing w:val="-2"/>
                <w:lang w:val="en-US"/>
              </w:rPr>
            </w:pPr>
          </w:p>
        </w:tc>
      </w:tr>
      <w:tr w:rsidR="00DF6E3A" w:rsidRPr="00B412A4" w14:paraId="29910C6B"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4AA58424"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3.</w:t>
            </w:r>
          </w:p>
          <w:p w14:paraId="4ACB370A" w14:textId="77777777" w:rsidR="00DF6E3A" w:rsidRPr="00B412A4" w:rsidRDefault="00DF6E3A" w:rsidP="008F10F9">
            <w:pPr>
              <w:spacing w:after="71"/>
              <w:rPr>
                <w:rStyle w:val="Table"/>
                <w:rFonts w:ascii="Times New Roman" w:hAnsi="Times New Roman" w:cs="Times New Roman"/>
                <w:spacing w:val="-2"/>
                <w:lang w:val="en-US"/>
              </w:rPr>
            </w:pPr>
          </w:p>
        </w:tc>
        <w:tc>
          <w:tcPr>
            <w:tcW w:w="1989" w:type="dxa"/>
            <w:tcBorders>
              <w:top w:val="single" w:sz="6" w:space="0" w:color="auto"/>
              <w:left w:val="nil"/>
              <w:bottom w:val="nil"/>
              <w:right w:val="nil"/>
            </w:tcBorders>
          </w:tcPr>
          <w:p w14:paraId="710B4BED" w14:textId="77777777" w:rsidR="00DF6E3A" w:rsidRPr="00B412A4" w:rsidRDefault="00DF6E3A" w:rsidP="008F10F9">
            <w:pPr>
              <w:rPr>
                <w:rStyle w:val="Table"/>
                <w:rFonts w:ascii="Times New Roman" w:hAnsi="Times New Roman" w:cs="Times New Roman"/>
                <w:spacing w:val="-2"/>
                <w:lang w:val="en-US"/>
              </w:rPr>
            </w:pPr>
          </w:p>
        </w:tc>
        <w:tc>
          <w:tcPr>
            <w:tcW w:w="1620" w:type="dxa"/>
            <w:tcBorders>
              <w:top w:val="single" w:sz="6" w:space="0" w:color="auto"/>
              <w:left w:val="single" w:sz="6" w:space="0" w:color="auto"/>
              <w:bottom w:val="nil"/>
              <w:right w:val="nil"/>
            </w:tcBorders>
          </w:tcPr>
          <w:p w14:paraId="596CC65F" w14:textId="77777777" w:rsidR="00DF6E3A" w:rsidRPr="00B412A4" w:rsidRDefault="00DF6E3A" w:rsidP="008F10F9">
            <w:pPr>
              <w:spacing w:after="71"/>
              <w:rPr>
                <w:rStyle w:val="Table"/>
                <w:rFonts w:ascii="Times New Roman" w:hAnsi="Times New Roman" w:cs="Times New Roman"/>
                <w:spacing w:val="-2"/>
                <w:lang w:val="en-US"/>
              </w:rPr>
            </w:pPr>
          </w:p>
        </w:tc>
        <w:tc>
          <w:tcPr>
            <w:tcW w:w="1800" w:type="dxa"/>
            <w:tcBorders>
              <w:top w:val="single" w:sz="6" w:space="0" w:color="auto"/>
              <w:left w:val="single" w:sz="6" w:space="0" w:color="auto"/>
              <w:bottom w:val="nil"/>
              <w:right w:val="nil"/>
            </w:tcBorders>
          </w:tcPr>
          <w:p w14:paraId="3D030D58" w14:textId="77777777" w:rsidR="00DF6E3A" w:rsidRPr="00B412A4" w:rsidRDefault="00DF6E3A" w:rsidP="008F10F9">
            <w:pPr>
              <w:spacing w:after="71"/>
              <w:rPr>
                <w:rStyle w:val="Table"/>
                <w:rFonts w:ascii="Times New Roman" w:hAnsi="Times New Roman" w:cs="Times New Roman"/>
                <w:spacing w:val="-2"/>
                <w:lang w:val="en-US"/>
              </w:rPr>
            </w:pPr>
          </w:p>
        </w:tc>
        <w:tc>
          <w:tcPr>
            <w:tcW w:w="2430" w:type="dxa"/>
            <w:tcBorders>
              <w:top w:val="single" w:sz="6" w:space="0" w:color="auto"/>
              <w:left w:val="single" w:sz="6" w:space="0" w:color="auto"/>
              <w:bottom w:val="single" w:sz="6" w:space="0" w:color="auto"/>
              <w:right w:val="single" w:sz="6" w:space="0" w:color="auto"/>
            </w:tcBorders>
          </w:tcPr>
          <w:p w14:paraId="3923B2D9" w14:textId="77777777" w:rsidR="00DF6E3A" w:rsidRPr="00B412A4" w:rsidRDefault="00DF6E3A" w:rsidP="008F10F9">
            <w:pPr>
              <w:spacing w:after="71"/>
              <w:rPr>
                <w:rStyle w:val="Table"/>
                <w:rFonts w:ascii="Times New Roman" w:hAnsi="Times New Roman" w:cs="Times New Roman"/>
                <w:spacing w:val="-2"/>
                <w:lang w:val="en-US"/>
              </w:rPr>
            </w:pPr>
          </w:p>
        </w:tc>
      </w:tr>
      <w:tr w:rsidR="00DF6E3A" w:rsidRPr="00B412A4" w14:paraId="0F92BDAC"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3C9639B1"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4.</w:t>
            </w:r>
          </w:p>
          <w:p w14:paraId="6A300674" w14:textId="77777777" w:rsidR="00DF6E3A" w:rsidRPr="00B412A4" w:rsidRDefault="00DF6E3A" w:rsidP="008F10F9">
            <w:pPr>
              <w:spacing w:after="71"/>
              <w:rPr>
                <w:rStyle w:val="Table"/>
                <w:rFonts w:ascii="Times New Roman" w:hAnsi="Times New Roman" w:cs="Times New Roman"/>
                <w:spacing w:val="-2"/>
                <w:lang w:val="en-US"/>
              </w:rPr>
            </w:pPr>
          </w:p>
        </w:tc>
        <w:tc>
          <w:tcPr>
            <w:tcW w:w="1989" w:type="dxa"/>
            <w:tcBorders>
              <w:top w:val="single" w:sz="6" w:space="0" w:color="auto"/>
              <w:left w:val="nil"/>
              <w:bottom w:val="nil"/>
              <w:right w:val="nil"/>
            </w:tcBorders>
          </w:tcPr>
          <w:p w14:paraId="4F747119" w14:textId="77777777" w:rsidR="00DF6E3A" w:rsidRPr="00B412A4" w:rsidRDefault="00DF6E3A" w:rsidP="008F10F9">
            <w:pPr>
              <w:rPr>
                <w:rStyle w:val="Table"/>
                <w:rFonts w:ascii="Times New Roman" w:hAnsi="Times New Roman" w:cs="Times New Roman"/>
                <w:spacing w:val="-2"/>
                <w:lang w:val="en-US"/>
              </w:rPr>
            </w:pPr>
          </w:p>
        </w:tc>
        <w:tc>
          <w:tcPr>
            <w:tcW w:w="1620" w:type="dxa"/>
            <w:tcBorders>
              <w:top w:val="single" w:sz="6" w:space="0" w:color="auto"/>
              <w:left w:val="single" w:sz="6" w:space="0" w:color="auto"/>
              <w:bottom w:val="nil"/>
              <w:right w:val="nil"/>
            </w:tcBorders>
          </w:tcPr>
          <w:p w14:paraId="4123A792" w14:textId="77777777" w:rsidR="00DF6E3A" w:rsidRPr="00B412A4" w:rsidRDefault="00DF6E3A" w:rsidP="008F10F9">
            <w:pPr>
              <w:spacing w:after="71"/>
              <w:rPr>
                <w:rStyle w:val="Table"/>
                <w:rFonts w:ascii="Times New Roman" w:hAnsi="Times New Roman" w:cs="Times New Roman"/>
                <w:spacing w:val="-2"/>
                <w:lang w:val="en-US"/>
              </w:rPr>
            </w:pPr>
          </w:p>
        </w:tc>
        <w:tc>
          <w:tcPr>
            <w:tcW w:w="1800" w:type="dxa"/>
            <w:tcBorders>
              <w:top w:val="single" w:sz="6" w:space="0" w:color="auto"/>
              <w:left w:val="single" w:sz="6" w:space="0" w:color="auto"/>
              <w:bottom w:val="nil"/>
              <w:right w:val="nil"/>
            </w:tcBorders>
          </w:tcPr>
          <w:p w14:paraId="0FE05D90" w14:textId="77777777" w:rsidR="00DF6E3A" w:rsidRPr="00B412A4" w:rsidRDefault="00DF6E3A" w:rsidP="008F10F9">
            <w:pPr>
              <w:spacing w:after="71"/>
              <w:rPr>
                <w:rStyle w:val="Table"/>
                <w:rFonts w:ascii="Times New Roman" w:hAnsi="Times New Roman" w:cs="Times New Roman"/>
                <w:spacing w:val="-2"/>
                <w:lang w:val="en-US"/>
              </w:rPr>
            </w:pPr>
          </w:p>
        </w:tc>
        <w:tc>
          <w:tcPr>
            <w:tcW w:w="2430" w:type="dxa"/>
            <w:tcBorders>
              <w:top w:val="single" w:sz="6" w:space="0" w:color="auto"/>
              <w:left w:val="single" w:sz="6" w:space="0" w:color="auto"/>
              <w:bottom w:val="single" w:sz="6" w:space="0" w:color="auto"/>
              <w:right w:val="single" w:sz="6" w:space="0" w:color="auto"/>
            </w:tcBorders>
          </w:tcPr>
          <w:p w14:paraId="2D7228C4" w14:textId="77777777" w:rsidR="00DF6E3A" w:rsidRPr="00B412A4" w:rsidRDefault="00DF6E3A" w:rsidP="008F10F9">
            <w:pPr>
              <w:spacing w:after="71"/>
              <w:rPr>
                <w:rStyle w:val="Table"/>
                <w:rFonts w:ascii="Times New Roman" w:hAnsi="Times New Roman" w:cs="Times New Roman"/>
                <w:spacing w:val="-2"/>
                <w:lang w:val="en-US"/>
              </w:rPr>
            </w:pPr>
          </w:p>
        </w:tc>
      </w:tr>
      <w:tr w:rsidR="00DF6E3A" w:rsidRPr="00B412A4" w14:paraId="014B02C6"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0B833A7E"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5.</w:t>
            </w:r>
          </w:p>
          <w:p w14:paraId="4467A06E" w14:textId="77777777" w:rsidR="00DF6E3A" w:rsidRPr="00B412A4" w:rsidRDefault="00DF6E3A" w:rsidP="008F10F9">
            <w:pPr>
              <w:spacing w:after="71"/>
              <w:rPr>
                <w:rStyle w:val="Table"/>
                <w:rFonts w:ascii="Times New Roman" w:hAnsi="Times New Roman" w:cs="Times New Roman"/>
                <w:spacing w:val="-2"/>
                <w:lang w:val="en-US"/>
              </w:rPr>
            </w:pPr>
          </w:p>
        </w:tc>
        <w:tc>
          <w:tcPr>
            <w:tcW w:w="1989" w:type="dxa"/>
            <w:tcBorders>
              <w:top w:val="single" w:sz="6" w:space="0" w:color="auto"/>
              <w:left w:val="nil"/>
              <w:bottom w:val="nil"/>
              <w:right w:val="nil"/>
            </w:tcBorders>
          </w:tcPr>
          <w:p w14:paraId="56827FB0" w14:textId="77777777" w:rsidR="00DF6E3A" w:rsidRPr="00B412A4" w:rsidRDefault="00DF6E3A" w:rsidP="008F10F9">
            <w:pPr>
              <w:rPr>
                <w:rStyle w:val="Table"/>
                <w:rFonts w:ascii="Times New Roman" w:hAnsi="Times New Roman" w:cs="Times New Roman"/>
                <w:spacing w:val="-2"/>
                <w:lang w:val="en-US"/>
              </w:rPr>
            </w:pPr>
          </w:p>
        </w:tc>
        <w:tc>
          <w:tcPr>
            <w:tcW w:w="1620" w:type="dxa"/>
            <w:tcBorders>
              <w:top w:val="single" w:sz="6" w:space="0" w:color="auto"/>
              <w:left w:val="single" w:sz="6" w:space="0" w:color="auto"/>
              <w:bottom w:val="nil"/>
              <w:right w:val="nil"/>
            </w:tcBorders>
          </w:tcPr>
          <w:p w14:paraId="67697A12" w14:textId="77777777" w:rsidR="00DF6E3A" w:rsidRPr="00B412A4" w:rsidRDefault="00DF6E3A" w:rsidP="008F10F9">
            <w:pPr>
              <w:spacing w:after="71"/>
              <w:rPr>
                <w:rStyle w:val="Table"/>
                <w:rFonts w:ascii="Times New Roman" w:hAnsi="Times New Roman" w:cs="Times New Roman"/>
                <w:spacing w:val="-2"/>
                <w:lang w:val="en-US"/>
              </w:rPr>
            </w:pPr>
          </w:p>
        </w:tc>
        <w:tc>
          <w:tcPr>
            <w:tcW w:w="1800" w:type="dxa"/>
            <w:tcBorders>
              <w:top w:val="single" w:sz="6" w:space="0" w:color="auto"/>
              <w:left w:val="single" w:sz="6" w:space="0" w:color="auto"/>
              <w:bottom w:val="nil"/>
              <w:right w:val="nil"/>
            </w:tcBorders>
          </w:tcPr>
          <w:p w14:paraId="547CFD66" w14:textId="77777777" w:rsidR="00DF6E3A" w:rsidRPr="00B412A4" w:rsidRDefault="00DF6E3A" w:rsidP="008F10F9">
            <w:pPr>
              <w:spacing w:after="71"/>
              <w:rPr>
                <w:rStyle w:val="Table"/>
                <w:rFonts w:ascii="Times New Roman" w:hAnsi="Times New Roman" w:cs="Times New Roman"/>
                <w:spacing w:val="-2"/>
                <w:lang w:val="en-US"/>
              </w:rPr>
            </w:pPr>
          </w:p>
        </w:tc>
        <w:tc>
          <w:tcPr>
            <w:tcW w:w="2430" w:type="dxa"/>
            <w:tcBorders>
              <w:top w:val="single" w:sz="6" w:space="0" w:color="auto"/>
              <w:left w:val="single" w:sz="6" w:space="0" w:color="auto"/>
              <w:bottom w:val="single" w:sz="6" w:space="0" w:color="auto"/>
              <w:right w:val="single" w:sz="6" w:space="0" w:color="auto"/>
            </w:tcBorders>
          </w:tcPr>
          <w:p w14:paraId="5A120B5E" w14:textId="77777777" w:rsidR="00DF6E3A" w:rsidRPr="00B412A4" w:rsidRDefault="00DF6E3A" w:rsidP="008F10F9">
            <w:pPr>
              <w:spacing w:after="71"/>
              <w:rPr>
                <w:rStyle w:val="Table"/>
                <w:rFonts w:ascii="Times New Roman" w:hAnsi="Times New Roman" w:cs="Times New Roman"/>
                <w:spacing w:val="-2"/>
                <w:lang w:val="en-US"/>
              </w:rPr>
            </w:pPr>
          </w:p>
        </w:tc>
      </w:tr>
      <w:tr w:rsidR="00DF6E3A" w:rsidRPr="00B412A4" w14:paraId="76A0E650"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35B60F71" w14:textId="77777777" w:rsidR="00DF6E3A" w:rsidRPr="00B412A4" w:rsidRDefault="00DF6E3A" w:rsidP="008F10F9">
            <w:pPr>
              <w:rPr>
                <w:rStyle w:val="Table"/>
                <w:rFonts w:ascii="Times New Roman" w:hAnsi="Times New Roman" w:cs="Times New Roman"/>
                <w:spacing w:val="-2"/>
                <w:lang w:val="en-US"/>
              </w:rPr>
            </w:pPr>
            <w:r w:rsidRPr="00B412A4">
              <w:rPr>
                <w:rStyle w:val="Table"/>
                <w:rFonts w:ascii="Times New Roman" w:hAnsi="Times New Roman" w:cs="Times New Roman"/>
                <w:spacing w:val="-2"/>
                <w:lang w:val="en-US"/>
              </w:rPr>
              <w:t>etc.</w:t>
            </w:r>
          </w:p>
          <w:p w14:paraId="247B2DA8" w14:textId="77777777" w:rsidR="00DF6E3A" w:rsidRPr="00B412A4" w:rsidRDefault="00DF6E3A" w:rsidP="008F10F9">
            <w:pPr>
              <w:spacing w:after="71"/>
              <w:rPr>
                <w:rStyle w:val="Table"/>
                <w:rFonts w:ascii="Times New Roman" w:hAnsi="Times New Roman" w:cs="Times New Roman"/>
                <w:spacing w:val="-2"/>
                <w:lang w:val="en-US"/>
              </w:rPr>
            </w:pPr>
          </w:p>
        </w:tc>
        <w:tc>
          <w:tcPr>
            <w:tcW w:w="1989" w:type="dxa"/>
            <w:tcBorders>
              <w:top w:val="single" w:sz="6" w:space="0" w:color="auto"/>
              <w:left w:val="nil"/>
              <w:bottom w:val="single" w:sz="6" w:space="0" w:color="auto"/>
              <w:right w:val="nil"/>
            </w:tcBorders>
          </w:tcPr>
          <w:p w14:paraId="24934F8A" w14:textId="77777777" w:rsidR="00DF6E3A" w:rsidRPr="00B412A4" w:rsidRDefault="00DF6E3A" w:rsidP="008F10F9">
            <w:pPr>
              <w:rPr>
                <w:rStyle w:val="Table"/>
                <w:rFonts w:ascii="Times New Roman" w:hAnsi="Times New Roman" w:cs="Times New Roman"/>
                <w:spacing w:val="-2"/>
                <w:lang w:val="en-US"/>
              </w:rPr>
            </w:pPr>
          </w:p>
        </w:tc>
        <w:tc>
          <w:tcPr>
            <w:tcW w:w="1620" w:type="dxa"/>
            <w:tcBorders>
              <w:top w:val="single" w:sz="6" w:space="0" w:color="auto"/>
              <w:left w:val="single" w:sz="6" w:space="0" w:color="auto"/>
              <w:bottom w:val="single" w:sz="6" w:space="0" w:color="auto"/>
              <w:right w:val="nil"/>
            </w:tcBorders>
          </w:tcPr>
          <w:p w14:paraId="425F1BE0" w14:textId="77777777" w:rsidR="00DF6E3A" w:rsidRPr="00B412A4" w:rsidRDefault="00DF6E3A" w:rsidP="008F10F9">
            <w:pPr>
              <w:spacing w:after="71"/>
              <w:rPr>
                <w:rStyle w:val="Table"/>
                <w:rFonts w:ascii="Times New Roman" w:hAnsi="Times New Roman" w:cs="Times New Roman"/>
                <w:spacing w:val="-2"/>
                <w:lang w:val="en-US"/>
              </w:rPr>
            </w:pPr>
          </w:p>
        </w:tc>
        <w:tc>
          <w:tcPr>
            <w:tcW w:w="1800" w:type="dxa"/>
            <w:tcBorders>
              <w:top w:val="single" w:sz="6" w:space="0" w:color="auto"/>
              <w:left w:val="single" w:sz="6" w:space="0" w:color="auto"/>
              <w:bottom w:val="single" w:sz="6" w:space="0" w:color="auto"/>
              <w:right w:val="nil"/>
            </w:tcBorders>
          </w:tcPr>
          <w:p w14:paraId="55BD49CC" w14:textId="77777777" w:rsidR="00DF6E3A" w:rsidRPr="00B412A4" w:rsidRDefault="00DF6E3A" w:rsidP="008F10F9">
            <w:pPr>
              <w:spacing w:after="71"/>
              <w:rPr>
                <w:rStyle w:val="Table"/>
                <w:rFonts w:ascii="Times New Roman" w:hAnsi="Times New Roman" w:cs="Times New Roman"/>
                <w:spacing w:val="-2"/>
                <w:lang w:val="en-US"/>
              </w:rPr>
            </w:pPr>
          </w:p>
        </w:tc>
        <w:tc>
          <w:tcPr>
            <w:tcW w:w="2430" w:type="dxa"/>
            <w:tcBorders>
              <w:top w:val="single" w:sz="6" w:space="0" w:color="auto"/>
              <w:left w:val="single" w:sz="6" w:space="0" w:color="auto"/>
              <w:bottom w:val="single" w:sz="6" w:space="0" w:color="auto"/>
              <w:right w:val="single" w:sz="6" w:space="0" w:color="auto"/>
            </w:tcBorders>
          </w:tcPr>
          <w:p w14:paraId="59C506C0" w14:textId="77777777" w:rsidR="00DF6E3A" w:rsidRPr="00B412A4" w:rsidRDefault="00DF6E3A" w:rsidP="008F10F9">
            <w:pPr>
              <w:spacing w:after="71"/>
              <w:rPr>
                <w:rStyle w:val="Table"/>
                <w:rFonts w:ascii="Times New Roman" w:hAnsi="Times New Roman" w:cs="Times New Roman"/>
                <w:spacing w:val="-2"/>
                <w:lang w:val="en-US"/>
              </w:rPr>
            </w:pPr>
          </w:p>
        </w:tc>
      </w:tr>
    </w:tbl>
    <w:p w14:paraId="15B080DA" w14:textId="77777777" w:rsidR="00DF6E3A" w:rsidRPr="00B412A4" w:rsidRDefault="00DF6E3A" w:rsidP="00DF6E3A">
      <w:pPr>
        <w:rPr>
          <w:rStyle w:val="Table"/>
          <w:rFonts w:ascii="Times New Roman" w:hAnsi="Times New Roman" w:cs="Times New Roman"/>
          <w:spacing w:val="-2"/>
          <w:lang w:val="en-US"/>
        </w:rPr>
      </w:pPr>
    </w:p>
    <w:p w14:paraId="2F4BF35A" w14:textId="77777777" w:rsidR="00DF6E3A" w:rsidRPr="00B412A4" w:rsidRDefault="00DF6E3A" w:rsidP="00DF6E3A">
      <w:pPr>
        <w:tabs>
          <w:tab w:val="left" w:pos="5238"/>
          <w:tab w:val="left" w:pos="5474"/>
          <w:tab w:val="left" w:pos="9468"/>
        </w:tabs>
        <w:rPr>
          <w:rFonts w:cs="Times New Roman"/>
        </w:rPr>
      </w:pPr>
      <w:r w:rsidRPr="00B412A4">
        <w:rPr>
          <w:rFonts w:cs="Times New Roman"/>
          <w:i/>
          <w:lang w:val="en-US"/>
        </w:rPr>
        <w:br w:type="page"/>
      </w:r>
    </w:p>
    <w:tbl>
      <w:tblPr>
        <w:tblW w:w="0" w:type="auto"/>
        <w:tblLayout w:type="fixed"/>
        <w:tblLook w:val="0000" w:firstRow="0" w:lastRow="0" w:firstColumn="0" w:lastColumn="0" w:noHBand="0" w:noVBand="0"/>
      </w:tblPr>
      <w:tblGrid>
        <w:gridCol w:w="9198"/>
      </w:tblGrid>
      <w:tr w:rsidR="00DF6E3A" w:rsidRPr="00B412A4" w14:paraId="5E0987BE" w14:textId="77777777" w:rsidTr="008F10F9">
        <w:trPr>
          <w:trHeight w:val="900"/>
        </w:trPr>
        <w:tc>
          <w:tcPr>
            <w:tcW w:w="9198" w:type="dxa"/>
            <w:tcBorders>
              <w:top w:val="nil"/>
              <w:left w:val="nil"/>
              <w:bottom w:val="nil"/>
              <w:right w:val="nil"/>
            </w:tcBorders>
          </w:tcPr>
          <w:p w14:paraId="0FC39A77" w14:textId="77777777" w:rsidR="00DF6E3A" w:rsidRPr="00B412A4" w:rsidRDefault="00DF6E3A" w:rsidP="008F10F9">
            <w:pPr>
              <w:pStyle w:val="SectionIVHeader"/>
              <w:rPr>
                <w:rFonts w:cs="Times New Roman"/>
              </w:rPr>
            </w:pPr>
            <w:r w:rsidRPr="00B412A4">
              <w:rPr>
                <w:rFonts w:cs="Times New Roman"/>
              </w:rPr>
              <w:lastRenderedPageBreak/>
              <w:br w:type="page"/>
            </w:r>
            <w:bookmarkStart w:id="457" w:name="_Toc494966715"/>
            <w:r w:rsidRPr="00B412A4">
              <w:rPr>
                <w:rFonts w:cs="Times New Roman"/>
              </w:rPr>
              <w:t xml:space="preserve">Modèle de garantie de soumission </w:t>
            </w:r>
            <w:r w:rsidRPr="00B412A4">
              <w:rPr>
                <w:rFonts w:cs="Times New Roman"/>
                <w:sz w:val="24"/>
              </w:rPr>
              <w:t>(garantie bancaire)</w:t>
            </w:r>
            <w:bookmarkEnd w:id="457"/>
          </w:p>
        </w:tc>
      </w:tr>
    </w:tbl>
    <w:p w14:paraId="2EA96CED" w14:textId="77777777" w:rsidR="00DF6E3A" w:rsidRPr="00B412A4" w:rsidRDefault="00DF6E3A" w:rsidP="00DF6E3A">
      <w:pPr>
        <w:tabs>
          <w:tab w:val="right" w:pos="9000"/>
        </w:tabs>
        <w:rPr>
          <w:rFonts w:cs="Times New Roman"/>
          <w:b/>
        </w:rPr>
      </w:pPr>
      <w:r w:rsidRPr="00B412A4">
        <w:rPr>
          <w:rFonts w:cs="Times New Roman"/>
          <w:i/>
          <w:iCs/>
        </w:rPr>
        <w:t>[La banque remplit ce modèle de garantie de soumission conformément aux indications entre crochets]</w:t>
      </w:r>
      <w:r w:rsidRPr="00B412A4">
        <w:rPr>
          <w:rFonts w:cs="Times New Roman"/>
          <w:b/>
        </w:rPr>
        <w:t xml:space="preserve"> </w:t>
      </w:r>
    </w:p>
    <w:p w14:paraId="34C47EF7" w14:textId="77777777" w:rsidR="00DF6E3A" w:rsidRPr="00B412A4" w:rsidRDefault="00DF6E3A" w:rsidP="00DF6E3A">
      <w:pPr>
        <w:rPr>
          <w:rFonts w:cs="Times New Roman"/>
          <w:b/>
          <w:sz w:val="22"/>
        </w:rPr>
      </w:pPr>
    </w:p>
    <w:p w14:paraId="71478C6A" w14:textId="77777777" w:rsidR="00DF6E3A" w:rsidRPr="00B412A4" w:rsidRDefault="00DF6E3A" w:rsidP="00DF6E3A">
      <w:pPr>
        <w:rPr>
          <w:rFonts w:cs="Times New Roman"/>
          <w:bCs/>
          <w:i/>
          <w:iCs/>
        </w:rPr>
      </w:pPr>
      <w:r w:rsidRPr="00B412A4">
        <w:rPr>
          <w:rFonts w:cs="Times New Roman"/>
          <w:bCs/>
          <w:i/>
          <w:iCs/>
        </w:rPr>
        <w:t>[Insérer le nom de la banque, et l’adresse de l’agence émettrice]</w:t>
      </w:r>
    </w:p>
    <w:p w14:paraId="60E2B1AC" w14:textId="77777777" w:rsidR="00DF6E3A" w:rsidRPr="00B412A4" w:rsidRDefault="00DF6E3A" w:rsidP="00DF6E3A">
      <w:pPr>
        <w:rPr>
          <w:rFonts w:cs="Times New Roman"/>
          <w:bCs/>
          <w:i/>
          <w:iCs/>
        </w:rPr>
      </w:pPr>
    </w:p>
    <w:p w14:paraId="73C6F45D" w14:textId="77777777" w:rsidR="00DF6E3A" w:rsidRPr="00B412A4" w:rsidRDefault="00DF6E3A" w:rsidP="00DF6E3A">
      <w:pPr>
        <w:rPr>
          <w:rFonts w:cs="Times New Roman"/>
          <w:bCs/>
          <w:i/>
          <w:iCs/>
        </w:rPr>
      </w:pPr>
      <w:r w:rsidRPr="00B412A4">
        <w:rPr>
          <w:rFonts w:cs="Times New Roman"/>
          <w:bCs/>
          <w:i/>
          <w:iCs/>
        </w:rPr>
        <w:t xml:space="preserve">Bénéficiaire : [Insérer nom et adresse de l’Autorité contractante] </w:t>
      </w:r>
    </w:p>
    <w:p w14:paraId="32998EAB" w14:textId="77777777" w:rsidR="00DF6E3A" w:rsidRPr="00B412A4" w:rsidRDefault="00DF6E3A" w:rsidP="00DF6E3A">
      <w:pPr>
        <w:rPr>
          <w:rFonts w:cs="Times New Roman"/>
          <w:sz w:val="22"/>
        </w:rPr>
      </w:pPr>
    </w:p>
    <w:p w14:paraId="48030BC4" w14:textId="77777777" w:rsidR="00DF6E3A" w:rsidRPr="00B412A4" w:rsidRDefault="00DF6E3A" w:rsidP="00DF6E3A">
      <w:pPr>
        <w:rPr>
          <w:rFonts w:cs="Times New Roman"/>
        </w:rPr>
      </w:pPr>
      <w:r w:rsidRPr="00B412A4">
        <w:rPr>
          <w:rFonts w:cs="Times New Roman"/>
        </w:rPr>
        <w:t xml:space="preserve">Date : </w:t>
      </w:r>
      <w:r w:rsidRPr="00B412A4">
        <w:rPr>
          <w:rFonts w:cs="Times New Roman"/>
          <w:i/>
          <w:iCs/>
        </w:rPr>
        <w:t>[Insérer date]</w:t>
      </w:r>
    </w:p>
    <w:p w14:paraId="37E72948" w14:textId="77777777" w:rsidR="00DF6E3A" w:rsidRPr="00B412A4" w:rsidRDefault="00DF6E3A" w:rsidP="00DF6E3A">
      <w:pPr>
        <w:rPr>
          <w:rFonts w:cs="Times New Roman"/>
        </w:rPr>
      </w:pPr>
    </w:p>
    <w:p w14:paraId="3A278925" w14:textId="77777777" w:rsidR="00DF6E3A" w:rsidRPr="00B412A4" w:rsidRDefault="00DF6E3A" w:rsidP="00DF6E3A">
      <w:pPr>
        <w:rPr>
          <w:rFonts w:cs="Times New Roman"/>
        </w:rPr>
      </w:pPr>
      <w:r w:rsidRPr="00B412A4">
        <w:rPr>
          <w:rFonts w:cs="Times New Roman"/>
          <w:b/>
          <w:bCs/>
        </w:rPr>
        <w:t>Garantie de soumission no. :</w:t>
      </w:r>
      <w:r w:rsidRPr="00B412A4">
        <w:rPr>
          <w:rFonts w:cs="Times New Roman"/>
        </w:rPr>
        <w:t xml:space="preserve"> </w:t>
      </w:r>
      <w:r w:rsidRPr="00B412A4">
        <w:rPr>
          <w:rFonts w:cs="Times New Roman"/>
          <w:bCs/>
          <w:i/>
          <w:iCs/>
        </w:rPr>
        <w:t>[Insérer N° de garantie]</w:t>
      </w:r>
    </w:p>
    <w:p w14:paraId="19C5300D" w14:textId="77777777" w:rsidR="00DF6E3A" w:rsidRPr="00B412A4" w:rsidRDefault="00DF6E3A" w:rsidP="00DF6E3A">
      <w:pPr>
        <w:rPr>
          <w:rFonts w:cs="Times New Roman"/>
        </w:rPr>
      </w:pPr>
    </w:p>
    <w:p w14:paraId="3CD133DF" w14:textId="77777777" w:rsidR="00DF6E3A" w:rsidRPr="00B412A4" w:rsidRDefault="00DF6E3A" w:rsidP="00DF6E3A">
      <w:pPr>
        <w:spacing w:after="200"/>
        <w:rPr>
          <w:rFonts w:cs="Times New Roman"/>
        </w:rPr>
      </w:pPr>
      <w:r w:rsidRPr="00B412A4">
        <w:rPr>
          <w:rFonts w:cs="Times New Roman"/>
        </w:rPr>
        <w:t xml:space="preserve">Nous avons été informés que </w:t>
      </w:r>
      <w:r w:rsidRPr="00B412A4">
        <w:rPr>
          <w:rFonts w:cs="Times New Roman"/>
          <w:i/>
          <w:iCs/>
        </w:rPr>
        <w:t xml:space="preserve">[Nom du </w:t>
      </w:r>
      <w:r w:rsidRPr="00B412A4">
        <w:rPr>
          <w:rFonts w:cs="Times New Roman"/>
          <w:i/>
        </w:rPr>
        <w:t>Soumissionnaire</w:t>
      </w:r>
      <w:r w:rsidRPr="00B412A4">
        <w:rPr>
          <w:rFonts w:cs="Times New Roman"/>
          <w:i/>
          <w:iCs/>
        </w:rPr>
        <w:t>]</w:t>
      </w:r>
      <w:r w:rsidRPr="00B412A4">
        <w:rPr>
          <w:rFonts w:cs="Times New Roman"/>
        </w:rPr>
        <w:t xml:space="preserve"> (ci-après dénommé « le Soumissionnaire») a répondu à votre appel d’offres n°.</w:t>
      </w:r>
      <w:r w:rsidRPr="00B412A4">
        <w:rPr>
          <w:rFonts w:cs="Times New Roman"/>
          <w:i/>
          <w:iCs/>
        </w:rPr>
        <w:t xml:space="preserve"> [Insérer n° de l’avis d’appel d’offres]</w:t>
      </w:r>
      <w:r w:rsidRPr="00B412A4">
        <w:rPr>
          <w:rFonts w:cs="Times New Roman"/>
        </w:rPr>
        <w:t xml:space="preserve"> pour la réalisation des Travaux de </w:t>
      </w:r>
      <w:r w:rsidRPr="00B412A4">
        <w:rPr>
          <w:rFonts w:cs="Times New Roman"/>
          <w:bCs/>
          <w:i/>
          <w:iCs/>
        </w:rPr>
        <w:t>[Insérer description des travaux]</w:t>
      </w:r>
      <w:r w:rsidRPr="00B412A4">
        <w:rPr>
          <w:rFonts w:cs="Times New Roman"/>
        </w:rPr>
        <w:t xml:space="preserve"> et vous a soumis son offre en date du </w:t>
      </w:r>
      <w:r w:rsidRPr="00B412A4">
        <w:rPr>
          <w:rFonts w:cs="Times New Roman"/>
          <w:bCs/>
          <w:i/>
          <w:iCs/>
        </w:rPr>
        <w:t>[Insérer date du dépôt de l’offre]</w:t>
      </w:r>
      <w:r w:rsidRPr="00B412A4">
        <w:rPr>
          <w:rFonts w:cs="Times New Roman"/>
        </w:rPr>
        <w:t xml:space="preserve"> (ci-après dénommée « l’Offre »).</w:t>
      </w:r>
    </w:p>
    <w:p w14:paraId="40BFC0FD" w14:textId="77777777" w:rsidR="00DF6E3A" w:rsidRPr="00B412A4" w:rsidRDefault="00DF6E3A" w:rsidP="00DF6E3A">
      <w:pPr>
        <w:spacing w:after="200"/>
        <w:rPr>
          <w:rFonts w:cs="Times New Roman"/>
        </w:rPr>
      </w:pPr>
      <w:r w:rsidRPr="00B412A4">
        <w:rPr>
          <w:rFonts w:cs="Times New Roman"/>
        </w:rPr>
        <w:t>En vertu des dispositions du dossier d’Appel d’offres, l’Offre doit être accompagnée d’une garantie de soumission.</w:t>
      </w:r>
    </w:p>
    <w:p w14:paraId="175B6E9F" w14:textId="2E52564E" w:rsidR="00DF6E3A" w:rsidRPr="00B412A4" w:rsidRDefault="00450D43" w:rsidP="00DF6E3A">
      <w:pPr>
        <w:spacing w:after="200"/>
        <w:rPr>
          <w:rFonts w:cs="Times New Roman"/>
          <w:b/>
        </w:rPr>
      </w:pPr>
      <w:r w:rsidRPr="00B412A4">
        <w:rPr>
          <w:rFonts w:cs="Times New Roman"/>
        </w:rPr>
        <w:t>À</w:t>
      </w:r>
      <w:r w:rsidR="00DF6E3A" w:rsidRPr="00B412A4">
        <w:rPr>
          <w:rFonts w:cs="Times New Roman"/>
        </w:rPr>
        <w:t xml:space="preserve"> la demande du Soumissionnaire, nous </w:t>
      </w:r>
      <w:r w:rsidR="00DF6E3A" w:rsidRPr="00B412A4">
        <w:rPr>
          <w:rFonts w:cs="Times New Roman"/>
          <w:bCs/>
          <w:i/>
          <w:iCs/>
        </w:rPr>
        <w:t>[Insérer nom de la banque]</w:t>
      </w:r>
      <w:r w:rsidR="00DF6E3A" w:rsidRPr="00B412A4">
        <w:rPr>
          <w:rFonts w:cs="Times New Roman"/>
        </w:rPr>
        <w:t xml:space="preserve"> nous engageons par la présente, sans réserve et irrévocablement, à vous payer à première demande, toutes sommes d’argent que vous pourriez réclamer dans la limite de </w:t>
      </w:r>
      <w:r w:rsidR="00DF6E3A" w:rsidRPr="00B412A4">
        <w:rPr>
          <w:rFonts w:cs="Times New Roman"/>
          <w:bCs/>
        </w:rPr>
        <w:t>[</w:t>
      </w:r>
      <w:r w:rsidR="00DF6E3A" w:rsidRPr="00B412A4">
        <w:rPr>
          <w:rFonts w:cs="Times New Roman"/>
          <w:i/>
        </w:rPr>
        <w:t>Insérer la somme en FCFA ou un montant équivalent dans une monnaie internationale librement convertible].</w:t>
      </w:r>
      <w:r w:rsidR="00DF6E3A" w:rsidRPr="00B412A4">
        <w:rPr>
          <w:rFonts w:cs="Times New Roman"/>
          <w:iCs/>
        </w:rPr>
        <w:t xml:space="preserve"> _____________</w:t>
      </w:r>
      <w:r w:rsidR="00DF6E3A" w:rsidRPr="00B412A4">
        <w:rPr>
          <w:rFonts w:cs="Times New Roman"/>
          <w:i/>
        </w:rPr>
        <w:t xml:space="preserve"> </w:t>
      </w:r>
      <w:r w:rsidR="00DF6E3A" w:rsidRPr="00B412A4">
        <w:rPr>
          <w:rFonts w:cs="Times New Roman"/>
          <w:iCs/>
        </w:rPr>
        <w:t>[</w:t>
      </w:r>
      <w:r w:rsidR="00DF6E3A" w:rsidRPr="00B412A4">
        <w:rPr>
          <w:rFonts w:cs="Times New Roman"/>
          <w:i/>
        </w:rPr>
        <w:t>Insérer la somme en lettres</w:t>
      </w:r>
      <w:r w:rsidR="00DF6E3A" w:rsidRPr="00B412A4">
        <w:rPr>
          <w:rFonts w:cs="Times New Roman"/>
          <w:iCs/>
        </w:rPr>
        <w:t>].</w:t>
      </w:r>
    </w:p>
    <w:p w14:paraId="29AF92E5" w14:textId="77777777" w:rsidR="00DF6E3A" w:rsidRPr="00B412A4" w:rsidRDefault="00DF6E3A" w:rsidP="00DF6E3A">
      <w:pPr>
        <w:rPr>
          <w:rFonts w:cs="Times New Roman"/>
        </w:rPr>
      </w:pPr>
      <w:r w:rsidRPr="00B412A4">
        <w:rPr>
          <w:rFonts w:cs="Times New Roman"/>
        </w:rPr>
        <w:t>Votre demande en paiement doit être accompagnée d’une déclaration attestant que le Soumissionnaire</w:t>
      </w:r>
      <w:r w:rsidRPr="00B412A4" w:rsidDel="00E43AEC">
        <w:rPr>
          <w:rFonts w:cs="Times New Roman"/>
        </w:rPr>
        <w:t xml:space="preserve"> </w:t>
      </w:r>
      <w:r w:rsidRPr="00B412A4">
        <w:rPr>
          <w:rFonts w:cs="Times New Roman"/>
        </w:rPr>
        <w:t>n'a pas exécuté une des obligations auxquelles il est tenu en vertu de l’Offre, à savoir :</w:t>
      </w:r>
    </w:p>
    <w:p w14:paraId="4FA31975" w14:textId="77777777" w:rsidR="00DF6E3A" w:rsidRPr="00B412A4" w:rsidRDefault="00DF6E3A" w:rsidP="00DF6E3A">
      <w:pPr>
        <w:rPr>
          <w:rFonts w:cs="Times New Roman"/>
        </w:rPr>
      </w:pPr>
    </w:p>
    <w:p w14:paraId="48E9CA50" w14:textId="77777777" w:rsidR="000B567F" w:rsidRPr="00B412A4" w:rsidRDefault="000B567F" w:rsidP="001919EC">
      <w:pPr>
        <w:numPr>
          <w:ilvl w:val="0"/>
          <w:numId w:val="31"/>
        </w:numPr>
        <w:suppressAutoHyphens w:val="0"/>
        <w:overflowPunct/>
        <w:autoSpaceDE/>
        <w:autoSpaceDN/>
        <w:adjustRightInd/>
        <w:textAlignment w:val="auto"/>
        <w:rPr>
          <w:rFonts w:cs="Times New Roman"/>
        </w:rPr>
      </w:pPr>
      <w:r w:rsidRPr="00B412A4">
        <w:rPr>
          <w:rFonts w:cs="Times New Roman"/>
        </w:rPr>
        <w:t>S’il n’accepte pas les modifications de son offre suite à la correction des erreurs ; ou</w:t>
      </w:r>
    </w:p>
    <w:p w14:paraId="4C033933" w14:textId="77777777" w:rsidR="000B567F" w:rsidRPr="00B412A4" w:rsidRDefault="000B567F" w:rsidP="000B567F">
      <w:pPr>
        <w:ind w:left="360"/>
        <w:rPr>
          <w:rFonts w:cs="Times New Roman"/>
        </w:rPr>
      </w:pPr>
    </w:p>
    <w:p w14:paraId="32B64713" w14:textId="77777777" w:rsidR="000B567F" w:rsidRPr="00B412A4" w:rsidRDefault="000B567F" w:rsidP="001919EC">
      <w:pPr>
        <w:numPr>
          <w:ilvl w:val="0"/>
          <w:numId w:val="31"/>
        </w:numPr>
        <w:suppressAutoHyphens w:val="0"/>
        <w:overflowPunct/>
        <w:autoSpaceDE/>
        <w:autoSpaceDN/>
        <w:adjustRightInd/>
        <w:textAlignment w:val="auto"/>
        <w:rPr>
          <w:rFonts w:cs="Times New Roman"/>
        </w:rPr>
      </w:pPr>
      <w:r w:rsidRPr="00B412A4">
        <w:rPr>
          <w:rFonts w:cs="Times New Roman"/>
        </w:rPr>
        <w:t>s’il retire l’Offre pendant la période de validité qu’il a spécifiée dans la lettre de soumission de l’offre; ou</w:t>
      </w:r>
    </w:p>
    <w:p w14:paraId="15D16CCF" w14:textId="77777777" w:rsidR="000B567F" w:rsidRPr="00B412A4" w:rsidRDefault="000B567F" w:rsidP="000B567F">
      <w:pPr>
        <w:rPr>
          <w:rFonts w:cs="Times New Roman"/>
        </w:rPr>
      </w:pPr>
    </w:p>
    <w:p w14:paraId="1E4810ED" w14:textId="77777777" w:rsidR="000B567F" w:rsidRPr="00B412A4" w:rsidRDefault="000B567F" w:rsidP="001919EC">
      <w:pPr>
        <w:numPr>
          <w:ilvl w:val="0"/>
          <w:numId w:val="31"/>
        </w:numPr>
        <w:suppressAutoHyphens w:val="0"/>
        <w:overflowPunct/>
        <w:autoSpaceDE/>
        <w:autoSpaceDN/>
        <w:adjustRightInd/>
        <w:textAlignment w:val="auto"/>
        <w:rPr>
          <w:rFonts w:cs="Times New Roman"/>
        </w:rPr>
      </w:pPr>
      <w:r w:rsidRPr="00B412A4">
        <w:rPr>
          <w:rFonts w:cs="Times New Roman"/>
        </w:rPr>
        <w:t>si, s’étant vu notifier l’acceptation de l’Offre par l’Autorité contractante pendant la période de validité telle qu’indiquée dans la lettre de soumission de l’offre ou prorogée par l’Autorité contractante avant l’expiration de cette période, il:</w:t>
      </w:r>
    </w:p>
    <w:p w14:paraId="4DBE11C3" w14:textId="77777777" w:rsidR="000B567F" w:rsidRPr="00B412A4" w:rsidRDefault="000B567F" w:rsidP="000B567F">
      <w:pPr>
        <w:rPr>
          <w:rFonts w:cs="Times New Roman"/>
        </w:rPr>
      </w:pPr>
    </w:p>
    <w:p w14:paraId="0FBC527D" w14:textId="77777777" w:rsidR="000B567F" w:rsidRPr="00B412A4" w:rsidRDefault="000B567F" w:rsidP="001919EC">
      <w:pPr>
        <w:numPr>
          <w:ilvl w:val="1"/>
          <w:numId w:val="31"/>
        </w:numPr>
        <w:suppressAutoHyphens w:val="0"/>
        <w:overflowPunct/>
        <w:autoSpaceDE/>
        <w:autoSpaceDN/>
        <w:adjustRightInd/>
        <w:textAlignment w:val="auto"/>
        <w:rPr>
          <w:rFonts w:cs="Times New Roman"/>
        </w:rPr>
      </w:pPr>
      <w:r w:rsidRPr="00B412A4">
        <w:rPr>
          <w:rFonts w:cs="Times New Roman"/>
        </w:rPr>
        <w:t>ne signe pas le Marché ; ou</w:t>
      </w:r>
    </w:p>
    <w:p w14:paraId="46B5476C" w14:textId="77777777" w:rsidR="000B567F" w:rsidRPr="00B412A4" w:rsidRDefault="000B567F" w:rsidP="000B567F">
      <w:pPr>
        <w:ind w:left="1080"/>
        <w:rPr>
          <w:rFonts w:cs="Times New Roman"/>
        </w:rPr>
      </w:pPr>
    </w:p>
    <w:p w14:paraId="3381D50C" w14:textId="77777777" w:rsidR="000B567F" w:rsidRPr="00B412A4" w:rsidRDefault="000B567F" w:rsidP="001919EC">
      <w:pPr>
        <w:numPr>
          <w:ilvl w:val="1"/>
          <w:numId w:val="31"/>
        </w:numPr>
        <w:suppressAutoHyphens w:val="0"/>
        <w:overflowPunct/>
        <w:autoSpaceDE/>
        <w:autoSpaceDN/>
        <w:adjustRightInd/>
        <w:textAlignment w:val="auto"/>
        <w:rPr>
          <w:rFonts w:cs="Times New Roman"/>
        </w:rPr>
      </w:pPr>
      <w:r w:rsidRPr="00B412A4">
        <w:rPr>
          <w:rFonts w:cs="Times New Roman"/>
        </w:rPr>
        <w:t>ne fournit pas la garantie de bonne exécution du Marché, s’il est tenu de le faire  ainsi qu’il est prévu dans les Instructions aux candidats ; ou</w:t>
      </w:r>
    </w:p>
    <w:p w14:paraId="16D70CE5" w14:textId="77777777" w:rsidR="000B567F" w:rsidRPr="00B412A4" w:rsidRDefault="000B567F" w:rsidP="000B567F">
      <w:pPr>
        <w:pStyle w:val="Paragraphedeliste"/>
        <w:rPr>
          <w:rFonts w:cs="Times New Roman"/>
        </w:rPr>
      </w:pPr>
    </w:p>
    <w:p w14:paraId="5316775F" w14:textId="77777777" w:rsidR="000B567F" w:rsidRPr="00B412A4" w:rsidRDefault="000B567F" w:rsidP="001919EC">
      <w:pPr>
        <w:numPr>
          <w:ilvl w:val="0"/>
          <w:numId w:val="31"/>
        </w:numPr>
        <w:suppressAutoHyphens w:val="0"/>
        <w:overflowPunct/>
        <w:autoSpaceDE/>
        <w:autoSpaceDN/>
        <w:adjustRightInd/>
        <w:textAlignment w:val="auto"/>
        <w:rPr>
          <w:rFonts w:cs="Times New Roman"/>
        </w:rPr>
      </w:pPr>
      <w:r w:rsidRPr="00B412A4">
        <w:rPr>
          <w:rFonts w:cs="Times New Roman"/>
        </w:rPr>
        <w:lastRenderedPageBreak/>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w:t>
      </w:r>
      <w:r w:rsidRPr="00B412A4">
        <w:rPr>
          <w:rFonts w:eastAsiaTheme="minorHAnsi" w:cs="Times New Roman"/>
        </w:rPr>
        <w:t>Décret n° 2015-0604/P-RM  du 25 septembre 2015 portant code des marches publics et des délégations de service public.</w:t>
      </w:r>
      <w:r w:rsidRPr="00B412A4">
        <w:rPr>
          <w:rFonts w:cs="Times New Roman"/>
        </w:rPr>
        <w:t xml:space="preserve"> </w:t>
      </w:r>
    </w:p>
    <w:p w14:paraId="1AAE68BA" w14:textId="77777777" w:rsidR="00DF6E3A" w:rsidRPr="00B412A4" w:rsidRDefault="00DF6E3A" w:rsidP="00DF6E3A">
      <w:pPr>
        <w:rPr>
          <w:rFonts w:cs="Times New Roman"/>
        </w:rPr>
      </w:pPr>
    </w:p>
    <w:p w14:paraId="2FF47486" w14:textId="77777777" w:rsidR="00DF6E3A" w:rsidRPr="00B412A4" w:rsidRDefault="00DF6E3A" w:rsidP="00DF6E3A">
      <w:pPr>
        <w:rPr>
          <w:rFonts w:cs="Times New Roman"/>
        </w:rPr>
      </w:pPr>
      <w:r w:rsidRPr="00B412A4">
        <w:rPr>
          <w:rFonts w:cs="Times New Roman"/>
        </w:rPr>
        <w:t>La présente garantie expire :</w:t>
      </w:r>
    </w:p>
    <w:p w14:paraId="5027010F" w14:textId="77777777" w:rsidR="00DF6E3A" w:rsidRPr="00B412A4" w:rsidRDefault="00DF6E3A" w:rsidP="00DF6E3A">
      <w:pPr>
        <w:rPr>
          <w:rFonts w:cs="Times New Roman"/>
        </w:rPr>
      </w:pPr>
      <w:r w:rsidRPr="00B412A4">
        <w:rPr>
          <w:rFonts w:cs="Times New Roman"/>
        </w:rPr>
        <w:t xml:space="preserve">(a) si le marché est octroyé au Soumissionnaire, lorsque nous recevrons une copie du Marché signé et de la garantie de bonne exécution émise en votre nom, selon les instructions du Soumissionnaire; ou </w:t>
      </w:r>
    </w:p>
    <w:p w14:paraId="03608820" w14:textId="08724D0C" w:rsidR="00DF6E3A" w:rsidRPr="00B412A4" w:rsidRDefault="00DF6E3A" w:rsidP="00DF6E3A">
      <w:pPr>
        <w:rPr>
          <w:rFonts w:cs="Times New Roman"/>
        </w:rPr>
      </w:pPr>
      <w:r w:rsidRPr="00B412A4">
        <w:rPr>
          <w:rFonts w:cs="Times New Roman"/>
        </w:rPr>
        <w:t>(b) si le Marché n’est pas octroyé au Soumissionnaire, à la première des dates suivantes : (i) lorsque nous recevrons copie de votre notification au Soumissionnaire</w:t>
      </w:r>
      <w:r w:rsidRPr="00B412A4" w:rsidDel="00E43AEC">
        <w:rPr>
          <w:rFonts w:cs="Times New Roman"/>
        </w:rPr>
        <w:t xml:space="preserve"> </w:t>
      </w:r>
      <w:r w:rsidRPr="00B412A4">
        <w:rPr>
          <w:rFonts w:cs="Times New Roman"/>
        </w:rPr>
        <w:t>du nom du Soumissionnaire</w:t>
      </w:r>
      <w:r w:rsidRPr="00B412A4" w:rsidDel="00E43AEC">
        <w:rPr>
          <w:rFonts w:cs="Times New Roman"/>
        </w:rPr>
        <w:t xml:space="preserve"> </w:t>
      </w:r>
      <w:r w:rsidRPr="00B412A4">
        <w:rPr>
          <w:rFonts w:cs="Times New Roman"/>
        </w:rPr>
        <w:t xml:space="preserve">retenu, ou (ii) </w:t>
      </w:r>
      <w:r w:rsidR="00964D59" w:rsidRPr="00B412A4">
        <w:rPr>
          <w:rFonts w:cs="Times New Roman"/>
        </w:rPr>
        <w:t xml:space="preserve"> trente</w:t>
      </w:r>
      <w:r w:rsidRPr="00B412A4">
        <w:rPr>
          <w:rFonts w:cs="Times New Roman"/>
        </w:rPr>
        <w:t xml:space="preserve"> (</w:t>
      </w:r>
      <w:r w:rsidR="00964D59" w:rsidRPr="00B412A4">
        <w:rPr>
          <w:rFonts w:cs="Times New Roman"/>
        </w:rPr>
        <w:t>30</w:t>
      </w:r>
      <w:r w:rsidRPr="00B412A4">
        <w:rPr>
          <w:rFonts w:cs="Times New Roman"/>
        </w:rPr>
        <w:t>) jours après l’expiration du délai de validité de l’Offre [</w:t>
      </w:r>
      <w:r w:rsidRPr="00B412A4">
        <w:rPr>
          <w:rFonts w:cs="Times New Roman"/>
          <w:i/>
        </w:rPr>
        <w:t xml:space="preserve">Rappeler ce délai spécifié aux DPAO. </w:t>
      </w:r>
      <w:r w:rsidR="00CD5C08" w:rsidRPr="00B412A4">
        <w:rPr>
          <w:rFonts w:cs="Times New Roman"/>
          <w:i/>
        </w:rPr>
        <w:t>………</w:t>
      </w:r>
      <w:r w:rsidRPr="00B412A4">
        <w:rPr>
          <w:rFonts w:cs="Times New Roman"/>
          <w:i/>
        </w:rPr>
        <w:t>jours en l’occurrence</w:t>
      </w:r>
      <w:r w:rsidRPr="00B412A4">
        <w:rPr>
          <w:rFonts w:cs="Times New Roman"/>
        </w:rPr>
        <w:t>] ainsi que spécifié au DPAO et dans la lettre de soumission du candidat.</w:t>
      </w:r>
    </w:p>
    <w:p w14:paraId="2952E7C7" w14:textId="77777777" w:rsidR="00DF6E3A" w:rsidRPr="00B412A4" w:rsidRDefault="00DF6E3A" w:rsidP="00DF6E3A">
      <w:pPr>
        <w:rPr>
          <w:rFonts w:cs="Times New Roman"/>
        </w:rPr>
      </w:pPr>
    </w:p>
    <w:p w14:paraId="6C9280F3" w14:textId="77777777" w:rsidR="00DF6E3A" w:rsidRPr="00B412A4" w:rsidRDefault="00DF6E3A" w:rsidP="00DF6E3A">
      <w:pPr>
        <w:rPr>
          <w:rFonts w:cs="Times New Roman"/>
        </w:rPr>
      </w:pPr>
      <w:r w:rsidRPr="00B412A4">
        <w:rPr>
          <w:rFonts w:cs="Times New Roman"/>
        </w:rPr>
        <w:t>Toute demande de paiement au titre de la présente garantie doit être reçue au plus tard à cette date.</w:t>
      </w:r>
    </w:p>
    <w:p w14:paraId="4B69EB4E" w14:textId="77777777" w:rsidR="00DF6E3A" w:rsidRPr="00B412A4" w:rsidRDefault="00DF6E3A" w:rsidP="00DF6E3A">
      <w:pPr>
        <w:rPr>
          <w:rFonts w:cs="Times New Roman"/>
        </w:rPr>
      </w:pPr>
    </w:p>
    <w:p w14:paraId="3974E115" w14:textId="791CDCE7" w:rsidR="00DF6E3A" w:rsidRPr="00B412A4" w:rsidRDefault="00DF6E3A" w:rsidP="00DF6E3A">
      <w:pPr>
        <w:rPr>
          <w:rFonts w:cs="Times New Roman"/>
        </w:rPr>
      </w:pPr>
      <w:r w:rsidRPr="00B412A4">
        <w:rPr>
          <w:rFonts w:cs="Times New Roman"/>
        </w:rPr>
        <w:t xml:space="preserve">En tout état de cause, la présente garantie de soumission doit être établie conformément à l’Acte Uniforme OHADA </w:t>
      </w:r>
      <w:r w:rsidR="00897992" w:rsidRPr="00B412A4">
        <w:rPr>
          <w:rFonts w:cs="Times New Roman"/>
        </w:rPr>
        <w:t>révisé du 15 décembre 2010 portant organisation des sûretés (JO OHADA n° 22 du 15 février 2011) dont les articles 40 et 41</w:t>
      </w:r>
      <w:r w:rsidRPr="00B412A4">
        <w:rPr>
          <w:rFonts w:cs="Times New Roman"/>
        </w:rPr>
        <w:t xml:space="preserve"> sont respectivement relatifs aux règles de formation de la lettre de garantie (encore appelée garantie à première demande) et à ses mentions obligatoires.</w:t>
      </w:r>
    </w:p>
    <w:p w14:paraId="53EBC2FC" w14:textId="77777777" w:rsidR="00DF6E3A" w:rsidRPr="00B412A4" w:rsidRDefault="00DF6E3A" w:rsidP="00DF6E3A">
      <w:pPr>
        <w:tabs>
          <w:tab w:val="right" w:pos="9000"/>
        </w:tabs>
        <w:rPr>
          <w:rFonts w:cs="Times New Roman"/>
        </w:rPr>
      </w:pPr>
    </w:p>
    <w:p w14:paraId="16A42E04" w14:textId="77777777" w:rsidR="00DF6E3A" w:rsidRPr="00B412A4" w:rsidRDefault="00DF6E3A" w:rsidP="00DF6E3A">
      <w:pPr>
        <w:rPr>
          <w:rFonts w:cs="Times New Roman"/>
        </w:rPr>
      </w:pPr>
    </w:p>
    <w:p w14:paraId="33861B95" w14:textId="77777777" w:rsidR="00DF6E3A" w:rsidRPr="00B412A4" w:rsidRDefault="00DF6E3A" w:rsidP="00DF6E3A">
      <w:pPr>
        <w:rPr>
          <w:rFonts w:cs="Times New Roman"/>
        </w:rPr>
      </w:pPr>
    </w:p>
    <w:p w14:paraId="3ADCEB96" w14:textId="77777777" w:rsidR="00DF6E3A" w:rsidRPr="00B412A4" w:rsidRDefault="00DF6E3A" w:rsidP="00DF6E3A">
      <w:pPr>
        <w:rPr>
          <w:rFonts w:cs="Times New Roman"/>
        </w:rPr>
      </w:pPr>
    </w:p>
    <w:p w14:paraId="4846A5C5"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rPr>
      </w:pPr>
      <w:r w:rsidRPr="00B412A4">
        <w:rPr>
          <w:rFonts w:cs="Times New Roman"/>
        </w:rPr>
        <w:t xml:space="preserve">Nom : </w:t>
      </w:r>
      <w:r w:rsidRPr="00B412A4">
        <w:rPr>
          <w:rFonts w:cs="Times New Roman"/>
          <w:i/>
          <w:iCs/>
        </w:rPr>
        <w:t>[nom complet de la personne signataire]</w:t>
      </w:r>
      <w:r w:rsidRPr="00B412A4">
        <w:rPr>
          <w:rFonts w:cs="Times New Roman"/>
        </w:rPr>
        <w:t xml:space="preserve">  Titre </w:t>
      </w:r>
      <w:r w:rsidRPr="00B412A4">
        <w:rPr>
          <w:rFonts w:cs="Times New Roman"/>
          <w:i/>
          <w:iCs/>
        </w:rPr>
        <w:t>[capacité juridique de la personne signataire]</w:t>
      </w:r>
    </w:p>
    <w:p w14:paraId="59524CF5"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rPr>
      </w:pPr>
    </w:p>
    <w:p w14:paraId="455F3D67" w14:textId="77777777" w:rsidR="00DF6E3A" w:rsidRPr="00B412A4" w:rsidRDefault="00DF6E3A" w:rsidP="00DF6E3A">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B412A4">
        <w:rPr>
          <w:rFonts w:ascii="Times New Roman" w:hAnsi="Times New Roman" w:cs="Times New Roman"/>
          <w:lang w:val="fr-FR"/>
        </w:rPr>
        <w:t xml:space="preserve">Signé </w:t>
      </w:r>
      <w:r w:rsidRPr="00B412A4">
        <w:rPr>
          <w:rFonts w:ascii="Times New Roman" w:hAnsi="Times New Roman" w:cs="Times New Roman"/>
          <w:i/>
          <w:iCs/>
          <w:lang w:val="fr-FR"/>
        </w:rPr>
        <w:t>[signature de la personne dont le nom et le titre figurent ci-dessus]</w:t>
      </w:r>
    </w:p>
    <w:p w14:paraId="71C36F8F" w14:textId="77777777" w:rsidR="00DF6E3A" w:rsidRPr="00B412A4" w:rsidRDefault="00DF6E3A" w:rsidP="00DF6E3A">
      <w:pPr>
        <w:rPr>
          <w:rFonts w:cs="Times New Roman"/>
          <w:sz w:val="22"/>
        </w:rPr>
      </w:pPr>
      <w:r w:rsidRPr="00B412A4">
        <w:rPr>
          <w:rFonts w:cs="Times New Roman"/>
        </w:rPr>
        <w:br w:type="page"/>
      </w:r>
    </w:p>
    <w:tbl>
      <w:tblPr>
        <w:tblW w:w="0" w:type="auto"/>
        <w:tblLayout w:type="fixed"/>
        <w:tblLook w:val="0000" w:firstRow="0" w:lastRow="0" w:firstColumn="0" w:lastColumn="0" w:noHBand="0" w:noVBand="0"/>
      </w:tblPr>
      <w:tblGrid>
        <w:gridCol w:w="9198"/>
      </w:tblGrid>
      <w:tr w:rsidR="00DF6E3A" w:rsidRPr="00B412A4" w14:paraId="0DF27F69" w14:textId="77777777" w:rsidTr="008F10F9">
        <w:trPr>
          <w:trHeight w:val="900"/>
        </w:trPr>
        <w:tc>
          <w:tcPr>
            <w:tcW w:w="9198" w:type="dxa"/>
            <w:vAlign w:val="center"/>
          </w:tcPr>
          <w:p w14:paraId="7AFB18C7" w14:textId="02BF84B5" w:rsidR="00DF6E3A" w:rsidRPr="00B412A4" w:rsidRDefault="00DF6E3A">
            <w:pPr>
              <w:pStyle w:val="SectionIVHeader"/>
              <w:rPr>
                <w:rFonts w:cs="Times New Roman"/>
              </w:rPr>
            </w:pPr>
            <w:r w:rsidRPr="00B412A4">
              <w:rPr>
                <w:rFonts w:cs="Times New Roman"/>
              </w:rPr>
              <w:lastRenderedPageBreak/>
              <w:br w:type="page"/>
            </w:r>
            <w:bookmarkStart w:id="458" w:name="_Toc188499992"/>
            <w:bookmarkStart w:id="459" w:name="_Toc494966716"/>
            <w:r w:rsidRPr="00B412A4">
              <w:rPr>
                <w:rFonts w:cs="Times New Roman"/>
              </w:rPr>
              <w:t>Garantie de soumission</w:t>
            </w:r>
            <w:r w:rsidR="00D30569" w:rsidRPr="00B412A4">
              <w:rPr>
                <w:rFonts w:cs="Times New Roman"/>
              </w:rPr>
              <w:t xml:space="preserve"> </w:t>
            </w:r>
            <w:r w:rsidR="00D30569" w:rsidRPr="00B412A4">
              <w:rPr>
                <w:rFonts w:cs="Times New Roman"/>
                <w:sz w:val="24"/>
              </w:rPr>
              <w:t>(Cautionnement émis par une compagnie de garantie ou d’assurance)</w:t>
            </w:r>
            <w:bookmarkEnd w:id="458"/>
            <w:bookmarkEnd w:id="459"/>
          </w:p>
        </w:tc>
      </w:tr>
    </w:tbl>
    <w:p w14:paraId="2B0E8F06" w14:textId="77777777" w:rsidR="00DF6E3A" w:rsidRPr="00B412A4" w:rsidRDefault="00DF6E3A" w:rsidP="00DF6E3A">
      <w:pPr>
        <w:tabs>
          <w:tab w:val="right" w:pos="9360"/>
        </w:tabs>
        <w:ind w:left="4320" w:firstLine="720"/>
        <w:rPr>
          <w:rFonts w:cs="Times New Roman"/>
          <w:sz w:val="28"/>
        </w:rPr>
      </w:pPr>
    </w:p>
    <w:p w14:paraId="6891B5A4" w14:textId="77777777" w:rsidR="00DF6E3A" w:rsidRPr="00B412A4" w:rsidRDefault="00DF6E3A" w:rsidP="00DF6E3A">
      <w:pPr>
        <w:tabs>
          <w:tab w:val="right" w:pos="9000"/>
        </w:tabs>
        <w:rPr>
          <w:rFonts w:cs="Times New Roman"/>
        </w:rPr>
      </w:pPr>
      <w:r w:rsidRPr="00B412A4">
        <w:rPr>
          <w:rFonts w:cs="Times New Roman"/>
          <w:i/>
          <w:iCs/>
        </w:rPr>
        <w:t xml:space="preserve">[La compagnie de garantie remplit cette garantie de soumission </w:t>
      </w:r>
      <w:r w:rsidR="006B0782" w:rsidRPr="00B412A4">
        <w:rPr>
          <w:rFonts w:cs="Times New Roman"/>
          <w:i/>
          <w:iCs/>
        </w:rPr>
        <w:t>conformément</w:t>
      </w:r>
      <w:r w:rsidRPr="00B412A4">
        <w:rPr>
          <w:rFonts w:cs="Times New Roman"/>
          <w:i/>
          <w:iCs/>
        </w:rPr>
        <w:t xml:space="preserve"> aux indications entre crochets] </w:t>
      </w:r>
    </w:p>
    <w:p w14:paraId="38F233F6" w14:textId="77777777" w:rsidR="00DF6E3A" w:rsidRPr="00B412A4" w:rsidRDefault="00DF6E3A" w:rsidP="00DF6E3A">
      <w:pPr>
        <w:tabs>
          <w:tab w:val="left" w:pos="4968"/>
          <w:tab w:val="left" w:pos="9558"/>
        </w:tabs>
        <w:rPr>
          <w:rFonts w:cs="Times New Roman"/>
        </w:rPr>
      </w:pPr>
    </w:p>
    <w:p w14:paraId="3EC046F9" w14:textId="77777777" w:rsidR="00DF6E3A" w:rsidRPr="00B412A4" w:rsidRDefault="00DF6E3A" w:rsidP="00DF6E3A">
      <w:pPr>
        <w:pStyle w:val="Pieddepage"/>
        <w:tabs>
          <w:tab w:val="right" w:pos="9000"/>
        </w:tabs>
        <w:spacing w:after="200"/>
        <w:jc w:val="both"/>
        <w:rPr>
          <w:rFonts w:cs="Times New Roman"/>
          <w:b/>
          <w:sz w:val="24"/>
        </w:rPr>
      </w:pPr>
      <w:r w:rsidRPr="00B412A4">
        <w:rPr>
          <w:rFonts w:cs="Times New Roman"/>
          <w:b/>
          <w:sz w:val="24"/>
        </w:rPr>
        <w:t xml:space="preserve">Garantie No </w:t>
      </w:r>
      <w:r w:rsidRPr="00B412A4">
        <w:rPr>
          <w:rFonts w:cs="Times New Roman"/>
          <w:b/>
          <w:bCs/>
          <w:i/>
          <w:iCs/>
          <w:sz w:val="24"/>
        </w:rPr>
        <w:t>[Insérer No de garantie]</w:t>
      </w:r>
    </w:p>
    <w:p w14:paraId="716F99CB" w14:textId="77777777" w:rsidR="00DF6E3A" w:rsidRPr="00B412A4" w:rsidRDefault="00DF6E3A" w:rsidP="00DF6E3A">
      <w:pPr>
        <w:pStyle w:val="i"/>
        <w:tabs>
          <w:tab w:val="left" w:pos="1197"/>
          <w:tab w:val="left" w:pos="6433"/>
          <w:tab w:val="right" w:pos="9000"/>
        </w:tabs>
        <w:suppressAutoHyphens w:val="0"/>
        <w:spacing w:after="200"/>
        <w:rPr>
          <w:rFonts w:ascii="Times New Roman" w:hAnsi="Times New Roman" w:cs="Times New Roman"/>
          <w:lang w:val="fr-FR"/>
        </w:rPr>
      </w:pPr>
      <w:r w:rsidRPr="00B412A4">
        <w:rPr>
          <w:rFonts w:ascii="Times New Roman" w:hAnsi="Times New Roman" w:cs="Times New Roman"/>
          <w:lang w:val="fr-FR"/>
        </w:rPr>
        <w:t xml:space="preserve">Attendu que </w:t>
      </w:r>
      <w:r w:rsidRPr="00B412A4">
        <w:rPr>
          <w:rFonts w:ascii="Times New Roman" w:hAnsi="Times New Roman" w:cs="Times New Roman"/>
          <w:bCs/>
          <w:i/>
          <w:iCs/>
          <w:lang w:val="fr-FR"/>
        </w:rPr>
        <w:t xml:space="preserve">[Insérer le nom du </w:t>
      </w:r>
      <w:r w:rsidRPr="00B412A4">
        <w:rPr>
          <w:rFonts w:ascii="Times New Roman" w:hAnsi="Times New Roman" w:cs="Times New Roman"/>
          <w:i/>
          <w:lang w:val="fr-FR"/>
        </w:rPr>
        <w:t>Soumissionnaire</w:t>
      </w:r>
      <w:r w:rsidRPr="00B412A4">
        <w:rPr>
          <w:rFonts w:ascii="Times New Roman" w:hAnsi="Times New Roman" w:cs="Times New Roman"/>
          <w:bCs/>
          <w:i/>
          <w:iCs/>
          <w:lang w:val="fr-FR"/>
        </w:rPr>
        <w:t>]</w:t>
      </w:r>
      <w:r w:rsidRPr="00B412A4">
        <w:rPr>
          <w:rFonts w:ascii="Times New Roman" w:hAnsi="Times New Roman" w:cs="Times New Roman"/>
          <w:lang w:val="fr-FR"/>
        </w:rPr>
        <w:t xml:space="preserve"> (ci-après dénommé « le Soumissionnaire») a soumis son offre le </w:t>
      </w:r>
      <w:r w:rsidRPr="00B412A4">
        <w:rPr>
          <w:rFonts w:ascii="Times New Roman" w:hAnsi="Times New Roman" w:cs="Times New Roman"/>
          <w:bCs/>
          <w:i/>
          <w:iCs/>
          <w:lang w:val="fr-FR"/>
        </w:rPr>
        <w:t>[Insérer date]</w:t>
      </w:r>
      <w:r w:rsidRPr="00B412A4">
        <w:rPr>
          <w:rFonts w:ascii="Times New Roman" w:hAnsi="Times New Roman" w:cs="Times New Roman"/>
          <w:lang w:val="fr-FR"/>
        </w:rPr>
        <w:t xml:space="preserve"> en réponse à l’AAO No </w:t>
      </w:r>
      <w:r w:rsidRPr="00B412A4">
        <w:rPr>
          <w:rFonts w:ascii="Times New Roman" w:hAnsi="Times New Roman" w:cs="Times New Roman"/>
          <w:i/>
          <w:iCs/>
          <w:lang w:val="fr-FR"/>
        </w:rPr>
        <w:t>[Insérer no de l’avis d’appel d’offres]</w:t>
      </w:r>
      <w:r w:rsidRPr="00B412A4">
        <w:rPr>
          <w:rFonts w:ascii="Times New Roman" w:hAnsi="Times New Roman" w:cs="Times New Roman"/>
          <w:lang w:val="fr-FR"/>
        </w:rPr>
        <w:t xml:space="preserve"> pour la réalisation des Travaux de </w:t>
      </w:r>
      <w:r w:rsidRPr="00B412A4">
        <w:rPr>
          <w:rFonts w:ascii="Times New Roman" w:hAnsi="Times New Roman" w:cs="Times New Roman"/>
          <w:bCs/>
          <w:i/>
          <w:iCs/>
          <w:lang w:val="fr-FR"/>
        </w:rPr>
        <w:t>[Insérer description des travaux]</w:t>
      </w:r>
      <w:r w:rsidRPr="00B412A4">
        <w:rPr>
          <w:rFonts w:ascii="Times New Roman" w:hAnsi="Times New Roman" w:cs="Times New Roman"/>
          <w:lang w:val="fr-FR"/>
        </w:rPr>
        <w:t xml:space="preserve"> (ci-après dénommée « l’Offre »).</w:t>
      </w:r>
    </w:p>
    <w:p w14:paraId="616BEAB1" w14:textId="77777777" w:rsidR="00DF6E3A" w:rsidRPr="00B412A4" w:rsidRDefault="00DF6E3A" w:rsidP="00DF6E3A">
      <w:pPr>
        <w:pStyle w:val="i"/>
        <w:tabs>
          <w:tab w:val="left" w:pos="478"/>
          <w:tab w:val="left" w:pos="3890"/>
          <w:tab w:val="left" w:pos="7182"/>
          <w:tab w:val="right" w:pos="9000"/>
          <w:tab w:val="left" w:pos="9576"/>
        </w:tabs>
        <w:suppressAutoHyphens w:val="0"/>
        <w:spacing w:after="200"/>
        <w:rPr>
          <w:rFonts w:ascii="Times New Roman" w:hAnsi="Times New Roman" w:cs="Times New Roman"/>
          <w:lang w:val="fr-FR"/>
        </w:rPr>
      </w:pPr>
      <w:r w:rsidRPr="00B412A4">
        <w:rPr>
          <w:rFonts w:ascii="Times New Roman" w:hAnsi="Times New Roman" w:cs="Times New Roman"/>
          <w:lang w:val="fr-FR"/>
        </w:rPr>
        <w:t xml:space="preserve">Faisons savoir que NOUS </w:t>
      </w:r>
      <w:r w:rsidRPr="00B412A4">
        <w:rPr>
          <w:rFonts w:ascii="Times New Roman" w:hAnsi="Times New Roman" w:cs="Times New Roman"/>
          <w:bCs/>
          <w:i/>
          <w:iCs/>
          <w:lang w:val="fr-FR"/>
        </w:rPr>
        <w:t>[Insérer le nom de la société de garantie émettrice]</w:t>
      </w:r>
      <w:r w:rsidRPr="00B412A4">
        <w:rPr>
          <w:rFonts w:ascii="Times New Roman" w:hAnsi="Times New Roman" w:cs="Times New Roman"/>
          <w:lang w:val="fr-FR"/>
        </w:rPr>
        <w:t xml:space="preserve"> dont le siège se trouve à </w:t>
      </w:r>
      <w:r w:rsidRPr="00B412A4">
        <w:rPr>
          <w:rFonts w:ascii="Times New Roman" w:hAnsi="Times New Roman" w:cs="Times New Roman"/>
          <w:bCs/>
          <w:i/>
          <w:iCs/>
          <w:lang w:val="fr-FR"/>
        </w:rPr>
        <w:t>[Insérer l’adresse de la société de garantie]</w:t>
      </w:r>
      <w:r w:rsidRPr="00B412A4">
        <w:rPr>
          <w:rFonts w:ascii="Times New Roman" w:hAnsi="Times New Roman" w:cs="Times New Roman"/>
          <w:lang w:val="fr-FR"/>
        </w:rPr>
        <w:t xml:space="preserve"> (ci-après dénommé « le Garant »), sommes engagés vis-à-vis de  </w:t>
      </w:r>
      <w:r w:rsidRPr="00B412A4">
        <w:rPr>
          <w:rFonts w:ascii="Times New Roman" w:hAnsi="Times New Roman" w:cs="Times New Roman"/>
          <w:bCs/>
          <w:i/>
          <w:iCs/>
          <w:lang w:val="fr-FR"/>
        </w:rPr>
        <w:t xml:space="preserve">[Insérer nom de l’Autorité contractante] </w:t>
      </w:r>
      <w:r w:rsidRPr="00B412A4">
        <w:rPr>
          <w:rFonts w:ascii="Times New Roman" w:hAnsi="Times New Roman" w:cs="Times New Roman"/>
          <w:lang w:val="fr-FR"/>
        </w:rPr>
        <w:t xml:space="preserve">(ci-après dénommé « l’Autorité contractante ») pour la somme de </w:t>
      </w:r>
      <w:r w:rsidRPr="00B412A4">
        <w:rPr>
          <w:rFonts w:ascii="Times New Roman" w:hAnsi="Times New Roman" w:cs="Times New Roman"/>
          <w:bCs/>
          <w:i/>
          <w:iCs/>
          <w:lang w:val="fr-FR"/>
        </w:rPr>
        <w:t>[Insérer le montant en FCFA ou un montant équivalent dans une monnaie internati</w:t>
      </w:r>
      <w:r w:rsidR="00A11EB0" w:rsidRPr="00B412A4">
        <w:rPr>
          <w:rFonts w:ascii="Times New Roman" w:hAnsi="Times New Roman" w:cs="Times New Roman"/>
          <w:bCs/>
          <w:i/>
          <w:iCs/>
          <w:lang w:val="fr-FR"/>
        </w:rPr>
        <w:t>o</w:t>
      </w:r>
      <w:r w:rsidRPr="00B412A4">
        <w:rPr>
          <w:rFonts w:ascii="Times New Roman" w:hAnsi="Times New Roman" w:cs="Times New Roman"/>
          <w:bCs/>
          <w:i/>
          <w:iCs/>
          <w:lang w:val="fr-FR"/>
        </w:rPr>
        <w:t>nale librement convertible], [Insérer le montant en lettres]</w:t>
      </w:r>
      <w:r w:rsidRPr="00B412A4">
        <w:rPr>
          <w:rFonts w:ascii="Times New Roman" w:hAnsi="Times New Roman" w:cs="Times New Roman"/>
          <w:lang w:val="fr-FR"/>
        </w:rPr>
        <w:t xml:space="preserve"> que, par les présentes, le Garant s’engage et engage ses successeurs ou assignataires, à régler intégralement à ladite Autorité contractante. Certifié par le cachet dudit Garant ce __ jour le ______ </w:t>
      </w:r>
      <w:r w:rsidRPr="00B412A4">
        <w:rPr>
          <w:rFonts w:ascii="Times New Roman" w:hAnsi="Times New Roman" w:cs="Times New Roman"/>
          <w:bCs/>
          <w:i/>
          <w:iCs/>
          <w:lang w:val="fr-FR"/>
        </w:rPr>
        <w:t>[Insérer date]</w:t>
      </w:r>
    </w:p>
    <w:p w14:paraId="04178283" w14:textId="77777777" w:rsidR="00DF6E3A" w:rsidRPr="00B412A4" w:rsidRDefault="00DF6E3A" w:rsidP="00DF6E3A">
      <w:pPr>
        <w:tabs>
          <w:tab w:val="left" w:pos="720"/>
        </w:tabs>
        <w:spacing w:after="200"/>
        <w:rPr>
          <w:rFonts w:cs="Times New Roman"/>
        </w:rPr>
      </w:pPr>
      <w:r w:rsidRPr="00B412A4">
        <w:rPr>
          <w:rFonts w:cs="Times New Roman"/>
        </w:rPr>
        <w:t>LES CONDITIONS d’exécution de cette obligation sont les suivantes :</w:t>
      </w:r>
    </w:p>
    <w:p w14:paraId="58220349" w14:textId="77777777" w:rsidR="000B567F" w:rsidRPr="00B412A4" w:rsidRDefault="000B567F" w:rsidP="001919EC">
      <w:pPr>
        <w:pStyle w:val="Retraitcorpsdetexte"/>
        <w:numPr>
          <w:ilvl w:val="0"/>
          <w:numId w:val="37"/>
        </w:numPr>
        <w:tabs>
          <w:tab w:val="left" w:pos="720"/>
        </w:tabs>
        <w:spacing w:after="200"/>
        <w:rPr>
          <w:rFonts w:cs="Times New Roman"/>
          <w:lang w:val="fr-FR"/>
        </w:rPr>
      </w:pPr>
      <w:r w:rsidRPr="00B412A4">
        <w:rPr>
          <w:rFonts w:cs="Times New Roman"/>
          <w:lang w:val="fr-FR"/>
        </w:rPr>
        <w:t>S’il n’accepte pas les modifications de son offre suite à la correction des erreurs ; ou</w:t>
      </w:r>
    </w:p>
    <w:p w14:paraId="2BE4D9B8" w14:textId="77777777" w:rsidR="000B567F" w:rsidRPr="00B412A4" w:rsidRDefault="000B567F" w:rsidP="001919EC">
      <w:pPr>
        <w:pStyle w:val="Retraitcorpsdetexte"/>
        <w:numPr>
          <w:ilvl w:val="0"/>
          <w:numId w:val="37"/>
        </w:numPr>
        <w:tabs>
          <w:tab w:val="left" w:pos="720"/>
        </w:tabs>
        <w:spacing w:after="200"/>
        <w:rPr>
          <w:rFonts w:cs="Times New Roman"/>
          <w:lang w:val="fr-FR"/>
        </w:rPr>
      </w:pPr>
      <w:r w:rsidRPr="00B412A4">
        <w:rPr>
          <w:rFonts w:cs="Times New Roman"/>
          <w:lang w:val="fr-FR"/>
        </w:rPr>
        <w:t>2. Si le Soumissionnaire</w:t>
      </w:r>
      <w:r w:rsidRPr="00B412A4" w:rsidDel="002A4657">
        <w:rPr>
          <w:rFonts w:cs="Times New Roman"/>
          <w:lang w:val="fr-FR"/>
        </w:rPr>
        <w:t xml:space="preserve"> </w:t>
      </w:r>
      <w:r w:rsidRPr="00B412A4">
        <w:rPr>
          <w:rFonts w:cs="Times New Roman"/>
          <w:lang w:val="fr-FR"/>
        </w:rPr>
        <w:t>retire son offre pendant la période de validité qu’il a spécifiée dans la lettre de soumission de l’offre, ou</w:t>
      </w:r>
    </w:p>
    <w:p w14:paraId="0581254A" w14:textId="77777777" w:rsidR="000B567F" w:rsidRPr="00B412A4" w:rsidRDefault="000B567F" w:rsidP="001919EC">
      <w:pPr>
        <w:pStyle w:val="Retraitcorpsdetexte"/>
        <w:numPr>
          <w:ilvl w:val="0"/>
          <w:numId w:val="37"/>
        </w:numPr>
        <w:tabs>
          <w:tab w:val="left" w:pos="720"/>
        </w:tabs>
        <w:spacing w:after="200"/>
        <w:rPr>
          <w:rFonts w:cs="Times New Roman"/>
          <w:lang w:val="fr-FR"/>
        </w:rPr>
      </w:pPr>
      <w:r w:rsidRPr="00B412A4">
        <w:rPr>
          <w:rFonts w:cs="Times New Roman"/>
          <w:lang w:val="fr-FR"/>
        </w:rPr>
        <w:t>Si le Soumissionnaire, s’étant vu notifier l’acceptation de son offre par l’Autorité contractante pendant la période de validité :</w:t>
      </w:r>
    </w:p>
    <w:p w14:paraId="46803943" w14:textId="77777777" w:rsidR="000B567F" w:rsidRPr="00B412A4" w:rsidRDefault="000B567F" w:rsidP="000B567F">
      <w:pPr>
        <w:pStyle w:val="i"/>
        <w:tabs>
          <w:tab w:val="left" w:pos="720"/>
          <w:tab w:val="left" w:pos="1440"/>
        </w:tabs>
        <w:suppressAutoHyphens w:val="0"/>
        <w:spacing w:after="200"/>
        <w:rPr>
          <w:rFonts w:ascii="Times New Roman" w:hAnsi="Times New Roman" w:cs="Times New Roman"/>
          <w:lang w:val="fr-FR"/>
        </w:rPr>
      </w:pPr>
      <w:r w:rsidRPr="00B412A4">
        <w:rPr>
          <w:rFonts w:ascii="Times New Roman" w:hAnsi="Times New Roman" w:cs="Times New Roman"/>
          <w:lang w:val="fr-FR"/>
        </w:rPr>
        <w:tab/>
        <w:t>a)</w:t>
      </w:r>
      <w:r w:rsidRPr="00B412A4">
        <w:rPr>
          <w:rFonts w:ascii="Times New Roman" w:hAnsi="Times New Roman" w:cs="Times New Roman"/>
          <w:lang w:val="fr-FR"/>
        </w:rPr>
        <w:tab/>
        <w:t>ne signe pas ou refuse de signer le marché ; ou</w:t>
      </w:r>
    </w:p>
    <w:p w14:paraId="40218DB7" w14:textId="77777777" w:rsidR="000B567F" w:rsidRPr="00B412A4" w:rsidRDefault="000B567F" w:rsidP="000B567F">
      <w:pPr>
        <w:tabs>
          <w:tab w:val="left" w:pos="720"/>
          <w:tab w:val="left" w:pos="810"/>
          <w:tab w:val="left" w:pos="1440"/>
        </w:tabs>
        <w:spacing w:after="200"/>
        <w:ind w:left="1440" w:hanging="1440"/>
        <w:rPr>
          <w:rFonts w:cs="Times New Roman"/>
        </w:rPr>
      </w:pPr>
      <w:r w:rsidRPr="00B412A4">
        <w:rPr>
          <w:rFonts w:cs="Times New Roman"/>
        </w:rPr>
        <w:tab/>
        <w:t>b)</w:t>
      </w:r>
      <w:r w:rsidRPr="00B412A4">
        <w:rPr>
          <w:rFonts w:cs="Times New Roman"/>
        </w:rPr>
        <w:tab/>
        <w:t>ne fournit pas la Garantie de bonne exécution, s’il est tenu de le faire comme prévu par les Instructions aux candidats</w:t>
      </w:r>
    </w:p>
    <w:p w14:paraId="62467F2B" w14:textId="77777777" w:rsidR="000B567F" w:rsidRPr="00B412A4" w:rsidRDefault="000B567F" w:rsidP="001919EC">
      <w:pPr>
        <w:pStyle w:val="Retraitcorpsdetexte"/>
        <w:numPr>
          <w:ilvl w:val="0"/>
          <w:numId w:val="37"/>
        </w:numPr>
        <w:tabs>
          <w:tab w:val="left" w:pos="720"/>
        </w:tabs>
        <w:spacing w:after="200"/>
        <w:rPr>
          <w:rFonts w:cs="Times New Roman"/>
          <w:lang w:val="fr-FR"/>
        </w:rPr>
      </w:pPr>
      <w:r w:rsidRPr="00B412A4">
        <w:rPr>
          <w:rFonts w:cs="Times New Roman"/>
          <w:lang w:val="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581D27EA" w14:textId="77777777" w:rsidR="00DF6E3A" w:rsidRPr="00B412A4" w:rsidRDefault="00DF6E3A" w:rsidP="00DF6E3A">
      <w:pPr>
        <w:pStyle w:val="i"/>
        <w:tabs>
          <w:tab w:val="left" w:pos="720"/>
        </w:tabs>
        <w:suppressAutoHyphens w:val="0"/>
        <w:spacing w:after="200"/>
        <w:rPr>
          <w:rFonts w:ascii="Times New Roman" w:hAnsi="Times New Roman" w:cs="Times New Roman"/>
          <w:lang w:val="fr-FR"/>
        </w:rPr>
      </w:pPr>
      <w:r w:rsidRPr="00B412A4">
        <w:rPr>
          <w:rFonts w:ascii="Times New Roman" w:hAnsi="Times New Roman" w:cs="Times New Roman"/>
          <w:lang w:val="fr-FR"/>
        </w:rPr>
        <w:t xml:space="preserve">Nous nous engageons à payer à l’Autorité contractante un montant égal ou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w:t>
      </w:r>
      <w:r w:rsidRPr="00B412A4">
        <w:rPr>
          <w:rFonts w:ascii="Times New Roman" w:hAnsi="Times New Roman" w:cs="Times New Roman"/>
          <w:lang w:val="fr-FR"/>
        </w:rPr>
        <w:lastRenderedPageBreak/>
        <w:t>susmentionnées ou toutes les deux sont remplies, en précisant laquelle ou lesquelles a (ou ont) motivé sa requête.</w:t>
      </w:r>
    </w:p>
    <w:p w14:paraId="7191207C" w14:textId="69B79F7A" w:rsidR="00DF6E3A" w:rsidRPr="00B412A4"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cs="Times New Roman"/>
        </w:rPr>
      </w:pPr>
      <w:r w:rsidRPr="00B412A4">
        <w:rPr>
          <w:rFonts w:cs="Times New Roman"/>
        </w:rPr>
        <w:t xml:space="preserve">La présente garantie demeure valable jusqu’au </w:t>
      </w:r>
      <w:r w:rsidR="00897992" w:rsidRPr="00B412A4">
        <w:rPr>
          <w:rFonts w:cs="Times New Roman"/>
        </w:rPr>
        <w:t>trentième (30</w:t>
      </w:r>
      <w:r w:rsidR="00897992" w:rsidRPr="00B412A4">
        <w:rPr>
          <w:rFonts w:cs="Times New Roman"/>
          <w:vertAlign w:val="superscript"/>
        </w:rPr>
        <w:t>ième</w:t>
      </w:r>
      <w:r w:rsidR="000B567F" w:rsidRPr="00B412A4">
        <w:rPr>
          <w:rFonts w:cs="Times New Roman"/>
        </w:rPr>
        <w:t>)</w:t>
      </w:r>
      <w:r w:rsidR="00A53D64" w:rsidRPr="00B412A4">
        <w:rPr>
          <w:rFonts w:cs="Times New Roman"/>
        </w:rPr>
        <w:t xml:space="preserve"> </w:t>
      </w:r>
      <w:r w:rsidRPr="00B412A4">
        <w:rPr>
          <w:rFonts w:cs="Times New Roman"/>
        </w:rPr>
        <w:t>jour inclus suivant l’expiration du délai de validité de l’offre [</w:t>
      </w:r>
      <w:r w:rsidRPr="00B412A4">
        <w:rPr>
          <w:rFonts w:cs="Times New Roman"/>
          <w:i/>
        </w:rPr>
        <w:t>Rappeler ce délai spécifié aux DPAO</w:t>
      </w:r>
      <w:r w:rsidRPr="00B412A4">
        <w:rPr>
          <w:rFonts w:cs="Times New Roman"/>
        </w:rPr>
        <w:t>]</w:t>
      </w:r>
      <w:r w:rsidR="00A53D64" w:rsidRPr="00B412A4">
        <w:rPr>
          <w:rFonts w:cs="Times New Roman"/>
        </w:rPr>
        <w:t xml:space="preserve"> </w:t>
      </w:r>
      <w:r w:rsidRPr="00B412A4">
        <w:rPr>
          <w:rFonts w:cs="Times New Roman"/>
        </w:rPr>
        <w:t xml:space="preserve">; toute demande de l’Autorité contractante visant à la faire jouer devra parvenir au Garant à cette date au plus tard. </w:t>
      </w:r>
    </w:p>
    <w:p w14:paraId="67982523" w14:textId="615E7A52" w:rsidR="00DF6E3A" w:rsidRPr="00B412A4" w:rsidRDefault="00DF6E3A" w:rsidP="00DF6E3A">
      <w:pPr>
        <w:rPr>
          <w:rFonts w:cs="Times New Roman"/>
        </w:rPr>
      </w:pPr>
      <w:r w:rsidRPr="00B412A4">
        <w:rPr>
          <w:rFonts w:cs="Times New Roman"/>
        </w:rPr>
        <w:t xml:space="preserve">En tout état de cause, la présente garantie de soumission doit être établie en conformité avec l’Acte Uniforme OHADA </w:t>
      </w:r>
      <w:r w:rsidR="00897992" w:rsidRPr="00B412A4">
        <w:rPr>
          <w:rFonts w:cs="Times New Roman"/>
        </w:rPr>
        <w:t>révisé du 15 décembre 2010 portant organisation des sûretés (JO OHADA n° 22 du 15 février 2011) dont les articles 40 et 41</w:t>
      </w:r>
      <w:r w:rsidRPr="00B412A4">
        <w:rPr>
          <w:rFonts w:cs="Times New Roman"/>
        </w:rPr>
        <w:t xml:space="preserve"> sont respectivement relatifs aux règles de formation de la lettre de garantie et à ses mentions obligatoires.</w:t>
      </w:r>
    </w:p>
    <w:p w14:paraId="52D5A5BA"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rPr>
      </w:pPr>
    </w:p>
    <w:p w14:paraId="170327CD" w14:textId="77777777" w:rsidR="000B567F" w:rsidRPr="00B412A4" w:rsidRDefault="000B567F" w:rsidP="000B567F">
      <w:pPr>
        <w:rPr>
          <w:rFonts w:cs="Times New Roman"/>
        </w:rPr>
      </w:pPr>
      <w:r w:rsidRPr="00B412A4">
        <w:rPr>
          <w:rFonts w:cs="Times New Roman"/>
        </w:rPr>
        <w:t>Cette garantie est délivrée en vertu de l’agrément n°………………….du …………… du  Ministre chargé des Finances.</w:t>
      </w:r>
    </w:p>
    <w:p w14:paraId="46CF3A7A" w14:textId="77777777" w:rsidR="000B567F" w:rsidRPr="00B412A4" w:rsidRDefault="000B567F" w:rsidP="00DF6E3A">
      <w:pPr>
        <w:tabs>
          <w:tab w:val="left" w:pos="1188"/>
          <w:tab w:val="left" w:pos="2394"/>
          <w:tab w:val="left" w:pos="4209"/>
          <w:tab w:val="left" w:pos="5238"/>
          <w:tab w:val="left" w:pos="7632"/>
          <w:tab w:val="left" w:pos="7868"/>
          <w:tab w:val="left" w:pos="9468"/>
        </w:tabs>
        <w:rPr>
          <w:rFonts w:cs="Times New Roman"/>
        </w:rPr>
      </w:pPr>
    </w:p>
    <w:p w14:paraId="6F1A8FE7" w14:textId="77777777" w:rsidR="000B567F" w:rsidRPr="00B412A4" w:rsidRDefault="000B567F" w:rsidP="00DF6E3A">
      <w:pPr>
        <w:tabs>
          <w:tab w:val="left" w:pos="1188"/>
          <w:tab w:val="left" w:pos="2394"/>
          <w:tab w:val="left" w:pos="4209"/>
          <w:tab w:val="left" w:pos="5238"/>
          <w:tab w:val="left" w:pos="7632"/>
          <w:tab w:val="left" w:pos="7868"/>
          <w:tab w:val="left" w:pos="9468"/>
        </w:tabs>
        <w:rPr>
          <w:rFonts w:cs="Times New Roman"/>
        </w:rPr>
      </w:pPr>
    </w:p>
    <w:p w14:paraId="6943ADA1"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rPr>
      </w:pPr>
      <w:r w:rsidRPr="00B412A4">
        <w:rPr>
          <w:rFonts w:cs="Times New Roman"/>
        </w:rPr>
        <w:t xml:space="preserve">Nom : </w:t>
      </w:r>
      <w:r w:rsidRPr="00B412A4">
        <w:rPr>
          <w:rFonts w:cs="Times New Roman"/>
          <w:i/>
          <w:iCs/>
        </w:rPr>
        <w:t>[nom complet de la personne signataire]</w:t>
      </w:r>
      <w:r w:rsidRPr="00B412A4">
        <w:rPr>
          <w:rFonts w:cs="Times New Roman"/>
        </w:rPr>
        <w:t xml:space="preserve">  Titre </w:t>
      </w:r>
      <w:r w:rsidRPr="00B412A4">
        <w:rPr>
          <w:rFonts w:cs="Times New Roman"/>
          <w:i/>
          <w:iCs/>
        </w:rPr>
        <w:t>[capacité juridique de la personne signataire]</w:t>
      </w:r>
    </w:p>
    <w:p w14:paraId="6468EA41" w14:textId="77777777" w:rsidR="00DF6E3A" w:rsidRPr="00B412A4" w:rsidRDefault="00DF6E3A" w:rsidP="00DF6E3A">
      <w:pPr>
        <w:tabs>
          <w:tab w:val="left" w:pos="1188"/>
          <w:tab w:val="left" w:pos="2394"/>
          <w:tab w:val="left" w:pos="4209"/>
          <w:tab w:val="left" w:pos="5238"/>
          <w:tab w:val="left" w:pos="7632"/>
          <w:tab w:val="left" w:pos="7868"/>
          <w:tab w:val="left" w:pos="9468"/>
        </w:tabs>
        <w:rPr>
          <w:rFonts w:cs="Times New Roman"/>
        </w:rPr>
      </w:pPr>
    </w:p>
    <w:p w14:paraId="27EFA79E" w14:textId="77777777" w:rsidR="00DF6E3A" w:rsidRPr="00B412A4" w:rsidRDefault="00DF6E3A" w:rsidP="00DF6E3A">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B412A4">
        <w:rPr>
          <w:rFonts w:ascii="Times New Roman" w:hAnsi="Times New Roman" w:cs="Times New Roman"/>
          <w:lang w:val="fr-FR"/>
        </w:rPr>
        <w:t xml:space="preserve">Signé </w:t>
      </w:r>
      <w:r w:rsidRPr="00B412A4">
        <w:rPr>
          <w:rFonts w:ascii="Times New Roman" w:hAnsi="Times New Roman" w:cs="Times New Roman"/>
          <w:i/>
          <w:iCs/>
          <w:lang w:val="fr-FR"/>
        </w:rPr>
        <w:t>[signature de la personne dont le nom et le titre figurent ci-dessus]</w:t>
      </w:r>
    </w:p>
    <w:p w14:paraId="2FFE105F" w14:textId="77777777" w:rsidR="00DF6E3A" w:rsidRPr="00B412A4" w:rsidRDefault="00DF6E3A" w:rsidP="00DF6E3A">
      <w:pPr>
        <w:tabs>
          <w:tab w:val="left" w:pos="5238"/>
          <w:tab w:val="left" w:pos="5474"/>
          <w:tab w:val="left" w:pos="9468"/>
        </w:tabs>
        <w:rPr>
          <w:rFonts w:cs="Times New Roman"/>
        </w:rPr>
      </w:pPr>
    </w:p>
    <w:p w14:paraId="40C6DA4A" w14:textId="77777777" w:rsidR="00DF6E3A" w:rsidRPr="00B412A4" w:rsidRDefault="00DF6E3A" w:rsidP="00DF6E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B412A4">
        <w:rPr>
          <w:rFonts w:cs="Times New Roman"/>
        </w:rPr>
        <w:t xml:space="preserve">En date du _________________ jour de ____________________, </w:t>
      </w:r>
      <w:r w:rsidRPr="00B412A4">
        <w:rPr>
          <w:rFonts w:cs="Times New Roman"/>
          <w:i/>
          <w:iCs/>
        </w:rPr>
        <w:t>______. [Insérer date]</w:t>
      </w:r>
    </w:p>
    <w:p w14:paraId="27B11131" w14:textId="77777777" w:rsidR="00DF6E3A" w:rsidRPr="00B412A4" w:rsidRDefault="00DF6E3A" w:rsidP="00DF6E3A">
      <w:pPr>
        <w:tabs>
          <w:tab w:val="left" w:pos="5238"/>
          <w:tab w:val="left" w:pos="5474"/>
          <w:tab w:val="left" w:pos="9468"/>
        </w:tabs>
        <w:rPr>
          <w:rFonts w:cs="Times New Roman"/>
        </w:rPr>
      </w:pPr>
    </w:p>
    <w:p w14:paraId="4EED4324" w14:textId="77777777" w:rsidR="00DF6E3A" w:rsidRPr="00B412A4" w:rsidRDefault="00DF6E3A" w:rsidP="00DF6E3A">
      <w:pPr>
        <w:tabs>
          <w:tab w:val="right" w:pos="9000"/>
        </w:tabs>
        <w:ind w:left="4320" w:firstLine="720"/>
        <w:rPr>
          <w:rFonts w:cs="Times New Roman"/>
        </w:rPr>
      </w:pPr>
    </w:p>
    <w:p w14:paraId="0C6EB4EF" w14:textId="77777777" w:rsidR="00A53D64" w:rsidRPr="00B412A4" w:rsidRDefault="00A53D64" w:rsidP="00DF6E3A">
      <w:pPr>
        <w:tabs>
          <w:tab w:val="right" w:pos="9000"/>
        </w:tabs>
        <w:ind w:left="4320" w:firstLine="720"/>
        <w:rPr>
          <w:rFonts w:cs="Times New Roman"/>
        </w:rPr>
      </w:pPr>
    </w:p>
    <w:p w14:paraId="0E1FE262" w14:textId="77777777" w:rsidR="00A53D64" w:rsidRPr="00B412A4" w:rsidRDefault="00A53D64" w:rsidP="00DF6E3A">
      <w:pPr>
        <w:tabs>
          <w:tab w:val="right" w:pos="9000"/>
        </w:tabs>
        <w:ind w:left="4320" w:firstLine="720"/>
        <w:rPr>
          <w:rFonts w:cs="Times New Roman"/>
        </w:rPr>
      </w:pPr>
    </w:p>
    <w:p w14:paraId="461B1CF8" w14:textId="77777777" w:rsidR="00A53D64" w:rsidRPr="00B412A4" w:rsidRDefault="00A53D64">
      <w:pPr>
        <w:suppressAutoHyphens w:val="0"/>
        <w:overflowPunct/>
        <w:autoSpaceDE/>
        <w:autoSpaceDN/>
        <w:adjustRightInd/>
        <w:spacing w:after="200" w:line="276" w:lineRule="auto"/>
        <w:jc w:val="left"/>
        <w:textAlignment w:val="auto"/>
        <w:rPr>
          <w:rFonts w:cs="Times New Roman"/>
        </w:rPr>
      </w:pPr>
      <w:r w:rsidRPr="00B412A4">
        <w:rPr>
          <w:rFonts w:cs="Times New Roman"/>
        </w:rPr>
        <w:br w:type="page"/>
      </w:r>
    </w:p>
    <w:p w14:paraId="55D2BE76" w14:textId="77777777" w:rsidR="00A53D64" w:rsidRPr="00B412A4" w:rsidRDefault="00A53D64" w:rsidP="000E77E9">
      <w:pPr>
        <w:pStyle w:val="SectionIVHeader"/>
        <w:rPr>
          <w:rFonts w:cs="Times New Roman"/>
        </w:rPr>
      </w:pPr>
      <w:bookmarkStart w:id="460" w:name="_Toc494966717"/>
      <w:r w:rsidRPr="00B412A4">
        <w:rPr>
          <w:rFonts w:cs="Times New Roman"/>
        </w:rPr>
        <w:lastRenderedPageBreak/>
        <w:t>Modèle d’Attestation bancaire de disponibilité de crédits</w:t>
      </w:r>
      <w:bookmarkEnd w:id="460"/>
    </w:p>
    <w:p w14:paraId="5E0370A2" w14:textId="77777777" w:rsidR="00A53D64" w:rsidRPr="00B412A4" w:rsidRDefault="00A53D64" w:rsidP="00A53D64">
      <w:pPr>
        <w:rPr>
          <w:rFonts w:cs="Times New Roman"/>
          <w:b/>
          <w:lang w:val="fr-CA"/>
        </w:rPr>
      </w:pPr>
    </w:p>
    <w:p w14:paraId="4504E106" w14:textId="7AD21892" w:rsidR="00A53D64" w:rsidRPr="00B412A4" w:rsidRDefault="00A53D64" w:rsidP="00A53D64">
      <w:pPr>
        <w:rPr>
          <w:rFonts w:cs="Times New Roman"/>
        </w:rPr>
      </w:pPr>
      <w:r w:rsidRPr="00B412A4">
        <w:rPr>
          <w:rFonts w:cs="Times New Roman"/>
        </w:rPr>
        <w:t>Nous soussigné, …………………………….. (nom de la banque) ayant notre siège à ………………… ………………………. (adresse de la banque), attestons par la présente que l’Entreprise ……….. ………………………………… (nom de l’entreprise)</w:t>
      </w:r>
      <w:r w:rsidR="006256EE" w:rsidRPr="00B412A4">
        <w:rPr>
          <w:rFonts w:cs="Times New Roman"/>
        </w:rPr>
        <w:t>,</w:t>
      </w:r>
      <w:r w:rsidRPr="00B412A4">
        <w:rPr>
          <w:rFonts w:cs="Times New Roman"/>
        </w:rPr>
        <w:t xml:space="preserve"> domicilié</w:t>
      </w:r>
      <w:r w:rsidR="006256EE" w:rsidRPr="00B412A4">
        <w:rPr>
          <w:rFonts w:cs="Times New Roman"/>
        </w:rPr>
        <w:t>e</w:t>
      </w:r>
      <w:r w:rsidRPr="00B412A4">
        <w:rPr>
          <w:rFonts w:cs="Times New Roman"/>
        </w:rPr>
        <w:t xml:space="preserve"> chez nous sous le numéro de compte …………………………….. (numéro de compte de l’Entreprise), dispose de liquidités et ou de facilités de crédits net </w:t>
      </w:r>
      <w:r w:rsidR="006256EE" w:rsidRPr="00B412A4">
        <w:rPr>
          <w:rFonts w:cs="Times New Roman"/>
        </w:rPr>
        <w:t>d</w:t>
      </w:r>
      <w:r w:rsidRPr="00B412A4">
        <w:rPr>
          <w:rFonts w:cs="Times New Roman"/>
        </w:rPr>
        <w:t>e tous autres engagements contractuels et à l’exclusion de tout paiement d’avance qui pourr</w:t>
      </w:r>
      <w:r w:rsidR="00036272" w:rsidRPr="00B412A4">
        <w:rPr>
          <w:rFonts w:cs="Times New Roman"/>
        </w:rPr>
        <w:t>aient être faits dans le cadre d</w:t>
      </w:r>
      <w:r w:rsidRPr="00B412A4">
        <w:rPr>
          <w:rFonts w:cs="Times New Roman"/>
        </w:rPr>
        <w:t>u marché relatif aux travaux de …………………………… (désignation des travaux)</w:t>
      </w:r>
      <w:r w:rsidR="00036272" w:rsidRPr="00B412A4">
        <w:rPr>
          <w:rFonts w:cs="Times New Roman"/>
        </w:rPr>
        <w:t xml:space="preserve">, </w:t>
      </w:r>
      <w:r w:rsidRPr="00B412A4">
        <w:rPr>
          <w:rFonts w:cs="Times New Roman"/>
        </w:rPr>
        <w:t>d’un montant de ………………………. (montant de l’attestation au moins égal à celu</w:t>
      </w:r>
      <w:r w:rsidR="006256EE" w:rsidRPr="00B412A4">
        <w:rPr>
          <w:rFonts w:cs="Times New Roman"/>
        </w:rPr>
        <w:t>i indiqué à la clause 5.1</w:t>
      </w:r>
      <w:r w:rsidRPr="00B412A4">
        <w:rPr>
          <w:rFonts w:cs="Times New Roman"/>
        </w:rPr>
        <w:t xml:space="preserve">  des Données Particulières de l’Appel d’Offres)  FCFA.</w:t>
      </w:r>
    </w:p>
    <w:p w14:paraId="67398BC7" w14:textId="77777777" w:rsidR="00A53D64" w:rsidRPr="00B412A4" w:rsidRDefault="00A53D64" w:rsidP="00A53D64">
      <w:pPr>
        <w:rPr>
          <w:rFonts w:cs="Times New Roman"/>
        </w:rPr>
      </w:pPr>
    </w:p>
    <w:p w14:paraId="25B44103" w14:textId="77777777" w:rsidR="00A53D64" w:rsidRPr="00B412A4" w:rsidRDefault="00A53D64" w:rsidP="00A53D64">
      <w:pPr>
        <w:rPr>
          <w:rFonts w:cs="Times New Roman"/>
        </w:rPr>
      </w:pPr>
      <w:r w:rsidRPr="00B412A4">
        <w:rPr>
          <w:rFonts w:cs="Times New Roman"/>
        </w:rPr>
        <w:t>En foi de quoi, nous lui délivrons la présente attestation pour servir et valoir ce que de droit.</w:t>
      </w:r>
    </w:p>
    <w:p w14:paraId="0F2EE343" w14:textId="77777777" w:rsidR="00A53D64" w:rsidRPr="00B412A4" w:rsidRDefault="00A53D64" w:rsidP="00A53D64">
      <w:pPr>
        <w:rPr>
          <w:rFonts w:cs="Times New Roman"/>
        </w:rPr>
      </w:pPr>
    </w:p>
    <w:p w14:paraId="14D14CA5" w14:textId="77777777" w:rsidR="00A53D64" w:rsidRPr="00B412A4" w:rsidRDefault="00A53D64" w:rsidP="00A53D64">
      <w:pPr>
        <w:rPr>
          <w:rFonts w:cs="Times New Roman"/>
        </w:rPr>
      </w:pPr>
    </w:p>
    <w:p w14:paraId="3C761E79" w14:textId="77777777" w:rsidR="00A53D64" w:rsidRPr="00B412A4" w:rsidRDefault="00A53D64" w:rsidP="00A53D64">
      <w:pPr>
        <w:rPr>
          <w:rFonts w:cs="Times New Roman"/>
        </w:rPr>
      </w:pPr>
    </w:p>
    <w:p w14:paraId="1A7BDB34" w14:textId="77777777" w:rsidR="00A53D64" w:rsidRPr="00B412A4" w:rsidRDefault="00A53D64" w:rsidP="00A53D64">
      <w:pPr>
        <w:ind w:left="4248" w:firstLine="708"/>
        <w:rPr>
          <w:rFonts w:cs="Times New Roman"/>
        </w:rPr>
      </w:pPr>
      <w:r w:rsidRPr="00B412A4">
        <w:rPr>
          <w:rFonts w:cs="Times New Roman"/>
        </w:rPr>
        <w:t>Date :</w:t>
      </w:r>
    </w:p>
    <w:p w14:paraId="1C952C2A" w14:textId="77777777" w:rsidR="00A53D64" w:rsidRPr="00B412A4" w:rsidRDefault="00A53D64" w:rsidP="00A53D64">
      <w:pPr>
        <w:ind w:left="4248" w:firstLine="708"/>
        <w:rPr>
          <w:rFonts w:cs="Times New Roman"/>
        </w:rPr>
      </w:pPr>
    </w:p>
    <w:p w14:paraId="21CC0BAB" w14:textId="77777777" w:rsidR="00A53D64" w:rsidRPr="00B412A4" w:rsidRDefault="00A53D64" w:rsidP="00A53D64">
      <w:pPr>
        <w:rPr>
          <w:rFonts w:cs="Times New Roman"/>
        </w:rPr>
      </w:pPr>
      <w:r w:rsidRPr="00B412A4">
        <w:rPr>
          <w:rFonts w:cs="Times New Roman"/>
        </w:rPr>
        <w:tab/>
      </w:r>
      <w:r w:rsidRPr="00B412A4">
        <w:rPr>
          <w:rFonts w:cs="Times New Roman"/>
        </w:rPr>
        <w:tab/>
      </w:r>
      <w:r w:rsidRPr="00B412A4">
        <w:rPr>
          <w:rFonts w:cs="Times New Roman"/>
        </w:rPr>
        <w:tab/>
      </w:r>
      <w:r w:rsidRPr="00B412A4">
        <w:rPr>
          <w:rFonts w:cs="Times New Roman"/>
        </w:rPr>
        <w:tab/>
      </w:r>
      <w:r w:rsidRPr="00B412A4">
        <w:rPr>
          <w:rFonts w:cs="Times New Roman"/>
        </w:rPr>
        <w:tab/>
      </w:r>
      <w:r w:rsidRPr="00B412A4">
        <w:rPr>
          <w:rFonts w:cs="Times New Roman"/>
        </w:rPr>
        <w:tab/>
      </w:r>
      <w:r w:rsidRPr="00B412A4">
        <w:rPr>
          <w:rFonts w:cs="Times New Roman"/>
        </w:rPr>
        <w:tab/>
        <w:t>Signature et Cachet de la Banque</w:t>
      </w:r>
    </w:p>
    <w:p w14:paraId="2BE872BE" w14:textId="77777777" w:rsidR="00A53D64" w:rsidRPr="00B412A4" w:rsidRDefault="00A53D64" w:rsidP="00A53D64">
      <w:pPr>
        <w:rPr>
          <w:rFonts w:cs="Times New Roman"/>
        </w:rPr>
      </w:pPr>
    </w:p>
    <w:p w14:paraId="0F86B1C7" w14:textId="77777777" w:rsidR="00A53D64" w:rsidRPr="00B412A4" w:rsidRDefault="00A53D64" w:rsidP="00A53D64">
      <w:pPr>
        <w:rPr>
          <w:rFonts w:cs="Times New Roman"/>
        </w:rPr>
      </w:pPr>
    </w:p>
    <w:p w14:paraId="3D5ECF19" w14:textId="77777777" w:rsidR="00A53D64" w:rsidRPr="00B412A4" w:rsidRDefault="00A53D64" w:rsidP="00A53D64">
      <w:pPr>
        <w:rPr>
          <w:rFonts w:cs="Times New Roman"/>
          <w:b/>
          <w:lang w:val="fr-CA"/>
        </w:rPr>
      </w:pPr>
    </w:p>
    <w:p w14:paraId="7F359AB6" w14:textId="783C8DDC" w:rsidR="00DF6E3A" w:rsidRPr="00B412A4" w:rsidRDefault="00DF6E3A" w:rsidP="00DF6E3A">
      <w:pPr>
        <w:tabs>
          <w:tab w:val="right" w:pos="9000"/>
        </w:tabs>
        <w:ind w:left="4320" w:firstLine="720"/>
        <w:rPr>
          <w:rFonts w:cs="Times New Roman"/>
        </w:rPr>
      </w:pPr>
      <w:r w:rsidRPr="00B412A4">
        <w:rPr>
          <w:rFonts w:cs="Times New Roman"/>
        </w:rPr>
        <w:br w:type="page"/>
      </w:r>
      <w:bookmarkStart w:id="461" w:name="_Toc438266926"/>
      <w:bookmarkStart w:id="462" w:name="_Toc438267900"/>
      <w:bookmarkStart w:id="463" w:name="_Toc438366668"/>
      <w:bookmarkStart w:id="464" w:name="_Toc438954446"/>
      <w:bookmarkEnd w:id="370"/>
      <w:bookmarkEnd w:id="371"/>
      <w:bookmarkEnd w:id="372"/>
    </w:p>
    <w:p w14:paraId="467D21C4" w14:textId="77777777" w:rsidR="00DF6E3A" w:rsidRPr="00B412A4" w:rsidRDefault="00DF6E3A" w:rsidP="00DF6E3A">
      <w:pPr>
        <w:rPr>
          <w:rFonts w:cs="Times New Roman"/>
        </w:rPr>
      </w:pPr>
      <w:bookmarkStart w:id="465" w:name="_Toc438529602"/>
      <w:bookmarkStart w:id="466" w:name="_Toc438725758"/>
      <w:bookmarkStart w:id="467" w:name="_Toc438817753"/>
      <w:bookmarkStart w:id="468" w:name="_Toc438954447"/>
      <w:bookmarkStart w:id="469" w:name="_Toc461939622"/>
      <w:bookmarkEnd w:id="461"/>
      <w:bookmarkEnd w:id="462"/>
      <w:bookmarkEnd w:id="463"/>
      <w:bookmarkEnd w:id="464"/>
    </w:p>
    <w:p w14:paraId="49853A8A" w14:textId="77777777" w:rsidR="00DF6E3A" w:rsidRPr="00B412A4" w:rsidRDefault="00DF6E3A" w:rsidP="00DF6E3A">
      <w:pPr>
        <w:rPr>
          <w:rFonts w:cs="Times New Roman"/>
        </w:rPr>
      </w:pPr>
    </w:p>
    <w:p w14:paraId="17238DE9" w14:textId="77777777" w:rsidR="00DF6E3A" w:rsidRPr="00B412A4" w:rsidRDefault="00DF6E3A" w:rsidP="00DF6E3A">
      <w:pPr>
        <w:rPr>
          <w:rFonts w:cs="Times New Roman"/>
        </w:rPr>
      </w:pPr>
    </w:p>
    <w:p w14:paraId="4A07EBF3" w14:textId="77777777" w:rsidR="00DF6E3A" w:rsidRPr="00B412A4" w:rsidRDefault="00DF6E3A" w:rsidP="00DF6E3A">
      <w:pPr>
        <w:rPr>
          <w:rFonts w:cs="Times New Roman"/>
        </w:rPr>
      </w:pPr>
    </w:p>
    <w:p w14:paraId="2CF3ADFC" w14:textId="77777777" w:rsidR="00DF6E3A" w:rsidRPr="00B412A4" w:rsidRDefault="00DF6E3A" w:rsidP="00DF6E3A">
      <w:pPr>
        <w:rPr>
          <w:rFonts w:cs="Times New Roman"/>
        </w:rPr>
      </w:pPr>
    </w:p>
    <w:p w14:paraId="1B6654D2" w14:textId="77777777" w:rsidR="00DF6E3A" w:rsidRPr="00B412A4" w:rsidRDefault="00DF6E3A" w:rsidP="00DF6E3A">
      <w:pPr>
        <w:rPr>
          <w:rFonts w:cs="Times New Roman"/>
        </w:rPr>
      </w:pPr>
    </w:p>
    <w:p w14:paraId="3FD0BF93" w14:textId="77777777" w:rsidR="00DF6E3A" w:rsidRPr="00B412A4" w:rsidRDefault="00DF6E3A" w:rsidP="00DF6E3A">
      <w:pPr>
        <w:rPr>
          <w:rFonts w:cs="Times New Roman"/>
        </w:rPr>
      </w:pPr>
    </w:p>
    <w:p w14:paraId="46524896" w14:textId="77777777" w:rsidR="00DF6E3A" w:rsidRPr="00B412A4" w:rsidRDefault="00DF6E3A" w:rsidP="00DF6E3A">
      <w:pPr>
        <w:rPr>
          <w:rFonts w:cs="Times New Roman"/>
        </w:rPr>
      </w:pPr>
    </w:p>
    <w:p w14:paraId="5DB788B1" w14:textId="77777777" w:rsidR="00DF6E3A" w:rsidRPr="00B412A4" w:rsidRDefault="00DF6E3A" w:rsidP="00DF6E3A">
      <w:pPr>
        <w:rPr>
          <w:rFonts w:cs="Times New Roman"/>
        </w:rPr>
      </w:pPr>
    </w:p>
    <w:p w14:paraId="6503E536" w14:textId="77777777" w:rsidR="00DF6E3A" w:rsidRPr="00B412A4" w:rsidRDefault="00DF6E3A" w:rsidP="00DF6E3A">
      <w:pPr>
        <w:rPr>
          <w:rFonts w:cs="Times New Roman"/>
        </w:rPr>
      </w:pPr>
    </w:p>
    <w:p w14:paraId="617D2C92" w14:textId="77777777" w:rsidR="00DF6E3A" w:rsidRPr="00B412A4" w:rsidRDefault="00DF6E3A" w:rsidP="00DF6E3A">
      <w:pPr>
        <w:rPr>
          <w:rFonts w:cs="Times New Roman"/>
        </w:rPr>
      </w:pPr>
    </w:p>
    <w:p w14:paraId="1A23C2B8" w14:textId="77777777" w:rsidR="00DF6E3A" w:rsidRPr="00B412A4" w:rsidRDefault="00DF6E3A" w:rsidP="00DF6E3A">
      <w:pPr>
        <w:rPr>
          <w:rFonts w:cs="Times New Roman"/>
        </w:rPr>
      </w:pPr>
    </w:p>
    <w:p w14:paraId="68F1D2F9" w14:textId="77777777" w:rsidR="00DF6E3A" w:rsidRPr="00B412A4" w:rsidRDefault="00DF6E3A" w:rsidP="00DF6E3A">
      <w:pPr>
        <w:rPr>
          <w:rFonts w:cs="Times New Roman"/>
        </w:rPr>
      </w:pPr>
    </w:p>
    <w:p w14:paraId="20379B43" w14:textId="77777777" w:rsidR="00DF6E3A" w:rsidRPr="00B412A4" w:rsidRDefault="00DF6E3A" w:rsidP="00DF6E3A">
      <w:pPr>
        <w:rPr>
          <w:rFonts w:cs="Times New Roman"/>
        </w:rPr>
      </w:pPr>
    </w:p>
    <w:p w14:paraId="104C1609" w14:textId="77777777" w:rsidR="00DF6E3A" w:rsidRPr="00B412A4" w:rsidRDefault="00DF6E3A" w:rsidP="00DF6E3A">
      <w:pPr>
        <w:rPr>
          <w:rFonts w:cs="Times New Roman"/>
        </w:rPr>
      </w:pPr>
    </w:p>
    <w:p w14:paraId="51F60FB1" w14:textId="77777777" w:rsidR="00DF6E3A" w:rsidRPr="00B412A4" w:rsidRDefault="00DF6E3A" w:rsidP="00DF6E3A">
      <w:pPr>
        <w:rPr>
          <w:rFonts w:cs="Times New Roman"/>
        </w:rPr>
      </w:pPr>
    </w:p>
    <w:p w14:paraId="066F6F29" w14:textId="7C081A49" w:rsidR="00B06FED" w:rsidRPr="00B412A4" w:rsidRDefault="00DF6E3A" w:rsidP="00B06FED">
      <w:pPr>
        <w:pStyle w:val="Part"/>
        <w:spacing w:before="0"/>
        <w:rPr>
          <w:rFonts w:cs="Times New Roman"/>
        </w:rPr>
      </w:pPr>
      <w:bookmarkStart w:id="470" w:name="_Toc494778741"/>
      <w:bookmarkStart w:id="471" w:name="_Toc499607138"/>
      <w:bookmarkStart w:id="472" w:name="_Toc499608191"/>
      <w:bookmarkStart w:id="473" w:name="_Toc494965366"/>
      <w:bookmarkStart w:id="474" w:name="_Toc156372853"/>
      <w:r w:rsidRPr="00B412A4">
        <w:rPr>
          <w:rFonts w:cs="Times New Roman"/>
        </w:rPr>
        <w:t>DEUXIÈME PARTIE</w:t>
      </w:r>
      <w:bookmarkEnd w:id="470"/>
      <w:bookmarkEnd w:id="471"/>
      <w:bookmarkEnd w:id="472"/>
      <w:r w:rsidR="00B06FED" w:rsidRPr="00B412A4">
        <w:rPr>
          <w:rFonts w:cs="Times New Roman"/>
        </w:rPr>
        <w:t>- Spécification des Travaux</w:t>
      </w:r>
      <w:bookmarkEnd w:id="473"/>
      <w:r w:rsidR="00B06FED" w:rsidRPr="00B412A4">
        <w:rPr>
          <w:rFonts w:cs="Times New Roman"/>
        </w:rPr>
        <w:t xml:space="preserve"> </w:t>
      </w:r>
    </w:p>
    <w:bookmarkEnd w:id="465"/>
    <w:bookmarkEnd w:id="466"/>
    <w:bookmarkEnd w:id="467"/>
    <w:bookmarkEnd w:id="468"/>
    <w:bookmarkEnd w:id="469"/>
    <w:bookmarkEnd w:id="474"/>
    <w:p w14:paraId="5D5D73FC" w14:textId="77777777" w:rsidR="00DF6E3A" w:rsidRPr="00B412A4" w:rsidRDefault="00DF6E3A" w:rsidP="006C13F3">
      <w:pPr>
        <w:pStyle w:val="Part"/>
        <w:spacing w:before="0"/>
        <w:jc w:val="both"/>
        <w:rPr>
          <w:rFonts w:cs="Times New Roman"/>
        </w:rPr>
      </w:pPr>
      <w:r w:rsidRPr="00B412A4">
        <w:rPr>
          <w:rFonts w:cs="Times New Roman"/>
        </w:rPr>
        <w:br w:type="page"/>
      </w:r>
    </w:p>
    <w:tbl>
      <w:tblPr>
        <w:tblW w:w="0" w:type="auto"/>
        <w:tblLayout w:type="fixed"/>
        <w:tblLook w:val="0000" w:firstRow="0" w:lastRow="0" w:firstColumn="0" w:lastColumn="0" w:noHBand="0" w:noVBand="0"/>
      </w:tblPr>
      <w:tblGrid>
        <w:gridCol w:w="9198"/>
      </w:tblGrid>
      <w:tr w:rsidR="00DF6E3A" w:rsidRPr="00B412A4" w14:paraId="1A29CF18" w14:textId="77777777" w:rsidTr="008F10F9">
        <w:trPr>
          <w:trHeight w:val="800"/>
        </w:trPr>
        <w:tc>
          <w:tcPr>
            <w:tcW w:w="9198" w:type="dxa"/>
            <w:tcBorders>
              <w:top w:val="nil"/>
              <w:left w:val="nil"/>
              <w:bottom w:val="nil"/>
              <w:right w:val="nil"/>
            </w:tcBorders>
          </w:tcPr>
          <w:p w14:paraId="65376BA7" w14:textId="77777777" w:rsidR="00DF6E3A" w:rsidRPr="00B412A4" w:rsidRDefault="00DF6E3A" w:rsidP="006C13F3">
            <w:pPr>
              <w:pStyle w:val="Part"/>
              <w:spacing w:before="0"/>
              <w:rPr>
                <w:rFonts w:cs="Times New Roman"/>
              </w:rPr>
            </w:pPr>
            <w:r w:rsidRPr="00B412A4">
              <w:rPr>
                <w:rFonts w:cs="Times New Roman"/>
              </w:rPr>
              <w:lastRenderedPageBreak/>
              <w:br w:type="page"/>
            </w:r>
            <w:bookmarkStart w:id="475" w:name="_Toc156027997"/>
            <w:bookmarkStart w:id="476" w:name="_Toc156372854"/>
            <w:bookmarkStart w:id="477" w:name="_Toc494965367"/>
            <w:r w:rsidRPr="00B412A4">
              <w:rPr>
                <w:rFonts w:cs="Times New Roman"/>
                <w:sz w:val="44"/>
                <w:szCs w:val="44"/>
              </w:rPr>
              <w:t>Section IV. Cahier des Clauses techniques et plans</w:t>
            </w:r>
            <w:bookmarkEnd w:id="475"/>
            <w:bookmarkEnd w:id="476"/>
            <w:bookmarkEnd w:id="477"/>
          </w:p>
        </w:tc>
      </w:tr>
    </w:tbl>
    <w:p w14:paraId="50FA94FF" w14:textId="77777777" w:rsidR="00DF6E3A" w:rsidRPr="00B412A4" w:rsidRDefault="00DF6E3A" w:rsidP="00DF6E3A">
      <w:pPr>
        <w:rPr>
          <w:rFonts w:cs="Times New Roman"/>
          <w:i/>
        </w:rPr>
      </w:pPr>
    </w:p>
    <w:p w14:paraId="3832ED34" w14:textId="77777777" w:rsidR="00DF6E3A" w:rsidRPr="00B412A4" w:rsidRDefault="00DF6E3A" w:rsidP="00DF6E3A">
      <w:pPr>
        <w:rPr>
          <w:rFonts w:cs="Times New Roman"/>
          <w:i/>
        </w:rPr>
      </w:pPr>
    </w:p>
    <w:p w14:paraId="14C2B351" w14:textId="77777777" w:rsidR="00DF6E3A" w:rsidRPr="00B412A4" w:rsidRDefault="00DF6E3A" w:rsidP="00DF6E3A">
      <w:pPr>
        <w:jc w:val="right"/>
        <w:rPr>
          <w:rFonts w:cs="Times New Roman"/>
          <w:b/>
        </w:rPr>
      </w:pPr>
    </w:p>
    <w:p w14:paraId="0C65F296" w14:textId="77777777" w:rsidR="00DF6E3A" w:rsidRPr="00B412A4" w:rsidRDefault="00DF6E3A" w:rsidP="001919EC">
      <w:pPr>
        <w:pStyle w:val="SectionVIHeader"/>
        <w:numPr>
          <w:ilvl w:val="6"/>
          <w:numId w:val="28"/>
        </w:numPr>
        <w:jc w:val="both"/>
        <w:rPr>
          <w:rFonts w:cs="Times New Roman"/>
          <w:lang w:val="fr-FR"/>
        </w:rPr>
      </w:pPr>
      <w:r w:rsidRPr="00B412A4">
        <w:rPr>
          <w:rFonts w:cs="Times New Roman"/>
          <w:lang w:val="fr-FR"/>
        </w:rPr>
        <w:t>Cahier des Clauses techniques</w:t>
      </w:r>
    </w:p>
    <w:p w14:paraId="3E1814E5" w14:textId="77777777" w:rsidR="00DF6E3A" w:rsidRPr="00B412A4" w:rsidRDefault="00DF6E3A" w:rsidP="00DF6E3A">
      <w:pPr>
        <w:pStyle w:val="SectionVIHeader"/>
        <w:jc w:val="both"/>
        <w:rPr>
          <w:rFonts w:cs="Times New Roman"/>
          <w:lang w:val="fr-FR"/>
        </w:rPr>
      </w:pPr>
    </w:p>
    <w:p w14:paraId="3CE67C12" w14:textId="13805567" w:rsidR="00DF6E3A" w:rsidRPr="00B412A4" w:rsidRDefault="00DF6E3A" w:rsidP="00DF6E3A">
      <w:pPr>
        <w:pStyle w:val="SectionVIHeader"/>
        <w:rPr>
          <w:rFonts w:cs="Times New Roman"/>
          <w:b w:val="0"/>
          <w:i/>
          <w:sz w:val="24"/>
          <w:lang w:val="fr-FR"/>
        </w:rPr>
      </w:pPr>
      <w:r w:rsidRPr="00B412A4">
        <w:rPr>
          <w:rFonts w:cs="Times New Roman"/>
          <w:b w:val="0"/>
          <w:i/>
          <w:sz w:val="24"/>
          <w:lang w:val="fr-FR"/>
        </w:rPr>
        <w:t>[</w:t>
      </w:r>
      <w:r w:rsidR="00450D43" w:rsidRPr="00B412A4">
        <w:rPr>
          <w:rFonts w:cs="Times New Roman"/>
          <w:b w:val="0"/>
          <w:i/>
          <w:sz w:val="24"/>
          <w:lang w:val="fr-FR"/>
        </w:rPr>
        <w:t>À</w:t>
      </w:r>
      <w:r w:rsidRPr="00B412A4">
        <w:rPr>
          <w:rFonts w:cs="Times New Roman"/>
          <w:b w:val="0"/>
          <w:i/>
          <w:sz w:val="24"/>
          <w:lang w:val="fr-FR"/>
        </w:rPr>
        <w:t xml:space="preserve"> incorporer dans le présent DAO. </w:t>
      </w:r>
      <w:r w:rsidR="00EB10C9" w:rsidRPr="00B412A4">
        <w:rPr>
          <w:rFonts w:cs="Times New Roman"/>
          <w:b w:val="0"/>
          <w:i/>
          <w:sz w:val="24"/>
          <w:lang w:val="fr-FR"/>
        </w:rPr>
        <w:t>Élaboration</w:t>
      </w:r>
      <w:r w:rsidRPr="00B412A4">
        <w:rPr>
          <w:rFonts w:cs="Times New Roman"/>
          <w:b w:val="0"/>
          <w:i/>
          <w:sz w:val="24"/>
          <w:lang w:val="fr-FR"/>
        </w:rPr>
        <w:t xml:space="preserve"> par les services techniques</w:t>
      </w:r>
    </w:p>
    <w:p w14:paraId="71328113" w14:textId="77777777" w:rsidR="00DF6E3A" w:rsidRPr="00B412A4" w:rsidRDefault="00DF6E3A" w:rsidP="00DF6E3A">
      <w:pPr>
        <w:pStyle w:val="SectionVIHeader"/>
        <w:rPr>
          <w:rFonts w:cs="Times New Roman"/>
          <w:b w:val="0"/>
          <w:i/>
          <w:sz w:val="24"/>
          <w:lang w:val="fr-FR"/>
        </w:rPr>
      </w:pPr>
      <w:r w:rsidRPr="00B412A4">
        <w:rPr>
          <w:rFonts w:cs="Times New Roman"/>
          <w:b w:val="0"/>
          <w:i/>
          <w:sz w:val="24"/>
          <w:lang w:val="fr-FR"/>
        </w:rPr>
        <w:t xml:space="preserve"> compétents de l’Autorité contractante ou par le maître d’œuvre: bureau d’étude extérieur, bureau d’ingénieur extérieur,] </w:t>
      </w:r>
      <w:bookmarkStart w:id="478" w:name="_Toc161731627"/>
    </w:p>
    <w:p w14:paraId="398E9B22" w14:textId="77777777" w:rsidR="00DF6E3A" w:rsidRPr="00B412A4" w:rsidRDefault="00DF6E3A" w:rsidP="00DF6E3A">
      <w:pPr>
        <w:pStyle w:val="SectionVIHeader"/>
        <w:rPr>
          <w:rFonts w:cs="Times New Roman"/>
          <w:b w:val="0"/>
          <w:i/>
          <w:sz w:val="24"/>
          <w:lang w:val="fr-FR"/>
        </w:rPr>
      </w:pPr>
    </w:p>
    <w:p w14:paraId="2EE22A1D" w14:textId="77777777" w:rsidR="00DF6E3A" w:rsidRPr="00B412A4" w:rsidRDefault="00DF6E3A" w:rsidP="00DF6E3A">
      <w:pPr>
        <w:pStyle w:val="SectionVIHeader"/>
        <w:rPr>
          <w:rFonts w:cs="Times New Roman"/>
          <w:lang w:val="fr-FR"/>
        </w:rPr>
      </w:pPr>
      <w:r w:rsidRPr="00B412A4">
        <w:rPr>
          <w:rFonts w:cs="Times New Roman"/>
          <w:lang w:val="fr-FR"/>
        </w:rPr>
        <w:t>2. Documents graphiques et plans</w:t>
      </w:r>
      <w:bookmarkEnd w:id="478"/>
    </w:p>
    <w:p w14:paraId="35766E4E" w14:textId="77777777" w:rsidR="00DF6E3A" w:rsidRPr="00B412A4" w:rsidRDefault="00DF6E3A" w:rsidP="00DF6E3A">
      <w:pPr>
        <w:rPr>
          <w:rFonts w:cs="Times New Roman"/>
        </w:rPr>
      </w:pPr>
    </w:p>
    <w:p w14:paraId="1B728306" w14:textId="77777777" w:rsidR="00DF6E3A" w:rsidRPr="00B412A4" w:rsidRDefault="00DF6E3A" w:rsidP="00DF6E3A">
      <w:pPr>
        <w:rPr>
          <w:rFonts w:cs="Times New Roman"/>
        </w:rPr>
      </w:pPr>
    </w:p>
    <w:p w14:paraId="13194B1C" w14:textId="48331AAB" w:rsidR="00DF6E3A" w:rsidRPr="00B412A4" w:rsidRDefault="00DF6E3A" w:rsidP="00DF6E3A">
      <w:pPr>
        <w:jc w:val="center"/>
        <w:rPr>
          <w:rFonts w:cs="Times New Roman"/>
          <w:i/>
        </w:rPr>
      </w:pPr>
      <w:r w:rsidRPr="00B412A4">
        <w:rPr>
          <w:rFonts w:cs="Times New Roman"/>
          <w:i/>
        </w:rPr>
        <w:t>[</w:t>
      </w:r>
      <w:r w:rsidR="00450D43" w:rsidRPr="00B412A4">
        <w:rPr>
          <w:rFonts w:cs="Times New Roman"/>
          <w:i/>
        </w:rPr>
        <w:t>À</w:t>
      </w:r>
      <w:r w:rsidRPr="00B412A4">
        <w:rPr>
          <w:rFonts w:cs="Times New Roman"/>
          <w:i/>
        </w:rPr>
        <w:t xml:space="preserve"> </w:t>
      </w:r>
      <w:r w:rsidR="00450D43" w:rsidRPr="00B412A4">
        <w:rPr>
          <w:rFonts w:cs="Times New Roman"/>
          <w:i/>
        </w:rPr>
        <w:t>incorporer</w:t>
      </w:r>
      <w:r w:rsidRPr="00B412A4">
        <w:rPr>
          <w:rFonts w:cs="Times New Roman"/>
          <w:i/>
        </w:rPr>
        <w:t xml:space="preserve"> dans le présent DAO. </w:t>
      </w:r>
      <w:r w:rsidR="00EB10C9" w:rsidRPr="00B412A4">
        <w:rPr>
          <w:rFonts w:cs="Times New Roman"/>
          <w:i/>
        </w:rPr>
        <w:t>Élaboration</w:t>
      </w:r>
      <w:r w:rsidRPr="00B412A4">
        <w:rPr>
          <w:rFonts w:cs="Times New Roman"/>
          <w:i/>
        </w:rPr>
        <w:t xml:space="preserve"> par les services techniques</w:t>
      </w:r>
    </w:p>
    <w:p w14:paraId="4C63210D" w14:textId="5E585462" w:rsidR="00DF6E3A" w:rsidRPr="00B412A4" w:rsidRDefault="00450D43" w:rsidP="00DF6E3A">
      <w:pPr>
        <w:jc w:val="center"/>
        <w:rPr>
          <w:rFonts w:cs="Times New Roman"/>
          <w:i/>
        </w:rPr>
      </w:pPr>
      <w:r w:rsidRPr="00B412A4">
        <w:rPr>
          <w:rFonts w:cs="Times New Roman"/>
          <w:i/>
        </w:rPr>
        <w:t>Compétents</w:t>
      </w:r>
      <w:r w:rsidR="00DF6E3A" w:rsidRPr="00B412A4">
        <w:rPr>
          <w:rFonts w:cs="Times New Roman"/>
          <w:i/>
        </w:rPr>
        <w:t xml:space="preserve"> de l’Autorité contractante ou par le maître d’œuvre : cabinet d’architecture extérieur, bureau d’ingénieur extérieur]</w:t>
      </w:r>
    </w:p>
    <w:p w14:paraId="33840F89" w14:textId="77777777" w:rsidR="000D123A" w:rsidRDefault="000D123A" w:rsidP="00DF6E3A">
      <w:pPr>
        <w:jc w:val="center"/>
        <w:rPr>
          <w:rFonts w:cs="Times New Roman"/>
          <w:i/>
        </w:rPr>
      </w:pPr>
    </w:p>
    <w:p w14:paraId="0DE0312D" w14:textId="77777777" w:rsidR="000D123A" w:rsidRDefault="000D123A">
      <w:pPr>
        <w:suppressAutoHyphens w:val="0"/>
        <w:overflowPunct/>
        <w:autoSpaceDE/>
        <w:autoSpaceDN/>
        <w:adjustRightInd/>
        <w:spacing w:after="200" w:line="276" w:lineRule="auto"/>
        <w:jc w:val="left"/>
        <w:textAlignment w:val="auto"/>
        <w:rPr>
          <w:rFonts w:cs="Times New Roman"/>
          <w:i/>
        </w:rPr>
      </w:pPr>
      <w:r>
        <w:rPr>
          <w:rFonts w:cs="Times New Roman"/>
          <w:i/>
        </w:rPr>
        <w:br w:type="page"/>
      </w:r>
    </w:p>
    <w:p w14:paraId="09C8A996" w14:textId="4008D9A6" w:rsidR="006C68ED" w:rsidRPr="006C68ED" w:rsidRDefault="006C68ED" w:rsidP="006C68ED">
      <w:pPr>
        <w:pBdr>
          <w:bottom w:val="single" w:sz="4" w:space="1" w:color="auto"/>
        </w:pBdr>
        <w:rPr>
          <w:rFonts w:ascii="Century Gothic" w:hAnsi="Century Gothic"/>
          <w:b/>
          <w:bCs/>
        </w:rPr>
      </w:pPr>
      <w:r w:rsidRPr="006C68ED">
        <w:rPr>
          <w:rFonts w:cs="Times New Roman"/>
          <w:b/>
          <w:bCs/>
        </w:rPr>
        <w:lastRenderedPageBreak/>
        <w:t>Cahier des Clauses techniques</w:t>
      </w:r>
    </w:p>
    <w:p w14:paraId="721E9237" w14:textId="77777777" w:rsidR="006C68ED" w:rsidRDefault="006C68ED" w:rsidP="006C68ED">
      <w:pPr>
        <w:rPr>
          <w:rFonts w:ascii="Century Gothic" w:hAnsi="Century Gothic"/>
        </w:rPr>
      </w:pPr>
    </w:p>
    <w:p w14:paraId="19DC4710" w14:textId="77777777" w:rsidR="006C68ED" w:rsidRDefault="006C68ED" w:rsidP="006C68ED">
      <w:pPr>
        <w:rPr>
          <w:rFonts w:ascii="Century Gothic" w:hAnsi="Century Gothic"/>
        </w:rPr>
      </w:pPr>
    </w:p>
    <w:p w14:paraId="329EE6B0" w14:textId="77777777" w:rsidR="006C68ED" w:rsidRDefault="006C68ED" w:rsidP="006C68ED">
      <w:pPr>
        <w:rPr>
          <w:rFonts w:ascii="Century Gothic" w:hAnsi="Century Gothic"/>
        </w:rPr>
      </w:pPr>
    </w:p>
    <w:p w14:paraId="1504B86B" w14:textId="77777777" w:rsidR="006C68ED" w:rsidRDefault="006C68ED" w:rsidP="006C68ED">
      <w:pPr>
        <w:rPr>
          <w:rFonts w:ascii="Century Gothic" w:hAnsi="Century Gothic"/>
        </w:rPr>
      </w:pPr>
    </w:p>
    <w:p w14:paraId="7326D412" w14:textId="77777777" w:rsidR="006C68ED" w:rsidRPr="005A7CE8" w:rsidRDefault="006C68ED" w:rsidP="006C68ED">
      <w:pPr>
        <w:rPr>
          <w:rFonts w:ascii="Century Gothic" w:hAnsi="Century Gothic"/>
          <w:sz w:val="36"/>
          <w:szCs w:val="36"/>
        </w:rPr>
      </w:pPr>
    </w:p>
    <w:p w14:paraId="32D0AE1B" w14:textId="77777777" w:rsidR="006C68ED" w:rsidRDefault="006C68ED" w:rsidP="006C68ED">
      <w:pPr>
        <w:jc w:val="center"/>
      </w:pPr>
      <w:r>
        <w:rPr>
          <w:noProof/>
        </w:rPr>
        <mc:AlternateContent>
          <mc:Choice Requires="wps">
            <w:drawing>
              <wp:anchor distT="0" distB="0" distL="114300" distR="114300" simplePos="0" relativeHeight="251661312" behindDoc="1" locked="0" layoutInCell="0" allowOverlap="1" wp14:anchorId="64DC2B46" wp14:editId="0B43A187">
                <wp:simplePos x="0" y="0"/>
                <wp:positionH relativeFrom="column">
                  <wp:posOffset>1251585</wp:posOffset>
                </wp:positionH>
                <wp:positionV relativeFrom="paragraph">
                  <wp:posOffset>71120</wp:posOffset>
                </wp:positionV>
                <wp:extent cx="3625215" cy="1188720"/>
                <wp:effectExtent l="0" t="0" r="89535" b="8763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1188720"/>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14:paraId="5B23934B" w14:textId="77777777" w:rsidR="008D2C84" w:rsidRDefault="008D2C84" w:rsidP="006C68ED">
                            <w:pPr>
                              <w:pStyle w:val="En-t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C2B46" id="Zone de texte 18" o:spid="_x0000_s1026" type="#_x0000_t202" style="position:absolute;left:0;text-align:left;margin-left:98.55pt;margin-top:5.6pt;width:285.45pt;height:9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4wbwIAAOAEAAAOAAAAZHJzL2Uyb0RvYy54bWysVFtv0zAUfkfiP1h+p0m6de2iptPoKEIa&#10;F6kgJN5c20ksHB9ju03Gr+fY6Uq1wQsikSxfjr9z+b7j5c3QaXKQziswFS0mOSXScBDKNBX98nnz&#10;akGJD8wIpsHIij5IT29WL18se1vKKbSghXQEQYwve1vRNgRbZpnnreyYn4CVBg9rcB0LuHRNJhzr&#10;Eb3T2TTPr7IenLAOuPQed+/GQ7pK+HUtefhY114GoiuKsYU0ujTu4pitlqxsHLOt4scw2D9E0TFl&#10;0OkJ6o4FRvZOPYPqFHfgoQ4TDl0Gda24TDlgNkX+JJtty6xMuWBxvD2Vyf8/WP7h8MkRJZA7ZMqw&#10;Djn6hkwRIUmQQ5AE97FIvfUl2m4tWofhNQx4ISXs7T3w754YWLfMNPLWOehbyQQGWcSb2dnVEcdH&#10;kF3/HgQ6Y/sACWioXRcriDUhiI5kPZwIwkAIx82Lq+lsWswo4XhWFIvFfJoozFj5eN06H95K6Eic&#10;VNShAhI8O9z7EMNh5aNJ9OZBK7FRWqeFa3Zr7ciBoVo26UsZPDHThvTo/jqf5WMJ/oqRp+9PGJ0K&#10;qHutuoouTkasjIV7Y0RSZWBKj3OMWZsYoEyKxkRSofYIsW1FT4SKqRb5fH51QXGF+p7OR1TCdION&#10;yYOjxEH4qkKbVBVL+yzlRR7/Y7jwCJ9qduY5ERo5HNkMw244CmQH4gGpRT+JP3wWcNKC+0lJjy1W&#10;Uf9jz5ykRL8zKI/r4vIy9mRaXM4il8Sdn+zOT5jhCFXRQMk4XYexj/fWqaaNBUgZGbhFSdUqkR21&#10;N0Z1FCK2Ucrn2PKxT8/Xyer3w7T6BQAA//8DAFBLAwQUAAYACAAAACEAcHihM9wAAAAKAQAADwAA&#10;AGRycy9kb3ducmV2LnhtbEyPwW7CMBBE75X4B2uReitOECIhxEFVpaonVAp8gIm3TtR4HcUmhL/v&#10;cmpvO5qn2ZlyN7lOjDiE1pOCdJGAQKq9ackqOJ/eX3IQIWoyuvOECu4YYFfNnkpdGH+jLxyP0QoO&#10;oVBoBU2MfSFlqBt0Oix8j8Tetx+cjiwHK82gbxzuOrlMkrV0uiX+0Oge3xqsf45XpyBau/fmUO8z&#10;svePzcp+jgc5KvU8n163ICJO8Q+GR32uDhV3uvgrmSA61pssZZSPdAmCgWyd87jLw8lXIKtS/p9Q&#10;/QIAAP//AwBQSwECLQAUAAYACAAAACEAtoM4kv4AAADhAQAAEwAAAAAAAAAAAAAAAAAAAAAAW0Nv&#10;bnRlbnRfVHlwZXNdLnhtbFBLAQItABQABgAIAAAAIQA4/SH/1gAAAJQBAAALAAAAAAAAAAAAAAAA&#10;AC8BAABfcmVscy8ucmVsc1BLAQItABQABgAIAAAAIQDKxq4wbwIAAOAEAAAOAAAAAAAAAAAAAAAA&#10;AC4CAABkcnMvZTJvRG9jLnhtbFBLAQItABQABgAIAAAAIQBweKEz3AAAAAoBAAAPAAAAAAAAAAAA&#10;AAAAAMkEAABkcnMvZG93bnJldi54bWxQSwUGAAAAAAQABADzAAAA0gUAAAAA&#10;" o:allowincell="f" strokeweight="1.5pt">
                <v:shadow on="t" offset="6pt,6pt"/>
                <v:textbox>
                  <w:txbxContent>
                    <w:p w14:paraId="5B23934B" w14:textId="77777777" w:rsidR="008D2C84" w:rsidRDefault="008D2C84" w:rsidP="006C68ED">
                      <w:pPr>
                        <w:pStyle w:val="En-tte"/>
                      </w:pPr>
                    </w:p>
                  </w:txbxContent>
                </v:textbox>
              </v:shape>
            </w:pict>
          </mc:Fallback>
        </mc:AlternateContent>
      </w:r>
    </w:p>
    <w:p w14:paraId="0AB400E7" w14:textId="77777777" w:rsidR="006C68ED" w:rsidRPr="005A7CE8" w:rsidRDefault="006C68ED" w:rsidP="006C68ED">
      <w:pPr>
        <w:jc w:val="center"/>
        <w:rPr>
          <w:rFonts w:ascii="Century Gothic" w:hAnsi="Century Gothic"/>
          <w:b/>
          <w:sz w:val="12"/>
        </w:rPr>
      </w:pPr>
    </w:p>
    <w:p w14:paraId="36934F26" w14:textId="77777777" w:rsidR="006C68ED" w:rsidRPr="00DC2BD8" w:rsidRDefault="006C68ED" w:rsidP="006C68ED">
      <w:pPr>
        <w:pStyle w:val="Paragraphedeliste"/>
        <w:ind w:left="3192"/>
        <w:contextualSpacing/>
        <w:rPr>
          <w:rFonts w:cs="Times New Roman"/>
          <w:b/>
        </w:rPr>
      </w:pPr>
      <w:r>
        <w:rPr>
          <w:rFonts w:ascii="Century Gothic" w:hAnsi="Century Gothic"/>
          <w:b/>
          <w:sz w:val="28"/>
          <w:szCs w:val="28"/>
        </w:rPr>
        <w:t xml:space="preserve">   </w:t>
      </w:r>
      <w:r w:rsidRPr="00DC2BD8">
        <w:rPr>
          <w:rFonts w:cs="Times New Roman"/>
          <w:b/>
        </w:rPr>
        <w:t>CAHIER DES PRESCRIPTIONS</w:t>
      </w:r>
    </w:p>
    <w:p w14:paraId="4C50253E" w14:textId="77777777" w:rsidR="006C68ED" w:rsidRPr="00DC2BD8" w:rsidRDefault="006C68ED" w:rsidP="006C68ED">
      <w:pPr>
        <w:jc w:val="center"/>
        <w:rPr>
          <w:rFonts w:cs="Times New Roman"/>
          <w:b/>
        </w:rPr>
      </w:pPr>
      <w:r w:rsidRPr="00DC2BD8">
        <w:rPr>
          <w:rFonts w:cs="Times New Roman"/>
          <w:b/>
        </w:rPr>
        <w:t>TECHNIQUES PARTICULIÈRES</w:t>
      </w:r>
    </w:p>
    <w:p w14:paraId="39B19D75" w14:textId="77777777" w:rsidR="006C68ED" w:rsidRPr="00DC2BD8" w:rsidRDefault="006C68ED" w:rsidP="006C68ED">
      <w:pPr>
        <w:jc w:val="center"/>
        <w:rPr>
          <w:rFonts w:cs="Times New Roman"/>
          <w:b/>
        </w:rPr>
      </w:pPr>
      <w:r w:rsidRPr="00DC2BD8">
        <w:rPr>
          <w:rFonts w:cs="Times New Roman"/>
          <w:b/>
        </w:rPr>
        <w:t xml:space="preserve">(C.P.T.P) </w:t>
      </w:r>
    </w:p>
    <w:p w14:paraId="6DF2547D" w14:textId="77777777" w:rsidR="006C68ED" w:rsidRPr="00DC2BD8" w:rsidRDefault="006C68ED" w:rsidP="006C68ED">
      <w:pPr>
        <w:jc w:val="center"/>
        <w:rPr>
          <w:rFonts w:cs="Times New Roman"/>
          <w:b/>
        </w:rPr>
      </w:pPr>
      <w:r w:rsidRPr="00DC2BD8">
        <w:rPr>
          <w:rFonts w:cs="Times New Roman"/>
          <w:b/>
        </w:rPr>
        <w:t>ET DEVIS DESCRIPTIF</w:t>
      </w:r>
    </w:p>
    <w:p w14:paraId="04A02817" w14:textId="77777777" w:rsidR="006C68ED" w:rsidRPr="00E149C0" w:rsidRDefault="006C68ED" w:rsidP="006C68ED"/>
    <w:p w14:paraId="0F2EA465" w14:textId="77777777" w:rsidR="006C68ED" w:rsidRPr="00E149C0" w:rsidRDefault="006C68ED" w:rsidP="006C68ED"/>
    <w:p w14:paraId="0B656659" w14:textId="77777777" w:rsidR="006C68ED" w:rsidRDefault="006C68ED" w:rsidP="006C68ED"/>
    <w:p w14:paraId="4C142BE3" w14:textId="77777777" w:rsidR="006C68ED" w:rsidRDefault="006C68ED" w:rsidP="006C68ED"/>
    <w:p w14:paraId="3CE48F36" w14:textId="77777777" w:rsidR="006C68ED" w:rsidRDefault="006C68ED" w:rsidP="006C68ED"/>
    <w:p w14:paraId="2756EC1A" w14:textId="77777777" w:rsidR="006C68ED" w:rsidRDefault="006C68ED" w:rsidP="006C68ED"/>
    <w:p w14:paraId="4CAC60FC" w14:textId="77777777" w:rsidR="006C68ED" w:rsidRPr="00E149C0" w:rsidRDefault="006C68ED" w:rsidP="006C68ED"/>
    <w:p w14:paraId="0C117E97" w14:textId="77777777" w:rsidR="006C68ED" w:rsidRDefault="006C68ED" w:rsidP="006C68ED">
      <w:pPr>
        <w:rPr>
          <w:rFonts w:ascii="Century Gothic" w:hAnsi="Century Gothic"/>
        </w:rPr>
      </w:pPr>
    </w:p>
    <w:p w14:paraId="16320E92" w14:textId="77777777" w:rsidR="006C68ED" w:rsidRDefault="006C68ED" w:rsidP="006C68ED">
      <w:pPr>
        <w:tabs>
          <w:tab w:val="left" w:pos="826"/>
        </w:tabs>
        <w:kinsoku w:val="0"/>
        <w:rPr>
          <w:rFonts w:ascii="Verdana" w:hAnsi="Verdana" w:cs="Verdana"/>
          <w:spacing w:val="-1"/>
          <w:sz w:val="28"/>
          <w:szCs w:val="28"/>
        </w:rPr>
      </w:pPr>
    </w:p>
    <w:p w14:paraId="1965B4DC" w14:textId="77777777" w:rsidR="006C68ED" w:rsidRDefault="006C68ED" w:rsidP="006C68ED">
      <w:pPr>
        <w:tabs>
          <w:tab w:val="left" w:pos="826"/>
        </w:tabs>
        <w:kinsoku w:val="0"/>
        <w:rPr>
          <w:rFonts w:ascii="Verdana" w:hAnsi="Verdana" w:cs="Verdana"/>
          <w:spacing w:val="-1"/>
          <w:sz w:val="28"/>
          <w:szCs w:val="28"/>
        </w:rPr>
      </w:pPr>
    </w:p>
    <w:p w14:paraId="6DD809C7" w14:textId="77777777" w:rsidR="006C68ED" w:rsidRDefault="006C68ED" w:rsidP="006C68ED">
      <w:pPr>
        <w:jc w:val="center"/>
        <w:rPr>
          <w:rFonts w:ascii="Century Gothic" w:hAnsi="Century Gothic"/>
        </w:rPr>
      </w:pPr>
    </w:p>
    <w:p w14:paraId="13FBF76E" w14:textId="77777777" w:rsidR="006C68ED" w:rsidRDefault="006C68ED" w:rsidP="006C68ED">
      <w:pPr>
        <w:jc w:val="center"/>
        <w:rPr>
          <w:rFonts w:ascii="Century Gothic" w:hAnsi="Century Gothic"/>
        </w:rPr>
      </w:pPr>
    </w:p>
    <w:p w14:paraId="444FEC3C" w14:textId="77777777" w:rsidR="006C68ED" w:rsidRDefault="006C68ED" w:rsidP="006C68ED">
      <w:pPr>
        <w:jc w:val="center"/>
        <w:rPr>
          <w:rFonts w:ascii="Century Gothic" w:hAnsi="Century Gothic"/>
        </w:rPr>
      </w:pPr>
    </w:p>
    <w:p w14:paraId="49269941" w14:textId="77777777" w:rsidR="006C68ED" w:rsidRDefault="006C68ED" w:rsidP="006C68ED">
      <w:pPr>
        <w:jc w:val="center"/>
        <w:rPr>
          <w:rFonts w:ascii="Century Gothic" w:hAnsi="Century Gothic"/>
        </w:rPr>
      </w:pPr>
    </w:p>
    <w:p w14:paraId="68D23C2F" w14:textId="77777777" w:rsidR="006C68ED" w:rsidRDefault="006C68ED" w:rsidP="006C68ED">
      <w:pPr>
        <w:jc w:val="center"/>
        <w:rPr>
          <w:rFonts w:ascii="Century Gothic" w:hAnsi="Century Gothic"/>
        </w:rPr>
      </w:pPr>
    </w:p>
    <w:p w14:paraId="645BD4A7" w14:textId="77777777" w:rsidR="006C68ED" w:rsidRDefault="006C68ED" w:rsidP="006C68ED">
      <w:pPr>
        <w:jc w:val="center"/>
        <w:rPr>
          <w:rFonts w:ascii="Century Gothic" w:hAnsi="Century Gothic"/>
        </w:rPr>
      </w:pPr>
    </w:p>
    <w:p w14:paraId="31F9F4FE" w14:textId="77777777" w:rsidR="006C68ED" w:rsidRDefault="006C68ED" w:rsidP="006C68ED">
      <w:pPr>
        <w:jc w:val="center"/>
        <w:rPr>
          <w:rFonts w:ascii="Century Gothic" w:hAnsi="Century Gothic"/>
        </w:rPr>
      </w:pPr>
    </w:p>
    <w:p w14:paraId="5D388472" w14:textId="77777777" w:rsidR="006C68ED" w:rsidRDefault="006C68ED" w:rsidP="006C68ED">
      <w:pPr>
        <w:jc w:val="center"/>
        <w:rPr>
          <w:rFonts w:ascii="Century Gothic" w:hAnsi="Century Gothic"/>
        </w:rPr>
      </w:pPr>
    </w:p>
    <w:p w14:paraId="5C3DF0E3" w14:textId="77777777" w:rsidR="006C68ED" w:rsidRDefault="006C68ED" w:rsidP="006C68ED">
      <w:pPr>
        <w:jc w:val="center"/>
        <w:rPr>
          <w:rFonts w:ascii="Century Gothic" w:hAnsi="Century Gothic"/>
        </w:rPr>
      </w:pPr>
    </w:p>
    <w:p w14:paraId="4F4F2EBF" w14:textId="77777777" w:rsidR="006C68ED" w:rsidRDefault="006C68ED" w:rsidP="006C68ED">
      <w:pPr>
        <w:jc w:val="center"/>
        <w:rPr>
          <w:rFonts w:ascii="Century Gothic" w:hAnsi="Century Gothic"/>
        </w:rPr>
      </w:pPr>
    </w:p>
    <w:p w14:paraId="2BC14003" w14:textId="77777777" w:rsidR="006C68ED" w:rsidRDefault="006C68ED" w:rsidP="006C68ED">
      <w:pPr>
        <w:jc w:val="center"/>
        <w:rPr>
          <w:rFonts w:ascii="Century Gothic" w:hAnsi="Century Gothic"/>
        </w:rPr>
      </w:pPr>
    </w:p>
    <w:p w14:paraId="2FC178C6" w14:textId="77777777" w:rsidR="006C68ED" w:rsidRDefault="006C68ED" w:rsidP="006C68ED">
      <w:pPr>
        <w:jc w:val="center"/>
        <w:rPr>
          <w:rFonts w:ascii="Century Gothic" w:hAnsi="Century Gothic"/>
        </w:rPr>
      </w:pPr>
    </w:p>
    <w:p w14:paraId="2C431AEC" w14:textId="77777777" w:rsidR="006C68ED" w:rsidRDefault="006C68ED" w:rsidP="006C68ED">
      <w:pPr>
        <w:jc w:val="center"/>
        <w:rPr>
          <w:rFonts w:ascii="Century Gothic" w:hAnsi="Century Gothic"/>
        </w:rPr>
      </w:pPr>
    </w:p>
    <w:p w14:paraId="256CA528" w14:textId="77777777" w:rsidR="006C68ED" w:rsidRDefault="006C68ED" w:rsidP="006C68ED">
      <w:pPr>
        <w:jc w:val="center"/>
        <w:rPr>
          <w:rFonts w:ascii="Century Gothic" w:hAnsi="Century Gothic"/>
        </w:rPr>
      </w:pPr>
    </w:p>
    <w:p w14:paraId="5408A5B4" w14:textId="77777777" w:rsidR="006C68ED" w:rsidRDefault="006C68ED" w:rsidP="006C68ED">
      <w:pPr>
        <w:jc w:val="center"/>
        <w:rPr>
          <w:rFonts w:ascii="Century Gothic" w:hAnsi="Century Gothic"/>
        </w:rPr>
      </w:pPr>
    </w:p>
    <w:p w14:paraId="6AC9D0BE" w14:textId="77777777" w:rsidR="006C68ED" w:rsidRDefault="006C68ED" w:rsidP="006C68ED">
      <w:pPr>
        <w:jc w:val="center"/>
        <w:rPr>
          <w:rFonts w:ascii="Century Gothic" w:hAnsi="Century Gothic"/>
        </w:rPr>
      </w:pPr>
    </w:p>
    <w:p w14:paraId="5B59E782" w14:textId="77777777" w:rsidR="006C68ED" w:rsidRPr="005A7CE8" w:rsidRDefault="006C68ED" w:rsidP="006C68ED">
      <w:pPr>
        <w:jc w:val="center"/>
        <w:rPr>
          <w:rFonts w:ascii="Century Gothic" w:hAnsi="Century Gothic"/>
        </w:rPr>
      </w:pPr>
    </w:p>
    <w:p w14:paraId="23134204" w14:textId="77777777" w:rsidR="006C68ED" w:rsidRPr="005A7CE8" w:rsidRDefault="006C68ED" w:rsidP="006C68ED">
      <w:pPr>
        <w:rPr>
          <w:rFonts w:ascii="Century Gothic" w:hAnsi="Century Gothic"/>
        </w:rPr>
      </w:pPr>
    </w:p>
    <w:p w14:paraId="34D85A7C" w14:textId="77777777" w:rsidR="006C68ED" w:rsidRDefault="006C68ED" w:rsidP="006C68ED">
      <w:pPr>
        <w:rPr>
          <w:rFonts w:ascii="Century Gothic" w:hAnsi="Century Gothic"/>
          <w:sz w:val="36"/>
          <w:szCs w:val="36"/>
        </w:rPr>
      </w:pPr>
    </w:p>
    <w:p w14:paraId="44469CB0" w14:textId="0EB5AE42" w:rsidR="006C68ED" w:rsidRDefault="006C68ED" w:rsidP="006C68ED">
      <w:pPr>
        <w:pStyle w:val="Titre"/>
        <w:jc w:val="right"/>
        <w:rPr>
          <w:rFonts w:ascii="Century Gothic" w:hAnsi="Century Gothic"/>
          <w:lang w:val="fr-FR"/>
        </w:rPr>
      </w:pPr>
    </w:p>
    <w:p w14:paraId="77BB492C" w14:textId="77777777" w:rsidR="00BB30D4" w:rsidRDefault="00BB30D4" w:rsidP="006C68ED">
      <w:pPr>
        <w:pStyle w:val="Titre1"/>
        <w:rPr>
          <w:rFonts w:ascii="Arial Narrow" w:hAnsi="Arial Narrow"/>
          <w:sz w:val="18"/>
          <w:szCs w:val="18"/>
        </w:rPr>
      </w:pPr>
    </w:p>
    <w:p w14:paraId="556F03F8" w14:textId="5020070C" w:rsidR="006C68ED" w:rsidRPr="000F6FAD" w:rsidRDefault="006C68ED" w:rsidP="006C68ED">
      <w:pPr>
        <w:pStyle w:val="Titre1"/>
        <w:rPr>
          <w:rFonts w:cs="Times New Roman"/>
          <w:sz w:val="24"/>
        </w:rPr>
      </w:pPr>
      <w:r w:rsidRPr="000F6FAD">
        <w:rPr>
          <w:rFonts w:cs="Times New Roman"/>
          <w:sz w:val="24"/>
        </w:rPr>
        <w:lastRenderedPageBreak/>
        <w:t xml:space="preserve">CAHIER DES PRESCRIPTIONS TECHNIQUES </w:t>
      </w:r>
      <w:r w:rsidR="006D19B1" w:rsidRPr="000F6FAD">
        <w:rPr>
          <w:rFonts w:cs="Times New Roman"/>
          <w:sz w:val="24"/>
        </w:rPr>
        <w:t>PARTICULIÈRES</w:t>
      </w:r>
    </w:p>
    <w:p w14:paraId="1EF820DB" w14:textId="77777777" w:rsidR="006C68ED" w:rsidRPr="000D13F8" w:rsidRDefault="006C68ED" w:rsidP="006C68ED">
      <w:pPr>
        <w:pStyle w:val="Titre1"/>
        <w:rPr>
          <w:rFonts w:cs="Times New Roman"/>
          <w:i/>
          <w:sz w:val="18"/>
          <w:szCs w:val="18"/>
        </w:rPr>
      </w:pPr>
    </w:p>
    <w:p w14:paraId="30112A48" w14:textId="5C38F39E" w:rsidR="006C68ED" w:rsidRPr="000F6FAD" w:rsidRDefault="006C68ED" w:rsidP="000F6FAD">
      <w:pPr>
        <w:pStyle w:val="Titre3"/>
        <w:numPr>
          <w:ilvl w:val="3"/>
          <w:numId w:val="41"/>
        </w:numPr>
        <w:rPr>
          <w:rFonts w:cs="Times New Roman"/>
          <w:b/>
          <w:bCs/>
          <w:iCs/>
          <w:sz w:val="18"/>
          <w:szCs w:val="18"/>
        </w:rPr>
      </w:pPr>
      <w:r w:rsidRPr="000F6FAD">
        <w:rPr>
          <w:rFonts w:cs="Times New Roman"/>
          <w:b/>
          <w:bCs/>
          <w:iCs/>
          <w:sz w:val="18"/>
          <w:szCs w:val="18"/>
        </w:rPr>
        <w:t xml:space="preserve">ETENDUE DES TRAVAUX – </w:t>
      </w:r>
      <w:r w:rsidR="006D19B1" w:rsidRPr="000F6FAD">
        <w:rPr>
          <w:rFonts w:cs="Times New Roman"/>
          <w:b/>
          <w:bCs/>
          <w:iCs/>
          <w:sz w:val="18"/>
          <w:szCs w:val="18"/>
        </w:rPr>
        <w:t>SEGMENTATIONS</w:t>
      </w:r>
    </w:p>
    <w:p w14:paraId="319A3A4A" w14:textId="4E9AAB17" w:rsidR="006C68ED" w:rsidRPr="000D13F8" w:rsidRDefault="006C68ED" w:rsidP="000F6F73">
      <w:pPr>
        <w:pStyle w:val="Titre4"/>
        <w:numPr>
          <w:ilvl w:val="1"/>
          <w:numId w:val="49"/>
        </w:numPr>
        <w:spacing w:after="0"/>
        <w:rPr>
          <w:rFonts w:cs="Times New Roman"/>
          <w:b/>
          <w:sz w:val="18"/>
          <w:szCs w:val="18"/>
        </w:rPr>
      </w:pPr>
      <w:r w:rsidRPr="000D13F8">
        <w:rPr>
          <w:rFonts w:cs="Times New Roman"/>
          <w:b/>
          <w:sz w:val="18"/>
          <w:szCs w:val="18"/>
        </w:rPr>
        <w:t>ETENDUE DES TRAVAUX</w:t>
      </w:r>
    </w:p>
    <w:p w14:paraId="11D50DE1" w14:textId="31289EDA" w:rsidR="006C68ED" w:rsidRPr="000D13F8" w:rsidRDefault="006C68ED" w:rsidP="006C68ED">
      <w:pPr>
        <w:rPr>
          <w:rFonts w:cs="Times New Roman"/>
          <w:sz w:val="18"/>
          <w:szCs w:val="18"/>
        </w:rPr>
      </w:pPr>
      <w:r w:rsidRPr="000D13F8">
        <w:rPr>
          <w:rFonts w:cs="Times New Roman"/>
          <w:sz w:val="18"/>
          <w:szCs w:val="18"/>
        </w:rPr>
        <w:t>Les travaux à réaliser par l'entreprise dans le cadre de son marché sont essentiellement les suivants :</w:t>
      </w:r>
    </w:p>
    <w:p w14:paraId="7E62E530" w14:textId="7CCB3A0B" w:rsidR="00A4045E" w:rsidRPr="000D13F8" w:rsidRDefault="000D13F8" w:rsidP="00A4045E">
      <w:pPr>
        <w:pStyle w:val="Paragraphedeliste"/>
        <w:numPr>
          <w:ilvl w:val="2"/>
          <w:numId w:val="41"/>
        </w:numPr>
        <w:rPr>
          <w:rFonts w:cs="Times New Roman"/>
          <w:sz w:val="18"/>
          <w:szCs w:val="18"/>
        </w:rPr>
      </w:pPr>
      <w:bookmarkStart w:id="479" w:name="_GoBack"/>
      <w:r w:rsidRPr="000D13F8">
        <w:rPr>
          <w:rFonts w:cs="Times New Roman"/>
          <w:sz w:val="18"/>
          <w:szCs w:val="18"/>
        </w:rPr>
        <w:t>des travaux de terrassement et de VRD</w:t>
      </w:r>
      <w:bookmarkEnd w:id="479"/>
    </w:p>
    <w:p w14:paraId="77F3852D" w14:textId="7B804768" w:rsidR="00A4045E" w:rsidRPr="000D13F8" w:rsidRDefault="000D13F8" w:rsidP="00A4045E">
      <w:pPr>
        <w:pStyle w:val="Paragraphedeliste"/>
        <w:numPr>
          <w:ilvl w:val="2"/>
          <w:numId w:val="41"/>
        </w:numPr>
        <w:rPr>
          <w:rFonts w:cs="Times New Roman"/>
          <w:sz w:val="18"/>
          <w:szCs w:val="18"/>
        </w:rPr>
      </w:pPr>
      <w:r w:rsidRPr="000D13F8">
        <w:rPr>
          <w:rFonts w:cs="Times New Roman"/>
          <w:sz w:val="18"/>
          <w:szCs w:val="18"/>
        </w:rPr>
        <w:t>des travaux de gros œuvres et d’enduit</w:t>
      </w:r>
    </w:p>
    <w:p w14:paraId="23D72A62" w14:textId="338516CE" w:rsidR="00A4045E" w:rsidRPr="000D13F8" w:rsidRDefault="000D13F8" w:rsidP="00A4045E">
      <w:pPr>
        <w:pStyle w:val="Paragraphedeliste"/>
        <w:numPr>
          <w:ilvl w:val="2"/>
          <w:numId w:val="41"/>
        </w:numPr>
        <w:rPr>
          <w:rFonts w:cs="Times New Roman"/>
          <w:sz w:val="18"/>
          <w:szCs w:val="18"/>
        </w:rPr>
      </w:pPr>
      <w:r w:rsidRPr="000D13F8">
        <w:rPr>
          <w:rFonts w:cs="Times New Roman"/>
          <w:sz w:val="18"/>
          <w:szCs w:val="18"/>
        </w:rPr>
        <w:t xml:space="preserve">des travaux d’étanchéité </w:t>
      </w:r>
    </w:p>
    <w:p w14:paraId="406DB3F7" w14:textId="40BB0440" w:rsidR="00C715C2" w:rsidRPr="000D13F8" w:rsidRDefault="000D13F8" w:rsidP="00A4045E">
      <w:pPr>
        <w:pStyle w:val="Paragraphedeliste"/>
        <w:numPr>
          <w:ilvl w:val="2"/>
          <w:numId w:val="41"/>
        </w:numPr>
        <w:rPr>
          <w:rFonts w:cs="Times New Roman"/>
          <w:sz w:val="18"/>
          <w:szCs w:val="18"/>
        </w:rPr>
      </w:pPr>
      <w:r w:rsidRPr="000D13F8">
        <w:rPr>
          <w:rFonts w:cs="Times New Roman"/>
          <w:sz w:val="18"/>
          <w:szCs w:val="18"/>
        </w:rPr>
        <w:t>des travaux d’électricité</w:t>
      </w:r>
    </w:p>
    <w:p w14:paraId="74F9DBC2" w14:textId="258E65A4" w:rsidR="00C715C2" w:rsidRPr="000D13F8" w:rsidRDefault="000D13F8" w:rsidP="00A4045E">
      <w:pPr>
        <w:pStyle w:val="Paragraphedeliste"/>
        <w:numPr>
          <w:ilvl w:val="2"/>
          <w:numId w:val="41"/>
        </w:numPr>
        <w:rPr>
          <w:rFonts w:cs="Times New Roman"/>
          <w:sz w:val="18"/>
          <w:szCs w:val="18"/>
        </w:rPr>
      </w:pPr>
      <w:r w:rsidRPr="000D13F8">
        <w:rPr>
          <w:rFonts w:cs="Times New Roman"/>
          <w:sz w:val="18"/>
          <w:szCs w:val="18"/>
        </w:rPr>
        <w:t>des travaux de menuiserie</w:t>
      </w:r>
    </w:p>
    <w:p w14:paraId="6CAD3D54" w14:textId="6E1F761A" w:rsidR="00C715C2" w:rsidRPr="000D13F8" w:rsidRDefault="000D13F8" w:rsidP="00A4045E">
      <w:pPr>
        <w:pStyle w:val="Paragraphedeliste"/>
        <w:numPr>
          <w:ilvl w:val="2"/>
          <w:numId w:val="41"/>
        </w:numPr>
        <w:rPr>
          <w:rFonts w:cs="Times New Roman"/>
          <w:sz w:val="18"/>
          <w:szCs w:val="18"/>
        </w:rPr>
      </w:pPr>
      <w:r w:rsidRPr="000D13F8">
        <w:rPr>
          <w:rFonts w:cs="Times New Roman"/>
          <w:sz w:val="18"/>
          <w:szCs w:val="18"/>
        </w:rPr>
        <w:t>des travaux de revêtement</w:t>
      </w:r>
    </w:p>
    <w:p w14:paraId="2AC79ECF" w14:textId="3829D325" w:rsidR="00C715C2" w:rsidRPr="000D13F8" w:rsidRDefault="000D13F8" w:rsidP="00A4045E">
      <w:pPr>
        <w:pStyle w:val="Paragraphedeliste"/>
        <w:numPr>
          <w:ilvl w:val="2"/>
          <w:numId w:val="41"/>
        </w:numPr>
        <w:rPr>
          <w:rFonts w:cs="Times New Roman"/>
          <w:sz w:val="18"/>
          <w:szCs w:val="18"/>
        </w:rPr>
      </w:pPr>
      <w:r w:rsidRPr="000D13F8">
        <w:rPr>
          <w:rFonts w:cs="Times New Roman"/>
          <w:sz w:val="18"/>
          <w:szCs w:val="18"/>
        </w:rPr>
        <w:t xml:space="preserve">des travaux de pose de faux-plafonds  </w:t>
      </w:r>
    </w:p>
    <w:p w14:paraId="39357C7A" w14:textId="69AE155B" w:rsidR="00786240" w:rsidRPr="000D13F8" w:rsidRDefault="000D13F8" w:rsidP="00A4045E">
      <w:pPr>
        <w:pStyle w:val="Paragraphedeliste"/>
        <w:numPr>
          <w:ilvl w:val="2"/>
          <w:numId w:val="41"/>
        </w:numPr>
        <w:rPr>
          <w:rFonts w:cs="Times New Roman"/>
          <w:sz w:val="18"/>
          <w:szCs w:val="18"/>
        </w:rPr>
      </w:pPr>
      <w:r w:rsidRPr="000D13F8">
        <w:rPr>
          <w:rFonts w:cs="Times New Roman"/>
          <w:sz w:val="18"/>
          <w:szCs w:val="18"/>
        </w:rPr>
        <w:t>des travaux de plomberie</w:t>
      </w:r>
    </w:p>
    <w:p w14:paraId="0F94A6DE" w14:textId="1BEF3EB3" w:rsidR="00A4045E" w:rsidRPr="000D13F8" w:rsidRDefault="000D13F8" w:rsidP="00A4045E">
      <w:pPr>
        <w:pStyle w:val="Paragraphedeliste"/>
        <w:numPr>
          <w:ilvl w:val="2"/>
          <w:numId w:val="41"/>
        </w:numPr>
        <w:rPr>
          <w:rFonts w:cs="Times New Roman"/>
          <w:sz w:val="18"/>
          <w:szCs w:val="18"/>
        </w:rPr>
      </w:pPr>
      <w:r w:rsidRPr="000D13F8">
        <w:rPr>
          <w:rFonts w:cs="Times New Roman"/>
          <w:sz w:val="18"/>
          <w:szCs w:val="18"/>
        </w:rPr>
        <w:t xml:space="preserve">des travaux de peinture. </w:t>
      </w:r>
    </w:p>
    <w:p w14:paraId="358225CA" w14:textId="77777777" w:rsidR="006C68ED" w:rsidRPr="000D13F8" w:rsidRDefault="006C68ED" w:rsidP="006C68ED">
      <w:pPr>
        <w:rPr>
          <w:rFonts w:cs="Times New Roman"/>
          <w:sz w:val="18"/>
          <w:szCs w:val="18"/>
        </w:rPr>
      </w:pPr>
    </w:p>
    <w:p w14:paraId="5CF080EF" w14:textId="71794917" w:rsidR="006C68ED" w:rsidRPr="000D13F8" w:rsidRDefault="006C68ED" w:rsidP="000F6F73">
      <w:pPr>
        <w:pStyle w:val="Titre4"/>
        <w:numPr>
          <w:ilvl w:val="1"/>
          <w:numId w:val="49"/>
        </w:numPr>
        <w:spacing w:after="0"/>
        <w:rPr>
          <w:rFonts w:cs="Times New Roman"/>
          <w:b/>
          <w:sz w:val="18"/>
          <w:szCs w:val="18"/>
        </w:rPr>
      </w:pPr>
      <w:r w:rsidRPr="000D13F8">
        <w:rPr>
          <w:rFonts w:cs="Times New Roman"/>
          <w:b/>
          <w:sz w:val="18"/>
          <w:szCs w:val="18"/>
        </w:rPr>
        <w:t>DOCUMENTS DE REFERENCES CONTRACTUELS</w:t>
      </w:r>
    </w:p>
    <w:p w14:paraId="409A7CEF" w14:textId="77777777" w:rsidR="006C68ED" w:rsidRPr="000D13F8" w:rsidRDefault="006C68ED" w:rsidP="006C68ED">
      <w:pPr>
        <w:rPr>
          <w:rFonts w:cs="Times New Roman"/>
          <w:sz w:val="18"/>
          <w:szCs w:val="18"/>
        </w:rPr>
      </w:pPr>
      <w:r w:rsidRPr="000D13F8">
        <w:rPr>
          <w:rFonts w:cs="Times New Roman"/>
          <w:sz w:val="18"/>
          <w:szCs w:val="18"/>
        </w:rPr>
        <w:t>La réalisation des travaux des présents marchés devra impérativement respecter tous les textes, dispositions, spécifications, prescriptions et autres, régissant les travaux objet des marchés.</w:t>
      </w:r>
    </w:p>
    <w:p w14:paraId="7E355CF4" w14:textId="77777777" w:rsidR="006C68ED" w:rsidRPr="000D13F8" w:rsidRDefault="006C68ED" w:rsidP="006C68ED">
      <w:pPr>
        <w:rPr>
          <w:rFonts w:cs="Times New Roman"/>
          <w:sz w:val="18"/>
          <w:szCs w:val="18"/>
        </w:rPr>
      </w:pPr>
      <w:r w:rsidRPr="000D13F8">
        <w:rPr>
          <w:rFonts w:cs="Times New Roman"/>
          <w:sz w:val="18"/>
          <w:szCs w:val="18"/>
        </w:rPr>
        <w:t>La liste des principaux textes est disponible avec la dernière mise-à-jour.</w:t>
      </w:r>
    </w:p>
    <w:p w14:paraId="603C04DC" w14:textId="77777777" w:rsidR="006C68ED" w:rsidRPr="000D13F8" w:rsidRDefault="006C68ED" w:rsidP="006C68ED">
      <w:pPr>
        <w:rPr>
          <w:rFonts w:cs="Times New Roman"/>
          <w:sz w:val="18"/>
          <w:szCs w:val="18"/>
        </w:rPr>
      </w:pPr>
    </w:p>
    <w:p w14:paraId="79936561" w14:textId="6A1AE439" w:rsidR="006C68ED" w:rsidRPr="000D13F8" w:rsidRDefault="008848DB" w:rsidP="000F6F73">
      <w:pPr>
        <w:pStyle w:val="Titre4"/>
        <w:numPr>
          <w:ilvl w:val="1"/>
          <w:numId w:val="49"/>
        </w:numPr>
        <w:rPr>
          <w:rFonts w:cs="Times New Roman"/>
          <w:b/>
          <w:sz w:val="18"/>
          <w:szCs w:val="18"/>
        </w:rPr>
      </w:pPr>
      <w:r>
        <w:rPr>
          <w:rFonts w:cs="Times New Roman"/>
          <w:b/>
          <w:sz w:val="18"/>
          <w:szCs w:val="18"/>
        </w:rPr>
        <w:t xml:space="preserve">LOT MENUISERIE </w:t>
      </w:r>
      <w:r w:rsidR="006C68ED" w:rsidRPr="000D13F8">
        <w:rPr>
          <w:rFonts w:cs="Times New Roman"/>
          <w:b/>
          <w:sz w:val="18"/>
          <w:szCs w:val="18"/>
        </w:rPr>
        <w:t xml:space="preserve">CARACTERISTIQUES </w:t>
      </w:r>
      <w:r w:rsidR="000F6FAD" w:rsidRPr="000D13F8">
        <w:rPr>
          <w:rFonts w:cs="Times New Roman"/>
          <w:b/>
          <w:sz w:val="18"/>
          <w:szCs w:val="18"/>
        </w:rPr>
        <w:t>S</w:t>
      </w:r>
      <w:r w:rsidR="000F6FAD">
        <w:rPr>
          <w:rFonts w:cs="Times New Roman"/>
          <w:b/>
          <w:sz w:val="18"/>
          <w:szCs w:val="18"/>
        </w:rPr>
        <w:t>É</w:t>
      </w:r>
      <w:r w:rsidR="000F6FAD" w:rsidRPr="000D13F8">
        <w:rPr>
          <w:rFonts w:cs="Times New Roman"/>
          <w:b/>
          <w:sz w:val="18"/>
          <w:szCs w:val="18"/>
        </w:rPr>
        <w:t xml:space="preserve">LON </w:t>
      </w:r>
      <w:r w:rsidR="006C68ED" w:rsidRPr="000D13F8">
        <w:rPr>
          <w:rFonts w:cs="Times New Roman"/>
          <w:b/>
          <w:sz w:val="18"/>
          <w:szCs w:val="18"/>
        </w:rPr>
        <w:t xml:space="preserve">LEUR SITUATION ET </w:t>
      </w:r>
      <w:r w:rsidR="00D4101F" w:rsidRPr="000D13F8">
        <w:rPr>
          <w:rFonts w:cs="Times New Roman"/>
          <w:b/>
          <w:sz w:val="18"/>
          <w:szCs w:val="18"/>
        </w:rPr>
        <w:t>LEUR EXPOSITION</w:t>
      </w:r>
    </w:p>
    <w:p w14:paraId="71A4BD9C" w14:textId="776E756F" w:rsidR="006C68ED" w:rsidRPr="000D13F8" w:rsidRDefault="006C68ED" w:rsidP="00681026">
      <w:pPr>
        <w:rPr>
          <w:rFonts w:cs="Times New Roman"/>
          <w:sz w:val="18"/>
          <w:szCs w:val="18"/>
        </w:rPr>
      </w:pPr>
      <w:r w:rsidRPr="000D13F8">
        <w:rPr>
          <w:rFonts w:cs="Times New Roman"/>
          <w:sz w:val="18"/>
          <w:szCs w:val="18"/>
        </w:rPr>
        <w:t xml:space="preserve">Les caractéristiques physiques et mécaniques des fenêtres et portes-fenêtres </w:t>
      </w:r>
      <w:r w:rsidR="00681026" w:rsidRPr="000D13F8">
        <w:rPr>
          <w:rFonts w:cs="Times New Roman"/>
          <w:sz w:val="18"/>
          <w:szCs w:val="18"/>
        </w:rPr>
        <w:t>devront</w:t>
      </w:r>
      <w:r w:rsidRPr="000D13F8">
        <w:rPr>
          <w:rFonts w:cs="Times New Roman"/>
          <w:sz w:val="18"/>
          <w:szCs w:val="18"/>
        </w:rPr>
        <w:t xml:space="preserve"> satisfaire aux prescriptions du D.T.U. n° 36.1 - 37.1 - Choix des fenêtres en fonction de leur exposition.</w:t>
      </w:r>
    </w:p>
    <w:p w14:paraId="580B090C" w14:textId="77777777" w:rsidR="006C68ED" w:rsidRPr="000D13F8" w:rsidRDefault="006C68ED" w:rsidP="006C68ED">
      <w:pPr>
        <w:rPr>
          <w:rFonts w:cs="Times New Roman"/>
          <w:sz w:val="18"/>
          <w:szCs w:val="18"/>
        </w:rPr>
      </w:pPr>
    </w:p>
    <w:p w14:paraId="5258B29B" w14:textId="77777777" w:rsidR="000F6FAD" w:rsidRDefault="006C68ED" w:rsidP="000F6FAD">
      <w:pPr>
        <w:pStyle w:val="Titre4"/>
        <w:numPr>
          <w:ilvl w:val="0"/>
          <w:numId w:val="0"/>
        </w:numPr>
        <w:rPr>
          <w:rFonts w:cs="Times New Roman"/>
          <w:sz w:val="18"/>
          <w:szCs w:val="18"/>
        </w:rPr>
      </w:pPr>
      <w:r w:rsidRPr="000D13F8">
        <w:rPr>
          <w:rFonts w:cs="Times New Roman"/>
          <w:b/>
          <w:sz w:val="18"/>
          <w:szCs w:val="18"/>
        </w:rPr>
        <w:t>REGLEMENTATION ACOUSTIQUE</w:t>
      </w:r>
      <w:r w:rsidR="000F6FAD">
        <w:rPr>
          <w:rFonts w:cs="Times New Roman"/>
          <w:b/>
          <w:sz w:val="18"/>
          <w:szCs w:val="18"/>
        </w:rPr>
        <w:t xml:space="preserve"> : </w:t>
      </w:r>
      <w:r w:rsidRPr="000D13F8">
        <w:rPr>
          <w:rFonts w:cs="Times New Roman"/>
          <w:sz w:val="18"/>
          <w:szCs w:val="18"/>
        </w:rPr>
        <w:t>Les menuiseries extérieures avec leur vitrage, leurs entrées d'air et leurs coffres de volets roulants le cas échéant, devront toujours répondre à la Réglementation acoustique en vigueur, selon le type de construction</w:t>
      </w:r>
      <w:r w:rsidR="00681026" w:rsidRPr="000D13F8">
        <w:rPr>
          <w:rFonts w:cs="Times New Roman"/>
          <w:sz w:val="18"/>
          <w:szCs w:val="18"/>
        </w:rPr>
        <w:t xml:space="preserve"> (bâtiment public).</w:t>
      </w:r>
    </w:p>
    <w:p w14:paraId="048ABE04" w14:textId="616A6736" w:rsidR="006C68ED" w:rsidRPr="000D13F8" w:rsidRDefault="006C68ED" w:rsidP="000F6FAD">
      <w:pPr>
        <w:pStyle w:val="Titre4"/>
        <w:numPr>
          <w:ilvl w:val="0"/>
          <w:numId w:val="0"/>
        </w:numPr>
        <w:spacing w:after="0"/>
        <w:rPr>
          <w:rFonts w:cs="Times New Roman"/>
          <w:sz w:val="18"/>
          <w:szCs w:val="18"/>
        </w:rPr>
      </w:pPr>
      <w:r w:rsidRPr="000D13F8">
        <w:rPr>
          <w:rFonts w:cs="Times New Roman"/>
          <w:b/>
          <w:sz w:val="18"/>
          <w:szCs w:val="18"/>
        </w:rPr>
        <w:t>PRESTATIONS A LA CHARGE DU PRESENT LOT</w:t>
      </w:r>
      <w:r w:rsidR="000F6FAD">
        <w:rPr>
          <w:rFonts w:cs="Times New Roman"/>
          <w:b/>
          <w:sz w:val="18"/>
          <w:szCs w:val="18"/>
        </w:rPr>
        <w:t xml:space="preserve">: </w:t>
      </w:r>
      <w:r w:rsidRPr="000D13F8">
        <w:rPr>
          <w:rFonts w:cs="Times New Roman"/>
          <w:sz w:val="18"/>
          <w:szCs w:val="18"/>
        </w:rPr>
        <w:t xml:space="preserve">Les prestations de menuiseries extérieures à la charge du présent Lot comprendront </w:t>
      </w:r>
      <w:r w:rsidR="000F6FAD" w:rsidRPr="000D13F8">
        <w:rPr>
          <w:rFonts w:cs="Times New Roman"/>
          <w:sz w:val="18"/>
          <w:szCs w:val="18"/>
        </w:rPr>
        <w:t>implicitement:</w:t>
      </w:r>
    </w:p>
    <w:p w14:paraId="59A84212" w14:textId="77777777" w:rsidR="006C68ED" w:rsidRPr="000D13F8" w:rsidRDefault="006C68ED" w:rsidP="006C68ED">
      <w:pPr>
        <w:ind w:left="426"/>
        <w:rPr>
          <w:rFonts w:cs="Times New Roman"/>
          <w:sz w:val="18"/>
          <w:szCs w:val="18"/>
        </w:rPr>
      </w:pPr>
      <w:r w:rsidRPr="000D13F8">
        <w:rPr>
          <w:rFonts w:cs="Times New Roman"/>
          <w:sz w:val="18"/>
          <w:szCs w:val="18"/>
        </w:rPr>
        <w:t>- la fabrication en usine ou en atelier ;</w:t>
      </w:r>
    </w:p>
    <w:p w14:paraId="4826C1E3" w14:textId="619DA459" w:rsidR="006C68ED" w:rsidRPr="000D13F8" w:rsidRDefault="006C68ED" w:rsidP="006C68ED">
      <w:pPr>
        <w:ind w:left="426"/>
        <w:rPr>
          <w:rFonts w:cs="Times New Roman"/>
          <w:sz w:val="18"/>
          <w:szCs w:val="18"/>
        </w:rPr>
      </w:pPr>
      <w:r w:rsidRPr="000D13F8">
        <w:rPr>
          <w:rFonts w:cs="Times New Roman"/>
          <w:sz w:val="18"/>
          <w:szCs w:val="18"/>
        </w:rPr>
        <w:t>- le transport à pied d'œuvre ;</w:t>
      </w:r>
      <w:r w:rsidR="00D4101F">
        <w:rPr>
          <w:rFonts w:cs="Times New Roman"/>
          <w:sz w:val="18"/>
          <w:szCs w:val="18"/>
        </w:rPr>
        <w:t xml:space="preserve"> </w:t>
      </w:r>
      <w:r w:rsidRPr="000D13F8">
        <w:rPr>
          <w:rFonts w:cs="Times New Roman"/>
          <w:sz w:val="18"/>
          <w:szCs w:val="18"/>
        </w:rPr>
        <w:t>- le coltinage et le montage ;</w:t>
      </w:r>
      <w:r w:rsidR="00D4101F">
        <w:rPr>
          <w:rFonts w:cs="Times New Roman"/>
          <w:sz w:val="18"/>
          <w:szCs w:val="18"/>
        </w:rPr>
        <w:t xml:space="preserve"> </w:t>
      </w:r>
      <w:r w:rsidRPr="000D13F8">
        <w:rPr>
          <w:rFonts w:cs="Times New Roman"/>
          <w:sz w:val="18"/>
          <w:szCs w:val="18"/>
        </w:rPr>
        <w:t>- la pose ;</w:t>
      </w:r>
      <w:r w:rsidR="00D4101F">
        <w:rPr>
          <w:rFonts w:cs="Times New Roman"/>
          <w:sz w:val="18"/>
          <w:szCs w:val="18"/>
        </w:rPr>
        <w:t xml:space="preserve"> </w:t>
      </w:r>
      <w:r w:rsidRPr="000D13F8">
        <w:rPr>
          <w:rFonts w:cs="Times New Roman"/>
          <w:sz w:val="18"/>
          <w:szCs w:val="18"/>
        </w:rPr>
        <w:t>- la fixation par tous moyens, compris tous calages, scellements, pisto-scellements, et toutes fournitures et accessoires nécessaires ;</w:t>
      </w:r>
      <w:r w:rsidR="00D4101F">
        <w:rPr>
          <w:rFonts w:cs="Times New Roman"/>
          <w:sz w:val="18"/>
          <w:szCs w:val="18"/>
        </w:rPr>
        <w:t xml:space="preserve"> </w:t>
      </w:r>
      <w:r w:rsidRPr="000D13F8">
        <w:rPr>
          <w:rFonts w:cs="Times New Roman"/>
          <w:sz w:val="18"/>
          <w:szCs w:val="18"/>
        </w:rPr>
        <w:t>- l'exécution de tous les joints nécessaires quels qu'ils soient, nécessaires pour garantir une étanchéité absolue ;</w:t>
      </w:r>
      <w:r w:rsidR="00D4101F">
        <w:rPr>
          <w:rFonts w:cs="Times New Roman"/>
          <w:sz w:val="18"/>
          <w:szCs w:val="18"/>
        </w:rPr>
        <w:t xml:space="preserve"> </w:t>
      </w:r>
      <w:r w:rsidRPr="000D13F8">
        <w:rPr>
          <w:rFonts w:cs="Times New Roman"/>
          <w:sz w:val="18"/>
          <w:szCs w:val="18"/>
        </w:rPr>
        <w:t>- la protection des ouvrages finis jusqu'à la réception ;</w:t>
      </w:r>
    </w:p>
    <w:p w14:paraId="303A6550" w14:textId="3CBE300F" w:rsidR="006C68ED" w:rsidRPr="000D13F8" w:rsidRDefault="006C68ED" w:rsidP="006C68ED">
      <w:pPr>
        <w:ind w:left="426"/>
        <w:rPr>
          <w:rFonts w:cs="Times New Roman"/>
          <w:sz w:val="18"/>
          <w:szCs w:val="18"/>
        </w:rPr>
      </w:pPr>
      <w:r w:rsidRPr="000D13F8">
        <w:rPr>
          <w:rFonts w:cs="Times New Roman"/>
          <w:sz w:val="18"/>
          <w:szCs w:val="18"/>
        </w:rPr>
        <w:t>- l'enlèvement des protections et le nettoyage des ouvrages pour la réception ;</w:t>
      </w:r>
      <w:r w:rsidR="00D4101F">
        <w:rPr>
          <w:rFonts w:cs="Times New Roman"/>
          <w:sz w:val="18"/>
          <w:szCs w:val="18"/>
        </w:rPr>
        <w:t xml:space="preserve"> </w:t>
      </w:r>
      <w:r w:rsidRPr="000D13F8">
        <w:rPr>
          <w:rFonts w:cs="Times New Roman"/>
          <w:sz w:val="18"/>
          <w:szCs w:val="18"/>
        </w:rPr>
        <w:t>- les échafaudages nécessaires le cas échéant ;</w:t>
      </w:r>
    </w:p>
    <w:p w14:paraId="4B4D8248" w14:textId="77777777" w:rsidR="006C68ED" w:rsidRPr="000D13F8" w:rsidRDefault="006C68ED" w:rsidP="006C68ED">
      <w:pPr>
        <w:ind w:left="426"/>
        <w:rPr>
          <w:rFonts w:cs="Times New Roman"/>
          <w:sz w:val="18"/>
          <w:szCs w:val="18"/>
        </w:rPr>
      </w:pPr>
      <w:r w:rsidRPr="000D13F8">
        <w:rPr>
          <w:rFonts w:cs="Times New Roman"/>
          <w:sz w:val="18"/>
          <w:szCs w:val="18"/>
        </w:rPr>
        <w:t>- et toutes autres prestations et fournitures nécessaires à la finition complète des ouvrages du présent Lot.</w:t>
      </w:r>
    </w:p>
    <w:p w14:paraId="778BE449" w14:textId="77777777" w:rsidR="006C68ED" w:rsidRPr="000D13F8" w:rsidRDefault="006C68ED" w:rsidP="006C68ED">
      <w:pPr>
        <w:rPr>
          <w:rFonts w:cs="Times New Roman"/>
          <w:sz w:val="18"/>
          <w:szCs w:val="18"/>
        </w:rPr>
      </w:pPr>
    </w:p>
    <w:p w14:paraId="4CC1C672" w14:textId="77777777" w:rsidR="006C68ED" w:rsidRPr="001E4036" w:rsidRDefault="006C68ED" w:rsidP="006C68ED">
      <w:pPr>
        <w:rPr>
          <w:rFonts w:cs="Times New Roman"/>
          <w:b/>
          <w:bCs/>
          <w:sz w:val="18"/>
          <w:szCs w:val="18"/>
        </w:rPr>
      </w:pPr>
      <w:r w:rsidRPr="001E4036">
        <w:rPr>
          <w:rFonts w:cs="Times New Roman"/>
          <w:b/>
          <w:bCs/>
          <w:sz w:val="18"/>
          <w:szCs w:val="18"/>
        </w:rPr>
        <w:t>Les travaux de vitrage comprendront implicitement :</w:t>
      </w:r>
    </w:p>
    <w:p w14:paraId="40E6DC0E" w14:textId="77777777" w:rsidR="006C68ED" w:rsidRPr="000D13F8" w:rsidRDefault="006C68ED" w:rsidP="006C68ED">
      <w:pPr>
        <w:ind w:left="426"/>
        <w:rPr>
          <w:rFonts w:cs="Times New Roman"/>
          <w:sz w:val="18"/>
          <w:szCs w:val="18"/>
        </w:rPr>
      </w:pPr>
      <w:r w:rsidRPr="000D13F8">
        <w:rPr>
          <w:rFonts w:cs="Times New Roman"/>
          <w:sz w:val="18"/>
          <w:szCs w:val="18"/>
        </w:rPr>
        <w:t>- la fourniture des volumes, compte tenu des pertes pour chutes et déchets dont les prix tiennent compte, ainsi que tous risques de casse inhérents à la pose ;</w:t>
      </w:r>
    </w:p>
    <w:p w14:paraId="7394DA5A" w14:textId="77777777" w:rsidR="006C68ED" w:rsidRPr="000D13F8" w:rsidRDefault="006C68ED" w:rsidP="006C68ED">
      <w:pPr>
        <w:ind w:left="426"/>
        <w:rPr>
          <w:rFonts w:cs="Times New Roman"/>
          <w:sz w:val="18"/>
          <w:szCs w:val="18"/>
        </w:rPr>
      </w:pPr>
      <w:r w:rsidRPr="000D13F8">
        <w:rPr>
          <w:rFonts w:cs="Times New Roman"/>
          <w:sz w:val="18"/>
          <w:szCs w:val="18"/>
        </w:rPr>
        <w:t>- la pose en feuillures et la fixation sur ouvrages de toute nature ;</w:t>
      </w:r>
    </w:p>
    <w:p w14:paraId="3089A3A9" w14:textId="77777777" w:rsidR="006C68ED" w:rsidRPr="000D13F8" w:rsidRDefault="006C68ED" w:rsidP="006C68ED">
      <w:pPr>
        <w:ind w:left="426"/>
        <w:rPr>
          <w:rFonts w:cs="Times New Roman"/>
          <w:sz w:val="18"/>
          <w:szCs w:val="18"/>
        </w:rPr>
      </w:pPr>
      <w:r w:rsidRPr="000D13F8">
        <w:rPr>
          <w:rFonts w:cs="Times New Roman"/>
          <w:sz w:val="18"/>
          <w:szCs w:val="18"/>
        </w:rPr>
        <w:t>- le dépoussiérage des feuillures au préalable ;</w:t>
      </w:r>
    </w:p>
    <w:p w14:paraId="2B5852B4" w14:textId="77777777" w:rsidR="006C68ED" w:rsidRPr="000D13F8" w:rsidRDefault="006C68ED" w:rsidP="006C68ED">
      <w:pPr>
        <w:ind w:left="426"/>
        <w:rPr>
          <w:rFonts w:cs="Times New Roman"/>
          <w:sz w:val="18"/>
          <w:szCs w:val="18"/>
        </w:rPr>
      </w:pPr>
      <w:r w:rsidRPr="000D13F8">
        <w:rPr>
          <w:rFonts w:cs="Times New Roman"/>
          <w:sz w:val="18"/>
          <w:szCs w:val="18"/>
        </w:rPr>
        <w:t>- la dépose des parcloses et la repose après pose des verres ;</w:t>
      </w:r>
    </w:p>
    <w:p w14:paraId="766981BA" w14:textId="77777777" w:rsidR="006C68ED" w:rsidRPr="000D13F8" w:rsidRDefault="006C68ED" w:rsidP="006C68ED">
      <w:pPr>
        <w:ind w:left="426"/>
        <w:rPr>
          <w:rFonts w:cs="Times New Roman"/>
          <w:sz w:val="18"/>
          <w:szCs w:val="18"/>
        </w:rPr>
      </w:pPr>
      <w:r w:rsidRPr="000D13F8">
        <w:rPr>
          <w:rFonts w:cs="Times New Roman"/>
          <w:sz w:val="18"/>
          <w:szCs w:val="18"/>
        </w:rPr>
        <w:t>- le calage des volumes compris fourniture des cales ;</w:t>
      </w:r>
    </w:p>
    <w:p w14:paraId="48A2C191" w14:textId="77777777" w:rsidR="006C68ED" w:rsidRPr="000D13F8" w:rsidRDefault="006C68ED" w:rsidP="006C68ED">
      <w:pPr>
        <w:ind w:left="426"/>
        <w:rPr>
          <w:rFonts w:cs="Times New Roman"/>
          <w:sz w:val="18"/>
          <w:szCs w:val="18"/>
        </w:rPr>
      </w:pPr>
      <w:r w:rsidRPr="000D13F8">
        <w:rPr>
          <w:rFonts w:cs="Times New Roman"/>
          <w:sz w:val="18"/>
          <w:szCs w:val="18"/>
        </w:rPr>
        <w:t>- le masticage et le contre-masticage en mastic à l'huile de lin ou au mastic oléo plastique, à solin dans le cas de feuillure ouverte, à bain de mastic dans le cas de feuillure fermée ou tous autres systèmes de mise en œuvre, avec fonds de joints, bandes préformées, profilés caoutchouc, etc. ;</w:t>
      </w:r>
    </w:p>
    <w:p w14:paraId="26E8C167" w14:textId="77777777" w:rsidR="006C68ED" w:rsidRPr="000D13F8" w:rsidRDefault="006C68ED" w:rsidP="006C68ED">
      <w:pPr>
        <w:ind w:left="426"/>
        <w:rPr>
          <w:rFonts w:cs="Times New Roman"/>
          <w:sz w:val="18"/>
          <w:szCs w:val="18"/>
        </w:rPr>
      </w:pPr>
      <w:r w:rsidRPr="000D13F8">
        <w:rPr>
          <w:rFonts w:cs="Times New Roman"/>
          <w:sz w:val="18"/>
          <w:szCs w:val="18"/>
        </w:rPr>
        <w:t>- toutes les coupes droites, biaises et courbes ;</w:t>
      </w:r>
    </w:p>
    <w:p w14:paraId="4A504B35" w14:textId="77777777" w:rsidR="006C68ED" w:rsidRPr="000D13F8" w:rsidRDefault="006C68ED" w:rsidP="006C68ED">
      <w:pPr>
        <w:ind w:left="426"/>
        <w:rPr>
          <w:rFonts w:cs="Times New Roman"/>
          <w:sz w:val="18"/>
          <w:szCs w:val="18"/>
        </w:rPr>
      </w:pPr>
      <w:r w:rsidRPr="000D13F8">
        <w:rPr>
          <w:rFonts w:cs="Times New Roman"/>
          <w:sz w:val="18"/>
          <w:szCs w:val="18"/>
        </w:rPr>
        <w:t>- toutes petites fournitures telles que pointes, cales, etc. ;</w:t>
      </w:r>
    </w:p>
    <w:p w14:paraId="05621257" w14:textId="77777777" w:rsidR="006C68ED" w:rsidRPr="000D13F8" w:rsidRDefault="006C68ED" w:rsidP="006C68ED">
      <w:pPr>
        <w:ind w:left="426"/>
        <w:rPr>
          <w:rFonts w:cs="Times New Roman"/>
          <w:sz w:val="18"/>
          <w:szCs w:val="18"/>
        </w:rPr>
      </w:pPr>
      <w:r w:rsidRPr="000D13F8">
        <w:rPr>
          <w:rFonts w:cs="Times New Roman"/>
          <w:sz w:val="18"/>
          <w:szCs w:val="18"/>
        </w:rPr>
        <w:t>- le nettoyage des vitrages aux 2 faces après pose.</w:t>
      </w:r>
    </w:p>
    <w:p w14:paraId="765E8C88" w14:textId="77777777" w:rsidR="006C68ED" w:rsidRPr="000D13F8" w:rsidRDefault="006C68ED" w:rsidP="006C68ED">
      <w:pPr>
        <w:ind w:left="284"/>
        <w:rPr>
          <w:rFonts w:cs="Times New Roman"/>
          <w:b/>
          <w:sz w:val="18"/>
          <w:szCs w:val="18"/>
        </w:rPr>
      </w:pPr>
    </w:p>
    <w:p w14:paraId="3EEB18D9" w14:textId="4E7493D4" w:rsidR="006C68ED" w:rsidRPr="000D13F8" w:rsidRDefault="006C68ED" w:rsidP="001E4036">
      <w:pPr>
        <w:pStyle w:val="Titre4"/>
        <w:numPr>
          <w:ilvl w:val="0"/>
          <w:numId w:val="0"/>
        </w:numPr>
        <w:spacing w:after="0"/>
        <w:rPr>
          <w:rFonts w:cs="Times New Roman"/>
          <w:sz w:val="18"/>
          <w:szCs w:val="18"/>
        </w:rPr>
      </w:pPr>
      <w:r w:rsidRPr="000D13F8">
        <w:rPr>
          <w:rFonts w:cs="Times New Roman"/>
          <w:b/>
          <w:sz w:val="18"/>
          <w:szCs w:val="18"/>
        </w:rPr>
        <w:t>PLANS D'EXECUTION</w:t>
      </w:r>
      <w:r w:rsidR="001E4036">
        <w:rPr>
          <w:rFonts w:cs="Times New Roman"/>
          <w:b/>
          <w:sz w:val="18"/>
          <w:szCs w:val="18"/>
        </w:rPr>
        <w:t xml:space="preserve"> : </w:t>
      </w:r>
      <w:r w:rsidRPr="000D13F8">
        <w:rPr>
          <w:rFonts w:cs="Times New Roman"/>
          <w:sz w:val="18"/>
          <w:szCs w:val="18"/>
        </w:rPr>
        <w:t xml:space="preserve">Les plans d'exécution des ouvrages seront, selon </w:t>
      </w:r>
      <w:r w:rsidR="00D4101F" w:rsidRPr="000D13F8">
        <w:rPr>
          <w:rFonts w:cs="Times New Roman"/>
          <w:sz w:val="18"/>
          <w:szCs w:val="18"/>
        </w:rPr>
        <w:t>spécifications à</w:t>
      </w:r>
      <w:r w:rsidRPr="000D13F8">
        <w:rPr>
          <w:rFonts w:cs="Times New Roman"/>
          <w:sz w:val="18"/>
          <w:szCs w:val="18"/>
        </w:rPr>
        <w:t xml:space="preserve"> la charge de l'entrepreneur.</w:t>
      </w:r>
    </w:p>
    <w:p w14:paraId="167ECF2D" w14:textId="5D1CDCA2" w:rsidR="006C68ED" w:rsidRPr="000D13F8" w:rsidRDefault="006C68ED" w:rsidP="006C68ED">
      <w:pPr>
        <w:rPr>
          <w:rFonts w:cs="Times New Roman"/>
          <w:sz w:val="18"/>
          <w:szCs w:val="18"/>
        </w:rPr>
      </w:pPr>
      <w:r w:rsidRPr="000D13F8">
        <w:rPr>
          <w:rFonts w:cs="Times New Roman"/>
          <w:sz w:val="18"/>
          <w:szCs w:val="18"/>
        </w:rPr>
        <w:t xml:space="preserve">L'entrepreneur aura </w:t>
      </w:r>
      <w:r w:rsidR="00D4101F" w:rsidRPr="000D13F8">
        <w:rPr>
          <w:rFonts w:cs="Times New Roman"/>
          <w:sz w:val="18"/>
          <w:szCs w:val="18"/>
        </w:rPr>
        <w:t>également à</w:t>
      </w:r>
      <w:r w:rsidRPr="000D13F8">
        <w:rPr>
          <w:rFonts w:cs="Times New Roman"/>
          <w:sz w:val="18"/>
          <w:szCs w:val="18"/>
        </w:rPr>
        <w:t xml:space="preserve"> sa </w:t>
      </w:r>
      <w:r w:rsidR="00D4101F" w:rsidRPr="000D13F8">
        <w:rPr>
          <w:rFonts w:cs="Times New Roman"/>
          <w:sz w:val="18"/>
          <w:szCs w:val="18"/>
        </w:rPr>
        <w:t>charge l’établissement</w:t>
      </w:r>
      <w:r w:rsidRPr="000D13F8">
        <w:rPr>
          <w:rFonts w:cs="Times New Roman"/>
          <w:sz w:val="18"/>
          <w:szCs w:val="18"/>
        </w:rPr>
        <w:t xml:space="preserve"> des plans de fabrication et de mise en œuvre sur chantier.</w:t>
      </w:r>
    </w:p>
    <w:p w14:paraId="0E79F7EA" w14:textId="77777777" w:rsidR="006C68ED" w:rsidRPr="000D13F8" w:rsidRDefault="006C68ED" w:rsidP="006C68ED">
      <w:pPr>
        <w:rPr>
          <w:rFonts w:cs="Times New Roman"/>
          <w:sz w:val="18"/>
          <w:szCs w:val="18"/>
        </w:rPr>
      </w:pPr>
      <w:r w:rsidRPr="000D13F8">
        <w:rPr>
          <w:rFonts w:cs="Times New Roman"/>
          <w:sz w:val="18"/>
          <w:szCs w:val="18"/>
        </w:rPr>
        <w:t>Ces plans et dessins devront faire apparaître tous les détails de l'exécution, notamment :</w:t>
      </w:r>
    </w:p>
    <w:p w14:paraId="7828730B" w14:textId="77777777" w:rsidR="006C68ED" w:rsidRPr="000D13F8" w:rsidRDefault="006C68ED" w:rsidP="006C68ED">
      <w:pPr>
        <w:ind w:left="426"/>
        <w:rPr>
          <w:rFonts w:cs="Times New Roman"/>
          <w:sz w:val="18"/>
          <w:szCs w:val="18"/>
        </w:rPr>
      </w:pPr>
      <w:r w:rsidRPr="000D13F8">
        <w:rPr>
          <w:rFonts w:cs="Times New Roman"/>
          <w:sz w:val="18"/>
          <w:szCs w:val="18"/>
        </w:rPr>
        <w:t>- les formes et profils des éléments constitutifs, y compris ceux intégrant des bouches d'entrée d'air et autres grilles ;</w:t>
      </w:r>
    </w:p>
    <w:p w14:paraId="42D25F30" w14:textId="77777777" w:rsidR="006C68ED" w:rsidRPr="000D13F8" w:rsidRDefault="006C68ED" w:rsidP="006C68ED">
      <w:pPr>
        <w:ind w:left="426"/>
        <w:rPr>
          <w:rFonts w:cs="Times New Roman"/>
          <w:sz w:val="18"/>
          <w:szCs w:val="18"/>
        </w:rPr>
      </w:pPr>
      <w:r w:rsidRPr="000D13F8">
        <w:rPr>
          <w:rFonts w:cs="Times New Roman"/>
          <w:sz w:val="18"/>
          <w:szCs w:val="18"/>
        </w:rPr>
        <w:t>- les détails des dispositifs d'étanchéité et de récolte et d'évacuation des eaux de buées ;</w:t>
      </w:r>
    </w:p>
    <w:p w14:paraId="1B9A8763" w14:textId="77777777" w:rsidR="006C68ED" w:rsidRPr="000D13F8" w:rsidRDefault="006C68ED" w:rsidP="006C68ED">
      <w:pPr>
        <w:ind w:left="426"/>
        <w:rPr>
          <w:rFonts w:cs="Times New Roman"/>
          <w:sz w:val="18"/>
          <w:szCs w:val="18"/>
        </w:rPr>
      </w:pPr>
      <w:r w:rsidRPr="000D13F8">
        <w:rPr>
          <w:rFonts w:cs="Times New Roman"/>
          <w:sz w:val="18"/>
          <w:szCs w:val="18"/>
        </w:rPr>
        <w:t>- l'emplacement, le nombre et la référence des articles de quincaillerie ;</w:t>
      </w:r>
    </w:p>
    <w:p w14:paraId="1248975E" w14:textId="77777777" w:rsidR="006C68ED" w:rsidRPr="000D13F8" w:rsidRDefault="006C68ED" w:rsidP="006C68ED">
      <w:pPr>
        <w:ind w:left="426"/>
        <w:rPr>
          <w:rFonts w:cs="Times New Roman"/>
          <w:sz w:val="18"/>
          <w:szCs w:val="18"/>
        </w:rPr>
      </w:pPr>
      <w:r w:rsidRPr="000D13F8">
        <w:rPr>
          <w:rFonts w:cs="Times New Roman"/>
          <w:sz w:val="18"/>
          <w:szCs w:val="18"/>
        </w:rPr>
        <w:t>- les détails d'assemblage des feuillures, parcloses, etc. ;</w:t>
      </w:r>
    </w:p>
    <w:p w14:paraId="05E39FAF" w14:textId="77777777" w:rsidR="006C68ED" w:rsidRPr="000D13F8" w:rsidRDefault="006C68ED" w:rsidP="006C68ED">
      <w:pPr>
        <w:ind w:left="426"/>
        <w:rPr>
          <w:rFonts w:cs="Times New Roman"/>
          <w:sz w:val="18"/>
          <w:szCs w:val="18"/>
        </w:rPr>
      </w:pPr>
      <w:r w:rsidRPr="000D13F8">
        <w:rPr>
          <w:rFonts w:cs="Times New Roman"/>
          <w:sz w:val="18"/>
          <w:szCs w:val="18"/>
        </w:rPr>
        <w:t>- les dimensions des feuillures et autres à réserver pour la pose ;</w:t>
      </w:r>
    </w:p>
    <w:p w14:paraId="0871A856" w14:textId="77777777" w:rsidR="006C68ED" w:rsidRPr="000D13F8" w:rsidRDefault="006C68ED" w:rsidP="006C68ED">
      <w:pPr>
        <w:ind w:left="426"/>
        <w:rPr>
          <w:rFonts w:cs="Times New Roman"/>
          <w:sz w:val="18"/>
          <w:szCs w:val="18"/>
        </w:rPr>
      </w:pPr>
      <w:r w:rsidRPr="000D13F8">
        <w:rPr>
          <w:rFonts w:cs="Times New Roman"/>
          <w:sz w:val="18"/>
          <w:szCs w:val="18"/>
        </w:rPr>
        <w:t>- les principes et détails de fixation ;</w:t>
      </w:r>
    </w:p>
    <w:p w14:paraId="0B53A1B8" w14:textId="77777777" w:rsidR="006C68ED" w:rsidRPr="000D13F8" w:rsidRDefault="006C68ED" w:rsidP="006C68ED">
      <w:pPr>
        <w:ind w:left="426"/>
        <w:rPr>
          <w:rFonts w:cs="Times New Roman"/>
          <w:sz w:val="18"/>
          <w:szCs w:val="18"/>
        </w:rPr>
      </w:pPr>
      <w:r w:rsidRPr="000D13F8">
        <w:rPr>
          <w:rFonts w:cs="Times New Roman"/>
          <w:sz w:val="18"/>
          <w:szCs w:val="18"/>
        </w:rPr>
        <w:lastRenderedPageBreak/>
        <w:t>- le mode de calfeutrement ;</w:t>
      </w:r>
    </w:p>
    <w:p w14:paraId="226FC558" w14:textId="1ACF7DB5" w:rsidR="006C68ED" w:rsidRPr="000D13F8" w:rsidRDefault="006C68ED" w:rsidP="006C68ED">
      <w:pPr>
        <w:ind w:left="426"/>
        <w:rPr>
          <w:rFonts w:cs="Times New Roman"/>
          <w:sz w:val="18"/>
          <w:szCs w:val="18"/>
        </w:rPr>
      </w:pPr>
      <w:r w:rsidRPr="000D13F8">
        <w:rPr>
          <w:rFonts w:cs="Times New Roman"/>
          <w:sz w:val="18"/>
          <w:szCs w:val="18"/>
        </w:rPr>
        <w:t>- les détails des habillages et couvre-</w:t>
      </w:r>
      <w:r w:rsidR="000F6FAD" w:rsidRPr="000D13F8">
        <w:rPr>
          <w:rFonts w:cs="Times New Roman"/>
          <w:sz w:val="18"/>
          <w:szCs w:val="18"/>
        </w:rPr>
        <w:t>joints ;</w:t>
      </w:r>
    </w:p>
    <w:p w14:paraId="34F28EF8" w14:textId="77777777" w:rsidR="006C68ED" w:rsidRPr="000D13F8" w:rsidRDefault="006C68ED" w:rsidP="006C68ED">
      <w:pPr>
        <w:ind w:left="426"/>
        <w:rPr>
          <w:rFonts w:cs="Times New Roman"/>
          <w:sz w:val="18"/>
          <w:szCs w:val="18"/>
        </w:rPr>
      </w:pPr>
      <w:r w:rsidRPr="000D13F8">
        <w:rPr>
          <w:rFonts w:cs="Times New Roman"/>
          <w:sz w:val="18"/>
          <w:szCs w:val="18"/>
        </w:rPr>
        <w:t xml:space="preserve"> - et tous autres renseignements utiles en fonction des particularités des ouvrages.</w:t>
      </w:r>
    </w:p>
    <w:p w14:paraId="58639D4E" w14:textId="77777777" w:rsidR="006C68ED" w:rsidRPr="000D13F8" w:rsidRDefault="006C68ED" w:rsidP="006C68ED">
      <w:pPr>
        <w:ind w:left="426"/>
        <w:rPr>
          <w:rFonts w:cs="Times New Roman"/>
          <w:sz w:val="18"/>
          <w:szCs w:val="18"/>
        </w:rPr>
      </w:pPr>
    </w:p>
    <w:p w14:paraId="08C90E66" w14:textId="2C818C67" w:rsidR="006C68ED" w:rsidRPr="000D13F8" w:rsidRDefault="006C68ED" w:rsidP="001E4036">
      <w:pPr>
        <w:pStyle w:val="Titre4"/>
        <w:numPr>
          <w:ilvl w:val="0"/>
          <w:numId w:val="0"/>
        </w:numPr>
        <w:spacing w:after="0"/>
        <w:rPr>
          <w:rFonts w:cs="Times New Roman"/>
          <w:sz w:val="18"/>
          <w:szCs w:val="18"/>
        </w:rPr>
      </w:pPr>
      <w:r w:rsidRPr="000D13F8">
        <w:rPr>
          <w:rFonts w:cs="Times New Roman"/>
          <w:b/>
          <w:sz w:val="18"/>
          <w:szCs w:val="18"/>
        </w:rPr>
        <w:t>DIMENSIONS DES ELEMENTS CONSTITUTIFS</w:t>
      </w:r>
      <w:r w:rsidR="001E4036">
        <w:rPr>
          <w:rFonts w:cs="Times New Roman"/>
          <w:b/>
          <w:sz w:val="18"/>
          <w:szCs w:val="18"/>
        </w:rPr>
        <w:t xml:space="preserve"> : </w:t>
      </w:r>
      <w:r w:rsidRPr="000D13F8">
        <w:rPr>
          <w:rFonts w:cs="Times New Roman"/>
          <w:sz w:val="18"/>
          <w:szCs w:val="18"/>
        </w:rPr>
        <w:t>Les sections et dimensions des éléments constitutifs des menuiseries indiquées ci-après au C.C.T.P. sont des dimensions minimales.</w:t>
      </w:r>
    </w:p>
    <w:p w14:paraId="243A0AED" w14:textId="77777777" w:rsidR="006C68ED" w:rsidRPr="000D13F8" w:rsidRDefault="006C68ED" w:rsidP="006C68ED">
      <w:pPr>
        <w:rPr>
          <w:rFonts w:cs="Times New Roman"/>
          <w:sz w:val="18"/>
          <w:szCs w:val="18"/>
        </w:rPr>
      </w:pPr>
      <w:r w:rsidRPr="000D13F8">
        <w:rPr>
          <w:rFonts w:cs="Times New Roman"/>
          <w:sz w:val="18"/>
          <w:szCs w:val="18"/>
        </w:rPr>
        <w:t>Ces sections et dimensions sont à vérifier par l'entrepreneur sur la base des critères ci- dessous, qui devra mettre en œuvre des éléments de dimensions et sections plus importances si nécessaire.</w:t>
      </w:r>
    </w:p>
    <w:p w14:paraId="61C1FA34" w14:textId="77777777" w:rsidR="006C68ED" w:rsidRPr="000D13F8" w:rsidRDefault="006C68ED" w:rsidP="006C68ED">
      <w:pPr>
        <w:rPr>
          <w:rFonts w:cs="Times New Roman"/>
          <w:sz w:val="18"/>
          <w:szCs w:val="18"/>
        </w:rPr>
      </w:pPr>
    </w:p>
    <w:p w14:paraId="69A885C0" w14:textId="77777777" w:rsidR="006C68ED" w:rsidRPr="000D13F8" w:rsidRDefault="006C68ED" w:rsidP="006C68ED">
      <w:pPr>
        <w:rPr>
          <w:rFonts w:cs="Times New Roman"/>
          <w:sz w:val="18"/>
          <w:szCs w:val="18"/>
        </w:rPr>
      </w:pPr>
      <w:r w:rsidRPr="000D13F8">
        <w:rPr>
          <w:rFonts w:cs="Times New Roman"/>
          <w:sz w:val="18"/>
          <w:szCs w:val="18"/>
        </w:rPr>
        <w:t>Les sections et dimensions sont à déterminer pour chaque ouvrage en fonction :</w:t>
      </w:r>
    </w:p>
    <w:p w14:paraId="01200BA4" w14:textId="77777777" w:rsidR="006C68ED" w:rsidRPr="000D13F8" w:rsidRDefault="006C68ED" w:rsidP="006C68ED">
      <w:pPr>
        <w:ind w:left="426"/>
        <w:rPr>
          <w:rFonts w:cs="Times New Roman"/>
          <w:sz w:val="18"/>
          <w:szCs w:val="18"/>
        </w:rPr>
      </w:pPr>
      <w:r w:rsidRPr="000D13F8">
        <w:rPr>
          <w:rFonts w:cs="Times New Roman"/>
          <w:sz w:val="18"/>
          <w:szCs w:val="18"/>
        </w:rPr>
        <w:t>- des dimensions de l'ouvrage ;</w:t>
      </w:r>
    </w:p>
    <w:p w14:paraId="456B53D7" w14:textId="77777777" w:rsidR="006C68ED" w:rsidRPr="000D13F8" w:rsidRDefault="006C68ED" w:rsidP="006C68ED">
      <w:pPr>
        <w:ind w:left="426"/>
        <w:rPr>
          <w:rFonts w:cs="Times New Roman"/>
          <w:sz w:val="18"/>
          <w:szCs w:val="18"/>
        </w:rPr>
      </w:pPr>
      <w:r w:rsidRPr="000D13F8">
        <w:rPr>
          <w:rFonts w:cs="Times New Roman"/>
          <w:sz w:val="18"/>
          <w:szCs w:val="18"/>
        </w:rPr>
        <w:t>- du type du ou des ouvrants ;</w:t>
      </w:r>
    </w:p>
    <w:p w14:paraId="417C40F7" w14:textId="77777777" w:rsidR="006C68ED" w:rsidRPr="000D13F8" w:rsidRDefault="006C68ED" w:rsidP="006C68ED">
      <w:pPr>
        <w:ind w:left="426"/>
        <w:rPr>
          <w:rFonts w:cs="Times New Roman"/>
          <w:sz w:val="18"/>
          <w:szCs w:val="18"/>
        </w:rPr>
      </w:pPr>
      <w:r w:rsidRPr="000D13F8">
        <w:rPr>
          <w:rFonts w:cs="Times New Roman"/>
          <w:sz w:val="18"/>
          <w:szCs w:val="18"/>
        </w:rPr>
        <w:t>- du type et du nombre des ferrages ;</w:t>
      </w:r>
    </w:p>
    <w:p w14:paraId="56D50B36" w14:textId="77777777" w:rsidR="006C68ED" w:rsidRPr="000D13F8" w:rsidRDefault="006C68ED" w:rsidP="006C68ED">
      <w:pPr>
        <w:ind w:left="426"/>
        <w:rPr>
          <w:rFonts w:cs="Times New Roman"/>
          <w:sz w:val="18"/>
          <w:szCs w:val="18"/>
        </w:rPr>
      </w:pPr>
      <w:r w:rsidRPr="000D13F8">
        <w:rPr>
          <w:rFonts w:cs="Times New Roman"/>
          <w:sz w:val="18"/>
          <w:szCs w:val="18"/>
        </w:rPr>
        <w:t>- de l'utilisation de l'ouvrage;</w:t>
      </w:r>
    </w:p>
    <w:p w14:paraId="461BFB65" w14:textId="77777777" w:rsidR="006C68ED" w:rsidRPr="000D13F8" w:rsidRDefault="006C68ED" w:rsidP="006C68ED">
      <w:pPr>
        <w:ind w:left="426"/>
        <w:rPr>
          <w:rFonts w:cs="Times New Roman"/>
          <w:sz w:val="18"/>
          <w:szCs w:val="18"/>
        </w:rPr>
      </w:pPr>
      <w:r w:rsidRPr="000D13F8">
        <w:rPr>
          <w:rFonts w:cs="Times New Roman"/>
          <w:sz w:val="18"/>
          <w:szCs w:val="18"/>
        </w:rPr>
        <w:t>- des efforts à subir du fait de la fonction de l'ouvrage ;</w:t>
      </w:r>
    </w:p>
    <w:p w14:paraId="3A88374B" w14:textId="77777777" w:rsidR="006C68ED" w:rsidRPr="000D13F8" w:rsidRDefault="006C68ED" w:rsidP="006C68ED">
      <w:pPr>
        <w:ind w:left="426"/>
        <w:rPr>
          <w:rFonts w:cs="Times New Roman"/>
          <w:sz w:val="18"/>
          <w:szCs w:val="18"/>
        </w:rPr>
      </w:pPr>
      <w:r w:rsidRPr="000D13F8">
        <w:rPr>
          <w:rFonts w:cs="Times New Roman"/>
          <w:sz w:val="18"/>
          <w:szCs w:val="18"/>
        </w:rPr>
        <w:t>- des orifices d'entrée d'air, grilles de ventilation ou autres et bien entendu en fonction de la situation de la construction, et de l'implantation et de l'exposition de l'ouvrage ;</w:t>
      </w:r>
    </w:p>
    <w:p w14:paraId="16BE1DC7" w14:textId="77777777" w:rsidR="006C68ED" w:rsidRPr="000D13F8" w:rsidRDefault="006C68ED" w:rsidP="006C68ED">
      <w:pPr>
        <w:ind w:left="426"/>
        <w:rPr>
          <w:rFonts w:cs="Times New Roman"/>
          <w:sz w:val="18"/>
          <w:szCs w:val="18"/>
        </w:rPr>
      </w:pPr>
      <w:r w:rsidRPr="000D13F8">
        <w:rPr>
          <w:rFonts w:cs="Times New Roman"/>
          <w:sz w:val="18"/>
          <w:szCs w:val="18"/>
        </w:rPr>
        <w:t>- ainsi que des données précises aux " Bases contractuelles " ci-après.</w:t>
      </w:r>
    </w:p>
    <w:p w14:paraId="1027B870" w14:textId="77777777" w:rsidR="001E4036" w:rsidRDefault="001E4036" w:rsidP="001E4036">
      <w:pPr>
        <w:pStyle w:val="Titre4"/>
        <w:numPr>
          <w:ilvl w:val="0"/>
          <w:numId w:val="0"/>
        </w:numPr>
        <w:spacing w:after="0"/>
        <w:rPr>
          <w:rFonts w:cs="Times New Roman"/>
          <w:b/>
          <w:sz w:val="18"/>
          <w:szCs w:val="18"/>
        </w:rPr>
      </w:pPr>
    </w:p>
    <w:p w14:paraId="38A7A5AA" w14:textId="17A0A2EC" w:rsidR="006C68ED" w:rsidRPr="000D13F8" w:rsidRDefault="006C68ED" w:rsidP="001E4036">
      <w:pPr>
        <w:pStyle w:val="Titre4"/>
        <w:numPr>
          <w:ilvl w:val="0"/>
          <w:numId w:val="0"/>
        </w:numPr>
        <w:rPr>
          <w:rFonts w:cs="Times New Roman"/>
          <w:sz w:val="18"/>
          <w:szCs w:val="18"/>
        </w:rPr>
      </w:pPr>
      <w:r w:rsidRPr="000D13F8">
        <w:rPr>
          <w:rFonts w:cs="Times New Roman"/>
          <w:b/>
          <w:sz w:val="18"/>
          <w:szCs w:val="18"/>
        </w:rPr>
        <w:t>SECURITE INCENDIE</w:t>
      </w:r>
      <w:r w:rsidR="001E4036">
        <w:rPr>
          <w:rFonts w:cs="Times New Roman"/>
          <w:b/>
          <w:sz w:val="18"/>
          <w:szCs w:val="18"/>
        </w:rPr>
        <w:t xml:space="preserve"> : </w:t>
      </w:r>
      <w:r w:rsidRPr="000D13F8">
        <w:rPr>
          <w:rFonts w:cs="Times New Roman"/>
          <w:sz w:val="18"/>
          <w:szCs w:val="18"/>
        </w:rPr>
        <w:t>Aucune prescription particulière en ce qui concerne la réaction et la résistance au feu des menuiseries extérieures.</w:t>
      </w:r>
    </w:p>
    <w:p w14:paraId="796A2505" w14:textId="388D0647" w:rsidR="006C68ED" w:rsidRPr="000D13F8" w:rsidRDefault="006C68ED" w:rsidP="005637A9">
      <w:pPr>
        <w:pStyle w:val="Titre4"/>
        <w:numPr>
          <w:ilvl w:val="0"/>
          <w:numId w:val="0"/>
        </w:numPr>
        <w:rPr>
          <w:rFonts w:cs="Times New Roman"/>
          <w:sz w:val="18"/>
          <w:szCs w:val="18"/>
        </w:rPr>
      </w:pPr>
      <w:r w:rsidRPr="000D13F8">
        <w:rPr>
          <w:rFonts w:cs="Times New Roman"/>
          <w:b/>
          <w:sz w:val="18"/>
          <w:szCs w:val="18"/>
        </w:rPr>
        <w:t>ELEMENTS MODELES</w:t>
      </w:r>
      <w:r w:rsidR="001E4036">
        <w:rPr>
          <w:rFonts w:cs="Times New Roman"/>
          <w:b/>
          <w:sz w:val="18"/>
          <w:szCs w:val="18"/>
        </w:rPr>
        <w:t xml:space="preserve"> (ECHANTILLON) : </w:t>
      </w:r>
      <w:r w:rsidRPr="000D13F8">
        <w:rPr>
          <w:rFonts w:cs="Times New Roman"/>
          <w:sz w:val="18"/>
          <w:szCs w:val="18"/>
        </w:rPr>
        <w:t>Pour tous les ouvrages dont le nombre d'éléments de même type ou de même principe est relativement important, le Maître d'œuvre aura la faculté de demander à l'entrepreneur la mise en place d'un élément à titre de modèle.La fabrication de la série ne devra en aucun cas commencer avant approbation par le Maître d'œuvre de l'élément modèle.</w:t>
      </w:r>
    </w:p>
    <w:p w14:paraId="781B1764" w14:textId="6BDA80D3" w:rsidR="006C68ED" w:rsidRPr="000D13F8" w:rsidRDefault="006C68ED" w:rsidP="005637A9">
      <w:pPr>
        <w:pStyle w:val="Titre4"/>
        <w:numPr>
          <w:ilvl w:val="0"/>
          <w:numId w:val="0"/>
        </w:numPr>
        <w:spacing w:after="0"/>
        <w:rPr>
          <w:rFonts w:cs="Times New Roman"/>
          <w:b/>
          <w:sz w:val="18"/>
          <w:szCs w:val="18"/>
        </w:rPr>
      </w:pPr>
      <w:r w:rsidRPr="000D13F8">
        <w:rPr>
          <w:rFonts w:cs="Times New Roman"/>
          <w:b/>
          <w:sz w:val="18"/>
          <w:szCs w:val="18"/>
        </w:rPr>
        <w:t>ACCESSOIRES DE MANOEUVRE - CLES - COMBINAISONS</w:t>
      </w:r>
    </w:p>
    <w:p w14:paraId="100B2424" w14:textId="77777777" w:rsidR="006C68ED" w:rsidRPr="000D13F8" w:rsidRDefault="006C68ED" w:rsidP="006C68ED">
      <w:pPr>
        <w:rPr>
          <w:rFonts w:cs="Times New Roman"/>
          <w:b/>
          <w:sz w:val="18"/>
          <w:szCs w:val="18"/>
        </w:rPr>
      </w:pPr>
      <w:r w:rsidRPr="000D13F8">
        <w:rPr>
          <w:rFonts w:cs="Times New Roman"/>
          <w:b/>
          <w:sz w:val="18"/>
          <w:szCs w:val="18"/>
        </w:rPr>
        <w:t>Accessoires de manœuvre :</w:t>
      </w:r>
    </w:p>
    <w:p w14:paraId="16763D1E" w14:textId="77777777" w:rsidR="006C68ED" w:rsidRPr="000D13F8" w:rsidRDefault="006C68ED" w:rsidP="006C68ED">
      <w:pPr>
        <w:rPr>
          <w:rFonts w:cs="Times New Roman"/>
          <w:sz w:val="18"/>
          <w:szCs w:val="18"/>
        </w:rPr>
      </w:pPr>
      <w:r w:rsidRPr="000D13F8">
        <w:rPr>
          <w:rFonts w:cs="Times New Roman"/>
          <w:sz w:val="18"/>
          <w:szCs w:val="18"/>
        </w:rPr>
        <w:t>L'entrepreneur du présent Lot aura à livrer au Maître de l'Ouvrage toutes les clefs et accessoires de manœuvre nécessaires pour l'utilisation normale des menuiseries, notamment :</w:t>
      </w:r>
    </w:p>
    <w:p w14:paraId="511358AD" w14:textId="77777777" w:rsidR="006C68ED" w:rsidRPr="000D13F8" w:rsidRDefault="006C68ED" w:rsidP="006C68ED">
      <w:pPr>
        <w:ind w:left="426"/>
        <w:rPr>
          <w:rFonts w:cs="Times New Roman"/>
          <w:sz w:val="18"/>
          <w:szCs w:val="18"/>
        </w:rPr>
      </w:pPr>
      <w:r w:rsidRPr="000D13F8">
        <w:rPr>
          <w:rFonts w:cs="Times New Roman"/>
          <w:sz w:val="18"/>
          <w:szCs w:val="18"/>
        </w:rPr>
        <w:t xml:space="preserve">- les clefs pour les serrures, </w:t>
      </w:r>
    </w:p>
    <w:p w14:paraId="6E3DC833" w14:textId="77777777" w:rsidR="006C68ED" w:rsidRPr="000D13F8" w:rsidRDefault="006C68ED" w:rsidP="006C68ED">
      <w:pPr>
        <w:ind w:left="426"/>
        <w:rPr>
          <w:rFonts w:cs="Times New Roman"/>
          <w:sz w:val="18"/>
          <w:szCs w:val="18"/>
        </w:rPr>
      </w:pPr>
      <w:r w:rsidRPr="000D13F8">
        <w:rPr>
          <w:rFonts w:cs="Times New Roman"/>
          <w:sz w:val="18"/>
          <w:szCs w:val="18"/>
        </w:rPr>
        <w:t>- les clefs à carré pour les batteuses et autres</w:t>
      </w:r>
    </w:p>
    <w:p w14:paraId="5336472F" w14:textId="77777777" w:rsidR="006C68ED" w:rsidRPr="000D13F8" w:rsidRDefault="006C68ED" w:rsidP="006C68ED">
      <w:pPr>
        <w:ind w:left="426"/>
        <w:rPr>
          <w:rFonts w:cs="Times New Roman"/>
          <w:sz w:val="18"/>
          <w:szCs w:val="18"/>
        </w:rPr>
      </w:pPr>
      <w:r w:rsidRPr="000D13F8">
        <w:rPr>
          <w:rFonts w:cs="Times New Roman"/>
          <w:sz w:val="18"/>
          <w:szCs w:val="18"/>
        </w:rPr>
        <w:t>- etc.</w:t>
      </w:r>
    </w:p>
    <w:p w14:paraId="6455BD40" w14:textId="77777777" w:rsidR="006C68ED" w:rsidRPr="000D13F8" w:rsidRDefault="006C68ED" w:rsidP="006C68ED">
      <w:pPr>
        <w:rPr>
          <w:rFonts w:cs="Times New Roman"/>
          <w:sz w:val="18"/>
          <w:szCs w:val="18"/>
        </w:rPr>
      </w:pPr>
    </w:p>
    <w:p w14:paraId="5E870E23" w14:textId="6FEEB8C8" w:rsidR="006C68ED" w:rsidRPr="000D13F8" w:rsidRDefault="006C68ED" w:rsidP="005F0F3C">
      <w:pPr>
        <w:rPr>
          <w:rFonts w:cs="Times New Roman"/>
          <w:sz w:val="18"/>
          <w:szCs w:val="18"/>
        </w:rPr>
      </w:pPr>
      <w:r w:rsidRPr="000D13F8">
        <w:rPr>
          <w:rFonts w:cs="Times New Roman"/>
          <w:b/>
          <w:sz w:val="18"/>
          <w:szCs w:val="18"/>
        </w:rPr>
        <w:t>Nombre de clefs à fournir :</w:t>
      </w:r>
      <w:r w:rsidR="005F0F3C">
        <w:rPr>
          <w:rFonts w:cs="Times New Roman"/>
          <w:b/>
          <w:sz w:val="18"/>
          <w:szCs w:val="18"/>
        </w:rPr>
        <w:t xml:space="preserve"> </w:t>
      </w:r>
      <w:r w:rsidR="005F0F3C" w:rsidRPr="000D13F8">
        <w:rPr>
          <w:rFonts w:cs="Times New Roman"/>
          <w:sz w:val="18"/>
          <w:szCs w:val="18"/>
        </w:rPr>
        <w:t xml:space="preserve">Pour </w:t>
      </w:r>
      <w:r w:rsidRPr="000D13F8">
        <w:rPr>
          <w:rFonts w:cs="Times New Roman"/>
          <w:sz w:val="18"/>
          <w:szCs w:val="18"/>
        </w:rPr>
        <w:t>toutes les serrures, il sera, sauf spécifications contraires ci-après, à fournir 3 clefs.</w:t>
      </w:r>
    </w:p>
    <w:p w14:paraId="0225D26C" w14:textId="77777777" w:rsidR="006C68ED" w:rsidRPr="000D13F8" w:rsidRDefault="006C68ED" w:rsidP="006C68ED">
      <w:pPr>
        <w:rPr>
          <w:rFonts w:cs="Times New Roman"/>
          <w:sz w:val="18"/>
          <w:szCs w:val="18"/>
        </w:rPr>
      </w:pPr>
      <w:r w:rsidRPr="000D13F8">
        <w:rPr>
          <w:rFonts w:cs="Times New Roman"/>
          <w:sz w:val="18"/>
          <w:szCs w:val="18"/>
        </w:rPr>
        <w:t>L'entrepreneur du présent Lot restera responsable de toutes ces clefs jusqu'à la réception des travaux.</w:t>
      </w:r>
    </w:p>
    <w:p w14:paraId="00062E10" w14:textId="77777777" w:rsidR="006C68ED" w:rsidRPr="000D13F8" w:rsidRDefault="006C68ED" w:rsidP="006C68ED">
      <w:pPr>
        <w:rPr>
          <w:rFonts w:cs="Times New Roman"/>
          <w:sz w:val="18"/>
          <w:szCs w:val="18"/>
        </w:rPr>
      </w:pPr>
    </w:p>
    <w:p w14:paraId="4A0C2FC4" w14:textId="055CCF36" w:rsidR="006C68ED" w:rsidRPr="000D13F8" w:rsidRDefault="006C68ED" w:rsidP="006C68ED">
      <w:pPr>
        <w:rPr>
          <w:rFonts w:cs="Times New Roman"/>
          <w:sz w:val="18"/>
          <w:szCs w:val="18"/>
        </w:rPr>
      </w:pPr>
      <w:r w:rsidRPr="000D13F8">
        <w:rPr>
          <w:rFonts w:cs="Times New Roman"/>
          <w:b/>
          <w:sz w:val="18"/>
          <w:szCs w:val="18"/>
        </w:rPr>
        <w:t>Combinaisons de serrures :</w:t>
      </w:r>
      <w:r w:rsidR="005F0F3C">
        <w:rPr>
          <w:rFonts w:cs="Times New Roman"/>
          <w:b/>
          <w:sz w:val="18"/>
          <w:szCs w:val="18"/>
        </w:rPr>
        <w:t xml:space="preserve"> </w:t>
      </w:r>
      <w:r w:rsidRPr="000D13F8">
        <w:rPr>
          <w:rFonts w:cs="Times New Roman"/>
          <w:sz w:val="18"/>
          <w:szCs w:val="18"/>
        </w:rPr>
        <w:t>C'est en principe l'entrepreneur du Lot " Menuiseries intérieures " qui aura à sa charge la mise au point de la combinaison de serrures.</w:t>
      </w:r>
      <w:r w:rsidR="005F0F3C">
        <w:rPr>
          <w:rFonts w:cs="Times New Roman"/>
          <w:sz w:val="18"/>
          <w:szCs w:val="18"/>
        </w:rPr>
        <w:t xml:space="preserve"> </w:t>
      </w:r>
      <w:r w:rsidRPr="000D13F8">
        <w:rPr>
          <w:rFonts w:cs="Times New Roman"/>
          <w:sz w:val="18"/>
          <w:szCs w:val="18"/>
        </w:rPr>
        <w:t>Dans ce but, cet entrepreneur établira un organigramme en temps voulu avec le Maître de l'Ouvrage.</w:t>
      </w:r>
    </w:p>
    <w:p w14:paraId="73316BC4" w14:textId="0241D034" w:rsidR="006C68ED" w:rsidRPr="000D13F8" w:rsidRDefault="006C68ED" w:rsidP="006C68ED">
      <w:pPr>
        <w:rPr>
          <w:rFonts w:cs="Times New Roman"/>
          <w:sz w:val="18"/>
          <w:szCs w:val="18"/>
        </w:rPr>
      </w:pPr>
      <w:r w:rsidRPr="000D13F8">
        <w:rPr>
          <w:rFonts w:cs="Times New Roman"/>
          <w:sz w:val="18"/>
          <w:szCs w:val="18"/>
        </w:rPr>
        <w:t>L'entrepreneur du présent Lot procédera aux commandes des serrures devant fonctionner sur passes suivant les indications qui lui seront données</w:t>
      </w:r>
      <w:r w:rsidR="005F0F3C">
        <w:rPr>
          <w:rFonts w:cs="Times New Roman"/>
          <w:sz w:val="18"/>
          <w:szCs w:val="18"/>
        </w:rPr>
        <w:t>.</w:t>
      </w:r>
    </w:p>
    <w:p w14:paraId="4A004167" w14:textId="77777777" w:rsidR="006C68ED" w:rsidRPr="000D13F8" w:rsidRDefault="006C68ED" w:rsidP="006C68ED">
      <w:pPr>
        <w:rPr>
          <w:rFonts w:cs="Times New Roman"/>
          <w:sz w:val="18"/>
          <w:szCs w:val="18"/>
        </w:rPr>
      </w:pPr>
    </w:p>
    <w:p w14:paraId="56805360" w14:textId="15BE4BBC" w:rsidR="006C68ED" w:rsidRPr="000D13F8" w:rsidRDefault="006C68ED" w:rsidP="00372382">
      <w:pPr>
        <w:pStyle w:val="Titre4"/>
        <w:numPr>
          <w:ilvl w:val="0"/>
          <w:numId w:val="0"/>
        </w:numPr>
        <w:spacing w:after="0"/>
        <w:rPr>
          <w:rFonts w:cs="Times New Roman"/>
          <w:sz w:val="18"/>
          <w:szCs w:val="18"/>
        </w:rPr>
      </w:pPr>
      <w:r w:rsidRPr="000D13F8">
        <w:rPr>
          <w:rFonts w:cs="Times New Roman"/>
          <w:b/>
          <w:sz w:val="18"/>
          <w:szCs w:val="18"/>
        </w:rPr>
        <w:t xml:space="preserve">ETANCHEITE DES </w:t>
      </w:r>
      <w:r w:rsidR="00372382" w:rsidRPr="000D13F8">
        <w:rPr>
          <w:rFonts w:cs="Times New Roman"/>
          <w:b/>
          <w:sz w:val="18"/>
          <w:szCs w:val="18"/>
        </w:rPr>
        <w:t>MENUISERIES</w:t>
      </w:r>
      <w:r w:rsidR="00372382">
        <w:rPr>
          <w:rFonts w:cs="Times New Roman"/>
          <w:b/>
          <w:sz w:val="18"/>
          <w:szCs w:val="18"/>
        </w:rPr>
        <w:t xml:space="preserve">: </w:t>
      </w:r>
      <w:r w:rsidRPr="000D13F8">
        <w:rPr>
          <w:rFonts w:cs="Times New Roman"/>
          <w:sz w:val="18"/>
          <w:szCs w:val="18"/>
        </w:rPr>
        <w:t>Les menuiseries extérieures devront dans tous les cas assurer l'étanchéité à l'eau et à l'air, abstraction faite des entrées d'air des grilles de prise d'air.</w:t>
      </w:r>
      <w:r w:rsidR="00372382">
        <w:rPr>
          <w:rFonts w:cs="Times New Roman"/>
          <w:sz w:val="18"/>
          <w:szCs w:val="18"/>
        </w:rPr>
        <w:t xml:space="preserve"> </w:t>
      </w:r>
      <w:r w:rsidRPr="000D13F8">
        <w:rPr>
          <w:rFonts w:cs="Times New Roman"/>
          <w:sz w:val="18"/>
          <w:szCs w:val="18"/>
        </w:rPr>
        <w:t>L'entrepreneur devra donc prévoir et réaliser ses ouvrages en tenant compte de ces impératifs d'étanchéité, notamment aux vents violents, aux pluies fouettantes</w:t>
      </w:r>
      <w:r w:rsidR="00372382">
        <w:rPr>
          <w:rFonts w:cs="Times New Roman"/>
          <w:sz w:val="18"/>
          <w:szCs w:val="18"/>
        </w:rPr>
        <w:t>,</w:t>
      </w:r>
      <w:r w:rsidRPr="000D13F8">
        <w:rPr>
          <w:rFonts w:cs="Times New Roman"/>
          <w:sz w:val="18"/>
          <w:szCs w:val="18"/>
        </w:rPr>
        <w:t xml:space="preserve"> etc.</w:t>
      </w:r>
    </w:p>
    <w:p w14:paraId="140B7939" w14:textId="77777777" w:rsidR="006C68ED" w:rsidRPr="000D13F8" w:rsidRDefault="006C68ED" w:rsidP="006C68ED">
      <w:pPr>
        <w:rPr>
          <w:rFonts w:cs="Times New Roman"/>
          <w:sz w:val="18"/>
          <w:szCs w:val="18"/>
        </w:rPr>
      </w:pPr>
      <w:r w:rsidRPr="000D13F8">
        <w:rPr>
          <w:rFonts w:cs="Times New Roman"/>
          <w:sz w:val="18"/>
          <w:szCs w:val="18"/>
        </w:rPr>
        <w:t>Les menuiseries devront toujours répondre à la Classe d'étanchéité " A-E-V " définie ci- après aux " Bases contractuelles ".</w:t>
      </w:r>
    </w:p>
    <w:p w14:paraId="14DDA92E" w14:textId="77777777" w:rsidR="006C68ED" w:rsidRPr="000D13F8" w:rsidRDefault="006C68ED" w:rsidP="006C68ED">
      <w:pPr>
        <w:rPr>
          <w:rFonts w:cs="Times New Roman"/>
          <w:sz w:val="18"/>
          <w:szCs w:val="18"/>
        </w:rPr>
      </w:pPr>
      <w:r w:rsidRPr="000D13F8">
        <w:rPr>
          <w:rFonts w:cs="Times New Roman"/>
          <w:sz w:val="18"/>
          <w:szCs w:val="18"/>
        </w:rPr>
        <w:t>Cette étanchéité sera obtenue par :</w:t>
      </w:r>
    </w:p>
    <w:p w14:paraId="16B0105F" w14:textId="77777777" w:rsidR="006C68ED" w:rsidRPr="000D13F8" w:rsidRDefault="006C68ED" w:rsidP="006C68ED">
      <w:pPr>
        <w:ind w:left="426"/>
        <w:rPr>
          <w:rFonts w:cs="Times New Roman"/>
          <w:sz w:val="18"/>
          <w:szCs w:val="18"/>
        </w:rPr>
      </w:pPr>
      <w:r w:rsidRPr="000D13F8">
        <w:rPr>
          <w:rFonts w:cs="Times New Roman"/>
          <w:sz w:val="18"/>
          <w:szCs w:val="18"/>
        </w:rPr>
        <w:t>- le choix judicieux de la forme des profils, des feuillures, des recouvrements, etc..</w:t>
      </w:r>
    </w:p>
    <w:p w14:paraId="7B70CB00" w14:textId="77777777" w:rsidR="006C68ED" w:rsidRPr="000D13F8" w:rsidRDefault="006C68ED" w:rsidP="006C68ED">
      <w:pPr>
        <w:ind w:left="426"/>
        <w:rPr>
          <w:rFonts w:cs="Times New Roman"/>
          <w:sz w:val="18"/>
          <w:szCs w:val="18"/>
        </w:rPr>
      </w:pPr>
      <w:r w:rsidRPr="000D13F8">
        <w:rPr>
          <w:rFonts w:cs="Times New Roman"/>
          <w:sz w:val="18"/>
          <w:szCs w:val="18"/>
        </w:rPr>
        <w:t>- des pièces d'appui et des revers d'eau de profil adéquat</w:t>
      </w:r>
    </w:p>
    <w:p w14:paraId="3128AB93" w14:textId="77777777" w:rsidR="006C68ED" w:rsidRPr="000D13F8" w:rsidRDefault="006C68ED" w:rsidP="006C68ED">
      <w:pPr>
        <w:ind w:left="426"/>
        <w:rPr>
          <w:rFonts w:cs="Times New Roman"/>
          <w:sz w:val="18"/>
          <w:szCs w:val="18"/>
        </w:rPr>
      </w:pPr>
      <w:r w:rsidRPr="000D13F8">
        <w:rPr>
          <w:rFonts w:cs="Times New Roman"/>
          <w:sz w:val="18"/>
          <w:szCs w:val="18"/>
        </w:rPr>
        <w:t>- des joints incorporés dans les éléments de la menuiserie</w:t>
      </w:r>
    </w:p>
    <w:p w14:paraId="004AE186" w14:textId="77777777" w:rsidR="006C68ED" w:rsidRPr="000D13F8" w:rsidRDefault="006C68ED" w:rsidP="006C68ED">
      <w:pPr>
        <w:ind w:left="426"/>
        <w:rPr>
          <w:rFonts w:cs="Times New Roman"/>
          <w:sz w:val="18"/>
          <w:szCs w:val="18"/>
        </w:rPr>
      </w:pPr>
      <w:r w:rsidRPr="000D13F8">
        <w:rPr>
          <w:rFonts w:cs="Times New Roman"/>
          <w:sz w:val="18"/>
          <w:szCs w:val="18"/>
        </w:rPr>
        <w:t>- la mise en place de joints d'étanchéité entre l'ouvrage de menuiserie et son support.</w:t>
      </w:r>
    </w:p>
    <w:p w14:paraId="3761EC62" w14:textId="77777777" w:rsidR="006C68ED" w:rsidRPr="000D13F8" w:rsidRDefault="006C68ED" w:rsidP="006C68ED">
      <w:pPr>
        <w:rPr>
          <w:rFonts w:cs="Times New Roman"/>
          <w:sz w:val="18"/>
          <w:szCs w:val="18"/>
        </w:rPr>
      </w:pPr>
      <w:r w:rsidRPr="000D13F8">
        <w:rPr>
          <w:rFonts w:cs="Times New Roman"/>
          <w:sz w:val="18"/>
          <w:szCs w:val="18"/>
        </w:rPr>
        <w:t>Dans certains cas, en fonction de la position de la menuiserie (orientation, hauteur du bâtiment, site exposé, etc..), l'entrepreneur aura à prévoir tous les dispositifs d'étanchéité complémentaires nécessaires.</w:t>
      </w:r>
    </w:p>
    <w:p w14:paraId="65F76D32" w14:textId="77777777" w:rsidR="006C68ED" w:rsidRPr="000D13F8" w:rsidRDefault="006C68ED" w:rsidP="006C68ED">
      <w:pPr>
        <w:rPr>
          <w:rFonts w:cs="Times New Roman"/>
          <w:sz w:val="18"/>
          <w:szCs w:val="18"/>
        </w:rPr>
      </w:pPr>
      <w:r w:rsidRPr="000D13F8">
        <w:rPr>
          <w:rFonts w:cs="Times New Roman"/>
          <w:sz w:val="18"/>
          <w:szCs w:val="18"/>
        </w:rPr>
        <w:t>Dans le cas où des infiltrations seraient constatées, l'entrepreneur devra tous travaux nécessaires tels que fournitures et mise en place de joints complémentaires en matière plastique ou caoutchouc, joints métalliques à ressort, calfeutrements en produits pâteux, etc. nécessaires pour obtenir une étanchéité absolue.</w:t>
      </w:r>
    </w:p>
    <w:p w14:paraId="5AC583C7" w14:textId="6AEC953A" w:rsidR="006C68ED" w:rsidRDefault="006C68ED" w:rsidP="006C68ED">
      <w:pPr>
        <w:rPr>
          <w:rFonts w:cs="Times New Roman"/>
          <w:sz w:val="18"/>
          <w:szCs w:val="18"/>
        </w:rPr>
      </w:pPr>
    </w:p>
    <w:p w14:paraId="6986C6C3" w14:textId="000BF0E4" w:rsidR="006C68ED" w:rsidRPr="000D13F8" w:rsidRDefault="006C68ED" w:rsidP="00D150F5">
      <w:pPr>
        <w:pStyle w:val="Titre4"/>
        <w:numPr>
          <w:ilvl w:val="0"/>
          <w:numId w:val="0"/>
        </w:numPr>
        <w:rPr>
          <w:rFonts w:cs="Times New Roman"/>
          <w:sz w:val="18"/>
          <w:szCs w:val="18"/>
        </w:rPr>
      </w:pPr>
      <w:r w:rsidRPr="000D13F8">
        <w:rPr>
          <w:rFonts w:cs="Times New Roman"/>
          <w:b/>
          <w:sz w:val="18"/>
          <w:szCs w:val="18"/>
        </w:rPr>
        <w:t>POSE ET FIXATIONS DES MENUISERIES</w:t>
      </w:r>
      <w:r w:rsidR="00D150F5">
        <w:rPr>
          <w:rFonts w:cs="Times New Roman"/>
          <w:b/>
          <w:sz w:val="18"/>
          <w:szCs w:val="18"/>
        </w:rPr>
        <w:t xml:space="preserve"> : </w:t>
      </w:r>
      <w:r w:rsidRPr="000D13F8">
        <w:rPr>
          <w:rFonts w:cs="Times New Roman"/>
          <w:sz w:val="18"/>
          <w:szCs w:val="18"/>
        </w:rPr>
        <w:t>Les ouvrages seront posés avec la plus grande exactitude à leur emplacement exact. Toutes les précautions nécessaires à la pose et au calage des différents éléments seront à prendre par l'entrepreneur pour leur assurer un aplomb, un alignement et un niveau correct.</w:t>
      </w:r>
      <w:r w:rsidR="00D150F5">
        <w:rPr>
          <w:rFonts w:cs="Times New Roman"/>
          <w:sz w:val="18"/>
          <w:szCs w:val="18"/>
        </w:rPr>
        <w:t xml:space="preserve"> </w:t>
      </w:r>
    </w:p>
    <w:p w14:paraId="728417E7" w14:textId="2CC80A90" w:rsidR="006C68ED" w:rsidRDefault="006C68ED" w:rsidP="006C68ED">
      <w:pPr>
        <w:rPr>
          <w:rFonts w:cs="Times New Roman"/>
          <w:sz w:val="18"/>
          <w:szCs w:val="18"/>
        </w:rPr>
      </w:pPr>
      <w:r w:rsidRPr="000D13F8">
        <w:rPr>
          <w:rFonts w:cs="Times New Roman"/>
          <w:sz w:val="18"/>
          <w:szCs w:val="18"/>
        </w:rPr>
        <w:lastRenderedPageBreak/>
        <w:t>Les ouvrages seront calés et fixés avec soin, de manière à ne pas pouvoir se déplacer pendant l'exécution des fixations.</w:t>
      </w:r>
    </w:p>
    <w:p w14:paraId="114A0B22" w14:textId="6099E281" w:rsidR="00D150F5" w:rsidRDefault="00D150F5" w:rsidP="006C68ED">
      <w:pPr>
        <w:rPr>
          <w:rFonts w:cs="Times New Roman"/>
          <w:sz w:val="18"/>
          <w:szCs w:val="18"/>
        </w:rPr>
      </w:pPr>
    </w:p>
    <w:p w14:paraId="0A934FD3" w14:textId="2BF3D14B" w:rsidR="00D150F5" w:rsidRPr="00D150F5" w:rsidRDefault="00D150F5" w:rsidP="006C68ED">
      <w:pPr>
        <w:rPr>
          <w:rFonts w:cs="Times New Roman"/>
          <w:b/>
          <w:bCs/>
          <w:sz w:val="18"/>
          <w:szCs w:val="18"/>
        </w:rPr>
      </w:pPr>
      <w:r>
        <w:rPr>
          <w:rFonts w:cs="Times New Roman"/>
          <w:b/>
          <w:bCs/>
          <w:sz w:val="18"/>
          <w:szCs w:val="18"/>
        </w:rPr>
        <w:t>Les portes ouvrant à la française devront obligatoire disposer des cales-butes au sol pour éviter de blesser le mur ou cloison support.</w:t>
      </w:r>
    </w:p>
    <w:p w14:paraId="5095FCCB" w14:textId="77777777" w:rsidR="006C68ED" w:rsidRPr="000D13F8" w:rsidRDefault="006C68ED" w:rsidP="006C68ED">
      <w:pPr>
        <w:rPr>
          <w:rFonts w:cs="Times New Roman"/>
          <w:sz w:val="18"/>
          <w:szCs w:val="18"/>
        </w:rPr>
      </w:pPr>
    </w:p>
    <w:p w14:paraId="777A1DB8" w14:textId="58CBB7A9" w:rsidR="006C68ED" w:rsidRPr="000D13F8" w:rsidRDefault="006C68ED" w:rsidP="006C68ED">
      <w:pPr>
        <w:rPr>
          <w:rFonts w:cs="Times New Roman"/>
          <w:sz w:val="18"/>
          <w:szCs w:val="18"/>
        </w:rPr>
      </w:pPr>
      <w:r w:rsidRPr="000D13F8">
        <w:rPr>
          <w:rFonts w:cs="Times New Roman"/>
          <w:b/>
          <w:sz w:val="18"/>
          <w:szCs w:val="18"/>
        </w:rPr>
        <w:t>CALFEUTREMENTS - HABILLAGES - COUVRE-JOINTS</w:t>
      </w:r>
      <w:r w:rsidR="00C11F25">
        <w:rPr>
          <w:rFonts w:cs="Times New Roman"/>
          <w:b/>
          <w:sz w:val="18"/>
          <w:szCs w:val="18"/>
        </w:rPr>
        <w:t xml:space="preserve"> : </w:t>
      </w:r>
      <w:r w:rsidRPr="000D13F8">
        <w:rPr>
          <w:rFonts w:cs="Times New Roman"/>
          <w:sz w:val="18"/>
          <w:szCs w:val="18"/>
        </w:rPr>
        <w:t>Les calfeutrements entre les menuiseries et gros-œuvre répondront aux articles 3.3 et 4.42 du D.T.U. 37.1. Le choix et l'exécution de ces calfeutrements sont à la charge du présent Lot, y compris les bourrages et calfeutrements humides en dérogation à l'article 2.13.06 du C.C.S.</w:t>
      </w:r>
    </w:p>
    <w:p w14:paraId="15BA2333" w14:textId="77777777" w:rsidR="006C68ED" w:rsidRPr="000D13F8" w:rsidRDefault="006C68ED" w:rsidP="006C68ED">
      <w:pPr>
        <w:rPr>
          <w:rFonts w:cs="Times New Roman"/>
          <w:sz w:val="18"/>
          <w:szCs w:val="18"/>
        </w:rPr>
      </w:pPr>
      <w:r w:rsidRPr="000D13F8">
        <w:rPr>
          <w:rFonts w:cs="Times New Roman"/>
          <w:sz w:val="18"/>
          <w:szCs w:val="18"/>
        </w:rPr>
        <w:t>Le mode de calfeutrement devra figurer sur les plans de fabrication conformément aux spécifications ci-avant.</w:t>
      </w:r>
    </w:p>
    <w:p w14:paraId="0E8BCA64" w14:textId="77777777" w:rsidR="006C68ED" w:rsidRPr="000D13F8" w:rsidRDefault="006C68ED" w:rsidP="006C68ED">
      <w:pPr>
        <w:rPr>
          <w:rFonts w:cs="Times New Roman"/>
          <w:sz w:val="18"/>
          <w:szCs w:val="18"/>
        </w:rPr>
      </w:pPr>
      <w:r w:rsidRPr="000D13F8">
        <w:rPr>
          <w:rFonts w:cs="Times New Roman"/>
          <w:sz w:val="18"/>
          <w:szCs w:val="18"/>
        </w:rPr>
        <w:t>Les prestations à la charge du présent Lot comprendront implicitement la fourniture et la pose de tous habillages et couvre-joints intérieurs nécessaires pour réaliser une présentation et un aspect parfaits.</w:t>
      </w:r>
    </w:p>
    <w:p w14:paraId="23E0231D" w14:textId="77777777" w:rsidR="006C68ED" w:rsidRPr="000D13F8" w:rsidRDefault="006C68ED" w:rsidP="006C68ED">
      <w:pPr>
        <w:rPr>
          <w:rFonts w:cs="Times New Roman"/>
          <w:sz w:val="18"/>
          <w:szCs w:val="18"/>
        </w:rPr>
      </w:pPr>
      <w:r w:rsidRPr="000D13F8">
        <w:rPr>
          <w:rFonts w:cs="Times New Roman"/>
          <w:sz w:val="18"/>
          <w:szCs w:val="18"/>
        </w:rPr>
        <w:t>Ces éléments seront toujours en matériau de même nature et aspect que les menuiseries au droit desquelles ils sont disposés.</w:t>
      </w:r>
    </w:p>
    <w:p w14:paraId="68AFDFA2" w14:textId="77777777" w:rsidR="006C68ED" w:rsidRPr="000D13F8" w:rsidRDefault="006C68ED" w:rsidP="006C68ED">
      <w:pPr>
        <w:rPr>
          <w:rFonts w:cs="Times New Roman"/>
          <w:sz w:val="18"/>
          <w:szCs w:val="18"/>
        </w:rPr>
      </w:pPr>
    </w:p>
    <w:p w14:paraId="7EB74A1D" w14:textId="0E148817" w:rsidR="006C68ED" w:rsidRPr="000D13F8" w:rsidRDefault="006C68ED" w:rsidP="008848DB">
      <w:pPr>
        <w:pStyle w:val="Titre4"/>
        <w:numPr>
          <w:ilvl w:val="0"/>
          <w:numId w:val="0"/>
        </w:numPr>
        <w:rPr>
          <w:rFonts w:cs="Times New Roman"/>
          <w:sz w:val="18"/>
          <w:szCs w:val="18"/>
        </w:rPr>
      </w:pPr>
      <w:r w:rsidRPr="000D13F8">
        <w:rPr>
          <w:rFonts w:cs="Times New Roman"/>
          <w:b/>
          <w:sz w:val="18"/>
          <w:szCs w:val="18"/>
        </w:rPr>
        <w:t>ESSAIS</w:t>
      </w:r>
      <w:r w:rsidR="008848DB">
        <w:rPr>
          <w:rFonts w:cs="Times New Roman"/>
          <w:b/>
          <w:sz w:val="18"/>
          <w:szCs w:val="18"/>
        </w:rPr>
        <w:t xml:space="preserve"> : </w:t>
      </w:r>
      <w:r w:rsidRPr="000D13F8">
        <w:rPr>
          <w:rFonts w:cs="Times New Roman"/>
          <w:sz w:val="18"/>
          <w:szCs w:val="18"/>
        </w:rPr>
        <w:t>Les essais des menuiseries seront réalisés dans les conditions définies aux Documents techniques et par les Normes.</w:t>
      </w:r>
    </w:p>
    <w:p w14:paraId="4F234118" w14:textId="4370692D" w:rsidR="006C68ED" w:rsidRPr="000D13F8" w:rsidRDefault="006C68ED" w:rsidP="008848DB">
      <w:pPr>
        <w:pStyle w:val="Titre4"/>
        <w:numPr>
          <w:ilvl w:val="0"/>
          <w:numId w:val="0"/>
        </w:numPr>
        <w:spacing w:after="0"/>
        <w:rPr>
          <w:rFonts w:cs="Times New Roman"/>
          <w:sz w:val="18"/>
          <w:szCs w:val="18"/>
        </w:rPr>
      </w:pPr>
      <w:r w:rsidRPr="000D13F8">
        <w:rPr>
          <w:rFonts w:cs="Times New Roman"/>
          <w:b/>
          <w:sz w:val="18"/>
          <w:szCs w:val="18"/>
        </w:rPr>
        <w:t>PROTECTION ET NETTOYAGE DES OUVRAGES FINIS</w:t>
      </w:r>
      <w:r w:rsidR="008848DB">
        <w:rPr>
          <w:rFonts w:cs="Times New Roman"/>
          <w:b/>
          <w:sz w:val="18"/>
          <w:szCs w:val="18"/>
        </w:rPr>
        <w:t xml:space="preserve"> : </w:t>
      </w:r>
    </w:p>
    <w:p w14:paraId="7AA80568" w14:textId="605A91F1" w:rsidR="006C68ED" w:rsidRPr="000D13F8" w:rsidRDefault="006C68ED" w:rsidP="006C68ED">
      <w:pPr>
        <w:rPr>
          <w:rFonts w:cs="Times New Roman"/>
          <w:sz w:val="18"/>
          <w:szCs w:val="18"/>
        </w:rPr>
      </w:pPr>
      <w:r w:rsidRPr="000D13F8">
        <w:rPr>
          <w:rFonts w:cs="Times New Roman"/>
          <w:b/>
          <w:sz w:val="18"/>
          <w:szCs w:val="18"/>
        </w:rPr>
        <w:t>Protection des ouvrages finis :</w:t>
      </w:r>
      <w:r w:rsidR="008848DB">
        <w:rPr>
          <w:rFonts w:cs="Times New Roman"/>
          <w:b/>
          <w:sz w:val="18"/>
          <w:szCs w:val="18"/>
        </w:rPr>
        <w:t xml:space="preserve"> </w:t>
      </w:r>
      <w:r w:rsidRPr="000D13F8">
        <w:rPr>
          <w:rFonts w:cs="Times New Roman"/>
          <w:sz w:val="18"/>
          <w:szCs w:val="18"/>
        </w:rPr>
        <w:t>Tous les ouvrages du présent Lot qui sont susceptibles d'être dégradés ou détériorés, devront être protégés jusqu'à la réception.</w:t>
      </w:r>
      <w:r w:rsidR="00F53D9D">
        <w:rPr>
          <w:rFonts w:cs="Times New Roman"/>
          <w:sz w:val="18"/>
          <w:szCs w:val="18"/>
        </w:rPr>
        <w:t xml:space="preserve"> </w:t>
      </w:r>
      <w:r w:rsidRPr="000D13F8">
        <w:rPr>
          <w:rFonts w:cs="Times New Roman"/>
          <w:sz w:val="18"/>
          <w:szCs w:val="18"/>
        </w:rPr>
        <w:t>Cette protection pourra être constituée, soit par des bandes adhésives, soit par un film plastique, soit par un vernis, soit par tout autre moyen efficace.</w:t>
      </w:r>
    </w:p>
    <w:p w14:paraId="1AE47286" w14:textId="77777777" w:rsidR="006C68ED" w:rsidRPr="000D13F8" w:rsidRDefault="006C68ED" w:rsidP="006C68ED">
      <w:pPr>
        <w:rPr>
          <w:rFonts w:cs="Times New Roman"/>
          <w:sz w:val="18"/>
          <w:szCs w:val="18"/>
        </w:rPr>
      </w:pPr>
      <w:r w:rsidRPr="000D13F8">
        <w:rPr>
          <w:rFonts w:cs="Times New Roman"/>
          <w:sz w:val="18"/>
          <w:szCs w:val="18"/>
        </w:rPr>
        <w:t>Pour la réception, cette protection devra être complètement et soigneusement enlevée par le présent Lot.</w:t>
      </w:r>
    </w:p>
    <w:p w14:paraId="77C9A575" w14:textId="752A949C" w:rsidR="006C68ED" w:rsidRPr="000D13F8" w:rsidRDefault="006C68ED" w:rsidP="006C68ED">
      <w:pPr>
        <w:rPr>
          <w:rFonts w:cs="Times New Roman"/>
          <w:sz w:val="18"/>
          <w:szCs w:val="18"/>
        </w:rPr>
      </w:pPr>
      <w:r w:rsidRPr="000D13F8">
        <w:rPr>
          <w:rFonts w:cs="Times New Roman"/>
          <w:b/>
          <w:sz w:val="18"/>
          <w:szCs w:val="18"/>
        </w:rPr>
        <w:t>Nettoyage de mise en service</w:t>
      </w:r>
      <w:r w:rsidR="00762013">
        <w:rPr>
          <w:rFonts w:cs="Times New Roman"/>
          <w:b/>
          <w:sz w:val="18"/>
          <w:szCs w:val="18"/>
        </w:rPr>
        <w:t xml:space="preserve"> : </w:t>
      </w:r>
      <w:r w:rsidRPr="000D13F8">
        <w:rPr>
          <w:rFonts w:cs="Times New Roman"/>
          <w:sz w:val="18"/>
          <w:szCs w:val="18"/>
        </w:rPr>
        <w:t>Les nettoyages de mise en service pour la réception des ouvrages du présent Lot, seront aux frais du présent Lot</w:t>
      </w:r>
      <w:r w:rsidR="00762013">
        <w:rPr>
          <w:rFonts w:cs="Times New Roman"/>
          <w:sz w:val="18"/>
          <w:szCs w:val="18"/>
        </w:rPr>
        <w:t xml:space="preserve">. </w:t>
      </w:r>
      <w:r w:rsidRPr="000D13F8">
        <w:rPr>
          <w:rFonts w:cs="Times New Roman"/>
          <w:sz w:val="18"/>
          <w:szCs w:val="18"/>
        </w:rPr>
        <w:t>Pour la réception, l'entrepreneur aura à effectuer :</w:t>
      </w:r>
    </w:p>
    <w:p w14:paraId="0DDD7344" w14:textId="77777777" w:rsidR="006C68ED" w:rsidRPr="000D13F8" w:rsidRDefault="006C68ED" w:rsidP="006C68ED">
      <w:pPr>
        <w:ind w:left="567"/>
        <w:rPr>
          <w:rFonts w:cs="Times New Roman"/>
          <w:sz w:val="18"/>
          <w:szCs w:val="18"/>
        </w:rPr>
      </w:pPr>
      <w:r w:rsidRPr="000D13F8">
        <w:rPr>
          <w:rFonts w:cs="Times New Roman"/>
          <w:sz w:val="18"/>
          <w:szCs w:val="18"/>
        </w:rPr>
        <w:t>- le nettoyage aux 2 faces de toutes ses menuiseries et accessoires</w:t>
      </w:r>
    </w:p>
    <w:p w14:paraId="039BB1A0" w14:textId="77777777" w:rsidR="006C68ED" w:rsidRPr="000D13F8" w:rsidRDefault="006C68ED" w:rsidP="006C68ED">
      <w:pPr>
        <w:ind w:left="567"/>
        <w:rPr>
          <w:rFonts w:cs="Times New Roman"/>
          <w:sz w:val="18"/>
          <w:szCs w:val="18"/>
        </w:rPr>
      </w:pPr>
      <w:r w:rsidRPr="000D13F8">
        <w:rPr>
          <w:rFonts w:cs="Times New Roman"/>
          <w:sz w:val="18"/>
          <w:szCs w:val="18"/>
        </w:rPr>
        <w:t>- le nettoyage et lavage parfait aux 2 faces des vitrages de toutes ses menuiseries</w:t>
      </w:r>
    </w:p>
    <w:p w14:paraId="06FA0A44" w14:textId="77777777" w:rsidR="006C68ED" w:rsidRPr="000D13F8" w:rsidRDefault="006C68ED" w:rsidP="006C68ED">
      <w:pPr>
        <w:ind w:left="567"/>
        <w:rPr>
          <w:rFonts w:cs="Times New Roman"/>
          <w:sz w:val="18"/>
          <w:szCs w:val="18"/>
        </w:rPr>
      </w:pPr>
      <w:r w:rsidRPr="000D13F8">
        <w:rPr>
          <w:rFonts w:cs="Times New Roman"/>
          <w:sz w:val="18"/>
          <w:szCs w:val="18"/>
        </w:rPr>
        <w:t>- l'enlèvement de tous les déchets en provenance de ces nettoyages.</w:t>
      </w:r>
    </w:p>
    <w:p w14:paraId="608074EF" w14:textId="77777777" w:rsidR="006C68ED" w:rsidRPr="000D13F8" w:rsidRDefault="006C68ED" w:rsidP="006C68ED">
      <w:pPr>
        <w:rPr>
          <w:rFonts w:cs="Times New Roman"/>
          <w:sz w:val="18"/>
          <w:szCs w:val="18"/>
        </w:rPr>
      </w:pPr>
      <w:r w:rsidRPr="000D13F8">
        <w:rPr>
          <w:rFonts w:cs="Times New Roman"/>
          <w:sz w:val="18"/>
          <w:szCs w:val="18"/>
        </w:rPr>
        <w:t>Ces nettoyages devront faire disparaître toutes les traces, projections et taches de plâtre, de mortier, de peinture, etc. tous les résidus des films de protection, etc.</w:t>
      </w:r>
    </w:p>
    <w:p w14:paraId="3B12EAFD" w14:textId="77777777" w:rsidR="006C68ED" w:rsidRPr="000D13F8" w:rsidRDefault="006C68ED" w:rsidP="006C68ED">
      <w:pPr>
        <w:rPr>
          <w:rFonts w:cs="Times New Roman"/>
          <w:sz w:val="18"/>
          <w:szCs w:val="18"/>
        </w:rPr>
      </w:pPr>
    </w:p>
    <w:p w14:paraId="5FCDB08B" w14:textId="301B32B9" w:rsidR="006C68ED" w:rsidRPr="00762013" w:rsidRDefault="006C68ED" w:rsidP="00762013">
      <w:pPr>
        <w:pStyle w:val="Titre3"/>
        <w:shd w:val="clear" w:color="auto" w:fill="8DB3E2" w:themeFill="text2" w:themeFillTint="66"/>
        <w:ind w:left="0" w:firstLine="0"/>
        <w:rPr>
          <w:rFonts w:cs="Times New Roman"/>
          <w:b/>
          <w:bCs/>
          <w:sz w:val="18"/>
          <w:szCs w:val="18"/>
        </w:rPr>
      </w:pPr>
      <w:r w:rsidRPr="00762013">
        <w:rPr>
          <w:rFonts w:cs="Times New Roman"/>
          <w:b/>
          <w:bCs/>
          <w:sz w:val="18"/>
          <w:szCs w:val="18"/>
        </w:rPr>
        <w:t>PRESCRIPTIONS TECHNIQUES</w:t>
      </w:r>
    </w:p>
    <w:p w14:paraId="4F936F1E" w14:textId="76F1DA8B" w:rsidR="006C68ED" w:rsidRPr="000D13F8" w:rsidRDefault="006C68ED" w:rsidP="001C4A7F">
      <w:pPr>
        <w:pStyle w:val="Titre4"/>
        <w:numPr>
          <w:ilvl w:val="0"/>
          <w:numId w:val="0"/>
        </w:numPr>
        <w:shd w:val="clear" w:color="auto" w:fill="D6E3BC" w:themeFill="accent3" w:themeFillTint="66"/>
        <w:spacing w:after="0"/>
        <w:rPr>
          <w:rFonts w:cs="Times New Roman"/>
          <w:sz w:val="18"/>
          <w:szCs w:val="18"/>
        </w:rPr>
      </w:pPr>
      <w:r w:rsidRPr="000D13F8">
        <w:rPr>
          <w:rFonts w:cs="Times New Roman"/>
          <w:b/>
          <w:sz w:val="18"/>
          <w:szCs w:val="18"/>
        </w:rPr>
        <w:t>MENUISERIES EN ALUMINIUM</w:t>
      </w:r>
      <w:r w:rsidR="00762013">
        <w:rPr>
          <w:rFonts w:cs="Times New Roman"/>
          <w:b/>
          <w:sz w:val="18"/>
          <w:szCs w:val="18"/>
        </w:rPr>
        <w:t xml:space="preserve"> : </w:t>
      </w:r>
    </w:p>
    <w:p w14:paraId="6AFF8CB0" w14:textId="1C08224D" w:rsidR="006C68ED" w:rsidRPr="00762013" w:rsidRDefault="00762013" w:rsidP="00762013">
      <w:pPr>
        <w:pStyle w:val="Titre5"/>
        <w:spacing w:before="0"/>
        <w:jc w:val="both"/>
        <w:rPr>
          <w:rFonts w:cs="Times New Roman"/>
          <w:b w:val="0"/>
          <w:bCs/>
          <w:sz w:val="18"/>
          <w:szCs w:val="18"/>
        </w:rPr>
      </w:pPr>
      <w:r w:rsidRPr="000D13F8">
        <w:rPr>
          <w:rFonts w:cs="Times New Roman"/>
          <w:sz w:val="18"/>
          <w:szCs w:val="18"/>
        </w:rPr>
        <w:t>Fournitures et materiaux</w:t>
      </w:r>
      <w:r>
        <w:rPr>
          <w:rFonts w:cs="Times New Roman"/>
          <w:sz w:val="18"/>
          <w:szCs w:val="18"/>
        </w:rPr>
        <w:t xml:space="preserve"> : </w:t>
      </w:r>
      <w:r w:rsidR="006C68ED" w:rsidRPr="00762013">
        <w:rPr>
          <w:rFonts w:cs="Times New Roman"/>
          <w:b w:val="0"/>
          <w:bCs/>
          <w:sz w:val="18"/>
          <w:szCs w:val="18"/>
        </w:rPr>
        <w:t>Les fournitures et matériaux entrant dans les ouvrages du présent Lot devront répondre aux conditions et spécifications suivantes :</w:t>
      </w:r>
    </w:p>
    <w:p w14:paraId="04733911" w14:textId="03C80D3D" w:rsidR="006C68ED" w:rsidRPr="000D13F8" w:rsidRDefault="006C68ED" w:rsidP="006C68ED">
      <w:pPr>
        <w:rPr>
          <w:rFonts w:cs="Times New Roman"/>
          <w:sz w:val="18"/>
          <w:szCs w:val="18"/>
        </w:rPr>
      </w:pPr>
      <w:r w:rsidRPr="000D13F8">
        <w:rPr>
          <w:rFonts w:cs="Times New Roman"/>
          <w:b/>
          <w:sz w:val="18"/>
          <w:szCs w:val="18"/>
        </w:rPr>
        <w:t>Alliages d'aluminium :</w:t>
      </w:r>
      <w:r w:rsidR="00762013">
        <w:rPr>
          <w:rFonts w:cs="Times New Roman"/>
          <w:b/>
          <w:sz w:val="18"/>
          <w:szCs w:val="18"/>
        </w:rPr>
        <w:t xml:space="preserve"> </w:t>
      </w:r>
      <w:r w:rsidRPr="000D13F8">
        <w:rPr>
          <w:rFonts w:cs="Times New Roman"/>
          <w:sz w:val="18"/>
          <w:szCs w:val="18"/>
        </w:rPr>
        <w:t>L'alliage d'aluminium utilisé pour les profilés sera de l'alliage AGS répondant aux Normes visées ci-avant.</w:t>
      </w:r>
    </w:p>
    <w:p w14:paraId="63E33E10" w14:textId="0C5352C5" w:rsidR="006C68ED" w:rsidRPr="000D13F8" w:rsidRDefault="006C68ED" w:rsidP="006C68ED">
      <w:pPr>
        <w:rPr>
          <w:rFonts w:cs="Times New Roman"/>
          <w:sz w:val="18"/>
          <w:szCs w:val="18"/>
        </w:rPr>
      </w:pPr>
      <w:r w:rsidRPr="000D13F8">
        <w:rPr>
          <w:rFonts w:cs="Times New Roman"/>
          <w:b/>
          <w:sz w:val="18"/>
          <w:szCs w:val="18"/>
        </w:rPr>
        <w:t>Profilés en alliage léger :</w:t>
      </w:r>
      <w:r w:rsidR="00762013">
        <w:rPr>
          <w:rFonts w:cs="Times New Roman"/>
          <w:b/>
          <w:sz w:val="18"/>
          <w:szCs w:val="18"/>
        </w:rPr>
        <w:t xml:space="preserve"> </w:t>
      </w:r>
      <w:r w:rsidRPr="000D13F8">
        <w:rPr>
          <w:rFonts w:cs="Times New Roman"/>
          <w:sz w:val="18"/>
          <w:szCs w:val="18"/>
        </w:rPr>
        <w:t>L'entrepreneur devra proposer au choix du Maître d'œuvre différents types de profilés :</w:t>
      </w:r>
    </w:p>
    <w:p w14:paraId="1FD0E918" w14:textId="77777777" w:rsidR="006C68ED" w:rsidRPr="000D13F8" w:rsidRDefault="006C68ED" w:rsidP="006C68ED">
      <w:pPr>
        <w:ind w:left="567"/>
        <w:rPr>
          <w:rFonts w:cs="Times New Roman"/>
          <w:sz w:val="18"/>
          <w:szCs w:val="18"/>
        </w:rPr>
      </w:pPr>
      <w:r w:rsidRPr="000D13F8">
        <w:rPr>
          <w:rFonts w:cs="Times New Roman"/>
          <w:sz w:val="18"/>
          <w:szCs w:val="18"/>
        </w:rPr>
        <w:t>- à angles droits ;</w:t>
      </w:r>
    </w:p>
    <w:p w14:paraId="2C8B0C2C" w14:textId="77777777" w:rsidR="006C68ED" w:rsidRPr="000D13F8" w:rsidRDefault="006C68ED" w:rsidP="006C68ED">
      <w:pPr>
        <w:ind w:left="567"/>
        <w:rPr>
          <w:rFonts w:cs="Times New Roman"/>
          <w:sz w:val="18"/>
          <w:szCs w:val="18"/>
        </w:rPr>
      </w:pPr>
      <w:r w:rsidRPr="000D13F8">
        <w:rPr>
          <w:rFonts w:cs="Times New Roman"/>
          <w:sz w:val="18"/>
          <w:szCs w:val="18"/>
        </w:rPr>
        <w:t xml:space="preserve"> - à chanfreins ;</w:t>
      </w:r>
    </w:p>
    <w:p w14:paraId="6D5EAE47" w14:textId="77777777" w:rsidR="006C68ED" w:rsidRPr="000D13F8" w:rsidRDefault="006C68ED" w:rsidP="006C68ED">
      <w:pPr>
        <w:ind w:left="567"/>
        <w:rPr>
          <w:rFonts w:cs="Times New Roman"/>
          <w:sz w:val="18"/>
          <w:szCs w:val="18"/>
        </w:rPr>
      </w:pPr>
      <w:r w:rsidRPr="000D13F8">
        <w:rPr>
          <w:rFonts w:cs="Times New Roman"/>
          <w:sz w:val="18"/>
          <w:szCs w:val="18"/>
        </w:rPr>
        <w:t xml:space="preserve"> - à angles arrondis.</w:t>
      </w:r>
    </w:p>
    <w:p w14:paraId="2640133B" w14:textId="1E0700B4" w:rsidR="006C68ED" w:rsidRPr="000D13F8" w:rsidRDefault="006C68ED" w:rsidP="006C68ED">
      <w:pPr>
        <w:rPr>
          <w:rFonts w:cs="Times New Roman"/>
          <w:sz w:val="18"/>
          <w:szCs w:val="18"/>
        </w:rPr>
      </w:pPr>
      <w:r w:rsidRPr="000D13F8">
        <w:rPr>
          <w:rFonts w:cs="Times New Roman"/>
          <w:b/>
          <w:sz w:val="18"/>
          <w:szCs w:val="18"/>
        </w:rPr>
        <w:t>Fers et aciers :</w:t>
      </w:r>
      <w:r w:rsidR="00762013">
        <w:rPr>
          <w:rFonts w:cs="Times New Roman"/>
          <w:b/>
          <w:sz w:val="18"/>
          <w:szCs w:val="18"/>
        </w:rPr>
        <w:t xml:space="preserve"> </w:t>
      </w:r>
      <w:r w:rsidRPr="000D13F8">
        <w:rPr>
          <w:rFonts w:cs="Times New Roman"/>
          <w:sz w:val="18"/>
          <w:szCs w:val="18"/>
        </w:rPr>
        <w:t>Les aciers employés le cas échéant pour pré-cadres, renforts ou autres, devront répondre aux Normes visés ci-avant.</w:t>
      </w:r>
    </w:p>
    <w:p w14:paraId="11706833" w14:textId="1CDD7875" w:rsidR="006C68ED" w:rsidRPr="000D13F8" w:rsidRDefault="006C68ED" w:rsidP="006C68ED">
      <w:pPr>
        <w:rPr>
          <w:rFonts w:cs="Times New Roman"/>
          <w:sz w:val="18"/>
          <w:szCs w:val="18"/>
        </w:rPr>
      </w:pPr>
      <w:r w:rsidRPr="000D13F8">
        <w:rPr>
          <w:rFonts w:cs="Times New Roman"/>
          <w:b/>
          <w:sz w:val="18"/>
          <w:szCs w:val="18"/>
        </w:rPr>
        <w:t>Ferrages - serrures – Quincaillerie :</w:t>
      </w:r>
      <w:r w:rsidR="00762013">
        <w:rPr>
          <w:rFonts w:cs="Times New Roman"/>
          <w:b/>
          <w:sz w:val="18"/>
          <w:szCs w:val="18"/>
        </w:rPr>
        <w:t xml:space="preserve"> </w:t>
      </w:r>
      <w:r w:rsidRPr="000D13F8">
        <w:rPr>
          <w:rFonts w:cs="Times New Roman"/>
          <w:sz w:val="18"/>
          <w:szCs w:val="18"/>
        </w:rPr>
        <w:t>Les articles de ferrage et de quincaillerie devront répondre aux Normes les concernant, cette conformité aux Normes devra être matérialisée par la Marque   " NF - SNFQ " poinçonnée par le fabricant.</w:t>
      </w:r>
    </w:p>
    <w:p w14:paraId="205A2600" w14:textId="77777777" w:rsidR="006C68ED" w:rsidRPr="000D13F8" w:rsidRDefault="006C68ED" w:rsidP="006C68ED">
      <w:pPr>
        <w:rPr>
          <w:rFonts w:cs="Times New Roman"/>
          <w:sz w:val="18"/>
          <w:szCs w:val="18"/>
        </w:rPr>
      </w:pPr>
      <w:r w:rsidRPr="000D13F8">
        <w:rPr>
          <w:rFonts w:cs="Times New Roman"/>
          <w:sz w:val="18"/>
          <w:szCs w:val="18"/>
        </w:rPr>
        <w:t>Les serrures devront répondre aux Normes visées ci-avant, et porter la Marque    " NF - SNFQ - 1 " ou " A 2 P Serrures ".</w:t>
      </w:r>
    </w:p>
    <w:p w14:paraId="21F881EA" w14:textId="77777777" w:rsidR="006C68ED" w:rsidRPr="000D13F8" w:rsidRDefault="006C68ED" w:rsidP="006C68ED">
      <w:pPr>
        <w:rPr>
          <w:rFonts w:cs="Times New Roman"/>
          <w:b/>
          <w:sz w:val="18"/>
          <w:szCs w:val="18"/>
        </w:rPr>
      </w:pPr>
      <w:r w:rsidRPr="000D13F8">
        <w:rPr>
          <w:rFonts w:cs="Times New Roman"/>
          <w:b/>
          <w:sz w:val="18"/>
          <w:szCs w:val="18"/>
        </w:rPr>
        <w:t>Visseries et petits accessoires :</w:t>
      </w:r>
    </w:p>
    <w:p w14:paraId="559CB3D7" w14:textId="77777777" w:rsidR="006C68ED" w:rsidRPr="000D13F8" w:rsidRDefault="006C68ED" w:rsidP="006C68ED">
      <w:pPr>
        <w:rPr>
          <w:rFonts w:cs="Times New Roman"/>
          <w:sz w:val="18"/>
          <w:szCs w:val="18"/>
        </w:rPr>
      </w:pPr>
      <w:r w:rsidRPr="000D13F8">
        <w:rPr>
          <w:rFonts w:cs="Times New Roman"/>
          <w:sz w:val="18"/>
          <w:szCs w:val="18"/>
        </w:rPr>
        <w:t>Ces fournitures devront répondre aux Normes les concernant. Les visseries et autres seront toujours selon leur usage en alliage léger, ou en acier cadmié ou inox.</w:t>
      </w:r>
    </w:p>
    <w:p w14:paraId="71A204D9" w14:textId="3024863B" w:rsidR="006C68ED" w:rsidRPr="00762013" w:rsidRDefault="006C68ED" w:rsidP="006C68ED">
      <w:pPr>
        <w:rPr>
          <w:rFonts w:cs="Times New Roman"/>
          <w:b/>
          <w:bCs/>
          <w:sz w:val="18"/>
          <w:szCs w:val="18"/>
        </w:rPr>
      </w:pPr>
      <w:r w:rsidRPr="000D13F8">
        <w:rPr>
          <w:rFonts w:cs="Times New Roman"/>
          <w:b/>
          <w:sz w:val="18"/>
          <w:szCs w:val="18"/>
        </w:rPr>
        <w:t>Produits verriers :</w:t>
      </w:r>
      <w:r w:rsidR="00762013">
        <w:rPr>
          <w:rFonts w:cs="Times New Roman"/>
          <w:b/>
          <w:sz w:val="18"/>
          <w:szCs w:val="18"/>
        </w:rPr>
        <w:t xml:space="preserve"> </w:t>
      </w:r>
      <w:r w:rsidRPr="000D13F8">
        <w:rPr>
          <w:rFonts w:cs="Times New Roman"/>
          <w:sz w:val="18"/>
          <w:szCs w:val="18"/>
        </w:rPr>
        <w:t>Les produits verriers devront répondre aux Normes citées ci-avant.</w:t>
      </w:r>
      <w:r w:rsidR="00762013">
        <w:rPr>
          <w:rFonts w:cs="Times New Roman"/>
          <w:sz w:val="18"/>
          <w:szCs w:val="18"/>
        </w:rPr>
        <w:t xml:space="preserve"> </w:t>
      </w:r>
    </w:p>
    <w:p w14:paraId="5239D36B" w14:textId="6B66BE42" w:rsidR="006C68ED" w:rsidRPr="000D13F8" w:rsidRDefault="006C68ED" w:rsidP="006C68ED">
      <w:pPr>
        <w:rPr>
          <w:rFonts w:cs="Times New Roman"/>
          <w:sz w:val="18"/>
          <w:szCs w:val="18"/>
        </w:rPr>
      </w:pPr>
      <w:r w:rsidRPr="000D13F8">
        <w:rPr>
          <w:rFonts w:cs="Times New Roman"/>
          <w:b/>
          <w:sz w:val="18"/>
          <w:szCs w:val="18"/>
        </w:rPr>
        <w:t>Joints et garnitures souples :</w:t>
      </w:r>
      <w:r w:rsidR="00762013">
        <w:rPr>
          <w:rFonts w:cs="Times New Roman"/>
          <w:b/>
          <w:sz w:val="18"/>
          <w:szCs w:val="18"/>
        </w:rPr>
        <w:t xml:space="preserve"> </w:t>
      </w:r>
      <w:r w:rsidRPr="000D13F8">
        <w:rPr>
          <w:rFonts w:cs="Times New Roman"/>
          <w:sz w:val="18"/>
          <w:szCs w:val="18"/>
        </w:rPr>
        <w:t>L'entrepreneur ne pourra mettre en œuvre que des joints titulaires du Label S.N.J.F</w:t>
      </w:r>
      <w:r w:rsidR="00C126A1">
        <w:rPr>
          <w:rFonts w:cs="Times New Roman"/>
          <w:sz w:val="18"/>
          <w:szCs w:val="18"/>
        </w:rPr>
        <w:t xml:space="preserve"> ou similaires</w:t>
      </w:r>
      <w:r w:rsidRPr="000D13F8">
        <w:rPr>
          <w:rFonts w:cs="Times New Roman"/>
          <w:sz w:val="18"/>
          <w:szCs w:val="18"/>
        </w:rPr>
        <w:t>.</w:t>
      </w:r>
    </w:p>
    <w:p w14:paraId="6C7C6FFC" w14:textId="5552A670" w:rsidR="006C68ED" w:rsidRPr="000D13F8" w:rsidRDefault="006C68ED" w:rsidP="00762013">
      <w:pPr>
        <w:pStyle w:val="Titre5"/>
        <w:jc w:val="both"/>
        <w:rPr>
          <w:rFonts w:cs="Times New Roman"/>
          <w:sz w:val="18"/>
          <w:szCs w:val="18"/>
        </w:rPr>
      </w:pPr>
      <w:r w:rsidRPr="000D13F8">
        <w:rPr>
          <w:rFonts w:cs="Times New Roman"/>
          <w:sz w:val="18"/>
          <w:szCs w:val="18"/>
        </w:rPr>
        <w:t>ELEMENTS CONSTITUTIFS DES MENUISERIES</w:t>
      </w:r>
    </w:p>
    <w:p w14:paraId="34903FE4" w14:textId="5EC7F924" w:rsidR="006C68ED" w:rsidRPr="000D13F8" w:rsidRDefault="006C68ED" w:rsidP="006C68ED">
      <w:pPr>
        <w:rPr>
          <w:rFonts w:cs="Times New Roman"/>
          <w:sz w:val="18"/>
          <w:szCs w:val="18"/>
        </w:rPr>
      </w:pPr>
      <w:r w:rsidRPr="000D13F8">
        <w:rPr>
          <w:rFonts w:cs="Times New Roman"/>
          <w:b/>
          <w:sz w:val="18"/>
          <w:szCs w:val="18"/>
        </w:rPr>
        <w:t>Pré-cadre </w:t>
      </w:r>
      <w:r w:rsidRPr="000D13F8">
        <w:rPr>
          <w:rFonts w:cs="Times New Roman"/>
          <w:sz w:val="18"/>
          <w:szCs w:val="18"/>
        </w:rPr>
        <w:t>:  Dans le cas de pré-cadres, ceux-ci seront le type de menuiseries et le mode de pose :</w:t>
      </w:r>
    </w:p>
    <w:p w14:paraId="1CEFDA1C" w14:textId="77777777" w:rsidR="006C68ED" w:rsidRPr="000D13F8" w:rsidRDefault="006C68ED" w:rsidP="006C68ED">
      <w:pPr>
        <w:ind w:left="567"/>
        <w:rPr>
          <w:rFonts w:cs="Times New Roman"/>
          <w:sz w:val="18"/>
          <w:szCs w:val="18"/>
        </w:rPr>
      </w:pPr>
      <w:r w:rsidRPr="000D13F8">
        <w:rPr>
          <w:rFonts w:cs="Times New Roman"/>
          <w:sz w:val="18"/>
          <w:szCs w:val="18"/>
        </w:rPr>
        <w:t>- soit en acier galvanisé 15/10</w:t>
      </w:r>
      <w:r w:rsidRPr="000D13F8">
        <w:rPr>
          <w:rFonts w:cs="Times New Roman"/>
          <w:sz w:val="18"/>
          <w:szCs w:val="18"/>
          <w:vertAlign w:val="superscript"/>
        </w:rPr>
        <w:t>ème </w:t>
      </w:r>
      <w:r w:rsidRPr="000D13F8">
        <w:rPr>
          <w:rFonts w:cs="Times New Roman"/>
          <w:sz w:val="18"/>
          <w:szCs w:val="18"/>
        </w:rPr>
        <w:t>;</w:t>
      </w:r>
    </w:p>
    <w:p w14:paraId="388F1434" w14:textId="2FED7CEC" w:rsidR="006C68ED" w:rsidRPr="000D13F8" w:rsidRDefault="006C68ED" w:rsidP="006C68ED">
      <w:pPr>
        <w:ind w:left="567"/>
        <w:rPr>
          <w:rFonts w:cs="Times New Roman"/>
          <w:sz w:val="18"/>
          <w:szCs w:val="18"/>
        </w:rPr>
      </w:pPr>
      <w:r w:rsidRPr="000D13F8">
        <w:rPr>
          <w:rFonts w:cs="Times New Roman"/>
          <w:sz w:val="18"/>
          <w:szCs w:val="18"/>
        </w:rPr>
        <w:t xml:space="preserve">- soit en alliage d'aluminium </w:t>
      </w:r>
      <w:r w:rsidR="00762013">
        <w:rPr>
          <w:rFonts w:cs="Times New Roman"/>
          <w:sz w:val="18"/>
          <w:szCs w:val="18"/>
        </w:rPr>
        <w:t xml:space="preserve">de très bonne qualité et </w:t>
      </w:r>
      <w:r w:rsidRPr="000D13F8">
        <w:rPr>
          <w:rFonts w:cs="Times New Roman"/>
          <w:sz w:val="18"/>
          <w:szCs w:val="18"/>
        </w:rPr>
        <w:t xml:space="preserve">protégé contre l'oxydation comme les menuiseries. </w:t>
      </w:r>
    </w:p>
    <w:p w14:paraId="698DF883" w14:textId="661B67A6" w:rsidR="006C68ED" w:rsidRPr="000D13F8" w:rsidRDefault="006C68ED" w:rsidP="006C68ED">
      <w:pPr>
        <w:rPr>
          <w:rFonts w:cs="Times New Roman"/>
          <w:sz w:val="18"/>
          <w:szCs w:val="18"/>
        </w:rPr>
      </w:pPr>
      <w:r w:rsidRPr="000D13F8">
        <w:rPr>
          <w:rFonts w:cs="Times New Roman"/>
          <w:b/>
          <w:sz w:val="18"/>
          <w:szCs w:val="18"/>
        </w:rPr>
        <w:t>Pièces d'appui </w:t>
      </w:r>
      <w:r w:rsidRPr="000D13F8">
        <w:rPr>
          <w:rFonts w:cs="Times New Roman"/>
          <w:sz w:val="18"/>
          <w:szCs w:val="18"/>
        </w:rPr>
        <w:t>:  Toutes les menuiseries extérieures, exception faite pour les portes de passage courant, comporteront sur toute leur largeur des pièces d'appui pour la récupération des eaux d'infiltration et de condensation.</w:t>
      </w:r>
    </w:p>
    <w:p w14:paraId="0683B467" w14:textId="77777777" w:rsidR="006C68ED" w:rsidRPr="000D13F8" w:rsidRDefault="006C68ED" w:rsidP="006C68ED">
      <w:pPr>
        <w:rPr>
          <w:rFonts w:cs="Times New Roman"/>
          <w:sz w:val="18"/>
          <w:szCs w:val="18"/>
        </w:rPr>
      </w:pPr>
      <w:r w:rsidRPr="000D13F8">
        <w:rPr>
          <w:rFonts w:cs="Times New Roman"/>
          <w:sz w:val="18"/>
          <w:szCs w:val="18"/>
        </w:rPr>
        <w:t>Ces eaux devront être rejetées à l'extérieur par les orifices judicieusement disposés.</w:t>
      </w:r>
    </w:p>
    <w:p w14:paraId="05AC7BBC" w14:textId="77777777" w:rsidR="006C68ED" w:rsidRPr="000D13F8" w:rsidRDefault="006C68ED" w:rsidP="006C68ED">
      <w:pPr>
        <w:rPr>
          <w:rFonts w:cs="Times New Roman"/>
          <w:sz w:val="18"/>
          <w:szCs w:val="18"/>
        </w:rPr>
      </w:pPr>
      <w:r w:rsidRPr="000D13F8">
        <w:rPr>
          <w:rFonts w:cs="Times New Roman"/>
          <w:sz w:val="18"/>
          <w:szCs w:val="18"/>
        </w:rPr>
        <w:t>Les orifices devront pouvoir être commodément débouchés.</w:t>
      </w:r>
    </w:p>
    <w:p w14:paraId="45138422" w14:textId="77777777" w:rsidR="006C68ED" w:rsidRPr="000D13F8" w:rsidRDefault="006C68ED" w:rsidP="006C68ED">
      <w:pPr>
        <w:rPr>
          <w:rFonts w:cs="Times New Roman"/>
          <w:sz w:val="18"/>
          <w:szCs w:val="18"/>
        </w:rPr>
      </w:pPr>
      <w:r w:rsidRPr="000D13F8">
        <w:rPr>
          <w:rFonts w:cs="Times New Roman"/>
          <w:sz w:val="18"/>
          <w:szCs w:val="18"/>
        </w:rPr>
        <w:t>Les pièces d'appui devront rejeter les eaux de ruissellement hors de la partie horizontale du rejingot de l'appui du gros-œuvre.</w:t>
      </w:r>
    </w:p>
    <w:p w14:paraId="18C0E5F8" w14:textId="77777777" w:rsidR="006C68ED" w:rsidRPr="000D13F8" w:rsidRDefault="006C68ED" w:rsidP="006C68ED">
      <w:pPr>
        <w:rPr>
          <w:rFonts w:cs="Times New Roman"/>
          <w:sz w:val="18"/>
          <w:szCs w:val="18"/>
        </w:rPr>
      </w:pPr>
      <w:r w:rsidRPr="000D13F8">
        <w:rPr>
          <w:rFonts w:cs="Times New Roman"/>
          <w:sz w:val="18"/>
          <w:szCs w:val="18"/>
        </w:rPr>
        <w:t xml:space="preserve">Les orifices extérieurs des trous de buée seront munis d'un dispositif empêchant les refoulements de l'eau sous l'action du vent. </w:t>
      </w:r>
    </w:p>
    <w:p w14:paraId="3B4317DC" w14:textId="77777777" w:rsidR="006C68ED" w:rsidRPr="000D13F8" w:rsidRDefault="006C68ED" w:rsidP="006C68ED">
      <w:pPr>
        <w:rPr>
          <w:rFonts w:cs="Times New Roman"/>
          <w:sz w:val="18"/>
          <w:szCs w:val="18"/>
        </w:rPr>
      </w:pPr>
    </w:p>
    <w:p w14:paraId="17F738AD" w14:textId="77777777" w:rsidR="006C68ED" w:rsidRPr="000D13F8" w:rsidRDefault="006C68ED" w:rsidP="006C68ED">
      <w:pPr>
        <w:rPr>
          <w:rFonts w:cs="Times New Roman"/>
          <w:sz w:val="18"/>
          <w:szCs w:val="18"/>
        </w:rPr>
      </w:pPr>
      <w:r w:rsidRPr="000D13F8">
        <w:rPr>
          <w:rFonts w:cs="Times New Roman"/>
          <w:b/>
          <w:sz w:val="18"/>
          <w:szCs w:val="18"/>
        </w:rPr>
        <w:t xml:space="preserve">Jets d'eau : </w:t>
      </w:r>
      <w:r w:rsidRPr="000D13F8">
        <w:rPr>
          <w:rFonts w:cs="Times New Roman"/>
          <w:sz w:val="18"/>
          <w:szCs w:val="18"/>
        </w:rPr>
        <w:t xml:space="preserve"> </w:t>
      </w:r>
    </w:p>
    <w:p w14:paraId="024611F4" w14:textId="77777777" w:rsidR="006C68ED" w:rsidRPr="000D13F8" w:rsidRDefault="006C68ED" w:rsidP="006C68ED">
      <w:pPr>
        <w:rPr>
          <w:rFonts w:cs="Times New Roman"/>
          <w:sz w:val="18"/>
          <w:szCs w:val="18"/>
        </w:rPr>
      </w:pPr>
      <w:r w:rsidRPr="000D13F8">
        <w:rPr>
          <w:rFonts w:cs="Times New Roman"/>
          <w:sz w:val="18"/>
          <w:szCs w:val="18"/>
        </w:rPr>
        <w:lastRenderedPageBreak/>
        <w:t xml:space="preserve">Tous les joints d'allure horizontale dans lesquels l'eau pourrait s'infiltrer par gravité, comporteront obligatoirement des jets d'eau saillants. </w:t>
      </w:r>
    </w:p>
    <w:p w14:paraId="552B6D98" w14:textId="77777777" w:rsidR="006C68ED" w:rsidRPr="000D13F8" w:rsidRDefault="006C68ED" w:rsidP="006C68ED">
      <w:pPr>
        <w:rPr>
          <w:rFonts w:cs="Times New Roman"/>
          <w:sz w:val="18"/>
          <w:szCs w:val="18"/>
        </w:rPr>
      </w:pPr>
    </w:p>
    <w:p w14:paraId="7E1843A6" w14:textId="77777777" w:rsidR="006C68ED" w:rsidRPr="000D13F8" w:rsidRDefault="006C68ED" w:rsidP="006C68ED">
      <w:pPr>
        <w:rPr>
          <w:rFonts w:cs="Times New Roman"/>
          <w:b/>
          <w:sz w:val="18"/>
          <w:szCs w:val="18"/>
        </w:rPr>
      </w:pPr>
      <w:r w:rsidRPr="000D13F8">
        <w:rPr>
          <w:rFonts w:cs="Times New Roman"/>
          <w:b/>
          <w:sz w:val="18"/>
          <w:szCs w:val="18"/>
        </w:rPr>
        <w:t xml:space="preserve">Feuillures pour vitrages – Parcloses : </w:t>
      </w:r>
    </w:p>
    <w:p w14:paraId="03E82993" w14:textId="77777777" w:rsidR="006C68ED" w:rsidRPr="000D13F8" w:rsidRDefault="006C68ED" w:rsidP="006C68ED">
      <w:pPr>
        <w:rPr>
          <w:rFonts w:cs="Times New Roman"/>
          <w:sz w:val="18"/>
          <w:szCs w:val="18"/>
        </w:rPr>
      </w:pPr>
      <w:r w:rsidRPr="000D13F8">
        <w:rPr>
          <w:rFonts w:cs="Times New Roman"/>
          <w:sz w:val="18"/>
          <w:szCs w:val="18"/>
        </w:rPr>
        <w:t>Les vitrages de type simple ou multi-vitrage seront posés par parcloses, sauf spécifications contraires ci-après.</w:t>
      </w:r>
    </w:p>
    <w:p w14:paraId="7C8FA006" w14:textId="77777777" w:rsidR="006C68ED" w:rsidRPr="000D13F8" w:rsidRDefault="006C68ED" w:rsidP="006C68ED">
      <w:pPr>
        <w:rPr>
          <w:rFonts w:cs="Times New Roman"/>
          <w:sz w:val="18"/>
          <w:szCs w:val="18"/>
        </w:rPr>
      </w:pPr>
      <w:r w:rsidRPr="000D13F8">
        <w:rPr>
          <w:rFonts w:cs="Times New Roman"/>
          <w:sz w:val="18"/>
          <w:szCs w:val="18"/>
        </w:rPr>
        <w:t>Dans tous les cas, les feuillures seront auto-drainantes.</w:t>
      </w:r>
    </w:p>
    <w:p w14:paraId="2CFB0C27" w14:textId="77777777" w:rsidR="006C68ED" w:rsidRPr="000D13F8" w:rsidRDefault="006C68ED" w:rsidP="006C68ED">
      <w:pPr>
        <w:rPr>
          <w:rFonts w:cs="Times New Roman"/>
          <w:sz w:val="18"/>
          <w:szCs w:val="18"/>
        </w:rPr>
      </w:pPr>
      <w:r w:rsidRPr="000D13F8">
        <w:rPr>
          <w:rFonts w:cs="Times New Roman"/>
          <w:sz w:val="18"/>
          <w:szCs w:val="18"/>
        </w:rPr>
        <w:t>Toutes les menuiseries comporteront des parcloses, sauf spécifications contraires ci-après. Celles-ci doivent être spécialement étudiées en vue de faciliter leur mise en place et leur dépose. Elles doivent être fixées par vis inoxydables ou protégées contre l'oxydation, ou par clippage inoxydable.</w:t>
      </w:r>
    </w:p>
    <w:p w14:paraId="360E0551" w14:textId="77777777" w:rsidR="006C68ED" w:rsidRPr="000D13F8" w:rsidRDefault="006C68ED" w:rsidP="006C68ED">
      <w:pPr>
        <w:rPr>
          <w:rFonts w:cs="Times New Roman"/>
          <w:sz w:val="18"/>
          <w:szCs w:val="18"/>
        </w:rPr>
      </w:pPr>
      <w:r w:rsidRPr="000D13F8">
        <w:rPr>
          <w:rFonts w:cs="Times New Roman"/>
          <w:sz w:val="18"/>
          <w:szCs w:val="18"/>
        </w:rPr>
        <w:t xml:space="preserve">Les parcloses seront toujours en matériau de même nature et présentation que les menuiseries sur lesquelles elles seront à poser. </w:t>
      </w:r>
    </w:p>
    <w:p w14:paraId="52EEC366" w14:textId="77777777" w:rsidR="006C68ED" w:rsidRPr="000D13F8" w:rsidRDefault="006C68ED" w:rsidP="006C68ED">
      <w:pPr>
        <w:rPr>
          <w:rFonts w:cs="Times New Roman"/>
          <w:sz w:val="18"/>
          <w:szCs w:val="18"/>
        </w:rPr>
      </w:pPr>
    </w:p>
    <w:p w14:paraId="2CCB0B21" w14:textId="77777777" w:rsidR="006C68ED" w:rsidRPr="000D13F8" w:rsidRDefault="006C68ED" w:rsidP="006C68ED">
      <w:pPr>
        <w:rPr>
          <w:rFonts w:cs="Times New Roman"/>
          <w:b/>
          <w:sz w:val="18"/>
          <w:szCs w:val="18"/>
        </w:rPr>
      </w:pPr>
      <w:r w:rsidRPr="000D13F8">
        <w:rPr>
          <w:rFonts w:cs="Times New Roman"/>
          <w:b/>
          <w:sz w:val="18"/>
          <w:szCs w:val="18"/>
        </w:rPr>
        <w:t>Manœuvre – Condamnation :</w:t>
      </w:r>
    </w:p>
    <w:p w14:paraId="0476BA1F" w14:textId="77777777" w:rsidR="006C68ED" w:rsidRPr="000D13F8" w:rsidRDefault="006C68ED" w:rsidP="006C68ED">
      <w:pPr>
        <w:rPr>
          <w:rFonts w:cs="Times New Roman"/>
          <w:sz w:val="18"/>
          <w:szCs w:val="18"/>
        </w:rPr>
      </w:pPr>
      <w:r w:rsidRPr="000D13F8">
        <w:rPr>
          <w:rFonts w:cs="Times New Roman"/>
          <w:sz w:val="18"/>
          <w:szCs w:val="18"/>
        </w:rPr>
        <w:t>Les articles devront permettre une manœuvre aisée des ouvrants et présenter les dispositifs de sécurité à la manœuvre et au nettoyage répondant à la N.F. P 24-301.</w:t>
      </w:r>
    </w:p>
    <w:p w14:paraId="59CEF587" w14:textId="77777777" w:rsidR="006C68ED" w:rsidRPr="000D13F8" w:rsidRDefault="006C68ED" w:rsidP="006C68ED">
      <w:pPr>
        <w:rPr>
          <w:rFonts w:cs="Times New Roman"/>
          <w:sz w:val="18"/>
          <w:szCs w:val="18"/>
        </w:rPr>
      </w:pPr>
      <w:r w:rsidRPr="000D13F8">
        <w:rPr>
          <w:rFonts w:cs="Times New Roman"/>
          <w:sz w:val="18"/>
          <w:szCs w:val="18"/>
        </w:rPr>
        <w:t xml:space="preserve">Les accessoires visibles en aluminium seront de même finition que les menuiseries (anodisé ou laqué). </w:t>
      </w:r>
    </w:p>
    <w:p w14:paraId="73AE13B5" w14:textId="77777777" w:rsidR="006C68ED" w:rsidRPr="000D13F8" w:rsidRDefault="006C68ED" w:rsidP="006C68ED">
      <w:pPr>
        <w:rPr>
          <w:rFonts w:cs="Times New Roman"/>
          <w:sz w:val="18"/>
          <w:szCs w:val="18"/>
        </w:rPr>
      </w:pPr>
    </w:p>
    <w:p w14:paraId="6F4F9690" w14:textId="1A735A32" w:rsidR="006C68ED" w:rsidRPr="000D13F8" w:rsidRDefault="006C68ED" w:rsidP="006C68ED">
      <w:pPr>
        <w:rPr>
          <w:rFonts w:cs="Times New Roman"/>
          <w:sz w:val="18"/>
          <w:szCs w:val="18"/>
        </w:rPr>
      </w:pPr>
      <w:r w:rsidRPr="000D13F8">
        <w:rPr>
          <w:rFonts w:cs="Times New Roman"/>
          <w:b/>
          <w:sz w:val="18"/>
          <w:szCs w:val="18"/>
        </w:rPr>
        <w:t>Tapées :</w:t>
      </w:r>
      <w:r w:rsidR="006D2DF2">
        <w:rPr>
          <w:rFonts w:cs="Times New Roman"/>
          <w:b/>
          <w:sz w:val="18"/>
          <w:szCs w:val="18"/>
        </w:rPr>
        <w:t xml:space="preserve"> </w:t>
      </w:r>
      <w:r w:rsidRPr="000D13F8">
        <w:rPr>
          <w:rFonts w:cs="Times New Roman"/>
          <w:sz w:val="18"/>
          <w:szCs w:val="18"/>
        </w:rPr>
        <w:t xml:space="preserve">Dans le cas où des tapées sont prévues, elles seront en matériau de même nature et finition que les menuiseries. </w:t>
      </w:r>
    </w:p>
    <w:p w14:paraId="5B500314" w14:textId="77777777" w:rsidR="006C68ED" w:rsidRPr="000D13F8" w:rsidRDefault="006C68ED" w:rsidP="006C68ED">
      <w:pPr>
        <w:rPr>
          <w:rFonts w:cs="Times New Roman"/>
          <w:sz w:val="18"/>
          <w:szCs w:val="18"/>
        </w:rPr>
      </w:pPr>
    </w:p>
    <w:p w14:paraId="4D3434E8" w14:textId="5657EDAE" w:rsidR="006C68ED" w:rsidRPr="000D13F8" w:rsidRDefault="006C68ED" w:rsidP="006C68ED">
      <w:pPr>
        <w:rPr>
          <w:rFonts w:cs="Times New Roman"/>
          <w:sz w:val="18"/>
          <w:szCs w:val="18"/>
        </w:rPr>
      </w:pPr>
      <w:r w:rsidRPr="000D13F8">
        <w:rPr>
          <w:rFonts w:cs="Times New Roman"/>
          <w:b/>
          <w:sz w:val="18"/>
          <w:szCs w:val="18"/>
        </w:rPr>
        <w:t>Recouvrements d'appuis </w:t>
      </w:r>
      <w:r w:rsidRPr="000D13F8">
        <w:rPr>
          <w:rFonts w:cs="Times New Roman"/>
          <w:sz w:val="18"/>
          <w:szCs w:val="18"/>
        </w:rPr>
        <w:t xml:space="preserve">:  Dans le cas où des bavettes sont prévues, elles seront de type rigide, en matériau de même nature et finition que les menuiseries, toujours démontable pour permettre le contrôle du joint d'étanchéité. </w:t>
      </w:r>
    </w:p>
    <w:p w14:paraId="122509DA" w14:textId="524AE388" w:rsidR="006C68ED" w:rsidRPr="000D13F8" w:rsidRDefault="006C68ED" w:rsidP="006D2DF2">
      <w:pPr>
        <w:pStyle w:val="Titre5"/>
        <w:jc w:val="both"/>
        <w:rPr>
          <w:rFonts w:cs="Times New Roman"/>
          <w:sz w:val="18"/>
          <w:szCs w:val="18"/>
        </w:rPr>
      </w:pPr>
      <w:r w:rsidRPr="000D13F8">
        <w:rPr>
          <w:rFonts w:cs="Times New Roman"/>
          <w:sz w:val="18"/>
          <w:szCs w:val="18"/>
        </w:rPr>
        <w:t>PROTECTION CONTRE LA CORROSION</w:t>
      </w:r>
    </w:p>
    <w:p w14:paraId="07388C04" w14:textId="1E07CBCC" w:rsidR="006C68ED" w:rsidRPr="000D13F8" w:rsidRDefault="006C68ED" w:rsidP="006C68ED">
      <w:pPr>
        <w:rPr>
          <w:rFonts w:cs="Times New Roman"/>
          <w:sz w:val="18"/>
          <w:szCs w:val="18"/>
        </w:rPr>
      </w:pPr>
      <w:r w:rsidRPr="000D13F8">
        <w:rPr>
          <w:rFonts w:cs="Times New Roman"/>
          <w:b/>
          <w:sz w:val="18"/>
          <w:szCs w:val="18"/>
        </w:rPr>
        <w:t>Ouvrages en alliage léger </w:t>
      </w:r>
      <w:r w:rsidRPr="000D13F8">
        <w:rPr>
          <w:rFonts w:cs="Times New Roman"/>
          <w:sz w:val="18"/>
          <w:szCs w:val="18"/>
        </w:rPr>
        <w:t>:  Selon spécifications ci-après au présent C.C.T.P. la protection contre la corrosion sera traitée par :</w:t>
      </w:r>
    </w:p>
    <w:p w14:paraId="1F601AFF" w14:textId="77777777" w:rsidR="006C68ED" w:rsidRPr="000D13F8" w:rsidRDefault="006C68ED" w:rsidP="006C68ED">
      <w:pPr>
        <w:rPr>
          <w:rFonts w:cs="Times New Roman"/>
          <w:sz w:val="18"/>
          <w:szCs w:val="18"/>
        </w:rPr>
      </w:pPr>
      <w:r w:rsidRPr="000D13F8">
        <w:rPr>
          <w:rFonts w:cs="Times New Roman"/>
          <w:sz w:val="18"/>
          <w:szCs w:val="18"/>
        </w:rPr>
        <w:t>Anodisation répondant à la Norme NF A 91-450, Label EWAA-EURAS, avec garantie de bonne tenue de 10 ans :</w:t>
      </w:r>
    </w:p>
    <w:p w14:paraId="44F85C30" w14:textId="77777777" w:rsidR="006C68ED" w:rsidRPr="000D13F8" w:rsidRDefault="006C68ED" w:rsidP="006C68ED">
      <w:pPr>
        <w:ind w:left="567"/>
        <w:rPr>
          <w:rFonts w:cs="Times New Roman"/>
          <w:sz w:val="18"/>
          <w:szCs w:val="18"/>
        </w:rPr>
      </w:pPr>
      <w:r w:rsidRPr="000D13F8">
        <w:rPr>
          <w:rFonts w:cs="Times New Roman"/>
          <w:sz w:val="18"/>
          <w:szCs w:val="18"/>
        </w:rPr>
        <w:t>- EWAA - Classe 15 pour milieu atmosphérique normal ;</w:t>
      </w:r>
    </w:p>
    <w:p w14:paraId="06F57615" w14:textId="77777777" w:rsidR="006C68ED" w:rsidRPr="000D13F8" w:rsidRDefault="006C68ED" w:rsidP="006C68ED">
      <w:pPr>
        <w:rPr>
          <w:rFonts w:cs="Times New Roman"/>
          <w:sz w:val="18"/>
          <w:szCs w:val="18"/>
        </w:rPr>
      </w:pPr>
      <w:r w:rsidRPr="000D13F8">
        <w:rPr>
          <w:rFonts w:cs="Times New Roman"/>
          <w:sz w:val="18"/>
          <w:szCs w:val="18"/>
        </w:rPr>
        <w:t>ou</w:t>
      </w:r>
    </w:p>
    <w:p w14:paraId="11BFB28A" w14:textId="77777777" w:rsidR="006C68ED" w:rsidRPr="000D13F8" w:rsidRDefault="006C68ED" w:rsidP="006C68ED">
      <w:pPr>
        <w:ind w:left="567"/>
        <w:rPr>
          <w:rFonts w:cs="Times New Roman"/>
          <w:sz w:val="18"/>
          <w:szCs w:val="18"/>
        </w:rPr>
      </w:pPr>
      <w:r w:rsidRPr="000D13F8">
        <w:rPr>
          <w:rFonts w:cs="Times New Roman"/>
          <w:sz w:val="18"/>
          <w:szCs w:val="18"/>
        </w:rPr>
        <w:t>- EWAA - Classe 20, pour milieu atmosphérique agressif, tels que milieu industriel, atmosphère marine ou analogue.</w:t>
      </w:r>
    </w:p>
    <w:p w14:paraId="02310060" w14:textId="77777777" w:rsidR="006C68ED" w:rsidRPr="000D13F8" w:rsidRDefault="006C68ED" w:rsidP="006C68ED">
      <w:pPr>
        <w:rPr>
          <w:rFonts w:cs="Times New Roman"/>
          <w:sz w:val="18"/>
          <w:szCs w:val="18"/>
        </w:rPr>
      </w:pPr>
    </w:p>
    <w:p w14:paraId="2CE804BE" w14:textId="77777777" w:rsidR="006C68ED" w:rsidRPr="000D13F8" w:rsidRDefault="006C68ED" w:rsidP="006C68ED">
      <w:pPr>
        <w:rPr>
          <w:rFonts w:cs="Times New Roman"/>
          <w:sz w:val="18"/>
          <w:szCs w:val="18"/>
        </w:rPr>
      </w:pPr>
      <w:r w:rsidRPr="000D13F8">
        <w:rPr>
          <w:rFonts w:cs="Times New Roman"/>
          <w:sz w:val="18"/>
          <w:szCs w:val="18"/>
        </w:rPr>
        <w:t>Laquage industriel répondant à la Norme NF A 50-452</w:t>
      </w:r>
    </w:p>
    <w:p w14:paraId="5C0ACAC2" w14:textId="77777777" w:rsidR="006C68ED" w:rsidRPr="000D13F8" w:rsidRDefault="006C68ED" w:rsidP="006C68ED">
      <w:pPr>
        <w:ind w:left="567"/>
        <w:rPr>
          <w:rFonts w:cs="Times New Roman"/>
          <w:sz w:val="18"/>
          <w:szCs w:val="18"/>
        </w:rPr>
      </w:pPr>
      <w:r w:rsidRPr="000D13F8">
        <w:rPr>
          <w:rFonts w:cs="Times New Roman"/>
          <w:sz w:val="18"/>
          <w:szCs w:val="18"/>
        </w:rPr>
        <w:t>- revêtement par laque thermodurcissante Label QUALICOAT, accompagné d'une garantie de bonne tenue de 10 ans pour le blanc et de 5 ans pour les autres coloris.</w:t>
      </w:r>
    </w:p>
    <w:p w14:paraId="25116E3D" w14:textId="77777777" w:rsidR="006C68ED" w:rsidRPr="000D13F8" w:rsidRDefault="006C68ED" w:rsidP="006C68ED">
      <w:pPr>
        <w:rPr>
          <w:rFonts w:cs="Times New Roman"/>
          <w:b/>
          <w:sz w:val="18"/>
          <w:szCs w:val="18"/>
        </w:rPr>
      </w:pPr>
    </w:p>
    <w:p w14:paraId="28BED402" w14:textId="77777777" w:rsidR="006C68ED" w:rsidRPr="000D13F8" w:rsidRDefault="006C68ED" w:rsidP="006C68ED">
      <w:pPr>
        <w:rPr>
          <w:rFonts w:cs="Times New Roman"/>
          <w:b/>
          <w:sz w:val="18"/>
          <w:szCs w:val="18"/>
        </w:rPr>
      </w:pPr>
      <w:r w:rsidRPr="000D13F8">
        <w:rPr>
          <w:rFonts w:cs="Times New Roman"/>
          <w:b/>
          <w:sz w:val="18"/>
          <w:szCs w:val="18"/>
        </w:rPr>
        <w:t>Ouvrages accessoires en métal ferreux :</w:t>
      </w:r>
    </w:p>
    <w:p w14:paraId="3BD80CE5" w14:textId="77777777" w:rsidR="006C68ED" w:rsidRPr="000D13F8" w:rsidRDefault="006C68ED" w:rsidP="006C68ED">
      <w:pPr>
        <w:rPr>
          <w:rFonts w:cs="Times New Roman"/>
          <w:sz w:val="18"/>
          <w:szCs w:val="18"/>
        </w:rPr>
      </w:pPr>
      <w:r w:rsidRPr="000D13F8">
        <w:rPr>
          <w:rFonts w:cs="Times New Roman"/>
          <w:sz w:val="18"/>
          <w:szCs w:val="18"/>
        </w:rPr>
        <w:t>Selon le cas ils seront traités contre la corrosion par :</w:t>
      </w:r>
    </w:p>
    <w:p w14:paraId="6A73818F" w14:textId="77777777" w:rsidR="006C68ED" w:rsidRPr="000D13F8" w:rsidRDefault="006C68ED" w:rsidP="006C68ED">
      <w:pPr>
        <w:ind w:left="567"/>
        <w:rPr>
          <w:rFonts w:cs="Times New Roman"/>
          <w:sz w:val="18"/>
          <w:szCs w:val="18"/>
        </w:rPr>
      </w:pPr>
      <w:r w:rsidRPr="000D13F8">
        <w:rPr>
          <w:rFonts w:cs="Times New Roman"/>
          <w:sz w:val="18"/>
          <w:szCs w:val="18"/>
        </w:rPr>
        <w:t xml:space="preserve">- peinture </w:t>
      </w:r>
      <w:r w:rsidRPr="000D13F8">
        <w:rPr>
          <w:rFonts w:cs="Times New Roman"/>
          <w:sz w:val="18"/>
          <w:szCs w:val="18"/>
        </w:rPr>
        <w:tab/>
        <w:t>: antirouille en résines époxy plus poudre de zinc épaisseur 40 microns après décapage degré de soin : 2,5,</w:t>
      </w:r>
    </w:p>
    <w:p w14:paraId="6C3E3904" w14:textId="77777777" w:rsidR="006C68ED" w:rsidRPr="000D13F8" w:rsidRDefault="006C68ED" w:rsidP="006C68ED">
      <w:pPr>
        <w:ind w:left="567"/>
        <w:rPr>
          <w:rFonts w:cs="Times New Roman"/>
          <w:sz w:val="18"/>
          <w:szCs w:val="18"/>
        </w:rPr>
      </w:pPr>
      <w:r w:rsidRPr="000D13F8">
        <w:rPr>
          <w:rFonts w:cs="Times New Roman"/>
          <w:sz w:val="18"/>
          <w:szCs w:val="18"/>
        </w:rPr>
        <w:t>- métallisation</w:t>
      </w:r>
      <w:r w:rsidRPr="000D13F8">
        <w:rPr>
          <w:rFonts w:cs="Times New Roman"/>
          <w:sz w:val="18"/>
          <w:szCs w:val="18"/>
        </w:rPr>
        <w:tab/>
        <w:t>: au zinc, épaisseur 40 microns après décapage au jet de corindon, répondant à la norme NF A 91.201,</w:t>
      </w:r>
    </w:p>
    <w:p w14:paraId="2A1E4823" w14:textId="77777777" w:rsidR="006C68ED" w:rsidRPr="000D13F8" w:rsidRDefault="006C68ED" w:rsidP="006C68ED">
      <w:pPr>
        <w:ind w:left="567"/>
        <w:rPr>
          <w:rFonts w:cs="Times New Roman"/>
          <w:sz w:val="18"/>
          <w:szCs w:val="18"/>
        </w:rPr>
      </w:pPr>
      <w:r w:rsidRPr="000D13F8">
        <w:rPr>
          <w:rFonts w:cs="Times New Roman"/>
          <w:sz w:val="18"/>
          <w:szCs w:val="18"/>
        </w:rPr>
        <w:t>- galvanisation</w:t>
      </w:r>
      <w:r w:rsidRPr="000D13F8">
        <w:rPr>
          <w:rFonts w:cs="Times New Roman"/>
          <w:sz w:val="18"/>
          <w:szCs w:val="18"/>
        </w:rPr>
        <w:tab/>
        <w:t xml:space="preserve">: répondant à la norme NF A 91.121, masse nominale du revêtement par face 300 grammes par mètre carré. </w:t>
      </w:r>
    </w:p>
    <w:p w14:paraId="66C23FF4" w14:textId="77777777" w:rsidR="006C68ED" w:rsidRPr="000D13F8" w:rsidRDefault="006C68ED" w:rsidP="006C68ED">
      <w:pPr>
        <w:rPr>
          <w:rFonts w:cs="Times New Roman"/>
          <w:sz w:val="18"/>
          <w:szCs w:val="18"/>
        </w:rPr>
      </w:pPr>
    </w:p>
    <w:p w14:paraId="451C5A4B" w14:textId="77777777" w:rsidR="006C68ED" w:rsidRPr="000D13F8" w:rsidRDefault="006C68ED" w:rsidP="006C68ED">
      <w:pPr>
        <w:rPr>
          <w:rFonts w:cs="Times New Roman"/>
          <w:b/>
          <w:sz w:val="18"/>
          <w:szCs w:val="18"/>
        </w:rPr>
      </w:pPr>
      <w:r w:rsidRPr="000D13F8">
        <w:rPr>
          <w:rFonts w:cs="Times New Roman"/>
          <w:b/>
          <w:sz w:val="18"/>
          <w:szCs w:val="18"/>
        </w:rPr>
        <w:t xml:space="preserve">Contacts interdits :  </w:t>
      </w:r>
    </w:p>
    <w:p w14:paraId="6BC0C33D" w14:textId="77777777" w:rsidR="006C68ED" w:rsidRPr="000D13F8" w:rsidRDefault="006C68ED" w:rsidP="006C68ED">
      <w:pPr>
        <w:rPr>
          <w:rFonts w:cs="Times New Roman"/>
          <w:sz w:val="18"/>
          <w:szCs w:val="18"/>
        </w:rPr>
      </w:pPr>
      <w:r w:rsidRPr="000D13F8">
        <w:rPr>
          <w:rFonts w:cs="Times New Roman"/>
          <w:sz w:val="18"/>
          <w:szCs w:val="18"/>
        </w:rPr>
        <w:t xml:space="preserve">Il est rappelé ici l'article correspondant du D.T.U. n° 32 concernant les contacts interdits entre l'aluminium et divers matériaux et les solutions à adopter pour empêcher ces contacts. </w:t>
      </w:r>
    </w:p>
    <w:p w14:paraId="209D69AE" w14:textId="0C72238E" w:rsidR="006C68ED" w:rsidRPr="000D13F8" w:rsidRDefault="006C68ED" w:rsidP="006D2DF2">
      <w:pPr>
        <w:pStyle w:val="Titre5"/>
        <w:jc w:val="both"/>
        <w:rPr>
          <w:rFonts w:cs="Times New Roman"/>
          <w:sz w:val="18"/>
          <w:szCs w:val="18"/>
        </w:rPr>
      </w:pPr>
      <w:r w:rsidRPr="000D13F8">
        <w:rPr>
          <w:rFonts w:cs="Times New Roman"/>
          <w:sz w:val="18"/>
          <w:szCs w:val="18"/>
        </w:rPr>
        <w:t>ARTICLES DE FERRAGE</w:t>
      </w:r>
    </w:p>
    <w:p w14:paraId="625EB4E0" w14:textId="77777777" w:rsidR="006C68ED" w:rsidRPr="000D13F8" w:rsidRDefault="006C68ED" w:rsidP="006C68ED">
      <w:pPr>
        <w:rPr>
          <w:rFonts w:cs="Times New Roman"/>
          <w:sz w:val="18"/>
          <w:szCs w:val="18"/>
        </w:rPr>
      </w:pPr>
      <w:r w:rsidRPr="000D13F8">
        <w:rPr>
          <w:rFonts w:cs="Times New Roman"/>
          <w:sz w:val="18"/>
          <w:szCs w:val="18"/>
        </w:rPr>
        <w:t>Les articles de ferrage et les quincailleries sont définis ci-après au présent document par un n° de référence de la nomenclature ci-après du présent article.</w:t>
      </w:r>
    </w:p>
    <w:p w14:paraId="664DE3AB" w14:textId="77777777" w:rsidR="006C68ED" w:rsidRPr="000D13F8" w:rsidRDefault="006C68ED" w:rsidP="006C68ED">
      <w:pPr>
        <w:rPr>
          <w:rFonts w:cs="Times New Roman"/>
          <w:sz w:val="18"/>
          <w:szCs w:val="18"/>
        </w:rPr>
      </w:pPr>
      <w:r w:rsidRPr="000D13F8">
        <w:rPr>
          <w:rFonts w:cs="Times New Roman"/>
          <w:sz w:val="18"/>
          <w:szCs w:val="18"/>
        </w:rPr>
        <w:t>Dans le cas où des marques sont citées ci-après, il faut toujours entendre "ou équivalent".</w:t>
      </w:r>
    </w:p>
    <w:p w14:paraId="5523FF58" w14:textId="77777777" w:rsidR="006C68ED" w:rsidRPr="000D13F8" w:rsidRDefault="006C68ED" w:rsidP="006C68ED">
      <w:pPr>
        <w:rPr>
          <w:rFonts w:cs="Times New Roman"/>
          <w:sz w:val="18"/>
          <w:szCs w:val="18"/>
        </w:rPr>
      </w:pPr>
      <w:r w:rsidRPr="000D13F8">
        <w:rPr>
          <w:rFonts w:cs="Times New Roman"/>
          <w:sz w:val="18"/>
          <w:szCs w:val="18"/>
        </w:rPr>
        <w:t>Tous les articles devront toujours être présentés au Maître d'œuvre pour acceptation.</w:t>
      </w:r>
    </w:p>
    <w:p w14:paraId="6107C635" w14:textId="77777777" w:rsidR="006C68ED" w:rsidRPr="000D13F8" w:rsidRDefault="006C68ED" w:rsidP="006C68ED">
      <w:pPr>
        <w:rPr>
          <w:rFonts w:cs="Times New Roman"/>
          <w:sz w:val="18"/>
          <w:szCs w:val="18"/>
        </w:rPr>
      </w:pPr>
      <w:r w:rsidRPr="000D13F8">
        <w:rPr>
          <w:rFonts w:cs="Times New Roman"/>
          <w:sz w:val="18"/>
          <w:szCs w:val="18"/>
        </w:rPr>
        <w:t>Les articles de ferrage et de quincaillerie s'entendent fournis et posés, compris :</w:t>
      </w:r>
    </w:p>
    <w:p w14:paraId="024BC709" w14:textId="77777777" w:rsidR="006C68ED" w:rsidRPr="000D13F8" w:rsidRDefault="006C68ED" w:rsidP="006C68ED">
      <w:pPr>
        <w:ind w:left="567"/>
        <w:rPr>
          <w:rFonts w:cs="Times New Roman"/>
          <w:sz w:val="18"/>
          <w:szCs w:val="18"/>
        </w:rPr>
      </w:pPr>
      <w:r w:rsidRPr="000D13F8">
        <w:rPr>
          <w:rFonts w:cs="Times New Roman"/>
          <w:sz w:val="18"/>
          <w:szCs w:val="18"/>
        </w:rPr>
        <w:t>- les trous nécessaires pour scellement et percements pour vis et boulons</w:t>
      </w:r>
    </w:p>
    <w:p w14:paraId="301F4756" w14:textId="77777777" w:rsidR="006C68ED" w:rsidRPr="000D13F8" w:rsidRDefault="006C68ED" w:rsidP="006C68ED">
      <w:pPr>
        <w:ind w:left="567"/>
        <w:rPr>
          <w:rFonts w:cs="Times New Roman"/>
          <w:sz w:val="18"/>
          <w:szCs w:val="18"/>
        </w:rPr>
      </w:pPr>
      <w:r w:rsidRPr="000D13F8">
        <w:rPr>
          <w:rFonts w:cs="Times New Roman"/>
          <w:sz w:val="18"/>
          <w:szCs w:val="18"/>
        </w:rPr>
        <w:t>- la fourniture et pose des vis et autres pièces de fixation,</w:t>
      </w:r>
    </w:p>
    <w:p w14:paraId="3B008862" w14:textId="77777777" w:rsidR="006C68ED" w:rsidRPr="000D13F8" w:rsidRDefault="006C68ED" w:rsidP="006C68ED">
      <w:pPr>
        <w:ind w:left="567"/>
        <w:rPr>
          <w:rFonts w:cs="Times New Roman"/>
          <w:sz w:val="18"/>
          <w:szCs w:val="18"/>
        </w:rPr>
      </w:pPr>
      <w:r w:rsidRPr="000D13F8">
        <w:rPr>
          <w:rFonts w:cs="Times New Roman"/>
          <w:sz w:val="18"/>
          <w:szCs w:val="18"/>
        </w:rPr>
        <w:t>- les scellements pour les pièces à sceller.</w:t>
      </w:r>
    </w:p>
    <w:p w14:paraId="1E7CF5CA" w14:textId="77777777" w:rsidR="006C68ED" w:rsidRPr="000D13F8" w:rsidRDefault="006C68ED" w:rsidP="006C68ED">
      <w:pPr>
        <w:rPr>
          <w:rFonts w:cs="Times New Roman"/>
          <w:sz w:val="18"/>
          <w:szCs w:val="18"/>
        </w:rPr>
      </w:pPr>
    </w:p>
    <w:p w14:paraId="3AEE0639" w14:textId="77777777" w:rsidR="006C68ED" w:rsidRPr="000D13F8" w:rsidRDefault="006C68ED" w:rsidP="006C68ED">
      <w:pPr>
        <w:rPr>
          <w:rFonts w:cs="Times New Roman"/>
          <w:sz w:val="18"/>
          <w:szCs w:val="18"/>
        </w:rPr>
      </w:pPr>
      <w:r w:rsidRPr="000D13F8">
        <w:rPr>
          <w:rFonts w:cs="Times New Roman"/>
          <w:sz w:val="18"/>
          <w:szCs w:val="18"/>
        </w:rPr>
        <w:t>Les dimensions et la force des articles de ferrage et de quincaillerie devront toujours être adaptées aux dimensions et poids des ouvrages considérés, ainsi qu'à leur usage.</w:t>
      </w:r>
    </w:p>
    <w:p w14:paraId="58718941" w14:textId="77777777" w:rsidR="006C68ED" w:rsidRPr="000D13F8" w:rsidRDefault="006C68ED" w:rsidP="006C68ED">
      <w:pPr>
        <w:rPr>
          <w:rFonts w:cs="Times New Roman"/>
          <w:sz w:val="18"/>
          <w:szCs w:val="18"/>
        </w:rPr>
      </w:pPr>
    </w:p>
    <w:p w14:paraId="0292DD3F" w14:textId="0E58057B" w:rsidR="006C68ED" w:rsidRPr="000D13F8" w:rsidRDefault="006C68ED" w:rsidP="00C126A1">
      <w:pPr>
        <w:pStyle w:val="Titre4"/>
        <w:numPr>
          <w:ilvl w:val="0"/>
          <w:numId w:val="0"/>
        </w:numPr>
        <w:spacing w:after="0"/>
        <w:rPr>
          <w:rFonts w:cs="Times New Roman"/>
          <w:b/>
          <w:sz w:val="18"/>
          <w:szCs w:val="18"/>
        </w:rPr>
      </w:pPr>
      <w:r w:rsidRPr="000D13F8">
        <w:rPr>
          <w:rFonts w:cs="Times New Roman"/>
          <w:b/>
          <w:sz w:val="18"/>
          <w:szCs w:val="18"/>
        </w:rPr>
        <w:t>VITRERIE</w:t>
      </w:r>
    </w:p>
    <w:p w14:paraId="0B2C0AD4" w14:textId="77D79A1E" w:rsidR="006C68ED" w:rsidRPr="000D13F8" w:rsidRDefault="00C331C4" w:rsidP="00C331C4">
      <w:pPr>
        <w:pStyle w:val="Titre4"/>
        <w:numPr>
          <w:ilvl w:val="0"/>
          <w:numId w:val="0"/>
        </w:numPr>
        <w:spacing w:after="0"/>
        <w:rPr>
          <w:rFonts w:cs="Times New Roman"/>
          <w:sz w:val="18"/>
          <w:szCs w:val="18"/>
        </w:rPr>
      </w:pPr>
      <w:r w:rsidRPr="00C331C4">
        <w:rPr>
          <w:rFonts w:cs="Times New Roman"/>
          <w:b/>
          <w:bCs/>
          <w:sz w:val="18"/>
          <w:szCs w:val="18"/>
        </w:rPr>
        <w:t>Obligations de l'entrepreneur</w:t>
      </w:r>
      <w:r w:rsidR="00C126A1">
        <w:rPr>
          <w:rFonts w:cs="Times New Roman"/>
          <w:b/>
          <w:bCs/>
          <w:sz w:val="18"/>
          <w:szCs w:val="18"/>
        </w:rPr>
        <w:t xml:space="preserve"> </w:t>
      </w:r>
      <w:r>
        <w:rPr>
          <w:rFonts w:cs="Times New Roman"/>
          <w:b/>
          <w:bCs/>
          <w:sz w:val="18"/>
          <w:szCs w:val="18"/>
        </w:rPr>
        <w:t xml:space="preserve">: </w:t>
      </w:r>
      <w:r w:rsidR="006C68ED" w:rsidRPr="000D13F8">
        <w:rPr>
          <w:rFonts w:cs="Times New Roman"/>
          <w:sz w:val="18"/>
          <w:szCs w:val="18"/>
        </w:rPr>
        <w:t>L'entrepreneur est contractuellement réputé avoir avant la remise de son offre, contrôlé la conformité aux Documents techniques contractuels visés ci-avant, des ouvrages prescrits ci- après au présent C.C.T.P., en ce qui concerne :</w:t>
      </w:r>
    </w:p>
    <w:p w14:paraId="33A816BF" w14:textId="77777777" w:rsidR="006C68ED" w:rsidRPr="000D13F8" w:rsidRDefault="006C68ED" w:rsidP="006C68ED">
      <w:pPr>
        <w:ind w:left="709"/>
        <w:rPr>
          <w:rFonts w:cs="Times New Roman"/>
          <w:sz w:val="18"/>
          <w:szCs w:val="18"/>
        </w:rPr>
      </w:pPr>
      <w:r w:rsidRPr="000D13F8">
        <w:rPr>
          <w:rFonts w:cs="Times New Roman"/>
          <w:sz w:val="18"/>
          <w:szCs w:val="18"/>
        </w:rPr>
        <w:t xml:space="preserve">- les épaisseurs des vitrages en fonction de leurs dimensions, de l'exposition des façades, du site,   </w:t>
      </w:r>
    </w:p>
    <w:p w14:paraId="527D6BE9" w14:textId="77777777" w:rsidR="006C68ED" w:rsidRPr="000D13F8" w:rsidRDefault="006C68ED" w:rsidP="006C68ED">
      <w:pPr>
        <w:ind w:left="709"/>
        <w:rPr>
          <w:rFonts w:cs="Times New Roman"/>
          <w:sz w:val="18"/>
          <w:szCs w:val="18"/>
        </w:rPr>
      </w:pPr>
      <w:r w:rsidRPr="000D13F8">
        <w:rPr>
          <w:rFonts w:cs="Times New Roman"/>
          <w:sz w:val="18"/>
          <w:szCs w:val="18"/>
        </w:rPr>
        <w:lastRenderedPageBreak/>
        <w:t xml:space="preserve">  et des autres critères à prendre en compte,</w:t>
      </w:r>
    </w:p>
    <w:p w14:paraId="30A1B146" w14:textId="77777777" w:rsidR="006C68ED" w:rsidRPr="000D13F8" w:rsidRDefault="006C68ED" w:rsidP="006C68ED">
      <w:pPr>
        <w:ind w:left="709"/>
        <w:rPr>
          <w:rFonts w:cs="Times New Roman"/>
          <w:sz w:val="18"/>
          <w:szCs w:val="18"/>
        </w:rPr>
      </w:pPr>
      <w:r w:rsidRPr="000D13F8">
        <w:rPr>
          <w:rFonts w:cs="Times New Roman"/>
          <w:sz w:val="18"/>
          <w:szCs w:val="18"/>
        </w:rPr>
        <w:t xml:space="preserve">- les modes de mises en œuvre, en fonction de la nature et du type de menuiserie, du type et </w:t>
      </w:r>
    </w:p>
    <w:p w14:paraId="461A85EC" w14:textId="77777777" w:rsidR="006C68ED" w:rsidRPr="000D13F8" w:rsidRDefault="006C68ED" w:rsidP="006C68ED">
      <w:pPr>
        <w:ind w:left="709"/>
        <w:rPr>
          <w:rFonts w:cs="Times New Roman"/>
          <w:sz w:val="18"/>
          <w:szCs w:val="18"/>
        </w:rPr>
      </w:pPr>
      <w:r w:rsidRPr="000D13F8">
        <w:rPr>
          <w:rFonts w:cs="Times New Roman"/>
          <w:sz w:val="18"/>
          <w:szCs w:val="18"/>
        </w:rPr>
        <w:t xml:space="preserve">  de la nature du vitrage, des performances à obtenir, etc.</w:t>
      </w:r>
    </w:p>
    <w:p w14:paraId="0290911F" w14:textId="77777777" w:rsidR="006C68ED" w:rsidRPr="000D13F8" w:rsidRDefault="006C68ED" w:rsidP="006C68ED">
      <w:pPr>
        <w:rPr>
          <w:rFonts w:cs="Times New Roman"/>
          <w:sz w:val="18"/>
          <w:szCs w:val="18"/>
        </w:rPr>
      </w:pPr>
    </w:p>
    <w:p w14:paraId="7F1BF254" w14:textId="198E64ED" w:rsidR="006C68ED" w:rsidRDefault="006C68ED" w:rsidP="006C68ED">
      <w:pPr>
        <w:rPr>
          <w:rFonts w:cs="Times New Roman"/>
          <w:sz w:val="18"/>
          <w:szCs w:val="18"/>
        </w:rPr>
      </w:pPr>
      <w:r w:rsidRPr="000D13F8">
        <w:rPr>
          <w:rFonts w:cs="Times New Roman"/>
          <w:sz w:val="18"/>
          <w:szCs w:val="18"/>
        </w:rPr>
        <w:t xml:space="preserve">Dans le cas où apparaîtrait un manque de conformité, il incombera à l'entrepreneur de le rectifier, étant bien spécifié que le montant de son offre devra correspondre à des ouvrages totalement conformes aux prescriptions des Documents techniques contractuels applicables au présent Lot, visés ci-avant. </w:t>
      </w:r>
    </w:p>
    <w:p w14:paraId="06C29851" w14:textId="344B43AD" w:rsidR="00056944" w:rsidRPr="000D13F8" w:rsidRDefault="00056944" w:rsidP="006C68ED">
      <w:pPr>
        <w:rPr>
          <w:rFonts w:cs="Times New Roman"/>
          <w:sz w:val="18"/>
          <w:szCs w:val="18"/>
        </w:rPr>
      </w:pPr>
      <w:r w:rsidRPr="000D13F8">
        <w:rPr>
          <w:rFonts w:cs="Times New Roman"/>
          <w:sz w:val="18"/>
          <w:szCs w:val="18"/>
        </w:rPr>
        <w:t xml:space="preserve">Les vitrages seront logés dans les encadrements extérieurs en </w:t>
      </w:r>
      <w:r w:rsidR="00C126A1" w:rsidRPr="000D13F8">
        <w:rPr>
          <w:rFonts w:cs="Times New Roman"/>
          <w:sz w:val="18"/>
          <w:szCs w:val="18"/>
        </w:rPr>
        <w:t>aluminium laqué</w:t>
      </w:r>
      <w:r>
        <w:rPr>
          <w:rFonts w:cs="Times New Roman"/>
          <w:sz w:val="18"/>
          <w:szCs w:val="18"/>
        </w:rPr>
        <w:t>.</w:t>
      </w:r>
      <w:r w:rsidR="007A64C0">
        <w:rPr>
          <w:rFonts w:cs="Times New Roman"/>
          <w:sz w:val="18"/>
          <w:szCs w:val="18"/>
        </w:rPr>
        <w:t xml:space="preserve"> </w:t>
      </w:r>
      <w:r w:rsidR="007A64C0" w:rsidRPr="000D13F8">
        <w:rPr>
          <w:rFonts w:cs="Times New Roman"/>
          <w:sz w:val="18"/>
          <w:szCs w:val="18"/>
        </w:rPr>
        <w:t>En tout état de cause, les vitrages seront exécutés avec des joints NEOPRENE</w:t>
      </w:r>
      <w:r w:rsidR="007A64C0">
        <w:rPr>
          <w:rFonts w:cs="Times New Roman"/>
          <w:sz w:val="18"/>
          <w:szCs w:val="18"/>
        </w:rPr>
        <w:t>.</w:t>
      </w:r>
    </w:p>
    <w:p w14:paraId="16E1BF2E" w14:textId="77777777" w:rsidR="006C68ED" w:rsidRPr="000D13F8" w:rsidRDefault="006C68ED" w:rsidP="006C68ED">
      <w:pPr>
        <w:rPr>
          <w:rFonts w:cs="Times New Roman"/>
          <w:sz w:val="18"/>
          <w:szCs w:val="18"/>
        </w:rPr>
      </w:pPr>
    </w:p>
    <w:p w14:paraId="6D7001B4" w14:textId="77777777" w:rsidR="006C68ED" w:rsidRPr="000D13F8" w:rsidRDefault="006C68ED" w:rsidP="006C68ED">
      <w:pPr>
        <w:rPr>
          <w:rFonts w:cs="Times New Roman"/>
          <w:b/>
          <w:sz w:val="18"/>
          <w:szCs w:val="18"/>
        </w:rPr>
      </w:pPr>
    </w:p>
    <w:p w14:paraId="42ED04F7" w14:textId="5B936FC4" w:rsidR="006C68ED" w:rsidRPr="000D13F8" w:rsidRDefault="006C68ED" w:rsidP="006C68ED">
      <w:pPr>
        <w:ind w:left="284"/>
        <w:outlineLvl w:val="0"/>
        <w:rPr>
          <w:rFonts w:cs="Times New Roman"/>
          <w:b/>
          <w:sz w:val="18"/>
          <w:szCs w:val="18"/>
          <w:u w:val="single"/>
        </w:rPr>
      </w:pPr>
      <w:r w:rsidRPr="000D13F8">
        <w:rPr>
          <w:rFonts w:cs="Times New Roman"/>
          <w:b/>
          <w:sz w:val="18"/>
          <w:szCs w:val="18"/>
          <w:u w:val="single"/>
        </w:rPr>
        <w:t>NORMES</w:t>
      </w:r>
    </w:p>
    <w:p w14:paraId="19E450D3" w14:textId="77777777" w:rsidR="006C68ED" w:rsidRPr="000D13F8" w:rsidRDefault="006C68ED" w:rsidP="006C68ED">
      <w:pPr>
        <w:ind w:left="284"/>
        <w:rPr>
          <w:rFonts w:cs="Times New Roman"/>
          <w:sz w:val="18"/>
          <w:szCs w:val="18"/>
        </w:rPr>
      </w:pPr>
    </w:p>
    <w:p w14:paraId="66FD6101" w14:textId="77777777" w:rsidR="006C68ED" w:rsidRPr="000D13F8" w:rsidRDefault="006C68ED" w:rsidP="006C68ED">
      <w:pPr>
        <w:rPr>
          <w:rFonts w:cs="Times New Roman"/>
          <w:sz w:val="18"/>
          <w:szCs w:val="18"/>
        </w:rPr>
      </w:pPr>
      <w:r w:rsidRPr="000D13F8">
        <w:rPr>
          <w:rFonts w:cs="Times New Roman"/>
          <w:sz w:val="18"/>
          <w:szCs w:val="18"/>
        </w:rPr>
        <w:t>La quantité des matériaux, les fournitures et l'exécution des travaux devront répondre en tous points aux prescriptions et texte en vigueur au Mali et en particulier aux prescriptions des cahiers de C.S.T.B. et D.T.U 37.1. et NF P24-101 et autres.</w:t>
      </w:r>
    </w:p>
    <w:p w14:paraId="217F3F9A" w14:textId="77777777" w:rsidR="006C68ED" w:rsidRPr="000D13F8" w:rsidRDefault="006C68ED" w:rsidP="006C68ED">
      <w:pPr>
        <w:ind w:right="-562"/>
        <w:rPr>
          <w:rFonts w:cs="Times New Roman"/>
          <w:b/>
          <w:sz w:val="18"/>
          <w:szCs w:val="18"/>
          <w:u w:val="single"/>
        </w:rPr>
      </w:pPr>
    </w:p>
    <w:p w14:paraId="40756C47" w14:textId="77777777" w:rsidR="006C68ED" w:rsidRPr="000D13F8" w:rsidRDefault="006C68ED" w:rsidP="006C68ED">
      <w:pPr>
        <w:rPr>
          <w:rFonts w:cs="Times New Roman"/>
          <w:b/>
          <w:sz w:val="18"/>
          <w:szCs w:val="18"/>
          <w:u w:val="single"/>
        </w:rPr>
      </w:pPr>
      <w:r w:rsidRPr="000D13F8">
        <w:rPr>
          <w:rFonts w:cs="Times New Roman"/>
          <w:sz w:val="18"/>
          <w:szCs w:val="18"/>
        </w:rPr>
        <w:t>Tous les ouvrages de ce Corps d'Etat devront être exécutés conformément aux stipulation et règlements en vigueur et plus particulièrement les textes français ci-après.</w:t>
      </w:r>
    </w:p>
    <w:p w14:paraId="73C7BFC6" w14:textId="77777777" w:rsidR="006C68ED" w:rsidRPr="000D13F8" w:rsidRDefault="006C68ED" w:rsidP="006C68ED">
      <w:pPr>
        <w:ind w:right="-562" w:firstLine="547"/>
        <w:rPr>
          <w:rFonts w:cs="Times New Roman"/>
          <w:sz w:val="18"/>
          <w:szCs w:val="18"/>
        </w:rPr>
      </w:pPr>
      <w:r w:rsidRPr="000D13F8">
        <w:rPr>
          <w:rFonts w:cs="Times New Roman"/>
          <w:sz w:val="18"/>
          <w:szCs w:val="18"/>
        </w:rPr>
        <w:t>- DTU 39.1  Cahier des Charges applicables aux travaux de vitrerie.</w:t>
      </w:r>
    </w:p>
    <w:p w14:paraId="511502EB" w14:textId="77777777" w:rsidR="006C68ED" w:rsidRPr="000D13F8" w:rsidRDefault="006C68ED" w:rsidP="006C68ED">
      <w:pPr>
        <w:ind w:right="-562" w:firstLine="547"/>
        <w:rPr>
          <w:rFonts w:cs="Times New Roman"/>
          <w:sz w:val="18"/>
          <w:szCs w:val="18"/>
        </w:rPr>
      </w:pPr>
      <w:r w:rsidRPr="000D13F8">
        <w:rPr>
          <w:rFonts w:cs="Times New Roman"/>
          <w:sz w:val="18"/>
          <w:szCs w:val="18"/>
        </w:rPr>
        <w:t xml:space="preserve">- DTU 39.1.  Cahier des Charges applicables aux travaux de miroiterie et </w:t>
      </w:r>
    </w:p>
    <w:p w14:paraId="2E1DD21B" w14:textId="77777777" w:rsidR="006C68ED" w:rsidRPr="000D13F8" w:rsidRDefault="006C68ED" w:rsidP="006C68ED">
      <w:pPr>
        <w:ind w:right="-562" w:firstLine="547"/>
        <w:rPr>
          <w:rFonts w:cs="Times New Roman"/>
          <w:sz w:val="18"/>
          <w:szCs w:val="18"/>
        </w:rPr>
      </w:pPr>
      <w:r w:rsidRPr="000D13F8">
        <w:rPr>
          <w:rFonts w:cs="Times New Roman"/>
          <w:sz w:val="18"/>
          <w:szCs w:val="18"/>
        </w:rPr>
        <w:t xml:space="preserve">                   Vitrerie en verre épais, suivi du mémento pour la conception des ouvrages.</w:t>
      </w:r>
    </w:p>
    <w:p w14:paraId="49121C64" w14:textId="77777777" w:rsidR="006C68ED" w:rsidRPr="000D13F8" w:rsidRDefault="006C68ED" w:rsidP="006C68ED">
      <w:pPr>
        <w:ind w:right="-562" w:firstLine="547"/>
        <w:rPr>
          <w:rFonts w:cs="Times New Roman"/>
          <w:sz w:val="18"/>
          <w:szCs w:val="18"/>
        </w:rPr>
      </w:pPr>
      <w:r w:rsidRPr="000D13F8">
        <w:rPr>
          <w:rFonts w:cs="Times New Roman"/>
          <w:sz w:val="18"/>
          <w:szCs w:val="18"/>
        </w:rPr>
        <w:t>- Normes françaises de la série B32 et notamment la norme N.FB 32-500.</w:t>
      </w:r>
    </w:p>
    <w:p w14:paraId="56D80636" w14:textId="77777777" w:rsidR="006C68ED" w:rsidRPr="000D13F8" w:rsidRDefault="006C68ED" w:rsidP="000F6F73">
      <w:pPr>
        <w:numPr>
          <w:ilvl w:val="0"/>
          <w:numId w:val="44"/>
        </w:numPr>
        <w:suppressAutoHyphens w:val="0"/>
        <w:overflowPunct/>
        <w:autoSpaceDE/>
        <w:autoSpaceDN/>
        <w:adjustRightInd/>
        <w:ind w:left="0" w:right="-562" w:firstLine="547"/>
        <w:jc w:val="left"/>
        <w:textAlignment w:val="auto"/>
        <w:rPr>
          <w:rFonts w:cs="Times New Roman"/>
          <w:sz w:val="18"/>
          <w:szCs w:val="18"/>
        </w:rPr>
      </w:pPr>
      <w:r w:rsidRPr="000D13F8">
        <w:rPr>
          <w:rFonts w:cs="Times New Roman"/>
          <w:sz w:val="18"/>
          <w:szCs w:val="18"/>
        </w:rPr>
        <w:t>Spécifications pour la mise en œuvre des matériaux verriers dans le bâtiment.</w:t>
      </w:r>
    </w:p>
    <w:p w14:paraId="3873364F" w14:textId="77777777" w:rsidR="006C68ED" w:rsidRPr="000D13F8" w:rsidRDefault="006C68ED" w:rsidP="006C68ED">
      <w:pPr>
        <w:ind w:left="284" w:right="-562"/>
        <w:rPr>
          <w:rFonts w:cs="Times New Roman"/>
          <w:b/>
          <w:sz w:val="18"/>
          <w:szCs w:val="18"/>
          <w:u w:val="single"/>
        </w:rPr>
      </w:pPr>
    </w:p>
    <w:p w14:paraId="0AC457E5" w14:textId="68196D3C" w:rsidR="006C68ED" w:rsidRPr="000D13F8" w:rsidRDefault="006C68ED" w:rsidP="007A64C0">
      <w:pPr>
        <w:ind w:right="-95" w:firstLine="547"/>
        <w:rPr>
          <w:rFonts w:cs="Times New Roman"/>
          <w:b/>
          <w:sz w:val="18"/>
          <w:szCs w:val="18"/>
        </w:rPr>
      </w:pPr>
      <w:bookmarkStart w:id="480" w:name="_Toc228849621"/>
      <w:bookmarkStart w:id="481" w:name="_Toc271098371"/>
      <w:r w:rsidRPr="000D13F8">
        <w:rPr>
          <w:rFonts w:cs="Times New Roman"/>
          <w:b/>
          <w:sz w:val="18"/>
          <w:szCs w:val="18"/>
        </w:rPr>
        <w:t>PORTES ALUMINIUM VITREES (PAL)</w:t>
      </w:r>
      <w:bookmarkEnd w:id="480"/>
      <w:bookmarkEnd w:id="481"/>
    </w:p>
    <w:p w14:paraId="47BA6ED8" w14:textId="77777777" w:rsidR="006C68ED" w:rsidRPr="000D13F8" w:rsidRDefault="006C68ED" w:rsidP="007A64C0">
      <w:pPr>
        <w:ind w:right="-95" w:firstLine="547"/>
        <w:rPr>
          <w:rFonts w:cs="Times New Roman"/>
          <w:sz w:val="18"/>
          <w:szCs w:val="18"/>
        </w:rPr>
      </w:pPr>
      <w:r w:rsidRPr="000D13F8">
        <w:rPr>
          <w:rFonts w:cs="Times New Roman"/>
          <w:sz w:val="18"/>
          <w:szCs w:val="18"/>
        </w:rPr>
        <w:t xml:space="preserve">Vitrage clair épaisseur </w:t>
      </w:r>
      <w:smartTag w:uri="urn:schemas-microsoft-com:office:smarttags" w:element="metricconverter">
        <w:smartTagPr>
          <w:attr w:name="ProductID" w:val="8 mm"/>
        </w:smartTagPr>
        <w:r w:rsidRPr="000D13F8">
          <w:rPr>
            <w:rFonts w:cs="Times New Roman"/>
            <w:sz w:val="18"/>
            <w:szCs w:val="18"/>
          </w:rPr>
          <w:t>8 mm</w:t>
        </w:r>
      </w:smartTag>
      <w:r w:rsidRPr="000D13F8">
        <w:rPr>
          <w:rFonts w:cs="Times New Roman"/>
          <w:sz w:val="18"/>
          <w:szCs w:val="18"/>
        </w:rPr>
        <w:t xml:space="preserve"> de Saint GOBAIN ou similaire</w:t>
      </w:r>
    </w:p>
    <w:p w14:paraId="563B301B" w14:textId="77777777" w:rsidR="006C68ED" w:rsidRPr="000D13F8" w:rsidRDefault="006C68ED" w:rsidP="007A64C0">
      <w:pPr>
        <w:ind w:right="-95" w:firstLine="547"/>
        <w:rPr>
          <w:rFonts w:cs="Times New Roman"/>
          <w:sz w:val="18"/>
          <w:szCs w:val="18"/>
        </w:rPr>
      </w:pPr>
      <w:r w:rsidRPr="000D13F8">
        <w:rPr>
          <w:rFonts w:cs="Times New Roman"/>
          <w:sz w:val="18"/>
          <w:szCs w:val="18"/>
        </w:rPr>
        <w:t>Localisation : voir plans</w:t>
      </w:r>
    </w:p>
    <w:p w14:paraId="37B15B45" w14:textId="77777777" w:rsidR="006C68ED" w:rsidRPr="000D13F8" w:rsidRDefault="006C68ED" w:rsidP="006C68ED">
      <w:pPr>
        <w:ind w:right="-95"/>
        <w:rPr>
          <w:rFonts w:cs="Times New Roman"/>
          <w:sz w:val="18"/>
          <w:szCs w:val="18"/>
        </w:rPr>
      </w:pPr>
    </w:p>
    <w:p w14:paraId="2A072947" w14:textId="5715123F" w:rsidR="006C68ED" w:rsidRPr="000D13F8" w:rsidRDefault="007A64C0" w:rsidP="007A64C0">
      <w:pPr>
        <w:ind w:right="-95" w:firstLine="547"/>
        <w:rPr>
          <w:rFonts w:cs="Times New Roman"/>
          <w:b/>
          <w:sz w:val="18"/>
          <w:szCs w:val="18"/>
        </w:rPr>
      </w:pPr>
      <w:bookmarkStart w:id="482" w:name="_Toc271098372"/>
      <w:r w:rsidRPr="000D13F8">
        <w:rPr>
          <w:rFonts w:cs="Times New Roman"/>
          <w:b/>
          <w:sz w:val="18"/>
          <w:szCs w:val="18"/>
        </w:rPr>
        <w:t>CHÂSSIS</w:t>
      </w:r>
      <w:r w:rsidR="006C68ED" w:rsidRPr="000D13F8">
        <w:rPr>
          <w:rFonts w:cs="Times New Roman"/>
          <w:b/>
          <w:sz w:val="18"/>
          <w:szCs w:val="18"/>
        </w:rPr>
        <w:t xml:space="preserve"> ALUMINIUM FIXES VITRES (CV)</w:t>
      </w:r>
      <w:bookmarkEnd w:id="482"/>
    </w:p>
    <w:p w14:paraId="4EBB170D" w14:textId="77777777" w:rsidR="006C68ED" w:rsidRPr="000D13F8" w:rsidRDefault="006C68ED" w:rsidP="007A64C0">
      <w:pPr>
        <w:ind w:right="-95" w:firstLine="547"/>
        <w:rPr>
          <w:rFonts w:cs="Times New Roman"/>
          <w:sz w:val="18"/>
          <w:szCs w:val="18"/>
        </w:rPr>
      </w:pPr>
      <w:r w:rsidRPr="000D13F8">
        <w:rPr>
          <w:rFonts w:cs="Times New Roman"/>
          <w:sz w:val="18"/>
          <w:szCs w:val="18"/>
        </w:rPr>
        <w:t xml:space="preserve">Vitrage clair épaisseur </w:t>
      </w:r>
      <w:smartTag w:uri="urn:schemas-microsoft-com:office:smarttags" w:element="metricconverter">
        <w:smartTagPr>
          <w:attr w:name="ProductID" w:val="8 mm"/>
        </w:smartTagPr>
        <w:r w:rsidRPr="000D13F8">
          <w:rPr>
            <w:rFonts w:cs="Times New Roman"/>
            <w:sz w:val="18"/>
            <w:szCs w:val="18"/>
          </w:rPr>
          <w:t>8 mm</w:t>
        </w:r>
      </w:smartTag>
      <w:r w:rsidRPr="000D13F8">
        <w:rPr>
          <w:rFonts w:cs="Times New Roman"/>
          <w:sz w:val="18"/>
          <w:szCs w:val="18"/>
        </w:rPr>
        <w:t xml:space="preserve"> de Saint GOBAIN ou similaire</w:t>
      </w:r>
    </w:p>
    <w:p w14:paraId="7A701DF8" w14:textId="77777777" w:rsidR="006C68ED" w:rsidRPr="000D13F8" w:rsidRDefault="006C68ED" w:rsidP="007A64C0">
      <w:pPr>
        <w:ind w:right="-95" w:firstLine="547"/>
        <w:rPr>
          <w:rFonts w:cs="Times New Roman"/>
          <w:sz w:val="18"/>
          <w:szCs w:val="18"/>
        </w:rPr>
      </w:pPr>
      <w:r w:rsidRPr="000D13F8">
        <w:rPr>
          <w:rFonts w:cs="Times New Roman"/>
          <w:sz w:val="18"/>
          <w:szCs w:val="18"/>
        </w:rPr>
        <w:t>Localisation : voir plans</w:t>
      </w:r>
    </w:p>
    <w:p w14:paraId="3A3AA18A" w14:textId="77777777" w:rsidR="006C68ED" w:rsidRPr="000D13F8" w:rsidRDefault="006C68ED" w:rsidP="006C68ED">
      <w:pPr>
        <w:ind w:right="-95"/>
        <w:rPr>
          <w:rFonts w:cs="Times New Roman"/>
          <w:sz w:val="18"/>
          <w:szCs w:val="18"/>
        </w:rPr>
      </w:pPr>
    </w:p>
    <w:p w14:paraId="6312A0B9" w14:textId="5E69CEF4" w:rsidR="006C68ED" w:rsidRPr="000D13F8" w:rsidRDefault="006C68ED" w:rsidP="007A64C0">
      <w:pPr>
        <w:ind w:left="284" w:right="-95" w:firstLine="263"/>
        <w:rPr>
          <w:rFonts w:cs="Times New Roman"/>
          <w:b/>
          <w:sz w:val="18"/>
          <w:szCs w:val="18"/>
        </w:rPr>
      </w:pPr>
      <w:bookmarkStart w:id="483" w:name="_Toc431368563"/>
      <w:bookmarkStart w:id="484" w:name="_Toc271098375"/>
      <w:r w:rsidRPr="000D13F8">
        <w:rPr>
          <w:rFonts w:cs="Times New Roman"/>
          <w:b/>
          <w:sz w:val="18"/>
          <w:szCs w:val="18"/>
        </w:rPr>
        <w:t>Garde corps aluminium vitré</w:t>
      </w:r>
      <w:bookmarkEnd w:id="483"/>
      <w:r w:rsidRPr="000D13F8">
        <w:rPr>
          <w:rFonts w:cs="Times New Roman"/>
          <w:b/>
          <w:sz w:val="18"/>
          <w:szCs w:val="18"/>
        </w:rPr>
        <w:t xml:space="preserve"> (</w:t>
      </w:r>
      <w:bookmarkEnd w:id="484"/>
      <w:r w:rsidRPr="000D13F8">
        <w:rPr>
          <w:rFonts w:cs="Times New Roman"/>
          <w:b/>
          <w:sz w:val="18"/>
          <w:szCs w:val="18"/>
        </w:rPr>
        <w:t>GC)</w:t>
      </w:r>
    </w:p>
    <w:p w14:paraId="6D4E6C20" w14:textId="5B746BCB" w:rsidR="006C68ED" w:rsidRPr="000D13F8" w:rsidRDefault="006C68ED" w:rsidP="007A64C0">
      <w:pPr>
        <w:ind w:right="-95" w:firstLine="547"/>
        <w:rPr>
          <w:rFonts w:cs="Times New Roman"/>
          <w:sz w:val="18"/>
          <w:szCs w:val="18"/>
        </w:rPr>
      </w:pPr>
      <w:r w:rsidRPr="000D13F8">
        <w:rPr>
          <w:rFonts w:cs="Times New Roman"/>
          <w:sz w:val="18"/>
          <w:szCs w:val="18"/>
        </w:rPr>
        <w:t>Garde-corps &amp; rampants INOX 316 I de chez SADEV ou similaire</w:t>
      </w:r>
      <w:r w:rsidR="007A64C0">
        <w:rPr>
          <w:rFonts w:cs="Times New Roman"/>
          <w:sz w:val="18"/>
          <w:szCs w:val="18"/>
        </w:rPr>
        <w:t>.</w:t>
      </w:r>
    </w:p>
    <w:p w14:paraId="31202E68" w14:textId="77777777" w:rsidR="006C68ED" w:rsidRPr="000D13F8" w:rsidRDefault="006C68ED" w:rsidP="007A64C0">
      <w:pPr>
        <w:ind w:right="-95" w:firstLine="547"/>
        <w:rPr>
          <w:rFonts w:cs="Times New Roman"/>
          <w:sz w:val="18"/>
          <w:szCs w:val="18"/>
        </w:rPr>
      </w:pPr>
      <w:r w:rsidRPr="000D13F8">
        <w:rPr>
          <w:rFonts w:cs="Times New Roman"/>
          <w:sz w:val="18"/>
          <w:szCs w:val="18"/>
        </w:rPr>
        <w:t>Normes : NF P 01-012  *  NF P 08-301  *  NF P 01-</w:t>
      </w:r>
      <w:smartTag w:uri="urn:schemas-microsoft-com:office:smarttags" w:element="metricconverter">
        <w:smartTagPr>
          <w:attr w:name="ProductID" w:val="013, a"/>
        </w:smartTagPr>
        <w:r w:rsidRPr="000D13F8">
          <w:rPr>
            <w:rFonts w:cs="Times New Roman"/>
            <w:sz w:val="18"/>
            <w:szCs w:val="18"/>
          </w:rPr>
          <w:t>013, a</w:t>
        </w:r>
      </w:smartTag>
      <w:r w:rsidRPr="000D13F8">
        <w:rPr>
          <w:rFonts w:cs="Times New Roman"/>
          <w:sz w:val="18"/>
          <w:szCs w:val="18"/>
        </w:rPr>
        <w:t xml:space="preserve"> respecter !</w:t>
      </w:r>
    </w:p>
    <w:p w14:paraId="5B77C99E" w14:textId="77777777" w:rsidR="00474B5F" w:rsidRDefault="00474B5F" w:rsidP="00474B5F">
      <w:pPr>
        <w:pStyle w:val="Titre3"/>
        <w:ind w:left="0" w:firstLine="0"/>
        <w:rPr>
          <w:rFonts w:cs="Times New Roman"/>
          <w:sz w:val="18"/>
          <w:szCs w:val="18"/>
        </w:rPr>
      </w:pPr>
    </w:p>
    <w:p w14:paraId="104A3926" w14:textId="1C2CE272" w:rsidR="006C68ED" w:rsidRPr="00474B5F" w:rsidRDefault="00474B5F" w:rsidP="00474B5F">
      <w:pPr>
        <w:pStyle w:val="Titre3"/>
        <w:ind w:left="0" w:firstLine="0"/>
        <w:rPr>
          <w:rFonts w:cs="Times New Roman"/>
          <w:b/>
          <w:bCs/>
          <w:sz w:val="18"/>
          <w:szCs w:val="18"/>
        </w:rPr>
      </w:pPr>
      <w:r w:rsidRPr="00474B5F">
        <w:rPr>
          <w:rFonts w:cs="Times New Roman"/>
          <w:b/>
          <w:bCs/>
          <w:sz w:val="18"/>
          <w:szCs w:val="18"/>
        </w:rPr>
        <w:t>MENUISERIE BOIS</w:t>
      </w:r>
      <w:r>
        <w:rPr>
          <w:rFonts w:cs="Times New Roman"/>
          <w:b/>
          <w:bCs/>
          <w:sz w:val="18"/>
          <w:szCs w:val="18"/>
        </w:rPr>
        <w:t xml:space="preserve"> :</w:t>
      </w:r>
    </w:p>
    <w:p w14:paraId="01635531" w14:textId="628221E3" w:rsidR="006C68ED" w:rsidRPr="000D13F8" w:rsidRDefault="00EB406B" w:rsidP="00EB406B">
      <w:pPr>
        <w:rPr>
          <w:rFonts w:cs="Times New Roman"/>
          <w:b/>
          <w:sz w:val="18"/>
          <w:szCs w:val="18"/>
        </w:rPr>
      </w:pPr>
      <w:r w:rsidRPr="000D13F8">
        <w:rPr>
          <w:rFonts w:cs="Times New Roman"/>
          <w:b/>
          <w:sz w:val="18"/>
          <w:szCs w:val="18"/>
        </w:rPr>
        <w:t>Marques de qualité</w:t>
      </w:r>
    </w:p>
    <w:p w14:paraId="5AC7EFCC" w14:textId="77777777" w:rsidR="006C68ED" w:rsidRPr="000D13F8" w:rsidRDefault="006C68ED" w:rsidP="006C68ED">
      <w:pPr>
        <w:rPr>
          <w:rFonts w:cs="Times New Roman"/>
          <w:sz w:val="18"/>
          <w:szCs w:val="18"/>
        </w:rPr>
      </w:pPr>
      <w:r w:rsidRPr="000D13F8">
        <w:rPr>
          <w:rFonts w:cs="Times New Roman"/>
          <w:sz w:val="18"/>
          <w:szCs w:val="18"/>
        </w:rPr>
        <w:t>Pour tous les matériaux et fournitures entrant dans les prestations du présent Lot, faisant l'objet d'une " Marque NF ", d'un " Label " ou d'une " Certification A.I.M.C.C. ", l'entrepreneur ne pourra mettre en œuvre que des matériaux et fournitures titulaires de la marque de qualité correspondante.</w:t>
      </w:r>
    </w:p>
    <w:p w14:paraId="43474B63" w14:textId="77777777" w:rsidR="006C68ED" w:rsidRPr="000D13F8" w:rsidRDefault="006C68ED" w:rsidP="006C68ED">
      <w:pPr>
        <w:rPr>
          <w:rFonts w:cs="Times New Roman"/>
          <w:sz w:val="18"/>
          <w:szCs w:val="18"/>
        </w:rPr>
      </w:pPr>
      <w:r w:rsidRPr="000D13F8">
        <w:rPr>
          <w:rFonts w:cs="Times New Roman"/>
          <w:sz w:val="18"/>
          <w:szCs w:val="18"/>
        </w:rPr>
        <w:t>Ces marques de qualité devront être portées d'une manière apparente sur les matériaux et fournitures concernées.</w:t>
      </w:r>
    </w:p>
    <w:p w14:paraId="2123F7F3" w14:textId="77777777" w:rsidR="006C68ED" w:rsidRPr="000D13F8" w:rsidRDefault="006C68ED" w:rsidP="006C68ED">
      <w:pPr>
        <w:rPr>
          <w:rFonts w:cs="Times New Roman"/>
          <w:sz w:val="18"/>
          <w:szCs w:val="18"/>
        </w:rPr>
      </w:pPr>
    </w:p>
    <w:p w14:paraId="543D332D" w14:textId="643D4710" w:rsidR="006C68ED" w:rsidRPr="000D13F8" w:rsidRDefault="00EB406B" w:rsidP="00EB406B">
      <w:pPr>
        <w:rPr>
          <w:rFonts w:cs="Times New Roman"/>
          <w:b/>
          <w:sz w:val="18"/>
          <w:szCs w:val="18"/>
        </w:rPr>
      </w:pPr>
      <w:r w:rsidRPr="000D13F8">
        <w:rPr>
          <w:rFonts w:cs="Times New Roman"/>
          <w:b/>
          <w:sz w:val="18"/>
          <w:szCs w:val="18"/>
        </w:rPr>
        <w:t>Serrures et verrous</w:t>
      </w:r>
    </w:p>
    <w:p w14:paraId="38CCADBE" w14:textId="77777777" w:rsidR="006C68ED" w:rsidRPr="000D13F8" w:rsidRDefault="006C68ED" w:rsidP="006C68ED">
      <w:pPr>
        <w:rPr>
          <w:rFonts w:cs="Times New Roman"/>
          <w:sz w:val="18"/>
          <w:szCs w:val="18"/>
        </w:rPr>
      </w:pPr>
      <w:r w:rsidRPr="000D13F8">
        <w:rPr>
          <w:rFonts w:cs="Times New Roman"/>
          <w:sz w:val="18"/>
          <w:szCs w:val="18"/>
        </w:rPr>
        <w:t>Cette classification s'applique à la résistance intrinsèque de la serrure ou du verrou non monté sur une porte. Elle s'applique aux serrures et verrous de bâtiment à mortaises ou en applique, à un ou plusieurs pênes, à sûreté intégrée ou rapportée et susceptible de résister à l'ouverture illicite par des méthodes destructives ou non destructives.</w:t>
      </w:r>
    </w:p>
    <w:p w14:paraId="1F321204" w14:textId="77777777" w:rsidR="006C68ED" w:rsidRPr="000D13F8" w:rsidRDefault="006C68ED" w:rsidP="006C68ED">
      <w:pPr>
        <w:rPr>
          <w:rFonts w:cs="Times New Roman"/>
          <w:sz w:val="18"/>
          <w:szCs w:val="18"/>
        </w:rPr>
      </w:pPr>
    </w:p>
    <w:p w14:paraId="5EE9DB93" w14:textId="6A796D49" w:rsidR="006C68ED" w:rsidRPr="000D13F8" w:rsidRDefault="006C68ED" w:rsidP="006C68ED">
      <w:pPr>
        <w:rPr>
          <w:rFonts w:cs="Times New Roman"/>
          <w:sz w:val="18"/>
          <w:szCs w:val="18"/>
        </w:rPr>
      </w:pPr>
      <w:r w:rsidRPr="000D13F8">
        <w:rPr>
          <w:rFonts w:cs="Times New Roman"/>
          <w:sz w:val="18"/>
          <w:szCs w:val="18"/>
        </w:rPr>
        <w:t>Ces serrures et verrous font l'objet de la marque A2P ou NF (A2P, assurance, prévention, protection)</w:t>
      </w:r>
      <w:r w:rsidR="00EB406B">
        <w:rPr>
          <w:rFonts w:cs="Times New Roman"/>
          <w:sz w:val="18"/>
          <w:szCs w:val="18"/>
        </w:rPr>
        <w:t xml:space="preserve"> ou similaire.</w:t>
      </w:r>
      <w:r w:rsidRPr="000D13F8">
        <w:rPr>
          <w:rFonts w:cs="Times New Roman"/>
          <w:sz w:val="18"/>
          <w:szCs w:val="18"/>
        </w:rPr>
        <w:t>.</w:t>
      </w:r>
    </w:p>
    <w:p w14:paraId="4C99721D" w14:textId="77777777" w:rsidR="006C68ED" w:rsidRPr="000D13F8" w:rsidRDefault="006C68ED" w:rsidP="006C68ED">
      <w:pPr>
        <w:rPr>
          <w:rFonts w:cs="Times New Roman"/>
          <w:sz w:val="18"/>
          <w:szCs w:val="18"/>
        </w:rPr>
      </w:pPr>
    </w:p>
    <w:p w14:paraId="35BBA8F7" w14:textId="77777777" w:rsidR="006C68ED" w:rsidRPr="000D13F8" w:rsidRDefault="006C68ED" w:rsidP="006C68ED">
      <w:pPr>
        <w:rPr>
          <w:rFonts w:cs="Times New Roman"/>
          <w:sz w:val="18"/>
          <w:szCs w:val="18"/>
        </w:rPr>
      </w:pPr>
      <w:r w:rsidRPr="000D13F8">
        <w:rPr>
          <w:rFonts w:cs="Times New Roman"/>
          <w:sz w:val="18"/>
          <w:szCs w:val="18"/>
        </w:rPr>
        <w:t>Le classement définit trois catégories par des étoiles en fonction de leur résistance croissante à toute tentative anormale, cette résistance étant appréciée suivant des critères définis par les règles techniques du règlement de la marque A2P :</w:t>
      </w:r>
    </w:p>
    <w:p w14:paraId="726AB1E1" w14:textId="77777777" w:rsidR="006C68ED" w:rsidRPr="000D13F8" w:rsidRDefault="006C68ED" w:rsidP="006C68ED">
      <w:pPr>
        <w:rPr>
          <w:rFonts w:cs="Times New Roman"/>
          <w:sz w:val="18"/>
          <w:szCs w:val="18"/>
        </w:rPr>
      </w:pPr>
      <w:r w:rsidRPr="000D13F8">
        <w:rPr>
          <w:rFonts w:cs="Times New Roman"/>
          <w:sz w:val="18"/>
          <w:szCs w:val="18"/>
        </w:rPr>
        <w:t>1/ A2P - 1 étoile</w:t>
      </w:r>
    </w:p>
    <w:p w14:paraId="0FF9CF03" w14:textId="77777777" w:rsidR="006C68ED" w:rsidRPr="000D13F8" w:rsidRDefault="006C68ED" w:rsidP="006C68ED">
      <w:pPr>
        <w:rPr>
          <w:rFonts w:cs="Times New Roman"/>
          <w:sz w:val="18"/>
          <w:szCs w:val="18"/>
        </w:rPr>
      </w:pPr>
      <w:r w:rsidRPr="000D13F8">
        <w:rPr>
          <w:rFonts w:cs="Times New Roman"/>
          <w:sz w:val="18"/>
          <w:szCs w:val="18"/>
        </w:rPr>
        <w:t>2/ A2P - 2 étoiles</w:t>
      </w:r>
    </w:p>
    <w:p w14:paraId="4F4438AA" w14:textId="77777777" w:rsidR="006C68ED" w:rsidRPr="000D13F8" w:rsidRDefault="006C68ED" w:rsidP="006C68ED">
      <w:pPr>
        <w:rPr>
          <w:rFonts w:cs="Times New Roman"/>
          <w:sz w:val="18"/>
          <w:szCs w:val="18"/>
        </w:rPr>
      </w:pPr>
      <w:r w:rsidRPr="000D13F8">
        <w:rPr>
          <w:rFonts w:cs="Times New Roman"/>
          <w:sz w:val="18"/>
          <w:szCs w:val="18"/>
        </w:rPr>
        <w:t>3/ A2P - 3 étoiles.</w:t>
      </w:r>
    </w:p>
    <w:p w14:paraId="073EBC62" w14:textId="77777777" w:rsidR="006C68ED" w:rsidRPr="000D13F8" w:rsidRDefault="006C68ED" w:rsidP="006C68ED">
      <w:pPr>
        <w:rPr>
          <w:rFonts w:cs="Times New Roman"/>
          <w:sz w:val="18"/>
          <w:szCs w:val="18"/>
        </w:rPr>
      </w:pPr>
    </w:p>
    <w:p w14:paraId="0CCDC14A" w14:textId="77777777" w:rsidR="006C68ED" w:rsidRPr="000D13F8" w:rsidRDefault="006C68ED" w:rsidP="006C68ED">
      <w:pPr>
        <w:rPr>
          <w:rFonts w:cs="Times New Roman"/>
          <w:sz w:val="18"/>
          <w:szCs w:val="18"/>
        </w:rPr>
      </w:pPr>
      <w:r w:rsidRPr="000D13F8">
        <w:rPr>
          <w:rFonts w:cs="Times New Roman"/>
          <w:sz w:val="18"/>
          <w:szCs w:val="18"/>
        </w:rPr>
        <w:t>Selon Normes NF P 20-306 - NF P 20-311 - NF P 20-320</w:t>
      </w:r>
    </w:p>
    <w:tbl>
      <w:tblPr>
        <w:tblStyle w:val="Grilledutableau"/>
        <w:tblW w:w="0" w:type="auto"/>
        <w:tblLook w:val="04A0" w:firstRow="1" w:lastRow="0" w:firstColumn="1" w:lastColumn="0" w:noHBand="0" w:noVBand="1"/>
      </w:tblPr>
      <w:tblGrid>
        <w:gridCol w:w="1838"/>
        <w:gridCol w:w="1276"/>
        <w:gridCol w:w="1134"/>
        <w:gridCol w:w="1276"/>
        <w:gridCol w:w="1154"/>
        <w:gridCol w:w="1336"/>
        <w:gridCol w:w="1336"/>
      </w:tblGrid>
      <w:tr w:rsidR="00802462" w14:paraId="5FBAF29B" w14:textId="77777777" w:rsidTr="00802462">
        <w:tc>
          <w:tcPr>
            <w:tcW w:w="1838" w:type="dxa"/>
          </w:tcPr>
          <w:p w14:paraId="619383F8" w14:textId="3DF4F863" w:rsidR="00802462" w:rsidRDefault="00802462" w:rsidP="006C68ED">
            <w:pPr>
              <w:rPr>
                <w:rFonts w:cs="Times New Roman"/>
                <w:sz w:val="18"/>
                <w:szCs w:val="18"/>
              </w:rPr>
            </w:pPr>
            <w:r>
              <w:rPr>
                <w:rFonts w:cs="Times New Roman"/>
                <w:sz w:val="18"/>
                <w:szCs w:val="18"/>
              </w:rPr>
              <w:t xml:space="preserve">Niveau </w:t>
            </w:r>
          </w:p>
        </w:tc>
        <w:tc>
          <w:tcPr>
            <w:tcW w:w="1276" w:type="dxa"/>
          </w:tcPr>
          <w:p w14:paraId="733AA711" w14:textId="256F4FFC" w:rsidR="00802462" w:rsidRDefault="00802462" w:rsidP="00802462">
            <w:pPr>
              <w:jc w:val="center"/>
              <w:rPr>
                <w:rFonts w:cs="Times New Roman"/>
                <w:sz w:val="18"/>
                <w:szCs w:val="18"/>
              </w:rPr>
            </w:pPr>
            <w:r>
              <w:rPr>
                <w:rFonts w:cs="Times New Roman"/>
                <w:sz w:val="18"/>
                <w:szCs w:val="18"/>
              </w:rPr>
              <w:t>1</w:t>
            </w:r>
          </w:p>
        </w:tc>
        <w:tc>
          <w:tcPr>
            <w:tcW w:w="1134" w:type="dxa"/>
          </w:tcPr>
          <w:p w14:paraId="2C283F8C" w14:textId="3A5C44EC" w:rsidR="00802462" w:rsidRDefault="00802462" w:rsidP="00802462">
            <w:pPr>
              <w:jc w:val="center"/>
              <w:rPr>
                <w:rFonts w:cs="Times New Roman"/>
                <w:sz w:val="18"/>
                <w:szCs w:val="18"/>
              </w:rPr>
            </w:pPr>
            <w:r>
              <w:rPr>
                <w:rFonts w:cs="Times New Roman"/>
                <w:sz w:val="18"/>
                <w:szCs w:val="18"/>
              </w:rPr>
              <w:t>2</w:t>
            </w:r>
          </w:p>
        </w:tc>
        <w:tc>
          <w:tcPr>
            <w:tcW w:w="1276" w:type="dxa"/>
          </w:tcPr>
          <w:p w14:paraId="1F1AA7D1" w14:textId="00CCEB6D" w:rsidR="00802462" w:rsidRDefault="00802462" w:rsidP="00802462">
            <w:pPr>
              <w:jc w:val="center"/>
              <w:rPr>
                <w:rFonts w:cs="Times New Roman"/>
                <w:sz w:val="18"/>
                <w:szCs w:val="18"/>
              </w:rPr>
            </w:pPr>
            <w:r>
              <w:rPr>
                <w:rFonts w:cs="Times New Roman"/>
                <w:sz w:val="18"/>
                <w:szCs w:val="18"/>
              </w:rPr>
              <w:t>3</w:t>
            </w:r>
          </w:p>
        </w:tc>
        <w:tc>
          <w:tcPr>
            <w:tcW w:w="1154" w:type="dxa"/>
          </w:tcPr>
          <w:p w14:paraId="5CA4BB1D" w14:textId="50707855" w:rsidR="00802462" w:rsidRDefault="00802462" w:rsidP="00802462">
            <w:pPr>
              <w:jc w:val="center"/>
              <w:rPr>
                <w:rFonts w:cs="Times New Roman"/>
                <w:sz w:val="18"/>
                <w:szCs w:val="18"/>
              </w:rPr>
            </w:pPr>
            <w:r>
              <w:rPr>
                <w:rFonts w:cs="Times New Roman"/>
                <w:sz w:val="18"/>
                <w:szCs w:val="18"/>
              </w:rPr>
              <w:t>4</w:t>
            </w:r>
          </w:p>
        </w:tc>
        <w:tc>
          <w:tcPr>
            <w:tcW w:w="1336" w:type="dxa"/>
          </w:tcPr>
          <w:p w14:paraId="36AB3E99" w14:textId="7B4B9BC3" w:rsidR="00802462" w:rsidRDefault="00802462" w:rsidP="00802462">
            <w:pPr>
              <w:jc w:val="center"/>
              <w:rPr>
                <w:rFonts w:cs="Times New Roman"/>
                <w:sz w:val="18"/>
                <w:szCs w:val="18"/>
              </w:rPr>
            </w:pPr>
            <w:r>
              <w:rPr>
                <w:rFonts w:cs="Times New Roman"/>
                <w:sz w:val="18"/>
                <w:szCs w:val="18"/>
              </w:rPr>
              <w:t>5 (A)</w:t>
            </w:r>
          </w:p>
        </w:tc>
        <w:tc>
          <w:tcPr>
            <w:tcW w:w="1336" w:type="dxa"/>
          </w:tcPr>
          <w:p w14:paraId="628D3F1C" w14:textId="5B7949F0" w:rsidR="00802462" w:rsidRDefault="00802462" w:rsidP="00802462">
            <w:pPr>
              <w:jc w:val="center"/>
              <w:rPr>
                <w:rFonts w:cs="Times New Roman"/>
                <w:sz w:val="18"/>
                <w:szCs w:val="18"/>
              </w:rPr>
            </w:pPr>
            <w:r>
              <w:rPr>
                <w:rFonts w:cs="Times New Roman"/>
                <w:sz w:val="18"/>
                <w:szCs w:val="18"/>
              </w:rPr>
              <w:t>6 (B)</w:t>
            </w:r>
          </w:p>
        </w:tc>
      </w:tr>
      <w:tr w:rsidR="00802462" w14:paraId="109E6E50" w14:textId="77777777" w:rsidTr="00802462">
        <w:tc>
          <w:tcPr>
            <w:tcW w:w="1838" w:type="dxa"/>
          </w:tcPr>
          <w:p w14:paraId="4AD0FCE1" w14:textId="2DEBF9D0" w:rsidR="00802462" w:rsidRDefault="00802462" w:rsidP="00802462">
            <w:pPr>
              <w:jc w:val="left"/>
              <w:rPr>
                <w:rFonts w:cs="Times New Roman"/>
                <w:sz w:val="18"/>
                <w:szCs w:val="18"/>
              </w:rPr>
            </w:pPr>
            <w:r w:rsidRPr="000D13F8">
              <w:rPr>
                <w:rFonts w:cs="Times New Roman"/>
                <w:sz w:val="18"/>
                <w:szCs w:val="18"/>
              </w:rPr>
              <w:t>Temps de résistance à l'effraction</w:t>
            </w:r>
            <w:r>
              <w:rPr>
                <w:rFonts w:cs="Times New Roman"/>
                <w:sz w:val="18"/>
                <w:szCs w:val="18"/>
              </w:rPr>
              <w:t> </w:t>
            </w:r>
          </w:p>
        </w:tc>
        <w:tc>
          <w:tcPr>
            <w:tcW w:w="1276" w:type="dxa"/>
          </w:tcPr>
          <w:p w14:paraId="23C6C55F" w14:textId="77777777" w:rsidR="00802462" w:rsidRPr="000D13F8" w:rsidRDefault="00802462" w:rsidP="00802462">
            <w:pPr>
              <w:rPr>
                <w:rFonts w:cs="Times New Roman"/>
                <w:sz w:val="18"/>
                <w:szCs w:val="18"/>
              </w:rPr>
            </w:pPr>
            <w:r w:rsidRPr="000D13F8">
              <w:rPr>
                <w:rFonts w:cs="Times New Roman"/>
                <w:sz w:val="18"/>
                <w:szCs w:val="18"/>
              </w:rPr>
              <w:t>5 minutes</w:t>
            </w:r>
          </w:p>
          <w:p w14:paraId="4E8216FC" w14:textId="77777777" w:rsidR="00802462" w:rsidRDefault="00802462" w:rsidP="00802462">
            <w:pPr>
              <w:jc w:val="center"/>
              <w:rPr>
                <w:rFonts w:cs="Times New Roman"/>
                <w:sz w:val="18"/>
                <w:szCs w:val="18"/>
              </w:rPr>
            </w:pPr>
          </w:p>
        </w:tc>
        <w:tc>
          <w:tcPr>
            <w:tcW w:w="1134" w:type="dxa"/>
          </w:tcPr>
          <w:p w14:paraId="4758A02A" w14:textId="77777777" w:rsidR="00802462" w:rsidRPr="000D13F8" w:rsidRDefault="00802462" w:rsidP="00802462">
            <w:pPr>
              <w:rPr>
                <w:rFonts w:cs="Times New Roman"/>
                <w:sz w:val="18"/>
                <w:szCs w:val="18"/>
              </w:rPr>
            </w:pPr>
            <w:r w:rsidRPr="000D13F8">
              <w:rPr>
                <w:rFonts w:cs="Times New Roman"/>
                <w:sz w:val="18"/>
                <w:szCs w:val="18"/>
              </w:rPr>
              <w:t>10 minutes</w:t>
            </w:r>
          </w:p>
          <w:p w14:paraId="6FB893D1" w14:textId="77777777" w:rsidR="00802462" w:rsidRDefault="00802462" w:rsidP="00802462">
            <w:pPr>
              <w:jc w:val="center"/>
              <w:rPr>
                <w:rFonts w:cs="Times New Roman"/>
                <w:sz w:val="18"/>
                <w:szCs w:val="18"/>
              </w:rPr>
            </w:pPr>
          </w:p>
        </w:tc>
        <w:tc>
          <w:tcPr>
            <w:tcW w:w="1276" w:type="dxa"/>
          </w:tcPr>
          <w:p w14:paraId="1C74D388" w14:textId="77777777" w:rsidR="00802462" w:rsidRPr="000D13F8" w:rsidRDefault="00802462" w:rsidP="00802462">
            <w:pPr>
              <w:rPr>
                <w:rFonts w:cs="Times New Roman"/>
                <w:sz w:val="18"/>
                <w:szCs w:val="18"/>
              </w:rPr>
            </w:pPr>
            <w:r w:rsidRPr="000D13F8">
              <w:rPr>
                <w:rFonts w:cs="Times New Roman"/>
                <w:sz w:val="18"/>
                <w:szCs w:val="18"/>
              </w:rPr>
              <w:t>12 minutes</w:t>
            </w:r>
          </w:p>
          <w:p w14:paraId="170BA3B4" w14:textId="77777777" w:rsidR="00802462" w:rsidRDefault="00802462" w:rsidP="00802462">
            <w:pPr>
              <w:jc w:val="center"/>
              <w:rPr>
                <w:rFonts w:cs="Times New Roman"/>
                <w:sz w:val="18"/>
                <w:szCs w:val="18"/>
              </w:rPr>
            </w:pPr>
          </w:p>
        </w:tc>
        <w:tc>
          <w:tcPr>
            <w:tcW w:w="1154" w:type="dxa"/>
          </w:tcPr>
          <w:p w14:paraId="322B51B3" w14:textId="77777777" w:rsidR="00802462" w:rsidRPr="000D13F8" w:rsidRDefault="00802462" w:rsidP="00802462">
            <w:pPr>
              <w:rPr>
                <w:rFonts w:cs="Times New Roman"/>
                <w:sz w:val="18"/>
                <w:szCs w:val="18"/>
              </w:rPr>
            </w:pPr>
            <w:r w:rsidRPr="000D13F8">
              <w:rPr>
                <w:rFonts w:cs="Times New Roman"/>
                <w:sz w:val="18"/>
                <w:szCs w:val="18"/>
              </w:rPr>
              <w:t>15 minutes</w:t>
            </w:r>
          </w:p>
          <w:p w14:paraId="3493DDB9" w14:textId="77777777" w:rsidR="00802462" w:rsidRDefault="00802462" w:rsidP="00802462">
            <w:pPr>
              <w:jc w:val="center"/>
              <w:rPr>
                <w:rFonts w:cs="Times New Roman"/>
                <w:sz w:val="18"/>
                <w:szCs w:val="18"/>
              </w:rPr>
            </w:pPr>
          </w:p>
        </w:tc>
        <w:tc>
          <w:tcPr>
            <w:tcW w:w="1336" w:type="dxa"/>
          </w:tcPr>
          <w:p w14:paraId="2762A8AE" w14:textId="77777777" w:rsidR="00802462" w:rsidRPr="000D13F8" w:rsidRDefault="00802462" w:rsidP="00802462">
            <w:pPr>
              <w:rPr>
                <w:rFonts w:cs="Times New Roman"/>
                <w:sz w:val="18"/>
                <w:szCs w:val="18"/>
              </w:rPr>
            </w:pPr>
            <w:r w:rsidRPr="000D13F8">
              <w:rPr>
                <w:rFonts w:cs="Times New Roman"/>
                <w:sz w:val="18"/>
                <w:szCs w:val="18"/>
              </w:rPr>
              <w:t>20 minutes</w:t>
            </w:r>
          </w:p>
          <w:p w14:paraId="27ADD7ED" w14:textId="77777777" w:rsidR="00802462" w:rsidRDefault="00802462" w:rsidP="00802462">
            <w:pPr>
              <w:jc w:val="center"/>
              <w:rPr>
                <w:rFonts w:cs="Times New Roman"/>
                <w:sz w:val="18"/>
                <w:szCs w:val="18"/>
              </w:rPr>
            </w:pPr>
          </w:p>
        </w:tc>
        <w:tc>
          <w:tcPr>
            <w:tcW w:w="1336" w:type="dxa"/>
          </w:tcPr>
          <w:p w14:paraId="53417125" w14:textId="12367674" w:rsidR="00802462" w:rsidRDefault="00802462" w:rsidP="00802462">
            <w:pPr>
              <w:jc w:val="center"/>
              <w:rPr>
                <w:rFonts w:cs="Times New Roman"/>
                <w:sz w:val="18"/>
                <w:szCs w:val="18"/>
              </w:rPr>
            </w:pPr>
            <w:r w:rsidRPr="000D13F8">
              <w:rPr>
                <w:rFonts w:cs="Times New Roman"/>
                <w:sz w:val="18"/>
                <w:szCs w:val="18"/>
              </w:rPr>
              <w:t>au-delà de 20 minutes</w:t>
            </w:r>
          </w:p>
        </w:tc>
      </w:tr>
    </w:tbl>
    <w:p w14:paraId="17F59D5F" w14:textId="77777777" w:rsidR="00802462" w:rsidRDefault="00802462" w:rsidP="006C68ED">
      <w:pPr>
        <w:rPr>
          <w:rFonts w:cs="Times New Roman"/>
          <w:sz w:val="18"/>
          <w:szCs w:val="18"/>
        </w:rPr>
      </w:pPr>
    </w:p>
    <w:p w14:paraId="4F0E6968" w14:textId="77777777" w:rsidR="006C68ED" w:rsidRPr="000D13F8" w:rsidRDefault="006C68ED" w:rsidP="006C68ED">
      <w:pPr>
        <w:rPr>
          <w:rFonts w:cs="Times New Roman"/>
          <w:sz w:val="18"/>
          <w:szCs w:val="18"/>
        </w:rPr>
      </w:pPr>
    </w:p>
    <w:p w14:paraId="12774F34" w14:textId="42E9EA8E" w:rsidR="006C68ED" w:rsidRPr="00F6258D" w:rsidRDefault="00802462" w:rsidP="00F6258D">
      <w:pPr>
        <w:pStyle w:val="Titre4"/>
        <w:numPr>
          <w:ilvl w:val="0"/>
          <w:numId w:val="0"/>
        </w:numPr>
        <w:spacing w:after="0"/>
        <w:rPr>
          <w:rFonts w:cs="Times New Roman"/>
          <w:b/>
          <w:sz w:val="18"/>
          <w:szCs w:val="18"/>
        </w:rPr>
      </w:pPr>
      <w:r w:rsidRPr="000D13F8">
        <w:rPr>
          <w:rFonts w:cs="Times New Roman"/>
          <w:b/>
          <w:sz w:val="18"/>
          <w:szCs w:val="18"/>
        </w:rPr>
        <w:t>Fournitures et mat</w:t>
      </w:r>
      <w:r>
        <w:rPr>
          <w:rFonts w:cs="Times New Roman"/>
          <w:b/>
          <w:sz w:val="18"/>
          <w:szCs w:val="18"/>
        </w:rPr>
        <w:t>é</w:t>
      </w:r>
      <w:r w:rsidRPr="000D13F8">
        <w:rPr>
          <w:rFonts w:cs="Times New Roman"/>
          <w:b/>
          <w:sz w:val="18"/>
          <w:szCs w:val="18"/>
        </w:rPr>
        <w:t>riaux</w:t>
      </w:r>
    </w:p>
    <w:p w14:paraId="062634E4" w14:textId="77777777" w:rsidR="006C68ED" w:rsidRPr="000D13F8" w:rsidRDefault="006C68ED" w:rsidP="006C68ED">
      <w:pPr>
        <w:rPr>
          <w:rFonts w:cs="Times New Roman"/>
          <w:sz w:val="18"/>
          <w:szCs w:val="18"/>
        </w:rPr>
      </w:pPr>
      <w:r w:rsidRPr="000D13F8">
        <w:rPr>
          <w:rFonts w:cs="Times New Roman"/>
          <w:sz w:val="18"/>
          <w:szCs w:val="18"/>
        </w:rPr>
        <w:t>Les fournitures et matériaux entrant dans les ouvrages du présent Lot devront répondre aux conditions et spécifications suivantes :</w:t>
      </w:r>
    </w:p>
    <w:p w14:paraId="65A70FC9" w14:textId="5AFEA520" w:rsidR="006C68ED" w:rsidRPr="000D13F8" w:rsidRDefault="006C68ED" w:rsidP="006C68ED">
      <w:pPr>
        <w:rPr>
          <w:rFonts w:cs="Times New Roman"/>
          <w:sz w:val="18"/>
          <w:szCs w:val="18"/>
        </w:rPr>
      </w:pPr>
      <w:r w:rsidRPr="00F6258D">
        <w:rPr>
          <w:rFonts w:cs="Times New Roman"/>
          <w:sz w:val="18"/>
          <w:szCs w:val="18"/>
          <w:u w:val="single"/>
        </w:rPr>
        <w:t>Nature et qualité des bois massifs</w:t>
      </w:r>
      <w:r w:rsidR="00F6258D">
        <w:rPr>
          <w:rFonts w:cs="Times New Roman"/>
          <w:sz w:val="18"/>
          <w:szCs w:val="18"/>
        </w:rPr>
        <w:t xml:space="preserve"> : </w:t>
      </w:r>
      <w:r w:rsidRPr="000D13F8">
        <w:rPr>
          <w:rFonts w:cs="Times New Roman"/>
          <w:sz w:val="18"/>
          <w:szCs w:val="18"/>
        </w:rPr>
        <w:t>Les bois utilisés pour les menuiseries faisant l'objet du présent Lot devront répondre au moins aux classifications d'aspect et aux caractéristiques technologiques et physiques précisées par les Normes, notamment :</w:t>
      </w:r>
    </w:p>
    <w:p w14:paraId="55157200" w14:textId="77777777" w:rsidR="006C68ED" w:rsidRPr="000D13F8" w:rsidRDefault="006C68ED" w:rsidP="006C68ED">
      <w:pPr>
        <w:ind w:left="567"/>
        <w:rPr>
          <w:rFonts w:cs="Times New Roman"/>
          <w:sz w:val="18"/>
          <w:szCs w:val="18"/>
        </w:rPr>
      </w:pPr>
      <w:r w:rsidRPr="000D13F8">
        <w:rPr>
          <w:rFonts w:cs="Times New Roman"/>
          <w:sz w:val="18"/>
          <w:szCs w:val="18"/>
        </w:rPr>
        <w:t>- NF B 52-001-4 et B 52-001-5 ;</w:t>
      </w:r>
    </w:p>
    <w:p w14:paraId="32C35DFD" w14:textId="77777777" w:rsidR="006C68ED" w:rsidRPr="000D13F8" w:rsidRDefault="006C68ED" w:rsidP="006C68ED">
      <w:pPr>
        <w:ind w:left="567"/>
        <w:rPr>
          <w:rFonts w:cs="Times New Roman"/>
          <w:sz w:val="18"/>
          <w:szCs w:val="18"/>
        </w:rPr>
      </w:pPr>
      <w:r w:rsidRPr="000D13F8">
        <w:rPr>
          <w:rFonts w:cs="Times New Roman"/>
          <w:sz w:val="18"/>
          <w:szCs w:val="18"/>
        </w:rPr>
        <w:t>- NF B 53-510.</w:t>
      </w:r>
    </w:p>
    <w:p w14:paraId="00A1E787" w14:textId="77777777" w:rsidR="006C68ED" w:rsidRPr="000D13F8" w:rsidRDefault="006C68ED" w:rsidP="006C68ED">
      <w:pPr>
        <w:rPr>
          <w:rFonts w:cs="Times New Roman"/>
          <w:sz w:val="18"/>
          <w:szCs w:val="18"/>
        </w:rPr>
      </w:pPr>
      <w:r w:rsidRPr="000D13F8">
        <w:rPr>
          <w:rFonts w:cs="Times New Roman"/>
          <w:sz w:val="18"/>
          <w:szCs w:val="18"/>
        </w:rPr>
        <w:t>Les spécifications essentielles de ces Normes sont résumées ici.</w:t>
      </w:r>
    </w:p>
    <w:p w14:paraId="39AFCE02" w14:textId="77777777" w:rsidR="006C68ED" w:rsidRPr="000D13F8" w:rsidRDefault="006C68ED" w:rsidP="006C68ED">
      <w:pPr>
        <w:rPr>
          <w:rFonts w:cs="Times New Roman"/>
          <w:sz w:val="18"/>
          <w:szCs w:val="18"/>
        </w:rPr>
      </w:pPr>
      <w:r w:rsidRPr="000D13F8">
        <w:rPr>
          <w:rFonts w:cs="Times New Roman"/>
          <w:sz w:val="18"/>
          <w:szCs w:val="18"/>
        </w:rPr>
        <w:t>Choix d'aspect (Selon Norme NF B 53-510 - Chapitre III</w:t>
      </w:r>
    </w:p>
    <w:p w14:paraId="27B81A5D" w14:textId="77777777" w:rsidR="006C68ED" w:rsidRPr="000D13F8" w:rsidRDefault="006C68ED" w:rsidP="006C68ED">
      <w:pPr>
        <w:rPr>
          <w:rFonts w:cs="Times New Roman"/>
          <w:sz w:val="18"/>
          <w:szCs w:val="18"/>
        </w:rPr>
      </w:pPr>
      <w:r w:rsidRPr="000D13F8">
        <w:rPr>
          <w:rFonts w:cs="Times New Roman"/>
          <w:sz w:val="18"/>
          <w:szCs w:val="18"/>
        </w:rPr>
        <w:t>Les choix des bois utilisés seront déterminés en fonction de la nature des travaux et de leur mode de finition et devront correspondre au moins à ceux fixés ci-après :</w:t>
      </w:r>
    </w:p>
    <w:p w14:paraId="5CD81E7A" w14:textId="77777777" w:rsidR="006C68ED" w:rsidRPr="000D13F8" w:rsidRDefault="006C68ED" w:rsidP="006C68ED">
      <w:pPr>
        <w:rPr>
          <w:rFonts w:cs="Times New Roman"/>
          <w:sz w:val="18"/>
          <w:szCs w:val="18"/>
        </w:rPr>
      </w:pPr>
    </w:p>
    <w:p w14:paraId="6A160D1A" w14:textId="093BEC55" w:rsidR="006C68ED" w:rsidRPr="000D13F8" w:rsidRDefault="00F6258D" w:rsidP="006C68ED">
      <w:pPr>
        <w:rPr>
          <w:rFonts w:cs="Times New Roman"/>
          <w:b/>
          <w:sz w:val="18"/>
          <w:szCs w:val="18"/>
        </w:rPr>
      </w:pPr>
      <w:r w:rsidRPr="000D13F8">
        <w:rPr>
          <w:rFonts w:cs="Times New Roman"/>
          <w:b/>
          <w:sz w:val="18"/>
          <w:szCs w:val="18"/>
        </w:rPr>
        <w:t>Essences</w:t>
      </w:r>
    </w:p>
    <w:p w14:paraId="36E586DA" w14:textId="77777777" w:rsidR="006C68ED" w:rsidRPr="000D13F8" w:rsidRDefault="006C68ED" w:rsidP="006C68ED">
      <w:pPr>
        <w:rPr>
          <w:rFonts w:cs="Times New Roman"/>
          <w:b/>
          <w:sz w:val="18"/>
          <w:szCs w:val="18"/>
        </w:rPr>
      </w:pPr>
      <w:r w:rsidRPr="000D13F8">
        <w:rPr>
          <w:rFonts w:cs="Times New Roman"/>
          <w:b/>
          <w:sz w:val="18"/>
          <w:szCs w:val="18"/>
        </w:rPr>
        <w:t>Feuillus d'importation</w:t>
      </w:r>
    </w:p>
    <w:p w14:paraId="1E7319DC" w14:textId="77777777" w:rsidR="006C68ED" w:rsidRPr="000D13F8" w:rsidRDefault="006C68ED" w:rsidP="006C68ED">
      <w:pPr>
        <w:rPr>
          <w:rFonts w:cs="Times New Roman"/>
          <w:sz w:val="18"/>
          <w:szCs w:val="18"/>
        </w:rPr>
      </w:pPr>
      <w:r w:rsidRPr="000D13F8">
        <w:rPr>
          <w:rFonts w:cs="Times New Roman"/>
          <w:sz w:val="18"/>
          <w:szCs w:val="18"/>
        </w:rPr>
        <w:t>Choix au moins équivalent aux précédents suivant l'essence et les conditions d'emplois.</w:t>
      </w:r>
    </w:p>
    <w:p w14:paraId="40B3DD65" w14:textId="77777777" w:rsidR="006C68ED" w:rsidRPr="000D13F8" w:rsidRDefault="006C68ED" w:rsidP="006C68ED">
      <w:pPr>
        <w:rPr>
          <w:rFonts w:cs="Times New Roman"/>
          <w:sz w:val="18"/>
          <w:szCs w:val="18"/>
        </w:rPr>
      </w:pPr>
      <w:r w:rsidRPr="000D13F8">
        <w:rPr>
          <w:rFonts w:cs="Times New Roman"/>
          <w:sz w:val="18"/>
          <w:szCs w:val="18"/>
        </w:rPr>
        <w:t>Caractéristiques physiques (selon Norme NF B 53-510 - Chapitre V)</w:t>
      </w:r>
    </w:p>
    <w:p w14:paraId="4F4148AD" w14:textId="77777777" w:rsidR="006C68ED" w:rsidRPr="000D13F8" w:rsidRDefault="006C68ED" w:rsidP="006C68ED">
      <w:pPr>
        <w:ind w:left="284"/>
        <w:rPr>
          <w:rFonts w:cs="Times New Roman"/>
          <w:sz w:val="18"/>
          <w:szCs w:val="18"/>
        </w:rPr>
      </w:pPr>
    </w:p>
    <w:p w14:paraId="168DFEA6" w14:textId="77777777" w:rsidR="006C68ED" w:rsidRPr="000D13F8" w:rsidRDefault="006C68ED" w:rsidP="00F6258D">
      <w:pPr>
        <w:rPr>
          <w:rFonts w:cs="Times New Roman"/>
          <w:b/>
          <w:sz w:val="18"/>
          <w:szCs w:val="18"/>
        </w:rPr>
      </w:pPr>
      <w:r w:rsidRPr="000D13F8">
        <w:rPr>
          <w:rFonts w:cs="Times New Roman"/>
          <w:b/>
          <w:sz w:val="18"/>
          <w:szCs w:val="18"/>
        </w:rPr>
        <w:t>Humidité</w:t>
      </w:r>
    </w:p>
    <w:p w14:paraId="606EEC10" w14:textId="77777777" w:rsidR="006C68ED" w:rsidRPr="000D13F8" w:rsidRDefault="006C68ED" w:rsidP="006C68ED">
      <w:pPr>
        <w:rPr>
          <w:rFonts w:cs="Times New Roman"/>
          <w:sz w:val="18"/>
          <w:szCs w:val="18"/>
        </w:rPr>
      </w:pPr>
      <w:r w:rsidRPr="000D13F8">
        <w:rPr>
          <w:rFonts w:cs="Times New Roman"/>
          <w:sz w:val="18"/>
          <w:szCs w:val="18"/>
        </w:rPr>
        <w:t xml:space="preserve">Tous les bois seront pour l'usinage, amenés à l'état d'humidité compatible avec l'emploi considéré, </w:t>
      </w:r>
    </w:p>
    <w:p w14:paraId="5B523855" w14:textId="535BC73A" w:rsidR="006C68ED" w:rsidRPr="000D13F8" w:rsidRDefault="006C68ED" w:rsidP="006C68ED">
      <w:pPr>
        <w:rPr>
          <w:rFonts w:cs="Times New Roman"/>
          <w:sz w:val="18"/>
          <w:szCs w:val="18"/>
        </w:rPr>
      </w:pPr>
      <w:r w:rsidRPr="000D13F8">
        <w:rPr>
          <w:rFonts w:cs="Times New Roman"/>
          <w:sz w:val="18"/>
          <w:szCs w:val="18"/>
        </w:rPr>
        <w:t>soit 15  %.</w:t>
      </w:r>
      <w:r w:rsidR="00F6258D">
        <w:rPr>
          <w:rFonts w:cs="Times New Roman"/>
          <w:sz w:val="18"/>
          <w:szCs w:val="18"/>
        </w:rPr>
        <w:t xml:space="preserve"> </w:t>
      </w:r>
      <w:r w:rsidRPr="000D13F8">
        <w:rPr>
          <w:rFonts w:cs="Times New Roman"/>
          <w:sz w:val="18"/>
          <w:szCs w:val="18"/>
        </w:rPr>
        <w:t>Pour les éléments collés, l'humidité doit être abaissée à un taux permettant de garantir un collage satisfaisant, en général inférieur à 15 %.</w:t>
      </w:r>
      <w:r w:rsidR="00F6258D">
        <w:rPr>
          <w:rFonts w:cs="Times New Roman"/>
          <w:sz w:val="18"/>
          <w:szCs w:val="18"/>
        </w:rPr>
        <w:t xml:space="preserve"> </w:t>
      </w:r>
      <w:r w:rsidRPr="000D13F8">
        <w:rPr>
          <w:rFonts w:cs="Times New Roman"/>
          <w:sz w:val="18"/>
          <w:szCs w:val="18"/>
        </w:rPr>
        <w:t>Au départ du lieu de fabrication, le bois des menuiseries devra avoir un état hygrométrique au plus égal à 18 %.</w:t>
      </w:r>
    </w:p>
    <w:p w14:paraId="7C47F276" w14:textId="77777777" w:rsidR="006C68ED" w:rsidRPr="000D13F8" w:rsidRDefault="006C68ED" w:rsidP="006C68ED">
      <w:pPr>
        <w:ind w:left="284"/>
        <w:rPr>
          <w:rFonts w:cs="Times New Roman"/>
          <w:sz w:val="18"/>
          <w:szCs w:val="18"/>
        </w:rPr>
      </w:pPr>
    </w:p>
    <w:p w14:paraId="6F2D940C" w14:textId="77777777" w:rsidR="006C68ED" w:rsidRPr="000D13F8" w:rsidRDefault="006C68ED" w:rsidP="00F6258D">
      <w:pPr>
        <w:rPr>
          <w:rFonts w:cs="Times New Roman"/>
          <w:b/>
          <w:sz w:val="18"/>
          <w:szCs w:val="18"/>
        </w:rPr>
      </w:pPr>
      <w:r w:rsidRPr="000D13F8">
        <w:rPr>
          <w:rFonts w:cs="Times New Roman"/>
          <w:b/>
          <w:sz w:val="18"/>
          <w:szCs w:val="18"/>
        </w:rPr>
        <w:t>Durabilité</w:t>
      </w:r>
    </w:p>
    <w:p w14:paraId="429581E0" w14:textId="77777777" w:rsidR="006C68ED" w:rsidRPr="000D13F8" w:rsidRDefault="006C68ED" w:rsidP="006C68ED">
      <w:pPr>
        <w:rPr>
          <w:rFonts w:cs="Times New Roman"/>
          <w:sz w:val="18"/>
          <w:szCs w:val="18"/>
        </w:rPr>
      </w:pPr>
      <w:r w:rsidRPr="000D13F8">
        <w:rPr>
          <w:rFonts w:cs="Times New Roman"/>
          <w:sz w:val="18"/>
          <w:szCs w:val="18"/>
        </w:rPr>
        <w:t>Les bois utilisés pour les menuiseries extérieures devront présenter une bonne durabilité naturelle ou assurée par un traitement reconnu efficace.</w:t>
      </w:r>
    </w:p>
    <w:p w14:paraId="46872B3D" w14:textId="77777777" w:rsidR="006C68ED" w:rsidRPr="000D13F8" w:rsidRDefault="006C68ED" w:rsidP="006C68ED">
      <w:pPr>
        <w:rPr>
          <w:rFonts w:cs="Times New Roman"/>
          <w:sz w:val="18"/>
          <w:szCs w:val="18"/>
        </w:rPr>
      </w:pPr>
      <w:r w:rsidRPr="000D13F8">
        <w:rPr>
          <w:rFonts w:cs="Times New Roman"/>
          <w:sz w:val="18"/>
          <w:szCs w:val="18"/>
        </w:rPr>
        <w:t>Caractéristiques technologiques (selon Norme NF B 53-510 - Chapitre IV)</w:t>
      </w:r>
    </w:p>
    <w:p w14:paraId="4A9290B6" w14:textId="77777777" w:rsidR="006C68ED" w:rsidRPr="000D13F8" w:rsidRDefault="006C68ED" w:rsidP="006C68ED">
      <w:pPr>
        <w:rPr>
          <w:rFonts w:cs="Times New Roman"/>
          <w:sz w:val="18"/>
          <w:szCs w:val="18"/>
        </w:rPr>
      </w:pPr>
    </w:p>
    <w:p w14:paraId="73C66FE1" w14:textId="77777777" w:rsidR="006C68ED" w:rsidRPr="000D13F8" w:rsidRDefault="006C68ED" w:rsidP="006C68ED">
      <w:pPr>
        <w:rPr>
          <w:rFonts w:cs="Times New Roman"/>
          <w:sz w:val="18"/>
          <w:szCs w:val="18"/>
        </w:rPr>
      </w:pPr>
      <w:r w:rsidRPr="000D13F8">
        <w:rPr>
          <w:rFonts w:cs="Times New Roman"/>
          <w:sz w:val="18"/>
          <w:szCs w:val="18"/>
        </w:rPr>
        <w:t>Les caractéristiques technologiques ci-après demeurent impératives quel que soit le choix d'aspect.</w:t>
      </w:r>
    </w:p>
    <w:p w14:paraId="1EBEFBCF" w14:textId="77777777" w:rsidR="006C68ED" w:rsidRPr="000D13F8" w:rsidRDefault="006C68ED" w:rsidP="006C68ED">
      <w:pPr>
        <w:rPr>
          <w:rFonts w:cs="Times New Roman"/>
          <w:sz w:val="18"/>
          <w:szCs w:val="18"/>
        </w:rPr>
      </w:pPr>
    </w:p>
    <w:p w14:paraId="1FCEEB6C" w14:textId="77777777" w:rsidR="006C68ED" w:rsidRPr="000D13F8" w:rsidRDefault="006C68ED" w:rsidP="00F6258D">
      <w:pPr>
        <w:ind w:firstLine="708"/>
        <w:rPr>
          <w:rFonts w:cs="Times New Roman"/>
          <w:b/>
          <w:sz w:val="18"/>
          <w:szCs w:val="18"/>
        </w:rPr>
      </w:pPr>
      <w:r w:rsidRPr="000D13F8">
        <w:rPr>
          <w:rFonts w:cs="Times New Roman"/>
          <w:b/>
          <w:sz w:val="18"/>
          <w:szCs w:val="18"/>
        </w:rPr>
        <w:t>Résineux</w:t>
      </w:r>
    </w:p>
    <w:p w14:paraId="602A630D" w14:textId="77777777" w:rsidR="006C68ED" w:rsidRPr="000D13F8" w:rsidRDefault="006C68ED" w:rsidP="00F6258D">
      <w:pPr>
        <w:ind w:firstLine="567"/>
        <w:rPr>
          <w:rFonts w:cs="Times New Roman"/>
          <w:sz w:val="18"/>
          <w:szCs w:val="18"/>
        </w:rPr>
      </w:pPr>
      <w:r w:rsidRPr="000D13F8">
        <w:rPr>
          <w:rFonts w:cs="Times New Roman"/>
          <w:sz w:val="18"/>
          <w:szCs w:val="18"/>
        </w:rPr>
        <w:t>Les résineux devront présenter des cernes étroits et réguliers d'épaisseur moyenne inférieure ou égale à :</w:t>
      </w:r>
    </w:p>
    <w:p w14:paraId="5526DB3D" w14:textId="77777777" w:rsidR="006C68ED" w:rsidRPr="000D13F8" w:rsidRDefault="006C68ED" w:rsidP="006C68ED">
      <w:pPr>
        <w:ind w:left="567"/>
        <w:rPr>
          <w:rFonts w:cs="Times New Roman"/>
          <w:sz w:val="18"/>
          <w:szCs w:val="18"/>
        </w:rPr>
      </w:pPr>
      <w:r w:rsidRPr="000D13F8">
        <w:rPr>
          <w:rFonts w:cs="Times New Roman"/>
          <w:sz w:val="18"/>
          <w:szCs w:val="18"/>
        </w:rPr>
        <w:t>- 5 mm et une texture forte pour usages extérieurs ;</w:t>
      </w:r>
    </w:p>
    <w:p w14:paraId="4EB5941E" w14:textId="77777777" w:rsidR="006C68ED" w:rsidRPr="000D13F8" w:rsidRDefault="006C68ED" w:rsidP="006C68ED">
      <w:pPr>
        <w:ind w:left="567"/>
        <w:rPr>
          <w:rFonts w:cs="Times New Roman"/>
          <w:sz w:val="18"/>
          <w:szCs w:val="18"/>
        </w:rPr>
      </w:pPr>
      <w:r w:rsidRPr="000D13F8">
        <w:rPr>
          <w:rFonts w:cs="Times New Roman"/>
          <w:sz w:val="18"/>
          <w:szCs w:val="18"/>
        </w:rPr>
        <w:t>- 7 mm pour usages intérieurs.</w:t>
      </w:r>
    </w:p>
    <w:p w14:paraId="27001E63" w14:textId="77777777" w:rsidR="006C68ED" w:rsidRPr="000D13F8" w:rsidRDefault="006C68ED" w:rsidP="006C68ED">
      <w:pPr>
        <w:rPr>
          <w:rFonts w:cs="Times New Roman"/>
          <w:sz w:val="18"/>
          <w:szCs w:val="18"/>
        </w:rPr>
      </w:pPr>
    </w:p>
    <w:p w14:paraId="4A9A8D7D" w14:textId="77777777" w:rsidR="006C68ED" w:rsidRPr="000D13F8" w:rsidRDefault="006C68ED" w:rsidP="00F6258D">
      <w:pPr>
        <w:ind w:firstLine="567"/>
        <w:rPr>
          <w:rFonts w:cs="Times New Roman"/>
          <w:b/>
          <w:sz w:val="18"/>
          <w:szCs w:val="18"/>
        </w:rPr>
      </w:pPr>
      <w:r w:rsidRPr="000D13F8">
        <w:rPr>
          <w:rFonts w:cs="Times New Roman"/>
          <w:b/>
          <w:sz w:val="18"/>
          <w:szCs w:val="18"/>
        </w:rPr>
        <w:t>Feuillus</w:t>
      </w:r>
    </w:p>
    <w:p w14:paraId="2632BFDD" w14:textId="77777777" w:rsidR="006C68ED" w:rsidRPr="000D13F8" w:rsidRDefault="006C68ED" w:rsidP="00F6258D">
      <w:pPr>
        <w:ind w:left="567"/>
        <w:rPr>
          <w:rFonts w:cs="Times New Roman"/>
          <w:sz w:val="18"/>
          <w:szCs w:val="18"/>
        </w:rPr>
      </w:pPr>
      <w:r w:rsidRPr="000D13F8">
        <w:rPr>
          <w:rFonts w:cs="Times New Roman"/>
          <w:sz w:val="18"/>
          <w:szCs w:val="18"/>
        </w:rPr>
        <w:t>Les feuillus à structure hétérogène (chêne, châtaignier, orme, ...) devront présenter des cernes étroits et réguliers d'épaisseur moyenne inférieure ou égale à 5 mm.</w:t>
      </w:r>
    </w:p>
    <w:p w14:paraId="03F757C2" w14:textId="77777777" w:rsidR="006C68ED" w:rsidRPr="000D13F8" w:rsidRDefault="006C68ED" w:rsidP="006C68ED">
      <w:pPr>
        <w:rPr>
          <w:rFonts w:cs="Times New Roman"/>
          <w:sz w:val="18"/>
          <w:szCs w:val="18"/>
        </w:rPr>
      </w:pPr>
    </w:p>
    <w:p w14:paraId="42EE521E" w14:textId="77777777" w:rsidR="006C68ED" w:rsidRPr="000D13F8" w:rsidRDefault="006C68ED" w:rsidP="00F6258D">
      <w:pPr>
        <w:ind w:left="567"/>
        <w:rPr>
          <w:rFonts w:cs="Times New Roman"/>
          <w:sz w:val="18"/>
          <w:szCs w:val="18"/>
        </w:rPr>
      </w:pPr>
      <w:r w:rsidRPr="000D13F8">
        <w:rPr>
          <w:rFonts w:cs="Times New Roman"/>
          <w:sz w:val="18"/>
          <w:szCs w:val="18"/>
        </w:rPr>
        <w:t>Les feuillus à structure homogène (hêtre, peuplier) devront présenter une structure douce, et ne seront ni pelucheux, ni chanvreux.</w:t>
      </w:r>
    </w:p>
    <w:p w14:paraId="4BD11BEB" w14:textId="77777777" w:rsidR="006C68ED" w:rsidRPr="000D13F8" w:rsidRDefault="006C68ED" w:rsidP="006C68ED">
      <w:pPr>
        <w:rPr>
          <w:rFonts w:cs="Times New Roman"/>
          <w:sz w:val="18"/>
          <w:szCs w:val="18"/>
        </w:rPr>
      </w:pPr>
    </w:p>
    <w:p w14:paraId="3028EA1A" w14:textId="77777777" w:rsidR="006C68ED" w:rsidRPr="000D13F8" w:rsidRDefault="006C68ED" w:rsidP="006C68ED">
      <w:pPr>
        <w:rPr>
          <w:rFonts w:cs="Times New Roman"/>
          <w:b/>
          <w:sz w:val="18"/>
          <w:szCs w:val="18"/>
        </w:rPr>
      </w:pPr>
      <w:r w:rsidRPr="000D13F8">
        <w:rPr>
          <w:rFonts w:cs="Times New Roman"/>
          <w:b/>
          <w:sz w:val="18"/>
          <w:szCs w:val="18"/>
        </w:rPr>
        <w:t>Epaisseurs des bois massifs</w:t>
      </w:r>
    </w:p>
    <w:p w14:paraId="2CA9B838" w14:textId="77777777" w:rsidR="006C68ED" w:rsidRPr="000D13F8" w:rsidRDefault="006C68ED" w:rsidP="006C68ED">
      <w:pPr>
        <w:rPr>
          <w:rFonts w:cs="Times New Roman"/>
          <w:sz w:val="18"/>
          <w:szCs w:val="18"/>
        </w:rPr>
      </w:pPr>
      <w:r w:rsidRPr="000D13F8">
        <w:rPr>
          <w:rFonts w:cs="Times New Roman"/>
          <w:sz w:val="18"/>
          <w:szCs w:val="18"/>
        </w:rPr>
        <w:t>Les épaisseurs finies des bois massifs ne devront en aucun cas être inférieures à celles indiquées au D.T.U. n° 36.1 - art. 2.11, selon qu'ils sont corroyés 1 ou 2 parements.</w:t>
      </w:r>
    </w:p>
    <w:p w14:paraId="060D0ED8" w14:textId="77777777" w:rsidR="006C68ED" w:rsidRPr="000D13F8" w:rsidRDefault="006C68ED" w:rsidP="006C68ED">
      <w:pPr>
        <w:rPr>
          <w:rFonts w:cs="Times New Roman"/>
          <w:sz w:val="18"/>
          <w:szCs w:val="18"/>
        </w:rPr>
      </w:pPr>
    </w:p>
    <w:p w14:paraId="3DFF276C" w14:textId="77777777" w:rsidR="006C68ED" w:rsidRPr="000D13F8" w:rsidRDefault="006C68ED" w:rsidP="006C68ED">
      <w:pPr>
        <w:rPr>
          <w:rFonts w:cs="Times New Roman"/>
          <w:b/>
          <w:sz w:val="18"/>
          <w:szCs w:val="18"/>
        </w:rPr>
      </w:pPr>
      <w:r w:rsidRPr="000D13F8">
        <w:rPr>
          <w:rFonts w:cs="Times New Roman"/>
          <w:b/>
          <w:sz w:val="18"/>
          <w:szCs w:val="18"/>
        </w:rPr>
        <w:t>Nature et qualité des panneaux dérivés du bois</w:t>
      </w:r>
    </w:p>
    <w:p w14:paraId="0098217F" w14:textId="77777777" w:rsidR="006C68ED" w:rsidRPr="000D13F8" w:rsidRDefault="006C68ED" w:rsidP="006C68ED">
      <w:pPr>
        <w:rPr>
          <w:rFonts w:cs="Times New Roman"/>
          <w:sz w:val="18"/>
          <w:szCs w:val="18"/>
        </w:rPr>
      </w:pPr>
      <w:r w:rsidRPr="000D13F8">
        <w:rPr>
          <w:rFonts w:cs="Times New Roman"/>
          <w:sz w:val="18"/>
          <w:szCs w:val="18"/>
        </w:rPr>
        <w:t>Les choix d'aspect, les caractéristiques physiques et les caractéristiques technologiques des panneaux dérivés du bois, devront être au moins égales aux spécifications des D.T.U. et répondre aux Normes les concernant énumérées en tête du présent document.</w:t>
      </w:r>
    </w:p>
    <w:p w14:paraId="6749AEA5" w14:textId="77777777" w:rsidR="006C68ED" w:rsidRPr="000D13F8" w:rsidRDefault="006C68ED" w:rsidP="006C68ED">
      <w:pPr>
        <w:rPr>
          <w:rFonts w:cs="Times New Roman"/>
          <w:sz w:val="18"/>
          <w:szCs w:val="18"/>
        </w:rPr>
      </w:pPr>
    </w:p>
    <w:p w14:paraId="10BDE1E9" w14:textId="77777777" w:rsidR="006C68ED" w:rsidRPr="000D13F8" w:rsidRDefault="006C68ED" w:rsidP="006C68ED">
      <w:pPr>
        <w:rPr>
          <w:rFonts w:cs="Times New Roman"/>
          <w:b/>
          <w:sz w:val="18"/>
          <w:szCs w:val="18"/>
        </w:rPr>
      </w:pPr>
      <w:r w:rsidRPr="000D13F8">
        <w:rPr>
          <w:rFonts w:cs="Times New Roman"/>
          <w:b/>
          <w:sz w:val="18"/>
          <w:szCs w:val="18"/>
        </w:rPr>
        <w:t>Produits verriers</w:t>
      </w:r>
    </w:p>
    <w:p w14:paraId="5F907126" w14:textId="77777777" w:rsidR="006C68ED" w:rsidRPr="000D13F8" w:rsidRDefault="006C68ED" w:rsidP="006C68ED">
      <w:pPr>
        <w:rPr>
          <w:rFonts w:cs="Times New Roman"/>
          <w:sz w:val="18"/>
          <w:szCs w:val="18"/>
        </w:rPr>
      </w:pPr>
      <w:r w:rsidRPr="000D13F8">
        <w:rPr>
          <w:rFonts w:cs="Times New Roman"/>
          <w:sz w:val="18"/>
          <w:szCs w:val="18"/>
        </w:rPr>
        <w:t xml:space="preserve">Les produits verriers devront répondre aux différentes Normes énumérées à l'article 5.8 de la Norme </w:t>
      </w:r>
    </w:p>
    <w:p w14:paraId="43519FE9" w14:textId="77777777" w:rsidR="006C68ED" w:rsidRPr="000D13F8" w:rsidRDefault="006C68ED" w:rsidP="006C68ED">
      <w:pPr>
        <w:rPr>
          <w:rFonts w:cs="Times New Roman"/>
          <w:sz w:val="18"/>
          <w:szCs w:val="18"/>
        </w:rPr>
      </w:pPr>
      <w:r w:rsidRPr="000D13F8">
        <w:rPr>
          <w:rFonts w:cs="Times New Roman"/>
          <w:sz w:val="18"/>
          <w:szCs w:val="18"/>
        </w:rPr>
        <w:t>NF P 23-305.</w:t>
      </w:r>
    </w:p>
    <w:p w14:paraId="427B4E91" w14:textId="77777777" w:rsidR="00D857DA" w:rsidRDefault="00D857DA" w:rsidP="006C68ED">
      <w:pPr>
        <w:rPr>
          <w:rFonts w:cs="Times New Roman"/>
          <w:b/>
          <w:sz w:val="18"/>
          <w:szCs w:val="18"/>
        </w:rPr>
      </w:pPr>
    </w:p>
    <w:p w14:paraId="536056D1" w14:textId="0418B242" w:rsidR="006C68ED" w:rsidRPr="000D13F8" w:rsidRDefault="006C68ED" w:rsidP="006C68ED">
      <w:pPr>
        <w:rPr>
          <w:rFonts w:cs="Times New Roman"/>
          <w:b/>
          <w:sz w:val="18"/>
          <w:szCs w:val="18"/>
        </w:rPr>
      </w:pPr>
      <w:r w:rsidRPr="000D13F8">
        <w:rPr>
          <w:rFonts w:cs="Times New Roman"/>
          <w:b/>
          <w:sz w:val="18"/>
          <w:szCs w:val="18"/>
        </w:rPr>
        <w:t>Fers et aciers</w:t>
      </w:r>
    </w:p>
    <w:p w14:paraId="31EF827E" w14:textId="77777777" w:rsidR="006C68ED" w:rsidRPr="000D13F8" w:rsidRDefault="006C68ED" w:rsidP="006C68ED">
      <w:pPr>
        <w:rPr>
          <w:rFonts w:cs="Times New Roman"/>
          <w:sz w:val="18"/>
          <w:szCs w:val="18"/>
        </w:rPr>
      </w:pPr>
      <w:r w:rsidRPr="000D13F8">
        <w:rPr>
          <w:rFonts w:cs="Times New Roman"/>
          <w:sz w:val="18"/>
          <w:szCs w:val="18"/>
        </w:rPr>
        <w:t>Les aciers employés le cas échéant pour pré-cadres, renforts ou autres, devront répondre aux Normes les concernant.</w:t>
      </w:r>
    </w:p>
    <w:p w14:paraId="4C6DEB32" w14:textId="77777777" w:rsidR="006C68ED" w:rsidRPr="000D13F8" w:rsidRDefault="006C68ED" w:rsidP="006C68ED">
      <w:pPr>
        <w:rPr>
          <w:rFonts w:cs="Times New Roman"/>
          <w:sz w:val="18"/>
          <w:szCs w:val="18"/>
        </w:rPr>
      </w:pPr>
    </w:p>
    <w:p w14:paraId="2FE4CBAF" w14:textId="77777777" w:rsidR="006C68ED" w:rsidRPr="000D13F8" w:rsidRDefault="006C68ED" w:rsidP="006C68ED">
      <w:pPr>
        <w:rPr>
          <w:rFonts w:cs="Times New Roman"/>
          <w:b/>
          <w:sz w:val="18"/>
          <w:szCs w:val="18"/>
        </w:rPr>
      </w:pPr>
      <w:r w:rsidRPr="000D13F8">
        <w:rPr>
          <w:rFonts w:cs="Times New Roman"/>
          <w:b/>
          <w:sz w:val="18"/>
          <w:szCs w:val="18"/>
        </w:rPr>
        <w:t>Ferrages - serrures - Quincaillerie</w:t>
      </w:r>
    </w:p>
    <w:p w14:paraId="7766CF57" w14:textId="77777777" w:rsidR="006C68ED" w:rsidRPr="000D13F8" w:rsidRDefault="006C68ED" w:rsidP="006C68ED">
      <w:pPr>
        <w:rPr>
          <w:rFonts w:cs="Times New Roman"/>
          <w:sz w:val="18"/>
          <w:szCs w:val="18"/>
        </w:rPr>
      </w:pPr>
      <w:r w:rsidRPr="000D13F8">
        <w:rPr>
          <w:rFonts w:cs="Times New Roman"/>
          <w:sz w:val="18"/>
          <w:szCs w:val="18"/>
        </w:rPr>
        <w:t>Les articles de ferrage et de quincaillerie devront répondre aux Normes les concernant, cette conformité aux Normes devra être matérialisée par la Marque " NF - SNFQ " poinçonnée par le fabricant.</w:t>
      </w:r>
    </w:p>
    <w:p w14:paraId="3E2D237C" w14:textId="77777777" w:rsidR="006C68ED" w:rsidRPr="000D13F8" w:rsidRDefault="006C68ED" w:rsidP="006C68ED">
      <w:pPr>
        <w:rPr>
          <w:rFonts w:cs="Times New Roman"/>
          <w:sz w:val="18"/>
          <w:szCs w:val="18"/>
        </w:rPr>
      </w:pPr>
    </w:p>
    <w:p w14:paraId="64B70EA8" w14:textId="77777777" w:rsidR="006C68ED" w:rsidRPr="000D13F8" w:rsidRDefault="006C68ED" w:rsidP="006C68ED">
      <w:pPr>
        <w:rPr>
          <w:rFonts w:cs="Times New Roman"/>
          <w:sz w:val="18"/>
          <w:szCs w:val="18"/>
        </w:rPr>
      </w:pPr>
      <w:r w:rsidRPr="000D13F8">
        <w:rPr>
          <w:rFonts w:cs="Times New Roman"/>
          <w:sz w:val="18"/>
          <w:szCs w:val="18"/>
        </w:rPr>
        <w:t>Les serrures devront répondre aux Normes visées ci-avant, et porter la Marque    " NF - SNFQ - 1 " ou " A 2 P Serrures ".</w:t>
      </w:r>
    </w:p>
    <w:p w14:paraId="5DBA2F3A" w14:textId="77777777" w:rsidR="006C68ED" w:rsidRPr="000D13F8" w:rsidRDefault="006C68ED" w:rsidP="006C68ED">
      <w:pPr>
        <w:rPr>
          <w:rFonts w:cs="Times New Roman"/>
          <w:sz w:val="18"/>
          <w:szCs w:val="18"/>
        </w:rPr>
      </w:pPr>
    </w:p>
    <w:p w14:paraId="4AB2A900" w14:textId="428FF224" w:rsidR="006C68ED" w:rsidRPr="000D13F8" w:rsidRDefault="00D857DA" w:rsidP="00D857DA">
      <w:pPr>
        <w:pStyle w:val="Titre4"/>
        <w:numPr>
          <w:ilvl w:val="0"/>
          <w:numId w:val="0"/>
        </w:numPr>
        <w:spacing w:after="0"/>
        <w:rPr>
          <w:rFonts w:cs="Times New Roman"/>
          <w:b/>
          <w:sz w:val="18"/>
          <w:szCs w:val="18"/>
        </w:rPr>
      </w:pPr>
      <w:r w:rsidRPr="000D13F8">
        <w:rPr>
          <w:rFonts w:cs="Times New Roman"/>
          <w:b/>
          <w:sz w:val="18"/>
          <w:szCs w:val="18"/>
        </w:rPr>
        <w:t>Protection des bois</w:t>
      </w:r>
      <w:r>
        <w:rPr>
          <w:rFonts w:cs="Times New Roman"/>
          <w:b/>
          <w:sz w:val="18"/>
          <w:szCs w:val="18"/>
        </w:rPr>
        <w:t xml:space="preserve"> :</w:t>
      </w:r>
    </w:p>
    <w:p w14:paraId="7933C5A1" w14:textId="349B4801" w:rsidR="006C68ED" w:rsidRPr="000D13F8" w:rsidRDefault="006C68ED" w:rsidP="006C68ED">
      <w:pPr>
        <w:rPr>
          <w:rFonts w:cs="Times New Roman"/>
          <w:b/>
          <w:sz w:val="18"/>
          <w:szCs w:val="18"/>
        </w:rPr>
      </w:pPr>
      <w:r w:rsidRPr="000D13F8">
        <w:rPr>
          <w:rFonts w:cs="Times New Roman"/>
          <w:b/>
          <w:sz w:val="18"/>
          <w:szCs w:val="18"/>
        </w:rPr>
        <w:t>Protection insecticide et fongicide</w:t>
      </w:r>
      <w:r w:rsidR="00D857DA">
        <w:rPr>
          <w:rFonts w:cs="Times New Roman"/>
          <w:b/>
          <w:sz w:val="18"/>
          <w:szCs w:val="18"/>
        </w:rPr>
        <w:t> :</w:t>
      </w:r>
    </w:p>
    <w:p w14:paraId="584C7B88" w14:textId="77777777" w:rsidR="006C68ED" w:rsidRPr="000D13F8" w:rsidRDefault="006C68ED" w:rsidP="006C68ED">
      <w:pPr>
        <w:rPr>
          <w:rFonts w:cs="Times New Roman"/>
          <w:sz w:val="18"/>
          <w:szCs w:val="18"/>
        </w:rPr>
      </w:pPr>
      <w:r w:rsidRPr="000D13F8">
        <w:rPr>
          <w:rFonts w:cs="Times New Roman"/>
          <w:sz w:val="18"/>
          <w:szCs w:val="18"/>
        </w:rPr>
        <w:t>La protection insecticide et fongicide n'est pas obligatoire dans tous les cas.</w:t>
      </w:r>
    </w:p>
    <w:p w14:paraId="759DDADB" w14:textId="77777777" w:rsidR="006C68ED" w:rsidRPr="000D13F8" w:rsidRDefault="006C68ED" w:rsidP="006C68ED">
      <w:pPr>
        <w:rPr>
          <w:rFonts w:cs="Times New Roman"/>
          <w:sz w:val="18"/>
          <w:szCs w:val="18"/>
        </w:rPr>
      </w:pPr>
      <w:r w:rsidRPr="000D13F8">
        <w:rPr>
          <w:rFonts w:cs="Times New Roman"/>
          <w:sz w:val="18"/>
          <w:szCs w:val="18"/>
        </w:rPr>
        <w:t>L'entrepreneur aura toutefois implicitement à sa charge l'application d'un produit de traitement adapté dans tous les cas où cette protection est nécessaire selon spécifications du D.T.U. et Normes :</w:t>
      </w:r>
    </w:p>
    <w:p w14:paraId="43E20123" w14:textId="77777777" w:rsidR="006C68ED" w:rsidRPr="000D13F8" w:rsidRDefault="006C68ED" w:rsidP="006C68ED">
      <w:pPr>
        <w:rPr>
          <w:rFonts w:cs="Times New Roman"/>
          <w:sz w:val="18"/>
          <w:szCs w:val="18"/>
        </w:rPr>
      </w:pPr>
      <w:r w:rsidRPr="000D13F8">
        <w:rPr>
          <w:rFonts w:cs="Times New Roman"/>
          <w:sz w:val="18"/>
          <w:szCs w:val="18"/>
        </w:rPr>
        <w:t xml:space="preserve">- D.T.U. n° 36.1 </w:t>
      </w:r>
      <w:r w:rsidRPr="000D13F8">
        <w:rPr>
          <w:rFonts w:cs="Times New Roman"/>
          <w:sz w:val="18"/>
          <w:szCs w:val="18"/>
        </w:rPr>
        <w:tab/>
      </w:r>
      <w:r w:rsidRPr="000D13F8">
        <w:rPr>
          <w:rFonts w:cs="Times New Roman"/>
          <w:sz w:val="18"/>
          <w:szCs w:val="18"/>
        </w:rPr>
        <w:tab/>
        <w:t>- article 3.1</w:t>
      </w:r>
    </w:p>
    <w:p w14:paraId="5052860A" w14:textId="77777777" w:rsidR="006C68ED" w:rsidRPr="000D13F8" w:rsidRDefault="006C68ED" w:rsidP="006C68ED">
      <w:pPr>
        <w:rPr>
          <w:rFonts w:cs="Times New Roman"/>
          <w:sz w:val="18"/>
          <w:szCs w:val="18"/>
        </w:rPr>
      </w:pPr>
      <w:r w:rsidRPr="000D13F8">
        <w:rPr>
          <w:rFonts w:cs="Times New Roman"/>
          <w:sz w:val="18"/>
          <w:szCs w:val="18"/>
        </w:rPr>
        <w:t xml:space="preserve">- Norme NF P 23.305 </w:t>
      </w:r>
      <w:r w:rsidRPr="000D13F8">
        <w:rPr>
          <w:rFonts w:cs="Times New Roman"/>
          <w:sz w:val="18"/>
          <w:szCs w:val="18"/>
        </w:rPr>
        <w:tab/>
        <w:t>- annexe 2</w:t>
      </w:r>
    </w:p>
    <w:p w14:paraId="08ECFDCF" w14:textId="77777777" w:rsidR="006C68ED" w:rsidRPr="000D13F8" w:rsidRDefault="006C68ED" w:rsidP="006C68ED">
      <w:pPr>
        <w:rPr>
          <w:rFonts w:cs="Times New Roman"/>
          <w:sz w:val="18"/>
          <w:szCs w:val="18"/>
        </w:rPr>
      </w:pPr>
    </w:p>
    <w:p w14:paraId="06D1AF51" w14:textId="77777777" w:rsidR="006C68ED" w:rsidRPr="000D13F8" w:rsidRDefault="006C68ED" w:rsidP="006C68ED">
      <w:pPr>
        <w:rPr>
          <w:rFonts w:cs="Times New Roman"/>
          <w:b/>
          <w:sz w:val="18"/>
          <w:szCs w:val="18"/>
        </w:rPr>
      </w:pPr>
      <w:r w:rsidRPr="000D13F8">
        <w:rPr>
          <w:rFonts w:cs="Times New Roman"/>
          <w:b/>
          <w:sz w:val="18"/>
          <w:szCs w:val="18"/>
        </w:rPr>
        <w:t>Couche d'impression</w:t>
      </w:r>
    </w:p>
    <w:p w14:paraId="5BEB7ECE" w14:textId="77777777" w:rsidR="006C68ED" w:rsidRPr="000D13F8" w:rsidRDefault="006C68ED" w:rsidP="006C68ED">
      <w:pPr>
        <w:rPr>
          <w:rFonts w:cs="Times New Roman"/>
          <w:sz w:val="18"/>
          <w:szCs w:val="18"/>
        </w:rPr>
      </w:pPr>
      <w:r w:rsidRPr="000D13F8">
        <w:rPr>
          <w:rFonts w:cs="Times New Roman"/>
          <w:sz w:val="18"/>
          <w:szCs w:val="18"/>
        </w:rPr>
        <w:t>Le C.C.T.P. précisé ci-après si une couche d'impression, une première couche de vernis ou une couche d'imprégnation selon le cas, est à appliquer sur les menuiseries par le présent Lot, ou si le présent Lot n'a aucune couche à sa charge.</w:t>
      </w:r>
    </w:p>
    <w:p w14:paraId="746C90E1" w14:textId="77777777" w:rsidR="006C68ED" w:rsidRPr="000D13F8" w:rsidRDefault="006C68ED" w:rsidP="006C68ED">
      <w:pPr>
        <w:rPr>
          <w:rFonts w:cs="Times New Roman"/>
          <w:sz w:val="18"/>
          <w:szCs w:val="18"/>
        </w:rPr>
      </w:pPr>
    </w:p>
    <w:p w14:paraId="03FF0519" w14:textId="77777777" w:rsidR="006C68ED" w:rsidRPr="000D13F8" w:rsidRDefault="006C68ED" w:rsidP="006C68ED">
      <w:pPr>
        <w:rPr>
          <w:rFonts w:cs="Times New Roman"/>
          <w:sz w:val="18"/>
          <w:szCs w:val="18"/>
        </w:rPr>
      </w:pPr>
      <w:r w:rsidRPr="000D13F8">
        <w:rPr>
          <w:rFonts w:cs="Times New Roman"/>
          <w:sz w:val="18"/>
          <w:szCs w:val="18"/>
        </w:rPr>
        <w:t>Dans le cas où le présent Lot doit appliquer une couche préparatoire en atelier sur les menuiseries, le produit employé devra être compatible avec les couches de finition qui seront réalisées par l'entrepreneur de peinture.</w:t>
      </w:r>
    </w:p>
    <w:p w14:paraId="69733F36" w14:textId="77777777" w:rsidR="006C68ED" w:rsidRPr="000D13F8" w:rsidRDefault="006C68ED" w:rsidP="006C68ED">
      <w:pPr>
        <w:rPr>
          <w:rFonts w:cs="Times New Roman"/>
          <w:sz w:val="18"/>
          <w:szCs w:val="18"/>
        </w:rPr>
      </w:pPr>
      <w:r w:rsidRPr="000D13F8">
        <w:rPr>
          <w:rFonts w:cs="Times New Roman"/>
          <w:sz w:val="18"/>
          <w:szCs w:val="18"/>
        </w:rPr>
        <w:t>L'entrepreneur du présent Lot aura à prendre contact en temps voulu à ce sujet avec l'entrepreneur de peinture.</w:t>
      </w:r>
    </w:p>
    <w:p w14:paraId="054CDE20" w14:textId="77777777" w:rsidR="006C68ED" w:rsidRPr="000D13F8" w:rsidRDefault="006C68ED" w:rsidP="006C68ED">
      <w:pPr>
        <w:rPr>
          <w:rFonts w:cs="Times New Roman"/>
          <w:sz w:val="18"/>
          <w:szCs w:val="18"/>
        </w:rPr>
      </w:pPr>
    </w:p>
    <w:p w14:paraId="70F22D7D" w14:textId="77777777" w:rsidR="006C68ED" w:rsidRPr="000D13F8" w:rsidRDefault="006C68ED" w:rsidP="006C68ED">
      <w:pPr>
        <w:rPr>
          <w:rFonts w:cs="Times New Roman"/>
          <w:sz w:val="18"/>
          <w:szCs w:val="18"/>
        </w:rPr>
      </w:pPr>
      <w:r w:rsidRPr="000D13F8">
        <w:rPr>
          <w:rFonts w:cs="Times New Roman"/>
          <w:sz w:val="18"/>
          <w:szCs w:val="18"/>
        </w:rPr>
        <w:t>Dans le cas où aucune couche préparatoire n'est à appliquer sur les menuiseries en atelier par le présent Lot, celui-ci devra néanmoins appliquer une couche de protection sur toutes les parties d'ouvrages non accessibles après coup.</w:t>
      </w:r>
    </w:p>
    <w:p w14:paraId="15C819A3" w14:textId="77777777" w:rsidR="006C68ED" w:rsidRPr="000D13F8" w:rsidRDefault="006C68ED" w:rsidP="006C68ED">
      <w:pPr>
        <w:rPr>
          <w:rFonts w:cs="Times New Roman"/>
          <w:sz w:val="18"/>
          <w:szCs w:val="18"/>
        </w:rPr>
      </w:pPr>
    </w:p>
    <w:p w14:paraId="388C3431" w14:textId="77777777" w:rsidR="006C68ED" w:rsidRPr="000D13F8" w:rsidRDefault="006C68ED" w:rsidP="006C68ED">
      <w:pPr>
        <w:rPr>
          <w:rFonts w:cs="Times New Roman"/>
          <w:sz w:val="18"/>
          <w:szCs w:val="18"/>
        </w:rPr>
      </w:pPr>
      <w:r w:rsidRPr="000D13F8">
        <w:rPr>
          <w:rFonts w:cs="Times New Roman"/>
          <w:sz w:val="18"/>
          <w:szCs w:val="18"/>
        </w:rPr>
        <w:t>Toutes les pièces de ferrage et articles de quincaillerie sauf ceux en métal traité ou métal non oxydable, devront être livrés par le présent Lot munis d'une couche primaire de protection contre la corrosion.</w:t>
      </w:r>
    </w:p>
    <w:p w14:paraId="75BB1B8E" w14:textId="77777777" w:rsidR="006C68ED" w:rsidRPr="000D13F8" w:rsidRDefault="006C68ED" w:rsidP="006C68ED">
      <w:pPr>
        <w:rPr>
          <w:rFonts w:cs="Times New Roman"/>
          <w:sz w:val="18"/>
          <w:szCs w:val="18"/>
        </w:rPr>
      </w:pPr>
    </w:p>
    <w:p w14:paraId="261D1C09" w14:textId="049EBC5B" w:rsidR="006C68ED" w:rsidRPr="000D13F8" w:rsidRDefault="00D857DA" w:rsidP="00D857DA">
      <w:pPr>
        <w:pStyle w:val="Titre4"/>
        <w:numPr>
          <w:ilvl w:val="0"/>
          <w:numId w:val="0"/>
        </w:numPr>
        <w:spacing w:after="0"/>
        <w:rPr>
          <w:rFonts w:cs="Times New Roman"/>
          <w:b/>
          <w:sz w:val="18"/>
          <w:szCs w:val="18"/>
        </w:rPr>
      </w:pPr>
      <w:r w:rsidRPr="000D13F8">
        <w:rPr>
          <w:rFonts w:cs="Times New Roman"/>
          <w:b/>
          <w:sz w:val="18"/>
          <w:szCs w:val="18"/>
        </w:rPr>
        <w:t>Protection des ouvrages accessoires metalliques</w:t>
      </w:r>
    </w:p>
    <w:p w14:paraId="567867B1" w14:textId="77777777" w:rsidR="006C68ED" w:rsidRPr="000D13F8" w:rsidRDefault="006C68ED" w:rsidP="00D857DA">
      <w:pPr>
        <w:rPr>
          <w:rFonts w:cs="Times New Roman"/>
          <w:sz w:val="18"/>
          <w:szCs w:val="18"/>
        </w:rPr>
      </w:pPr>
      <w:r w:rsidRPr="000D13F8">
        <w:rPr>
          <w:rFonts w:cs="Times New Roman"/>
          <w:sz w:val="18"/>
          <w:szCs w:val="18"/>
        </w:rPr>
        <w:t>Selon spécifications ci-après, au présent document, les éléments accessoires, renforts, etc.. en métal ferreux seront traités contre la corrosion, selon le cas par :</w:t>
      </w:r>
    </w:p>
    <w:p w14:paraId="642ED5A1" w14:textId="77777777" w:rsidR="006C68ED" w:rsidRPr="000D13F8" w:rsidRDefault="006C68ED" w:rsidP="006C68ED">
      <w:pPr>
        <w:ind w:left="567"/>
        <w:rPr>
          <w:rFonts w:cs="Times New Roman"/>
          <w:sz w:val="18"/>
          <w:szCs w:val="18"/>
        </w:rPr>
      </w:pPr>
      <w:r w:rsidRPr="000D13F8">
        <w:rPr>
          <w:rFonts w:cs="Times New Roman"/>
          <w:sz w:val="18"/>
          <w:szCs w:val="18"/>
        </w:rPr>
        <w:t>- peinture</w:t>
      </w:r>
      <w:r w:rsidRPr="000D13F8">
        <w:rPr>
          <w:rFonts w:cs="Times New Roman"/>
          <w:sz w:val="18"/>
          <w:szCs w:val="18"/>
        </w:rPr>
        <w:tab/>
        <w:t>:</w:t>
      </w:r>
      <w:r w:rsidRPr="000D13F8">
        <w:rPr>
          <w:rFonts w:cs="Times New Roman"/>
          <w:sz w:val="18"/>
          <w:szCs w:val="18"/>
        </w:rPr>
        <w:tab/>
        <w:t>-</w:t>
      </w:r>
      <w:r w:rsidRPr="000D13F8">
        <w:rPr>
          <w:rFonts w:cs="Times New Roman"/>
          <w:sz w:val="18"/>
          <w:szCs w:val="18"/>
        </w:rPr>
        <w:tab/>
        <w:t>antirouille en résines époxy plus poudre de zinc épaisseur 40</w:t>
      </w:r>
    </w:p>
    <w:p w14:paraId="73C663A4" w14:textId="77777777" w:rsidR="006C68ED" w:rsidRPr="000D13F8" w:rsidRDefault="006C68ED" w:rsidP="006C68ED">
      <w:pPr>
        <w:ind w:left="567"/>
        <w:rPr>
          <w:rFonts w:cs="Times New Roman"/>
          <w:sz w:val="18"/>
          <w:szCs w:val="18"/>
        </w:rPr>
      </w:pPr>
      <w:r w:rsidRPr="000D13F8">
        <w:rPr>
          <w:rFonts w:cs="Times New Roman"/>
          <w:sz w:val="18"/>
          <w:szCs w:val="18"/>
        </w:rPr>
        <w:tab/>
      </w:r>
      <w:r w:rsidRPr="000D13F8">
        <w:rPr>
          <w:rFonts w:cs="Times New Roman"/>
          <w:sz w:val="18"/>
          <w:szCs w:val="18"/>
        </w:rPr>
        <w:tab/>
      </w:r>
      <w:r w:rsidRPr="000D13F8">
        <w:rPr>
          <w:rFonts w:cs="Times New Roman"/>
          <w:sz w:val="18"/>
          <w:szCs w:val="18"/>
        </w:rPr>
        <w:tab/>
      </w:r>
      <w:r w:rsidRPr="000D13F8">
        <w:rPr>
          <w:rFonts w:cs="Times New Roman"/>
          <w:sz w:val="18"/>
          <w:szCs w:val="18"/>
        </w:rPr>
        <w:tab/>
        <w:t xml:space="preserve">              microns après décapage degré de soin : 2.5</w:t>
      </w:r>
    </w:p>
    <w:p w14:paraId="1CE988D6" w14:textId="77777777" w:rsidR="006C68ED" w:rsidRPr="000D13F8" w:rsidRDefault="006C68ED" w:rsidP="006C68ED">
      <w:pPr>
        <w:ind w:left="567"/>
        <w:rPr>
          <w:rFonts w:cs="Times New Roman"/>
          <w:sz w:val="18"/>
          <w:szCs w:val="18"/>
        </w:rPr>
      </w:pPr>
      <w:r w:rsidRPr="000D13F8">
        <w:rPr>
          <w:rFonts w:cs="Times New Roman"/>
          <w:sz w:val="18"/>
          <w:szCs w:val="18"/>
        </w:rPr>
        <w:t xml:space="preserve">- métallisation </w:t>
      </w:r>
      <w:r w:rsidRPr="000D13F8">
        <w:rPr>
          <w:rFonts w:cs="Times New Roman"/>
          <w:sz w:val="18"/>
          <w:szCs w:val="18"/>
        </w:rPr>
        <w:tab/>
        <w:t>:</w:t>
      </w:r>
      <w:r w:rsidRPr="000D13F8">
        <w:rPr>
          <w:rFonts w:cs="Times New Roman"/>
          <w:sz w:val="18"/>
          <w:szCs w:val="18"/>
        </w:rPr>
        <w:tab/>
        <w:t>-</w:t>
      </w:r>
      <w:r w:rsidRPr="000D13F8">
        <w:rPr>
          <w:rFonts w:cs="Times New Roman"/>
          <w:sz w:val="18"/>
          <w:szCs w:val="18"/>
        </w:rPr>
        <w:tab/>
        <w:t>au zinc, épaisseur 40 microns après décapage au jet de</w:t>
      </w:r>
    </w:p>
    <w:p w14:paraId="46332FC4" w14:textId="77777777" w:rsidR="006C68ED" w:rsidRPr="000D13F8" w:rsidRDefault="006C68ED" w:rsidP="006C68ED">
      <w:pPr>
        <w:ind w:left="567"/>
        <w:rPr>
          <w:rFonts w:cs="Times New Roman"/>
          <w:sz w:val="18"/>
          <w:szCs w:val="18"/>
        </w:rPr>
      </w:pPr>
      <w:r w:rsidRPr="000D13F8">
        <w:rPr>
          <w:rFonts w:cs="Times New Roman"/>
          <w:sz w:val="18"/>
          <w:szCs w:val="18"/>
        </w:rPr>
        <w:tab/>
      </w:r>
      <w:r w:rsidRPr="000D13F8">
        <w:rPr>
          <w:rFonts w:cs="Times New Roman"/>
          <w:sz w:val="18"/>
          <w:szCs w:val="18"/>
        </w:rPr>
        <w:tab/>
      </w:r>
      <w:r w:rsidRPr="000D13F8">
        <w:rPr>
          <w:rFonts w:cs="Times New Roman"/>
          <w:sz w:val="18"/>
          <w:szCs w:val="18"/>
        </w:rPr>
        <w:tab/>
      </w:r>
      <w:r w:rsidRPr="000D13F8">
        <w:rPr>
          <w:rFonts w:cs="Times New Roman"/>
          <w:sz w:val="18"/>
          <w:szCs w:val="18"/>
        </w:rPr>
        <w:tab/>
        <w:t xml:space="preserve">             corindon, répondant à la norme NF A 91.201.</w:t>
      </w:r>
    </w:p>
    <w:p w14:paraId="34BC4A9F" w14:textId="77777777" w:rsidR="006C68ED" w:rsidRPr="000D13F8" w:rsidRDefault="006C68ED" w:rsidP="006C68ED">
      <w:pPr>
        <w:ind w:left="567"/>
        <w:rPr>
          <w:rFonts w:cs="Times New Roman"/>
          <w:sz w:val="18"/>
          <w:szCs w:val="18"/>
        </w:rPr>
      </w:pPr>
      <w:r w:rsidRPr="000D13F8">
        <w:rPr>
          <w:rFonts w:cs="Times New Roman"/>
          <w:sz w:val="18"/>
          <w:szCs w:val="18"/>
        </w:rPr>
        <w:t xml:space="preserve">- galvanisation </w:t>
      </w:r>
      <w:r w:rsidRPr="000D13F8">
        <w:rPr>
          <w:rFonts w:cs="Times New Roman"/>
          <w:sz w:val="18"/>
          <w:szCs w:val="18"/>
        </w:rPr>
        <w:tab/>
        <w:t xml:space="preserve">: </w:t>
      </w:r>
      <w:r w:rsidRPr="000D13F8">
        <w:rPr>
          <w:rFonts w:cs="Times New Roman"/>
          <w:sz w:val="18"/>
          <w:szCs w:val="18"/>
        </w:rPr>
        <w:tab/>
        <w:t>-</w:t>
      </w:r>
      <w:r w:rsidRPr="000D13F8">
        <w:rPr>
          <w:rFonts w:cs="Times New Roman"/>
          <w:sz w:val="18"/>
          <w:szCs w:val="18"/>
        </w:rPr>
        <w:tab/>
        <w:t>répondant à la norme NF A 91.121, masse nominale du</w:t>
      </w:r>
    </w:p>
    <w:p w14:paraId="36877620" w14:textId="77777777" w:rsidR="006C68ED" w:rsidRPr="000D13F8" w:rsidRDefault="006C68ED" w:rsidP="006C68ED">
      <w:pPr>
        <w:ind w:left="567"/>
        <w:rPr>
          <w:rFonts w:cs="Times New Roman"/>
          <w:sz w:val="18"/>
          <w:szCs w:val="18"/>
        </w:rPr>
      </w:pPr>
      <w:r w:rsidRPr="000D13F8">
        <w:rPr>
          <w:rFonts w:cs="Times New Roman"/>
          <w:sz w:val="18"/>
          <w:szCs w:val="18"/>
        </w:rPr>
        <w:tab/>
      </w:r>
      <w:r w:rsidRPr="000D13F8">
        <w:rPr>
          <w:rFonts w:cs="Times New Roman"/>
          <w:sz w:val="18"/>
          <w:szCs w:val="18"/>
        </w:rPr>
        <w:tab/>
      </w:r>
      <w:r w:rsidRPr="000D13F8">
        <w:rPr>
          <w:rFonts w:cs="Times New Roman"/>
          <w:sz w:val="18"/>
          <w:szCs w:val="18"/>
        </w:rPr>
        <w:tab/>
      </w:r>
      <w:r w:rsidRPr="000D13F8">
        <w:rPr>
          <w:rFonts w:cs="Times New Roman"/>
          <w:sz w:val="18"/>
          <w:szCs w:val="18"/>
        </w:rPr>
        <w:tab/>
        <w:t xml:space="preserve">             revêtement par face 300 grammes par mètre carré.</w:t>
      </w:r>
    </w:p>
    <w:p w14:paraId="05CB8498" w14:textId="77777777" w:rsidR="006C68ED" w:rsidRPr="000D13F8" w:rsidRDefault="006C68ED" w:rsidP="006C68ED">
      <w:pPr>
        <w:ind w:left="567"/>
        <w:rPr>
          <w:rFonts w:cs="Times New Roman"/>
          <w:sz w:val="18"/>
          <w:szCs w:val="18"/>
        </w:rPr>
      </w:pPr>
    </w:p>
    <w:p w14:paraId="541837F1" w14:textId="77777777" w:rsidR="006C68ED" w:rsidRPr="000D13F8" w:rsidRDefault="006C68ED" w:rsidP="006C68ED">
      <w:pPr>
        <w:ind w:left="567"/>
        <w:rPr>
          <w:rFonts w:cs="Times New Roman"/>
          <w:sz w:val="18"/>
          <w:szCs w:val="18"/>
        </w:rPr>
      </w:pPr>
    </w:p>
    <w:p w14:paraId="353E492F" w14:textId="3CC6E968" w:rsidR="006C68ED" w:rsidRPr="00CE7A05" w:rsidRDefault="00CE7A05" w:rsidP="00CE7A05">
      <w:pPr>
        <w:pStyle w:val="Titre4"/>
        <w:numPr>
          <w:ilvl w:val="0"/>
          <w:numId w:val="0"/>
        </w:numPr>
        <w:spacing w:after="0"/>
        <w:rPr>
          <w:rFonts w:cs="Times New Roman"/>
          <w:b/>
          <w:sz w:val="18"/>
          <w:szCs w:val="18"/>
        </w:rPr>
      </w:pPr>
      <w:r w:rsidRPr="000D13F8">
        <w:rPr>
          <w:rFonts w:cs="Times New Roman"/>
          <w:b/>
          <w:sz w:val="18"/>
          <w:szCs w:val="18"/>
        </w:rPr>
        <w:t>Plans d'ex</w:t>
      </w:r>
      <w:r>
        <w:rPr>
          <w:rFonts w:cs="Times New Roman"/>
          <w:b/>
          <w:sz w:val="18"/>
          <w:szCs w:val="18"/>
        </w:rPr>
        <w:t>é</w:t>
      </w:r>
      <w:r w:rsidRPr="000D13F8">
        <w:rPr>
          <w:rFonts w:cs="Times New Roman"/>
          <w:b/>
          <w:sz w:val="18"/>
          <w:szCs w:val="18"/>
        </w:rPr>
        <w:t>cution</w:t>
      </w:r>
      <w:r>
        <w:rPr>
          <w:rFonts w:cs="Times New Roman"/>
          <w:b/>
          <w:sz w:val="18"/>
          <w:szCs w:val="18"/>
        </w:rPr>
        <w:t xml:space="preserve"> :</w:t>
      </w:r>
    </w:p>
    <w:p w14:paraId="318A6DD0" w14:textId="77777777" w:rsidR="006C68ED" w:rsidRPr="000D13F8" w:rsidRDefault="006C68ED" w:rsidP="006C68ED">
      <w:pPr>
        <w:rPr>
          <w:rFonts w:cs="Times New Roman"/>
          <w:sz w:val="18"/>
          <w:szCs w:val="18"/>
        </w:rPr>
      </w:pPr>
      <w:r w:rsidRPr="000D13F8">
        <w:rPr>
          <w:rFonts w:cs="Times New Roman"/>
          <w:sz w:val="18"/>
          <w:szCs w:val="18"/>
        </w:rPr>
        <w:t>L'entrepreneur aura à sa charge dans tous les cas :</w:t>
      </w:r>
    </w:p>
    <w:p w14:paraId="26A380F5" w14:textId="77777777" w:rsidR="006C68ED" w:rsidRPr="000D13F8" w:rsidRDefault="006C68ED" w:rsidP="006C68ED">
      <w:pPr>
        <w:ind w:left="567"/>
        <w:rPr>
          <w:rFonts w:cs="Times New Roman"/>
          <w:sz w:val="18"/>
          <w:szCs w:val="18"/>
        </w:rPr>
      </w:pPr>
      <w:r w:rsidRPr="000D13F8">
        <w:rPr>
          <w:rFonts w:cs="Times New Roman"/>
          <w:sz w:val="18"/>
          <w:szCs w:val="18"/>
        </w:rPr>
        <w:t>- l'établissement des plans de fabrication et de mise en œuvre sur chantier.</w:t>
      </w:r>
    </w:p>
    <w:p w14:paraId="6996F9EA" w14:textId="77777777" w:rsidR="006C68ED" w:rsidRPr="000D13F8" w:rsidRDefault="006C68ED" w:rsidP="006C68ED">
      <w:pPr>
        <w:rPr>
          <w:rFonts w:cs="Times New Roman"/>
          <w:sz w:val="18"/>
          <w:szCs w:val="18"/>
        </w:rPr>
      </w:pPr>
    </w:p>
    <w:p w14:paraId="5FFE67B6" w14:textId="77777777" w:rsidR="006C68ED" w:rsidRPr="000D13F8" w:rsidRDefault="006C68ED" w:rsidP="006C68ED">
      <w:pPr>
        <w:rPr>
          <w:rFonts w:cs="Times New Roman"/>
          <w:sz w:val="18"/>
          <w:szCs w:val="18"/>
        </w:rPr>
      </w:pPr>
      <w:r w:rsidRPr="000D13F8">
        <w:rPr>
          <w:rFonts w:cs="Times New Roman"/>
          <w:sz w:val="18"/>
          <w:szCs w:val="18"/>
        </w:rPr>
        <w:t>Ces plans et dessins devront faire apparaître tous les détails de l'exécution, notamment :</w:t>
      </w:r>
    </w:p>
    <w:p w14:paraId="3DDDABED" w14:textId="77777777" w:rsidR="006C68ED" w:rsidRPr="000D13F8" w:rsidRDefault="006C68ED" w:rsidP="006C68ED">
      <w:pPr>
        <w:ind w:left="567"/>
        <w:rPr>
          <w:rFonts w:cs="Times New Roman"/>
          <w:sz w:val="18"/>
          <w:szCs w:val="18"/>
        </w:rPr>
      </w:pPr>
      <w:r w:rsidRPr="000D13F8">
        <w:rPr>
          <w:rFonts w:cs="Times New Roman"/>
          <w:sz w:val="18"/>
          <w:szCs w:val="18"/>
        </w:rPr>
        <w:t>- les largeurs des montants et traverses ;</w:t>
      </w:r>
    </w:p>
    <w:p w14:paraId="7C1971C5" w14:textId="77777777" w:rsidR="006C68ED" w:rsidRPr="000D13F8" w:rsidRDefault="006C68ED" w:rsidP="006C68ED">
      <w:pPr>
        <w:ind w:left="567"/>
        <w:rPr>
          <w:rFonts w:cs="Times New Roman"/>
          <w:sz w:val="18"/>
          <w:szCs w:val="18"/>
        </w:rPr>
      </w:pPr>
      <w:r w:rsidRPr="000D13F8">
        <w:rPr>
          <w:rFonts w:cs="Times New Roman"/>
          <w:sz w:val="18"/>
          <w:szCs w:val="18"/>
        </w:rPr>
        <w:t xml:space="preserve">- les formes et profils des éléments constitutifs, y compris ceux intégrant des bouches d'entrée d'air   </w:t>
      </w:r>
    </w:p>
    <w:p w14:paraId="772E8820" w14:textId="77777777" w:rsidR="006C68ED" w:rsidRPr="000D13F8" w:rsidRDefault="006C68ED" w:rsidP="006C68ED">
      <w:pPr>
        <w:ind w:left="567"/>
        <w:rPr>
          <w:rFonts w:cs="Times New Roman"/>
          <w:sz w:val="18"/>
          <w:szCs w:val="18"/>
        </w:rPr>
      </w:pPr>
      <w:r w:rsidRPr="000D13F8">
        <w:rPr>
          <w:rFonts w:cs="Times New Roman"/>
          <w:sz w:val="18"/>
          <w:szCs w:val="18"/>
        </w:rPr>
        <w:t xml:space="preserve">   </w:t>
      </w:r>
      <w:r w:rsidRPr="000D13F8">
        <w:rPr>
          <w:rFonts w:cs="Times New Roman"/>
          <w:b/>
          <w:sz w:val="18"/>
          <w:szCs w:val="18"/>
        </w:rPr>
        <w:t>et</w:t>
      </w:r>
      <w:r w:rsidRPr="000D13F8">
        <w:rPr>
          <w:rFonts w:cs="Times New Roman"/>
          <w:sz w:val="18"/>
          <w:szCs w:val="18"/>
        </w:rPr>
        <w:t xml:space="preserve"> autres grilles le cas échéant ;</w:t>
      </w:r>
    </w:p>
    <w:p w14:paraId="4F2933AD" w14:textId="77777777" w:rsidR="006C68ED" w:rsidRPr="000D13F8" w:rsidRDefault="006C68ED" w:rsidP="006C68ED">
      <w:pPr>
        <w:ind w:left="567"/>
        <w:rPr>
          <w:rFonts w:cs="Times New Roman"/>
          <w:sz w:val="18"/>
          <w:szCs w:val="18"/>
        </w:rPr>
      </w:pPr>
      <w:r w:rsidRPr="000D13F8">
        <w:rPr>
          <w:rFonts w:cs="Times New Roman"/>
          <w:sz w:val="18"/>
          <w:szCs w:val="18"/>
        </w:rPr>
        <w:t>- l'emplacement, le nombre et la référence des articles de quincaillerie ;</w:t>
      </w:r>
    </w:p>
    <w:p w14:paraId="7AB05E05" w14:textId="77777777" w:rsidR="006C68ED" w:rsidRPr="000D13F8" w:rsidRDefault="006C68ED" w:rsidP="006C68ED">
      <w:pPr>
        <w:ind w:left="567"/>
        <w:rPr>
          <w:rFonts w:cs="Times New Roman"/>
          <w:sz w:val="18"/>
          <w:szCs w:val="18"/>
        </w:rPr>
      </w:pPr>
      <w:r w:rsidRPr="000D13F8">
        <w:rPr>
          <w:rFonts w:cs="Times New Roman"/>
          <w:sz w:val="18"/>
          <w:szCs w:val="18"/>
        </w:rPr>
        <w:t>- les détails d'assemblage des feuillures, parcloses, etc. ;</w:t>
      </w:r>
    </w:p>
    <w:p w14:paraId="5B13CE6A" w14:textId="77777777" w:rsidR="006C68ED" w:rsidRPr="000D13F8" w:rsidRDefault="006C68ED" w:rsidP="006C68ED">
      <w:pPr>
        <w:ind w:left="567"/>
        <w:rPr>
          <w:rFonts w:cs="Times New Roman"/>
          <w:sz w:val="18"/>
          <w:szCs w:val="18"/>
        </w:rPr>
      </w:pPr>
      <w:r w:rsidRPr="000D13F8">
        <w:rPr>
          <w:rFonts w:cs="Times New Roman"/>
          <w:sz w:val="18"/>
          <w:szCs w:val="18"/>
        </w:rPr>
        <w:t>- les dimensions des feuillures et autres à réserver pour la pose ;</w:t>
      </w:r>
    </w:p>
    <w:p w14:paraId="21E2A83A" w14:textId="77777777" w:rsidR="006C68ED" w:rsidRPr="000D13F8" w:rsidRDefault="006C68ED" w:rsidP="006C68ED">
      <w:pPr>
        <w:ind w:left="567"/>
        <w:rPr>
          <w:rFonts w:cs="Times New Roman"/>
          <w:sz w:val="18"/>
          <w:szCs w:val="18"/>
        </w:rPr>
      </w:pPr>
      <w:r w:rsidRPr="000D13F8">
        <w:rPr>
          <w:rFonts w:cs="Times New Roman"/>
          <w:sz w:val="18"/>
          <w:szCs w:val="18"/>
        </w:rPr>
        <w:t>- les principes et détails de fixation ;</w:t>
      </w:r>
    </w:p>
    <w:p w14:paraId="0F5C8C3E" w14:textId="77777777" w:rsidR="006C68ED" w:rsidRPr="000D13F8" w:rsidRDefault="006C68ED" w:rsidP="006C68ED">
      <w:pPr>
        <w:ind w:left="567"/>
        <w:rPr>
          <w:rFonts w:cs="Times New Roman"/>
          <w:sz w:val="18"/>
          <w:szCs w:val="18"/>
        </w:rPr>
      </w:pPr>
      <w:r w:rsidRPr="000D13F8">
        <w:rPr>
          <w:rFonts w:cs="Times New Roman"/>
          <w:sz w:val="18"/>
          <w:szCs w:val="18"/>
        </w:rPr>
        <w:t>- le mode de calfeutrement ;</w:t>
      </w:r>
    </w:p>
    <w:p w14:paraId="6C7CF1D3" w14:textId="77777777" w:rsidR="006C68ED" w:rsidRPr="000D13F8" w:rsidRDefault="006C68ED" w:rsidP="006C68ED">
      <w:pPr>
        <w:ind w:left="567"/>
        <w:rPr>
          <w:rFonts w:cs="Times New Roman"/>
          <w:sz w:val="18"/>
          <w:szCs w:val="18"/>
        </w:rPr>
      </w:pPr>
      <w:r w:rsidRPr="000D13F8">
        <w:rPr>
          <w:rFonts w:cs="Times New Roman"/>
          <w:sz w:val="18"/>
          <w:szCs w:val="18"/>
        </w:rPr>
        <w:t>- les modèles et types de joints acoustiques ;</w:t>
      </w:r>
    </w:p>
    <w:p w14:paraId="10561A8D" w14:textId="77777777" w:rsidR="006C68ED" w:rsidRPr="000D13F8" w:rsidRDefault="006C68ED" w:rsidP="006C68ED">
      <w:pPr>
        <w:ind w:left="567"/>
        <w:rPr>
          <w:rFonts w:cs="Times New Roman"/>
          <w:sz w:val="18"/>
          <w:szCs w:val="18"/>
        </w:rPr>
      </w:pPr>
      <w:r w:rsidRPr="000D13F8">
        <w:rPr>
          <w:rFonts w:cs="Times New Roman"/>
          <w:sz w:val="18"/>
          <w:szCs w:val="18"/>
        </w:rPr>
        <w:t>- les détails des habillages et couvre-joints ;</w:t>
      </w:r>
    </w:p>
    <w:p w14:paraId="5245401B" w14:textId="77777777" w:rsidR="006C68ED" w:rsidRPr="000D13F8" w:rsidRDefault="006C68ED" w:rsidP="006C68ED">
      <w:pPr>
        <w:ind w:left="567"/>
        <w:rPr>
          <w:rFonts w:cs="Times New Roman"/>
          <w:sz w:val="18"/>
          <w:szCs w:val="18"/>
        </w:rPr>
      </w:pPr>
      <w:r w:rsidRPr="000D13F8">
        <w:rPr>
          <w:rFonts w:cs="Times New Roman"/>
          <w:sz w:val="18"/>
          <w:szCs w:val="18"/>
        </w:rPr>
        <w:t xml:space="preserve">   et tous autres renseignements utiles en fonction des particularités des ouvrages.</w:t>
      </w:r>
    </w:p>
    <w:p w14:paraId="45B91E14" w14:textId="77777777" w:rsidR="006C68ED" w:rsidRPr="000D13F8" w:rsidRDefault="006C68ED" w:rsidP="006C68ED">
      <w:pPr>
        <w:ind w:left="567"/>
        <w:rPr>
          <w:rFonts w:cs="Times New Roman"/>
          <w:sz w:val="18"/>
          <w:szCs w:val="18"/>
        </w:rPr>
      </w:pPr>
    </w:p>
    <w:p w14:paraId="79777645" w14:textId="77777777" w:rsidR="006C68ED" w:rsidRPr="000D13F8" w:rsidRDefault="006C68ED" w:rsidP="006C68ED">
      <w:pPr>
        <w:ind w:left="567"/>
        <w:rPr>
          <w:rFonts w:cs="Times New Roman"/>
          <w:sz w:val="18"/>
          <w:szCs w:val="18"/>
        </w:rPr>
      </w:pPr>
    </w:p>
    <w:p w14:paraId="77013E2F" w14:textId="1E4C540B" w:rsidR="006C68ED" w:rsidRPr="000D13F8" w:rsidRDefault="00CE7A05" w:rsidP="00CE7A05">
      <w:pPr>
        <w:pStyle w:val="Titre4"/>
        <w:numPr>
          <w:ilvl w:val="0"/>
          <w:numId w:val="0"/>
        </w:numPr>
        <w:spacing w:after="0"/>
        <w:rPr>
          <w:rFonts w:cs="Times New Roman"/>
          <w:b/>
          <w:sz w:val="18"/>
          <w:szCs w:val="18"/>
        </w:rPr>
      </w:pPr>
      <w:r w:rsidRPr="000D13F8">
        <w:rPr>
          <w:rFonts w:cs="Times New Roman"/>
          <w:b/>
          <w:sz w:val="18"/>
          <w:szCs w:val="18"/>
        </w:rPr>
        <w:t>Echantillons</w:t>
      </w:r>
      <w:r>
        <w:rPr>
          <w:rFonts w:cs="Times New Roman"/>
          <w:b/>
          <w:sz w:val="18"/>
          <w:szCs w:val="18"/>
        </w:rPr>
        <w:t xml:space="preserve"> :</w:t>
      </w:r>
    </w:p>
    <w:p w14:paraId="23B929BB" w14:textId="7BDD6B09" w:rsidR="006C68ED" w:rsidRPr="000D13F8" w:rsidRDefault="006C68ED" w:rsidP="006C68ED">
      <w:pPr>
        <w:rPr>
          <w:rFonts w:cs="Times New Roman"/>
          <w:sz w:val="18"/>
          <w:szCs w:val="18"/>
        </w:rPr>
      </w:pPr>
      <w:r w:rsidRPr="000D13F8">
        <w:rPr>
          <w:rFonts w:cs="Times New Roman"/>
          <w:sz w:val="18"/>
          <w:szCs w:val="18"/>
        </w:rPr>
        <w:t>Avant toute commande, l'entrepreneur devra fournir les échantillons de tous les articles de ferrage et de quincaillerie qu'il envisage de mettre en œuvre.</w:t>
      </w:r>
    </w:p>
    <w:p w14:paraId="1182B63D" w14:textId="77777777" w:rsidR="006C68ED" w:rsidRPr="000D13F8" w:rsidRDefault="006C68ED" w:rsidP="006C68ED">
      <w:pPr>
        <w:rPr>
          <w:rFonts w:cs="Times New Roman"/>
          <w:sz w:val="18"/>
          <w:szCs w:val="18"/>
        </w:rPr>
      </w:pPr>
      <w:r w:rsidRPr="000D13F8">
        <w:rPr>
          <w:rFonts w:cs="Times New Roman"/>
          <w:sz w:val="18"/>
          <w:szCs w:val="18"/>
        </w:rPr>
        <w:t>Pour les ouvrages fabriqués de grandes dimensions (huisseries, bâtis, portes, etc.), l'entrepreneur devra présenter les documentations techniques des fournisseurs.</w:t>
      </w:r>
    </w:p>
    <w:p w14:paraId="5E960AB0" w14:textId="77777777" w:rsidR="006C68ED" w:rsidRPr="000D13F8" w:rsidRDefault="006C68ED" w:rsidP="006C68ED">
      <w:pPr>
        <w:rPr>
          <w:rFonts w:cs="Times New Roman"/>
          <w:sz w:val="18"/>
          <w:szCs w:val="18"/>
        </w:rPr>
      </w:pPr>
    </w:p>
    <w:p w14:paraId="3D24FB8C" w14:textId="47CF8357" w:rsidR="006C68ED" w:rsidRPr="000D13F8" w:rsidRDefault="00CE7A05" w:rsidP="00CE7A05">
      <w:pPr>
        <w:pStyle w:val="Titre4"/>
        <w:numPr>
          <w:ilvl w:val="0"/>
          <w:numId w:val="0"/>
        </w:numPr>
        <w:spacing w:after="0"/>
        <w:rPr>
          <w:rFonts w:cs="Times New Roman"/>
          <w:b/>
          <w:sz w:val="18"/>
          <w:szCs w:val="18"/>
        </w:rPr>
      </w:pPr>
      <w:r w:rsidRPr="000D13F8">
        <w:rPr>
          <w:rFonts w:cs="Times New Roman"/>
          <w:b/>
          <w:sz w:val="18"/>
          <w:szCs w:val="18"/>
        </w:rPr>
        <w:t>El</w:t>
      </w:r>
      <w:r>
        <w:rPr>
          <w:rFonts w:cs="Times New Roman"/>
          <w:b/>
          <w:sz w:val="18"/>
          <w:szCs w:val="18"/>
        </w:rPr>
        <w:t>é</w:t>
      </w:r>
      <w:r w:rsidRPr="000D13F8">
        <w:rPr>
          <w:rFonts w:cs="Times New Roman"/>
          <w:b/>
          <w:sz w:val="18"/>
          <w:szCs w:val="18"/>
        </w:rPr>
        <w:t>ments Mod</w:t>
      </w:r>
      <w:r>
        <w:rPr>
          <w:rFonts w:cs="Times New Roman"/>
          <w:b/>
          <w:sz w:val="18"/>
          <w:szCs w:val="18"/>
        </w:rPr>
        <w:t>è</w:t>
      </w:r>
      <w:r w:rsidRPr="000D13F8">
        <w:rPr>
          <w:rFonts w:cs="Times New Roman"/>
          <w:b/>
          <w:sz w:val="18"/>
          <w:szCs w:val="18"/>
        </w:rPr>
        <w:t>les</w:t>
      </w:r>
      <w:r>
        <w:rPr>
          <w:rFonts w:cs="Times New Roman"/>
          <w:b/>
          <w:sz w:val="18"/>
          <w:szCs w:val="18"/>
        </w:rPr>
        <w:t xml:space="preserve"> :</w:t>
      </w:r>
    </w:p>
    <w:p w14:paraId="0F1F68C4" w14:textId="77777777" w:rsidR="006C68ED" w:rsidRPr="000D13F8" w:rsidRDefault="006C68ED" w:rsidP="006C68ED">
      <w:pPr>
        <w:rPr>
          <w:rFonts w:cs="Times New Roman"/>
          <w:sz w:val="18"/>
          <w:szCs w:val="18"/>
        </w:rPr>
      </w:pPr>
      <w:r w:rsidRPr="000D13F8">
        <w:rPr>
          <w:rFonts w:cs="Times New Roman"/>
          <w:sz w:val="18"/>
          <w:szCs w:val="18"/>
        </w:rPr>
        <w:t>Pour tous les ouvrages dont le nombre d'éléments de même type ou de même principe est relativement important, le Maître d'œuvre aura la faculté de demander à l'entrepreneur la mise en place d'un élément à titre de modèle.</w:t>
      </w:r>
    </w:p>
    <w:p w14:paraId="4302D476" w14:textId="77777777" w:rsidR="006C68ED" w:rsidRPr="000D13F8" w:rsidRDefault="006C68ED" w:rsidP="006C68ED">
      <w:pPr>
        <w:rPr>
          <w:rFonts w:cs="Times New Roman"/>
          <w:sz w:val="18"/>
          <w:szCs w:val="18"/>
        </w:rPr>
      </w:pPr>
    </w:p>
    <w:p w14:paraId="5E9D819E" w14:textId="77777777" w:rsidR="006C68ED" w:rsidRPr="000D13F8" w:rsidRDefault="006C68ED" w:rsidP="006C68ED">
      <w:pPr>
        <w:rPr>
          <w:rFonts w:cs="Times New Roman"/>
          <w:sz w:val="18"/>
          <w:szCs w:val="18"/>
        </w:rPr>
      </w:pPr>
      <w:r w:rsidRPr="000D13F8">
        <w:rPr>
          <w:rFonts w:cs="Times New Roman"/>
          <w:sz w:val="18"/>
          <w:szCs w:val="18"/>
        </w:rPr>
        <w:lastRenderedPageBreak/>
        <w:t>La fabrication de la série ne devra en aucun cas commencer avant approbation par le Maître d'œuvre de l'élément modèle.</w:t>
      </w:r>
    </w:p>
    <w:p w14:paraId="5B826091" w14:textId="77777777" w:rsidR="006C68ED" w:rsidRPr="000D13F8" w:rsidRDefault="006C68ED" w:rsidP="006C68ED">
      <w:pPr>
        <w:rPr>
          <w:rFonts w:cs="Times New Roman"/>
          <w:sz w:val="18"/>
          <w:szCs w:val="18"/>
        </w:rPr>
      </w:pPr>
    </w:p>
    <w:p w14:paraId="33BF702C" w14:textId="47CCCAA3" w:rsidR="006C68ED" w:rsidRPr="000D13F8" w:rsidRDefault="006C63E5" w:rsidP="006C63E5">
      <w:pPr>
        <w:pStyle w:val="Titre4"/>
        <w:numPr>
          <w:ilvl w:val="0"/>
          <w:numId w:val="0"/>
        </w:numPr>
        <w:rPr>
          <w:rFonts w:cs="Times New Roman"/>
          <w:b/>
          <w:sz w:val="18"/>
          <w:szCs w:val="18"/>
        </w:rPr>
      </w:pPr>
      <w:r w:rsidRPr="000D13F8">
        <w:rPr>
          <w:rFonts w:cs="Times New Roman"/>
          <w:b/>
          <w:sz w:val="18"/>
          <w:szCs w:val="18"/>
        </w:rPr>
        <w:t xml:space="preserve">Accessoires de </w:t>
      </w:r>
      <w:r>
        <w:rPr>
          <w:rFonts w:cs="Times New Roman"/>
          <w:b/>
          <w:sz w:val="18"/>
          <w:szCs w:val="18"/>
        </w:rPr>
        <w:t xml:space="preserve">manoeuvre </w:t>
      </w:r>
      <w:r w:rsidRPr="000D13F8">
        <w:rPr>
          <w:rFonts w:cs="Times New Roman"/>
          <w:b/>
          <w:sz w:val="18"/>
          <w:szCs w:val="18"/>
        </w:rPr>
        <w:t>- cl</w:t>
      </w:r>
      <w:r>
        <w:rPr>
          <w:rFonts w:cs="Times New Roman"/>
          <w:b/>
          <w:sz w:val="18"/>
          <w:szCs w:val="18"/>
        </w:rPr>
        <w:t>é</w:t>
      </w:r>
      <w:r w:rsidRPr="000D13F8">
        <w:rPr>
          <w:rFonts w:cs="Times New Roman"/>
          <w:b/>
          <w:sz w:val="18"/>
          <w:szCs w:val="18"/>
        </w:rPr>
        <w:t>s - combinaisons</w:t>
      </w:r>
    </w:p>
    <w:p w14:paraId="523F0520" w14:textId="77777777" w:rsidR="006C68ED" w:rsidRPr="000D13F8" w:rsidRDefault="006C68ED" w:rsidP="006C68ED">
      <w:pPr>
        <w:rPr>
          <w:rFonts w:cs="Times New Roman"/>
          <w:sz w:val="18"/>
          <w:szCs w:val="18"/>
        </w:rPr>
      </w:pPr>
    </w:p>
    <w:p w14:paraId="56B47EDB" w14:textId="77777777" w:rsidR="006C68ED" w:rsidRPr="000D13F8" w:rsidRDefault="006C68ED" w:rsidP="006C68ED">
      <w:pPr>
        <w:rPr>
          <w:rFonts w:cs="Times New Roman"/>
          <w:b/>
          <w:sz w:val="18"/>
          <w:szCs w:val="18"/>
        </w:rPr>
      </w:pPr>
      <w:r w:rsidRPr="000D13F8">
        <w:rPr>
          <w:rFonts w:cs="Times New Roman"/>
          <w:b/>
          <w:sz w:val="18"/>
          <w:szCs w:val="18"/>
        </w:rPr>
        <w:t>Accessoires de manœuvre :</w:t>
      </w:r>
    </w:p>
    <w:p w14:paraId="6573766A" w14:textId="77777777" w:rsidR="006C68ED" w:rsidRPr="000D13F8" w:rsidRDefault="006C68ED" w:rsidP="006C68ED">
      <w:pPr>
        <w:rPr>
          <w:rFonts w:cs="Times New Roman"/>
          <w:sz w:val="18"/>
          <w:szCs w:val="18"/>
        </w:rPr>
      </w:pPr>
      <w:r w:rsidRPr="000D13F8">
        <w:rPr>
          <w:rFonts w:cs="Times New Roman"/>
          <w:sz w:val="18"/>
          <w:szCs w:val="18"/>
        </w:rPr>
        <w:t>L'entrepreneur du présent Lot aura à livrer au Maître de l'Ouvrage toutes les clefs et accessoires de manœuvre nécessaires pour l'utilisation normale des menuiseries, notamment :</w:t>
      </w:r>
    </w:p>
    <w:p w14:paraId="1992BF10" w14:textId="77777777" w:rsidR="006C68ED" w:rsidRPr="000D13F8" w:rsidRDefault="006C68ED" w:rsidP="006C68ED">
      <w:pPr>
        <w:ind w:left="567"/>
        <w:rPr>
          <w:rFonts w:cs="Times New Roman"/>
          <w:sz w:val="18"/>
          <w:szCs w:val="18"/>
        </w:rPr>
      </w:pPr>
      <w:r w:rsidRPr="000D13F8">
        <w:rPr>
          <w:rFonts w:cs="Times New Roman"/>
          <w:sz w:val="18"/>
          <w:szCs w:val="18"/>
        </w:rPr>
        <w:t xml:space="preserve">- les clefs pour les serrures ; </w:t>
      </w:r>
    </w:p>
    <w:p w14:paraId="2DB89AA3" w14:textId="77777777" w:rsidR="006C68ED" w:rsidRPr="000D13F8" w:rsidRDefault="006C68ED" w:rsidP="006C68ED">
      <w:pPr>
        <w:ind w:left="567"/>
        <w:rPr>
          <w:rFonts w:cs="Times New Roman"/>
          <w:sz w:val="18"/>
          <w:szCs w:val="18"/>
        </w:rPr>
      </w:pPr>
      <w:r w:rsidRPr="000D13F8">
        <w:rPr>
          <w:rFonts w:cs="Times New Roman"/>
          <w:sz w:val="18"/>
          <w:szCs w:val="18"/>
        </w:rPr>
        <w:t>- les clefs à carré pour les batteuses et autres ;</w:t>
      </w:r>
    </w:p>
    <w:p w14:paraId="1E11202E" w14:textId="77777777" w:rsidR="006C68ED" w:rsidRPr="000D13F8" w:rsidRDefault="006C68ED" w:rsidP="006C68ED">
      <w:pPr>
        <w:ind w:left="567"/>
        <w:rPr>
          <w:rFonts w:cs="Times New Roman"/>
          <w:sz w:val="18"/>
          <w:szCs w:val="18"/>
        </w:rPr>
      </w:pPr>
      <w:r w:rsidRPr="000D13F8">
        <w:rPr>
          <w:rFonts w:cs="Times New Roman"/>
          <w:sz w:val="18"/>
          <w:szCs w:val="18"/>
        </w:rPr>
        <w:t>- etc.</w:t>
      </w:r>
    </w:p>
    <w:p w14:paraId="7C9A5B2A" w14:textId="77777777" w:rsidR="006C68ED" w:rsidRPr="000D13F8" w:rsidRDefault="006C68ED" w:rsidP="006C68ED">
      <w:pPr>
        <w:rPr>
          <w:rFonts w:cs="Times New Roman"/>
          <w:b/>
          <w:sz w:val="18"/>
          <w:szCs w:val="18"/>
        </w:rPr>
      </w:pPr>
      <w:r w:rsidRPr="000D13F8">
        <w:rPr>
          <w:rFonts w:cs="Times New Roman"/>
          <w:b/>
          <w:sz w:val="18"/>
          <w:szCs w:val="18"/>
        </w:rPr>
        <w:t>Nombre de clefs à fournir :</w:t>
      </w:r>
    </w:p>
    <w:p w14:paraId="48A8458E" w14:textId="77777777" w:rsidR="006C68ED" w:rsidRPr="000D13F8" w:rsidRDefault="006C68ED" w:rsidP="006C68ED">
      <w:pPr>
        <w:ind w:left="567"/>
        <w:rPr>
          <w:rFonts w:cs="Times New Roman"/>
          <w:sz w:val="18"/>
          <w:szCs w:val="18"/>
        </w:rPr>
      </w:pPr>
      <w:r w:rsidRPr="000D13F8">
        <w:rPr>
          <w:rFonts w:cs="Times New Roman"/>
          <w:sz w:val="18"/>
          <w:szCs w:val="18"/>
        </w:rPr>
        <w:t>- pour toutes les serrures, il sera, sauf spécifications contraires ci-après, à fournir 3 clefs.</w:t>
      </w:r>
    </w:p>
    <w:p w14:paraId="7A81369E" w14:textId="77777777" w:rsidR="006C68ED" w:rsidRPr="000D13F8" w:rsidRDefault="006C68ED" w:rsidP="006C68ED">
      <w:pPr>
        <w:rPr>
          <w:rFonts w:cs="Times New Roman"/>
          <w:sz w:val="18"/>
          <w:szCs w:val="18"/>
        </w:rPr>
      </w:pPr>
    </w:p>
    <w:p w14:paraId="4A194A07" w14:textId="77777777" w:rsidR="006C68ED" w:rsidRPr="000D13F8" w:rsidRDefault="006C68ED" w:rsidP="006C68ED">
      <w:pPr>
        <w:rPr>
          <w:rFonts w:cs="Times New Roman"/>
          <w:sz w:val="18"/>
          <w:szCs w:val="18"/>
        </w:rPr>
      </w:pPr>
      <w:r w:rsidRPr="000D13F8">
        <w:rPr>
          <w:rFonts w:cs="Times New Roman"/>
          <w:sz w:val="18"/>
          <w:szCs w:val="18"/>
        </w:rPr>
        <w:t>L'entrepreneur du présent Lot restera responsable de toutes ces clefs jusqu'à la réception des travaux.</w:t>
      </w:r>
    </w:p>
    <w:p w14:paraId="4739C77C" w14:textId="77777777" w:rsidR="006C68ED" w:rsidRPr="000D13F8" w:rsidRDefault="006C68ED" w:rsidP="006C68ED">
      <w:pPr>
        <w:rPr>
          <w:rFonts w:cs="Times New Roman"/>
          <w:sz w:val="18"/>
          <w:szCs w:val="18"/>
        </w:rPr>
      </w:pPr>
    </w:p>
    <w:p w14:paraId="530E2A68" w14:textId="7155E0D1" w:rsidR="006C68ED" w:rsidRPr="000D13F8" w:rsidRDefault="00822D68" w:rsidP="00822D68">
      <w:pPr>
        <w:pStyle w:val="Titre4"/>
        <w:numPr>
          <w:ilvl w:val="0"/>
          <w:numId w:val="0"/>
        </w:numPr>
        <w:spacing w:after="0"/>
        <w:rPr>
          <w:rFonts w:cs="Times New Roman"/>
          <w:b/>
          <w:sz w:val="18"/>
          <w:szCs w:val="18"/>
        </w:rPr>
      </w:pPr>
      <w:r w:rsidRPr="000D13F8">
        <w:rPr>
          <w:rFonts w:cs="Times New Roman"/>
          <w:b/>
          <w:sz w:val="18"/>
          <w:szCs w:val="18"/>
        </w:rPr>
        <w:t xml:space="preserve">Tenue au feu    </w:t>
      </w:r>
    </w:p>
    <w:p w14:paraId="30E57D70" w14:textId="77777777" w:rsidR="006C68ED" w:rsidRPr="000D13F8" w:rsidRDefault="006C68ED" w:rsidP="006C68ED">
      <w:pPr>
        <w:rPr>
          <w:rFonts w:cs="Times New Roman"/>
          <w:sz w:val="18"/>
          <w:szCs w:val="18"/>
        </w:rPr>
      </w:pPr>
      <w:r w:rsidRPr="000D13F8">
        <w:rPr>
          <w:rFonts w:cs="Times New Roman"/>
          <w:sz w:val="18"/>
          <w:szCs w:val="18"/>
        </w:rPr>
        <w:t>Toutes les portes et autres coupe-feu et pare-flammes prévus au présent Lot doivent avoir fait l'objet d'un procès-verbal d'essais émanant d'un organisme de contrôle habilité. Les essais ne pourront être extrapolés que dans le cadre de la législation officielle en vigueur.</w:t>
      </w:r>
    </w:p>
    <w:p w14:paraId="6E5AD7DE" w14:textId="77777777" w:rsidR="006C68ED" w:rsidRPr="000D13F8" w:rsidRDefault="006C68ED" w:rsidP="00822D68">
      <w:pPr>
        <w:ind w:firstLine="708"/>
        <w:rPr>
          <w:rFonts w:cs="Times New Roman"/>
          <w:sz w:val="18"/>
          <w:szCs w:val="18"/>
        </w:rPr>
      </w:pPr>
      <w:r w:rsidRPr="000D13F8">
        <w:rPr>
          <w:rFonts w:cs="Times New Roman"/>
          <w:sz w:val="18"/>
          <w:szCs w:val="18"/>
        </w:rPr>
        <w:t xml:space="preserve">Dans l'hypothèse d'ouvrages ne possédant pas de procès-verbal d'essais ou pour lesquels une extrapolation ne pourrait être acceptée, l'entrepreneur aurait à sa charge les essais à effectuer pour lesdits ouvrages. Ceux-ci devront alors être entrepris avec suffisamment d'avance pour ne pas entraîner de retards sur le planning d'exécution.  </w:t>
      </w:r>
    </w:p>
    <w:p w14:paraId="78A07A40" w14:textId="77777777" w:rsidR="006C68ED" w:rsidRPr="000D13F8" w:rsidRDefault="006C68ED" w:rsidP="00822D68">
      <w:pPr>
        <w:ind w:firstLine="708"/>
        <w:rPr>
          <w:rFonts w:cs="Times New Roman"/>
          <w:sz w:val="18"/>
          <w:szCs w:val="18"/>
        </w:rPr>
      </w:pPr>
      <w:r w:rsidRPr="000D13F8">
        <w:rPr>
          <w:rFonts w:cs="Times New Roman"/>
          <w:sz w:val="18"/>
          <w:szCs w:val="18"/>
        </w:rPr>
        <w:t>La mise en œuvre des portes et blocs-portes coupe-feu et/ou pare-flammes de degré 1/4 et 1/2 heure, devra être effectuée en respectant strictement les prescriptions du DTU n° 36.1 art. 5.83.</w:t>
      </w:r>
    </w:p>
    <w:p w14:paraId="7F9B9DD1" w14:textId="77777777" w:rsidR="006C68ED" w:rsidRPr="000D13F8" w:rsidRDefault="006C68ED" w:rsidP="00822D68">
      <w:pPr>
        <w:ind w:firstLine="708"/>
        <w:rPr>
          <w:rFonts w:cs="Times New Roman"/>
          <w:sz w:val="18"/>
          <w:szCs w:val="18"/>
        </w:rPr>
      </w:pPr>
      <w:r w:rsidRPr="000D13F8">
        <w:rPr>
          <w:rFonts w:cs="Times New Roman"/>
          <w:sz w:val="18"/>
          <w:szCs w:val="18"/>
        </w:rPr>
        <w:t>La mise en œuvre des blocs-portes de degré coupe-feu supérieur devra être effectuée en stricte conformité avec les spécifications de l'Avis technique ou du P.V. d'essai, et les prescriptions du fabricant.</w:t>
      </w:r>
    </w:p>
    <w:p w14:paraId="453DF502" w14:textId="77777777" w:rsidR="006C68ED" w:rsidRPr="000D13F8" w:rsidRDefault="006C68ED" w:rsidP="00822D68">
      <w:pPr>
        <w:ind w:firstLine="708"/>
        <w:rPr>
          <w:rFonts w:cs="Times New Roman"/>
          <w:sz w:val="18"/>
          <w:szCs w:val="18"/>
        </w:rPr>
      </w:pPr>
      <w:r w:rsidRPr="000D13F8">
        <w:rPr>
          <w:rFonts w:cs="Times New Roman"/>
          <w:sz w:val="18"/>
          <w:szCs w:val="18"/>
        </w:rPr>
        <w:t>En ce qui concerne les bois massifs et les panneaux dérivés du bois, les classements de réaction au feu sont précisés aux " commentaires " de l'art. 3.21 du DTU 36.1 en fonction de leur essence et de leur épaisseur. Dans le cas où la réglementation impose un classement de réaction au feu amélioré (M1 - M2) par rapport au classement initial, l'entrepreneur devra réaliser un traitement ignifuge, le produit ou le bois ignifugé devra alors faire l'objet d'un P.V. de classement.</w:t>
      </w:r>
    </w:p>
    <w:p w14:paraId="74ED2E62" w14:textId="77777777" w:rsidR="006C68ED" w:rsidRPr="000D13F8" w:rsidRDefault="006C68ED" w:rsidP="006C68ED">
      <w:pPr>
        <w:rPr>
          <w:rFonts w:cs="Times New Roman"/>
          <w:sz w:val="18"/>
          <w:szCs w:val="18"/>
        </w:rPr>
      </w:pPr>
    </w:p>
    <w:p w14:paraId="4A194B94" w14:textId="301C8388" w:rsidR="006C68ED" w:rsidRPr="000D13F8" w:rsidRDefault="00822D68" w:rsidP="00822D68">
      <w:pPr>
        <w:pStyle w:val="Titre4"/>
        <w:numPr>
          <w:ilvl w:val="0"/>
          <w:numId w:val="0"/>
        </w:numPr>
        <w:spacing w:after="0"/>
        <w:rPr>
          <w:rFonts w:cs="Times New Roman"/>
          <w:b/>
          <w:sz w:val="18"/>
          <w:szCs w:val="18"/>
        </w:rPr>
      </w:pPr>
      <w:r w:rsidRPr="000D13F8">
        <w:rPr>
          <w:rFonts w:cs="Times New Roman"/>
          <w:b/>
          <w:sz w:val="18"/>
          <w:szCs w:val="18"/>
        </w:rPr>
        <w:t>R</w:t>
      </w:r>
      <w:r>
        <w:rPr>
          <w:rFonts w:cs="Times New Roman"/>
          <w:b/>
          <w:sz w:val="18"/>
          <w:szCs w:val="18"/>
        </w:rPr>
        <w:t>è</w:t>
      </w:r>
      <w:r w:rsidRPr="000D13F8">
        <w:rPr>
          <w:rFonts w:cs="Times New Roman"/>
          <w:b/>
          <w:sz w:val="18"/>
          <w:szCs w:val="18"/>
        </w:rPr>
        <w:t>gles d'ex</w:t>
      </w:r>
      <w:r>
        <w:rPr>
          <w:rFonts w:cs="Times New Roman"/>
          <w:b/>
          <w:sz w:val="18"/>
          <w:szCs w:val="18"/>
        </w:rPr>
        <w:t>é</w:t>
      </w:r>
      <w:r w:rsidRPr="000D13F8">
        <w:rPr>
          <w:rFonts w:cs="Times New Roman"/>
          <w:b/>
          <w:sz w:val="18"/>
          <w:szCs w:val="18"/>
        </w:rPr>
        <w:t xml:space="preserve">cution </w:t>
      </w:r>
      <w:r w:rsidR="006C68ED" w:rsidRPr="000D13F8">
        <w:rPr>
          <w:rFonts w:cs="Times New Roman"/>
          <w:b/>
          <w:sz w:val="18"/>
          <w:szCs w:val="18"/>
        </w:rPr>
        <w:t xml:space="preserve">   </w:t>
      </w:r>
    </w:p>
    <w:p w14:paraId="7A5EABC0" w14:textId="77777777" w:rsidR="006C68ED" w:rsidRPr="000D13F8" w:rsidRDefault="006C68ED" w:rsidP="006C68ED">
      <w:pPr>
        <w:rPr>
          <w:rFonts w:cs="Times New Roman"/>
          <w:sz w:val="18"/>
          <w:szCs w:val="18"/>
        </w:rPr>
      </w:pPr>
      <w:r w:rsidRPr="000D13F8">
        <w:rPr>
          <w:rFonts w:cs="Times New Roman"/>
          <w:sz w:val="18"/>
          <w:szCs w:val="18"/>
        </w:rPr>
        <w:t>L'exécution des ouvrages devra se faire dans les conditions précisées aux Documents contractuels de références visées ci-avant..</w:t>
      </w:r>
    </w:p>
    <w:p w14:paraId="3B2C2B02" w14:textId="77777777" w:rsidR="006C68ED" w:rsidRPr="000D13F8" w:rsidRDefault="006C68ED" w:rsidP="006C68ED">
      <w:pPr>
        <w:rPr>
          <w:rFonts w:cs="Times New Roman"/>
          <w:sz w:val="18"/>
          <w:szCs w:val="18"/>
        </w:rPr>
      </w:pPr>
      <w:r w:rsidRPr="000D13F8">
        <w:rPr>
          <w:rFonts w:cs="Times New Roman"/>
          <w:sz w:val="18"/>
          <w:szCs w:val="18"/>
        </w:rPr>
        <w:t>Sur les parements vus, les têtes de pointes et de chevilles métalliques doivent être chassées à une profondeur d'au moins 1 (un) mm.</w:t>
      </w:r>
    </w:p>
    <w:p w14:paraId="0759501B" w14:textId="77777777" w:rsidR="006C68ED" w:rsidRPr="000D13F8" w:rsidRDefault="006C68ED" w:rsidP="006C68ED">
      <w:pPr>
        <w:rPr>
          <w:rFonts w:cs="Times New Roman"/>
          <w:sz w:val="18"/>
          <w:szCs w:val="18"/>
        </w:rPr>
      </w:pPr>
      <w:r w:rsidRPr="000D13F8">
        <w:rPr>
          <w:rFonts w:cs="Times New Roman"/>
          <w:sz w:val="18"/>
          <w:szCs w:val="18"/>
        </w:rPr>
        <w:t>Sauf spécifications contraires ci-après pour les ouvrages vitrés, les vitrages simples ou multi vitrages seront posés par parcloses.</w:t>
      </w:r>
    </w:p>
    <w:p w14:paraId="4F35F208" w14:textId="77777777" w:rsidR="006C68ED" w:rsidRPr="000D13F8" w:rsidRDefault="006C68ED" w:rsidP="006C68ED">
      <w:pPr>
        <w:rPr>
          <w:rFonts w:cs="Times New Roman"/>
          <w:sz w:val="18"/>
          <w:szCs w:val="18"/>
        </w:rPr>
      </w:pPr>
      <w:r w:rsidRPr="000D13F8">
        <w:rPr>
          <w:rFonts w:cs="Times New Roman"/>
          <w:sz w:val="18"/>
          <w:szCs w:val="18"/>
        </w:rPr>
        <w:t>Celles-ci doivent être spécialement étudiées en vue de faciliter leur mise en place et leur dépose. Elles doivent être fixées par vis inoxydables ou protégées contre l'oxydation, ou par clippage inoxydable.</w:t>
      </w:r>
    </w:p>
    <w:p w14:paraId="6392F492" w14:textId="77777777" w:rsidR="006C68ED" w:rsidRPr="000D13F8" w:rsidRDefault="006C68ED" w:rsidP="006C68ED">
      <w:pPr>
        <w:rPr>
          <w:rFonts w:cs="Times New Roman"/>
          <w:sz w:val="18"/>
          <w:szCs w:val="18"/>
        </w:rPr>
      </w:pPr>
      <w:r w:rsidRPr="000D13F8">
        <w:rPr>
          <w:rFonts w:cs="Times New Roman"/>
          <w:sz w:val="18"/>
          <w:szCs w:val="18"/>
        </w:rPr>
        <w:t>Les parcloses seront toujours de même nature et présentation que les menuiseries sur lesquelles elles seront à poser.</w:t>
      </w:r>
    </w:p>
    <w:p w14:paraId="59EA4D02" w14:textId="77777777" w:rsidR="006C68ED" w:rsidRPr="000D13F8" w:rsidRDefault="006C68ED" w:rsidP="006C68ED">
      <w:pPr>
        <w:rPr>
          <w:rFonts w:cs="Times New Roman"/>
          <w:sz w:val="18"/>
          <w:szCs w:val="18"/>
        </w:rPr>
      </w:pPr>
      <w:r w:rsidRPr="000D13F8">
        <w:rPr>
          <w:rFonts w:cs="Times New Roman"/>
          <w:sz w:val="18"/>
          <w:szCs w:val="18"/>
        </w:rPr>
        <w:t>Les parties mobiles, vantaux, etc. des menuiseries devront se mouvoir sans difficultés et joindre entre elles ou avec les parties, dormants, etc. L'entrepreneur devra tenir compte de l'épaisseur des couches de peintures devant être appliquées sur les menuiseries.</w:t>
      </w:r>
    </w:p>
    <w:p w14:paraId="6BBE33EE" w14:textId="77777777" w:rsidR="006C68ED" w:rsidRPr="000D13F8" w:rsidRDefault="006C68ED" w:rsidP="006C68ED">
      <w:pPr>
        <w:rPr>
          <w:rFonts w:cs="Times New Roman"/>
          <w:sz w:val="18"/>
          <w:szCs w:val="18"/>
        </w:rPr>
      </w:pPr>
      <w:r w:rsidRPr="000D13F8">
        <w:rPr>
          <w:rFonts w:cs="Times New Roman"/>
          <w:sz w:val="18"/>
          <w:szCs w:val="18"/>
        </w:rPr>
        <w:t xml:space="preserve">Pour la livraison des ouvrages (réception), l'entrepreneur devra vérifier le fonctionnement et la manœuvre de toutes les parties mobiles, quincailleries et éléments de ferrage, afin de garantir la fermeture et l'ouverture parfaite de tous les ouvrants.  </w:t>
      </w:r>
    </w:p>
    <w:p w14:paraId="7ADB138A" w14:textId="77777777" w:rsidR="006C68ED" w:rsidRPr="000D13F8" w:rsidRDefault="006C68ED" w:rsidP="006C68ED">
      <w:pPr>
        <w:rPr>
          <w:rFonts w:cs="Times New Roman"/>
          <w:sz w:val="18"/>
          <w:szCs w:val="18"/>
        </w:rPr>
      </w:pPr>
    </w:p>
    <w:p w14:paraId="41898C7E" w14:textId="7BD3A0B6" w:rsidR="006C68ED" w:rsidRPr="000D13F8" w:rsidRDefault="00822D68" w:rsidP="00822D68">
      <w:pPr>
        <w:pStyle w:val="Titre4"/>
        <w:numPr>
          <w:ilvl w:val="0"/>
          <w:numId w:val="0"/>
        </w:numPr>
        <w:spacing w:after="0"/>
        <w:rPr>
          <w:rFonts w:cs="Times New Roman"/>
          <w:b/>
          <w:sz w:val="18"/>
          <w:szCs w:val="18"/>
        </w:rPr>
      </w:pPr>
      <w:r w:rsidRPr="000D13F8">
        <w:rPr>
          <w:rFonts w:cs="Times New Roman"/>
          <w:b/>
          <w:sz w:val="18"/>
          <w:szCs w:val="18"/>
        </w:rPr>
        <w:t xml:space="preserve">Pose et fixations    </w:t>
      </w:r>
    </w:p>
    <w:p w14:paraId="22D35C2C" w14:textId="684115C3" w:rsidR="006C68ED" w:rsidRPr="000D13F8" w:rsidRDefault="006C68ED" w:rsidP="006C68ED">
      <w:pPr>
        <w:rPr>
          <w:rFonts w:cs="Times New Roman"/>
          <w:sz w:val="18"/>
          <w:szCs w:val="18"/>
        </w:rPr>
      </w:pPr>
      <w:r w:rsidRPr="000D13F8">
        <w:rPr>
          <w:rFonts w:cs="Times New Roman"/>
          <w:sz w:val="18"/>
          <w:szCs w:val="18"/>
        </w:rPr>
        <w:t>Les ouvrages seront posés avec la plus grande exactitude à leur emplacement exact. Toutes les précautions nécessaires à la pose et au calage des différents éléments seront à prendre par l'entrepreneur pour leur assurer un aplomb, un alignement et un niveau correct.</w:t>
      </w:r>
      <w:r w:rsidR="00822D68">
        <w:rPr>
          <w:rFonts w:cs="Times New Roman"/>
          <w:sz w:val="18"/>
          <w:szCs w:val="18"/>
        </w:rPr>
        <w:t xml:space="preserve"> </w:t>
      </w:r>
    </w:p>
    <w:p w14:paraId="57A5DE92" w14:textId="77777777" w:rsidR="006C68ED" w:rsidRPr="000D13F8" w:rsidRDefault="006C68ED" w:rsidP="006C68ED">
      <w:pPr>
        <w:rPr>
          <w:rFonts w:cs="Times New Roman"/>
          <w:sz w:val="18"/>
          <w:szCs w:val="18"/>
        </w:rPr>
      </w:pPr>
      <w:r w:rsidRPr="000D13F8">
        <w:rPr>
          <w:rFonts w:cs="Times New Roman"/>
          <w:sz w:val="18"/>
          <w:szCs w:val="18"/>
        </w:rPr>
        <w:t>Les tolérances de pose des menuiseries précisées au DTU n° 36.1 art. 5.811 - 5.822 - 5.823- 5.824 - 5.84 et 5.85 ne devront en aucun cas être dépassées. Dans le cas contraire, les ouvrages devront être déposés et reposés correctement.</w:t>
      </w:r>
    </w:p>
    <w:p w14:paraId="57457756" w14:textId="23ECCCB6" w:rsidR="006C68ED" w:rsidRPr="000D13F8" w:rsidRDefault="006C68ED" w:rsidP="006C68ED">
      <w:pPr>
        <w:rPr>
          <w:rFonts w:cs="Times New Roman"/>
          <w:sz w:val="18"/>
          <w:szCs w:val="18"/>
        </w:rPr>
      </w:pPr>
      <w:r w:rsidRPr="000D13F8">
        <w:rPr>
          <w:rFonts w:cs="Times New Roman"/>
          <w:sz w:val="18"/>
          <w:szCs w:val="18"/>
        </w:rPr>
        <w:t xml:space="preserve"> </w:t>
      </w:r>
    </w:p>
    <w:p w14:paraId="5C8C92EC" w14:textId="09F25029" w:rsidR="006C68ED" w:rsidRPr="000D13F8" w:rsidRDefault="00822D68" w:rsidP="00822D68">
      <w:pPr>
        <w:pStyle w:val="Titre4"/>
        <w:numPr>
          <w:ilvl w:val="0"/>
          <w:numId w:val="0"/>
        </w:numPr>
        <w:spacing w:after="0"/>
        <w:rPr>
          <w:rFonts w:cs="Times New Roman"/>
          <w:b/>
          <w:sz w:val="18"/>
          <w:szCs w:val="18"/>
        </w:rPr>
      </w:pPr>
      <w:r w:rsidRPr="000D13F8">
        <w:rPr>
          <w:rFonts w:cs="Times New Roman"/>
          <w:b/>
          <w:sz w:val="18"/>
          <w:szCs w:val="18"/>
        </w:rPr>
        <w:t xml:space="preserve">Habillages </w:t>
      </w:r>
      <w:r w:rsidR="006C68ED" w:rsidRPr="000D13F8">
        <w:rPr>
          <w:rFonts w:cs="Times New Roman"/>
          <w:b/>
          <w:sz w:val="18"/>
          <w:szCs w:val="18"/>
        </w:rPr>
        <w:t xml:space="preserve">- </w:t>
      </w:r>
      <w:r w:rsidRPr="000D13F8">
        <w:rPr>
          <w:rFonts w:cs="Times New Roman"/>
          <w:b/>
          <w:sz w:val="18"/>
          <w:szCs w:val="18"/>
        </w:rPr>
        <w:t xml:space="preserve">couvre-joints    </w:t>
      </w:r>
    </w:p>
    <w:p w14:paraId="03F3B656" w14:textId="77777777" w:rsidR="006C68ED" w:rsidRPr="000D13F8" w:rsidRDefault="006C68ED" w:rsidP="006C68ED">
      <w:pPr>
        <w:rPr>
          <w:rFonts w:cs="Times New Roman"/>
          <w:sz w:val="18"/>
          <w:szCs w:val="18"/>
        </w:rPr>
      </w:pPr>
      <w:r w:rsidRPr="000D13F8">
        <w:rPr>
          <w:rFonts w:cs="Times New Roman"/>
          <w:sz w:val="18"/>
          <w:szCs w:val="18"/>
        </w:rPr>
        <w:t>Les prestations à la charge du présent Lot comprendront implicitement la fourniture et la pose de tous habillages et couvre-joints nécessaires pour réaliser une présentation et un aspect parfaits.</w:t>
      </w:r>
    </w:p>
    <w:p w14:paraId="37A6BC83" w14:textId="77777777" w:rsidR="006C68ED" w:rsidRPr="000D13F8" w:rsidRDefault="006C68ED" w:rsidP="006C68ED">
      <w:pPr>
        <w:rPr>
          <w:rFonts w:cs="Times New Roman"/>
          <w:sz w:val="18"/>
          <w:szCs w:val="18"/>
        </w:rPr>
      </w:pPr>
      <w:r w:rsidRPr="000D13F8">
        <w:rPr>
          <w:rFonts w:cs="Times New Roman"/>
          <w:sz w:val="18"/>
          <w:szCs w:val="18"/>
        </w:rPr>
        <w:t>Ces éléments seront toujours de même nature et aspect que les menuiseries au droit desquelles ils sont disposés.</w:t>
      </w:r>
    </w:p>
    <w:p w14:paraId="352B8DE4" w14:textId="25842922" w:rsidR="006C68ED" w:rsidRPr="000D13F8" w:rsidRDefault="006C68ED" w:rsidP="006C68ED">
      <w:pPr>
        <w:rPr>
          <w:rFonts w:cs="Times New Roman"/>
          <w:sz w:val="18"/>
          <w:szCs w:val="18"/>
        </w:rPr>
      </w:pPr>
      <w:r w:rsidRPr="000D13F8">
        <w:rPr>
          <w:rFonts w:cs="Times New Roman"/>
          <w:sz w:val="18"/>
          <w:szCs w:val="18"/>
        </w:rPr>
        <w:t xml:space="preserve">  </w:t>
      </w:r>
    </w:p>
    <w:p w14:paraId="62EF2FCE" w14:textId="1394C699" w:rsidR="006C68ED" w:rsidRPr="000D13F8" w:rsidRDefault="005A2CB6" w:rsidP="00A57977">
      <w:pPr>
        <w:pStyle w:val="Titre2"/>
        <w:jc w:val="both"/>
        <w:rPr>
          <w:rFonts w:cs="Times New Roman"/>
          <w:sz w:val="18"/>
          <w:szCs w:val="18"/>
        </w:rPr>
      </w:pPr>
      <w:r w:rsidRPr="000D13F8">
        <w:rPr>
          <w:rFonts w:cs="Times New Roman"/>
          <w:sz w:val="18"/>
          <w:szCs w:val="18"/>
        </w:rPr>
        <w:t xml:space="preserve">Huisseries et batis </w:t>
      </w:r>
    </w:p>
    <w:p w14:paraId="4CE5B15D" w14:textId="37DD815F" w:rsidR="006C68ED" w:rsidRPr="000D13F8" w:rsidRDefault="006C68ED" w:rsidP="005A2CB6">
      <w:pPr>
        <w:pStyle w:val="Titre3"/>
        <w:ind w:left="0" w:firstLine="0"/>
        <w:rPr>
          <w:rFonts w:cs="Times New Roman"/>
          <w:sz w:val="18"/>
          <w:szCs w:val="18"/>
        </w:rPr>
      </w:pPr>
      <w:r w:rsidRPr="000D13F8">
        <w:rPr>
          <w:rFonts w:cs="Times New Roman"/>
          <w:sz w:val="18"/>
          <w:szCs w:val="18"/>
        </w:rPr>
        <w:t xml:space="preserve">Huisseries métalliques "banches" de type courant  </w:t>
      </w:r>
    </w:p>
    <w:p w14:paraId="7019D109" w14:textId="77777777" w:rsidR="006C68ED" w:rsidRPr="000D13F8" w:rsidRDefault="006C68ED" w:rsidP="006C68ED">
      <w:pPr>
        <w:rPr>
          <w:rFonts w:cs="Times New Roman"/>
          <w:sz w:val="18"/>
          <w:szCs w:val="18"/>
        </w:rPr>
      </w:pPr>
      <w:r w:rsidRPr="000D13F8">
        <w:rPr>
          <w:rFonts w:cs="Times New Roman"/>
          <w:sz w:val="18"/>
          <w:szCs w:val="18"/>
        </w:rPr>
        <w:t>Huisseries pour mur en béton banché, en profilés acier 1er choix de 15/10° en L.A.C.</w:t>
      </w:r>
    </w:p>
    <w:p w14:paraId="297546A0" w14:textId="77777777" w:rsidR="006C68ED" w:rsidRPr="000D13F8" w:rsidRDefault="006C68ED" w:rsidP="006C68ED">
      <w:pPr>
        <w:ind w:left="284"/>
        <w:rPr>
          <w:rFonts w:cs="Times New Roman"/>
          <w:sz w:val="18"/>
          <w:szCs w:val="18"/>
        </w:rPr>
      </w:pPr>
      <w:r w:rsidRPr="000D13F8">
        <w:rPr>
          <w:rFonts w:cs="Times New Roman"/>
          <w:sz w:val="18"/>
          <w:szCs w:val="18"/>
        </w:rPr>
        <w:t xml:space="preserve">- avec barre d'écartement de maintien au pied  </w:t>
      </w:r>
    </w:p>
    <w:p w14:paraId="13232173" w14:textId="77777777" w:rsidR="006C68ED" w:rsidRPr="000D13F8" w:rsidRDefault="006C68ED" w:rsidP="006C68ED">
      <w:pPr>
        <w:ind w:left="284"/>
        <w:rPr>
          <w:rFonts w:cs="Times New Roman"/>
          <w:sz w:val="18"/>
          <w:szCs w:val="18"/>
        </w:rPr>
      </w:pPr>
      <w:r w:rsidRPr="000D13F8">
        <w:rPr>
          <w:rFonts w:cs="Times New Roman"/>
          <w:sz w:val="18"/>
          <w:szCs w:val="18"/>
        </w:rPr>
        <w:t>- avec découpe pour serrure et carter,</w:t>
      </w:r>
    </w:p>
    <w:p w14:paraId="45C6EA88" w14:textId="77777777" w:rsidR="006C68ED" w:rsidRPr="000D13F8" w:rsidRDefault="006C68ED" w:rsidP="006C68ED">
      <w:pPr>
        <w:ind w:left="284"/>
        <w:rPr>
          <w:rFonts w:cs="Times New Roman"/>
          <w:sz w:val="18"/>
          <w:szCs w:val="18"/>
        </w:rPr>
      </w:pPr>
      <w:r w:rsidRPr="000D13F8">
        <w:rPr>
          <w:rFonts w:cs="Times New Roman"/>
          <w:sz w:val="18"/>
          <w:szCs w:val="18"/>
        </w:rPr>
        <w:lastRenderedPageBreak/>
        <w:t>- avec 2 butées adhésives.</w:t>
      </w:r>
    </w:p>
    <w:p w14:paraId="7B202E42" w14:textId="77777777" w:rsidR="006C68ED" w:rsidRPr="000D13F8" w:rsidRDefault="006C68ED" w:rsidP="006C68ED">
      <w:pPr>
        <w:rPr>
          <w:rFonts w:cs="Times New Roman"/>
          <w:sz w:val="18"/>
          <w:szCs w:val="18"/>
        </w:rPr>
      </w:pPr>
      <w:r w:rsidRPr="000D13F8">
        <w:rPr>
          <w:rFonts w:cs="Times New Roman"/>
          <w:sz w:val="18"/>
          <w:szCs w:val="18"/>
        </w:rPr>
        <w:t>Fixation</w:t>
      </w:r>
    </w:p>
    <w:p w14:paraId="1C9B856D" w14:textId="77777777" w:rsidR="006C68ED" w:rsidRPr="000D13F8" w:rsidRDefault="006C68ED" w:rsidP="006C68ED">
      <w:pPr>
        <w:ind w:left="284"/>
        <w:rPr>
          <w:rFonts w:cs="Times New Roman"/>
          <w:sz w:val="18"/>
          <w:szCs w:val="18"/>
        </w:rPr>
      </w:pPr>
      <w:r w:rsidRPr="000D13F8">
        <w:rPr>
          <w:rFonts w:cs="Times New Roman"/>
          <w:sz w:val="18"/>
          <w:szCs w:val="18"/>
        </w:rPr>
        <w:t>- 6 points pour porte à 1 vantail et 7 pour porte à 2 vantaux, de type barrettes soudées,</w:t>
      </w:r>
    </w:p>
    <w:p w14:paraId="155A6C5C" w14:textId="77777777" w:rsidR="006C68ED" w:rsidRPr="000D13F8" w:rsidRDefault="006C68ED" w:rsidP="006C68ED">
      <w:pPr>
        <w:ind w:left="284"/>
        <w:rPr>
          <w:rFonts w:cs="Times New Roman"/>
          <w:sz w:val="18"/>
          <w:szCs w:val="18"/>
        </w:rPr>
      </w:pPr>
      <w:r w:rsidRPr="000D13F8">
        <w:rPr>
          <w:rFonts w:cs="Times New Roman"/>
          <w:sz w:val="18"/>
          <w:szCs w:val="18"/>
        </w:rPr>
        <w:t>- 2 équerres de fixation au sol.</w:t>
      </w:r>
    </w:p>
    <w:p w14:paraId="48FBBD05" w14:textId="77777777" w:rsidR="006C68ED" w:rsidRPr="000D13F8" w:rsidRDefault="006C68ED" w:rsidP="006C68ED">
      <w:pPr>
        <w:ind w:left="284"/>
        <w:rPr>
          <w:rFonts w:cs="Times New Roman"/>
          <w:sz w:val="18"/>
          <w:szCs w:val="18"/>
        </w:rPr>
      </w:pPr>
      <w:r w:rsidRPr="000D13F8">
        <w:rPr>
          <w:rFonts w:cs="Times New Roman"/>
          <w:sz w:val="18"/>
          <w:szCs w:val="18"/>
        </w:rPr>
        <w:t>Ferrage</w:t>
      </w:r>
    </w:p>
    <w:p w14:paraId="7C8F3A1C" w14:textId="77777777" w:rsidR="006C68ED" w:rsidRPr="000D13F8" w:rsidRDefault="006C68ED" w:rsidP="006C68ED">
      <w:pPr>
        <w:ind w:left="284"/>
        <w:rPr>
          <w:rFonts w:cs="Times New Roman"/>
          <w:sz w:val="18"/>
          <w:szCs w:val="18"/>
        </w:rPr>
      </w:pPr>
      <w:r w:rsidRPr="000D13F8">
        <w:rPr>
          <w:rFonts w:cs="Times New Roman"/>
          <w:sz w:val="18"/>
          <w:szCs w:val="18"/>
        </w:rPr>
        <w:t>- 3 paumelles en acier mâles droites ou contre-coudées selon le type de porte, à chants droits ou à recouvrement.</w:t>
      </w:r>
    </w:p>
    <w:p w14:paraId="1DB54773" w14:textId="77777777" w:rsidR="006C68ED" w:rsidRPr="000D13F8" w:rsidRDefault="006C68ED" w:rsidP="006C68ED">
      <w:pPr>
        <w:rPr>
          <w:rFonts w:cs="Times New Roman"/>
          <w:sz w:val="18"/>
          <w:szCs w:val="18"/>
        </w:rPr>
      </w:pPr>
      <w:r w:rsidRPr="000D13F8">
        <w:rPr>
          <w:rFonts w:cs="Times New Roman"/>
          <w:sz w:val="18"/>
          <w:szCs w:val="18"/>
        </w:rPr>
        <w:t>Etat de livraison</w:t>
      </w:r>
    </w:p>
    <w:p w14:paraId="4E82C33E" w14:textId="77777777" w:rsidR="006C68ED" w:rsidRPr="000D13F8" w:rsidRDefault="006C68ED" w:rsidP="006C68ED">
      <w:pPr>
        <w:ind w:left="284"/>
        <w:rPr>
          <w:rFonts w:cs="Times New Roman"/>
          <w:sz w:val="18"/>
          <w:szCs w:val="18"/>
        </w:rPr>
      </w:pPr>
      <w:r w:rsidRPr="000D13F8">
        <w:rPr>
          <w:rFonts w:cs="Times New Roman"/>
          <w:sz w:val="18"/>
          <w:szCs w:val="18"/>
        </w:rPr>
        <w:t>- avec couche primaire polyester au four.</w:t>
      </w:r>
    </w:p>
    <w:p w14:paraId="098911C5" w14:textId="77777777" w:rsidR="006C68ED" w:rsidRPr="000D13F8" w:rsidRDefault="006C68ED" w:rsidP="006C68ED">
      <w:pPr>
        <w:ind w:left="284"/>
        <w:rPr>
          <w:rFonts w:cs="Times New Roman"/>
          <w:sz w:val="18"/>
          <w:szCs w:val="18"/>
        </w:rPr>
      </w:pPr>
    </w:p>
    <w:p w14:paraId="5C7F526D" w14:textId="77777777" w:rsidR="005A2CB6" w:rsidRDefault="006C68ED" w:rsidP="005A2CB6">
      <w:pPr>
        <w:rPr>
          <w:rFonts w:cs="Times New Roman"/>
          <w:sz w:val="18"/>
          <w:szCs w:val="18"/>
        </w:rPr>
      </w:pPr>
      <w:r w:rsidRPr="000D13F8">
        <w:rPr>
          <w:rFonts w:cs="Times New Roman"/>
          <w:sz w:val="18"/>
          <w:szCs w:val="18"/>
        </w:rPr>
        <w:t xml:space="preserve">De fabrication "Batimétal" type HB ou HBR, ou équivalent.  </w:t>
      </w:r>
    </w:p>
    <w:p w14:paraId="35F801F7" w14:textId="77777777" w:rsidR="005A2CB6" w:rsidRDefault="005A2CB6" w:rsidP="006C68ED">
      <w:pPr>
        <w:pStyle w:val="Titre2"/>
        <w:rPr>
          <w:rFonts w:cs="Times New Roman"/>
          <w:sz w:val="18"/>
          <w:szCs w:val="18"/>
        </w:rPr>
      </w:pPr>
    </w:p>
    <w:p w14:paraId="031A4AD4" w14:textId="7397FA3E" w:rsidR="006C68ED" w:rsidRPr="000D13F8" w:rsidRDefault="005A2CB6" w:rsidP="005A2CB6">
      <w:pPr>
        <w:pStyle w:val="Titre2"/>
        <w:jc w:val="both"/>
        <w:rPr>
          <w:rFonts w:cs="Times New Roman"/>
          <w:sz w:val="18"/>
          <w:szCs w:val="18"/>
        </w:rPr>
      </w:pPr>
      <w:r w:rsidRPr="000D13F8">
        <w:rPr>
          <w:rFonts w:cs="Times New Roman"/>
          <w:sz w:val="18"/>
          <w:szCs w:val="18"/>
        </w:rPr>
        <w:t xml:space="preserve">Portes </w:t>
      </w:r>
      <w:r w:rsidR="006C68ED" w:rsidRPr="000D13F8">
        <w:rPr>
          <w:rFonts w:cs="Times New Roman"/>
          <w:sz w:val="18"/>
          <w:szCs w:val="18"/>
        </w:rPr>
        <w:t>I</w:t>
      </w:r>
      <w:r w:rsidRPr="000D13F8">
        <w:rPr>
          <w:rFonts w:cs="Times New Roman"/>
          <w:sz w:val="18"/>
          <w:szCs w:val="18"/>
        </w:rPr>
        <w:t>nterieures</w:t>
      </w:r>
      <w:r>
        <w:rPr>
          <w:rFonts w:cs="Times New Roman"/>
          <w:sz w:val="18"/>
          <w:szCs w:val="18"/>
        </w:rPr>
        <w:t> :</w:t>
      </w:r>
    </w:p>
    <w:p w14:paraId="21F8C9FA" w14:textId="434E1AC0" w:rsidR="006C68ED" w:rsidRPr="000D13F8" w:rsidRDefault="006C68ED" w:rsidP="00146E06">
      <w:pPr>
        <w:pStyle w:val="Titre3"/>
        <w:spacing w:after="0"/>
        <w:ind w:left="0" w:firstLine="0"/>
        <w:rPr>
          <w:rFonts w:cs="Times New Roman"/>
          <w:sz w:val="18"/>
          <w:szCs w:val="18"/>
        </w:rPr>
      </w:pPr>
      <w:r w:rsidRPr="000D13F8">
        <w:rPr>
          <w:rFonts w:cs="Times New Roman"/>
          <w:sz w:val="18"/>
          <w:szCs w:val="18"/>
        </w:rPr>
        <w:t xml:space="preserve">Portes intérieures isoplanes à âme pleine </w:t>
      </w:r>
      <w:r w:rsidR="00146E06">
        <w:rPr>
          <w:rFonts w:cs="Times New Roman"/>
          <w:sz w:val="18"/>
          <w:szCs w:val="18"/>
        </w:rPr>
        <w:t>:</w:t>
      </w:r>
      <w:r w:rsidRPr="000D13F8">
        <w:rPr>
          <w:rFonts w:cs="Times New Roman"/>
          <w:sz w:val="18"/>
          <w:szCs w:val="18"/>
        </w:rPr>
        <w:t xml:space="preserve">   </w:t>
      </w:r>
    </w:p>
    <w:p w14:paraId="4047F143" w14:textId="77777777" w:rsidR="006C68ED" w:rsidRPr="000D13F8" w:rsidRDefault="006C68ED" w:rsidP="006C68ED">
      <w:pPr>
        <w:rPr>
          <w:rFonts w:cs="Times New Roman"/>
          <w:sz w:val="18"/>
          <w:szCs w:val="18"/>
        </w:rPr>
      </w:pPr>
      <w:r w:rsidRPr="000D13F8">
        <w:rPr>
          <w:rFonts w:cs="Times New Roman"/>
          <w:sz w:val="18"/>
          <w:szCs w:val="18"/>
        </w:rPr>
        <w:t>Portes à 1 ou 2 vantaux ouvrants, isoplanes.</w:t>
      </w:r>
    </w:p>
    <w:p w14:paraId="22FF6C16" w14:textId="77777777" w:rsidR="006C68ED" w:rsidRPr="000D13F8" w:rsidRDefault="006C68ED" w:rsidP="006C68ED">
      <w:pPr>
        <w:rPr>
          <w:rFonts w:cs="Times New Roman"/>
          <w:sz w:val="18"/>
          <w:szCs w:val="18"/>
        </w:rPr>
      </w:pPr>
      <w:r w:rsidRPr="000D13F8">
        <w:rPr>
          <w:rFonts w:cs="Times New Roman"/>
          <w:sz w:val="18"/>
          <w:szCs w:val="18"/>
        </w:rPr>
        <w:t>Vantail à âme pleine, cadre sapin avec alaises en rives, à revêtement 2 faces en panneaux de fibres de bois dur.</w:t>
      </w:r>
    </w:p>
    <w:p w14:paraId="3BE24C2D" w14:textId="77777777" w:rsidR="006C68ED" w:rsidRPr="000D13F8" w:rsidRDefault="006C68ED" w:rsidP="006C68ED">
      <w:pPr>
        <w:rPr>
          <w:rFonts w:cs="Times New Roman"/>
          <w:sz w:val="18"/>
          <w:szCs w:val="18"/>
        </w:rPr>
      </w:pPr>
      <w:r w:rsidRPr="000D13F8">
        <w:rPr>
          <w:rFonts w:cs="Times New Roman"/>
          <w:sz w:val="18"/>
          <w:szCs w:val="18"/>
        </w:rPr>
        <w:t>Epaisseur : 40 mm.</w:t>
      </w:r>
    </w:p>
    <w:p w14:paraId="73913F6C" w14:textId="77777777" w:rsidR="006C68ED" w:rsidRPr="000D13F8" w:rsidRDefault="006C68ED" w:rsidP="006C68ED">
      <w:pPr>
        <w:rPr>
          <w:rFonts w:cs="Times New Roman"/>
          <w:sz w:val="18"/>
          <w:szCs w:val="18"/>
        </w:rPr>
      </w:pPr>
      <w:r w:rsidRPr="000D13F8">
        <w:rPr>
          <w:rFonts w:cs="Times New Roman"/>
          <w:sz w:val="18"/>
          <w:szCs w:val="18"/>
        </w:rPr>
        <w:t>Pour les portes à 2 vantaux, recouvrement central à feuillure double ou avec batte sapin 40 x15 mm.</w:t>
      </w:r>
    </w:p>
    <w:p w14:paraId="263B13B6" w14:textId="77777777" w:rsidR="006C68ED" w:rsidRPr="000D13F8" w:rsidRDefault="006C68ED" w:rsidP="006C68ED">
      <w:pPr>
        <w:rPr>
          <w:rFonts w:cs="Times New Roman"/>
          <w:sz w:val="18"/>
          <w:szCs w:val="18"/>
        </w:rPr>
      </w:pPr>
      <w:r w:rsidRPr="000D13F8">
        <w:rPr>
          <w:rFonts w:cs="Times New Roman"/>
          <w:sz w:val="18"/>
          <w:szCs w:val="18"/>
        </w:rPr>
        <w:t>Finition des parements selon le cas :</w:t>
      </w:r>
    </w:p>
    <w:p w14:paraId="4C665605" w14:textId="77777777" w:rsidR="00146E06" w:rsidRPr="000D13F8" w:rsidRDefault="006C68ED" w:rsidP="00146E06">
      <w:pPr>
        <w:pStyle w:val="Titre3"/>
        <w:rPr>
          <w:rFonts w:cs="Times New Roman"/>
          <w:sz w:val="18"/>
          <w:szCs w:val="18"/>
        </w:rPr>
      </w:pPr>
      <w:r w:rsidRPr="000D13F8">
        <w:rPr>
          <w:rFonts w:cs="Times New Roman"/>
          <w:sz w:val="18"/>
          <w:szCs w:val="18"/>
        </w:rPr>
        <w:t>- lamifié ou stratifié teintes standard, dans la gamme du fabricant,</w:t>
      </w:r>
      <w:r w:rsidR="00146E06">
        <w:rPr>
          <w:rFonts w:cs="Times New Roman"/>
          <w:sz w:val="18"/>
          <w:szCs w:val="18"/>
        </w:rPr>
        <w:t xml:space="preserve"> </w:t>
      </w:r>
      <w:r w:rsidR="00146E06" w:rsidRPr="000D13F8">
        <w:rPr>
          <w:rFonts w:cs="Times New Roman"/>
          <w:sz w:val="18"/>
          <w:szCs w:val="18"/>
        </w:rPr>
        <w:t>(Type Piso 700)</w:t>
      </w:r>
    </w:p>
    <w:p w14:paraId="03BF5BE6" w14:textId="77777777" w:rsidR="006C68ED" w:rsidRPr="000D13F8" w:rsidRDefault="006C68ED" w:rsidP="006C68ED">
      <w:pPr>
        <w:rPr>
          <w:rFonts w:cs="Times New Roman"/>
          <w:sz w:val="18"/>
          <w:szCs w:val="18"/>
        </w:rPr>
      </w:pPr>
    </w:p>
    <w:p w14:paraId="5F353C47" w14:textId="748E3ED5" w:rsidR="006C68ED" w:rsidRPr="000D13F8" w:rsidRDefault="00146E06" w:rsidP="006C68ED">
      <w:pPr>
        <w:rPr>
          <w:rFonts w:cs="Times New Roman"/>
          <w:b/>
          <w:sz w:val="18"/>
          <w:szCs w:val="18"/>
        </w:rPr>
      </w:pPr>
      <w:r w:rsidRPr="000D13F8">
        <w:rPr>
          <w:rFonts w:cs="Times New Roman"/>
          <w:b/>
          <w:sz w:val="18"/>
          <w:szCs w:val="18"/>
        </w:rPr>
        <w:t>Placards menuis</w:t>
      </w:r>
      <w:r>
        <w:rPr>
          <w:rFonts w:cs="Times New Roman"/>
          <w:b/>
          <w:sz w:val="18"/>
          <w:szCs w:val="18"/>
        </w:rPr>
        <w:t>é</w:t>
      </w:r>
      <w:r w:rsidRPr="000D13F8">
        <w:rPr>
          <w:rFonts w:cs="Times New Roman"/>
          <w:b/>
          <w:sz w:val="18"/>
          <w:szCs w:val="18"/>
        </w:rPr>
        <w:t>s</w:t>
      </w:r>
      <w:r>
        <w:rPr>
          <w:rFonts w:cs="Times New Roman"/>
          <w:b/>
          <w:sz w:val="18"/>
          <w:szCs w:val="18"/>
        </w:rPr>
        <w:t> :</w:t>
      </w:r>
    </w:p>
    <w:p w14:paraId="42AF6DE0" w14:textId="4417AB47" w:rsidR="006C68ED" w:rsidRPr="000D13F8" w:rsidRDefault="006C68ED" w:rsidP="00146E06">
      <w:pPr>
        <w:pStyle w:val="Titre3"/>
        <w:ind w:left="0" w:firstLine="0"/>
        <w:rPr>
          <w:rFonts w:cs="Times New Roman"/>
          <w:sz w:val="18"/>
          <w:szCs w:val="18"/>
        </w:rPr>
      </w:pPr>
      <w:r w:rsidRPr="000D13F8">
        <w:rPr>
          <w:rFonts w:cs="Times New Roman"/>
          <w:sz w:val="18"/>
          <w:szCs w:val="18"/>
        </w:rPr>
        <w:t xml:space="preserve">Placards menuisés à portes battantes    </w:t>
      </w:r>
    </w:p>
    <w:p w14:paraId="10FB244D" w14:textId="77777777" w:rsidR="006C68ED" w:rsidRPr="000D13F8" w:rsidRDefault="006C68ED" w:rsidP="006C68ED">
      <w:pPr>
        <w:rPr>
          <w:rFonts w:cs="Times New Roman"/>
          <w:sz w:val="18"/>
          <w:szCs w:val="18"/>
        </w:rPr>
      </w:pPr>
      <w:r w:rsidRPr="000D13F8">
        <w:rPr>
          <w:rFonts w:cs="Times New Roman"/>
          <w:sz w:val="18"/>
          <w:szCs w:val="18"/>
        </w:rPr>
        <w:t>Façade de placard menuisée à 1 ou plusieurs vantaux ouvrants à la française, constituée par:</w:t>
      </w:r>
    </w:p>
    <w:p w14:paraId="0DAC659C" w14:textId="77777777" w:rsidR="006C68ED" w:rsidRPr="000D13F8" w:rsidRDefault="006C68ED" w:rsidP="006C68ED">
      <w:pPr>
        <w:rPr>
          <w:rFonts w:cs="Times New Roman"/>
          <w:sz w:val="18"/>
          <w:szCs w:val="18"/>
        </w:rPr>
      </w:pPr>
      <w:r w:rsidRPr="000D13F8">
        <w:rPr>
          <w:rFonts w:cs="Times New Roman"/>
          <w:sz w:val="18"/>
          <w:szCs w:val="18"/>
        </w:rPr>
        <w:t>Cadre dormant comprenant montants et traverses assemblés à TM</w:t>
      </w:r>
    </w:p>
    <w:p w14:paraId="29C2B7AA" w14:textId="77777777" w:rsidR="006C68ED" w:rsidRPr="000D13F8" w:rsidRDefault="006C68ED" w:rsidP="006C68ED">
      <w:pPr>
        <w:ind w:left="567"/>
        <w:rPr>
          <w:rFonts w:cs="Times New Roman"/>
          <w:sz w:val="18"/>
          <w:szCs w:val="18"/>
        </w:rPr>
      </w:pPr>
      <w:r w:rsidRPr="000D13F8">
        <w:rPr>
          <w:rFonts w:cs="Times New Roman"/>
          <w:sz w:val="18"/>
          <w:szCs w:val="18"/>
        </w:rPr>
        <w:t>- largeurs</w:t>
      </w:r>
      <w:r w:rsidRPr="000D13F8">
        <w:rPr>
          <w:rFonts w:cs="Times New Roman"/>
          <w:sz w:val="18"/>
          <w:szCs w:val="18"/>
        </w:rPr>
        <w:tab/>
        <w:t>:</w:t>
      </w:r>
      <w:r w:rsidRPr="000D13F8">
        <w:rPr>
          <w:rFonts w:cs="Times New Roman"/>
          <w:sz w:val="18"/>
          <w:szCs w:val="18"/>
        </w:rPr>
        <w:tab/>
        <w:t>traverse basse</w:t>
      </w:r>
      <w:r w:rsidRPr="000D13F8">
        <w:rPr>
          <w:rFonts w:cs="Times New Roman"/>
          <w:sz w:val="18"/>
          <w:szCs w:val="18"/>
        </w:rPr>
        <w:tab/>
        <w:t>: hauteur plinthe</w:t>
      </w:r>
    </w:p>
    <w:p w14:paraId="2E0CABC2" w14:textId="77777777" w:rsidR="006C68ED" w:rsidRPr="000D13F8" w:rsidRDefault="006C68ED" w:rsidP="006C68ED">
      <w:pPr>
        <w:ind w:left="567"/>
        <w:rPr>
          <w:rFonts w:cs="Times New Roman"/>
          <w:sz w:val="18"/>
          <w:szCs w:val="18"/>
        </w:rPr>
      </w:pPr>
      <w:r w:rsidRPr="000D13F8">
        <w:rPr>
          <w:rFonts w:cs="Times New Roman"/>
          <w:sz w:val="18"/>
          <w:szCs w:val="18"/>
        </w:rPr>
        <w:tab/>
      </w:r>
      <w:r w:rsidRPr="000D13F8">
        <w:rPr>
          <w:rFonts w:cs="Times New Roman"/>
          <w:sz w:val="18"/>
          <w:szCs w:val="18"/>
        </w:rPr>
        <w:tab/>
      </w:r>
      <w:r w:rsidRPr="000D13F8">
        <w:rPr>
          <w:rFonts w:cs="Times New Roman"/>
          <w:sz w:val="18"/>
          <w:szCs w:val="18"/>
        </w:rPr>
        <w:tab/>
        <w:t>montants de rives et traverse haute</w:t>
      </w:r>
      <w:r w:rsidRPr="000D13F8">
        <w:rPr>
          <w:rFonts w:cs="Times New Roman"/>
          <w:sz w:val="18"/>
          <w:szCs w:val="18"/>
        </w:rPr>
        <w:tab/>
        <w:t>: 60 mm</w:t>
      </w:r>
    </w:p>
    <w:p w14:paraId="3725F164" w14:textId="77777777" w:rsidR="006C68ED" w:rsidRPr="000D13F8" w:rsidRDefault="006C68ED" w:rsidP="006C68ED">
      <w:pPr>
        <w:ind w:left="567"/>
        <w:rPr>
          <w:rFonts w:cs="Times New Roman"/>
          <w:sz w:val="18"/>
          <w:szCs w:val="18"/>
        </w:rPr>
      </w:pPr>
      <w:r w:rsidRPr="000D13F8">
        <w:rPr>
          <w:rFonts w:cs="Times New Roman"/>
          <w:sz w:val="18"/>
          <w:szCs w:val="18"/>
        </w:rPr>
        <w:tab/>
      </w:r>
      <w:r w:rsidRPr="000D13F8">
        <w:rPr>
          <w:rFonts w:cs="Times New Roman"/>
          <w:sz w:val="18"/>
          <w:szCs w:val="18"/>
        </w:rPr>
        <w:tab/>
      </w:r>
      <w:r w:rsidRPr="000D13F8">
        <w:rPr>
          <w:rFonts w:cs="Times New Roman"/>
          <w:sz w:val="18"/>
          <w:szCs w:val="18"/>
        </w:rPr>
        <w:tab/>
        <w:t>montants et traverses intermédiaires</w:t>
      </w:r>
      <w:r w:rsidRPr="000D13F8">
        <w:rPr>
          <w:rFonts w:cs="Times New Roman"/>
          <w:sz w:val="18"/>
          <w:szCs w:val="18"/>
        </w:rPr>
        <w:tab/>
        <w:t>: 80 mm</w:t>
      </w:r>
    </w:p>
    <w:p w14:paraId="45AA60D8" w14:textId="77777777" w:rsidR="006C68ED" w:rsidRPr="000D13F8" w:rsidRDefault="006C68ED" w:rsidP="006C68ED">
      <w:pPr>
        <w:ind w:left="567"/>
        <w:rPr>
          <w:rFonts w:cs="Times New Roman"/>
          <w:sz w:val="18"/>
          <w:szCs w:val="18"/>
        </w:rPr>
      </w:pPr>
      <w:r w:rsidRPr="000D13F8">
        <w:rPr>
          <w:rFonts w:cs="Times New Roman"/>
          <w:sz w:val="18"/>
          <w:szCs w:val="18"/>
        </w:rPr>
        <w:t>- épaisseur</w:t>
      </w:r>
      <w:r w:rsidRPr="000D13F8">
        <w:rPr>
          <w:rFonts w:cs="Times New Roman"/>
          <w:sz w:val="18"/>
          <w:szCs w:val="18"/>
        </w:rPr>
        <w:tab/>
        <w:t>:</w:t>
      </w:r>
      <w:r w:rsidRPr="000D13F8">
        <w:rPr>
          <w:rFonts w:cs="Times New Roman"/>
          <w:sz w:val="18"/>
          <w:szCs w:val="18"/>
        </w:rPr>
        <w:tab/>
        <w:t>bâti normal</w:t>
      </w:r>
      <w:r w:rsidRPr="000D13F8">
        <w:rPr>
          <w:rFonts w:cs="Times New Roman"/>
          <w:sz w:val="18"/>
          <w:szCs w:val="18"/>
        </w:rPr>
        <w:tab/>
        <w:t>: 34 mm</w:t>
      </w:r>
    </w:p>
    <w:p w14:paraId="34521E4E" w14:textId="77777777" w:rsidR="006C68ED" w:rsidRPr="000D13F8" w:rsidRDefault="006C68ED" w:rsidP="006C68ED">
      <w:pPr>
        <w:ind w:left="567"/>
        <w:rPr>
          <w:rFonts w:cs="Times New Roman"/>
          <w:sz w:val="18"/>
          <w:szCs w:val="18"/>
        </w:rPr>
      </w:pPr>
      <w:r w:rsidRPr="000D13F8">
        <w:rPr>
          <w:rFonts w:cs="Times New Roman"/>
          <w:sz w:val="18"/>
          <w:szCs w:val="18"/>
        </w:rPr>
        <w:t>- éléments de bâti dans le cas de cloison</w:t>
      </w:r>
      <w:r w:rsidRPr="000D13F8">
        <w:rPr>
          <w:rFonts w:cs="Times New Roman"/>
          <w:sz w:val="18"/>
          <w:szCs w:val="18"/>
        </w:rPr>
        <w:tab/>
        <w:t>: épaiss. cloison</w:t>
      </w:r>
    </w:p>
    <w:p w14:paraId="4D615606" w14:textId="77777777" w:rsidR="006C68ED" w:rsidRPr="000D13F8" w:rsidRDefault="006C68ED" w:rsidP="006C68ED">
      <w:pPr>
        <w:rPr>
          <w:rFonts w:cs="Times New Roman"/>
          <w:sz w:val="18"/>
          <w:szCs w:val="18"/>
        </w:rPr>
      </w:pPr>
      <w:r w:rsidRPr="000D13F8">
        <w:rPr>
          <w:rFonts w:cs="Times New Roman"/>
          <w:sz w:val="18"/>
          <w:szCs w:val="18"/>
        </w:rPr>
        <w:t>Vantaux ouvrants</w:t>
      </w:r>
    </w:p>
    <w:p w14:paraId="2A2E0D28" w14:textId="77777777" w:rsidR="006C68ED" w:rsidRPr="000D13F8" w:rsidRDefault="006C68ED" w:rsidP="006C68ED">
      <w:pPr>
        <w:ind w:left="567"/>
        <w:rPr>
          <w:rFonts w:cs="Times New Roman"/>
          <w:sz w:val="18"/>
          <w:szCs w:val="18"/>
        </w:rPr>
      </w:pPr>
      <w:r w:rsidRPr="000D13F8">
        <w:rPr>
          <w:rFonts w:cs="Times New Roman"/>
          <w:sz w:val="18"/>
          <w:szCs w:val="18"/>
        </w:rPr>
        <w:t>- en panneaux de particules alaisés au pourtour ou en latté alaisés au pourtour, épaiss. 19 mm ou 22 mm</w:t>
      </w:r>
    </w:p>
    <w:p w14:paraId="43BB7D5D" w14:textId="77777777" w:rsidR="006C68ED" w:rsidRPr="000D13F8" w:rsidRDefault="006C68ED" w:rsidP="006C68ED">
      <w:pPr>
        <w:ind w:left="567"/>
        <w:rPr>
          <w:rFonts w:cs="Times New Roman"/>
          <w:sz w:val="18"/>
          <w:szCs w:val="18"/>
        </w:rPr>
      </w:pPr>
      <w:r w:rsidRPr="000D13F8">
        <w:rPr>
          <w:rFonts w:cs="Times New Roman"/>
          <w:sz w:val="18"/>
          <w:szCs w:val="18"/>
        </w:rPr>
        <w:t>- pose en applique ou à feuillure simple</w:t>
      </w:r>
    </w:p>
    <w:p w14:paraId="0AC53DB8" w14:textId="77777777" w:rsidR="006C68ED" w:rsidRPr="000D13F8" w:rsidRDefault="006C68ED" w:rsidP="006C68ED">
      <w:pPr>
        <w:ind w:left="567"/>
        <w:rPr>
          <w:rFonts w:cs="Times New Roman"/>
          <w:sz w:val="18"/>
          <w:szCs w:val="18"/>
        </w:rPr>
      </w:pPr>
      <w:r w:rsidRPr="000D13F8">
        <w:rPr>
          <w:rFonts w:cs="Times New Roman"/>
          <w:sz w:val="18"/>
          <w:szCs w:val="18"/>
        </w:rPr>
        <w:t>Ferrage</w:t>
      </w:r>
    </w:p>
    <w:p w14:paraId="4BDD62A8" w14:textId="77777777" w:rsidR="006C68ED" w:rsidRPr="000D13F8" w:rsidRDefault="006C68ED" w:rsidP="006C68ED">
      <w:pPr>
        <w:ind w:left="567"/>
        <w:rPr>
          <w:rFonts w:cs="Times New Roman"/>
          <w:sz w:val="18"/>
          <w:szCs w:val="18"/>
        </w:rPr>
      </w:pPr>
      <w:r w:rsidRPr="000D13F8">
        <w:rPr>
          <w:rFonts w:cs="Times New Roman"/>
          <w:sz w:val="18"/>
          <w:szCs w:val="18"/>
        </w:rPr>
        <w:t>- 2 ou 3 charnières par vantail selon hauteur</w:t>
      </w:r>
    </w:p>
    <w:p w14:paraId="071EA452" w14:textId="77777777" w:rsidR="006C68ED" w:rsidRPr="000D13F8" w:rsidRDefault="006C68ED" w:rsidP="006C68ED">
      <w:pPr>
        <w:ind w:left="567"/>
        <w:rPr>
          <w:rFonts w:cs="Times New Roman"/>
          <w:sz w:val="18"/>
          <w:szCs w:val="18"/>
        </w:rPr>
      </w:pPr>
      <w:r w:rsidRPr="000D13F8">
        <w:rPr>
          <w:rFonts w:cs="Times New Roman"/>
          <w:sz w:val="18"/>
          <w:szCs w:val="18"/>
        </w:rPr>
        <w:t>Fixation</w:t>
      </w:r>
    </w:p>
    <w:p w14:paraId="3D9296BC" w14:textId="77777777" w:rsidR="006C68ED" w:rsidRPr="000D13F8" w:rsidRDefault="006C68ED" w:rsidP="006C68ED">
      <w:pPr>
        <w:ind w:left="567"/>
        <w:rPr>
          <w:rFonts w:cs="Times New Roman"/>
          <w:sz w:val="18"/>
          <w:szCs w:val="18"/>
        </w:rPr>
      </w:pPr>
      <w:r w:rsidRPr="000D13F8">
        <w:rPr>
          <w:rFonts w:cs="Times New Roman"/>
          <w:sz w:val="18"/>
          <w:szCs w:val="18"/>
        </w:rPr>
        <w:t>- par pattes scellées ou vissées sur chevilles, non visibles</w:t>
      </w:r>
    </w:p>
    <w:p w14:paraId="3BAD85EF" w14:textId="77777777" w:rsidR="006C68ED" w:rsidRPr="000D13F8" w:rsidRDefault="006C68ED" w:rsidP="006C68ED">
      <w:pPr>
        <w:ind w:left="567"/>
        <w:rPr>
          <w:rFonts w:cs="Times New Roman"/>
          <w:sz w:val="18"/>
          <w:szCs w:val="18"/>
        </w:rPr>
      </w:pPr>
      <w:r w:rsidRPr="000D13F8">
        <w:rPr>
          <w:rFonts w:cs="Times New Roman"/>
          <w:sz w:val="18"/>
          <w:szCs w:val="18"/>
        </w:rPr>
        <w:t>Habillage par chants plats de 6 x 40 mm en rive</w:t>
      </w:r>
    </w:p>
    <w:p w14:paraId="0AF80149" w14:textId="77777777" w:rsidR="006C68ED" w:rsidRPr="000D13F8" w:rsidRDefault="006C68ED" w:rsidP="006C68ED">
      <w:pPr>
        <w:ind w:left="567"/>
        <w:rPr>
          <w:rFonts w:cs="Times New Roman"/>
          <w:sz w:val="18"/>
          <w:szCs w:val="18"/>
        </w:rPr>
      </w:pPr>
      <w:r w:rsidRPr="000D13F8">
        <w:rPr>
          <w:rFonts w:cs="Times New Roman"/>
          <w:sz w:val="18"/>
          <w:szCs w:val="18"/>
        </w:rPr>
        <w:t>Finitions</w:t>
      </w:r>
    </w:p>
    <w:p w14:paraId="675610BA" w14:textId="77777777" w:rsidR="006C68ED" w:rsidRPr="000D13F8" w:rsidRDefault="006C68ED" w:rsidP="006C68ED">
      <w:pPr>
        <w:ind w:left="567"/>
        <w:rPr>
          <w:rFonts w:cs="Times New Roman"/>
          <w:sz w:val="18"/>
          <w:szCs w:val="18"/>
        </w:rPr>
      </w:pPr>
      <w:r w:rsidRPr="000D13F8">
        <w:rPr>
          <w:rFonts w:cs="Times New Roman"/>
          <w:sz w:val="18"/>
          <w:szCs w:val="18"/>
        </w:rPr>
        <w:t xml:space="preserve">- en bois vantaux lamifiés avec chants revêtus, teintes au choix du M.o. dans la gamme "couleur" ou "bois" du fabricant.  </w:t>
      </w:r>
    </w:p>
    <w:p w14:paraId="6BCCAD26" w14:textId="77777777" w:rsidR="006C68ED" w:rsidRPr="000D13F8" w:rsidRDefault="006C68ED" w:rsidP="006C68ED">
      <w:pPr>
        <w:ind w:left="284"/>
        <w:rPr>
          <w:rFonts w:cs="Times New Roman"/>
          <w:sz w:val="18"/>
          <w:szCs w:val="18"/>
        </w:rPr>
      </w:pPr>
    </w:p>
    <w:p w14:paraId="44F11B3A" w14:textId="77777777" w:rsidR="006C68ED" w:rsidRPr="00360CCA" w:rsidRDefault="006C68ED" w:rsidP="00360CCA">
      <w:pPr>
        <w:pStyle w:val="Titre3"/>
        <w:keepNext/>
        <w:tabs>
          <w:tab w:val="clear" w:pos="864"/>
        </w:tabs>
        <w:overflowPunct/>
        <w:autoSpaceDE/>
        <w:autoSpaceDN/>
        <w:adjustRightInd/>
        <w:spacing w:before="240" w:after="60"/>
        <w:ind w:left="0" w:firstLine="0"/>
        <w:jc w:val="left"/>
        <w:textAlignment w:val="auto"/>
        <w:rPr>
          <w:rFonts w:cs="Times New Roman"/>
          <w:sz w:val="18"/>
          <w:szCs w:val="18"/>
          <w:u w:val="single"/>
        </w:rPr>
      </w:pPr>
      <w:r w:rsidRPr="00360CCA">
        <w:rPr>
          <w:rFonts w:cs="Times New Roman"/>
          <w:sz w:val="18"/>
          <w:szCs w:val="18"/>
          <w:u w:val="single"/>
        </w:rPr>
        <w:t xml:space="preserve">Aménagement intérieur de placards    </w:t>
      </w:r>
    </w:p>
    <w:p w14:paraId="6DEF77F7" w14:textId="77777777" w:rsidR="006C68ED" w:rsidRPr="000D13F8" w:rsidRDefault="006C68ED" w:rsidP="006C68ED">
      <w:pPr>
        <w:rPr>
          <w:rFonts w:cs="Times New Roman"/>
          <w:sz w:val="18"/>
          <w:szCs w:val="18"/>
        </w:rPr>
      </w:pPr>
      <w:r w:rsidRPr="000D13F8">
        <w:rPr>
          <w:rFonts w:cs="Times New Roman"/>
          <w:sz w:val="18"/>
          <w:szCs w:val="18"/>
        </w:rPr>
        <w:t>Aménagements intérieurs de placards constitués selon le cas par :</w:t>
      </w:r>
    </w:p>
    <w:p w14:paraId="16DA3C8A" w14:textId="77777777" w:rsidR="006C68ED" w:rsidRPr="000D13F8" w:rsidRDefault="006C68ED" w:rsidP="000F6F73">
      <w:pPr>
        <w:pStyle w:val="Paragraphedeliste"/>
        <w:numPr>
          <w:ilvl w:val="0"/>
          <w:numId w:val="45"/>
        </w:numPr>
        <w:suppressAutoHyphens w:val="0"/>
        <w:overflowPunct/>
        <w:autoSpaceDE/>
        <w:autoSpaceDN/>
        <w:adjustRightInd/>
        <w:ind w:left="567" w:firstLine="0"/>
        <w:contextualSpacing/>
        <w:jc w:val="left"/>
        <w:textAlignment w:val="auto"/>
        <w:rPr>
          <w:rFonts w:cs="Times New Roman"/>
          <w:sz w:val="18"/>
          <w:szCs w:val="18"/>
        </w:rPr>
      </w:pPr>
      <w:r w:rsidRPr="000D13F8">
        <w:rPr>
          <w:rFonts w:cs="Times New Roman"/>
          <w:sz w:val="18"/>
          <w:szCs w:val="18"/>
        </w:rPr>
        <w:t>Etagères - Séparations verticales le cas échéant</w:t>
      </w:r>
    </w:p>
    <w:p w14:paraId="4D512CB5" w14:textId="77777777" w:rsidR="006C68ED" w:rsidRPr="000D13F8" w:rsidRDefault="006C68ED" w:rsidP="006C68ED">
      <w:pPr>
        <w:ind w:left="567"/>
        <w:rPr>
          <w:rFonts w:cs="Times New Roman"/>
          <w:sz w:val="18"/>
          <w:szCs w:val="18"/>
        </w:rPr>
      </w:pPr>
      <w:r w:rsidRPr="000D13F8">
        <w:rPr>
          <w:rFonts w:cs="Times New Roman"/>
          <w:sz w:val="18"/>
          <w:szCs w:val="18"/>
        </w:rPr>
        <w:t>- en panneaux mélaminés 2 faces à chant vu P.V.C. collé de ton assorti, de teintes au choix du M.oe. dans la gamme des blancs et crème / couleur uni / couleurs granité / décors bois</w:t>
      </w:r>
    </w:p>
    <w:p w14:paraId="3E2D0CE5" w14:textId="77777777" w:rsidR="006C68ED" w:rsidRPr="000D13F8" w:rsidRDefault="006C68ED" w:rsidP="006C68ED">
      <w:pPr>
        <w:ind w:left="567"/>
        <w:rPr>
          <w:rFonts w:cs="Times New Roman"/>
          <w:sz w:val="18"/>
          <w:szCs w:val="18"/>
        </w:rPr>
      </w:pPr>
      <w:r w:rsidRPr="000D13F8">
        <w:rPr>
          <w:rFonts w:cs="Times New Roman"/>
          <w:sz w:val="18"/>
          <w:szCs w:val="18"/>
        </w:rPr>
        <w:t>Epaisseur : 16 mm / 18 ou 19 mm / 22 mm</w:t>
      </w:r>
    </w:p>
    <w:p w14:paraId="615491AB" w14:textId="77777777" w:rsidR="006C68ED" w:rsidRPr="000D13F8" w:rsidRDefault="006C68ED" w:rsidP="006C68ED">
      <w:pPr>
        <w:rPr>
          <w:rFonts w:cs="Times New Roman"/>
          <w:sz w:val="18"/>
          <w:szCs w:val="18"/>
        </w:rPr>
      </w:pPr>
    </w:p>
    <w:p w14:paraId="04653D38" w14:textId="77777777" w:rsidR="006C68ED" w:rsidRPr="000D13F8" w:rsidRDefault="006C68ED" w:rsidP="006C68ED">
      <w:pPr>
        <w:rPr>
          <w:rFonts w:cs="Times New Roman"/>
          <w:sz w:val="18"/>
          <w:szCs w:val="18"/>
        </w:rPr>
      </w:pPr>
      <w:r w:rsidRPr="000D13F8">
        <w:rPr>
          <w:rFonts w:cs="Times New Roman"/>
          <w:sz w:val="18"/>
          <w:szCs w:val="18"/>
        </w:rPr>
        <w:t>Supports des étagères</w:t>
      </w:r>
    </w:p>
    <w:p w14:paraId="3AEA36A1" w14:textId="77777777" w:rsidR="006C68ED" w:rsidRPr="000D13F8" w:rsidRDefault="006C68ED" w:rsidP="006C68ED">
      <w:pPr>
        <w:ind w:left="567"/>
        <w:rPr>
          <w:rFonts w:cs="Times New Roman"/>
          <w:sz w:val="18"/>
          <w:szCs w:val="18"/>
        </w:rPr>
      </w:pPr>
      <w:r w:rsidRPr="000D13F8">
        <w:rPr>
          <w:rFonts w:cs="Times New Roman"/>
          <w:sz w:val="18"/>
          <w:szCs w:val="18"/>
        </w:rPr>
        <w:t>- douilles encastrées et taquets en métal inox, espacement 50 mm</w:t>
      </w:r>
    </w:p>
    <w:p w14:paraId="463E9B8D" w14:textId="77777777" w:rsidR="006C68ED" w:rsidRPr="000D13F8" w:rsidRDefault="006C68ED" w:rsidP="006C68ED">
      <w:pPr>
        <w:ind w:left="567"/>
        <w:rPr>
          <w:rFonts w:cs="Times New Roman"/>
          <w:sz w:val="18"/>
          <w:szCs w:val="18"/>
        </w:rPr>
      </w:pPr>
      <w:r w:rsidRPr="000D13F8">
        <w:rPr>
          <w:rFonts w:cs="Times New Roman"/>
          <w:sz w:val="18"/>
          <w:szCs w:val="18"/>
        </w:rPr>
        <w:t>Tiroirs avec caisson</w:t>
      </w:r>
    </w:p>
    <w:p w14:paraId="6AE23AA0" w14:textId="77777777" w:rsidR="006C68ED" w:rsidRPr="000D13F8" w:rsidRDefault="006C68ED" w:rsidP="006C68ED">
      <w:pPr>
        <w:ind w:left="567"/>
        <w:rPr>
          <w:rFonts w:cs="Times New Roman"/>
          <w:sz w:val="18"/>
          <w:szCs w:val="18"/>
        </w:rPr>
      </w:pPr>
      <w:r w:rsidRPr="000D13F8">
        <w:rPr>
          <w:rFonts w:cs="Times New Roman"/>
          <w:sz w:val="18"/>
          <w:szCs w:val="18"/>
        </w:rPr>
        <w:t>- parois en bois au choix, fond contreplaqué, faces vues avant traitées en finition comme les étagères, systèmes de glissement par coulisses plastiques</w:t>
      </w:r>
    </w:p>
    <w:p w14:paraId="03EFF421" w14:textId="77777777" w:rsidR="006C68ED" w:rsidRPr="000D13F8" w:rsidRDefault="006C68ED" w:rsidP="006C68ED">
      <w:pPr>
        <w:ind w:left="567"/>
        <w:rPr>
          <w:rFonts w:cs="Times New Roman"/>
          <w:sz w:val="18"/>
          <w:szCs w:val="18"/>
        </w:rPr>
      </w:pPr>
      <w:r w:rsidRPr="000D13F8">
        <w:rPr>
          <w:rFonts w:cs="Times New Roman"/>
          <w:sz w:val="18"/>
          <w:szCs w:val="18"/>
        </w:rPr>
        <w:t>- caisson en bois traité en finition comme les étagères</w:t>
      </w:r>
    </w:p>
    <w:p w14:paraId="27754DF6" w14:textId="77777777" w:rsidR="006C68ED" w:rsidRPr="000D13F8" w:rsidRDefault="006C68ED" w:rsidP="006C68ED">
      <w:pPr>
        <w:ind w:left="567"/>
        <w:rPr>
          <w:rFonts w:cs="Times New Roman"/>
          <w:sz w:val="18"/>
          <w:szCs w:val="18"/>
        </w:rPr>
      </w:pPr>
      <w:r w:rsidRPr="000D13F8">
        <w:rPr>
          <w:rFonts w:cs="Times New Roman"/>
          <w:sz w:val="18"/>
          <w:szCs w:val="18"/>
        </w:rPr>
        <w:t>- manœuvre par : bouton inox / poignée inox / découpe</w:t>
      </w:r>
    </w:p>
    <w:p w14:paraId="206519DE" w14:textId="77777777" w:rsidR="006C68ED" w:rsidRPr="000D13F8" w:rsidRDefault="006C68ED" w:rsidP="006C68ED">
      <w:pPr>
        <w:rPr>
          <w:rFonts w:cs="Times New Roman"/>
          <w:noProof/>
          <w:sz w:val="18"/>
          <w:szCs w:val="18"/>
        </w:rPr>
      </w:pPr>
    </w:p>
    <w:p w14:paraId="619E149E" w14:textId="77777777" w:rsidR="006C68ED" w:rsidRPr="000D13F8" w:rsidRDefault="006C68ED" w:rsidP="006C68ED">
      <w:pPr>
        <w:rPr>
          <w:rFonts w:cs="Times New Roman"/>
          <w:noProof/>
          <w:sz w:val="18"/>
          <w:szCs w:val="18"/>
        </w:rPr>
      </w:pPr>
    </w:p>
    <w:p w14:paraId="0889C95E" w14:textId="77777777" w:rsidR="006C68ED" w:rsidRPr="000D13F8" w:rsidRDefault="006C68ED" w:rsidP="006C68ED">
      <w:pPr>
        <w:rPr>
          <w:rFonts w:cs="Times New Roman"/>
          <w:noProof/>
          <w:sz w:val="18"/>
          <w:szCs w:val="18"/>
        </w:rPr>
      </w:pPr>
    </w:p>
    <w:p w14:paraId="28FED811" w14:textId="77777777" w:rsidR="006C68ED" w:rsidRPr="000D13F8" w:rsidRDefault="006C68ED" w:rsidP="006C68ED">
      <w:pPr>
        <w:rPr>
          <w:rFonts w:cs="Times New Roman"/>
          <w:sz w:val="18"/>
          <w:szCs w:val="18"/>
        </w:rPr>
      </w:pPr>
    </w:p>
    <w:p w14:paraId="53B3D180" w14:textId="77777777" w:rsidR="006C68ED" w:rsidRPr="000D13F8" w:rsidRDefault="006C68ED" w:rsidP="006C68ED">
      <w:pPr>
        <w:rPr>
          <w:rFonts w:cs="Times New Roman"/>
          <w:sz w:val="18"/>
          <w:szCs w:val="18"/>
        </w:rPr>
      </w:pPr>
    </w:p>
    <w:p w14:paraId="04A75FD2" w14:textId="559F7939" w:rsidR="006C68ED" w:rsidRPr="00F05400" w:rsidRDefault="006C68ED" w:rsidP="00F05400">
      <w:pPr>
        <w:pStyle w:val="Titre8"/>
        <w:numPr>
          <w:ilvl w:val="0"/>
          <w:numId w:val="0"/>
        </w:numPr>
        <w:ind w:left="1004" w:hanging="1004"/>
        <w:rPr>
          <w:rFonts w:ascii="Times New Roman" w:hAnsi="Times New Roman" w:cs="Times New Roman"/>
          <w:b/>
          <w:sz w:val="18"/>
          <w:szCs w:val="18"/>
          <w:u w:val="single"/>
        </w:rPr>
      </w:pPr>
      <w:r w:rsidRPr="00360CCA">
        <w:rPr>
          <w:rFonts w:ascii="Times New Roman" w:hAnsi="Times New Roman" w:cs="Times New Roman"/>
          <w:b/>
          <w:i w:val="0"/>
          <w:iCs/>
          <w:sz w:val="18"/>
          <w:szCs w:val="18"/>
        </w:rPr>
        <w:lastRenderedPageBreak/>
        <w:t xml:space="preserve">MENUISERIES METALLIQUES – </w:t>
      </w:r>
      <w:r w:rsidRPr="000D13F8">
        <w:rPr>
          <w:rFonts w:ascii="Times New Roman" w:hAnsi="Times New Roman" w:cs="Times New Roman"/>
          <w:b/>
          <w:sz w:val="18"/>
          <w:szCs w:val="18"/>
        </w:rPr>
        <w:t xml:space="preserve"> </w:t>
      </w:r>
      <w:r w:rsidRPr="00360CCA">
        <w:rPr>
          <w:rFonts w:ascii="Times New Roman" w:hAnsi="Times New Roman" w:cs="Times New Roman"/>
          <w:b/>
          <w:i w:val="0"/>
          <w:iCs/>
          <w:sz w:val="18"/>
          <w:szCs w:val="18"/>
        </w:rPr>
        <w:t>FERRONNERIES</w:t>
      </w:r>
    </w:p>
    <w:p w14:paraId="5023C10C" w14:textId="77777777" w:rsidR="006C68ED" w:rsidRPr="000D13F8" w:rsidRDefault="006C68ED" w:rsidP="006C68ED">
      <w:pPr>
        <w:ind w:left="426"/>
        <w:rPr>
          <w:rFonts w:cs="Times New Roman"/>
          <w:sz w:val="18"/>
          <w:szCs w:val="18"/>
        </w:rPr>
      </w:pPr>
    </w:p>
    <w:p w14:paraId="407D4B89" w14:textId="1A9B04E4" w:rsidR="006C68ED" w:rsidRPr="00F140E7" w:rsidRDefault="00F05400" w:rsidP="00F140E7">
      <w:pPr>
        <w:pStyle w:val="Titre4"/>
        <w:numPr>
          <w:ilvl w:val="0"/>
          <w:numId w:val="0"/>
        </w:numPr>
        <w:rPr>
          <w:rFonts w:cs="Times New Roman"/>
          <w:b/>
          <w:sz w:val="18"/>
          <w:szCs w:val="18"/>
        </w:rPr>
      </w:pPr>
      <w:r w:rsidRPr="000D13F8">
        <w:rPr>
          <w:rFonts w:cs="Times New Roman"/>
          <w:b/>
          <w:sz w:val="18"/>
          <w:szCs w:val="18"/>
        </w:rPr>
        <w:t>Nature et qualit</w:t>
      </w:r>
      <w:r>
        <w:rPr>
          <w:rFonts w:cs="Times New Roman"/>
          <w:b/>
          <w:sz w:val="18"/>
          <w:szCs w:val="18"/>
        </w:rPr>
        <w:t>é</w:t>
      </w:r>
      <w:r w:rsidRPr="000D13F8">
        <w:rPr>
          <w:rFonts w:cs="Times New Roman"/>
          <w:b/>
          <w:sz w:val="18"/>
          <w:szCs w:val="18"/>
        </w:rPr>
        <w:t xml:space="preserve"> des mat</w:t>
      </w:r>
      <w:r w:rsidR="00F140E7">
        <w:rPr>
          <w:rFonts w:cs="Times New Roman"/>
          <w:b/>
          <w:sz w:val="18"/>
          <w:szCs w:val="18"/>
        </w:rPr>
        <w:t>é</w:t>
      </w:r>
      <w:r w:rsidRPr="000D13F8">
        <w:rPr>
          <w:rFonts w:cs="Times New Roman"/>
          <w:b/>
          <w:sz w:val="18"/>
          <w:szCs w:val="18"/>
        </w:rPr>
        <w:t>riaux</w:t>
      </w:r>
    </w:p>
    <w:p w14:paraId="21C7A0E9" w14:textId="77777777" w:rsidR="006C68ED" w:rsidRPr="000D13F8" w:rsidRDefault="006C68ED" w:rsidP="006C68ED">
      <w:pPr>
        <w:rPr>
          <w:rFonts w:cs="Times New Roman"/>
          <w:b/>
          <w:sz w:val="18"/>
          <w:szCs w:val="18"/>
        </w:rPr>
      </w:pPr>
      <w:r w:rsidRPr="000D13F8">
        <w:rPr>
          <w:rFonts w:cs="Times New Roman"/>
          <w:b/>
          <w:sz w:val="18"/>
          <w:szCs w:val="18"/>
        </w:rPr>
        <w:t>Fers et aciers :</w:t>
      </w:r>
    </w:p>
    <w:p w14:paraId="0274D1D5" w14:textId="77777777" w:rsidR="006C68ED" w:rsidRPr="000D13F8" w:rsidRDefault="006C68ED" w:rsidP="006C68ED">
      <w:pPr>
        <w:rPr>
          <w:rFonts w:cs="Times New Roman"/>
          <w:sz w:val="18"/>
          <w:szCs w:val="18"/>
        </w:rPr>
      </w:pPr>
      <w:r w:rsidRPr="000D13F8">
        <w:rPr>
          <w:rFonts w:cs="Times New Roman"/>
          <w:sz w:val="18"/>
          <w:szCs w:val="18"/>
        </w:rPr>
        <w:t>Les fers et aciers devront répondre aux Normes NF et EN qui les concernent, du domaine ICS 77.140 (Catalogue AFNOR).</w:t>
      </w:r>
    </w:p>
    <w:p w14:paraId="32527F76" w14:textId="77777777" w:rsidR="006C68ED" w:rsidRPr="000D13F8" w:rsidRDefault="006C68ED" w:rsidP="006C68ED">
      <w:pPr>
        <w:rPr>
          <w:rFonts w:cs="Times New Roman"/>
          <w:sz w:val="18"/>
          <w:szCs w:val="18"/>
        </w:rPr>
      </w:pPr>
      <w:r w:rsidRPr="000D13F8">
        <w:rPr>
          <w:rFonts w:cs="Times New Roman"/>
          <w:sz w:val="18"/>
          <w:szCs w:val="18"/>
        </w:rPr>
        <w:t>Pour les constructions métalliques en acier, les matériaux et fournitures devront être conformes aux prescriptions du :</w:t>
      </w:r>
    </w:p>
    <w:p w14:paraId="21F0A68A" w14:textId="77777777" w:rsidR="006C68ED" w:rsidRPr="000D13F8" w:rsidRDefault="006C68ED" w:rsidP="006C68ED">
      <w:pPr>
        <w:ind w:left="567"/>
        <w:rPr>
          <w:rFonts w:cs="Times New Roman"/>
          <w:sz w:val="18"/>
          <w:szCs w:val="18"/>
        </w:rPr>
      </w:pPr>
      <w:r w:rsidRPr="000D13F8">
        <w:rPr>
          <w:rFonts w:cs="Times New Roman"/>
          <w:sz w:val="18"/>
          <w:szCs w:val="18"/>
        </w:rPr>
        <w:t>- D.T.U. n° 32.1 - Chapitre II</w:t>
      </w:r>
    </w:p>
    <w:p w14:paraId="2831B95A" w14:textId="77777777" w:rsidR="006C68ED" w:rsidRPr="000D13F8" w:rsidRDefault="006C68ED" w:rsidP="006C68ED">
      <w:pPr>
        <w:rPr>
          <w:rFonts w:cs="Times New Roman"/>
          <w:sz w:val="18"/>
          <w:szCs w:val="18"/>
        </w:rPr>
      </w:pPr>
      <w:r w:rsidRPr="000D13F8">
        <w:rPr>
          <w:rFonts w:cs="Times New Roman"/>
          <w:sz w:val="18"/>
          <w:szCs w:val="18"/>
        </w:rPr>
        <w:t>Tous les laminés, profilés, tubes, etc.. devant être mis en œuvre seront de 1ère qualité, liants, nerveux, sans aspérités, grique, gerçure, brûlure ou autre défaut pouvant nuire à l'aspect ou à la qualité des ouvrages.</w:t>
      </w:r>
    </w:p>
    <w:p w14:paraId="16A07489" w14:textId="77777777" w:rsidR="006C68ED" w:rsidRPr="000D13F8" w:rsidRDefault="006C68ED" w:rsidP="006C68ED">
      <w:pPr>
        <w:rPr>
          <w:rFonts w:cs="Times New Roman"/>
          <w:sz w:val="18"/>
          <w:szCs w:val="18"/>
        </w:rPr>
      </w:pPr>
    </w:p>
    <w:p w14:paraId="24A36025" w14:textId="77777777" w:rsidR="006C68ED" w:rsidRPr="000D13F8" w:rsidRDefault="006C68ED" w:rsidP="006C68ED">
      <w:pPr>
        <w:rPr>
          <w:rFonts w:cs="Times New Roman"/>
          <w:b/>
          <w:sz w:val="18"/>
          <w:szCs w:val="18"/>
        </w:rPr>
      </w:pPr>
      <w:r w:rsidRPr="000D13F8">
        <w:rPr>
          <w:rFonts w:cs="Times New Roman"/>
          <w:b/>
          <w:sz w:val="18"/>
          <w:szCs w:val="18"/>
        </w:rPr>
        <w:t>Alliage d'aluminium :</w:t>
      </w:r>
    </w:p>
    <w:p w14:paraId="2AAC4402" w14:textId="77777777" w:rsidR="006C68ED" w:rsidRPr="000D13F8" w:rsidRDefault="006C68ED" w:rsidP="006C68ED">
      <w:pPr>
        <w:rPr>
          <w:rFonts w:cs="Times New Roman"/>
          <w:sz w:val="18"/>
          <w:szCs w:val="18"/>
        </w:rPr>
      </w:pPr>
      <w:r w:rsidRPr="000D13F8">
        <w:rPr>
          <w:rFonts w:cs="Times New Roman"/>
          <w:sz w:val="18"/>
          <w:szCs w:val="18"/>
        </w:rPr>
        <w:t>Les alliages d'aluminium devront répondre aux Normes NF et EN qui les concernent, du domaine ICS 77.140 (Catalogue AFNOR).</w:t>
      </w:r>
    </w:p>
    <w:p w14:paraId="4C481243" w14:textId="77777777" w:rsidR="006C68ED" w:rsidRPr="000D13F8" w:rsidRDefault="006C68ED" w:rsidP="006C68ED">
      <w:pPr>
        <w:rPr>
          <w:rFonts w:cs="Times New Roman"/>
          <w:sz w:val="18"/>
          <w:szCs w:val="18"/>
        </w:rPr>
      </w:pPr>
      <w:r w:rsidRPr="000D13F8">
        <w:rPr>
          <w:rFonts w:cs="Times New Roman"/>
          <w:sz w:val="18"/>
          <w:szCs w:val="18"/>
        </w:rPr>
        <w:t>Les tôles et profilés mis en œuvre seront en alliage AGS, de codification 6060 AGS T5 selon Norme NF P 50-401.</w:t>
      </w:r>
    </w:p>
    <w:p w14:paraId="632A8934" w14:textId="77777777" w:rsidR="006C68ED" w:rsidRPr="000D13F8" w:rsidRDefault="006C68ED" w:rsidP="006C68ED">
      <w:pPr>
        <w:rPr>
          <w:rFonts w:cs="Times New Roman"/>
          <w:sz w:val="18"/>
          <w:szCs w:val="18"/>
        </w:rPr>
      </w:pPr>
      <w:r w:rsidRPr="000D13F8">
        <w:rPr>
          <w:rFonts w:cs="Times New Roman"/>
          <w:sz w:val="18"/>
          <w:szCs w:val="18"/>
        </w:rPr>
        <w:t>Pour les constructions métalliques en alliage léger, les matériaux et fournitures devront être conformes</w:t>
      </w:r>
    </w:p>
    <w:p w14:paraId="71DE8740" w14:textId="77777777" w:rsidR="006C68ED" w:rsidRPr="000D13F8" w:rsidRDefault="006C68ED" w:rsidP="006C68ED">
      <w:pPr>
        <w:rPr>
          <w:rFonts w:cs="Times New Roman"/>
          <w:sz w:val="18"/>
          <w:szCs w:val="18"/>
        </w:rPr>
      </w:pPr>
      <w:r w:rsidRPr="000D13F8">
        <w:rPr>
          <w:rFonts w:cs="Times New Roman"/>
          <w:sz w:val="18"/>
          <w:szCs w:val="18"/>
        </w:rPr>
        <w:t xml:space="preserve"> au :</w:t>
      </w:r>
    </w:p>
    <w:p w14:paraId="00F789A8" w14:textId="77777777" w:rsidR="006C68ED" w:rsidRPr="000D13F8" w:rsidRDefault="006C68ED" w:rsidP="006C68ED">
      <w:pPr>
        <w:ind w:left="567"/>
        <w:rPr>
          <w:rFonts w:cs="Times New Roman"/>
          <w:sz w:val="18"/>
          <w:szCs w:val="18"/>
        </w:rPr>
      </w:pPr>
      <w:r w:rsidRPr="000D13F8">
        <w:rPr>
          <w:rFonts w:cs="Times New Roman"/>
          <w:sz w:val="18"/>
          <w:szCs w:val="18"/>
        </w:rPr>
        <w:t>- D.T.U. n° 32.2 - Chapitre III.</w:t>
      </w:r>
    </w:p>
    <w:p w14:paraId="3368989F" w14:textId="77777777" w:rsidR="006C68ED" w:rsidRPr="000D13F8" w:rsidRDefault="006C68ED" w:rsidP="006C68ED">
      <w:pPr>
        <w:rPr>
          <w:rFonts w:cs="Times New Roman"/>
          <w:sz w:val="18"/>
          <w:szCs w:val="18"/>
        </w:rPr>
      </w:pPr>
    </w:p>
    <w:p w14:paraId="4EB3D425" w14:textId="77777777" w:rsidR="006C68ED" w:rsidRPr="000D13F8" w:rsidRDefault="006C68ED" w:rsidP="006C68ED">
      <w:pPr>
        <w:rPr>
          <w:rFonts w:cs="Times New Roman"/>
          <w:b/>
          <w:sz w:val="18"/>
          <w:szCs w:val="18"/>
        </w:rPr>
      </w:pPr>
      <w:r w:rsidRPr="000D13F8">
        <w:rPr>
          <w:rFonts w:cs="Times New Roman"/>
          <w:b/>
          <w:sz w:val="18"/>
          <w:szCs w:val="18"/>
        </w:rPr>
        <w:t>Ferrages - Serrures – Quincaillerie :</w:t>
      </w:r>
    </w:p>
    <w:p w14:paraId="63DE6040" w14:textId="77777777" w:rsidR="006C68ED" w:rsidRPr="000D13F8" w:rsidRDefault="006C68ED" w:rsidP="006C68ED">
      <w:pPr>
        <w:rPr>
          <w:rFonts w:cs="Times New Roman"/>
          <w:sz w:val="18"/>
          <w:szCs w:val="18"/>
        </w:rPr>
      </w:pPr>
      <w:r w:rsidRPr="000D13F8">
        <w:rPr>
          <w:rFonts w:cs="Times New Roman"/>
          <w:sz w:val="18"/>
          <w:szCs w:val="18"/>
        </w:rPr>
        <w:t>Les articles de ferrage et de quincaillerie devront répondre aux Normes les concernant, cette conformité aux Normes devra être matérialisée par la Marque " NF-SNFQ " poinçonnée par le fabricant.</w:t>
      </w:r>
    </w:p>
    <w:p w14:paraId="7FC3F683" w14:textId="77777777" w:rsidR="006C68ED" w:rsidRPr="000D13F8" w:rsidRDefault="006C68ED" w:rsidP="006C68ED">
      <w:pPr>
        <w:rPr>
          <w:rFonts w:cs="Times New Roman"/>
          <w:sz w:val="18"/>
          <w:szCs w:val="18"/>
        </w:rPr>
      </w:pPr>
      <w:r w:rsidRPr="000D13F8">
        <w:rPr>
          <w:rFonts w:cs="Times New Roman"/>
          <w:sz w:val="18"/>
          <w:szCs w:val="18"/>
        </w:rPr>
        <w:t>Les serrures devront répondre aux Normes visées ci-avant, et porter la Marque "NF-SNFQ-1 ou " A 2 P Serrures ".</w:t>
      </w:r>
    </w:p>
    <w:p w14:paraId="1BD4FE85" w14:textId="77777777" w:rsidR="006C68ED" w:rsidRPr="000D13F8" w:rsidRDefault="006C68ED" w:rsidP="006C68ED">
      <w:pPr>
        <w:rPr>
          <w:rFonts w:cs="Times New Roman"/>
          <w:sz w:val="18"/>
          <w:szCs w:val="18"/>
        </w:rPr>
      </w:pPr>
    </w:p>
    <w:p w14:paraId="553502C4" w14:textId="77777777" w:rsidR="006C68ED" w:rsidRPr="000D13F8" w:rsidRDefault="006C68ED" w:rsidP="006C68ED">
      <w:pPr>
        <w:rPr>
          <w:rFonts w:cs="Times New Roman"/>
          <w:b/>
          <w:sz w:val="18"/>
          <w:szCs w:val="18"/>
        </w:rPr>
      </w:pPr>
      <w:r w:rsidRPr="000D13F8">
        <w:rPr>
          <w:rFonts w:cs="Times New Roman"/>
          <w:b/>
          <w:sz w:val="18"/>
          <w:szCs w:val="18"/>
        </w:rPr>
        <w:t>Visseries et petits accessoires :</w:t>
      </w:r>
    </w:p>
    <w:p w14:paraId="6DB7F9DC" w14:textId="77777777" w:rsidR="006C68ED" w:rsidRPr="000D13F8" w:rsidRDefault="006C68ED" w:rsidP="006C68ED">
      <w:pPr>
        <w:rPr>
          <w:rFonts w:cs="Times New Roman"/>
          <w:sz w:val="18"/>
          <w:szCs w:val="18"/>
        </w:rPr>
      </w:pPr>
      <w:r w:rsidRPr="000D13F8">
        <w:rPr>
          <w:rFonts w:cs="Times New Roman"/>
          <w:sz w:val="18"/>
          <w:szCs w:val="18"/>
        </w:rPr>
        <w:t>Ces fournitures devront répondre aux Normes les concernant. Les visseries et autres seront toujours selon leur usage en alliage léger, ou en acier cadmié ou inox.</w:t>
      </w:r>
    </w:p>
    <w:p w14:paraId="45F952E6" w14:textId="77777777" w:rsidR="006C68ED" w:rsidRPr="000D13F8" w:rsidRDefault="006C68ED" w:rsidP="006C68ED">
      <w:pPr>
        <w:rPr>
          <w:rFonts w:cs="Times New Roman"/>
          <w:sz w:val="18"/>
          <w:szCs w:val="18"/>
        </w:rPr>
      </w:pPr>
    </w:p>
    <w:p w14:paraId="08EE23A4" w14:textId="77777777" w:rsidR="006C68ED" w:rsidRPr="000D13F8" w:rsidRDefault="006C68ED" w:rsidP="006C68ED">
      <w:pPr>
        <w:rPr>
          <w:rFonts w:cs="Times New Roman"/>
          <w:b/>
          <w:sz w:val="18"/>
          <w:szCs w:val="18"/>
        </w:rPr>
      </w:pPr>
      <w:r w:rsidRPr="000D13F8">
        <w:rPr>
          <w:rFonts w:cs="Times New Roman"/>
          <w:b/>
          <w:sz w:val="18"/>
          <w:szCs w:val="18"/>
        </w:rPr>
        <w:t>Joints et garnitures souples :</w:t>
      </w:r>
    </w:p>
    <w:p w14:paraId="32D9F523" w14:textId="77777777" w:rsidR="006C68ED" w:rsidRPr="000D13F8" w:rsidRDefault="006C68ED" w:rsidP="006C68ED">
      <w:pPr>
        <w:rPr>
          <w:rFonts w:cs="Times New Roman"/>
          <w:sz w:val="18"/>
          <w:szCs w:val="18"/>
        </w:rPr>
      </w:pPr>
      <w:r w:rsidRPr="000D13F8">
        <w:rPr>
          <w:rFonts w:cs="Times New Roman"/>
          <w:sz w:val="18"/>
          <w:szCs w:val="18"/>
        </w:rPr>
        <w:t>L'entrepreneur ne pourra mettre en œuvre que des joints titulaires du Label S.N.J.F.</w:t>
      </w:r>
    </w:p>
    <w:p w14:paraId="6E9E2025" w14:textId="77777777" w:rsidR="006C68ED" w:rsidRPr="000D13F8" w:rsidRDefault="006C68ED" w:rsidP="006C68ED">
      <w:pPr>
        <w:rPr>
          <w:rFonts w:cs="Times New Roman"/>
          <w:sz w:val="18"/>
          <w:szCs w:val="18"/>
        </w:rPr>
      </w:pPr>
    </w:p>
    <w:p w14:paraId="434422E1" w14:textId="77777777" w:rsidR="006C68ED" w:rsidRPr="000D13F8" w:rsidRDefault="006C68ED" w:rsidP="006C68ED">
      <w:pPr>
        <w:rPr>
          <w:rFonts w:cs="Times New Roman"/>
          <w:b/>
          <w:sz w:val="18"/>
          <w:szCs w:val="18"/>
        </w:rPr>
      </w:pPr>
      <w:r w:rsidRPr="000D13F8">
        <w:rPr>
          <w:rFonts w:cs="Times New Roman"/>
          <w:b/>
          <w:sz w:val="18"/>
          <w:szCs w:val="18"/>
        </w:rPr>
        <w:t>Produits verriers :</w:t>
      </w:r>
    </w:p>
    <w:p w14:paraId="27FAD9E5" w14:textId="77777777" w:rsidR="006C68ED" w:rsidRPr="000D13F8" w:rsidRDefault="006C68ED" w:rsidP="006C68ED">
      <w:pPr>
        <w:rPr>
          <w:rFonts w:cs="Times New Roman"/>
          <w:sz w:val="18"/>
          <w:szCs w:val="18"/>
        </w:rPr>
      </w:pPr>
      <w:r w:rsidRPr="000D13F8">
        <w:rPr>
          <w:rFonts w:cs="Times New Roman"/>
          <w:sz w:val="18"/>
          <w:szCs w:val="18"/>
        </w:rPr>
        <w:t>Les produits verriers devront répondre aux différentes Normes énumérées à l'article 5.8 de la Norme NF P 23-005.</w:t>
      </w:r>
    </w:p>
    <w:p w14:paraId="5D85FCF5" w14:textId="77777777" w:rsidR="006C68ED" w:rsidRPr="000D13F8" w:rsidRDefault="006C68ED" w:rsidP="006C68ED">
      <w:pPr>
        <w:rPr>
          <w:rFonts w:cs="Times New Roman"/>
          <w:sz w:val="18"/>
          <w:szCs w:val="18"/>
        </w:rPr>
      </w:pPr>
    </w:p>
    <w:p w14:paraId="784629E1" w14:textId="77777777" w:rsidR="006C68ED" w:rsidRPr="000D13F8" w:rsidRDefault="006C68ED" w:rsidP="006C68ED">
      <w:pPr>
        <w:rPr>
          <w:rFonts w:cs="Times New Roman"/>
          <w:b/>
          <w:sz w:val="18"/>
          <w:szCs w:val="18"/>
        </w:rPr>
      </w:pPr>
      <w:r w:rsidRPr="000D13F8">
        <w:rPr>
          <w:rFonts w:cs="Times New Roman"/>
          <w:b/>
          <w:sz w:val="18"/>
          <w:szCs w:val="18"/>
        </w:rPr>
        <w:t>Marque NF</w:t>
      </w:r>
    </w:p>
    <w:p w14:paraId="36C185A4" w14:textId="090BE735" w:rsidR="006C68ED" w:rsidRPr="000D13F8" w:rsidRDefault="006C68ED" w:rsidP="006C68ED">
      <w:pPr>
        <w:rPr>
          <w:rFonts w:cs="Times New Roman"/>
          <w:sz w:val="18"/>
          <w:szCs w:val="18"/>
        </w:rPr>
      </w:pPr>
      <w:r w:rsidRPr="000D13F8">
        <w:rPr>
          <w:rFonts w:cs="Times New Roman"/>
          <w:sz w:val="18"/>
          <w:szCs w:val="18"/>
        </w:rPr>
        <w:t>Pour tous les ouvrages fabriqués titulaires d'une certification NF, l'entrepreneur ne pourra mettre en œuvre que des articles estampillés NF</w:t>
      </w:r>
      <w:r w:rsidR="0042305D">
        <w:rPr>
          <w:rFonts w:cs="Times New Roman"/>
          <w:sz w:val="18"/>
          <w:szCs w:val="18"/>
        </w:rPr>
        <w:t>.</w:t>
      </w:r>
    </w:p>
    <w:p w14:paraId="3930A372" w14:textId="77777777" w:rsidR="006C68ED" w:rsidRPr="000D13F8" w:rsidRDefault="006C68ED" w:rsidP="006C68ED">
      <w:pPr>
        <w:rPr>
          <w:rFonts w:cs="Times New Roman"/>
          <w:sz w:val="18"/>
          <w:szCs w:val="18"/>
        </w:rPr>
      </w:pPr>
    </w:p>
    <w:p w14:paraId="06E9664E" w14:textId="6C870500" w:rsidR="006C68ED" w:rsidRPr="000D13F8" w:rsidRDefault="0042305D" w:rsidP="0042305D">
      <w:pPr>
        <w:pStyle w:val="Titre4"/>
        <w:numPr>
          <w:ilvl w:val="0"/>
          <w:numId w:val="0"/>
        </w:numPr>
        <w:spacing w:after="0"/>
        <w:rPr>
          <w:rFonts w:cs="Times New Roman"/>
          <w:b/>
          <w:sz w:val="18"/>
          <w:szCs w:val="18"/>
        </w:rPr>
      </w:pPr>
      <w:r w:rsidRPr="000D13F8">
        <w:rPr>
          <w:rFonts w:cs="Times New Roman"/>
          <w:b/>
          <w:sz w:val="18"/>
          <w:szCs w:val="18"/>
        </w:rPr>
        <w:t>Plans d'ex</w:t>
      </w:r>
      <w:r>
        <w:rPr>
          <w:rFonts w:cs="Times New Roman"/>
          <w:b/>
          <w:sz w:val="18"/>
          <w:szCs w:val="18"/>
        </w:rPr>
        <w:t>é</w:t>
      </w:r>
      <w:r w:rsidRPr="000D13F8">
        <w:rPr>
          <w:rFonts w:cs="Times New Roman"/>
          <w:b/>
          <w:sz w:val="18"/>
          <w:szCs w:val="18"/>
        </w:rPr>
        <w:t>cution</w:t>
      </w:r>
    </w:p>
    <w:p w14:paraId="6ACD18C6" w14:textId="77777777" w:rsidR="006C68ED" w:rsidRPr="000D13F8" w:rsidRDefault="006C68ED" w:rsidP="006C68ED">
      <w:pPr>
        <w:rPr>
          <w:rFonts w:cs="Times New Roman"/>
          <w:sz w:val="18"/>
          <w:szCs w:val="18"/>
        </w:rPr>
      </w:pPr>
      <w:r w:rsidRPr="000D13F8">
        <w:rPr>
          <w:rFonts w:cs="Times New Roman"/>
          <w:sz w:val="18"/>
          <w:szCs w:val="18"/>
        </w:rPr>
        <w:t>Les plans d'exécution des ouvrages seront à la charge de l'entrepreneur.</w:t>
      </w:r>
    </w:p>
    <w:p w14:paraId="79E64008" w14:textId="77777777" w:rsidR="006C68ED" w:rsidRPr="000D13F8" w:rsidRDefault="006C68ED" w:rsidP="006C68ED">
      <w:pPr>
        <w:rPr>
          <w:rFonts w:cs="Times New Roman"/>
          <w:sz w:val="18"/>
          <w:szCs w:val="18"/>
        </w:rPr>
      </w:pPr>
      <w:r w:rsidRPr="000D13F8">
        <w:rPr>
          <w:rFonts w:cs="Times New Roman"/>
          <w:sz w:val="18"/>
          <w:szCs w:val="18"/>
        </w:rPr>
        <w:t>L'entrepreneur aura également  à sa charge :</w:t>
      </w:r>
    </w:p>
    <w:p w14:paraId="11337C54" w14:textId="77777777" w:rsidR="006C68ED" w:rsidRPr="000D13F8" w:rsidRDefault="006C68ED" w:rsidP="006C68ED">
      <w:pPr>
        <w:ind w:left="567"/>
        <w:rPr>
          <w:rFonts w:cs="Times New Roman"/>
          <w:sz w:val="18"/>
          <w:szCs w:val="18"/>
        </w:rPr>
      </w:pPr>
      <w:r w:rsidRPr="000D13F8">
        <w:rPr>
          <w:rFonts w:cs="Times New Roman"/>
          <w:sz w:val="18"/>
          <w:szCs w:val="18"/>
        </w:rPr>
        <w:t>- l'établissement des plans de fabrication et de mise en œuvre sur chantier.</w:t>
      </w:r>
    </w:p>
    <w:p w14:paraId="7F355B15" w14:textId="77777777" w:rsidR="006C68ED" w:rsidRPr="000D13F8" w:rsidRDefault="006C68ED" w:rsidP="006C68ED">
      <w:pPr>
        <w:rPr>
          <w:rFonts w:cs="Times New Roman"/>
          <w:sz w:val="18"/>
          <w:szCs w:val="18"/>
        </w:rPr>
      </w:pPr>
    </w:p>
    <w:p w14:paraId="3CF43A27" w14:textId="77777777" w:rsidR="006C68ED" w:rsidRPr="000D13F8" w:rsidRDefault="006C68ED" w:rsidP="006C68ED">
      <w:pPr>
        <w:rPr>
          <w:rFonts w:cs="Times New Roman"/>
          <w:sz w:val="18"/>
          <w:szCs w:val="18"/>
        </w:rPr>
      </w:pPr>
      <w:r w:rsidRPr="000D13F8">
        <w:rPr>
          <w:rFonts w:cs="Times New Roman"/>
          <w:sz w:val="18"/>
          <w:szCs w:val="18"/>
        </w:rPr>
        <w:t>Ces plans et dessins devront faire apparaître tous les détails de l'exécution, notamment :</w:t>
      </w:r>
    </w:p>
    <w:p w14:paraId="0067B806" w14:textId="77777777" w:rsidR="006C68ED" w:rsidRPr="000D13F8" w:rsidRDefault="006C68ED" w:rsidP="006C68ED">
      <w:pPr>
        <w:ind w:left="567"/>
        <w:rPr>
          <w:rFonts w:cs="Times New Roman"/>
          <w:sz w:val="18"/>
          <w:szCs w:val="18"/>
        </w:rPr>
      </w:pPr>
      <w:r w:rsidRPr="000D13F8">
        <w:rPr>
          <w:rFonts w:cs="Times New Roman"/>
          <w:sz w:val="18"/>
          <w:szCs w:val="18"/>
        </w:rPr>
        <w:t>- les formes et profils des éléments constitutifs</w:t>
      </w:r>
    </w:p>
    <w:p w14:paraId="260B6718" w14:textId="77777777" w:rsidR="006C68ED" w:rsidRPr="000D13F8" w:rsidRDefault="006C68ED" w:rsidP="006C68ED">
      <w:pPr>
        <w:ind w:left="567"/>
        <w:rPr>
          <w:rFonts w:cs="Times New Roman"/>
          <w:sz w:val="18"/>
          <w:szCs w:val="18"/>
        </w:rPr>
      </w:pPr>
      <w:r w:rsidRPr="000D13F8">
        <w:rPr>
          <w:rFonts w:cs="Times New Roman"/>
          <w:sz w:val="18"/>
          <w:szCs w:val="18"/>
        </w:rPr>
        <w:t>- les détails des dispositifs d'étanchéité et de récolte et d'évacuation des eaux de buées pour les menuiseries extérieures</w:t>
      </w:r>
    </w:p>
    <w:p w14:paraId="1E7EBDF1" w14:textId="77777777" w:rsidR="006C68ED" w:rsidRPr="000D13F8" w:rsidRDefault="006C68ED" w:rsidP="006C68ED">
      <w:pPr>
        <w:ind w:left="567"/>
        <w:rPr>
          <w:rFonts w:cs="Times New Roman"/>
          <w:sz w:val="18"/>
          <w:szCs w:val="18"/>
        </w:rPr>
      </w:pPr>
      <w:r w:rsidRPr="000D13F8">
        <w:rPr>
          <w:rFonts w:cs="Times New Roman"/>
          <w:sz w:val="18"/>
          <w:szCs w:val="18"/>
        </w:rPr>
        <w:t>- l'emplacement, le nombre et la référence des articles de quincaillerie</w:t>
      </w:r>
    </w:p>
    <w:p w14:paraId="7F498D94" w14:textId="77777777" w:rsidR="006C68ED" w:rsidRPr="000D13F8" w:rsidRDefault="006C68ED" w:rsidP="006C68ED">
      <w:pPr>
        <w:ind w:left="567"/>
        <w:rPr>
          <w:rFonts w:cs="Times New Roman"/>
          <w:sz w:val="18"/>
          <w:szCs w:val="18"/>
        </w:rPr>
      </w:pPr>
      <w:r w:rsidRPr="000D13F8">
        <w:rPr>
          <w:rFonts w:cs="Times New Roman"/>
          <w:sz w:val="18"/>
          <w:szCs w:val="18"/>
        </w:rPr>
        <w:t>- les détails d'assemblage des feuillures, parcloses, etc..</w:t>
      </w:r>
    </w:p>
    <w:p w14:paraId="43C96E76" w14:textId="77777777" w:rsidR="006C68ED" w:rsidRPr="000D13F8" w:rsidRDefault="006C68ED" w:rsidP="006C68ED">
      <w:pPr>
        <w:ind w:left="567"/>
        <w:rPr>
          <w:rFonts w:cs="Times New Roman"/>
          <w:sz w:val="18"/>
          <w:szCs w:val="18"/>
        </w:rPr>
      </w:pPr>
      <w:r w:rsidRPr="000D13F8">
        <w:rPr>
          <w:rFonts w:cs="Times New Roman"/>
          <w:sz w:val="18"/>
          <w:szCs w:val="18"/>
        </w:rPr>
        <w:t>- les dimensions des feuillures et autres à réserver pour la pose</w:t>
      </w:r>
    </w:p>
    <w:p w14:paraId="219F7CE9" w14:textId="77777777" w:rsidR="006C68ED" w:rsidRPr="000D13F8" w:rsidRDefault="006C68ED" w:rsidP="006C68ED">
      <w:pPr>
        <w:ind w:left="567"/>
        <w:rPr>
          <w:rFonts w:cs="Times New Roman"/>
          <w:sz w:val="18"/>
          <w:szCs w:val="18"/>
        </w:rPr>
      </w:pPr>
      <w:r w:rsidRPr="000D13F8">
        <w:rPr>
          <w:rFonts w:cs="Times New Roman"/>
          <w:sz w:val="18"/>
          <w:szCs w:val="18"/>
        </w:rPr>
        <w:t>- les principes et détails de fixation</w:t>
      </w:r>
    </w:p>
    <w:p w14:paraId="7E87BA87" w14:textId="77777777" w:rsidR="006C68ED" w:rsidRPr="000D13F8" w:rsidRDefault="006C68ED" w:rsidP="006C68ED">
      <w:pPr>
        <w:ind w:left="567"/>
        <w:rPr>
          <w:rFonts w:cs="Times New Roman"/>
          <w:sz w:val="18"/>
          <w:szCs w:val="18"/>
        </w:rPr>
      </w:pPr>
      <w:r w:rsidRPr="000D13F8">
        <w:rPr>
          <w:rFonts w:cs="Times New Roman"/>
          <w:sz w:val="18"/>
          <w:szCs w:val="18"/>
        </w:rPr>
        <w:t>- le mode de calfeutrement</w:t>
      </w:r>
    </w:p>
    <w:p w14:paraId="380BBC9D" w14:textId="77777777" w:rsidR="006C68ED" w:rsidRPr="000D13F8" w:rsidRDefault="006C68ED" w:rsidP="006C68ED">
      <w:pPr>
        <w:ind w:left="567"/>
        <w:rPr>
          <w:rFonts w:cs="Times New Roman"/>
          <w:sz w:val="18"/>
          <w:szCs w:val="18"/>
        </w:rPr>
      </w:pPr>
      <w:r w:rsidRPr="000D13F8">
        <w:rPr>
          <w:rFonts w:cs="Times New Roman"/>
          <w:sz w:val="18"/>
          <w:szCs w:val="18"/>
        </w:rPr>
        <w:t>- les détails des habillages et couvre-joints, s'il y a lieu</w:t>
      </w:r>
    </w:p>
    <w:p w14:paraId="354F9858" w14:textId="77777777" w:rsidR="006C68ED" w:rsidRPr="000D13F8" w:rsidRDefault="006C68ED" w:rsidP="006C68ED">
      <w:pPr>
        <w:ind w:left="567"/>
        <w:rPr>
          <w:rFonts w:cs="Times New Roman"/>
          <w:sz w:val="18"/>
          <w:szCs w:val="18"/>
        </w:rPr>
      </w:pPr>
      <w:r w:rsidRPr="000D13F8">
        <w:rPr>
          <w:rFonts w:cs="Times New Roman"/>
          <w:sz w:val="18"/>
          <w:szCs w:val="18"/>
        </w:rPr>
        <w:t>- et tous autres renseignements utiles en fonction des particularités des ouvrages.</w:t>
      </w:r>
    </w:p>
    <w:p w14:paraId="7418F4FB" w14:textId="71F31232" w:rsidR="006C68ED" w:rsidRDefault="006C68ED" w:rsidP="000A0535">
      <w:pPr>
        <w:rPr>
          <w:rFonts w:cs="Times New Roman"/>
          <w:sz w:val="18"/>
          <w:szCs w:val="18"/>
        </w:rPr>
      </w:pPr>
    </w:p>
    <w:p w14:paraId="7C7B3E76" w14:textId="55632EB4" w:rsidR="006C68ED" w:rsidRPr="000D13F8" w:rsidRDefault="000A0535" w:rsidP="000A0535">
      <w:pPr>
        <w:pStyle w:val="Titre4"/>
        <w:numPr>
          <w:ilvl w:val="0"/>
          <w:numId w:val="0"/>
        </w:numPr>
        <w:spacing w:after="0"/>
        <w:rPr>
          <w:rFonts w:cs="Times New Roman"/>
          <w:b/>
          <w:sz w:val="18"/>
          <w:szCs w:val="18"/>
        </w:rPr>
      </w:pPr>
      <w:r w:rsidRPr="000D13F8">
        <w:rPr>
          <w:rFonts w:cs="Times New Roman"/>
          <w:b/>
          <w:sz w:val="18"/>
          <w:szCs w:val="18"/>
        </w:rPr>
        <w:t>Securite Incendie</w:t>
      </w:r>
    </w:p>
    <w:p w14:paraId="7D03D8F1" w14:textId="77777777" w:rsidR="006C68ED" w:rsidRPr="000D13F8" w:rsidRDefault="006C68ED" w:rsidP="006C68ED">
      <w:pPr>
        <w:rPr>
          <w:rFonts w:cs="Times New Roman"/>
          <w:sz w:val="18"/>
          <w:szCs w:val="18"/>
        </w:rPr>
      </w:pPr>
      <w:r w:rsidRPr="000D13F8">
        <w:rPr>
          <w:rFonts w:cs="Times New Roman"/>
          <w:sz w:val="18"/>
          <w:szCs w:val="18"/>
        </w:rPr>
        <w:t>Aucune prescription particulière en ce qui concerne la réaction et la résistance au feu des menuiseries extérieures.</w:t>
      </w:r>
    </w:p>
    <w:p w14:paraId="17A68280" w14:textId="77777777" w:rsidR="006C68ED" w:rsidRPr="000D13F8" w:rsidRDefault="006C68ED" w:rsidP="006C68ED">
      <w:pPr>
        <w:rPr>
          <w:rFonts w:cs="Times New Roman"/>
          <w:sz w:val="18"/>
          <w:szCs w:val="18"/>
        </w:rPr>
      </w:pPr>
    </w:p>
    <w:p w14:paraId="2F841040" w14:textId="5432A19D" w:rsidR="006C68ED" w:rsidRPr="000D13F8" w:rsidRDefault="00B112F6" w:rsidP="000A0535">
      <w:pPr>
        <w:pStyle w:val="Titre4"/>
        <w:numPr>
          <w:ilvl w:val="0"/>
          <w:numId w:val="0"/>
        </w:numPr>
        <w:spacing w:after="0"/>
        <w:rPr>
          <w:rFonts w:cs="Times New Roman"/>
          <w:b/>
          <w:sz w:val="18"/>
          <w:szCs w:val="18"/>
        </w:rPr>
      </w:pPr>
      <w:r w:rsidRPr="000D13F8">
        <w:rPr>
          <w:rFonts w:cs="Times New Roman"/>
          <w:b/>
          <w:sz w:val="18"/>
          <w:szCs w:val="18"/>
        </w:rPr>
        <w:t>Elements Modeles</w:t>
      </w:r>
    </w:p>
    <w:p w14:paraId="0555A2D7" w14:textId="77777777" w:rsidR="006C68ED" w:rsidRPr="000D13F8" w:rsidRDefault="006C68ED" w:rsidP="006C68ED">
      <w:pPr>
        <w:rPr>
          <w:rFonts w:cs="Times New Roman"/>
          <w:sz w:val="18"/>
          <w:szCs w:val="18"/>
        </w:rPr>
      </w:pPr>
      <w:r w:rsidRPr="000D13F8">
        <w:rPr>
          <w:rFonts w:cs="Times New Roman"/>
          <w:sz w:val="18"/>
          <w:szCs w:val="18"/>
        </w:rPr>
        <w:t>Pour tous les ouvrages dont le nombre d'éléments de même type ou de même principe est relativement important, le Maître d'œuvre aura la faculté de demander à l'entrepreneur la mise en place d'un élément à titre de modèle.</w:t>
      </w:r>
    </w:p>
    <w:p w14:paraId="6F011635" w14:textId="77777777" w:rsidR="006C68ED" w:rsidRPr="000D13F8" w:rsidRDefault="006C68ED" w:rsidP="006C68ED">
      <w:pPr>
        <w:rPr>
          <w:rFonts w:cs="Times New Roman"/>
          <w:sz w:val="18"/>
          <w:szCs w:val="18"/>
        </w:rPr>
      </w:pPr>
      <w:r w:rsidRPr="000D13F8">
        <w:rPr>
          <w:rFonts w:cs="Times New Roman"/>
          <w:sz w:val="18"/>
          <w:szCs w:val="18"/>
        </w:rPr>
        <w:t>La fabrication de la série ne devra en aucun cas commencer avant approbation par le Maître d'œuvre de l'élément modèle.</w:t>
      </w:r>
    </w:p>
    <w:p w14:paraId="17BDEC50" w14:textId="77777777" w:rsidR="006C68ED" w:rsidRPr="000D13F8" w:rsidRDefault="006C68ED" w:rsidP="006C68ED">
      <w:pPr>
        <w:rPr>
          <w:rFonts w:cs="Times New Roman"/>
          <w:sz w:val="18"/>
          <w:szCs w:val="18"/>
        </w:rPr>
      </w:pPr>
    </w:p>
    <w:p w14:paraId="6C1F72AE" w14:textId="77DB5C36" w:rsidR="006C68ED" w:rsidRPr="000D13F8" w:rsidRDefault="006C68ED" w:rsidP="00B112F6">
      <w:pPr>
        <w:pStyle w:val="Titre4"/>
        <w:numPr>
          <w:ilvl w:val="0"/>
          <w:numId w:val="0"/>
        </w:numPr>
        <w:rPr>
          <w:rFonts w:cs="Times New Roman"/>
          <w:b/>
          <w:sz w:val="18"/>
          <w:szCs w:val="18"/>
        </w:rPr>
      </w:pPr>
      <w:r w:rsidRPr="000D13F8">
        <w:rPr>
          <w:rFonts w:cs="Times New Roman"/>
          <w:b/>
          <w:sz w:val="18"/>
          <w:szCs w:val="18"/>
        </w:rPr>
        <w:t>P</w:t>
      </w:r>
      <w:r w:rsidR="00B112F6" w:rsidRPr="000D13F8">
        <w:rPr>
          <w:rFonts w:cs="Times New Roman"/>
          <w:b/>
          <w:sz w:val="18"/>
          <w:szCs w:val="18"/>
        </w:rPr>
        <w:t>rotection contre la corrosion des ouvrages en metal ferreux</w:t>
      </w:r>
    </w:p>
    <w:p w14:paraId="0D7F7134" w14:textId="77777777" w:rsidR="006C68ED" w:rsidRPr="000D13F8" w:rsidRDefault="006C68ED" w:rsidP="006C68ED">
      <w:pPr>
        <w:rPr>
          <w:rFonts w:cs="Times New Roman"/>
          <w:sz w:val="18"/>
          <w:szCs w:val="18"/>
        </w:rPr>
      </w:pPr>
    </w:p>
    <w:p w14:paraId="6D269242" w14:textId="77777777" w:rsidR="006C68ED" w:rsidRPr="000D13F8" w:rsidRDefault="006C68ED" w:rsidP="006C68ED">
      <w:pPr>
        <w:rPr>
          <w:rFonts w:cs="Times New Roman"/>
          <w:sz w:val="18"/>
          <w:szCs w:val="18"/>
        </w:rPr>
      </w:pPr>
      <w:r w:rsidRPr="000D13F8">
        <w:rPr>
          <w:rFonts w:cs="Times New Roman"/>
          <w:sz w:val="18"/>
          <w:szCs w:val="18"/>
        </w:rPr>
        <w:t>Sauf spécifications différentes au C.C.T.P. ci-après, les ouvrages en métal ferreux seront traités contre la corrosion par l'un ou l'autre des procédés suivants, procédé précisé au C.C.T.P. ci-après.</w:t>
      </w:r>
    </w:p>
    <w:p w14:paraId="7BC5DAEB" w14:textId="77777777" w:rsidR="006C68ED" w:rsidRPr="000D13F8" w:rsidRDefault="006C68ED" w:rsidP="006C68ED">
      <w:pPr>
        <w:rPr>
          <w:rFonts w:cs="Times New Roman"/>
          <w:sz w:val="18"/>
          <w:szCs w:val="18"/>
        </w:rPr>
      </w:pPr>
    </w:p>
    <w:p w14:paraId="706C6DC4" w14:textId="77777777" w:rsidR="006C68ED" w:rsidRPr="000D13F8" w:rsidRDefault="006C68ED" w:rsidP="006C68ED">
      <w:pPr>
        <w:rPr>
          <w:rFonts w:cs="Times New Roman"/>
          <w:b/>
          <w:sz w:val="18"/>
          <w:szCs w:val="18"/>
        </w:rPr>
      </w:pPr>
      <w:r w:rsidRPr="000D13F8">
        <w:rPr>
          <w:rFonts w:cs="Times New Roman"/>
          <w:b/>
          <w:sz w:val="18"/>
          <w:szCs w:val="18"/>
        </w:rPr>
        <w:t>Préparation des fers en ateliers</w:t>
      </w:r>
    </w:p>
    <w:p w14:paraId="0ABBF6E9" w14:textId="77777777" w:rsidR="006C68ED" w:rsidRPr="000D13F8" w:rsidRDefault="006C68ED" w:rsidP="006C68ED">
      <w:pPr>
        <w:rPr>
          <w:rFonts w:cs="Times New Roman"/>
          <w:sz w:val="18"/>
          <w:szCs w:val="18"/>
        </w:rPr>
      </w:pPr>
      <w:r w:rsidRPr="000D13F8">
        <w:rPr>
          <w:rFonts w:cs="Times New Roman"/>
          <w:sz w:val="18"/>
          <w:szCs w:val="18"/>
        </w:rPr>
        <w:t>Avant tout traitement contre la corrosion, les éléments des ouvrages devront, en atelier, être traités comme suit par l'entrepreneur :</w:t>
      </w:r>
    </w:p>
    <w:p w14:paraId="67FC021D" w14:textId="77777777" w:rsidR="006C68ED" w:rsidRPr="000D13F8" w:rsidRDefault="006C68ED" w:rsidP="006C68ED">
      <w:pPr>
        <w:ind w:left="567"/>
        <w:rPr>
          <w:rFonts w:cs="Times New Roman"/>
          <w:sz w:val="18"/>
          <w:szCs w:val="18"/>
        </w:rPr>
      </w:pPr>
      <w:r w:rsidRPr="000D13F8">
        <w:rPr>
          <w:rFonts w:cs="Times New Roman"/>
          <w:sz w:val="18"/>
          <w:szCs w:val="18"/>
        </w:rPr>
        <w:t>- décalaminage complet par grenaillage</w:t>
      </w:r>
    </w:p>
    <w:p w14:paraId="49E9F896" w14:textId="77777777" w:rsidR="006C68ED" w:rsidRPr="000D13F8" w:rsidRDefault="006C68ED" w:rsidP="006C68ED">
      <w:pPr>
        <w:ind w:left="567"/>
        <w:rPr>
          <w:rFonts w:cs="Times New Roman"/>
          <w:sz w:val="18"/>
          <w:szCs w:val="18"/>
        </w:rPr>
      </w:pPr>
      <w:r w:rsidRPr="000D13F8">
        <w:rPr>
          <w:rFonts w:cs="Times New Roman"/>
          <w:sz w:val="18"/>
          <w:szCs w:val="18"/>
        </w:rPr>
        <w:t>- brossage et dépoussiérage.</w:t>
      </w:r>
    </w:p>
    <w:p w14:paraId="7520EA86" w14:textId="356D6D6B" w:rsidR="006C68ED" w:rsidRPr="000D13F8" w:rsidRDefault="006C68ED" w:rsidP="006C68ED">
      <w:pPr>
        <w:rPr>
          <w:rFonts w:cs="Times New Roman"/>
          <w:sz w:val="18"/>
          <w:szCs w:val="18"/>
        </w:rPr>
      </w:pPr>
      <w:r w:rsidRPr="000D13F8">
        <w:rPr>
          <w:rFonts w:cs="Times New Roman"/>
          <w:sz w:val="18"/>
          <w:szCs w:val="18"/>
        </w:rPr>
        <w:t>Le traitement contre la corrosion à la charge du présent Lot sera ensuite réalisé comme suit selon le cas :</w:t>
      </w:r>
    </w:p>
    <w:p w14:paraId="36DEE3C8" w14:textId="5852BC27" w:rsidR="006C68ED" w:rsidRPr="000D13F8" w:rsidRDefault="00C94E1F" w:rsidP="00C94E1F">
      <w:pPr>
        <w:rPr>
          <w:rFonts w:cs="Times New Roman"/>
          <w:sz w:val="18"/>
          <w:szCs w:val="18"/>
        </w:rPr>
      </w:pPr>
      <w:r>
        <w:rPr>
          <w:rFonts w:cs="Times New Roman"/>
          <w:sz w:val="18"/>
          <w:szCs w:val="18"/>
        </w:rPr>
        <w:t xml:space="preserve">- </w:t>
      </w:r>
      <w:r w:rsidR="006C68ED" w:rsidRPr="000D13F8">
        <w:rPr>
          <w:rFonts w:cs="Times New Roman"/>
          <w:sz w:val="18"/>
          <w:szCs w:val="18"/>
        </w:rPr>
        <w:t>Couche primaire antirouille</w:t>
      </w:r>
      <w:r>
        <w:rPr>
          <w:rFonts w:cs="Times New Roman"/>
          <w:sz w:val="18"/>
          <w:szCs w:val="18"/>
        </w:rPr>
        <w:t xml:space="preserve"> </w:t>
      </w:r>
      <w:r w:rsidR="006C68ED" w:rsidRPr="000D13F8">
        <w:rPr>
          <w:rFonts w:cs="Times New Roman"/>
          <w:sz w:val="18"/>
          <w:szCs w:val="18"/>
        </w:rPr>
        <w:t>avec traitement contre la corrosion par l'entrepreneur du présent Lot comprenant :</w:t>
      </w:r>
    </w:p>
    <w:p w14:paraId="1FD5368A" w14:textId="77777777" w:rsidR="006C68ED" w:rsidRPr="000D13F8" w:rsidRDefault="006C68ED" w:rsidP="006C68ED">
      <w:pPr>
        <w:rPr>
          <w:rFonts w:cs="Times New Roman"/>
          <w:sz w:val="18"/>
          <w:szCs w:val="18"/>
        </w:rPr>
      </w:pPr>
      <w:r w:rsidRPr="000D13F8">
        <w:rPr>
          <w:rFonts w:cs="Times New Roman"/>
          <w:sz w:val="18"/>
          <w:szCs w:val="18"/>
        </w:rPr>
        <w:t>En atelier :</w:t>
      </w:r>
    </w:p>
    <w:p w14:paraId="519A1F87" w14:textId="77777777" w:rsidR="006C68ED" w:rsidRPr="000D13F8" w:rsidRDefault="006C68ED" w:rsidP="00C94E1F">
      <w:pPr>
        <w:rPr>
          <w:rFonts w:cs="Times New Roman"/>
          <w:sz w:val="18"/>
          <w:szCs w:val="18"/>
        </w:rPr>
      </w:pPr>
      <w:r w:rsidRPr="000D13F8">
        <w:rPr>
          <w:rFonts w:cs="Times New Roman"/>
          <w:sz w:val="18"/>
          <w:szCs w:val="18"/>
        </w:rPr>
        <w:t>- application d'une couche primaire inhibitrice de rouille - épaiss. 50 microns</w:t>
      </w:r>
    </w:p>
    <w:p w14:paraId="20B85E41" w14:textId="77777777" w:rsidR="006C68ED" w:rsidRPr="000D13F8" w:rsidRDefault="006C68ED" w:rsidP="006C68ED">
      <w:pPr>
        <w:rPr>
          <w:rFonts w:cs="Times New Roman"/>
          <w:sz w:val="18"/>
          <w:szCs w:val="18"/>
        </w:rPr>
      </w:pPr>
      <w:r w:rsidRPr="000D13F8">
        <w:rPr>
          <w:rFonts w:cs="Times New Roman"/>
          <w:sz w:val="18"/>
          <w:szCs w:val="18"/>
        </w:rPr>
        <w:t>Sur chantier :</w:t>
      </w:r>
    </w:p>
    <w:p w14:paraId="5C049FC8" w14:textId="77777777" w:rsidR="006C68ED" w:rsidRPr="000D13F8" w:rsidRDefault="006C68ED" w:rsidP="00C94E1F">
      <w:pPr>
        <w:rPr>
          <w:rFonts w:cs="Times New Roman"/>
          <w:sz w:val="18"/>
          <w:szCs w:val="18"/>
        </w:rPr>
      </w:pPr>
      <w:r w:rsidRPr="000D13F8">
        <w:rPr>
          <w:rFonts w:cs="Times New Roman"/>
          <w:sz w:val="18"/>
          <w:szCs w:val="18"/>
        </w:rPr>
        <w:t>- révision de cette couche primaire et exécution de raccords sur toutes les éraflures, marques, éléments de fixation et de réglages, etc.</w:t>
      </w:r>
    </w:p>
    <w:p w14:paraId="1E0C2440" w14:textId="77777777" w:rsidR="006C68ED" w:rsidRPr="000D13F8" w:rsidRDefault="006C68ED" w:rsidP="006C68ED">
      <w:pPr>
        <w:rPr>
          <w:rFonts w:cs="Times New Roman"/>
          <w:sz w:val="18"/>
          <w:szCs w:val="18"/>
        </w:rPr>
      </w:pPr>
      <w:r w:rsidRPr="000D13F8">
        <w:rPr>
          <w:rFonts w:cs="Times New Roman"/>
          <w:sz w:val="18"/>
          <w:szCs w:val="18"/>
        </w:rPr>
        <w:t>Préparation des fers en atelier et traitement peinture par le Lot " Peinture "</w:t>
      </w:r>
    </w:p>
    <w:p w14:paraId="52D77E92" w14:textId="77777777" w:rsidR="006C68ED" w:rsidRPr="000D13F8" w:rsidRDefault="006C68ED" w:rsidP="006C68ED">
      <w:pPr>
        <w:ind w:left="567"/>
        <w:rPr>
          <w:rFonts w:cs="Times New Roman"/>
          <w:sz w:val="18"/>
          <w:szCs w:val="18"/>
        </w:rPr>
      </w:pPr>
      <w:r w:rsidRPr="000D13F8">
        <w:rPr>
          <w:rFonts w:cs="Times New Roman"/>
          <w:sz w:val="18"/>
          <w:szCs w:val="18"/>
        </w:rPr>
        <w:t>- avec traitement contre la corrosion réalisé par l'entreprise de peinture, soit au sol avant pose, soit sur les ouvrages posés, le présent Lot devant livrer les ouvrages après préparation des fers en atelier comme spécifié en tête du présent article.</w:t>
      </w:r>
    </w:p>
    <w:p w14:paraId="301F8048" w14:textId="77777777" w:rsidR="006C68ED" w:rsidRPr="000D13F8" w:rsidRDefault="006C68ED" w:rsidP="006C68ED">
      <w:pPr>
        <w:ind w:left="567"/>
        <w:rPr>
          <w:rFonts w:cs="Times New Roman"/>
          <w:sz w:val="18"/>
          <w:szCs w:val="18"/>
        </w:rPr>
      </w:pPr>
    </w:p>
    <w:p w14:paraId="43890A72" w14:textId="46F77FF2" w:rsidR="006C68ED" w:rsidRPr="000D13F8" w:rsidRDefault="00C94E1F" w:rsidP="00C94E1F">
      <w:pPr>
        <w:pStyle w:val="Titre4"/>
        <w:numPr>
          <w:ilvl w:val="0"/>
          <w:numId w:val="0"/>
        </w:numPr>
        <w:spacing w:after="0"/>
        <w:rPr>
          <w:rFonts w:cs="Times New Roman"/>
          <w:b/>
          <w:sz w:val="18"/>
          <w:szCs w:val="18"/>
        </w:rPr>
      </w:pPr>
      <w:r w:rsidRPr="000D13F8">
        <w:rPr>
          <w:rFonts w:cs="Times New Roman"/>
          <w:b/>
          <w:sz w:val="18"/>
          <w:szCs w:val="18"/>
        </w:rPr>
        <w:t>Regles d'execution</w:t>
      </w:r>
    </w:p>
    <w:p w14:paraId="0E8B0660" w14:textId="77777777" w:rsidR="006C68ED" w:rsidRPr="000D13F8" w:rsidRDefault="006C68ED" w:rsidP="006C68ED">
      <w:pPr>
        <w:rPr>
          <w:rFonts w:cs="Times New Roman"/>
          <w:sz w:val="18"/>
          <w:szCs w:val="18"/>
        </w:rPr>
      </w:pPr>
      <w:r w:rsidRPr="000D13F8">
        <w:rPr>
          <w:rFonts w:cs="Times New Roman"/>
          <w:sz w:val="18"/>
          <w:szCs w:val="18"/>
        </w:rPr>
        <w:t>L'exécution des ouvrages devra se faire dans les conditions précisées aux Documents contractuels de références visées ci-avant.</w:t>
      </w:r>
    </w:p>
    <w:p w14:paraId="03E76A0F" w14:textId="77777777" w:rsidR="006C68ED" w:rsidRPr="000D13F8" w:rsidRDefault="006C68ED" w:rsidP="006C68ED">
      <w:pPr>
        <w:rPr>
          <w:rFonts w:cs="Times New Roman"/>
          <w:sz w:val="18"/>
          <w:szCs w:val="18"/>
        </w:rPr>
      </w:pPr>
      <w:r w:rsidRPr="000D13F8">
        <w:rPr>
          <w:rFonts w:cs="Times New Roman"/>
          <w:sz w:val="18"/>
          <w:szCs w:val="18"/>
        </w:rPr>
        <w:t>Les parties mobiles, vantaux, etc. des ouvrages devront se mouvoir sans difficultés et joindre entre elles ou avec les parties fixes, dormants, etc.. L'entrepreneur devra tenir compte de l'épaisseur des couches de peintures devant être appliquées sur les ouvrages.</w:t>
      </w:r>
    </w:p>
    <w:p w14:paraId="264DC77B" w14:textId="77777777" w:rsidR="006C68ED" w:rsidRPr="000D13F8" w:rsidRDefault="006C68ED" w:rsidP="006C68ED">
      <w:pPr>
        <w:rPr>
          <w:rFonts w:cs="Times New Roman"/>
          <w:sz w:val="18"/>
          <w:szCs w:val="18"/>
        </w:rPr>
      </w:pPr>
      <w:r w:rsidRPr="000D13F8">
        <w:rPr>
          <w:rFonts w:cs="Times New Roman"/>
          <w:sz w:val="18"/>
          <w:szCs w:val="18"/>
        </w:rPr>
        <w:t>Pour la livraison des ouvrages (réception), l'entrepreneur devra vérifier le fonctionnement et la manœuvre de toutes les parties mobiles, quincailleries et éléments de ferrage, afin de garantir la fermeture et l'ouverture parfaite de tous les ouvrants.</w:t>
      </w:r>
    </w:p>
    <w:p w14:paraId="10EA7B8C" w14:textId="77777777" w:rsidR="006C68ED" w:rsidRPr="000D13F8" w:rsidRDefault="006C68ED" w:rsidP="006C68ED">
      <w:pPr>
        <w:rPr>
          <w:rFonts w:cs="Times New Roman"/>
          <w:sz w:val="18"/>
          <w:szCs w:val="18"/>
        </w:rPr>
      </w:pPr>
    </w:p>
    <w:p w14:paraId="23E1F213" w14:textId="2A338C15" w:rsidR="006C68ED" w:rsidRPr="00C94E1F" w:rsidRDefault="00C94E1F" w:rsidP="00C94E1F">
      <w:pPr>
        <w:pStyle w:val="Titre4"/>
        <w:numPr>
          <w:ilvl w:val="0"/>
          <w:numId w:val="0"/>
        </w:numPr>
        <w:spacing w:after="0"/>
        <w:rPr>
          <w:rFonts w:cs="Times New Roman"/>
          <w:b/>
          <w:sz w:val="18"/>
          <w:szCs w:val="18"/>
        </w:rPr>
      </w:pPr>
      <w:r w:rsidRPr="000D13F8">
        <w:rPr>
          <w:rFonts w:cs="Times New Roman"/>
          <w:b/>
          <w:sz w:val="18"/>
          <w:szCs w:val="18"/>
        </w:rPr>
        <w:t>Pose et fixations des ouvrages</w:t>
      </w:r>
    </w:p>
    <w:p w14:paraId="2E108C55" w14:textId="77777777" w:rsidR="006C68ED" w:rsidRPr="000D13F8" w:rsidRDefault="006C68ED" w:rsidP="006C68ED">
      <w:pPr>
        <w:rPr>
          <w:rFonts w:cs="Times New Roman"/>
          <w:sz w:val="18"/>
          <w:szCs w:val="18"/>
        </w:rPr>
      </w:pPr>
      <w:r w:rsidRPr="000D13F8">
        <w:rPr>
          <w:rFonts w:cs="Times New Roman"/>
          <w:sz w:val="18"/>
          <w:szCs w:val="18"/>
        </w:rPr>
        <w:t>La pose des menuiseries devra toujours être effectuée par des ouvriers " métalliers ou serruriers" qualifiés, et l'entrepreneur devra pouvoir en apporter la preuve à tout moment.</w:t>
      </w:r>
    </w:p>
    <w:p w14:paraId="161D4E00" w14:textId="77777777" w:rsidR="006C68ED" w:rsidRPr="000D13F8" w:rsidRDefault="006C68ED" w:rsidP="006C68ED">
      <w:pPr>
        <w:rPr>
          <w:rFonts w:cs="Times New Roman"/>
          <w:sz w:val="18"/>
          <w:szCs w:val="18"/>
        </w:rPr>
      </w:pPr>
      <w:r w:rsidRPr="000D13F8">
        <w:rPr>
          <w:rFonts w:cs="Times New Roman"/>
          <w:sz w:val="18"/>
          <w:szCs w:val="18"/>
        </w:rPr>
        <w:t>La mise en œuvre, pose et fixation des ouvrages devront être effectuées conformément aux prescriptions des chapitres 3 et 4 du D.T.U. n° 37.1.</w:t>
      </w:r>
    </w:p>
    <w:p w14:paraId="061C7A02" w14:textId="77777777" w:rsidR="006C68ED" w:rsidRPr="000D13F8" w:rsidRDefault="006C68ED" w:rsidP="006C68ED">
      <w:pPr>
        <w:rPr>
          <w:rFonts w:cs="Times New Roman"/>
          <w:sz w:val="18"/>
          <w:szCs w:val="18"/>
        </w:rPr>
      </w:pPr>
      <w:r w:rsidRPr="000D13F8">
        <w:rPr>
          <w:rFonts w:cs="Times New Roman"/>
          <w:sz w:val="18"/>
          <w:szCs w:val="18"/>
        </w:rPr>
        <w:t xml:space="preserve">Les ouvrages seront posés avec la plus grande exactitude à leur emplacement exact. </w:t>
      </w:r>
    </w:p>
    <w:p w14:paraId="0D815C65" w14:textId="77777777" w:rsidR="006C68ED" w:rsidRPr="000D13F8" w:rsidRDefault="006C68ED" w:rsidP="006C68ED">
      <w:pPr>
        <w:rPr>
          <w:rFonts w:cs="Times New Roman"/>
          <w:sz w:val="18"/>
          <w:szCs w:val="18"/>
        </w:rPr>
      </w:pPr>
      <w:r w:rsidRPr="000D13F8">
        <w:rPr>
          <w:rFonts w:cs="Times New Roman"/>
          <w:sz w:val="18"/>
          <w:szCs w:val="18"/>
        </w:rPr>
        <w:t>Toutes les précautions nécessaires à la pose et au calage des différents éléments seront à prendre par l'entrepreneur pour leur assurer un aplomb, un alignement et un niveau correct.</w:t>
      </w:r>
    </w:p>
    <w:p w14:paraId="36C254FA" w14:textId="77777777" w:rsidR="006C68ED" w:rsidRPr="000D13F8" w:rsidRDefault="006C68ED" w:rsidP="006C68ED">
      <w:pPr>
        <w:rPr>
          <w:rFonts w:cs="Times New Roman"/>
          <w:sz w:val="18"/>
          <w:szCs w:val="18"/>
        </w:rPr>
      </w:pPr>
      <w:r w:rsidRPr="000D13F8">
        <w:rPr>
          <w:rFonts w:cs="Times New Roman"/>
          <w:sz w:val="18"/>
          <w:szCs w:val="18"/>
        </w:rPr>
        <w:t>Les ouvrages seront calés et fixés avec soin, de manière à ne pas pouvoir se déplacer pendant l'exécution des fixations.</w:t>
      </w:r>
    </w:p>
    <w:p w14:paraId="5842BCD5" w14:textId="77777777" w:rsidR="006C68ED" w:rsidRPr="000D13F8" w:rsidRDefault="006C68ED" w:rsidP="006C68ED">
      <w:pPr>
        <w:rPr>
          <w:rFonts w:cs="Times New Roman"/>
          <w:sz w:val="18"/>
          <w:szCs w:val="18"/>
        </w:rPr>
      </w:pPr>
    </w:p>
    <w:p w14:paraId="2C4394F5" w14:textId="77777777" w:rsidR="006C68ED" w:rsidRPr="000D13F8" w:rsidRDefault="006C68ED" w:rsidP="006C68ED">
      <w:pPr>
        <w:rPr>
          <w:rFonts w:cs="Times New Roman"/>
          <w:sz w:val="18"/>
          <w:szCs w:val="18"/>
        </w:rPr>
      </w:pPr>
    </w:p>
    <w:p w14:paraId="37B63F6A" w14:textId="77777777" w:rsidR="006C68ED" w:rsidRPr="000D13F8" w:rsidRDefault="006C68ED" w:rsidP="006C68ED">
      <w:pPr>
        <w:ind w:left="-142"/>
        <w:rPr>
          <w:rFonts w:cs="Times New Roman"/>
          <w:b/>
          <w:sz w:val="18"/>
          <w:szCs w:val="18"/>
        </w:rPr>
      </w:pPr>
      <w:r w:rsidRPr="000D13F8">
        <w:rPr>
          <w:rFonts w:cs="Times New Roman"/>
          <w:b/>
          <w:sz w:val="18"/>
          <w:szCs w:val="18"/>
        </w:rPr>
        <w:t>Pour les menuiseries extérieures :</w:t>
      </w:r>
    </w:p>
    <w:p w14:paraId="65AB9920" w14:textId="77777777" w:rsidR="006C68ED" w:rsidRPr="000D13F8" w:rsidRDefault="006C68ED" w:rsidP="006C68ED">
      <w:pPr>
        <w:ind w:left="-142"/>
        <w:rPr>
          <w:rFonts w:cs="Times New Roman"/>
          <w:sz w:val="18"/>
          <w:szCs w:val="18"/>
        </w:rPr>
      </w:pPr>
      <w:r w:rsidRPr="000D13F8">
        <w:rPr>
          <w:rFonts w:cs="Times New Roman"/>
          <w:sz w:val="18"/>
          <w:szCs w:val="18"/>
        </w:rPr>
        <w:t>L'étanchéité entre le dormant et le support sera réalisée par interposition d'un joint souple destiné à cet usage.</w:t>
      </w:r>
    </w:p>
    <w:p w14:paraId="031E55BE" w14:textId="77777777" w:rsidR="006C68ED" w:rsidRPr="000D13F8" w:rsidRDefault="006C68ED" w:rsidP="006C68ED">
      <w:pPr>
        <w:ind w:left="-142"/>
        <w:rPr>
          <w:rFonts w:cs="Times New Roman"/>
          <w:sz w:val="18"/>
          <w:szCs w:val="18"/>
        </w:rPr>
      </w:pPr>
      <w:r w:rsidRPr="000D13F8">
        <w:rPr>
          <w:rFonts w:cs="Times New Roman"/>
          <w:sz w:val="18"/>
          <w:szCs w:val="18"/>
        </w:rPr>
        <w:t>Les types et modèles de joints seront judicieusement choisis en fonction du type et de la nature des supports.</w:t>
      </w:r>
    </w:p>
    <w:p w14:paraId="3DCC09D4" w14:textId="77777777" w:rsidR="006C68ED" w:rsidRPr="000D13F8" w:rsidRDefault="006C68ED" w:rsidP="006C68ED">
      <w:pPr>
        <w:ind w:left="-142"/>
        <w:rPr>
          <w:rFonts w:cs="Times New Roman"/>
          <w:sz w:val="18"/>
          <w:szCs w:val="18"/>
        </w:rPr>
      </w:pPr>
      <w:r w:rsidRPr="000D13F8">
        <w:rPr>
          <w:rFonts w:cs="Times New Roman"/>
          <w:sz w:val="18"/>
          <w:szCs w:val="18"/>
        </w:rPr>
        <w:t>Une attention particulière devra être apportée à l'étanchéité sous la pièce d'appui et à la jonction du joint horizontal à ses extrémités avec les joints verticaux.</w:t>
      </w:r>
    </w:p>
    <w:p w14:paraId="57A1DF83" w14:textId="77777777" w:rsidR="006C68ED" w:rsidRPr="000D13F8" w:rsidRDefault="006C68ED" w:rsidP="006C68ED">
      <w:pPr>
        <w:ind w:left="-142"/>
        <w:rPr>
          <w:rFonts w:cs="Times New Roman"/>
          <w:sz w:val="18"/>
          <w:szCs w:val="18"/>
        </w:rPr>
      </w:pPr>
      <w:r w:rsidRPr="000D13F8">
        <w:rPr>
          <w:rFonts w:cs="Times New Roman"/>
          <w:sz w:val="18"/>
          <w:szCs w:val="18"/>
        </w:rPr>
        <w:t>En aucun cas l'entrepreneur du présent Lot ne sera fondé à demander un supplément de prix par suite de tel ou tel principe de fixation qu'il n'aurait pas prévu.</w:t>
      </w:r>
    </w:p>
    <w:p w14:paraId="780878BB" w14:textId="77777777" w:rsidR="006C68ED" w:rsidRPr="000D13F8" w:rsidRDefault="006C68ED" w:rsidP="006C68ED">
      <w:pPr>
        <w:ind w:left="-142"/>
        <w:rPr>
          <w:rFonts w:cs="Times New Roman"/>
          <w:sz w:val="18"/>
          <w:szCs w:val="18"/>
        </w:rPr>
      </w:pPr>
      <w:r w:rsidRPr="000D13F8">
        <w:rPr>
          <w:rFonts w:cs="Times New Roman"/>
          <w:sz w:val="18"/>
          <w:szCs w:val="18"/>
        </w:rPr>
        <w:t>En tout état de cause, les principes de fixation envisagés par l'entrepreneur devront être soumis au Maître d'œuvre pour approbation, et ce dernier pourra demander à l'entrepreneur, toutes modifications qu'il jugera nécessaires.</w:t>
      </w:r>
    </w:p>
    <w:p w14:paraId="780C9D75" w14:textId="77777777" w:rsidR="006C68ED" w:rsidRPr="000D13F8" w:rsidRDefault="006C68ED" w:rsidP="006C68ED">
      <w:pPr>
        <w:ind w:left="-142"/>
        <w:rPr>
          <w:rFonts w:cs="Times New Roman"/>
          <w:sz w:val="18"/>
          <w:szCs w:val="18"/>
        </w:rPr>
      </w:pPr>
    </w:p>
    <w:p w14:paraId="170197B4" w14:textId="5B62A420" w:rsidR="006C68ED" w:rsidRPr="000D13F8" w:rsidRDefault="00F859A6" w:rsidP="00F859A6">
      <w:pPr>
        <w:pStyle w:val="Titre4"/>
        <w:numPr>
          <w:ilvl w:val="0"/>
          <w:numId w:val="0"/>
        </w:numPr>
        <w:spacing w:after="0"/>
        <w:rPr>
          <w:rFonts w:cs="Times New Roman"/>
          <w:b/>
          <w:sz w:val="18"/>
          <w:szCs w:val="18"/>
        </w:rPr>
      </w:pPr>
      <w:r w:rsidRPr="000D13F8">
        <w:rPr>
          <w:rFonts w:cs="Times New Roman"/>
          <w:b/>
          <w:sz w:val="18"/>
          <w:szCs w:val="18"/>
        </w:rPr>
        <w:t>Etancheite des menuiseries exterieures</w:t>
      </w:r>
    </w:p>
    <w:p w14:paraId="43B18C1C" w14:textId="77777777" w:rsidR="006C68ED" w:rsidRPr="000D13F8" w:rsidRDefault="006C68ED" w:rsidP="006C68ED">
      <w:pPr>
        <w:rPr>
          <w:rFonts w:cs="Times New Roman"/>
          <w:sz w:val="18"/>
          <w:szCs w:val="18"/>
        </w:rPr>
      </w:pPr>
      <w:r w:rsidRPr="000D13F8">
        <w:rPr>
          <w:rFonts w:cs="Times New Roman"/>
          <w:sz w:val="18"/>
          <w:szCs w:val="18"/>
        </w:rPr>
        <w:t>Les menuiseries extérieures devront dans tous les cas assurer l'étanchéité à l'eau et à l'air, abstraction faite des entrées d'air des grilles de prise d'air.</w:t>
      </w:r>
    </w:p>
    <w:p w14:paraId="28EBB431" w14:textId="77777777" w:rsidR="006C68ED" w:rsidRPr="000D13F8" w:rsidRDefault="006C68ED" w:rsidP="006C68ED">
      <w:pPr>
        <w:rPr>
          <w:rFonts w:cs="Times New Roman"/>
          <w:sz w:val="18"/>
          <w:szCs w:val="18"/>
        </w:rPr>
      </w:pPr>
      <w:r w:rsidRPr="000D13F8">
        <w:rPr>
          <w:rFonts w:cs="Times New Roman"/>
          <w:sz w:val="18"/>
          <w:szCs w:val="18"/>
        </w:rPr>
        <w:t>L'entrepreneur devra donc prévoir et réaliser ses ouvrages en tenant compte de ces impératifs d'étanchéité, notamment aux vents violents, aux pluies fouettantes, etc..</w:t>
      </w:r>
    </w:p>
    <w:p w14:paraId="5F48A22F" w14:textId="77777777" w:rsidR="006C68ED" w:rsidRPr="000D13F8" w:rsidRDefault="006C68ED" w:rsidP="006C68ED">
      <w:pPr>
        <w:rPr>
          <w:rFonts w:cs="Times New Roman"/>
          <w:sz w:val="18"/>
          <w:szCs w:val="18"/>
        </w:rPr>
      </w:pPr>
      <w:r w:rsidRPr="000D13F8">
        <w:rPr>
          <w:rFonts w:cs="Times New Roman"/>
          <w:sz w:val="18"/>
          <w:szCs w:val="18"/>
        </w:rPr>
        <w:t>Les menuiseries devront toujours répondre à la Classe d'étanchéité " A-E-V " définie ci- après aux " Bases contractuelles ".</w:t>
      </w:r>
    </w:p>
    <w:p w14:paraId="34025BC0" w14:textId="77777777" w:rsidR="006C68ED" w:rsidRPr="000D13F8" w:rsidRDefault="006C68ED" w:rsidP="006C68ED">
      <w:pPr>
        <w:rPr>
          <w:rFonts w:cs="Times New Roman"/>
          <w:sz w:val="18"/>
          <w:szCs w:val="18"/>
        </w:rPr>
      </w:pPr>
      <w:r w:rsidRPr="000D13F8">
        <w:rPr>
          <w:rFonts w:cs="Times New Roman"/>
          <w:sz w:val="18"/>
          <w:szCs w:val="18"/>
        </w:rPr>
        <w:t>Cette étanchéité sera obtenue par :</w:t>
      </w:r>
    </w:p>
    <w:p w14:paraId="598691AB" w14:textId="77777777" w:rsidR="006C68ED" w:rsidRPr="000D13F8" w:rsidRDefault="006C68ED" w:rsidP="006C68ED">
      <w:pPr>
        <w:ind w:left="567"/>
        <w:rPr>
          <w:rFonts w:cs="Times New Roman"/>
          <w:sz w:val="18"/>
          <w:szCs w:val="18"/>
        </w:rPr>
      </w:pPr>
      <w:r w:rsidRPr="000D13F8">
        <w:rPr>
          <w:rFonts w:cs="Times New Roman"/>
          <w:sz w:val="18"/>
          <w:szCs w:val="18"/>
        </w:rPr>
        <w:t>- le choix judicieux de la forme des profils, des feuillures, des recouvrements, etc..</w:t>
      </w:r>
    </w:p>
    <w:p w14:paraId="1A8F25F4" w14:textId="77777777" w:rsidR="006C68ED" w:rsidRPr="000D13F8" w:rsidRDefault="006C68ED" w:rsidP="006C68ED">
      <w:pPr>
        <w:ind w:left="567"/>
        <w:rPr>
          <w:rFonts w:cs="Times New Roman"/>
          <w:sz w:val="18"/>
          <w:szCs w:val="18"/>
        </w:rPr>
      </w:pPr>
      <w:r w:rsidRPr="000D13F8">
        <w:rPr>
          <w:rFonts w:cs="Times New Roman"/>
          <w:sz w:val="18"/>
          <w:szCs w:val="18"/>
        </w:rPr>
        <w:t>- des pièces d'appui et des revers d'eau de profil adéquat</w:t>
      </w:r>
    </w:p>
    <w:p w14:paraId="00AFAEC0" w14:textId="77777777" w:rsidR="006C68ED" w:rsidRPr="000D13F8" w:rsidRDefault="006C68ED" w:rsidP="006C68ED">
      <w:pPr>
        <w:ind w:left="567"/>
        <w:rPr>
          <w:rFonts w:cs="Times New Roman"/>
          <w:sz w:val="18"/>
          <w:szCs w:val="18"/>
        </w:rPr>
      </w:pPr>
      <w:r w:rsidRPr="000D13F8">
        <w:rPr>
          <w:rFonts w:cs="Times New Roman"/>
          <w:sz w:val="18"/>
          <w:szCs w:val="18"/>
        </w:rPr>
        <w:t>- des joints incorporés dans les éléments de la menuiserie</w:t>
      </w:r>
    </w:p>
    <w:p w14:paraId="6ECFBC8F" w14:textId="77777777" w:rsidR="006C68ED" w:rsidRPr="000D13F8" w:rsidRDefault="006C68ED" w:rsidP="006C68ED">
      <w:pPr>
        <w:ind w:left="567"/>
        <w:rPr>
          <w:rFonts w:cs="Times New Roman"/>
          <w:sz w:val="18"/>
          <w:szCs w:val="18"/>
        </w:rPr>
      </w:pPr>
      <w:r w:rsidRPr="000D13F8">
        <w:rPr>
          <w:rFonts w:cs="Times New Roman"/>
          <w:sz w:val="18"/>
          <w:szCs w:val="18"/>
        </w:rPr>
        <w:t>- la mise en place de joints d'étanchéité entre l'ouvrage de menuiserie et son support.</w:t>
      </w:r>
    </w:p>
    <w:p w14:paraId="367E9F7E" w14:textId="77777777" w:rsidR="006C68ED" w:rsidRPr="000D13F8" w:rsidRDefault="006C68ED" w:rsidP="006C68ED">
      <w:pPr>
        <w:rPr>
          <w:rFonts w:cs="Times New Roman"/>
          <w:sz w:val="18"/>
          <w:szCs w:val="18"/>
        </w:rPr>
      </w:pPr>
      <w:r w:rsidRPr="000D13F8">
        <w:rPr>
          <w:rFonts w:cs="Times New Roman"/>
          <w:sz w:val="18"/>
          <w:szCs w:val="18"/>
        </w:rPr>
        <w:t>Dans certains cas, en fonction de la position de la menuiserie (orientation, hauteur du bâtiment, site exposé, etc..), l'entrepreneur aura à prévoir tous les dispositifs d'étanchéité complémentaires nécessaires.</w:t>
      </w:r>
    </w:p>
    <w:p w14:paraId="32B967E9" w14:textId="77777777" w:rsidR="006C68ED" w:rsidRPr="000D13F8" w:rsidRDefault="006C68ED" w:rsidP="006C68ED">
      <w:pPr>
        <w:rPr>
          <w:rFonts w:cs="Times New Roman"/>
          <w:sz w:val="18"/>
          <w:szCs w:val="18"/>
        </w:rPr>
      </w:pPr>
    </w:p>
    <w:p w14:paraId="0DD425E5" w14:textId="77777777" w:rsidR="006C68ED" w:rsidRPr="000D13F8" w:rsidRDefault="006C68ED" w:rsidP="006C68ED">
      <w:pPr>
        <w:rPr>
          <w:rFonts w:cs="Times New Roman"/>
          <w:sz w:val="18"/>
          <w:szCs w:val="18"/>
        </w:rPr>
      </w:pPr>
      <w:r w:rsidRPr="000D13F8">
        <w:rPr>
          <w:rFonts w:cs="Times New Roman"/>
          <w:sz w:val="18"/>
          <w:szCs w:val="18"/>
        </w:rPr>
        <w:lastRenderedPageBreak/>
        <w:t>Dans le cas où des infiltrations seraient constatées, l'entrepreneur devra tous travaux nécessaires tels que fournitures et mise en place de joints complémentaires en matière plastique ou caoutchouc, joints métalliques à ressort, calfeutrements en produits pâteux, etc. nécessaires pour obtenir une étanchéité absolue.</w:t>
      </w:r>
    </w:p>
    <w:p w14:paraId="1FF78F47" w14:textId="77777777" w:rsidR="006C68ED" w:rsidRPr="000D13F8" w:rsidRDefault="006C68ED" w:rsidP="006C68ED">
      <w:pPr>
        <w:rPr>
          <w:rFonts w:cs="Times New Roman"/>
          <w:sz w:val="18"/>
          <w:szCs w:val="18"/>
        </w:rPr>
      </w:pPr>
    </w:p>
    <w:p w14:paraId="7C1CE051" w14:textId="7B76231E" w:rsidR="006C68ED" w:rsidRPr="00F859A6" w:rsidRDefault="00F859A6" w:rsidP="00F859A6">
      <w:pPr>
        <w:pStyle w:val="Titre4"/>
        <w:numPr>
          <w:ilvl w:val="0"/>
          <w:numId w:val="0"/>
        </w:numPr>
        <w:spacing w:after="0"/>
        <w:rPr>
          <w:rFonts w:cs="Times New Roman"/>
          <w:b/>
          <w:sz w:val="18"/>
          <w:szCs w:val="18"/>
        </w:rPr>
      </w:pPr>
      <w:r w:rsidRPr="000D13F8">
        <w:rPr>
          <w:rFonts w:cs="Times New Roman"/>
          <w:b/>
          <w:sz w:val="18"/>
          <w:szCs w:val="18"/>
        </w:rPr>
        <w:t>Vitrerie</w:t>
      </w:r>
    </w:p>
    <w:p w14:paraId="7AD67A55" w14:textId="77777777" w:rsidR="006C68ED" w:rsidRPr="000D13F8" w:rsidRDefault="006C68ED" w:rsidP="006C68ED">
      <w:pPr>
        <w:rPr>
          <w:rFonts w:cs="Times New Roman"/>
          <w:b/>
          <w:sz w:val="18"/>
          <w:szCs w:val="18"/>
        </w:rPr>
      </w:pPr>
      <w:r w:rsidRPr="00F859A6">
        <w:rPr>
          <w:rFonts w:cs="Times New Roman"/>
          <w:bCs/>
          <w:sz w:val="18"/>
          <w:szCs w:val="18"/>
          <w:u w:val="single"/>
        </w:rPr>
        <w:t>Obligation de l'entrepreneur</w:t>
      </w:r>
      <w:r w:rsidRPr="000D13F8">
        <w:rPr>
          <w:rFonts w:cs="Times New Roman"/>
          <w:b/>
          <w:sz w:val="18"/>
          <w:szCs w:val="18"/>
        </w:rPr>
        <w:t> :</w:t>
      </w:r>
    </w:p>
    <w:p w14:paraId="11201946" w14:textId="77777777" w:rsidR="006C68ED" w:rsidRPr="000D13F8" w:rsidRDefault="006C68ED" w:rsidP="006C68ED">
      <w:pPr>
        <w:rPr>
          <w:rFonts w:cs="Times New Roman"/>
          <w:sz w:val="18"/>
          <w:szCs w:val="18"/>
        </w:rPr>
      </w:pPr>
      <w:r w:rsidRPr="000D13F8">
        <w:rPr>
          <w:rFonts w:cs="Times New Roman"/>
          <w:sz w:val="18"/>
          <w:szCs w:val="18"/>
        </w:rPr>
        <w:t>L'entrepreneur est contractuellement réputé avoir avant la remise de son offre, contrôlé la conformité aux Documents techniques contractuels visés ci-avant, des ouvrages prescrits ci- après au présent C.C.T.P., en ce qui concerne :</w:t>
      </w:r>
    </w:p>
    <w:p w14:paraId="177658CA" w14:textId="77777777" w:rsidR="006C68ED" w:rsidRPr="000D13F8" w:rsidRDefault="006C68ED" w:rsidP="006C68ED">
      <w:pPr>
        <w:ind w:left="567"/>
        <w:rPr>
          <w:rFonts w:cs="Times New Roman"/>
          <w:sz w:val="18"/>
          <w:szCs w:val="18"/>
        </w:rPr>
      </w:pPr>
      <w:r w:rsidRPr="000D13F8">
        <w:rPr>
          <w:rFonts w:cs="Times New Roman"/>
          <w:sz w:val="18"/>
          <w:szCs w:val="18"/>
        </w:rPr>
        <w:t>- les épaisseurs des vitrages en fonction de leurs dimensions, de l'exposition des façades, du site, et des autres critères à prendre en compte,</w:t>
      </w:r>
    </w:p>
    <w:p w14:paraId="3239065D" w14:textId="77777777" w:rsidR="006C68ED" w:rsidRPr="000D13F8" w:rsidRDefault="006C68ED" w:rsidP="006C68ED">
      <w:pPr>
        <w:ind w:left="567"/>
        <w:rPr>
          <w:rFonts w:cs="Times New Roman"/>
          <w:sz w:val="18"/>
          <w:szCs w:val="18"/>
        </w:rPr>
      </w:pPr>
      <w:r w:rsidRPr="000D13F8">
        <w:rPr>
          <w:rFonts w:cs="Times New Roman"/>
          <w:sz w:val="18"/>
          <w:szCs w:val="18"/>
        </w:rPr>
        <w:t>- les modes de mises en œuvre, en fonction de la nature et du type de menuiserie, du type et de la nature du vitrage, des performances à obtenir, etc.</w:t>
      </w:r>
    </w:p>
    <w:p w14:paraId="50B5F47A" w14:textId="77777777" w:rsidR="006C68ED" w:rsidRPr="000D13F8" w:rsidRDefault="006C68ED" w:rsidP="006C68ED">
      <w:pPr>
        <w:ind w:left="567"/>
        <w:rPr>
          <w:rFonts w:cs="Times New Roman"/>
          <w:sz w:val="18"/>
          <w:szCs w:val="18"/>
        </w:rPr>
      </w:pPr>
    </w:p>
    <w:p w14:paraId="6F70CC3A" w14:textId="77777777" w:rsidR="006C68ED" w:rsidRPr="000D13F8" w:rsidRDefault="006C68ED" w:rsidP="006C68ED">
      <w:pPr>
        <w:rPr>
          <w:rFonts w:cs="Times New Roman"/>
          <w:sz w:val="18"/>
          <w:szCs w:val="18"/>
        </w:rPr>
      </w:pPr>
      <w:r w:rsidRPr="000D13F8">
        <w:rPr>
          <w:rFonts w:cs="Times New Roman"/>
          <w:sz w:val="18"/>
          <w:szCs w:val="18"/>
        </w:rPr>
        <w:t xml:space="preserve">Dans le cas où apparaîtrait un manque de conformité, il incombera à l'entrepreneur de le rectifier, étant bien spécifié que le montant de son offre devra correspondre à des ouvrages totalement conformes aux prescriptions des Documents techniques contractuels applicables au présent Lot, visés ci-avant. </w:t>
      </w:r>
    </w:p>
    <w:p w14:paraId="5557BA17" w14:textId="77777777" w:rsidR="006C68ED" w:rsidRPr="000D13F8" w:rsidRDefault="006C68ED" w:rsidP="006C68ED">
      <w:pPr>
        <w:rPr>
          <w:rFonts w:cs="Times New Roman"/>
          <w:sz w:val="18"/>
          <w:szCs w:val="18"/>
        </w:rPr>
      </w:pPr>
    </w:p>
    <w:p w14:paraId="218AE949" w14:textId="77777777" w:rsidR="006C68ED" w:rsidRPr="000D13F8" w:rsidRDefault="006C68ED" w:rsidP="006C68ED">
      <w:pPr>
        <w:rPr>
          <w:rFonts w:cs="Times New Roman"/>
          <w:b/>
          <w:sz w:val="18"/>
          <w:szCs w:val="18"/>
        </w:rPr>
      </w:pPr>
      <w:r w:rsidRPr="00F859A6">
        <w:rPr>
          <w:rFonts w:cs="Times New Roman"/>
          <w:bCs/>
          <w:sz w:val="18"/>
          <w:szCs w:val="18"/>
          <w:u w:val="single"/>
        </w:rPr>
        <w:t>Règles générales de mise en œuvre</w:t>
      </w:r>
      <w:r w:rsidRPr="000D13F8">
        <w:rPr>
          <w:rFonts w:cs="Times New Roman"/>
          <w:b/>
          <w:sz w:val="18"/>
          <w:szCs w:val="18"/>
        </w:rPr>
        <w:t> :</w:t>
      </w:r>
    </w:p>
    <w:p w14:paraId="692462B2" w14:textId="77777777" w:rsidR="006C68ED" w:rsidRPr="000D13F8" w:rsidRDefault="006C68ED" w:rsidP="006C68ED">
      <w:pPr>
        <w:rPr>
          <w:rFonts w:cs="Times New Roman"/>
          <w:sz w:val="18"/>
          <w:szCs w:val="18"/>
        </w:rPr>
      </w:pPr>
      <w:r w:rsidRPr="000D13F8">
        <w:rPr>
          <w:rFonts w:cs="Times New Roman"/>
          <w:sz w:val="18"/>
          <w:szCs w:val="18"/>
        </w:rPr>
        <w:t xml:space="preserve">Il est rappelé ici les règles générales de mise en œuvre à respecter par l'entrepreneur, dans le cadre des conditions et prescriptions des Documents techniques contractuels visés ci- avant. </w:t>
      </w:r>
    </w:p>
    <w:p w14:paraId="5ECF0096" w14:textId="77777777" w:rsidR="006C68ED" w:rsidRPr="000D13F8" w:rsidRDefault="006C68ED" w:rsidP="006C68ED">
      <w:pPr>
        <w:rPr>
          <w:rFonts w:cs="Times New Roman"/>
          <w:sz w:val="18"/>
          <w:szCs w:val="18"/>
        </w:rPr>
      </w:pPr>
      <w:r w:rsidRPr="000D13F8">
        <w:rPr>
          <w:rFonts w:cs="Times New Roman"/>
          <w:sz w:val="18"/>
          <w:szCs w:val="18"/>
        </w:rPr>
        <w:t>Il est rappelé ici l'obligation de calage des vitrages.</w:t>
      </w:r>
    </w:p>
    <w:p w14:paraId="79330F72" w14:textId="77777777" w:rsidR="006C68ED" w:rsidRPr="000D13F8" w:rsidRDefault="006C68ED" w:rsidP="006C68ED">
      <w:pPr>
        <w:rPr>
          <w:rFonts w:cs="Times New Roman"/>
          <w:sz w:val="18"/>
          <w:szCs w:val="18"/>
        </w:rPr>
      </w:pPr>
      <w:r w:rsidRPr="000D13F8">
        <w:rPr>
          <w:rFonts w:cs="Times New Roman"/>
          <w:sz w:val="18"/>
          <w:szCs w:val="18"/>
        </w:rPr>
        <w:t xml:space="preserve">Les calages d'assise, périphériques et latéraux devront répondre aux spécifications des Documents techniques. </w:t>
      </w:r>
    </w:p>
    <w:p w14:paraId="74F5CE33" w14:textId="77777777" w:rsidR="006C68ED" w:rsidRPr="000D13F8" w:rsidRDefault="006C68ED" w:rsidP="006C68ED">
      <w:pPr>
        <w:rPr>
          <w:rFonts w:cs="Times New Roman"/>
          <w:sz w:val="18"/>
          <w:szCs w:val="18"/>
        </w:rPr>
      </w:pPr>
      <w:r w:rsidRPr="000D13F8">
        <w:rPr>
          <w:rFonts w:cs="Times New Roman"/>
          <w:sz w:val="18"/>
          <w:szCs w:val="18"/>
        </w:rPr>
        <w:t xml:space="preserve">Les jeux, tant périphériques que latéraux, devront être conformes aux prescriptions des Documents techniques. </w:t>
      </w:r>
    </w:p>
    <w:p w14:paraId="7FD92356" w14:textId="77777777" w:rsidR="006C68ED" w:rsidRPr="000D13F8" w:rsidRDefault="006C68ED" w:rsidP="006C68ED">
      <w:pPr>
        <w:rPr>
          <w:rFonts w:cs="Times New Roman"/>
          <w:sz w:val="18"/>
          <w:szCs w:val="18"/>
        </w:rPr>
      </w:pPr>
      <w:r w:rsidRPr="000D13F8">
        <w:rPr>
          <w:rFonts w:cs="Times New Roman"/>
          <w:sz w:val="18"/>
          <w:szCs w:val="18"/>
        </w:rPr>
        <w:t xml:space="preserve">Les fixations doivent assurer le maintien du vitrage dans la feuillure, indépendamment des garnitures d'étanchéité. </w:t>
      </w:r>
    </w:p>
    <w:p w14:paraId="482DA875" w14:textId="77777777" w:rsidR="006C68ED" w:rsidRPr="000D13F8" w:rsidRDefault="006C68ED" w:rsidP="006C68ED">
      <w:pPr>
        <w:rPr>
          <w:rFonts w:cs="Times New Roman"/>
          <w:sz w:val="18"/>
          <w:szCs w:val="18"/>
        </w:rPr>
      </w:pPr>
      <w:r w:rsidRPr="000D13F8">
        <w:rPr>
          <w:rFonts w:cs="Times New Roman"/>
          <w:sz w:val="18"/>
          <w:szCs w:val="18"/>
        </w:rPr>
        <w:t>L'étanchéité des vitrages devra être parfaite.</w:t>
      </w:r>
    </w:p>
    <w:p w14:paraId="2F2C13AE" w14:textId="77777777" w:rsidR="006C68ED" w:rsidRPr="000D13F8" w:rsidRDefault="006C68ED" w:rsidP="006C68ED">
      <w:pPr>
        <w:rPr>
          <w:rFonts w:cs="Times New Roman"/>
          <w:sz w:val="18"/>
          <w:szCs w:val="18"/>
        </w:rPr>
      </w:pPr>
      <w:r w:rsidRPr="000D13F8">
        <w:rPr>
          <w:rFonts w:cs="Times New Roman"/>
          <w:sz w:val="18"/>
          <w:szCs w:val="18"/>
        </w:rPr>
        <w:t xml:space="preserve">A cet effet, en fonction du système d'étanchéité préconisé, la mise en œuvre desdits matériaux sera exécutée conformément aux spécifications des Documents techniques. </w:t>
      </w:r>
    </w:p>
    <w:p w14:paraId="7C09362C" w14:textId="77777777" w:rsidR="006C68ED" w:rsidRPr="000D13F8" w:rsidRDefault="006C68ED" w:rsidP="006C68ED">
      <w:pPr>
        <w:rPr>
          <w:rFonts w:cs="Times New Roman"/>
          <w:sz w:val="18"/>
          <w:szCs w:val="18"/>
        </w:rPr>
      </w:pPr>
      <w:r w:rsidRPr="000D13F8">
        <w:rPr>
          <w:rFonts w:cs="Times New Roman"/>
          <w:sz w:val="18"/>
          <w:szCs w:val="18"/>
        </w:rPr>
        <w:t xml:space="preserve">Les dispositions complémentaires particulières à certains types de vitrages tels que vitrages isolants thermiques et vitrages feuilletés seront celles définies aux articles correspondants des Documents techniques. </w:t>
      </w:r>
    </w:p>
    <w:p w14:paraId="087036CA" w14:textId="77777777" w:rsidR="006C68ED" w:rsidRPr="000D13F8" w:rsidRDefault="006C68ED" w:rsidP="006C68ED">
      <w:pPr>
        <w:rPr>
          <w:rFonts w:cs="Times New Roman"/>
          <w:sz w:val="18"/>
          <w:szCs w:val="18"/>
        </w:rPr>
      </w:pPr>
    </w:p>
    <w:p w14:paraId="1F3BA5B9" w14:textId="77777777" w:rsidR="006C68ED" w:rsidRPr="000D13F8" w:rsidRDefault="006C68ED" w:rsidP="006C68ED">
      <w:pPr>
        <w:rPr>
          <w:rFonts w:cs="Times New Roman"/>
          <w:sz w:val="18"/>
          <w:szCs w:val="18"/>
        </w:rPr>
      </w:pPr>
    </w:p>
    <w:p w14:paraId="4D289764" w14:textId="6A59516E" w:rsidR="006C68ED" w:rsidRPr="002A457A" w:rsidRDefault="006C68ED" w:rsidP="002A457A">
      <w:pPr>
        <w:pStyle w:val="Titre8"/>
        <w:numPr>
          <w:ilvl w:val="0"/>
          <w:numId w:val="0"/>
        </w:numPr>
        <w:ind w:left="1004" w:hanging="1004"/>
        <w:rPr>
          <w:rFonts w:ascii="Times New Roman" w:hAnsi="Times New Roman" w:cs="Times New Roman"/>
          <w:b/>
          <w:i w:val="0"/>
          <w:iCs/>
          <w:sz w:val="18"/>
          <w:szCs w:val="18"/>
          <w:u w:val="single"/>
        </w:rPr>
      </w:pPr>
      <w:r w:rsidRPr="002A457A">
        <w:rPr>
          <w:rFonts w:ascii="Times New Roman" w:hAnsi="Times New Roman" w:cs="Times New Roman"/>
          <w:b/>
          <w:i w:val="0"/>
          <w:iCs/>
          <w:sz w:val="18"/>
          <w:szCs w:val="18"/>
        </w:rPr>
        <w:t>FAUX PLAFONDS</w:t>
      </w:r>
      <w:r w:rsidR="002A457A">
        <w:rPr>
          <w:rFonts w:ascii="Times New Roman" w:hAnsi="Times New Roman" w:cs="Times New Roman"/>
          <w:b/>
          <w:i w:val="0"/>
          <w:iCs/>
          <w:sz w:val="18"/>
          <w:szCs w:val="18"/>
        </w:rPr>
        <w:t xml:space="preserve"> :</w:t>
      </w:r>
    </w:p>
    <w:p w14:paraId="76A99FCD" w14:textId="15A7EA82" w:rsidR="006C68ED" w:rsidRPr="002A457A" w:rsidRDefault="002A457A" w:rsidP="002A457A">
      <w:pPr>
        <w:pStyle w:val="Titre4"/>
        <w:numPr>
          <w:ilvl w:val="0"/>
          <w:numId w:val="0"/>
        </w:numPr>
        <w:spacing w:after="0"/>
        <w:rPr>
          <w:rFonts w:cs="Times New Roman"/>
          <w:b/>
          <w:sz w:val="18"/>
          <w:szCs w:val="18"/>
        </w:rPr>
      </w:pPr>
      <w:r w:rsidRPr="000D13F8">
        <w:rPr>
          <w:rFonts w:cs="Times New Roman"/>
          <w:b/>
          <w:sz w:val="18"/>
          <w:szCs w:val="18"/>
        </w:rPr>
        <w:t>Documents de references contractuels</w:t>
      </w:r>
    </w:p>
    <w:p w14:paraId="646480FE" w14:textId="77777777" w:rsidR="006C68ED" w:rsidRPr="000D13F8" w:rsidRDefault="006C68ED" w:rsidP="006C68ED">
      <w:pPr>
        <w:rPr>
          <w:rFonts w:cs="Times New Roman"/>
          <w:sz w:val="18"/>
          <w:szCs w:val="18"/>
        </w:rPr>
      </w:pPr>
      <w:r w:rsidRPr="000D13F8">
        <w:rPr>
          <w:rFonts w:cs="Times New Roman"/>
          <w:sz w:val="18"/>
          <w:szCs w:val="18"/>
        </w:rPr>
        <w:t>La réalisation des travaux des présents marchés devra impérativement respecter tous les textes, dispositions, spécifications, prescriptions et autres, régissant les travaux objet des marchés.</w:t>
      </w:r>
    </w:p>
    <w:p w14:paraId="14A87EB0" w14:textId="77777777" w:rsidR="006C68ED" w:rsidRPr="000D13F8" w:rsidRDefault="006C68ED" w:rsidP="006C68ED">
      <w:pPr>
        <w:rPr>
          <w:rFonts w:cs="Times New Roman"/>
          <w:sz w:val="18"/>
          <w:szCs w:val="18"/>
        </w:rPr>
      </w:pPr>
      <w:r w:rsidRPr="000D13F8">
        <w:rPr>
          <w:rFonts w:cs="Times New Roman"/>
          <w:sz w:val="18"/>
          <w:szCs w:val="18"/>
        </w:rPr>
        <w:t>La liste des principaux textes est disponible avec la dernière mise-à-jour.</w:t>
      </w:r>
    </w:p>
    <w:p w14:paraId="1F10E04F" w14:textId="77777777" w:rsidR="006C68ED" w:rsidRPr="000D13F8" w:rsidRDefault="006C68ED" w:rsidP="006C68ED">
      <w:pPr>
        <w:rPr>
          <w:rFonts w:cs="Times New Roman"/>
          <w:sz w:val="18"/>
          <w:szCs w:val="18"/>
        </w:rPr>
      </w:pPr>
    </w:p>
    <w:p w14:paraId="346B1F9B" w14:textId="06C4359F" w:rsidR="006C68ED" w:rsidRPr="000D13F8" w:rsidRDefault="00D40D69" w:rsidP="006C68ED">
      <w:pPr>
        <w:rPr>
          <w:rFonts w:cs="Times New Roman"/>
          <w:b/>
          <w:sz w:val="18"/>
          <w:szCs w:val="18"/>
        </w:rPr>
      </w:pPr>
      <w:r w:rsidRPr="000D13F8">
        <w:rPr>
          <w:rFonts w:cs="Times New Roman"/>
          <w:b/>
          <w:sz w:val="18"/>
          <w:szCs w:val="18"/>
        </w:rPr>
        <w:t>Marquage</w:t>
      </w:r>
      <w:r w:rsidR="006C68ED" w:rsidRPr="000D13F8">
        <w:rPr>
          <w:rFonts w:cs="Times New Roman"/>
          <w:b/>
          <w:sz w:val="18"/>
          <w:szCs w:val="18"/>
        </w:rPr>
        <w:t xml:space="preserve"> " NF "</w:t>
      </w:r>
    </w:p>
    <w:p w14:paraId="0CA851C2" w14:textId="77777777" w:rsidR="006C68ED" w:rsidRPr="000D13F8" w:rsidRDefault="006C68ED" w:rsidP="006C68ED">
      <w:pPr>
        <w:rPr>
          <w:rFonts w:cs="Times New Roman"/>
          <w:sz w:val="18"/>
          <w:szCs w:val="18"/>
        </w:rPr>
      </w:pPr>
      <w:r w:rsidRPr="000D13F8">
        <w:rPr>
          <w:rFonts w:cs="Times New Roman"/>
          <w:sz w:val="18"/>
          <w:szCs w:val="18"/>
        </w:rPr>
        <w:t>Pour tous les matériaux et produits ayant fait l'objet d'une certification à la marque " NF ", il ne pourra être mis en œuvre que des matériaux et produits admis à cette marque " NF ".</w:t>
      </w:r>
    </w:p>
    <w:p w14:paraId="4DE43F95" w14:textId="77777777" w:rsidR="006C68ED" w:rsidRPr="000D13F8" w:rsidRDefault="006C68ED" w:rsidP="006C68ED">
      <w:pPr>
        <w:rPr>
          <w:rFonts w:cs="Times New Roman"/>
          <w:sz w:val="18"/>
          <w:szCs w:val="18"/>
        </w:rPr>
      </w:pPr>
      <w:r w:rsidRPr="000D13F8">
        <w:rPr>
          <w:rFonts w:cs="Times New Roman"/>
          <w:sz w:val="18"/>
          <w:szCs w:val="18"/>
        </w:rPr>
        <w:t>Tous les matériaux et produits concernés devront comporter une étiquette normalisée avec le " Monogramme NF " et les autres indications exigées.</w:t>
      </w:r>
    </w:p>
    <w:p w14:paraId="486810BE" w14:textId="77777777" w:rsidR="006C68ED" w:rsidRPr="000D13F8" w:rsidRDefault="006C68ED" w:rsidP="006C68ED">
      <w:pPr>
        <w:rPr>
          <w:rFonts w:cs="Times New Roman"/>
          <w:sz w:val="18"/>
          <w:szCs w:val="18"/>
        </w:rPr>
      </w:pPr>
    </w:p>
    <w:p w14:paraId="5B572C27" w14:textId="77777777" w:rsidR="006C68ED" w:rsidRPr="000D13F8" w:rsidRDefault="006C68ED" w:rsidP="006C68ED">
      <w:pPr>
        <w:rPr>
          <w:rFonts w:cs="Times New Roman"/>
          <w:b/>
          <w:sz w:val="18"/>
          <w:szCs w:val="18"/>
        </w:rPr>
      </w:pPr>
      <w:r w:rsidRPr="000D13F8">
        <w:rPr>
          <w:rFonts w:cs="Times New Roman"/>
          <w:b/>
          <w:sz w:val="18"/>
          <w:szCs w:val="18"/>
        </w:rPr>
        <w:t>AUTRES CERTIFICATIONS OU QUALIFICATIONS</w:t>
      </w:r>
    </w:p>
    <w:p w14:paraId="3A45B9EC" w14:textId="77777777" w:rsidR="006C68ED" w:rsidRPr="000D13F8" w:rsidRDefault="006C68ED" w:rsidP="006C68ED">
      <w:pPr>
        <w:rPr>
          <w:rFonts w:cs="Times New Roman"/>
          <w:sz w:val="18"/>
          <w:szCs w:val="18"/>
        </w:rPr>
      </w:pPr>
      <w:r w:rsidRPr="000D13F8">
        <w:rPr>
          <w:rFonts w:cs="Times New Roman"/>
          <w:sz w:val="18"/>
          <w:szCs w:val="18"/>
        </w:rPr>
        <w:t>Pour les matériaux et produits ayant fait l'objet d'une " Certification " ou d'un " Certificat de qualité ", il ne pourra être mis en œuvre que des matériaux ou produits titulaires de cette certification ou de cette qualification.</w:t>
      </w:r>
    </w:p>
    <w:p w14:paraId="633B6B0F" w14:textId="77777777" w:rsidR="006C68ED" w:rsidRPr="000D13F8" w:rsidRDefault="006C68ED" w:rsidP="006C68ED">
      <w:pPr>
        <w:rPr>
          <w:rFonts w:cs="Times New Roman"/>
          <w:sz w:val="18"/>
          <w:szCs w:val="18"/>
        </w:rPr>
      </w:pPr>
      <w:r w:rsidRPr="000D13F8">
        <w:rPr>
          <w:rFonts w:cs="Times New Roman"/>
          <w:sz w:val="18"/>
          <w:szCs w:val="18"/>
        </w:rPr>
        <w:t>Les matériaux et produits considérés devront comporter une étiquette portant toutes les indications exigées.</w:t>
      </w:r>
    </w:p>
    <w:p w14:paraId="4B5FF000" w14:textId="77777777" w:rsidR="006C68ED" w:rsidRPr="000D13F8" w:rsidRDefault="006C68ED" w:rsidP="006C68ED">
      <w:pPr>
        <w:rPr>
          <w:rFonts w:cs="Times New Roman"/>
          <w:sz w:val="18"/>
          <w:szCs w:val="18"/>
        </w:rPr>
      </w:pPr>
      <w:r w:rsidRPr="000D13F8">
        <w:rPr>
          <w:rFonts w:cs="Times New Roman"/>
          <w:sz w:val="18"/>
          <w:szCs w:val="18"/>
        </w:rPr>
        <w:t>Pour le présent Lot, les matériaux et produits concernés sont notamment les suivants :</w:t>
      </w:r>
    </w:p>
    <w:p w14:paraId="6AF5BEBD" w14:textId="77777777" w:rsidR="006C68ED" w:rsidRPr="000D13F8" w:rsidRDefault="006C68ED" w:rsidP="006C68ED">
      <w:pPr>
        <w:rPr>
          <w:rFonts w:cs="Times New Roman"/>
          <w:sz w:val="18"/>
          <w:szCs w:val="18"/>
        </w:rPr>
      </w:pPr>
      <w:r w:rsidRPr="000D13F8">
        <w:rPr>
          <w:rFonts w:cs="Times New Roman"/>
          <w:sz w:val="18"/>
          <w:szCs w:val="18"/>
        </w:rPr>
        <w:t>Plaques de parement en plâtre</w:t>
      </w:r>
    </w:p>
    <w:p w14:paraId="70A34C1F" w14:textId="77777777" w:rsidR="006C68ED" w:rsidRPr="000D13F8" w:rsidRDefault="006C68ED" w:rsidP="006C68ED">
      <w:pPr>
        <w:rPr>
          <w:rFonts w:cs="Times New Roman"/>
          <w:sz w:val="18"/>
          <w:szCs w:val="18"/>
        </w:rPr>
      </w:pPr>
      <w:r w:rsidRPr="000D13F8">
        <w:rPr>
          <w:rFonts w:cs="Times New Roman"/>
          <w:sz w:val="18"/>
          <w:szCs w:val="18"/>
        </w:rPr>
        <w:t>A.07</w:t>
      </w:r>
    </w:p>
    <w:p w14:paraId="43AC3E04" w14:textId="77777777" w:rsidR="006C68ED" w:rsidRPr="000D13F8" w:rsidRDefault="006C68ED" w:rsidP="006C68ED">
      <w:pPr>
        <w:rPr>
          <w:rFonts w:cs="Times New Roman"/>
          <w:sz w:val="18"/>
          <w:szCs w:val="18"/>
        </w:rPr>
      </w:pPr>
      <w:r w:rsidRPr="000D13F8">
        <w:rPr>
          <w:rFonts w:cs="Times New Roman"/>
          <w:sz w:val="18"/>
          <w:szCs w:val="18"/>
        </w:rPr>
        <w:t>AFNOR</w:t>
      </w:r>
    </w:p>
    <w:p w14:paraId="7E8DA734" w14:textId="77777777" w:rsidR="006C68ED" w:rsidRPr="000D13F8" w:rsidRDefault="006C68ED" w:rsidP="006C68ED">
      <w:pPr>
        <w:rPr>
          <w:rFonts w:cs="Times New Roman"/>
          <w:sz w:val="18"/>
          <w:szCs w:val="18"/>
        </w:rPr>
      </w:pPr>
      <w:r w:rsidRPr="000D13F8">
        <w:rPr>
          <w:rFonts w:cs="Times New Roman"/>
          <w:sz w:val="18"/>
          <w:szCs w:val="18"/>
        </w:rPr>
        <w:t>Produits de traitement des joints entre plaques de parement en plâtre</w:t>
      </w:r>
    </w:p>
    <w:p w14:paraId="1B547B7E" w14:textId="77777777" w:rsidR="006C68ED" w:rsidRPr="000D13F8" w:rsidRDefault="006C68ED" w:rsidP="006C68ED">
      <w:pPr>
        <w:rPr>
          <w:rFonts w:cs="Times New Roman"/>
          <w:sz w:val="18"/>
          <w:szCs w:val="18"/>
        </w:rPr>
      </w:pPr>
      <w:r w:rsidRPr="000D13F8">
        <w:rPr>
          <w:rFonts w:cs="Times New Roman"/>
          <w:sz w:val="18"/>
          <w:szCs w:val="18"/>
        </w:rPr>
        <w:t>C.21</w:t>
      </w:r>
    </w:p>
    <w:p w14:paraId="13123F28" w14:textId="77777777" w:rsidR="006C68ED" w:rsidRPr="000D13F8" w:rsidRDefault="006C68ED" w:rsidP="006C68ED">
      <w:pPr>
        <w:rPr>
          <w:rFonts w:cs="Times New Roman"/>
          <w:sz w:val="18"/>
          <w:szCs w:val="18"/>
        </w:rPr>
      </w:pPr>
      <w:r w:rsidRPr="000D13F8">
        <w:rPr>
          <w:rFonts w:cs="Times New Roman"/>
          <w:sz w:val="18"/>
          <w:szCs w:val="18"/>
        </w:rPr>
        <w:t>CSTB</w:t>
      </w:r>
    </w:p>
    <w:p w14:paraId="2C9B428F" w14:textId="77777777" w:rsidR="006C68ED" w:rsidRPr="000D13F8" w:rsidRDefault="006C68ED" w:rsidP="006C68ED">
      <w:pPr>
        <w:rPr>
          <w:rFonts w:cs="Times New Roman"/>
          <w:sz w:val="18"/>
          <w:szCs w:val="18"/>
        </w:rPr>
      </w:pPr>
      <w:r w:rsidRPr="000D13F8">
        <w:rPr>
          <w:rFonts w:cs="Times New Roman"/>
          <w:sz w:val="18"/>
          <w:szCs w:val="18"/>
        </w:rPr>
        <w:t>Produits manufacturés isolants thermiques du bâtiment</w:t>
      </w:r>
    </w:p>
    <w:p w14:paraId="5B554310" w14:textId="77777777" w:rsidR="006C68ED" w:rsidRPr="000D13F8" w:rsidRDefault="006C68ED" w:rsidP="006C68ED">
      <w:pPr>
        <w:rPr>
          <w:rFonts w:cs="Times New Roman"/>
          <w:sz w:val="18"/>
          <w:szCs w:val="18"/>
        </w:rPr>
      </w:pPr>
      <w:r w:rsidRPr="000D13F8">
        <w:rPr>
          <w:rFonts w:cs="Times New Roman"/>
          <w:sz w:val="18"/>
          <w:szCs w:val="18"/>
        </w:rPr>
        <w:t>D.28</w:t>
      </w:r>
    </w:p>
    <w:p w14:paraId="70FA91DA" w14:textId="77777777" w:rsidR="006C68ED" w:rsidRPr="000D13F8" w:rsidRDefault="006C68ED" w:rsidP="006C68ED">
      <w:pPr>
        <w:rPr>
          <w:rFonts w:cs="Times New Roman"/>
          <w:sz w:val="18"/>
          <w:szCs w:val="18"/>
        </w:rPr>
      </w:pPr>
      <w:r w:rsidRPr="000D13F8">
        <w:rPr>
          <w:rFonts w:cs="Times New Roman"/>
          <w:sz w:val="18"/>
          <w:szCs w:val="18"/>
        </w:rPr>
        <w:t>ACERMI</w:t>
      </w:r>
    </w:p>
    <w:p w14:paraId="23CCA825" w14:textId="77777777" w:rsidR="006C68ED" w:rsidRPr="000D13F8" w:rsidRDefault="006C68ED" w:rsidP="006C68ED">
      <w:pPr>
        <w:rPr>
          <w:rFonts w:cs="Times New Roman"/>
          <w:sz w:val="18"/>
          <w:szCs w:val="18"/>
        </w:rPr>
      </w:pPr>
      <w:r w:rsidRPr="000D13F8">
        <w:rPr>
          <w:rFonts w:cs="Times New Roman"/>
          <w:sz w:val="18"/>
          <w:szCs w:val="18"/>
        </w:rPr>
        <w:t>Plafonds acoustiques en fibres minérales</w:t>
      </w:r>
    </w:p>
    <w:p w14:paraId="7D5B579F" w14:textId="77777777" w:rsidR="006C68ED" w:rsidRPr="000D13F8" w:rsidRDefault="006C68ED" w:rsidP="006C68ED">
      <w:pPr>
        <w:rPr>
          <w:rFonts w:cs="Times New Roman"/>
          <w:sz w:val="18"/>
          <w:szCs w:val="18"/>
        </w:rPr>
      </w:pPr>
      <w:r w:rsidRPr="000D13F8">
        <w:rPr>
          <w:rFonts w:cs="Times New Roman"/>
          <w:sz w:val="18"/>
          <w:szCs w:val="18"/>
        </w:rPr>
        <w:t>B.31</w:t>
      </w:r>
    </w:p>
    <w:p w14:paraId="343D7A34" w14:textId="77777777" w:rsidR="006C68ED" w:rsidRPr="000D13F8" w:rsidRDefault="006C68ED" w:rsidP="006C68ED">
      <w:pPr>
        <w:rPr>
          <w:rFonts w:cs="Times New Roman"/>
          <w:sz w:val="18"/>
          <w:szCs w:val="18"/>
        </w:rPr>
      </w:pPr>
      <w:r w:rsidRPr="000D13F8">
        <w:rPr>
          <w:rFonts w:cs="Times New Roman"/>
          <w:sz w:val="18"/>
          <w:szCs w:val="18"/>
        </w:rPr>
        <w:t>AFNOR</w:t>
      </w:r>
    </w:p>
    <w:p w14:paraId="3585F814" w14:textId="77777777" w:rsidR="006C68ED" w:rsidRPr="000D13F8" w:rsidRDefault="006C68ED" w:rsidP="006C68ED">
      <w:pPr>
        <w:rPr>
          <w:rFonts w:cs="Times New Roman"/>
          <w:sz w:val="18"/>
          <w:szCs w:val="18"/>
        </w:rPr>
      </w:pPr>
    </w:p>
    <w:p w14:paraId="6F8AF346" w14:textId="77777777" w:rsidR="006C68ED" w:rsidRPr="000D13F8" w:rsidRDefault="006C68ED" w:rsidP="006C68ED">
      <w:pPr>
        <w:rPr>
          <w:rFonts w:cs="Times New Roman"/>
          <w:b/>
          <w:sz w:val="18"/>
          <w:szCs w:val="18"/>
        </w:rPr>
      </w:pPr>
      <w:r w:rsidRPr="000D13F8">
        <w:rPr>
          <w:rFonts w:cs="Times New Roman"/>
          <w:b/>
          <w:sz w:val="18"/>
          <w:szCs w:val="18"/>
        </w:rPr>
        <w:lastRenderedPageBreak/>
        <w:t>Qualifications</w:t>
      </w:r>
    </w:p>
    <w:p w14:paraId="40A3C6BB" w14:textId="77777777" w:rsidR="006C68ED" w:rsidRPr="000D13F8" w:rsidRDefault="006C68ED" w:rsidP="006C68ED">
      <w:pPr>
        <w:rPr>
          <w:rFonts w:cs="Times New Roman"/>
          <w:sz w:val="18"/>
          <w:szCs w:val="18"/>
        </w:rPr>
      </w:pPr>
      <w:r w:rsidRPr="000D13F8">
        <w:rPr>
          <w:rFonts w:cs="Times New Roman"/>
          <w:sz w:val="18"/>
          <w:szCs w:val="18"/>
        </w:rPr>
        <w:t>Organisme délivrant la qualification</w:t>
      </w:r>
    </w:p>
    <w:p w14:paraId="660BC8FA" w14:textId="77777777" w:rsidR="006C68ED" w:rsidRPr="000D13F8" w:rsidRDefault="006C68ED" w:rsidP="006C68ED">
      <w:pPr>
        <w:rPr>
          <w:rFonts w:cs="Times New Roman"/>
          <w:sz w:val="18"/>
          <w:szCs w:val="18"/>
        </w:rPr>
      </w:pPr>
    </w:p>
    <w:p w14:paraId="6D29FEE0" w14:textId="77777777" w:rsidR="006C68ED" w:rsidRPr="000D13F8" w:rsidRDefault="006C68ED" w:rsidP="006C68ED">
      <w:pPr>
        <w:rPr>
          <w:rFonts w:cs="Times New Roman"/>
          <w:b/>
          <w:sz w:val="18"/>
          <w:szCs w:val="18"/>
        </w:rPr>
      </w:pPr>
      <w:r w:rsidRPr="000D13F8">
        <w:rPr>
          <w:rFonts w:cs="Times New Roman"/>
          <w:b/>
          <w:sz w:val="18"/>
          <w:szCs w:val="18"/>
        </w:rPr>
        <w:t>Résistance au feu</w:t>
      </w:r>
    </w:p>
    <w:p w14:paraId="1C48E391" w14:textId="77777777" w:rsidR="006C68ED" w:rsidRPr="000D13F8" w:rsidRDefault="006C68ED" w:rsidP="006C68ED">
      <w:pPr>
        <w:rPr>
          <w:rFonts w:cs="Times New Roman"/>
          <w:sz w:val="18"/>
          <w:szCs w:val="18"/>
        </w:rPr>
      </w:pPr>
      <w:r w:rsidRPr="000D13F8">
        <w:rPr>
          <w:rFonts w:cs="Times New Roman"/>
          <w:sz w:val="18"/>
          <w:szCs w:val="18"/>
        </w:rPr>
        <w:t>ACERFEU</w:t>
      </w:r>
    </w:p>
    <w:p w14:paraId="334EFFAD" w14:textId="77777777" w:rsidR="006C68ED" w:rsidRPr="000D13F8" w:rsidRDefault="006C68ED" w:rsidP="006C68ED">
      <w:pPr>
        <w:rPr>
          <w:rFonts w:cs="Times New Roman"/>
          <w:sz w:val="18"/>
          <w:szCs w:val="18"/>
        </w:rPr>
      </w:pPr>
      <w:r w:rsidRPr="000D13F8">
        <w:rPr>
          <w:rFonts w:cs="Times New Roman"/>
          <w:sz w:val="18"/>
          <w:szCs w:val="18"/>
        </w:rPr>
        <w:t>Matériaux isolants manufacturés</w:t>
      </w:r>
    </w:p>
    <w:p w14:paraId="78B36D0E" w14:textId="77777777" w:rsidR="006C68ED" w:rsidRPr="000D13F8" w:rsidRDefault="006C68ED" w:rsidP="006C68ED">
      <w:pPr>
        <w:rPr>
          <w:rFonts w:cs="Times New Roman"/>
          <w:sz w:val="18"/>
          <w:szCs w:val="18"/>
        </w:rPr>
      </w:pPr>
    </w:p>
    <w:p w14:paraId="166BB0CB" w14:textId="77777777" w:rsidR="006C68ED" w:rsidRPr="000D13F8" w:rsidRDefault="006C68ED" w:rsidP="006C68ED">
      <w:pPr>
        <w:rPr>
          <w:rFonts w:cs="Times New Roman"/>
          <w:sz w:val="18"/>
          <w:szCs w:val="18"/>
        </w:rPr>
      </w:pPr>
      <w:r w:rsidRPr="000D13F8">
        <w:rPr>
          <w:rFonts w:cs="Times New Roman"/>
          <w:sz w:val="18"/>
          <w:szCs w:val="18"/>
        </w:rPr>
        <w:t>ACERMI</w:t>
      </w:r>
    </w:p>
    <w:p w14:paraId="3C6A1537" w14:textId="77777777" w:rsidR="006C68ED" w:rsidRPr="000D13F8" w:rsidRDefault="006C68ED" w:rsidP="006C68ED">
      <w:pPr>
        <w:rPr>
          <w:rFonts w:cs="Times New Roman"/>
          <w:sz w:val="18"/>
          <w:szCs w:val="18"/>
        </w:rPr>
      </w:pPr>
      <w:r w:rsidRPr="000D13F8">
        <w:rPr>
          <w:rFonts w:cs="Times New Roman"/>
          <w:sz w:val="18"/>
          <w:szCs w:val="18"/>
        </w:rPr>
        <w:t>Isolants thermiques</w:t>
      </w:r>
    </w:p>
    <w:p w14:paraId="4CBCC508" w14:textId="77777777" w:rsidR="006C68ED" w:rsidRPr="000D13F8" w:rsidRDefault="006C68ED" w:rsidP="006C68ED">
      <w:pPr>
        <w:rPr>
          <w:rFonts w:cs="Times New Roman"/>
          <w:sz w:val="18"/>
          <w:szCs w:val="18"/>
        </w:rPr>
      </w:pPr>
    </w:p>
    <w:p w14:paraId="00DFACE3" w14:textId="77777777" w:rsidR="006C68ED" w:rsidRPr="000D13F8" w:rsidRDefault="006C68ED" w:rsidP="006C68ED">
      <w:pPr>
        <w:rPr>
          <w:rFonts w:cs="Times New Roman"/>
          <w:sz w:val="18"/>
          <w:szCs w:val="18"/>
        </w:rPr>
      </w:pPr>
      <w:r w:rsidRPr="000D13F8">
        <w:rPr>
          <w:rFonts w:cs="Times New Roman"/>
          <w:sz w:val="18"/>
          <w:szCs w:val="18"/>
        </w:rPr>
        <w:t>ACERMI</w:t>
      </w:r>
    </w:p>
    <w:p w14:paraId="1FF81FF0" w14:textId="77777777" w:rsidR="006C68ED" w:rsidRPr="000D13F8" w:rsidRDefault="006C68ED" w:rsidP="006C68ED">
      <w:pPr>
        <w:rPr>
          <w:rFonts w:cs="Times New Roman"/>
          <w:sz w:val="18"/>
          <w:szCs w:val="18"/>
        </w:rPr>
      </w:pPr>
      <w:r w:rsidRPr="000D13F8">
        <w:rPr>
          <w:rFonts w:cs="Times New Roman"/>
          <w:sz w:val="18"/>
          <w:szCs w:val="18"/>
        </w:rPr>
        <w:t>Produits en terre cuite</w:t>
      </w:r>
    </w:p>
    <w:p w14:paraId="0CEDF8C2" w14:textId="77777777" w:rsidR="006C68ED" w:rsidRPr="000D13F8" w:rsidRDefault="006C68ED" w:rsidP="006C68ED">
      <w:pPr>
        <w:rPr>
          <w:rFonts w:cs="Times New Roman"/>
          <w:sz w:val="18"/>
          <w:szCs w:val="18"/>
        </w:rPr>
      </w:pPr>
      <w:r w:rsidRPr="000D13F8">
        <w:rPr>
          <w:rFonts w:cs="Times New Roman"/>
          <w:sz w:val="18"/>
          <w:szCs w:val="18"/>
        </w:rPr>
        <w:t>CttB</w:t>
      </w:r>
    </w:p>
    <w:p w14:paraId="206CDCCB" w14:textId="77777777" w:rsidR="006C68ED" w:rsidRPr="000D13F8" w:rsidRDefault="006C68ED" w:rsidP="006C68ED">
      <w:pPr>
        <w:rPr>
          <w:rFonts w:cs="Times New Roman"/>
          <w:sz w:val="18"/>
          <w:szCs w:val="18"/>
        </w:rPr>
      </w:pPr>
    </w:p>
    <w:p w14:paraId="0B5F1D52" w14:textId="0CDE009B" w:rsidR="006C68ED" w:rsidRPr="000D13F8" w:rsidRDefault="00D40D69" w:rsidP="00D40D69">
      <w:pPr>
        <w:pStyle w:val="Titre4"/>
        <w:numPr>
          <w:ilvl w:val="0"/>
          <w:numId w:val="0"/>
        </w:numPr>
        <w:rPr>
          <w:rFonts w:cs="Times New Roman"/>
          <w:b/>
          <w:sz w:val="18"/>
          <w:szCs w:val="18"/>
        </w:rPr>
      </w:pPr>
      <w:r w:rsidRPr="000D13F8">
        <w:rPr>
          <w:rFonts w:cs="Times New Roman"/>
          <w:b/>
          <w:sz w:val="18"/>
          <w:szCs w:val="18"/>
        </w:rPr>
        <w:t>Prestation a la charge du present lot</w:t>
      </w:r>
    </w:p>
    <w:p w14:paraId="72B15638" w14:textId="77777777" w:rsidR="006C68ED" w:rsidRPr="000D13F8" w:rsidRDefault="006C68ED" w:rsidP="006C68ED">
      <w:pPr>
        <w:rPr>
          <w:rFonts w:cs="Times New Roman"/>
          <w:sz w:val="18"/>
          <w:szCs w:val="18"/>
        </w:rPr>
      </w:pPr>
      <w:r w:rsidRPr="000D13F8">
        <w:rPr>
          <w:rFonts w:cs="Times New Roman"/>
          <w:sz w:val="18"/>
          <w:szCs w:val="18"/>
        </w:rPr>
        <w:t>Les prestations à la charge de la présente entreprise dans le cadre de son marché, comprendront implicitement :</w:t>
      </w:r>
    </w:p>
    <w:p w14:paraId="1845A4B9" w14:textId="77777777" w:rsidR="006C68ED" w:rsidRPr="000D13F8" w:rsidRDefault="006C68ED" w:rsidP="006C68ED">
      <w:pPr>
        <w:ind w:left="567"/>
        <w:rPr>
          <w:rFonts w:cs="Times New Roman"/>
          <w:sz w:val="18"/>
          <w:szCs w:val="18"/>
        </w:rPr>
      </w:pPr>
      <w:r w:rsidRPr="000D13F8">
        <w:rPr>
          <w:rFonts w:cs="Times New Roman"/>
          <w:sz w:val="18"/>
          <w:szCs w:val="18"/>
        </w:rPr>
        <w:t>- le transport et l'amenée à pied d'œuvre de tous les matériaux, produits et autres nécessaires à la réalisation des travaux</w:t>
      </w:r>
    </w:p>
    <w:p w14:paraId="42CD02C8" w14:textId="77777777" w:rsidR="006C68ED" w:rsidRPr="000D13F8" w:rsidRDefault="006C68ED" w:rsidP="006C68ED">
      <w:pPr>
        <w:ind w:left="567"/>
        <w:rPr>
          <w:rFonts w:cs="Times New Roman"/>
          <w:sz w:val="18"/>
          <w:szCs w:val="18"/>
        </w:rPr>
      </w:pPr>
      <w:r w:rsidRPr="000D13F8">
        <w:rPr>
          <w:rFonts w:cs="Times New Roman"/>
          <w:sz w:val="18"/>
          <w:szCs w:val="18"/>
        </w:rPr>
        <w:t>- la réception de l'état des supports en présence du Maître d'œuvre et de l'entrepreneur ayant réalisé les supports</w:t>
      </w:r>
    </w:p>
    <w:p w14:paraId="4DF087A0" w14:textId="77777777" w:rsidR="006C68ED" w:rsidRPr="000D13F8" w:rsidRDefault="006C68ED" w:rsidP="006C68ED">
      <w:pPr>
        <w:ind w:left="567"/>
        <w:rPr>
          <w:rFonts w:cs="Times New Roman"/>
          <w:sz w:val="18"/>
          <w:szCs w:val="18"/>
        </w:rPr>
      </w:pPr>
      <w:r w:rsidRPr="000D13F8">
        <w:rPr>
          <w:rFonts w:cs="Times New Roman"/>
          <w:sz w:val="18"/>
          <w:szCs w:val="18"/>
        </w:rPr>
        <w:t>- le nettoyage des supports et l'enlèvement des déchets</w:t>
      </w:r>
    </w:p>
    <w:p w14:paraId="1F8FDE38" w14:textId="77777777" w:rsidR="006C68ED" w:rsidRPr="000D13F8" w:rsidRDefault="006C68ED" w:rsidP="006C68ED">
      <w:pPr>
        <w:ind w:left="567"/>
        <w:rPr>
          <w:rFonts w:cs="Times New Roman"/>
          <w:sz w:val="18"/>
          <w:szCs w:val="18"/>
        </w:rPr>
      </w:pPr>
      <w:r w:rsidRPr="000D13F8">
        <w:rPr>
          <w:rFonts w:cs="Times New Roman"/>
          <w:sz w:val="18"/>
          <w:szCs w:val="18"/>
        </w:rPr>
        <w:t>- le ou les plans d'appareillage et de calepinage le cas échéant</w:t>
      </w:r>
    </w:p>
    <w:p w14:paraId="6D4CBCB1" w14:textId="77777777" w:rsidR="006C68ED" w:rsidRPr="000D13F8" w:rsidRDefault="006C68ED" w:rsidP="006C68ED">
      <w:pPr>
        <w:ind w:left="567"/>
        <w:rPr>
          <w:rFonts w:cs="Times New Roman"/>
          <w:sz w:val="18"/>
          <w:szCs w:val="18"/>
        </w:rPr>
      </w:pPr>
      <w:r w:rsidRPr="000D13F8">
        <w:rPr>
          <w:rFonts w:cs="Times New Roman"/>
          <w:sz w:val="18"/>
          <w:szCs w:val="18"/>
        </w:rPr>
        <w:t>- la fourniture et pose des plafonds suspendus ou faux-plafonds prévus au marché, y compris la fourniture et pose des ossatures primaires et/ou secondaires nécessaires</w:t>
      </w:r>
    </w:p>
    <w:p w14:paraId="33EFD4E7" w14:textId="77777777" w:rsidR="006C68ED" w:rsidRPr="000D13F8" w:rsidRDefault="006C68ED" w:rsidP="006C68ED">
      <w:pPr>
        <w:ind w:left="567"/>
        <w:rPr>
          <w:rFonts w:cs="Times New Roman"/>
          <w:sz w:val="18"/>
          <w:szCs w:val="18"/>
        </w:rPr>
      </w:pPr>
      <w:r w:rsidRPr="000D13F8">
        <w:rPr>
          <w:rFonts w:cs="Times New Roman"/>
          <w:sz w:val="18"/>
          <w:szCs w:val="18"/>
        </w:rPr>
        <w:t>- la fourniture et pose des accessoires tels que profilés de finition, d'arrêts, cornières de rives, etc.</w:t>
      </w:r>
    </w:p>
    <w:p w14:paraId="12C76C7A" w14:textId="77777777" w:rsidR="006C68ED" w:rsidRPr="000D13F8" w:rsidRDefault="006C68ED" w:rsidP="006C68ED">
      <w:pPr>
        <w:ind w:left="567"/>
        <w:rPr>
          <w:rFonts w:cs="Times New Roman"/>
          <w:sz w:val="18"/>
          <w:szCs w:val="18"/>
        </w:rPr>
      </w:pPr>
      <w:r w:rsidRPr="000D13F8">
        <w:rPr>
          <w:rFonts w:cs="Times New Roman"/>
          <w:sz w:val="18"/>
          <w:szCs w:val="18"/>
        </w:rPr>
        <w:t>- la fourniture et pose des couvre-joints ou autres dispositifs au droit des joints de dilatation, le cas échéant</w:t>
      </w:r>
    </w:p>
    <w:p w14:paraId="07992D89" w14:textId="77777777" w:rsidR="006C68ED" w:rsidRPr="000D13F8" w:rsidRDefault="006C68ED" w:rsidP="006C68ED">
      <w:pPr>
        <w:ind w:left="567"/>
        <w:rPr>
          <w:rFonts w:cs="Times New Roman"/>
          <w:sz w:val="18"/>
          <w:szCs w:val="18"/>
        </w:rPr>
      </w:pPr>
      <w:r w:rsidRPr="000D13F8">
        <w:rPr>
          <w:rFonts w:cs="Times New Roman"/>
          <w:sz w:val="18"/>
          <w:szCs w:val="18"/>
        </w:rPr>
        <w:t>- la fourniture et mise en place des matelas isolants</w:t>
      </w:r>
    </w:p>
    <w:p w14:paraId="1A749080" w14:textId="77777777" w:rsidR="006C68ED" w:rsidRPr="000D13F8" w:rsidRDefault="006C68ED" w:rsidP="006C68ED">
      <w:pPr>
        <w:ind w:left="567"/>
        <w:rPr>
          <w:rFonts w:cs="Times New Roman"/>
          <w:sz w:val="18"/>
          <w:szCs w:val="18"/>
        </w:rPr>
      </w:pPr>
      <w:r w:rsidRPr="000D13F8">
        <w:rPr>
          <w:rFonts w:cs="Times New Roman"/>
          <w:sz w:val="18"/>
          <w:szCs w:val="18"/>
        </w:rPr>
        <w:t>- la fourniture et l'installation des barrières coupe-feu et/ou acoustiques selon le cas</w:t>
      </w:r>
    </w:p>
    <w:p w14:paraId="04D84D07" w14:textId="77777777" w:rsidR="006C68ED" w:rsidRPr="000D13F8" w:rsidRDefault="006C68ED" w:rsidP="006C68ED">
      <w:pPr>
        <w:ind w:left="567"/>
        <w:rPr>
          <w:rFonts w:cs="Times New Roman"/>
          <w:sz w:val="18"/>
          <w:szCs w:val="18"/>
        </w:rPr>
      </w:pPr>
      <w:r w:rsidRPr="000D13F8">
        <w:rPr>
          <w:rFonts w:cs="Times New Roman"/>
          <w:sz w:val="18"/>
          <w:szCs w:val="18"/>
        </w:rPr>
        <w:t>- les sujétions imposées par les impératifs des autres corps d'état</w:t>
      </w:r>
    </w:p>
    <w:p w14:paraId="790FC6CD" w14:textId="77777777" w:rsidR="006C68ED" w:rsidRPr="000D13F8" w:rsidRDefault="006C68ED" w:rsidP="006C68ED">
      <w:pPr>
        <w:ind w:left="567"/>
        <w:rPr>
          <w:rFonts w:cs="Times New Roman"/>
          <w:sz w:val="18"/>
          <w:szCs w:val="18"/>
        </w:rPr>
      </w:pPr>
      <w:r w:rsidRPr="000D13F8">
        <w:rPr>
          <w:rFonts w:cs="Times New Roman"/>
          <w:sz w:val="18"/>
          <w:szCs w:val="18"/>
        </w:rPr>
        <w:t>- le nettoyage des ouvrages pour la livraison et la réception, sans aucune tache ou autres</w:t>
      </w:r>
    </w:p>
    <w:p w14:paraId="6D4AAEB1" w14:textId="77777777" w:rsidR="006C68ED" w:rsidRPr="000D13F8" w:rsidRDefault="006C68ED" w:rsidP="006C68ED">
      <w:pPr>
        <w:ind w:left="567"/>
        <w:rPr>
          <w:rFonts w:cs="Times New Roman"/>
          <w:sz w:val="18"/>
          <w:szCs w:val="18"/>
        </w:rPr>
      </w:pPr>
      <w:r w:rsidRPr="000D13F8">
        <w:rPr>
          <w:rFonts w:cs="Times New Roman"/>
          <w:sz w:val="18"/>
          <w:szCs w:val="18"/>
        </w:rPr>
        <w:t>- la protection des ouvrages jusqu'à la réception</w:t>
      </w:r>
    </w:p>
    <w:p w14:paraId="651C9ED4" w14:textId="77777777" w:rsidR="006C68ED" w:rsidRPr="000D13F8" w:rsidRDefault="006C68ED" w:rsidP="006C68ED">
      <w:pPr>
        <w:ind w:left="567"/>
        <w:rPr>
          <w:rFonts w:cs="Times New Roman"/>
          <w:sz w:val="18"/>
          <w:szCs w:val="18"/>
        </w:rPr>
      </w:pPr>
      <w:r w:rsidRPr="000D13F8">
        <w:rPr>
          <w:rFonts w:cs="Times New Roman"/>
          <w:sz w:val="18"/>
          <w:szCs w:val="18"/>
        </w:rPr>
        <w:t>- l'enlèvement hors du chantier de tous les déchets et gravois en provenance de ces travaux</w:t>
      </w:r>
    </w:p>
    <w:p w14:paraId="160625D3" w14:textId="77777777" w:rsidR="006C68ED" w:rsidRPr="000D13F8" w:rsidRDefault="006C68ED" w:rsidP="006C68ED">
      <w:pPr>
        <w:ind w:left="567"/>
        <w:rPr>
          <w:rFonts w:cs="Times New Roman"/>
          <w:sz w:val="18"/>
          <w:szCs w:val="18"/>
        </w:rPr>
      </w:pPr>
      <w:r w:rsidRPr="000D13F8">
        <w:rPr>
          <w:rFonts w:cs="Times New Roman"/>
          <w:sz w:val="18"/>
          <w:szCs w:val="18"/>
        </w:rPr>
        <w:t>- le nettoyage avant la mise en service</w:t>
      </w:r>
    </w:p>
    <w:p w14:paraId="04E5DE55" w14:textId="77777777" w:rsidR="006C68ED" w:rsidRPr="000D13F8" w:rsidRDefault="006C68ED" w:rsidP="006C68ED">
      <w:pPr>
        <w:ind w:left="567"/>
        <w:rPr>
          <w:rFonts w:cs="Times New Roman"/>
          <w:sz w:val="18"/>
          <w:szCs w:val="18"/>
        </w:rPr>
      </w:pPr>
      <w:r w:rsidRPr="000D13F8">
        <w:rPr>
          <w:rFonts w:cs="Times New Roman"/>
          <w:sz w:val="18"/>
          <w:szCs w:val="18"/>
        </w:rPr>
        <w:t>- et toutes autres prestations et fournitures accessoires nécessaires à la finition complète et parfaite des ouvrages du présent Lot.</w:t>
      </w:r>
    </w:p>
    <w:p w14:paraId="4F298D5E" w14:textId="77777777" w:rsidR="00D40D69" w:rsidRDefault="00D40D69" w:rsidP="00D40D69">
      <w:pPr>
        <w:pStyle w:val="Titre4"/>
        <w:numPr>
          <w:ilvl w:val="0"/>
          <w:numId w:val="0"/>
        </w:numPr>
        <w:ind w:left="1076" w:hanging="648"/>
        <w:rPr>
          <w:rFonts w:cs="Times New Roman"/>
          <w:b/>
          <w:sz w:val="18"/>
          <w:szCs w:val="18"/>
        </w:rPr>
      </w:pPr>
    </w:p>
    <w:p w14:paraId="4B048065" w14:textId="6F9B8B08" w:rsidR="006C68ED" w:rsidRPr="000D13F8" w:rsidRDefault="00D40D69" w:rsidP="00D40D69">
      <w:pPr>
        <w:pStyle w:val="Titre4"/>
        <w:numPr>
          <w:ilvl w:val="0"/>
          <w:numId w:val="0"/>
        </w:numPr>
        <w:spacing w:after="0"/>
        <w:rPr>
          <w:rFonts w:cs="Times New Roman"/>
          <w:b/>
          <w:sz w:val="18"/>
          <w:szCs w:val="18"/>
        </w:rPr>
      </w:pPr>
      <w:r w:rsidRPr="000D13F8">
        <w:rPr>
          <w:rFonts w:cs="Times New Roman"/>
          <w:b/>
          <w:sz w:val="18"/>
          <w:szCs w:val="18"/>
        </w:rPr>
        <w:t>Nature et qualite des materiaux et produits en general</w:t>
      </w:r>
    </w:p>
    <w:p w14:paraId="55549839" w14:textId="77777777" w:rsidR="006C68ED" w:rsidRPr="000D13F8" w:rsidRDefault="006C68ED" w:rsidP="006C68ED">
      <w:pPr>
        <w:rPr>
          <w:rFonts w:cs="Times New Roman"/>
          <w:sz w:val="18"/>
          <w:szCs w:val="18"/>
        </w:rPr>
      </w:pPr>
      <w:r w:rsidRPr="000D13F8">
        <w:rPr>
          <w:rFonts w:cs="Times New Roman"/>
          <w:sz w:val="18"/>
          <w:szCs w:val="18"/>
        </w:rPr>
        <w:t>Les matériaux et produits devant être mis en œuvre dans les ouvrages à la charge du présent Lot, devront impérativement répondre aux conditions et prescriptions ci-après.</w:t>
      </w:r>
    </w:p>
    <w:p w14:paraId="7C148500" w14:textId="77777777" w:rsidR="006C68ED" w:rsidRPr="000D13F8" w:rsidRDefault="006C68ED" w:rsidP="006C68ED">
      <w:pPr>
        <w:rPr>
          <w:rFonts w:cs="Times New Roman"/>
          <w:sz w:val="18"/>
          <w:szCs w:val="18"/>
        </w:rPr>
      </w:pPr>
      <w:r w:rsidRPr="000D13F8">
        <w:rPr>
          <w:rFonts w:cs="Times New Roman"/>
          <w:sz w:val="18"/>
          <w:szCs w:val="18"/>
        </w:rPr>
        <w:t>Matériaux et produits prévus dans les D.T.U. ou faisant l'objet de Normes NF ou EN</w:t>
      </w:r>
    </w:p>
    <w:p w14:paraId="3A3F4849" w14:textId="77777777" w:rsidR="006C68ED" w:rsidRPr="000D13F8" w:rsidRDefault="006C68ED" w:rsidP="006C68ED">
      <w:pPr>
        <w:ind w:left="567"/>
        <w:rPr>
          <w:rFonts w:cs="Times New Roman"/>
          <w:sz w:val="18"/>
          <w:szCs w:val="18"/>
        </w:rPr>
      </w:pPr>
      <w:r w:rsidRPr="000D13F8">
        <w:rPr>
          <w:rFonts w:cs="Times New Roman"/>
          <w:sz w:val="18"/>
          <w:szCs w:val="18"/>
        </w:rPr>
        <w:t>- ils devront répondre au minimum aux spécifications de ces documents.</w:t>
      </w:r>
    </w:p>
    <w:p w14:paraId="278F79B7" w14:textId="77777777" w:rsidR="006C68ED" w:rsidRPr="000D13F8" w:rsidRDefault="006C68ED" w:rsidP="006C68ED">
      <w:pPr>
        <w:rPr>
          <w:rFonts w:cs="Times New Roman"/>
          <w:sz w:val="18"/>
          <w:szCs w:val="18"/>
        </w:rPr>
      </w:pPr>
      <w:r w:rsidRPr="000D13F8">
        <w:rPr>
          <w:rFonts w:cs="Times New Roman"/>
          <w:sz w:val="18"/>
          <w:szCs w:val="18"/>
        </w:rPr>
        <w:t>Matériaux et produits dits " non traditionnels ", non prévus dans les D.T.U. et ne faisant l'objet de Normes  NF ou EN, devront selon le cas :</w:t>
      </w:r>
    </w:p>
    <w:p w14:paraId="463D297D" w14:textId="77777777" w:rsidR="006C68ED" w:rsidRPr="000D13F8" w:rsidRDefault="006C68ED" w:rsidP="006C68ED">
      <w:pPr>
        <w:ind w:left="567"/>
        <w:rPr>
          <w:rFonts w:cs="Times New Roman"/>
          <w:sz w:val="18"/>
          <w:szCs w:val="18"/>
        </w:rPr>
      </w:pPr>
      <w:r w:rsidRPr="000D13F8">
        <w:rPr>
          <w:rFonts w:cs="Times New Roman"/>
          <w:sz w:val="18"/>
          <w:szCs w:val="18"/>
        </w:rPr>
        <w:t>- faire l'objet d'un " Avis technique " ou d'un " Agrément technique européen "</w:t>
      </w:r>
    </w:p>
    <w:p w14:paraId="336D693E" w14:textId="77777777" w:rsidR="006C68ED" w:rsidRPr="000D13F8" w:rsidRDefault="006C68ED" w:rsidP="006C68ED">
      <w:pPr>
        <w:ind w:left="567"/>
        <w:rPr>
          <w:rFonts w:cs="Times New Roman"/>
          <w:sz w:val="18"/>
          <w:szCs w:val="18"/>
        </w:rPr>
      </w:pPr>
      <w:r w:rsidRPr="000D13F8">
        <w:rPr>
          <w:rFonts w:cs="Times New Roman"/>
          <w:sz w:val="18"/>
          <w:szCs w:val="18"/>
        </w:rPr>
        <w:t>- être admis à la marque " NF "</w:t>
      </w:r>
    </w:p>
    <w:p w14:paraId="076B3848" w14:textId="77777777" w:rsidR="006C68ED" w:rsidRPr="000D13F8" w:rsidRDefault="006C68ED" w:rsidP="006C68ED">
      <w:pPr>
        <w:ind w:left="567"/>
        <w:rPr>
          <w:rFonts w:cs="Times New Roman"/>
          <w:sz w:val="18"/>
          <w:szCs w:val="18"/>
        </w:rPr>
      </w:pPr>
      <w:r w:rsidRPr="000D13F8">
        <w:rPr>
          <w:rFonts w:cs="Times New Roman"/>
          <w:sz w:val="18"/>
          <w:szCs w:val="18"/>
        </w:rPr>
        <w:t>- être titulaire d'une " Certification " ou d'un " Label ".</w:t>
      </w:r>
    </w:p>
    <w:p w14:paraId="34E780D3" w14:textId="77777777" w:rsidR="006C68ED" w:rsidRPr="000D13F8" w:rsidRDefault="006C68ED" w:rsidP="006C68ED">
      <w:pPr>
        <w:rPr>
          <w:rFonts w:cs="Times New Roman"/>
          <w:sz w:val="18"/>
          <w:szCs w:val="18"/>
        </w:rPr>
      </w:pPr>
      <w:r w:rsidRPr="000D13F8">
        <w:rPr>
          <w:rFonts w:cs="Times New Roman"/>
          <w:sz w:val="18"/>
          <w:szCs w:val="18"/>
        </w:rPr>
        <w:t>Matériaux et produits n'entrant dans aucun des cas ci-dessus</w:t>
      </w:r>
    </w:p>
    <w:p w14:paraId="3045E430" w14:textId="77777777" w:rsidR="006C68ED" w:rsidRPr="000D13F8" w:rsidRDefault="006C68ED" w:rsidP="006C68ED">
      <w:pPr>
        <w:ind w:left="567"/>
        <w:rPr>
          <w:rFonts w:cs="Times New Roman"/>
          <w:sz w:val="18"/>
          <w:szCs w:val="18"/>
        </w:rPr>
      </w:pPr>
      <w:r w:rsidRPr="000D13F8">
        <w:rPr>
          <w:rFonts w:cs="Times New Roman"/>
          <w:sz w:val="18"/>
          <w:szCs w:val="18"/>
        </w:rPr>
        <w:t>- la procédure d'obtention de l'" Avis technique " devra être lancée par l'entrepreneur</w:t>
      </w:r>
    </w:p>
    <w:p w14:paraId="044FCE7F" w14:textId="77777777" w:rsidR="006C68ED" w:rsidRPr="000D13F8" w:rsidRDefault="006C68ED" w:rsidP="006C68ED">
      <w:pPr>
        <w:ind w:left="567"/>
        <w:rPr>
          <w:rFonts w:cs="Times New Roman"/>
          <w:sz w:val="18"/>
          <w:szCs w:val="18"/>
        </w:rPr>
      </w:pPr>
      <w:r w:rsidRPr="000D13F8">
        <w:rPr>
          <w:rFonts w:cs="Times New Roman"/>
          <w:sz w:val="18"/>
          <w:szCs w:val="18"/>
        </w:rPr>
        <w:t>- dans le cas où cette procédure d'obtention de l'" Avis technique " exigerait un délai trop long, l'entrepreneur pourra faire appel à une autre procédure dite " procédure ATEX " - Appréciation technique d'expérimentation, qui aboutit dans un délai de l'ordre de 2 mois à compter de la date de présentation du dossier au C.S.T.B.</w:t>
      </w:r>
    </w:p>
    <w:p w14:paraId="04B19570" w14:textId="77777777" w:rsidR="006C68ED" w:rsidRPr="000D13F8" w:rsidRDefault="006C68ED" w:rsidP="006C68ED">
      <w:pPr>
        <w:rPr>
          <w:rFonts w:cs="Times New Roman"/>
          <w:sz w:val="18"/>
          <w:szCs w:val="18"/>
        </w:rPr>
      </w:pPr>
    </w:p>
    <w:p w14:paraId="2BBE9F1D" w14:textId="77777777" w:rsidR="006C68ED" w:rsidRPr="000D13F8" w:rsidRDefault="006C68ED" w:rsidP="006C68ED">
      <w:pPr>
        <w:rPr>
          <w:rFonts w:cs="Times New Roman"/>
          <w:sz w:val="18"/>
          <w:szCs w:val="18"/>
        </w:rPr>
      </w:pPr>
      <w:r w:rsidRPr="000D13F8">
        <w:rPr>
          <w:rFonts w:cs="Times New Roman"/>
          <w:sz w:val="18"/>
          <w:szCs w:val="18"/>
        </w:rPr>
        <w:t>A défaut, dans le cas où le délai d'exécution contractuel ne permettrait pas le lancement de cette procédure, l'entrepreneur pourra demander à ses Assureurs et au Bureau de contrôle le cas échéant, l'accord sur le matériau ou le produit concerné, en présentant toutes justifications apportant les preuves de son aptitude à l'emploi et son équivalence.</w:t>
      </w:r>
    </w:p>
    <w:p w14:paraId="4AEAE291" w14:textId="77777777" w:rsidR="006C68ED" w:rsidRPr="000D13F8" w:rsidRDefault="006C68ED" w:rsidP="006C68ED">
      <w:pPr>
        <w:rPr>
          <w:rFonts w:cs="Times New Roman"/>
          <w:sz w:val="18"/>
          <w:szCs w:val="18"/>
        </w:rPr>
      </w:pPr>
    </w:p>
    <w:p w14:paraId="3002B602" w14:textId="77777777" w:rsidR="006C68ED" w:rsidRPr="000D13F8" w:rsidRDefault="006C68ED" w:rsidP="006C68ED">
      <w:pPr>
        <w:rPr>
          <w:rFonts w:cs="Times New Roman"/>
          <w:sz w:val="18"/>
          <w:szCs w:val="18"/>
        </w:rPr>
      </w:pPr>
      <w:r w:rsidRPr="000D13F8">
        <w:rPr>
          <w:rFonts w:cs="Times New Roman"/>
          <w:sz w:val="18"/>
          <w:szCs w:val="18"/>
        </w:rPr>
        <w:t>En tout état de cause, l'entrepreneur ne pourra en aucun cas mettre en œuvre un matériau ou un produit qui ne serait pas pris en garantie par ses Assureurs.</w:t>
      </w:r>
    </w:p>
    <w:p w14:paraId="730D42B1" w14:textId="77777777" w:rsidR="006C68ED" w:rsidRPr="000D13F8" w:rsidRDefault="006C68ED" w:rsidP="006C68ED">
      <w:pPr>
        <w:rPr>
          <w:rFonts w:cs="Times New Roman"/>
          <w:sz w:val="18"/>
          <w:szCs w:val="18"/>
        </w:rPr>
      </w:pPr>
    </w:p>
    <w:p w14:paraId="5EC46394" w14:textId="4901AA0D" w:rsidR="006C68ED" w:rsidRPr="000D13F8" w:rsidRDefault="00D40D69" w:rsidP="00D40D69">
      <w:pPr>
        <w:pStyle w:val="Titre4"/>
        <w:numPr>
          <w:ilvl w:val="0"/>
          <w:numId w:val="0"/>
        </w:numPr>
        <w:spacing w:after="0"/>
        <w:rPr>
          <w:rFonts w:cs="Times New Roman"/>
          <w:b/>
          <w:sz w:val="18"/>
          <w:szCs w:val="18"/>
        </w:rPr>
      </w:pPr>
      <w:r w:rsidRPr="000D13F8">
        <w:rPr>
          <w:rFonts w:cs="Times New Roman"/>
          <w:b/>
          <w:sz w:val="18"/>
          <w:szCs w:val="18"/>
        </w:rPr>
        <w:t>Specifications particulieres concernant les materiaux et produits</w:t>
      </w:r>
    </w:p>
    <w:p w14:paraId="7012E53B" w14:textId="77777777" w:rsidR="006C68ED" w:rsidRPr="000D13F8" w:rsidRDefault="006C68ED" w:rsidP="006C68ED">
      <w:pPr>
        <w:rPr>
          <w:rFonts w:cs="Times New Roman"/>
          <w:sz w:val="18"/>
          <w:szCs w:val="18"/>
        </w:rPr>
      </w:pPr>
      <w:r w:rsidRPr="000D13F8">
        <w:rPr>
          <w:rFonts w:cs="Times New Roman"/>
          <w:sz w:val="18"/>
          <w:szCs w:val="18"/>
        </w:rPr>
        <w:t>Les matériaux et fournitures entrant dans les ouvrages du présent Lot devront répondre aux prescriptions des D.T.U. et Normes.</w:t>
      </w:r>
    </w:p>
    <w:p w14:paraId="1FF101BF" w14:textId="77777777" w:rsidR="006C68ED" w:rsidRPr="000D13F8" w:rsidRDefault="006C68ED" w:rsidP="006C68ED">
      <w:pPr>
        <w:rPr>
          <w:rFonts w:cs="Times New Roman"/>
          <w:sz w:val="18"/>
          <w:szCs w:val="18"/>
        </w:rPr>
      </w:pPr>
    </w:p>
    <w:p w14:paraId="7BDCB2DB" w14:textId="77777777" w:rsidR="006C68ED" w:rsidRPr="000D13F8" w:rsidRDefault="006C68ED" w:rsidP="006C68ED">
      <w:pPr>
        <w:rPr>
          <w:rFonts w:cs="Times New Roman"/>
          <w:b/>
          <w:sz w:val="18"/>
          <w:szCs w:val="18"/>
        </w:rPr>
      </w:pPr>
      <w:r w:rsidRPr="000D13F8">
        <w:rPr>
          <w:rFonts w:cs="Times New Roman"/>
          <w:b/>
          <w:sz w:val="18"/>
          <w:szCs w:val="18"/>
        </w:rPr>
        <w:lastRenderedPageBreak/>
        <w:t>Matériaux pour plafonds</w:t>
      </w:r>
    </w:p>
    <w:p w14:paraId="5CC67DC8" w14:textId="77777777" w:rsidR="006C68ED" w:rsidRPr="000D13F8" w:rsidRDefault="006C68ED" w:rsidP="006C68ED">
      <w:pPr>
        <w:rPr>
          <w:rFonts w:cs="Times New Roman"/>
          <w:sz w:val="18"/>
          <w:szCs w:val="18"/>
        </w:rPr>
      </w:pPr>
      <w:r w:rsidRPr="000D13F8">
        <w:rPr>
          <w:rFonts w:cs="Times New Roman"/>
          <w:sz w:val="18"/>
          <w:szCs w:val="18"/>
        </w:rPr>
        <w:t>- matériaux métalliques</w:t>
      </w:r>
    </w:p>
    <w:p w14:paraId="45D4562B" w14:textId="77777777" w:rsidR="006C68ED" w:rsidRPr="000D13F8" w:rsidRDefault="006C68ED" w:rsidP="006C68ED">
      <w:pPr>
        <w:rPr>
          <w:rFonts w:cs="Times New Roman"/>
          <w:sz w:val="18"/>
          <w:szCs w:val="18"/>
        </w:rPr>
      </w:pPr>
      <w:r w:rsidRPr="000D13F8">
        <w:rPr>
          <w:rFonts w:cs="Times New Roman"/>
          <w:sz w:val="18"/>
          <w:szCs w:val="18"/>
        </w:rPr>
        <w:t>- art. 5.2</w:t>
      </w:r>
    </w:p>
    <w:p w14:paraId="7DFA9AC4" w14:textId="77777777" w:rsidR="006C68ED" w:rsidRPr="000D13F8" w:rsidRDefault="006C68ED" w:rsidP="006C68ED">
      <w:pPr>
        <w:rPr>
          <w:rFonts w:cs="Times New Roman"/>
          <w:sz w:val="18"/>
          <w:szCs w:val="18"/>
        </w:rPr>
      </w:pPr>
    </w:p>
    <w:p w14:paraId="121047AB" w14:textId="77777777" w:rsidR="006C68ED" w:rsidRPr="000D13F8" w:rsidRDefault="006C68ED" w:rsidP="006C68ED">
      <w:pPr>
        <w:rPr>
          <w:rFonts w:cs="Times New Roman"/>
          <w:sz w:val="18"/>
          <w:szCs w:val="18"/>
        </w:rPr>
      </w:pPr>
      <w:r w:rsidRPr="000D13F8">
        <w:rPr>
          <w:rFonts w:cs="Times New Roman"/>
          <w:sz w:val="18"/>
          <w:szCs w:val="18"/>
        </w:rPr>
        <w:t>- matériaux de synthèse</w:t>
      </w:r>
    </w:p>
    <w:p w14:paraId="159A2558" w14:textId="77777777" w:rsidR="006C68ED" w:rsidRPr="000D13F8" w:rsidRDefault="006C68ED" w:rsidP="006C68ED">
      <w:pPr>
        <w:rPr>
          <w:rFonts w:cs="Times New Roman"/>
          <w:sz w:val="18"/>
          <w:szCs w:val="18"/>
        </w:rPr>
      </w:pPr>
      <w:r w:rsidRPr="000D13F8">
        <w:rPr>
          <w:rFonts w:cs="Times New Roman"/>
          <w:sz w:val="18"/>
          <w:szCs w:val="18"/>
        </w:rPr>
        <w:t>- art. 5.3</w:t>
      </w:r>
    </w:p>
    <w:p w14:paraId="5597599D" w14:textId="77777777" w:rsidR="006C68ED" w:rsidRPr="000D13F8" w:rsidRDefault="006C68ED" w:rsidP="006C68ED">
      <w:pPr>
        <w:rPr>
          <w:rFonts w:cs="Times New Roman"/>
          <w:sz w:val="18"/>
          <w:szCs w:val="18"/>
        </w:rPr>
      </w:pPr>
    </w:p>
    <w:p w14:paraId="2A55C22A" w14:textId="77777777" w:rsidR="006C68ED" w:rsidRPr="000D13F8" w:rsidRDefault="006C68ED" w:rsidP="006C68ED">
      <w:pPr>
        <w:rPr>
          <w:rFonts w:cs="Times New Roman"/>
          <w:sz w:val="18"/>
          <w:szCs w:val="18"/>
        </w:rPr>
      </w:pPr>
      <w:r w:rsidRPr="000D13F8">
        <w:rPr>
          <w:rFonts w:cs="Times New Roman"/>
          <w:sz w:val="18"/>
          <w:szCs w:val="18"/>
        </w:rPr>
        <w:t>Matériaux à base de plâtre</w:t>
      </w:r>
    </w:p>
    <w:p w14:paraId="37068ED7" w14:textId="77777777" w:rsidR="006C68ED" w:rsidRPr="000D13F8" w:rsidRDefault="006C68ED" w:rsidP="006C68ED">
      <w:pPr>
        <w:rPr>
          <w:rFonts w:cs="Times New Roman"/>
          <w:sz w:val="18"/>
          <w:szCs w:val="18"/>
        </w:rPr>
      </w:pPr>
      <w:r w:rsidRPr="000D13F8">
        <w:rPr>
          <w:rFonts w:cs="Times New Roman"/>
          <w:sz w:val="18"/>
          <w:szCs w:val="18"/>
        </w:rPr>
        <w:t>D.T.U. 25.222/232</w:t>
      </w:r>
    </w:p>
    <w:p w14:paraId="11A28FD2" w14:textId="77777777" w:rsidR="006C68ED" w:rsidRPr="000D13F8" w:rsidRDefault="006C68ED" w:rsidP="006C68ED">
      <w:pPr>
        <w:rPr>
          <w:rFonts w:cs="Times New Roman"/>
          <w:sz w:val="18"/>
          <w:szCs w:val="18"/>
        </w:rPr>
      </w:pPr>
      <w:r w:rsidRPr="000D13F8">
        <w:rPr>
          <w:rFonts w:cs="Times New Roman"/>
          <w:sz w:val="18"/>
          <w:szCs w:val="18"/>
        </w:rPr>
        <w:t>D.T.U. 25.41</w:t>
      </w:r>
    </w:p>
    <w:p w14:paraId="24742A3B" w14:textId="77777777" w:rsidR="006C68ED" w:rsidRPr="000D13F8" w:rsidRDefault="006C68ED" w:rsidP="006C68ED">
      <w:pPr>
        <w:rPr>
          <w:rFonts w:cs="Times New Roman"/>
          <w:sz w:val="18"/>
          <w:szCs w:val="18"/>
        </w:rPr>
      </w:pPr>
    </w:p>
    <w:p w14:paraId="1784E317" w14:textId="77777777" w:rsidR="006C68ED" w:rsidRPr="000D13F8" w:rsidRDefault="006C68ED" w:rsidP="006C68ED">
      <w:pPr>
        <w:rPr>
          <w:rFonts w:cs="Times New Roman"/>
          <w:sz w:val="18"/>
          <w:szCs w:val="18"/>
        </w:rPr>
      </w:pPr>
      <w:r w:rsidRPr="000D13F8">
        <w:rPr>
          <w:rFonts w:cs="Times New Roman"/>
          <w:sz w:val="18"/>
          <w:szCs w:val="18"/>
        </w:rPr>
        <w:t>Matériaux pour plafond en staff</w:t>
      </w:r>
    </w:p>
    <w:p w14:paraId="6008B209" w14:textId="77777777" w:rsidR="006C68ED" w:rsidRPr="000D13F8" w:rsidRDefault="006C68ED" w:rsidP="006C68ED">
      <w:pPr>
        <w:rPr>
          <w:rFonts w:cs="Times New Roman"/>
          <w:sz w:val="18"/>
          <w:szCs w:val="18"/>
        </w:rPr>
      </w:pPr>
      <w:r w:rsidRPr="000D13F8">
        <w:rPr>
          <w:rFonts w:cs="Times New Roman"/>
          <w:sz w:val="18"/>
          <w:szCs w:val="18"/>
        </w:rPr>
        <w:t>D.T.U. 25.51</w:t>
      </w:r>
    </w:p>
    <w:p w14:paraId="48A2E474" w14:textId="77777777" w:rsidR="006C68ED" w:rsidRPr="000D13F8" w:rsidRDefault="006C68ED" w:rsidP="006C68ED">
      <w:pPr>
        <w:rPr>
          <w:rFonts w:cs="Times New Roman"/>
          <w:sz w:val="18"/>
          <w:szCs w:val="18"/>
        </w:rPr>
      </w:pPr>
    </w:p>
    <w:p w14:paraId="2C23002C" w14:textId="77777777" w:rsidR="006C68ED" w:rsidRPr="000D13F8" w:rsidRDefault="006C68ED" w:rsidP="006C68ED">
      <w:pPr>
        <w:rPr>
          <w:rFonts w:cs="Times New Roman"/>
          <w:sz w:val="18"/>
          <w:szCs w:val="18"/>
        </w:rPr>
      </w:pPr>
      <w:r w:rsidRPr="000D13F8">
        <w:rPr>
          <w:rFonts w:cs="Times New Roman"/>
          <w:sz w:val="18"/>
          <w:szCs w:val="18"/>
        </w:rPr>
        <w:t>Dispositifs de suspension</w:t>
      </w:r>
    </w:p>
    <w:p w14:paraId="55CA5D24" w14:textId="77777777" w:rsidR="006C68ED" w:rsidRPr="000D13F8" w:rsidRDefault="006C68ED" w:rsidP="006C68ED">
      <w:pPr>
        <w:rPr>
          <w:rFonts w:cs="Times New Roman"/>
          <w:sz w:val="18"/>
          <w:szCs w:val="18"/>
        </w:rPr>
      </w:pPr>
      <w:r w:rsidRPr="000D13F8">
        <w:rPr>
          <w:rFonts w:cs="Times New Roman"/>
          <w:sz w:val="18"/>
          <w:szCs w:val="18"/>
        </w:rPr>
        <w:t>D.T.U. 58.1</w:t>
      </w:r>
    </w:p>
    <w:p w14:paraId="4F642104" w14:textId="77777777" w:rsidR="006C68ED" w:rsidRPr="000D13F8" w:rsidRDefault="006C68ED" w:rsidP="006C68ED">
      <w:pPr>
        <w:rPr>
          <w:rFonts w:cs="Times New Roman"/>
          <w:sz w:val="18"/>
          <w:szCs w:val="18"/>
        </w:rPr>
      </w:pPr>
      <w:r w:rsidRPr="000D13F8">
        <w:rPr>
          <w:rFonts w:cs="Times New Roman"/>
          <w:sz w:val="18"/>
          <w:szCs w:val="18"/>
        </w:rPr>
        <w:t>- art. 5.4</w:t>
      </w:r>
    </w:p>
    <w:p w14:paraId="4F5388B8" w14:textId="77777777" w:rsidR="006C68ED" w:rsidRPr="000D13F8" w:rsidRDefault="006C68ED" w:rsidP="006C68ED">
      <w:pPr>
        <w:rPr>
          <w:rFonts w:cs="Times New Roman"/>
          <w:sz w:val="18"/>
          <w:szCs w:val="18"/>
        </w:rPr>
      </w:pPr>
    </w:p>
    <w:p w14:paraId="52B0D4C2" w14:textId="77777777" w:rsidR="006C68ED" w:rsidRPr="000D13F8" w:rsidRDefault="006C68ED" w:rsidP="006C68ED">
      <w:pPr>
        <w:rPr>
          <w:rFonts w:cs="Times New Roman"/>
          <w:b/>
          <w:sz w:val="18"/>
          <w:szCs w:val="18"/>
        </w:rPr>
      </w:pPr>
      <w:r w:rsidRPr="000D13F8">
        <w:rPr>
          <w:rFonts w:cs="Times New Roman"/>
          <w:b/>
          <w:sz w:val="18"/>
          <w:szCs w:val="18"/>
        </w:rPr>
        <w:t>Matériaux isolants thermiques</w:t>
      </w:r>
    </w:p>
    <w:p w14:paraId="64DEEF1D" w14:textId="77777777" w:rsidR="006C68ED" w:rsidRPr="000D13F8" w:rsidRDefault="006C68ED" w:rsidP="006C68ED">
      <w:pPr>
        <w:rPr>
          <w:rFonts w:cs="Times New Roman"/>
          <w:sz w:val="18"/>
          <w:szCs w:val="18"/>
        </w:rPr>
      </w:pPr>
      <w:r w:rsidRPr="000D13F8">
        <w:rPr>
          <w:rFonts w:cs="Times New Roman"/>
          <w:sz w:val="18"/>
          <w:szCs w:val="18"/>
        </w:rPr>
        <w:t>Les matériaux isolants thermiques devront impérativement être certifiés ACERMI.</w:t>
      </w:r>
    </w:p>
    <w:p w14:paraId="5788272A" w14:textId="77777777" w:rsidR="006C68ED" w:rsidRPr="000D13F8" w:rsidRDefault="006C68ED" w:rsidP="006C68ED">
      <w:pPr>
        <w:rPr>
          <w:rFonts w:cs="Times New Roman"/>
          <w:sz w:val="18"/>
          <w:szCs w:val="18"/>
        </w:rPr>
      </w:pPr>
      <w:r w:rsidRPr="000D13F8">
        <w:rPr>
          <w:rFonts w:cs="Times New Roman"/>
          <w:sz w:val="18"/>
          <w:szCs w:val="18"/>
        </w:rPr>
        <w:t>Ils devront absolument comporter sur l'emballage un logo avec étiquette informative comportant notamment :</w:t>
      </w:r>
    </w:p>
    <w:p w14:paraId="1D536B39" w14:textId="77777777" w:rsidR="006C68ED" w:rsidRPr="000D13F8" w:rsidRDefault="006C68ED" w:rsidP="006C68ED">
      <w:pPr>
        <w:ind w:left="567"/>
        <w:rPr>
          <w:rFonts w:cs="Times New Roman"/>
          <w:sz w:val="18"/>
          <w:szCs w:val="18"/>
        </w:rPr>
      </w:pPr>
      <w:r w:rsidRPr="000D13F8">
        <w:rPr>
          <w:rFonts w:cs="Times New Roman"/>
          <w:sz w:val="18"/>
          <w:szCs w:val="18"/>
        </w:rPr>
        <w:t>- la marque du produit</w:t>
      </w:r>
    </w:p>
    <w:p w14:paraId="244531F1" w14:textId="77777777" w:rsidR="006C68ED" w:rsidRPr="000D13F8" w:rsidRDefault="006C68ED" w:rsidP="006C68ED">
      <w:pPr>
        <w:ind w:left="567"/>
        <w:rPr>
          <w:rFonts w:cs="Times New Roman"/>
          <w:sz w:val="18"/>
          <w:szCs w:val="18"/>
        </w:rPr>
      </w:pPr>
      <w:r w:rsidRPr="000D13F8">
        <w:rPr>
          <w:rFonts w:cs="Times New Roman"/>
          <w:sz w:val="18"/>
          <w:szCs w:val="18"/>
        </w:rPr>
        <w:t>- les caractéristiques et niveaux d'aptitude certifiés</w:t>
      </w:r>
    </w:p>
    <w:p w14:paraId="0D99A1ED" w14:textId="77777777" w:rsidR="006C68ED" w:rsidRPr="000D13F8" w:rsidRDefault="006C68ED" w:rsidP="006C68ED">
      <w:pPr>
        <w:ind w:left="567"/>
        <w:rPr>
          <w:rFonts w:cs="Times New Roman"/>
          <w:sz w:val="18"/>
          <w:szCs w:val="18"/>
        </w:rPr>
      </w:pPr>
      <w:r w:rsidRPr="000D13F8">
        <w:rPr>
          <w:rFonts w:cs="Times New Roman"/>
          <w:sz w:val="18"/>
          <w:szCs w:val="18"/>
        </w:rPr>
        <w:t>- le classement I.S.O.L.E.</w:t>
      </w:r>
    </w:p>
    <w:p w14:paraId="59E5BD7D" w14:textId="77777777" w:rsidR="006C68ED" w:rsidRPr="000D13F8" w:rsidRDefault="006C68ED" w:rsidP="006C68ED">
      <w:pPr>
        <w:ind w:left="567"/>
        <w:rPr>
          <w:rFonts w:cs="Times New Roman"/>
          <w:sz w:val="18"/>
          <w:szCs w:val="18"/>
        </w:rPr>
      </w:pPr>
    </w:p>
    <w:p w14:paraId="5DA34DAF" w14:textId="77777777" w:rsidR="006C68ED" w:rsidRPr="000D13F8" w:rsidRDefault="006C68ED" w:rsidP="006C68ED">
      <w:pPr>
        <w:rPr>
          <w:rFonts w:cs="Times New Roman"/>
          <w:sz w:val="18"/>
          <w:szCs w:val="18"/>
        </w:rPr>
      </w:pPr>
      <w:r w:rsidRPr="000D13F8">
        <w:rPr>
          <w:rFonts w:cs="Times New Roman"/>
          <w:sz w:val="18"/>
          <w:szCs w:val="18"/>
        </w:rPr>
        <w:t>Ces matériaux devront être classés M0 ou M1.</w:t>
      </w:r>
    </w:p>
    <w:p w14:paraId="5CE81447" w14:textId="77777777" w:rsidR="006C68ED" w:rsidRPr="000D13F8" w:rsidRDefault="006C68ED" w:rsidP="006C68ED">
      <w:pPr>
        <w:rPr>
          <w:rFonts w:cs="Times New Roman"/>
          <w:sz w:val="18"/>
          <w:szCs w:val="18"/>
        </w:rPr>
      </w:pPr>
    </w:p>
    <w:p w14:paraId="4E5EE29A" w14:textId="77777777" w:rsidR="006C68ED" w:rsidRPr="000D13F8" w:rsidRDefault="006C68ED" w:rsidP="006C68ED">
      <w:pPr>
        <w:rPr>
          <w:rFonts w:cs="Times New Roman"/>
          <w:sz w:val="18"/>
          <w:szCs w:val="18"/>
        </w:rPr>
      </w:pPr>
      <w:r w:rsidRPr="000D13F8">
        <w:rPr>
          <w:rFonts w:cs="Times New Roman"/>
          <w:sz w:val="18"/>
          <w:szCs w:val="18"/>
        </w:rPr>
        <w:t>Les matériaux isolants à but acoustique seront à base de fibres minérales.</w:t>
      </w:r>
    </w:p>
    <w:p w14:paraId="2927FC9F" w14:textId="77777777" w:rsidR="006C68ED" w:rsidRPr="000D13F8" w:rsidRDefault="006C68ED" w:rsidP="006C68ED">
      <w:pPr>
        <w:rPr>
          <w:rFonts w:cs="Times New Roman"/>
          <w:sz w:val="18"/>
          <w:szCs w:val="18"/>
        </w:rPr>
      </w:pPr>
      <w:r w:rsidRPr="000D13F8">
        <w:rPr>
          <w:rFonts w:cs="Times New Roman"/>
          <w:sz w:val="18"/>
          <w:szCs w:val="18"/>
        </w:rPr>
        <w:t>Ils seront teintés dans la masse noire, ou revêtus sur la face apparente d'un voile de verre noir, ou ensachés noirs.</w:t>
      </w:r>
    </w:p>
    <w:p w14:paraId="7E132EF5" w14:textId="77777777" w:rsidR="006C68ED" w:rsidRPr="000D13F8" w:rsidRDefault="006C68ED" w:rsidP="006C68ED">
      <w:pPr>
        <w:rPr>
          <w:rFonts w:cs="Times New Roman"/>
          <w:sz w:val="18"/>
          <w:szCs w:val="18"/>
        </w:rPr>
      </w:pPr>
    </w:p>
    <w:p w14:paraId="40FD6CFB" w14:textId="77777777" w:rsidR="006C68ED" w:rsidRPr="000D13F8" w:rsidRDefault="006C68ED" w:rsidP="006C68ED">
      <w:pPr>
        <w:rPr>
          <w:rFonts w:cs="Times New Roman"/>
          <w:sz w:val="18"/>
          <w:szCs w:val="18"/>
        </w:rPr>
      </w:pPr>
      <w:r w:rsidRPr="000D13F8">
        <w:rPr>
          <w:rFonts w:cs="Times New Roman"/>
          <w:sz w:val="18"/>
          <w:szCs w:val="18"/>
        </w:rPr>
        <w:t>Ces isolants devront comporter sur l'emballage une étiquette informative donnant tous les renseignements nécessaires.</w:t>
      </w:r>
    </w:p>
    <w:p w14:paraId="554ABC50" w14:textId="77777777" w:rsidR="006C68ED" w:rsidRPr="000D13F8" w:rsidRDefault="006C68ED" w:rsidP="006C68ED">
      <w:pPr>
        <w:rPr>
          <w:rFonts w:cs="Times New Roman"/>
          <w:sz w:val="18"/>
          <w:szCs w:val="18"/>
        </w:rPr>
      </w:pPr>
    </w:p>
    <w:p w14:paraId="2F272ED1" w14:textId="77777777" w:rsidR="006C68ED" w:rsidRPr="000D13F8" w:rsidRDefault="006C68ED" w:rsidP="006C68ED">
      <w:pPr>
        <w:rPr>
          <w:rFonts w:cs="Times New Roman"/>
          <w:b/>
          <w:sz w:val="18"/>
          <w:szCs w:val="18"/>
        </w:rPr>
      </w:pPr>
      <w:r w:rsidRPr="000D13F8">
        <w:rPr>
          <w:rFonts w:cs="Times New Roman"/>
          <w:b/>
          <w:sz w:val="18"/>
          <w:szCs w:val="18"/>
        </w:rPr>
        <w:t>Autres matériaux constitutifs des plafonds</w:t>
      </w:r>
    </w:p>
    <w:p w14:paraId="0D3BD508" w14:textId="77777777" w:rsidR="006C68ED" w:rsidRPr="000D13F8" w:rsidRDefault="006C68ED" w:rsidP="006C68ED">
      <w:pPr>
        <w:rPr>
          <w:rFonts w:cs="Times New Roman"/>
          <w:b/>
          <w:sz w:val="18"/>
          <w:szCs w:val="18"/>
        </w:rPr>
      </w:pPr>
    </w:p>
    <w:p w14:paraId="4B6843DC" w14:textId="77777777" w:rsidR="006C68ED" w:rsidRPr="000D13F8" w:rsidRDefault="006C68ED" w:rsidP="006C68ED">
      <w:pPr>
        <w:rPr>
          <w:rFonts w:cs="Times New Roman"/>
          <w:b/>
          <w:sz w:val="18"/>
          <w:szCs w:val="18"/>
        </w:rPr>
      </w:pPr>
      <w:r w:rsidRPr="000D13F8">
        <w:rPr>
          <w:rFonts w:cs="Times New Roman"/>
          <w:b/>
          <w:sz w:val="18"/>
          <w:szCs w:val="18"/>
        </w:rPr>
        <w:t>Ossatures et suspentes métalliques :</w:t>
      </w:r>
    </w:p>
    <w:p w14:paraId="7A003259" w14:textId="77777777" w:rsidR="006C68ED" w:rsidRPr="000D13F8" w:rsidRDefault="006C68ED" w:rsidP="006C68ED">
      <w:pPr>
        <w:rPr>
          <w:rFonts w:cs="Times New Roman"/>
          <w:sz w:val="18"/>
          <w:szCs w:val="18"/>
        </w:rPr>
      </w:pPr>
      <w:r w:rsidRPr="000D13F8">
        <w:rPr>
          <w:rFonts w:cs="Times New Roman"/>
          <w:sz w:val="18"/>
          <w:szCs w:val="18"/>
        </w:rPr>
        <w:t>Les ossatures métalliques seront des profilés en acier, avec ou sans profilés en alliage léger.</w:t>
      </w:r>
    </w:p>
    <w:p w14:paraId="749881F5" w14:textId="77777777" w:rsidR="006C68ED" w:rsidRPr="000D13F8" w:rsidRDefault="006C68ED" w:rsidP="006C68ED">
      <w:pPr>
        <w:rPr>
          <w:rFonts w:cs="Times New Roman"/>
          <w:sz w:val="18"/>
          <w:szCs w:val="18"/>
        </w:rPr>
      </w:pPr>
      <w:r w:rsidRPr="000D13F8">
        <w:rPr>
          <w:rFonts w:cs="Times New Roman"/>
          <w:sz w:val="18"/>
          <w:szCs w:val="18"/>
        </w:rPr>
        <w:t>Ces profilés devront avoir subi avant mise en œuvre un traitement de protection contre la corrosion.</w:t>
      </w:r>
    </w:p>
    <w:p w14:paraId="19BE7723" w14:textId="77777777" w:rsidR="006C68ED" w:rsidRPr="000D13F8" w:rsidRDefault="006C68ED" w:rsidP="006C68ED">
      <w:pPr>
        <w:rPr>
          <w:rFonts w:cs="Times New Roman"/>
          <w:sz w:val="18"/>
          <w:szCs w:val="18"/>
        </w:rPr>
      </w:pPr>
      <w:r w:rsidRPr="000D13F8">
        <w:rPr>
          <w:rFonts w:cs="Times New Roman"/>
          <w:sz w:val="18"/>
          <w:szCs w:val="18"/>
        </w:rPr>
        <w:t>Ces traitements devront répondre aux spécifications de l'art. 5.4.3 du D.T.U. 58.1.</w:t>
      </w:r>
    </w:p>
    <w:p w14:paraId="3AED392E" w14:textId="77777777" w:rsidR="006C68ED" w:rsidRPr="000D13F8" w:rsidRDefault="006C68ED" w:rsidP="006C68ED">
      <w:pPr>
        <w:rPr>
          <w:rFonts w:cs="Times New Roman"/>
          <w:sz w:val="18"/>
          <w:szCs w:val="18"/>
        </w:rPr>
      </w:pPr>
    </w:p>
    <w:p w14:paraId="39B76DC8" w14:textId="77777777" w:rsidR="006C68ED" w:rsidRPr="000D13F8" w:rsidRDefault="006C68ED" w:rsidP="006C68ED">
      <w:pPr>
        <w:rPr>
          <w:rFonts w:cs="Times New Roman"/>
          <w:b/>
          <w:sz w:val="18"/>
          <w:szCs w:val="18"/>
        </w:rPr>
      </w:pPr>
      <w:r w:rsidRPr="000D13F8">
        <w:rPr>
          <w:rFonts w:cs="Times New Roman"/>
          <w:b/>
          <w:sz w:val="18"/>
          <w:szCs w:val="18"/>
        </w:rPr>
        <w:t>Ossature en bois :</w:t>
      </w:r>
    </w:p>
    <w:p w14:paraId="4CFB63DA" w14:textId="77777777" w:rsidR="006C68ED" w:rsidRPr="000D13F8" w:rsidRDefault="006C68ED" w:rsidP="006C68ED">
      <w:pPr>
        <w:rPr>
          <w:rFonts w:cs="Times New Roman"/>
          <w:sz w:val="18"/>
          <w:szCs w:val="18"/>
        </w:rPr>
      </w:pPr>
      <w:r w:rsidRPr="000D13F8">
        <w:rPr>
          <w:rFonts w:cs="Times New Roman"/>
          <w:sz w:val="18"/>
          <w:szCs w:val="18"/>
        </w:rPr>
        <w:t>Les ossatures en bois devront avoir été traitées insecticide et fongicide.</w:t>
      </w:r>
    </w:p>
    <w:p w14:paraId="633285FF" w14:textId="77777777" w:rsidR="006C68ED" w:rsidRPr="000D13F8" w:rsidRDefault="006C68ED" w:rsidP="006C68ED">
      <w:pPr>
        <w:rPr>
          <w:rFonts w:cs="Times New Roman"/>
          <w:sz w:val="18"/>
          <w:szCs w:val="18"/>
        </w:rPr>
      </w:pPr>
    </w:p>
    <w:p w14:paraId="244B85BE" w14:textId="77777777" w:rsidR="006C68ED" w:rsidRPr="000D13F8" w:rsidRDefault="006C68ED" w:rsidP="006C68ED">
      <w:pPr>
        <w:rPr>
          <w:rFonts w:cs="Times New Roman"/>
          <w:b/>
          <w:sz w:val="18"/>
          <w:szCs w:val="18"/>
        </w:rPr>
      </w:pPr>
      <w:r w:rsidRPr="000D13F8">
        <w:rPr>
          <w:rFonts w:cs="Times New Roman"/>
          <w:b/>
          <w:sz w:val="18"/>
          <w:szCs w:val="18"/>
        </w:rPr>
        <w:t>Pièces accessoires :</w:t>
      </w:r>
    </w:p>
    <w:p w14:paraId="00569867" w14:textId="77777777" w:rsidR="006C68ED" w:rsidRPr="000D13F8" w:rsidRDefault="006C68ED" w:rsidP="006C68ED">
      <w:pPr>
        <w:rPr>
          <w:rFonts w:cs="Times New Roman"/>
          <w:sz w:val="18"/>
          <w:szCs w:val="18"/>
        </w:rPr>
      </w:pPr>
      <w:r w:rsidRPr="000D13F8">
        <w:rPr>
          <w:rFonts w:cs="Times New Roman"/>
          <w:sz w:val="18"/>
          <w:szCs w:val="18"/>
        </w:rPr>
        <w:t>Toutes les pièces accessoires, visseries, etc., devront obligatoirement avoir été traités contre l'oxydation et/ou l'oxydation par galvanisation, électro-zingage, anodisation ou autre selon le cas.</w:t>
      </w:r>
    </w:p>
    <w:p w14:paraId="15215ABF" w14:textId="77777777" w:rsidR="006C68ED" w:rsidRPr="000D13F8" w:rsidRDefault="006C68ED" w:rsidP="006C68ED">
      <w:pPr>
        <w:rPr>
          <w:rFonts w:cs="Times New Roman"/>
          <w:sz w:val="18"/>
          <w:szCs w:val="18"/>
        </w:rPr>
      </w:pPr>
    </w:p>
    <w:p w14:paraId="3BA31520" w14:textId="4BFCED2D" w:rsidR="006C68ED" w:rsidRPr="000D13F8" w:rsidRDefault="00D40D69" w:rsidP="00D40D69">
      <w:pPr>
        <w:pStyle w:val="Titre4"/>
        <w:numPr>
          <w:ilvl w:val="0"/>
          <w:numId w:val="0"/>
        </w:numPr>
        <w:spacing w:after="0"/>
        <w:rPr>
          <w:rFonts w:cs="Times New Roman"/>
          <w:b/>
          <w:sz w:val="18"/>
          <w:szCs w:val="18"/>
        </w:rPr>
      </w:pPr>
      <w:r w:rsidRPr="000D13F8">
        <w:rPr>
          <w:rFonts w:cs="Times New Roman"/>
          <w:b/>
          <w:sz w:val="18"/>
          <w:szCs w:val="18"/>
        </w:rPr>
        <w:t>Protection incendie</w:t>
      </w:r>
      <w:r>
        <w:rPr>
          <w:rFonts w:cs="Times New Roman"/>
          <w:b/>
          <w:sz w:val="18"/>
          <w:szCs w:val="18"/>
        </w:rPr>
        <w:t xml:space="preserve"> :</w:t>
      </w:r>
    </w:p>
    <w:p w14:paraId="712478E3" w14:textId="77777777" w:rsidR="006C68ED" w:rsidRPr="000D13F8" w:rsidRDefault="006C68ED" w:rsidP="006C68ED">
      <w:pPr>
        <w:rPr>
          <w:rFonts w:cs="Times New Roman"/>
          <w:sz w:val="18"/>
          <w:szCs w:val="18"/>
        </w:rPr>
      </w:pPr>
      <w:r w:rsidRPr="000D13F8">
        <w:rPr>
          <w:rFonts w:cs="Times New Roman"/>
          <w:sz w:val="18"/>
          <w:szCs w:val="18"/>
        </w:rPr>
        <w:t>La réglementation de sécurité incendie fixe les exigences :</w:t>
      </w:r>
    </w:p>
    <w:p w14:paraId="1F3E807F" w14:textId="77777777" w:rsidR="006C68ED" w:rsidRPr="000D13F8" w:rsidRDefault="006C68ED" w:rsidP="006C68ED">
      <w:pPr>
        <w:ind w:left="567"/>
        <w:rPr>
          <w:rFonts w:cs="Times New Roman"/>
          <w:sz w:val="18"/>
          <w:szCs w:val="18"/>
        </w:rPr>
      </w:pPr>
      <w:r w:rsidRPr="000D13F8">
        <w:rPr>
          <w:rFonts w:cs="Times New Roman"/>
          <w:sz w:val="18"/>
          <w:szCs w:val="18"/>
        </w:rPr>
        <w:t xml:space="preserve">- de réaction au feu des matériaux constitutifs des plafonds, </w:t>
      </w:r>
    </w:p>
    <w:p w14:paraId="3BD44E7F" w14:textId="77777777" w:rsidR="006C68ED" w:rsidRPr="000D13F8" w:rsidRDefault="006C68ED" w:rsidP="006C68ED">
      <w:pPr>
        <w:ind w:left="567"/>
        <w:rPr>
          <w:rFonts w:cs="Times New Roman"/>
          <w:sz w:val="18"/>
          <w:szCs w:val="18"/>
        </w:rPr>
      </w:pPr>
      <w:r w:rsidRPr="000D13F8">
        <w:rPr>
          <w:rFonts w:cs="Times New Roman"/>
          <w:sz w:val="18"/>
          <w:szCs w:val="18"/>
        </w:rPr>
        <w:t>- de résistance au feu des ensembles plafond-plancher ou couverture-plafond ou écran sous toiture pour les différents types de constructions, et plus particulièrement en ce qui concerne les bâtiments d'habitation et les ERP - Etablissements recevant du public.</w:t>
      </w:r>
    </w:p>
    <w:p w14:paraId="17ED8098" w14:textId="77777777" w:rsidR="006C68ED" w:rsidRPr="000D13F8" w:rsidRDefault="006C68ED" w:rsidP="006C68ED">
      <w:pPr>
        <w:rPr>
          <w:rFonts w:cs="Times New Roman"/>
          <w:sz w:val="18"/>
          <w:szCs w:val="18"/>
        </w:rPr>
      </w:pPr>
      <w:r w:rsidRPr="000D13F8">
        <w:rPr>
          <w:rFonts w:cs="Times New Roman"/>
          <w:sz w:val="18"/>
          <w:szCs w:val="18"/>
        </w:rPr>
        <w:t>En ce qui concerne la " réaction au feu " des matériaux constituant les plafonds, l'entrepreneur sera tenu de s'assurer que le classement " réaction au feu " des matériaux qu'il envisage de mettre en œuvre, correspond bien au classement M0, M1, etc. exigé par la réglementation pour le ou les locaux concernés.</w:t>
      </w:r>
    </w:p>
    <w:p w14:paraId="5D0925DC" w14:textId="77777777" w:rsidR="006C68ED" w:rsidRPr="000D13F8" w:rsidRDefault="006C68ED" w:rsidP="006C68ED">
      <w:pPr>
        <w:rPr>
          <w:rFonts w:cs="Times New Roman"/>
          <w:sz w:val="18"/>
          <w:szCs w:val="18"/>
        </w:rPr>
      </w:pPr>
      <w:r w:rsidRPr="000D13F8">
        <w:rPr>
          <w:rFonts w:cs="Times New Roman"/>
          <w:sz w:val="18"/>
          <w:szCs w:val="18"/>
        </w:rPr>
        <w:t>La mise en œuvre des matériaux classés devra être réalisée en conformité absolue avec les prescriptions de pose des textes officiels, des Avis techniques ou des instructions du fabricant.</w:t>
      </w:r>
    </w:p>
    <w:p w14:paraId="42FE4DC7" w14:textId="77777777" w:rsidR="006C68ED" w:rsidRPr="000D13F8" w:rsidRDefault="006C68ED" w:rsidP="006C68ED">
      <w:pPr>
        <w:rPr>
          <w:rFonts w:cs="Times New Roman"/>
          <w:sz w:val="18"/>
          <w:szCs w:val="18"/>
        </w:rPr>
      </w:pPr>
    </w:p>
    <w:p w14:paraId="22FC9E19" w14:textId="77777777" w:rsidR="006C68ED" w:rsidRPr="000D13F8" w:rsidRDefault="006C68ED" w:rsidP="006C68ED">
      <w:pPr>
        <w:rPr>
          <w:rFonts w:cs="Times New Roman"/>
          <w:b/>
          <w:sz w:val="18"/>
          <w:szCs w:val="18"/>
        </w:rPr>
      </w:pPr>
      <w:r w:rsidRPr="000D13F8">
        <w:rPr>
          <w:rFonts w:cs="Times New Roman"/>
          <w:b/>
          <w:sz w:val="18"/>
          <w:szCs w:val="18"/>
        </w:rPr>
        <w:t>Joints de dilatation</w:t>
      </w:r>
    </w:p>
    <w:p w14:paraId="3F419260" w14:textId="23284227" w:rsidR="006C68ED" w:rsidRPr="000D13F8" w:rsidRDefault="006C68ED" w:rsidP="006C68ED">
      <w:pPr>
        <w:rPr>
          <w:rFonts w:cs="Times New Roman"/>
          <w:sz w:val="18"/>
          <w:szCs w:val="18"/>
        </w:rPr>
      </w:pPr>
      <w:r w:rsidRPr="000D13F8">
        <w:rPr>
          <w:rFonts w:cs="Times New Roman"/>
          <w:sz w:val="18"/>
          <w:szCs w:val="18"/>
        </w:rPr>
        <w:t>Les joints de dilatation seront traités dans les conditions précisées à l'art. 6.5 du D.T.U. 58.1.</w:t>
      </w:r>
    </w:p>
    <w:p w14:paraId="519948A9" w14:textId="77777777" w:rsidR="006C68ED" w:rsidRPr="000D13F8" w:rsidRDefault="006C68ED" w:rsidP="006C68ED">
      <w:pPr>
        <w:rPr>
          <w:rFonts w:cs="Times New Roman"/>
          <w:sz w:val="18"/>
          <w:szCs w:val="18"/>
        </w:rPr>
      </w:pPr>
      <w:r w:rsidRPr="000D13F8">
        <w:rPr>
          <w:rFonts w:cs="Times New Roman"/>
          <w:sz w:val="18"/>
          <w:szCs w:val="18"/>
        </w:rPr>
        <w:t>Les couvre-joints nécessaires seront à fournir et à poser par le présent Lot.</w:t>
      </w:r>
    </w:p>
    <w:p w14:paraId="1911EEB8" w14:textId="77777777" w:rsidR="006C68ED" w:rsidRPr="000D13F8" w:rsidRDefault="006C68ED" w:rsidP="006C68ED">
      <w:pPr>
        <w:rPr>
          <w:rFonts w:cs="Times New Roman"/>
          <w:sz w:val="18"/>
          <w:szCs w:val="18"/>
        </w:rPr>
      </w:pPr>
      <w:r w:rsidRPr="000D13F8">
        <w:rPr>
          <w:rFonts w:cs="Times New Roman"/>
          <w:sz w:val="18"/>
          <w:szCs w:val="18"/>
        </w:rPr>
        <w:t>Ils seront de modèle à présenter au Maître d'œuvre pour approbation/</w:t>
      </w:r>
    </w:p>
    <w:p w14:paraId="5FFFBA72" w14:textId="77777777" w:rsidR="006C68ED" w:rsidRPr="000D13F8" w:rsidRDefault="006C68ED" w:rsidP="006C68ED">
      <w:pPr>
        <w:rPr>
          <w:rFonts w:cs="Times New Roman"/>
          <w:sz w:val="18"/>
          <w:szCs w:val="18"/>
        </w:rPr>
      </w:pPr>
    </w:p>
    <w:p w14:paraId="70A09631" w14:textId="2E5E3EE7" w:rsidR="006C68ED" w:rsidRPr="000D13F8" w:rsidRDefault="00550118" w:rsidP="004F473A">
      <w:pPr>
        <w:pStyle w:val="Titre4"/>
        <w:numPr>
          <w:ilvl w:val="0"/>
          <w:numId w:val="0"/>
        </w:numPr>
        <w:spacing w:after="0"/>
        <w:rPr>
          <w:rFonts w:cs="Times New Roman"/>
          <w:b/>
          <w:sz w:val="18"/>
          <w:szCs w:val="18"/>
        </w:rPr>
      </w:pPr>
      <w:r w:rsidRPr="000D13F8">
        <w:rPr>
          <w:rFonts w:cs="Times New Roman"/>
          <w:b/>
          <w:sz w:val="18"/>
          <w:szCs w:val="18"/>
        </w:rPr>
        <w:t>Caracteristiques des plafonds finis</w:t>
      </w:r>
    </w:p>
    <w:p w14:paraId="5DA81248" w14:textId="77777777" w:rsidR="006C68ED" w:rsidRPr="000D13F8" w:rsidRDefault="006C68ED" w:rsidP="006C68ED">
      <w:pPr>
        <w:rPr>
          <w:rFonts w:cs="Times New Roman"/>
          <w:sz w:val="18"/>
          <w:szCs w:val="18"/>
        </w:rPr>
      </w:pPr>
      <w:r w:rsidRPr="000D13F8">
        <w:rPr>
          <w:rFonts w:cs="Times New Roman"/>
          <w:sz w:val="18"/>
          <w:szCs w:val="18"/>
        </w:rPr>
        <w:t>Les plafonds finis devront présenter un aspect net et parfaitement fini, sans aucune tache, ni salissure, de couleur et de ton uniformes et réguliers, l'ensemble conforme aux prescriptions du présent C.C.T.P.</w:t>
      </w:r>
    </w:p>
    <w:p w14:paraId="06404781" w14:textId="77777777" w:rsidR="006C68ED" w:rsidRPr="000D13F8" w:rsidRDefault="006C68ED" w:rsidP="006C68ED">
      <w:pPr>
        <w:rPr>
          <w:rFonts w:cs="Times New Roman"/>
          <w:sz w:val="18"/>
          <w:szCs w:val="18"/>
        </w:rPr>
      </w:pPr>
      <w:r w:rsidRPr="000D13F8">
        <w:rPr>
          <w:rFonts w:cs="Times New Roman"/>
          <w:sz w:val="18"/>
          <w:szCs w:val="18"/>
        </w:rPr>
        <w:t>En ce qui concerne les tolérances dimensionnelles, d'aspect, de planéité, de désaffleurement, etc., elles devront rester dans le cadre de celles admises par les D.T.U.</w:t>
      </w:r>
    </w:p>
    <w:p w14:paraId="0CA46438" w14:textId="77777777" w:rsidR="006C68ED" w:rsidRPr="000D13F8" w:rsidRDefault="006C68ED" w:rsidP="006C68ED">
      <w:pPr>
        <w:rPr>
          <w:rFonts w:cs="Times New Roman"/>
          <w:sz w:val="18"/>
          <w:szCs w:val="18"/>
        </w:rPr>
      </w:pPr>
      <w:r w:rsidRPr="000D13F8">
        <w:rPr>
          <w:rFonts w:cs="Times New Roman"/>
          <w:sz w:val="18"/>
          <w:szCs w:val="18"/>
        </w:rPr>
        <w:t>Toutes les parties de plafonds accusant des défauts tels que désaffleurement, défauts de planéité, bosses ou flaches supérieurs aux tolérances admises, alignements de joints incorrects, joints ouverts, coupes et ajustages mal réalisés, etc. seront refusés, déposés et refaits par l'entrepreneur à ses frais.</w:t>
      </w:r>
    </w:p>
    <w:p w14:paraId="7D9B8120" w14:textId="77777777" w:rsidR="006C68ED" w:rsidRPr="000D13F8" w:rsidRDefault="006C68ED" w:rsidP="006C68ED">
      <w:pPr>
        <w:rPr>
          <w:rFonts w:cs="Times New Roman"/>
          <w:sz w:val="18"/>
          <w:szCs w:val="18"/>
        </w:rPr>
      </w:pPr>
      <w:r w:rsidRPr="000D13F8">
        <w:rPr>
          <w:rFonts w:cs="Times New Roman"/>
          <w:sz w:val="18"/>
          <w:szCs w:val="18"/>
        </w:rPr>
        <w:t>Les faux-plafonds devront être livrés pour la réception, dans un état absolument irréprochable et il ne sera toléré aucune tache, souillure, épaufrure de rive, empreinte ou autres défauts susceptibles de nuire à l'aspect final.</w:t>
      </w:r>
    </w:p>
    <w:p w14:paraId="51B5A515" w14:textId="77777777" w:rsidR="006C68ED" w:rsidRPr="000D13F8" w:rsidRDefault="006C68ED" w:rsidP="006C68ED">
      <w:pPr>
        <w:rPr>
          <w:rFonts w:cs="Times New Roman"/>
          <w:sz w:val="18"/>
          <w:szCs w:val="18"/>
        </w:rPr>
      </w:pPr>
      <w:r w:rsidRPr="000D13F8">
        <w:rPr>
          <w:rFonts w:cs="Times New Roman"/>
          <w:sz w:val="18"/>
          <w:szCs w:val="18"/>
        </w:rPr>
        <w:t>Tout élément présentant l'un de ces défauts sera immédiatement à remplacer aux frais de l'entrepreneur du présent Lot.</w:t>
      </w:r>
    </w:p>
    <w:p w14:paraId="408AE53B" w14:textId="77777777" w:rsidR="006C68ED" w:rsidRPr="000D13F8" w:rsidRDefault="006C68ED" w:rsidP="006C68ED">
      <w:pPr>
        <w:rPr>
          <w:rFonts w:cs="Times New Roman"/>
          <w:sz w:val="18"/>
          <w:szCs w:val="18"/>
        </w:rPr>
      </w:pPr>
    </w:p>
    <w:p w14:paraId="2B88D0AB" w14:textId="77777777" w:rsidR="006C68ED" w:rsidRPr="000D13F8" w:rsidRDefault="006C68ED" w:rsidP="006C68ED">
      <w:pPr>
        <w:rPr>
          <w:rFonts w:cs="Times New Roman"/>
          <w:sz w:val="18"/>
          <w:szCs w:val="18"/>
        </w:rPr>
      </w:pPr>
    </w:p>
    <w:p w14:paraId="3AB9E77E" w14:textId="77777777" w:rsidR="006C68ED" w:rsidRPr="000D13F8" w:rsidRDefault="006C68ED" w:rsidP="006C68ED">
      <w:pPr>
        <w:rPr>
          <w:rFonts w:cs="Times New Roman"/>
          <w:sz w:val="18"/>
          <w:szCs w:val="18"/>
        </w:rPr>
      </w:pPr>
    </w:p>
    <w:p w14:paraId="08F2AF88" w14:textId="77777777" w:rsidR="006C68ED" w:rsidRPr="000D13F8" w:rsidRDefault="006C68ED" w:rsidP="006C68ED">
      <w:pPr>
        <w:ind w:left="1134" w:hanging="567"/>
        <w:rPr>
          <w:rFonts w:cs="Times New Roman"/>
          <w:sz w:val="18"/>
          <w:szCs w:val="18"/>
        </w:rPr>
      </w:pPr>
    </w:p>
    <w:p w14:paraId="04A11A62" w14:textId="7E014EE8" w:rsidR="006C68ED" w:rsidRPr="000D13F8" w:rsidRDefault="006C68ED" w:rsidP="006C68ED">
      <w:pPr>
        <w:rPr>
          <w:rFonts w:cs="Times New Roman"/>
          <w:b/>
          <w:bCs/>
          <w:spacing w:val="-1"/>
          <w:sz w:val="18"/>
          <w:szCs w:val="18"/>
        </w:rPr>
      </w:pPr>
      <w:r w:rsidRPr="000D13F8">
        <w:rPr>
          <w:rFonts w:cs="Times New Roman"/>
          <w:noProof/>
          <w:sz w:val="18"/>
          <w:szCs w:val="18"/>
        </w:rPr>
        <w:t xml:space="preserve">                                                       </w:t>
      </w:r>
    </w:p>
    <w:p w14:paraId="1B55FF1B" w14:textId="77777777" w:rsidR="006C68ED" w:rsidRPr="000D13F8" w:rsidRDefault="006C68ED" w:rsidP="006C68ED">
      <w:pPr>
        <w:rPr>
          <w:rFonts w:cs="Times New Roman"/>
          <w:sz w:val="18"/>
          <w:szCs w:val="18"/>
        </w:rPr>
      </w:pPr>
    </w:p>
    <w:p w14:paraId="4D2877A4" w14:textId="77777777" w:rsidR="006C68ED" w:rsidRPr="000D13F8" w:rsidRDefault="006C68ED" w:rsidP="006C68ED">
      <w:pPr>
        <w:rPr>
          <w:rFonts w:cs="Times New Roman"/>
          <w:sz w:val="18"/>
          <w:szCs w:val="18"/>
        </w:rPr>
      </w:pPr>
    </w:p>
    <w:p w14:paraId="41A42973" w14:textId="133D17B7" w:rsidR="006C68ED" w:rsidRPr="00B86C6A" w:rsidRDefault="006C68ED" w:rsidP="00B86C6A">
      <w:pPr>
        <w:pStyle w:val="Titre8"/>
        <w:numPr>
          <w:ilvl w:val="0"/>
          <w:numId w:val="0"/>
        </w:numPr>
        <w:ind w:left="1004" w:hanging="1004"/>
        <w:rPr>
          <w:rFonts w:ascii="Times New Roman" w:hAnsi="Times New Roman" w:cs="Times New Roman"/>
          <w:b/>
          <w:sz w:val="24"/>
          <w:u w:val="single"/>
        </w:rPr>
      </w:pPr>
      <w:r w:rsidRPr="00B86C6A">
        <w:rPr>
          <w:rFonts w:ascii="Times New Roman" w:hAnsi="Times New Roman" w:cs="Times New Roman"/>
          <w:b/>
          <w:i w:val="0"/>
          <w:iCs/>
          <w:sz w:val="24"/>
        </w:rPr>
        <w:t>REVETEMENTS</w:t>
      </w:r>
    </w:p>
    <w:p w14:paraId="51D6F6F2" w14:textId="00051FBC" w:rsidR="006C68ED" w:rsidRPr="000D13F8" w:rsidRDefault="00B86C6A" w:rsidP="00B86C6A">
      <w:pPr>
        <w:pStyle w:val="Titre4"/>
        <w:numPr>
          <w:ilvl w:val="0"/>
          <w:numId w:val="0"/>
        </w:numPr>
        <w:rPr>
          <w:rFonts w:cs="Times New Roman"/>
          <w:b/>
          <w:sz w:val="18"/>
          <w:szCs w:val="18"/>
        </w:rPr>
      </w:pPr>
      <w:r w:rsidRPr="000D13F8">
        <w:rPr>
          <w:rFonts w:cs="Times New Roman"/>
          <w:b/>
          <w:sz w:val="18"/>
          <w:szCs w:val="18"/>
        </w:rPr>
        <w:t>Documents de references contractuels</w:t>
      </w:r>
      <w:r>
        <w:rPr>
          <w:rFonts w:cs="Times New Roman"/>
          <w:b/>
          <w:sz w:val="18"/>
          <w:szCs w:val="18"/>
        </w:rPr>
        <w:t xml:space="preserve"> :</w:t>
      </w:r>
    </w:p>
    <w:p w14:paraId="450DB449" w14:textId="77777777" w:rsidR="006C68ED" w:rsidRPr="000D13F8" w:rsidRDefault="006C68ED" w:rsidP="006C68ED">
      <w:pPr>
        <w:rPr>
          <w:rFonts w:cs="Times New Roman"/>
          <w:sz w:val="18"/>
          <w:szCs w:val="18"/>
        </w:rPr>
      </w:pPr>
      <w:r w:rsidRPr="000D13F8">
        <w:rPr>
          <w:rFonts w:cs="Times New Roman"/>
          <w:sz w:val="18"/>
          <w:szCs w:val="18"/>
        </w:rPr>
        <w:t>La réalisation des travaux des présents marchés devra impérativement respecter tous les textes, dispositions, spécifications, prescriptions et autres, régissant les travaux objet des marchés.</w:t>
      </w:r>
    </w:p>
    <w:p w14:paraId="39CA36C0" w14:textId="77777777" w:rsidR="006C68ED" w:rsidRPr="000D13F8" w:rsidRDefault="006C68ED" w:rsidP="006C68ED">
      <w:pPr>
        <w:rPr>
          <w:rFonts w:cs="Times New Roman"/>
          <w:sz w:val="18"/>
          <w:szCs w:val="18"/>
        </w:rPr>
      </w:pPr>
    </w:p>
    <w:p w14:paraId="1DA3429D" w14:textId="77777777" w:rsidR="006C68ED" w:rsidRPr="000D13F8" w:rsidRDefault="006C68ED" w:rsidP="006C68ED">
      <w:pPr>
        <w:rPr>
          <w:rFonts w:cs="Times New Roman"/>
          <w:sz w:val="18"/>
          <w:szCs w:val="18"/>
        </w:rPr>
      </w:pPr>
      <w:r w:rsidRPr="000D13F8">
        <w:rPr>
          <w:rFonts w:cs="Times New Roman"/>
          <w:sz w:val="18"/>
          <w:szCs w:val="18"/>
        </w:rPr>
        <w:t>La liste des principaux textes est disponible avec la dernière mise-à-jour.</w:t>
      </w:r>
    </w:p>
    <w:p w14:paraId="551C6087" w14:textId="77777777" w:rsidR="006C68ED" w:rsidRPr="000D13F8" w:rsidRDefault="006C68ED" w:rsidP="006C68ED">
      <w:pPr>
        <w:rPr>
          <w:rFonts w:cs="Times New Roman"/>
          <w:sz w:val="18"/>
          <w:szCs w:val="18"/>
        </w:rPr>
      </w:pPr>
    </w:p>
    <w:p w14:paraId="47F015A4" w14:textId="3E5611B0" w:rsidR="006C68ED" w:rsidRPr="00B86C6A" w:rsidRDefault="00B86C6A" w:rsidP="00B86C6A">
      <w:pPr>
        <w:pStyle w:val="Titre4"/>
        <w:numPr>
          <w:ilvl w:val="0"/>
          <w:numId w:val="0"/>
        </w:numPr>
        <w:rPr>
          <w:rFonts w:cs="Times New Roman"/>
          <w:b/>
          <w:sz w:val="18"/>
          <w:szCs w:val="18"/>
        </w:rPr>
      </w:pPr>
      <w:r w:rsidRPr="000D13F8">
        <w:rPr>
          <w:rFonts w:cs="Times New Roman"/>
          <w:b/>
          <w:sz w:val="18"/>
          <w:szCs w:val="18"/>
        </w:rPr>
        <w:t xml:space="preserve">Classement </w:t>
      </w:r>
      <w:r w:rsidR="006C68ED" w:rsidRPr="000D13F8">
        <w:rPr>
          <w:rFonts w:cs="Times New Roman"/>
          <w:b/>
          <w:sz w:val="18"/>
          <w:szCs w:val="18"/>
        </w:rPr>
        <w:t>U.P.E.C</w:t>
      </w:r>
    </w:p>
    <w:p w14:paraId="607B0CD8" w14:textId="77777777" w:rsidR="006C68ED" w:rsidRPr="000D13F8" w:rsidRDefault="006C68ED" w:rsidP="006C68ED">
      <w:pPr>
        <w:rPr>
          <w:rFonts w:cs="Times New Roman"/>
          <w:sz w:val="18"/>
          <w:szCs w:val="18"/>
        </w:rPr>
      </w:pPr>
      <w:r w:rsidRPr="000D13F8">
        <w:rPr>
          <w:rFonts w:cs="Times New Roman"/>
          <w:sz w:val="18"/>
          <w:szCs w:val="18"/>
        </w:rPr>
        <w:t>Les revêtements de sols en carrelage devront être adaptés au type et à l'utilisation des locaux dans lesquels ils sont à poser, selon le classement UPEC.</w:t>
      </w:r>
    </w:p>
    <w:p w14:paraId="3D262E2F" w14:textId="77777777" w:rsidR="006C68ED" w:rsidRPr="000D13F8" w:rsidRDefault="006C68ED" w:rsidP="00284EB6">
      <w:pPr>
        <w:spacing w:after="240"/>
        <w:rPr>
          <w:rFonts w:cs="Times New Roman"/>
          <w:sz w:val="18"/>
          <w:szCs w:val="18"/>
        </w:rPr>
      </w:pPr>
      <w:r w:rsidRPr="000D13F8">
        <w:rPr>
          <w:rFonts w:cs="Times New Roman"/>
          <w:sz w:val="18"/>
          <w:szCs w:val="18"/>
        </w:rPr>
        <w:t>Ce classement UPEC fait l'objet d'un Cahier du C.S.T.B. :</w:t>
      </w:r>
    </w:p>
    <w:p w14:paraId="7FFF2E7F" w14:textId="66762C8F" w:rsidR="006C68ED" w:rsidRPr="000D13F8" w:rsidRDefault="00B86C6A" w:rsidP="00B86C6A">
      <w:pPr>
        <w:pStyle w:val="Titre4"/>
        <w:numPr>
          <w:ilvl w:val="0"/>
          <w:numId w:val="0"/>
        </w:numPr>
        <w:rPr>
          <w:rFonts w:cs="Times New Roman"/>
          <w:b/>
          <w:sz w:val="18"/>
          <w:szCs w:val="18"/>
        </w:rPr>
      </w:pPr>
      <w:r w:rsidRPr="000D13F8">
        <w:rPr>
          <w:rFonts w:cs="Times New Roman"/>
          <w:b/>
          <w:sz w:val="18"/>
          <w:szCs w:val="18"/>
        </w:rPr>
        <w:t>R</w:t>
      </w:r>
      <w:r>
        <w:rPr>
          <w:rFonts w:cs="Times New Roman"/>
          <w:b/>
          <w:sz w:val="18"/>
          <w:szCs w:val="18"/>
        </w:rPr>
        <w:t>è</w:t>
      </w:r>
      <w:r w:rsidRPr="000D13F8">
        <w:rPr>
          <w:rFonts w:cs="Times New Roman"/>
          <w:b/>
          <w:sz w:val="18"/>
          <w:szCs w:val="18"/>
        </w:rPr>
        <w:t>glementations concernant les materiaux et produits</w:t>
      </w:r>
    </w:p>
    <w:p w14:paraId="26AF10B6" w14:textId="77777777" w:rsidR="006C68ED" w:rsidRPr="000D13F8" w:rsidRDefault="006C68ED" w:rsidP="006C68ED">
      <w:pPr>
        <w:rPr>
          <w:rFonts w:cs="Times New Roman"/>
          <w:b/>
          <w:sz w:val="18"/>
          <w:szCs w:val="18"/>
        </w:rPr>
      </w:pPr>
      <w:r w:rsidRPr="000D13F8">
        <w:rPr>
          <w:rFonts w:cs="Times New Roman"/>
          <w:b/>
          <w:sz w:val="18"/>
          <w:szCs w:val="18"/>
        </w:rPr>
        <w:t>MARQUAGE " NF "</w:t>
      </w:r>
    </w:p>
    <w:p w14:paraId="2520EC70" w14:textId="77777777" w:rsidR="006C68ED" w:rsidRPr="000D13F8" w:rsidRDefault="006C68ED" w:rsidP="006C68ED">
      <w:pPr>
        <w:rPr>
          <w:rFonts w:cs="Times New Roman"/>
          <w:sz w:val="18"/>
          <w:szCs w:val="18"/>
        </w:rPr>
      </w:pPr>
      <w:r w:rsidRPr="000D13F8">
        <w:rPr>
          <w:rFonts w:cs="Times New Roman"/>
          <w:sz w:val="18"/>
          <w:szCs w:val="18"/>
        </w:rPr>
        <w:t>Pour tous les matériaux et produits ayant fait l'objet d'une certification à la marque " NF ", il ne pourra être mis en œuvre que des matériaux et produits admis à cette marque " NF ".</w:t>
      </w:r>
    </w:p>
    <w:p w14:paraId="5FB66460" w14:textId="77777777" w:rsidR="006C68ED" w:rsidRPr="000D13F8" w:rsidRDefault="006C68ED" w:rsidP="006C68ED">
      <w:pPr>
        <w:rPr>
          <w:rFonts w:cs="Times New Roman"/>
          <w:sz w:val="18"/>
          <w:szCs w:val="18"/>
        </w:rPr>
      </w:pPr>
      <w:r w:rsidRPr="000D13F8">
        <w:rPr>
          <w:rFonts w:cs="Times New Roman"/>
          <w:sz w:val="18"/>
          <w:szCs w:val="18"/>
        </w:rPr>
        <w:t>Les revêtements de sol céramiques font l'objet d'une procédure de certification " NF - Classement UPEC ".</w:t>
      </w:r>
    </w:p>
    <w:p w14:paraId="73359A01" w14:textId="77777777" w:rsidR="006C68ED" w:rsidRPr="000D13F8" w:rsidRDefault="006C68ED" w:rsidP="006C68ED">
      <w:pPr>
        <w:rPr>
          <w:rFonts w:cs="Times New Roman"/>
          <w:sz w:val="18"/>
          <w:szCs w:val="18"/>
        </w:rPr>
      </w:pPr>
      <w:r w:rsidRPr="000D13F8">
        <w:rPr>
          <w:rFonts w:cs="Times New Roman"/>
          <w:sz w:val="18"/>
          <w:szCs w:val="18"/>
        </w:rPr>
        <w:t>Les revêtements de murs céramiques peuvent faire l'objet de procès-verbaux d'essais effectués dans des laboratoires agréés, de classement PEI de résistance à l'abrasion.</w:t>
      </w:r>
    </w:p>
    <w:p w14:paraId="4C5E9226" w14:textId="77777777" w:rsidR="006C68ED" w:rsidRPr="000D13F8" w:rsidRDefault="006C68ED" w:rsidP="006C68ED">
      <w:pPr>
        <w:rPr>
          <w:rFonts w:cs="Times New Roman"/>
          <w:sz w:val="18"/>
          <w:szCs w:val="18"/>
        </w:rPr>
      </w:pPr>
      <w:r w:rsidRPr="000D13F8">
        <w:rPr>
          <w:rFonts w:cs="Times New Roman"/>
          <w:sz w:val="18"/>
          <w:szCs w:val="18"/>
        </w:rPr>
        <w:t>Tous les matériaux et produits concernés devront comporter une étiquette normalisée avec les indications exigées.</w:t>
      </w:r>
    </w:p>
    <w:p w14:paraId="6319A00F" w14:textId="77777777" w:rsidR="006C68ED" w:rsidRPr="000D13F8" w:rsidRDefault="006C68ED" w:rsidP="006C68ED">
      <w:pPr>
        <w:rPr>
          <w:rFonts w:cs="Times New Roman"/>
          <w:sz w:val="18"/>
          <w:szCs w:val="18"/>
        </w:rPr>
      </w:pPr>
    </w:p>
    <w:p w14:paraId="691E3AA3" w14:textId="23DA138D" w:rsidR="006C68ED" w:rsidRPr="000D13F8" w:rsidRDefault="00284EB6" w:rsidP="006C68ED">
      <w:pPr>
        <w:rPr>
          <w:rFonts w:cs="Times New Roman"/>
          <w:b/>
          <w:sz w:val="18"/>
          <w:szCs w:val="18"/>
        </w:rPr>
      </w:pPr>
      <w:r w:rsidRPr="000D13F8">
        <w:rPr>
          <w:rFonts w:cs="Times New Roman"/>
          <w:b/>
          <w:sz w:val="18"/>
          <w:szCs w:val="18"/>
        </w:rPr>
        <w:t>Autres certifications ou labels</w:t>
      </w:r>
    </w:p>
    <w:p w14:paraId="47BC5B3A" w14:textId="77777777" w:rsidR="006C68ED" w:rsidRPr="000D13F8" w:rsidRDefault="006C68ED" w:rsidP="006C68ED">
      <w:pPr>
        <w:rPr>
          <w:rFonts w:cs="Times New Roman"/>
          <w:sz w:val="18"/>
          <w:szCs w:val="18"/>
        </w:rPr>
      </w:pPr>
      <w:r w:rsidRPr="000D13F8">
        <w:rPr>
          <w:rFonts w:cs="Times New Roman"/>
          <w:sz w:val="18"/>
          <w:szCs w:val="18"/>
        </w:rPr>
        <w:t>Pour tous les matériaux et produits ayant fait l'objet d'une " Certification " ou d'un " Label " de qualité, il ne pourra être mis en œuvre que des matériaux ou produits titulaires de cette certification ou de ce label.</w:t>
      </w:r>
    </w:p>
    <w:p w14:paraId="6BE1CDB1" w14:textId="77777777" w:rsidR="006C68ED" w:rsidRPr="000D13F8" w:rsidRDefault="006C68ED" w:rsidP="006C68ED">
      <w:pPr>
        <w:rPr>
          <w:rFonts w:cs="Times New Roman"/>
          <w:sz w:val="18"/>
          <w:szCs w:val="18"/>
        </w:rPr>
      </w:pPr>
      <w:r w:rsidRPr="000D13F8">
        <w:rPr>
          <w:rFonts w:cs="Times New Roman"/>
          <w:sz w:val="18"/>
          <w:szCs w:val="18"/>
        </w:rPr>
        <w:t>Pour le présent Lot, les matériaux et produits concernés sont notamment les suivants :</w:t>
      </w:r>
    </w:p>
    <w:p w14:paraId="31E60AE8" w14:textId="77777777" w:rsidR="006C68ED" w:rsidRPr="000D13F8" w:rsidRDefault="006C68ED" w:rsidP="006C68ED">
      <w:pPr>
        <w:rPr>
          <w:rFonts w:cs="Times New Roman"/>
          <w:b/>
          <w:sz w:val="18"/>
          <w:szCs w:val="18"/>
        </w:rPr>
      </w:pPr>
      <w:r w:rsidRPr="000D13F8">
        <w:rPr>
          <w:rFonts w:cs="Times New Roman"/>
          <w:b/>
          <w:sz w:val="18"/>
          <w:szCs w:val="18"/>
        </w:rPr>
        <w:t>Certificats</w:t>
      </w:r>
    </w:p>
    <w:p w14:paraId="613D231F" w14:textId="77777777" w:rsidR="006C68ED" w:rsidRPr="000D13F8" w:rsidRDefault="006C68ED" w:rsidP="006C68ED">
      <w:pPr>
        <w:rPr>
          <w:rFonts w:cs="Times New Roman"/>
          <w:sz w:val="18"/>
          <w:szCs w:val="18"/>
        </w:rPr>
      </w:pPr>
      <w:r w:rsidRPr="000D13F8">
        <w:rPr>
          <w:rFonts w:cs="Times New Roman"/>
          <w:sz w:val="18"/>
          <w:szCs w:val="18"/>
        </w:rPr>
        <w:t>Fiches</w:t>
      </w:r>
    </w:p>
    <w:p w14:paraId="017948FD" w14:textId="77777777" w:rsidR="006C68ED" w:rsidRPr="000D13F8" w:rsidRDefault="006C68ED" w:rsidP="006C68ED">
      <w:pPr>
        <w:rPr>
          <w:rFonts w:cs="Times New Roman"/>
          <w:sz w:val="18"/>
          <w:szCs w:val="18"/>
        </w:rPr>
      </w:pPr>
      <w:r w:rsidRPr="000D13F8">
        <w:rPr>
          <w:rFonts w:cs="Times New Roman"/>
          <w:sz w:val="18"/>
          <w:szCs w:val="18"/>
        </w:rPr>
        <w:t>Organismes certificateurs</w:t>
      </w:r>
    </w:p>
    <w:p w14:paraId="24F1B487" w14:textId="77777777" w:rsidR="006C68ED" w:rsidRPr="000D13F8" w:rsidRDefault="006C68ED" w:rsidP="006C68ED">
      <w:pPr>
        <w:rPr>
          <w:rFonts w:cs="Times New Roman"/>
          <w:sz w:val="18"/>
          <w:szCs w:val="18"/>
        </w:rPr>
      </w:pPr>
      <w:r w:rsidRPr="000D13F8">
        <w:rPr>
          <w:rFonts w:cs="Times New Roman"/>
          <w:sz w:val="18"/>
          <w:szCs w:val="18"/>
        </w:rPr>
        <w:t>Organismes mandatés</w:t>
      </w:r>
    </w:p>
    <w:p w14:paraId="1E5C98B5" w14:textId="77777777" w:rsidR="006C68ED" w:rsidRPr="000D13F8" w:rsidRDefault="006C68ED" w:rsidP="006C68ED">
      <w:pPr>
        <w:rPr>
          <w:rFonts w:cs="Times New Roman"/>
          <w:b/>
          <w:sz w:val="18"/>
          <w:szCs w:val="18"/>
        </w:rPr>
      </w:pPr>
      <w:r w:rsidRPr="000D13F8">
        <w:rPr>
          <w:rFonts w:cs="Times New Roman"/>
          <w:b/>
          <w:sz w:val="18"/>
          <w:szCs w:val="18"/>
        </w:rPr>
        <w:t>Carreaux céramiques pour revêtements de sol</w:t>
      </w:r>
    </w:p>
    <w:p w14:paraId="615B2D05" w14:textId="77777777" w:rsidR="006C68ED" w:rsidRPr="000D13F8" w:rsidRDefault="006C68ED" w:rsidP="006C68ED">
      <w:pPr>
        <w:rPr>
          <w:rFonts w:cs="Times New Roman"/>
          <w:sz w:val="18"/>
          <w:szCs w:val="18"/>
        </w:rPr>
      </w:pPr>
      <w:r w:rsidRPr="000D13F8">
        <w:rPr>
          <w:rFonts w:cs="Times New Roman"/>
          <w:sz w:val="18"/>
          <w:szCs w:val="18"/>
        </w:rPr>
        <w:t>A.05</w:t>
      </w:r>
    </w:p>
    <w:p w14:paraId="01DB0DC9" w14:textId="77777777" w:rsidR="006C68ED" w:rsidRPr="000D13F8" w:rsidRDefault="006C68ED" w:rsidP="006C68ED">
      <w:pPr>
        <w:rPr>
          <w:rFonts w:cs="Times New Roman"/>
          <w:sz w:val="18"/>
          <w:szCs w:val="18"/>
        </w:rPr>
      </w:pPr>
      <w:r w:rsidRPr="000D13F8">
        <w:rPr>
          <w:rFonts w:cs="Times New Roman"/>
          <w:sz w:val="18"/>
          <w:szCs w:val="18"/>
        </w:rPr>
        <w:t>AFNOR</w:t>
      </w:r>
    </w:p>
    <w:p w14:paraId="4BAC79E3" w14:textId="77777777" w:rsidR="006C68ED" w:rsidRPr="000D13F8" w:rsidRDefault="006C68ED" w:rsidP="006C68ED">
      <w:pPr>
        <w:rPr>
          <w:rFonts w:cs="Times New Roman"/>
          <w:sz w:val="18"/>
          <w:szCs w:val="18"/>
        </w:rPr>
      </w:pPr>
      <w:r w:rsidRPr="000D13F8">
        <w:rPr>
          <w:rFonts w:cs="Times New Roman"/>
          <w:sz w:val="18"/>
          <w:szCs w:val="18"/>
        </w:rPr>
        <w:t>CSTB</w:t>
      </w:r>
    </w:p>
    <w:p w14:paraId="7768B948" w14:textId="77777777" w:rsidR="006C68ED" w:rsidRPr="000D13F8" w:rsidRDefault="006C68ED" w:rsidP="006C68ED">
      <w:pPr>
        <w:rPr>
          <w:rFonts w:cs="Times New Roman"/>
          <w:b/>
          <w:sz w:val="18"/>
          <w:szCs w:val="18"/>
        </w:rPr>
      </w:pPr>
      <w:r w:rsidRPr="000D13F8">
        <w:rPr>
          <w:rFonts w:cs="Times New Roman"/>
          <w:b/>
          <w:sz w:val="18"/>
          <w:szCs w:val="18"/>
        </w:rPr>
        <w:t>Dalles en béton de revêtement de sol</w:t>
      </w:r>
    </w:p>
    <w:p w14:paraId="079905BB" w14:textId="77777777" w:rsidR="006C68ED" w:rsidRPr="000D13F8" w:rsidRDefault="006C68ED" w:rsidP="006C68ED">
      <w:pPr>
        <w:rPr>
          <w:rFonts w:cs="Times New Roman"/>
          <w:sz w:val="18"/>
          <w:szCs w:val="18"/>
        </w:rPr>
      </w:pPr>
      <w:r w:rsidRPr="000D13F8">
        <w:rPr>
          <w:rFonts w:cs="Times New Roman"/>
          <w:sz w:val="18"/>
          <w:szCs w:val="18"/>
        </w:rPr>
        <w:t>D.04</w:t>
      </w:r>
    </w:p>
    <w:p w14:paraId="147D931B" w14:textId="77777777" w:rsidR="006C68ED" w:rsidRPr="000D13F8" w:rsidRDefault="006C68ED" w:rsidP="006C68ED">
      <w:pPr>
        <w:rPr>
          <w:rFonts w:cs="Times New Roman"/>
          <w:sz w:val="18"/>
          <w:szCs w:val="18"/>
        </w:rPr>
      </w:pPr>
      <w:r w:rsidRPr="000D13F8">
        <w:rPr>
          <w:rFonts w:cs="Times New Roman"/>
          <w:sz w:val="18"/>
          <w:szCs w:val="18"/>
        </w:rPr>
        <w:t>FIB</w:t>
      </w:r>
    </w:p>
    <w:p w14:paraId="308120D1" w14:textId="77777777" w:rsidR="006C68ED" w:rsidRPr="000D13F8" w:rsidRDefault="006C68ED" w:rsidP="006C68ED">
      <w:pPr>
        <w:rPr>
          <w:rFonts w:cs="Times New Roman"/>
          <w:sz w:val="18"/>
          <w:szCs w:val="18"/>
        </w:rPr>
      </w:pPr>
      <w:r w:rsidRPr="000D13F8">
        <w:rPr>
          <w:rFonts w:cs="Times New Roman"/>
          <w:sz w:val="18"/>
          <w:szCs w:val="18"/>
        </w:rPr>
        <w:t>CERIB</w:t>
      </w:r>
    </w:p>
    <w:p w14:paraId="64D4B9A1" w14:textId="77777777" w:rsidR="006C68ED" w:rsidRPr="000D13F8" w:rsidRDefault="006C68ED" w:rsidP="006C68ED">
      <w:pPr>
        <w:rPr>
          <w:rFonts w:cs="Times New Roman"/>
          <w:sz w:val="18"/>
          <w:szCs w:val="18"/>
        </w:rPr>
      </w:pPr>
    </w:p>
    <w:p w14:paraId="4FE24F2C" w14:textId="77777777" w:rsidR="006C68ED" w:rsidRPr="000D13F8" w:rsidRDefault="006C68ED" w:rsidP="006C68ED">
      <w:pPr>
        <w:rPr>
          <w:rFonts w:cs="Times New Roman"/>
          <w:b/>
          <w:sz w:val="18"/>
          <w:szCs w:val="18"/>
        </w:rPr>
      </w:pPr>
      <w:r w:rsidRPr="000D13F8">
        <w:rPr>
          <w:rFonts w:cs="Times New Roman"/>
          <w:b/>
          <w:sz w:val="18"/>
          <w:szCs w:val="18"/>
        </w:rPr>
        <w:lastRenderedPageBreak/>
        <w:t>Enduits de lissage de sols</w:t>
      </w:r>
    </w:p>
    <w:p w14:paraId="3804243A" w14:textId="77777777" w:rsidR="006C68ED" w:rsidRPr="000D13F8" w:rsidRDefault="006C68ED" w:rsidP="006C68ED">
      <w:pPr>
        <w:rPr>
          <w:rFonts w:cs="Times New Roman"/>
          <w:sz w:val="18"/>
          <w:szCs w:val="18"/>
        </w:rPr>
      </w:pPr>
      <w:r w:rsidRPr="000D13F8">
        <w:rPr>
          <w:rFonts w:cs="Times New Roman"/>
          <w:sz w:val="18"/>
          <w:szCs w:val="18"/>
        </w:rPr>
        <w:t>C.08</w:t>
      </w:r>
    </w:p>
    <w:p w14:paraId="11EE855D" w14:textId="77777777" w:rsidR="006C68ED" w:rsidRPr="000D13F8" w:rsidRDefault="006C68ED" w:rsidP="006C68ED">
      <w:pPr>
        <w:rPr>
          <w:rFonts w:cs="Times New Roman"/>
          <w:sz w:val="18"/>
          <w:szCs w:val="18"/>
        </w:rPr>
      </w:pPr>
      <w:r w:rsidRPr="000D13F8">
        <w:rPr>
          <w:rFonts w:cs="Times New Roman"/>
          <w:sz w:val="18"/>
          <w:szCs w:val="18"/>
        </w:rPr>
        <w:t>CSTB</w:t>
      </w:r>
    </w:p>
    <w:p w14:paraId="067EEE6C" w14:textId="77777777" w:rsidR="006C68ED" w:rsidRPr="000D13F8" w:rsidRDefault="006C68ED" w:rsidP="006C68ED">
      <w:pPr>
        <w:rPr>
          <w:rFonts w:cs="Times New Roman"/>
          <w:sz w:val="18"/>
          <w:szCs w:val="18"/>
        </w:rPr>
      </w:pPr>
      <w:r w:rsidRPr="000D13F8">
        <w:rPr>
          <w:rFonts w:cs="Times New Roman"/>
          <w:sz w:val="18"/>
          <w:szCs w:val="18"/>
        </w:rPr>
        <w:t>CSTB</w:t>
      </w:r>
    </w:p>
    <w:p w14:paraId="4E8D4A19" w14:textId="77777777" w:rsidR="006C68ED" w:rsidRPr="000D13F8" w:rsidRDefault="006C68ED" w:rsidP="006C68ED">
      <w:pPr>
        <w:rPr>
          <w:rFonts w:cs="Times New Roman"/>
          <w:sz w:val="18"/>
          <w:szCs w:val="18"/>
        </w:rPr>
      </w:pPr>
    </w:p>
    <w:p w14:paraId="1D608903" w14:textId="77777777" w:rsidR="006C68ED" w:rsidRPr="000D13F8" w:rsidRDefault="006C68ED" w:rsidP="006C68ED">
      <w:pPr>
        <w:rPr>
          <w:rFonts w:cs="Times New Roman"/>
          <w:b/>
          <w:sz w:val="18"/>
          <w:szCs w:val="18"/>
        </w:rPr>
      </w:pPr>
      <w:r w:rsidRPr="000D13F8">
        <w:rPr>
          <w:rFonts w:cs="Times New Roman"/>
          <w:b/>
          <w:sz w:val="18"/>
          <w:szCs w:val="18"/>
        </w:rPr>
        <w:t>Liants hydrauliques</w:t>
      </w:r>
    </w:p>
    <w:p w14:paraId="1B74E918" w14:textId="77777777" w:rsidR="006C68ED" w:rsidRPr="000D13F8" w:rsidRDefault="006C68ED" w:rsidP="006C68ED">
      <w:pPr>
        <w:rPr>
          <w:rFonts w:cs="Times New Roman"/>
          <w:sz w:val="18"/>
          <w:szCs w:val="18"/>
        </w:rPr>
      </w:pPr>
      <w:r w:rsidRPr="000D13F8">
        <w:rPr>
          <w:rFonts w:cs="Times New Roman"/>
          <w:sz w:val="18"/>
          <w:szCs w:val="18"/>
        </w:rPr>
        <w:t>B.20</w:t>
      </w:r>
    </w:p>
    <w:p w14:paraId="6F1F0F9D" w14:textId="77777777" w:rsidR="006C68ED" w:rsidRPr="000D13F8" w:rsidRDefault="006C68ED" w:rsidP="006C68ED">
      <w:pPr>
        <w:rPr>
          <w:rFonts w:cs="Times New Roman"/>
          <w:sz w:val="18"/>
          <w:szCs w:val="18"/>
        </w:rPr>
      </w:pPr>
      <w:r w:rsidRPr="000D13F8">
        <w:rPr>
          <w:rFonts w:cs="Times New Roman"/>
          <w:sz w:val="18"/>
          <w:szCs w:val="18"/>
        </w:rPr>
        <w:t>AFNOR</w:t>
      </w:r>
    </w:p>
    <w:p w14:paraId="15A6E855" w14:textId="77777777" w:rsidR="006C68ED" w:rsidRPr="000D13F8" w:rsidRDefault="006C68ED" w:rsidP="006C68ED">
      <w:pPr>
        <w:rPr>
          <w:rFonts w:cs="Times New Roman"/>
          <w:sz w:val="18"/>
          <w:szCs w:val="18"/>
        </w:rPr>
      </w:pPr>
      <w:r w:rsidRPr="000D13F8">
        <w:rPr>
          <w:rFonts w:cs="Times New Roman"/>
          <w:sz w:val="18"/>
          <w:szCs w:val="18"/>
        </w:rPr>
        <w:t>LEMPV</w:t>
      </w:r>
    </w:p>
    <w:p w14:paraId="3F2BC6BE" w14:textId="77777777" w:rsidR="006C68ED" w:rsidRPr="000D13F8" w:rsidRDefault="006C68ED" w:rsidP="006C68ED">
      <w:pPr>
        <w:rPr>
          <w:rFonts w:cs="Times New Roman"/>
          <w:sz w:val="18"/>
          <w:szCs w:val="18"/>
        </w:rPr>
      </w:pPr>
    </w:p>
    <w:p w14:paraId="0D7433E7" w14:textId="77777777" w:rsidR="006C68ED" w:rsidRPr="000D13F8" w:rsidRDefault="006C68ED" w:rsidP="006C68ED">
      <w:pPr>
        <w:rPr>
          <w:rFonts w:cs="Times New Roman"/>
          <w:b/>
          <w:sz w:val="18"/>
          <w:szCs w:val="18"/>
        </w:rPr>
      </w:pPr>
      <w:r w:rsidRPr="000D13F8">
        <w:rPr>
          <w:rFonts w:cs="Times New Roman"/>
          <w:b/>
          <w:sz w:val="18"/>
          <w:szCs w:val="18"/>
        </w:rPr>
        <w:t>Adjuvants non chlorés pour bétons, mortiers et coulis (accélérateurs ou retardateurs de prise, hydrofuge de masse)</w:t>
      </w:r>
    </w:p>
    <w:p w14:paraId="3DF7E655" w14:textId="77777777" w:rsidR="006C68ED" w:rsidRPr="000D13F8" w:rsidRDefault="006C68ED" w:rsidP="006C68ED">
      <w:pPr>
        <w:rPr>
          <w:rFonts w:cs="Times New Roman"/>
          <w:sz w:val="18"/>
          <w:szCs w:val="18"/>
        </w:rPr>
      </w:pPr>
      <w:r w:rsidRPr="000D13F8">
        <w:rPr>
          <w:rFonts w:cs="Times New Roman"/>
          <w:sz w:val="18"/>
          <w:szCs w:val="18"/>
        </w:rPr>
        <w:t>B.02</w:t>
      </w:r>
    </w:p>
    <w:p w14:paraId="6A4C144E" w14:textId="77777777" w:rsidR="006C68ED" w:rsidRPr="000D13F8" w:rsidRDefault="006C68ED" w:rsidP="006C68ED">
      <w:pPr>
        <w:rPr>
          <w:rFonts w:cs="Times New Roman"/>
          <w:sz w:val="18"/>
          <w:szCs w:val="18"/>
        </w:rPr>
      </w:pPr>
      <w:r w:rsidRPr="000D13F8">
        <w:rPr>
          <w:rFonts w:cs="Times New Roman"/>
          <w:sz w:val="18"/>
          <w:szCs w:val="18"/>
        </w:rPr>
        <w:t>AFNOR</w:t>
      </w:r>
    </w:p>
    <w:p w14:paraId="03B3F4D8" w14:textId="77777777" w:rsidR="006C68ED" w:rsidRPr="000D13F8" w:rsidRDefault="006C68ED" w:rsidP="006C68ED">
      <w:pPr>
        <w:rPr>
          <w:rFonts w:cs="Times New Roman"/>
          <w:sz w:val="18"/>
          <w:szCs w:val="18"/>
        </w:rPr>
      </w:pPr>
      <w:r w:rsidRPr="000D13F8">
        <w:rPr>
          <w:rFonts w:cs="Times New Roman"/>
          <w:sz w:val="18"/>
          <w:szCs w:val="18"/>
        </w:rPr>
        <w:t>CERIB</w:t>
      </w:r>
    </w:p>
    <w:p w14:paraId="29C4A34A" w14:textId="77777777" w:rsidR="006C68ED" w:rsidRPr="000D13F8" w:rsidRDefault="006C68ED" w:rsidP="006C68ED">
      <w:pPr>
        <w:rPr>
          <w:rFonts w:cs="Times New Roman"/>
          <w:sz w:val="18"/>
          <w:szCs w:val="18"/>
        </w:rPr>
      </w:pPr>
    </w:p>
    <w:p w14:paraId="77B916C9" w14:textId="77777777" w:rsidR="006C68ED" w:rsidRPr="000D13F8" w:rsidRDefault="006C68ED" w:rsidP="006C68ED">
      <w:pPr>
        <w:rPr>
          <w:rFonts w:cs="Times New Roman"/>
          <w:b/>
          <w:sz w:val="18"/>
          <w:szCs w:val="18"/>
        </w:rPr>
      </w:pPr>
      <w:r w:rsidRPr="000D13F8">
        <w:rPr>
          <w:rFonts w:cs="Times New Roman"/>
          <w:b/>
          <w:sz w:val="18"/>
          <w:szCs w:val="18"/>
        </w:rPr>
        <w:t>Produits manufacturés isolants thermiques du bâtiment</w:t>
      </w:r>
    </w:p>
    <w:p w14:paraId="12AC131C" w14:textId="77777777" w:rsidR="006C68ED" w:rsidRPr="000D13F8" w:rsidRDefault="006C68ED" w:rsidP="006C68ED">
      <w:pPr>
        <w:rPr>
          <w:rFonts w:cs="Times New Roman"/>
          <w:sz w:val="18"/>
          <w:szCs w:val="18"/>
        </w:rPr>
      </w:pPr>
      <w:r w:rsidRPr="000D13F8">
        <w:rPr>
          <w:rFonts w:cs="Times New Roman"/>
          <w:sz w:val="18"/>
          <w:szCs w:val="18"/>
        </w:rPr>
        <w:t>D.28</w:t>
      </w:r>
    </w:p>
    <w:p w14:paraId="6E65D6D6" w14:textId="77777777" w:rsidR="006C68ED" w:rsidRPr="000D13F8" w:rsidRDefault="006C68ED" w:rsidP="006C68ED">
      <w:pPr>
        <w:rPr>
          <w:rFonts w:cs="Times New Roman"/>
          <w:sz w:val="18"/>
          <w:szCs w:val="18"/>
        </w:rPr>
      </w:pPr>
      <w:r w:rsidRPr="000D13F8">
        <w:rPr>
          <w:rFonts w:cs="Times New Roman"/>
          <w:sz w:val="18"/>
          <w:szCs w:val="18"/>
        </w:rPr>
        <w:t>ACERMI</w:t>
      </w:r>
    </w:p>
    <w:p w14:paraId="53EFBC63" w14:textId="77777777" w:rsidR="006C68ED" w:rsidRPr="000D13F8" w:rsidRDefault="006C68ED" w:rsidP="006C68ED">
      <w:pPr>
        <w:rPr>
          <w:rFonts w:cs="Times New Roman"/>
          <w:sz w:val="18"/>
          <w:szCs w:val="18"/>
        </w:rPr>
      </w:pPr>
      <w:r w:rsidRPr="000D13F8">
        <w:rPr>
          <w:rFonts w:cs="Times New Roman"/>
          <w:sz w:val="18"/>
          <w:szCs w:val="18"/>
        </w:rPr>
        <w:t>CSTB</w:t>
      </w:r>
    </w:p>
    <w:p w14:paraId="2F1B0A7E" w14:textId="77777777" w:rsidR="006C68ED" w:rsidRPr="000D13F8" w:rsidRDefault="006C68ED" w:rsidP="006C68ED">
      <w:pPr>
        <w:rPr>
          <w:rFonts w:cs="Times New Roman"/>
          <w:sz w:val="18"/>
          <w:szCs w:val="18"/>
        </w:rPr>
      </w:pPr>
    </w:p>
    <w:p w14:paraId="3B6E4629" w14:textId="77777777" w:rsidR="006C68ED" w:rsidRPr="000D13F8" w:rsidRDefault="006C68ED" w:rsidP="006C68ED">
      <w:pPr>
        <w:rPr>
          <w:rFonts w:cs="Times New Roman"/>
          <w:sz w:val="18"/>
          <w:szCs w:val="18"/>
        </w:rPr>
      </w:pPr>
      <w:r w:rsidRPr="000D13F8">
        <w:rPr>
          <w:rFonts w:cs="Times New Roman"/>
          <w:sz w:val="18"/>
          <w:szCs w:val="18"/>
        </w:rPr>
        <w:t>Les matériaux et produits considérés devront comporter une étiquette portant toutes les indications exigées.</w:t>
      </w:r>
    </w:p>
    <w:p w14:paraId="10866A30" w14:textId="77777777" w:rsidR="006C68ED" w:rsidRPr="000D13F8" w:rsidRDefault="006C68ED" w:rsidP="006C68ED">
      <w:pPr>
        <w:rPr>
          <w:rFonts w:cs="Times New Roman"/>
          <w:sz w:val="18"/>
          <w:szCs w:val="18"/>
        </w:rPr>
      </w:pPr>
    </w:p>
    <w:p w14:paraId="3490A834" w14:textId="5CBF468C" w:rsidR="006C68ED" w:rsidRPr="00284EB6" w:rsidRDefault="00284EB6" w:rsidP="00284EB6">
      <w:pPr>
        <w:pStyle w:val="Titre4"/>
        <w:numPr>
          <w:ilvl w:val="0"/>
          <w:numId w:val="0"/>
        </w:numPr>
        <w:rPr>
          <w:rFonts w:cs="Times New Roman"/>
          <w:b/>
          <w:sz w:val="18"/>
          <w:szCs w:val="18"/>
        </w:rPr>
      </w:pPr>
      <w:r w:rsidRPr="000D13F8">
        <w:rPr>
          <w:rFonts w:cs="Times New Roman"/>
          <w:b/>
          <w:sz w:val="18"/>
          <w:szCs w:val="18"/>
        </w:rPr>
        <w:t>Prestation a la charge du present lot</w:t>
      </w:r>
    </w:p>
    <w:p w14:paraId="2C919461" w14:textId="77777777" w:rsidR="006C68ED" w:rsidRPr="000D13F8" w:rsidRDefault="006C68ED" w:rsidP="006C68ED">
      <w:pPr>
        <w:rPr>
          <w:rFonts w:cs="Times New Roman"/>
          <w:sz w:val="18"/>
          <w:szCs w:val="18"/>
        </w:rPr>
      </w:pPr>
      <w:r w:rsidRPr="000D13F8">
        <w:rPr>
          <w:rFonts w:cs="Times New Roman"/>
          <w:sz w:val="18"/>
          <w:szCs w:val="18"/>
        </w:rPr>
        <w:t>Les prestations à la charge de la présente entreprise dans le cadre de son marché, comprendront implicitement :</w:t>
      </w:r>
    </w:p>
    <w:p w14:paraId="67F61DA2" w14:textId="77777777" w:rsidR="006C68ED" w:rsidRPr="000D13F8" w:rsidRDefault="006C68ED" w:rsidP="006C68ED">
      <w:pPr>
        <w:ind w:left="567"/>
        <w:rPr>
          <w:rFonts w:cs="Times New Roman"/>
          <w:sz w:val="18"/>
          <w:szCs w:val="18"/>
        </w:rPr>
      </w:pPr>
      <w:r w:rsidRPr="000D13F8">
        <w:rPr>
          <w:rFonts w:cs="Times New Roman"/>
          <w:sz w:val="18"/>
          <w:szCs w:val="18"/>
        </w:rPr>
        <w:t>- le transport et l'amenée à pied d'œuvre de tous les matériaux, produits et autres nécessaires à la réalisation des travaux</w:t>
      </w:r>
    </w:p>
    <w:p w14:paraId="67DBCC3B" w14:textId="77777777" w:rsidR="006C68ED" w:rsidRPr="000D13F8" w:rsidRDefault="006C68ED" w:rsidP="006C68ED">
      <w:pPr>
        <w:ind w:left="567"/>
        <w:rPr>
          <w:rFonts w:cs="Times New Roman"/>
          <w:sz w:val="18"/>
          <w:szCs w:val="18"/>
        </w:rPr>
      </w:pPr>
      <w:r w:rsidRPr="000D13F8">
        <w:rPr>
          <w:rFonts w:cs="Times New Roman"/>
          <w:sz w:val="18"/>
          <w:szCs w:val="18"/>
        </w:rPr>
        <w:t>- la réception de l'état des supports en présence du Maître d'œuvre et de l'entrepreneur ayant réalisé les supports</w:t>
      </w:r>
    </w:p>
    <w:p w14:paraId="7636E15A" w14:textId="77777777" w:rsidR="006C68ED" w:rsidRPr="000D13F8" w:rsidRDefault="006C68ED" w:rsidP="006C68ED">
      <w:pPr>
        <w:ind w:left="567"/>
        <w:rPr>
          <w:rFonts w:cs="Times New Roman"/>
          <w:sz w:val="18"/>
          <w:szCs w:val="18"/>
        </w:rPr>
      </w:pPr>
      <w:r w:rsidRPr="000D13F8">
        <w:rPr>
          <w:rFonts w:cs="Times New Roman"/>
          <w:sz w:val="18"/>
          <w:szCs w:val="18"/>
        </w:rPr>
        <w:t xml:space="preserve">- le balayage des supports et l'enlèvement des déchets </w:t>
      </w:r>
    </w:p>
    <w:p w14:paraId="32702572" w14:textId="77777777" w:rsidR="006C68ED" w:rsidRPr="000D13F8" w:rsidRDefault="006C68ED" w:rsidP="006C68ED">
      <w:pPr>
        <w:ind w:left="567"/>
        <w:rPr>
          <w:rFonts w:cs="Times New Roman"/>
          <w:sz w:val="18"/>
          <w:szCs w:val="18"/>
        </w:rPr>
      </w:pPr>
      <w:r w:rsidRPr="000D13F8">
        <w:rPr>
          <w:rFonts w:cs="Times New Roman"/>
          <w:sz w:val="18"/>
          <w:szCs w:val="18"/>
        </w:rPr>
        <w:t>- la fourniture et l'application de l'enduit de lissage</w:t>
      </w:r>
    </w:p>
    <w:p w14:paraId="135941AF" w14:textId="77777777" w:rsidR="006C68ED" w:rsidRPr="000D13F8" w:rsidRDefault="006C68ED" w:rsidP="006C68ED">
      <w:pPr>
        <w:ind w:left="567"/>
        <w:rPr>
          <w:rFonts w:cs="Times New Roman"/>
          <w:sz w:val="18"/>
          <w:szCs w:val="18"/>
        </w:rPr>
      </w:pPr>
      <w:r w:rsidRPr="000D13F8">
        <w:rPr>
          <w:rFonts w:cs="Times New Roman"/>
          <w:sz w:val="18"/>
          <w:szCs w:val="18"/>
        </w:rPr>
        <w:t>- le ou les plans d'appareillage et de calepinage le cas échéant</w:t>
      </w:r>
    </w:p>
    <w:p w14:paraId="6239A40C" w14:textId="77777777" w:rsidR="006C68ED" w:rsidRPr="000D13F8" w:rsidRDefault="006C68ED" w:rsidP="006C68ED">
      <w:pPr>
        <w:ind w:left="567"/>
        <w:rPr>
          <w:rFonts w:cs="Times New Roman"/>
          <w:sz w:val="18"/>
          <w:szCs w:val="18"/>
        </w:rPr>
      </w:pPr>
      <w:r w:rsidRPr="000D13F8">
        <w:rPr>
          <w:rFonts w:cs="Times New Roman"/>
          <w:sz w:val="18"/>
          <w:szCs w:val="18"/>
        </w:rPr>
        <w:t>- la fourniture et la pose des revêtements en carrelage prévus au marché</w:t>
      </w:r>
    </w:p>
    <w:p w14:paraId="58575984" w14:textId="77777777" w:rsidR="006C68ED" w:rsidRPr="000D13F8" w:rsidRDefault="006C68ED" w:rsidP="006C68ED">
      <w:pPr>
        <w:ind w:left="567"/>
        <w:rPr>
          <w:rFonts w:cs="Times New Roman"/>
          <w:sz w:val="18"/>
          <w:szCs w:val="18"/>
        </w:rPr>
      </w:pPr>
      <w:r w:rsidRPr="000D13F8">
        <w:rPr>
          <w:rFonts w:cs="Times New Roman"/>
          <w:sz w:val="18"/>
          <w:szCs w:val="18"/>
        </w:rPr>
        <w:t>- la fourniture et la pose des accessoires tels que bandes de seuils, cornières d'arrêt de revêtement, etc.</w:t>
      </w:r>
    </w:p>
    <w:p w14:paraId="2A121225" w14:textId="77777777" w:rsidR="006C68ED" w:rsidRPr="000D13F8" w:rsidRDefault="006C68ED" w:rsidP="006C68ED">
      <w:pPr>
        <w:ind w:left="567"/>
        <w:rPr>
          <w:rFonts w:cs="Times New Roman"/>
          <w:sz w:val="18"/>
          <w:szCs w:val="18"/>
        </w:rPr>
      </w:pPr>
      <w:r w:rsidRPr="000D13F8">
        <w:rPr>
          <w:rFonts w:cs="Times New Roman"/>
          <w:sz w:val="18"/>
          <w:szCs w:val="18"/>
        </w:rPr>
        <w:t>- la fourniture et la pose de plinthes</w:t>
      </w:r>
    </w:p>
    <w:p w14:paraId="124ECC38" w14:textId="77777777" w:rsidR="006C68ED" w:rsidRPr="000D13F8" w:rsidRDefault="006C68ED" w:rsidP="006C68ED">
      <w:pPr>
        <w:ind w:left="567"/>
        <w:rPr>
          <w:rFonts w:cs="Times New Roman"/>
          <w:sz w:val="18"/>
          <w:szCs w:val="18"/>
        </w:rPr>
      </w:pPr>
      <w:r w:rsidRPr="000D13F8">
        <w:rPr>
          <w:rFonts w:cs="Times New Roman"/>
          <w:sz w:val="18"/>
          <w:szCs w:val="18"/>
        </w:rPr>
        <w:t>- la fourniture et pose des couvre-joints de dilatation</w:t>
      </w:r>
    </w:p>
    <w:p w14:paraId="73FD2B5A" w14:textId="77777777" w:rsidR="006C68ED" w:rsidRPr="000D13F8" w:rsidRDefault="006C68ED" w:rsidP="006C68ED">
      <w:pPr>
        <w:ind w:left="567"/>
        <w:rPr>
          <w:rFonts w:cs="Times New Roman"/>
          <w:sz w:val="18"/>
          <w:szCs w:val="18"/>
        </w:rPr>
      </w:pPr>
      <w:r w:rsidRPr="000D13F8">
        <w:rPr>
          <w:rFonts w:cs="Times New Roman"/>
          <w:sz w:val="18"/>
          <w:szCs w:val="18"/>
        </w:rPr>
        <w:t>- la fourniture et la mise en place des tapis-brosses</w:t>
      </w:r>
    </w:p>
    <w:p w14:paraId="5274FF93" w14:textId="77777777" w:rsidR="006C68ED" w:rsidRPr="000D13F8" w:rsidRDefault="006C68ED" w:rsidP="006C68ED">
      <w:pPr>
        <w:ind w:left="567"/>
        <w:rPr>
          <w:rFonts w:cs="Times New Roman"/>
          <w:sz w:val="18"/>
          <w:szCs w:val="18"/>
        </w:rPr>
      </w:pPr>
      <w:r w:rsidRPr="000D13F8">
        <w:rPr>
          <w:rFonts w:cs="Times New Roman"/>
          <w:sz w:val="18"/>
          <w:szCs w:val="18"/>
        </w:rPr>
        <w:t>- la fourniture et la pose des arrêts ou butoirs de portes</w:t>
      </w:r>
    </w:p>
    <w:p w14:paraId="6D7D892F" w14:textId="77777777" w:rsidR="006C68ED" w:rsidRPr="000D13F8" w:rsidRDefault="006C68ED" w:rsidP="006C68ED">
      <w:pPr>
        <w:ind w:left="567"/>
        <w:rPr>
          <w:rFonts w:cs="Times New Roman"/>
          <w:sz w:val="18"/>
          <w:szCs w:val="18"/>
        </w:rPr>
      </w:pPr>
      <w:r w:rsidRPr="000D13F8">
        <w:rPr>
          <w:rFonts w:cs="Times New Roman"/>
          <w:sz w:val="18"/>
          <w:szCs w:val="18"/>
        </w:rPr>
        <w:t>- le balayage et/ou le nettoyage des ouvrages pour la livraison et la réception, pour faire disparaitre les taches de colle ou autres</w:t>
      </w:r>
    </w:p>
    <w:p w14:paraId="0404C7AA" w14:textId="77777777" w:rsidR="006C68ED" w:rsidRPr="000D13F8" w:rsidRDefault="006C68ED" w:rsidP="006C68ED">
      <w:pPr>
        <w:ind w:left="567"/>
        <w:rPr>
          <w:rFonts w:cs="Times New Roman"/>
          <w:sz w:val="18"/>
          <w:szCs w:val="18"/>
        </w:rPr>
      </w:pPr>
      <w:r w:rsidRPr="000D13F8">
        <w:rPr>
          <w:rFonts w:cs="Times New Roman"/>
          <w:sz w:val="18"/>
          <w:szCs w:val="18"/>
        </w:rPr>
        <w:t>- la protection des ouvrages jusqu'à la réception</w:t>
      </w:r>
    </w:p>
    <w:p w14:paraId="466C7456" w14:textId="77777777" w:rsidR="006C68ED" w:rsidRPr="000D13F8" w:rsidRDefault="006C68ED" w:rsidP="006C68ED">
      <w:pPr>
        <w:ind w:left="567"/>
        <w:rPr>
          <w:rFonts w:cs="Times New Roman"/>
          <w:sz w:val="18"/>
          <w:szCs w:val="18"/>
        </w:rPr>
      </w:pPr>
      <w:r w:rsidRPr="000D13F8">
        <w:rPr>
          <w:rFonts w:cs="Times New Roman"/>
          <w:sz w:val="18"/>
          <w:szCs w:val="18"/>
        </w:rPr>
        <w:t>- l'enlèvement hors du chantier de tous les déchets et gravois en provenance de ces travaux</w:t>
      </w:r>
    </w:p>
    <w:p w14:paraId="49B7EE32" w14:textId="77777777" w:rsidR="006C68ED" w:rsidRPr="000D13F8" w:rsidRDefault="006C68ED" w:rsidP="006C68ED">
      <w:pPr>
        <w:ind w:left="567"/>
        <w:rPr>
          <w:rFonts w:cs="Times New Roman"/>
          <w:sz w:val="18"/>
          <w:szCs w:val="18"/>
        </w:rPr>
      </w:pPr>
      <w:r w:rsidRPr="000D13F8">
        <w:rPr>
          <w:rFonts w:cs="Times New Roman"/>
          <w:sz w:val="18"/>
          <w:szCs w:val="18"/>
        </w:rPr>
        <w:t>- le nettoyage et les prestations de premier entretien avant la mise en service</w:t>
      </w:r>
    </w:p>
    <w:p w14:paraId="3039BDAC" w14:textId="77777777" w:rsidR="006C68ED" w:rsidRPr="000D13F8" w:rsidRDefault="006C68ED" w:rsidP="006C68ED">
      <w:pPr>
        <w:ind w:left="567"/>
        <w:rPr>
          <w:rFonts w:cs="Times New Roman"/>
          <w:sz w:val="18"/>
          <w:szCs w:val="18"/>
        </w:rPr>
      </w:pPr>
      <w:r w:rsidRPr="000D13F8">
        <w:rPr>
          <w:rFonts w:cs="Times New Roman"/>
          <w:sz w:val="18"/>
          <w:szCs w:val="18"/>
        </w:rPr>
        <w:t>- et tous autres prestations et fournitures accessoires nécessaires à la finition complète et parfaite des ouvrages du présent Lot.</w:t>
      </w:r>
    </w:p>
    <w:p w14:paraId="322E2A3B" w14:textId="77777777" w:rsidR="006C68ED" w:rsidRPr="000D13F8" w:rsidRDefault="006C68ED" w:rsidP="006C68ED">
      <w:pPr>
        <w:ind w:left="567"/>
        <w:rPr>
          <w:rFonts w:cs="Times New Roman"/>
          <w:sz w:val="18"/>
          <w:szCs w:val="18"/>
        </w:rPr>
      </w:pPr>
    </w:p>
    <w:p w14:paraId="3016DC7F" w14:textId="7A43CC4B" w:rsidR="006C68ED" w:rsidRPr="000D13F8" w:rsidRDefault="00284EB6" w:rsidP="001767EF">
      <w:pPr>
        <w:pStyle w:val="Titre4"/>
        <w:numPr>
          <w:ilvl w:val="0"/>
          <w:numId w:val="0"/>
        </w:numPr>
        <w:spacing w:after="0"/>
        <w:rPr>
          <w:rFonts w:cs="Times New Roman"/>
          <w:b/>
          <w:sz w:val="18"/>
          <w:szCs w:val="18"/>
        </w:rPr>
      </w:pPr>
      <w:r w:rsidRPr="000D13F8">
        <w:rPr>
          <w:rFonts w:cs="Times New Roman"/>
          <w:b/>
          <w:sz w:val="18"/>
          <w:szCs w:val="18"/>
        </w:rPr>
        <w:t>Choix des carrelages</w:t>
      </w:r>
      <w:r>
        <w:rPr>
          <w:rFonts w:cs="Times New Roman"/>
          <w:b/>
          <w:sz w:val="18"/>
          <w:szCs w:val="18"/>
        </w:rPr>
        <w:t xml:space="preserve"> :</w:t>
      </w:r>
    </w:p>
    <w:p w14:paraId="75107E12" w14:textId="77777777" w:rsidR="006C68ED" w:rsidRPr="000D13F8" w:rsidRDefault="006C68ED" w:rsidP="006C68ED">
      <w:pPr>
        <w:rPr>
          <w:rFonts w:cs="Times New Roman"/>
          <w:sz w:val="18"/>
          <w:szCs w:val="18"/>
        </w:rPr>
      </w:pPr>
      <w:r w:rsidRPr="000D13F8">
        <w:rPr>
          <w:rFonts w:cs="Times New Roman"/>
          <w:sz w:val="18"/>
          <w:szCs w:val="18"/>
        </w:rPr>
        <w:t>Les carrelages à mettre en œuvre dans le cadre du présent marché sont de "choix" de qualité suivant :</w:t>
      </w:r>
    </w:p>
    <w:p w14:paraId="14C16E67" w14:textId="77777777" w:rsidR="006C68ED" w:rsidRPr="000D13F8" w:rsidRDefault="006C68ED" w:rsidP="006C68ED">
      <w:pPr>
        <w:ind w:left="567"/>
        <w:rPr>
          <w:rFonts w:cs="Times New Roman"/>
          <w:sz w:val="18"/>
          <w:szCs w:val="18"/>
        </w:rPr>
      </w:pPr>
      <w:r w:rsidRPr="000D13F8">
        <w:rPr>
          <w:rFonts w:cs="Times New Roman"/>
          <w:sz w:val="18"/>
          <w:szCs w:val="18"/>
        </w:rPr>
        <w:t>- 1er choix</w:t>
      </w:r>
    </w:p>
    <w:p w14:paraId="51B06B03" w14:textId="77777777" w:rsidR="006C68ED" w:rsidRPr="000D13F8" w:rsidRDefault="006C68ED" w:rsidP="006C68ED">
      <w:pPr>
        <w:rPr>
          <w:rFonts w:cs="Times New Roman"/>
          <w:sz w:val="18"/>
          <w:szCs w:val="18"/>
        </w:rPr>
      </w:pPr>
      <w:r w:rsidRPr="000D13F8">
        <w:rPr>
          <w:rFonts w:cs="Times New Roman"/>
          <w:sz w:val="18"/>
          <w:szCs w:val="18"/>
        </w:rPr>
        <w:t>Le "choix" de qualité devra obligatoirement figurer sur l'emballage des carreaux, faute de quoi ils seront refusés.</w:t>
      </w:r>
    </w:p>
    <w:p w14:paraId="78063538" w14:textId="77777777" w:rsidR="006C68ED" w:rsidRPr="000D13F8" w:rsidRDefault="006C68ED" w:rsidP="006C68ED">
      <w:pPr>
        <w:rPr>
          <w:rFonts w:cs="Times New Roman"/>
          <w:sz w:val="18"/>
          <w:szCs w:val="18"/>
        </w:rPr>
      </w:pPr>
    </w:p>
    <w:p w14:paraId="56412A11" w14:textId="20A409B5" w:rsidR="006C68ED" w:rsidRPr="001767EF" w:rsidRDefault="001767EF" w:rsidP="001767EF">
      <w:pPr>
        <w:pStyle w:val="Titre4"/>
        <w:numPr>
          <w:ilvl w:val="0"/>
          <w:numId w:val="0"/>
        </w:numPr>
        <w:spacing w:after="0"/>
        <w:rPr>
          <w:rFonts w:cs="Times New Roman"/>
          <w:b/>
          <w:sz w:val="18"/>
          <w:szCs w:val="18"/>
        </w:rPr>
      </w:pPr>
      <w:r w:rsidRPr="000D13F8">
        <w:rPr>
          <w:rFonts w:cs="Times New Roman"/>
          <w:b/>
          <w:sz w:val="18"/>
          <w:szCs w:val="18"/>
        </w:rPr>
        <w:t>Nature et qualite des materiaux et produits en general</w:t>
      </w:r>
    </w:p>
    <w:p w14:paraId="1CF7BC66" w14:textId="77777777" w:rsidR="006C68ED" w:rsidRPr="000D13F8" w:rsidRDefault="006C68ED" w:rsidP="006C68ED">
      <w:pPr>
        <w:rPr>
          <w:rFonts w:cs="Times New Roman"/>
          <w:sz w:val="18"/>
          <w:szCs w:val="18"/>
        </w:rPr>
      </w:pPr>
      <w:r w:rsidRPr="000D13F8">
        <w:rPr>
          <w:rFonts w:cs="Times New Roman"/>
          <w:sz w:val="18"/>
          <w:szCs w:val="18"/>
        </w:rPr>
        <w:t>Les matériaux et produits devant être mis en œuvre dans les ouvrages à la charge du présent Lot, devront impérativement répondre aux conditions et prescriptions ci-après.</w:t>
      </w:r>
    </w:p>
    <w:p w14:paraId="051EEE47" w14:textId="77777777" w:rsidR="006C68ED" w:rsidRPr="000D13F8" w:rsidRDefault="006C68ED" w:rsidP="006C68ED">
      <w:pPr>
        <w:rPr>
          <w:rFonts w:cs="Times New Roman"/>
          <w:sz w:val="18"/>
          <w:szCs w:val="18"/>
        </w:rPr>
      </w:pPr>
      <w:r w:rsidRPr="000D13F8">
        <w:rPr>
          <w:rFonts w:cs="Times New Roman"/>
          <w:sz w:val="18"/>
          <w:szCs w:val="18"/>
        </w:rPr>
        <w:t>Matériaux et produits prévus dans les D.T.U. ou faisant l'objet de Normes NF ou EN ou ISO</w:t>
      </w:r>
    </w:p>
    <w:p w14:paraId="0EA7DAD6" w14:textId="77777777" w:rsidR="006C68ED" w:rsidRPr="000D13F8" w:rsidRDefault="006C68ED" w:rsidP="006C68ED">
      <w:pPr>
        <w:ind w:left="567"/>
        <w:rPr>
          <w:rFonts w:cs="Times New Roman"/>
          <w:sz w:val="18"/>
          <w:szCs w:val="18"/>
        </w:rPr>
      </w:pPr>
      <w:r w:rsidRPr="000D13F8">
        <w:rPr>
          <w:rFonts w:cs="Times New Roman"/>
          <w:sz w:val="18"/>
          <w:szCs w:val="18"/>
        </w:rPr>
        <w:t>- ils devront répondre au minimum aux spécifications de ces documents.</w:t>
      </w:r>
    </w:p>
    <w:p w14:paraId="31648743" w14:textId="77777777" w:rsidR="006C68ED" w:rsidRPr="000D13F8" w:rsidRDefault="006C68ED" w:rsidP="006C68ED">
      <w:pPr>
        <w:rPr>
          <w:rFonts w:cs="Times New Roman"/>
          <w:sz w:val="18"/>
          <w:szCs w:val="18"/>
        </w:rPr>
      </w:pPr>
      <w:r w:rsidRPr="000D13F8">
        <w:rPr>
          <w:rFonts w:cs="Times New Roman"/>
          <w:sz w:val="18"/>
          <w:szCs w:val="18"/>
        </w:rPr>
        <w:t>Matériaux et produits dits " non traditionnels ", non prévus dans les D.T.U. et ne faisant l'objet de Normes  NF ou EN, devront selon le cas :</w:t>
      </w:r>
    </w:p>
    <w:p w14:paraId="78A5DAA5" w14:textId="77777777" w:rsidR="006C68ED" w:rsidRPr="000D13F8" w:rsidRDefault="006C68ED" w:rsidP="006C68ED">
      <w:pPr>
        <w:ind w:left="567"/>
        <w:rPr>
          <w:rFonts w:cs="Times New Roman"/>
          <w:sz w:val="18"/>
          <w:szCs w:val="18"/>
        </w:rPr>
      </w:pPr>
      <w:r w:rsidRPr="000D13F8">
        <w:rPr>
          <w:rFonts w:cs="Times New Roman"/>
          <w:sz w:val="18"/>
          <w:szCs w:val="18"/>
        </w:rPr>
        <w:t>- faire l'objet d'un " Avis technique " ou d'un " Agrément technique européen "</w:t>
      </w:r>
    </w:p>
    <w:p w14:paraId="0DC1ECD2" w14:textId="77777777" w:rsidR="006C68ED" w:rsidRPr="000D13F8" w:rsidRDefault="006C68ED" w:rsidP="006C68ED">
      <w:pPr>
        <w:ind w:left="567"/>
        <w:rPr>
          <w:rFonts w:cs="Times New Roman"/>
          <w:sz w:val="18"/>
          <w:szCs w:val="18"/>
        </w:rPr>
      </w:pPr>
      <w:r w:rsidRPr="000D13F8">
        <w:rPr>
          <w:rFonts w:cs="Times New Roman"/>
          <w:sz w:val="18"/>
          <w:szCs w:val="18"/>
        </w:rPr>
        <w:t>- être admis à la marque " NF "</w:t>
      </w:r>
    </w:p>
    <w:p w14:paraId="63A6F7F3" w14:textId="77777777" w:rsidR="006C68ED" w:rsidRPr="000D13F8" w:rsidRDefault="006C68ED" w:rsidP="006C68ED">
      <w:pPr>
        <w:ind w:left="567"/>
        <w:rPr>
          <w:rFonts w:cs="Times New Roman"/>
          <w:sz w:val="18"/>
          <w:szCs w:val="18"/>
        </w:rPr>
      </w:pPr>
      <w:r w:rsidRPr="000D13F8">
        <w:rPr>
          <w:rFonts w:cs="Times New Roman"/>
          <w:sz w:val="18"/>
          <w:szCs w:val="18"/>
        </w:rPr>
        <w:t>- être titulaire d'une " Certification " ou d'un " Label ".</w:t>
      </w:r>
    </w:p>
    <w:p w14:paraId="17A19227" w14:textId="77777777" w:rsidR="006C68ED" w:rsidRPr="000D13F8" w:rsidRDefault="006C68ED" w:rsidP="006C68ED">
      <w:pPr>
        <w:rPr>
          <w:rFonts w:cs="Times New Roman"/>
          <w:sz w:val="18"/>
          <w:szCs w:val="18"/>
        </w:rPr>
      </w:pPr>
      <w:r w:rsidRPr="000D13F8">
        <w:rPr>
          <w:rFonts w:cs="Times New Roman"/>
          <w:sz w:val="18"/>
          <w:szCs w:val="18"/>
        </w:rPr>
        <w:t>Matériaux et produits n'entrant dans aucun des cas ci-dessus</w:t>
      </w:r>
    </w:p>
    <w:p w14:paraId="2C708E3A" w14:textId="77777777" w:rsidR="006C68ED" w:rsidRPr="000D13F8" w:rsidRDefault="006C68ED" w:rsidP="006C68ED">
      <w:pPr>
        <w:ind w:left="567"/>
        <w:rPr>
          <w:rFonts w:cs="Times New Roman"/>
          <w:sz w:val="18"/>
          <w:szCs w:val="18"/>
        </w:rPr>
      </w:pPr>
      <w:r w:rsidRPr="000D13F8">
        <w:rPr>
          <w:rFonts w:cs="Times New Roman"/>
          <w:sz w:val="18"/>
          <w:szCs w:val="18"/>
        </w:rPr>
        <w:t>- la procédure d'obtention de l'" Avis technique " devra être lancée par l'entrepreneur</w:t>
      </w:r>
    </w:p>
    <w:p w14:paraId="750D196A" w14:textId="77777777" w:rsidR="006C68ED" w:rsidRPr="000D13F8" w:rsidRDefault="006C68ED" w:rsidP="006C68ED">
      <w:pPr>
        <w:ind w:left="567"/>
        <w:rPr>
          <w:rFonts w:cs="Times New Roman"/>
          <w:sz w:val="18"/>
          <w:szCs w:val="18"/>
        </w:rPr>
      </w:pPr>
      <w:r w:rsidRPr="000D13F8">
        <w:rPr>
          <w:rFonts w:cs="Times New Roman"/>
          <w:sz w:val="18"/>
          <w:szCs w:val="18"/>
        </w:rPr>
        <w:lastRenderedPageBreak/>
        <w:t>- dans le cas où cette procédure d'obtention de l'" Avis technique " exigerait un délai trop long, l'entrepreneur pourra faire appel à une autre procédure dite " procédure ATEx " - Appréciation technique d'expérimentation, qui aboutit dans un délai de l'ordre de 2 mois à compter de la date de présentation du dossier au C.S.T.B.</w:t>
      </w:r>
    </w:p>
    <w:p w14:paraId="75C50BE5" w14:textId="77777777" w:rsidR="006C68ED" w:rsidRPr="000D13F8" w:rsidRDefault="006C68ED" w:rsidP="006C68ED">
      <w:pPr>
        <w:rPr>
          <w:rFonts w:cs="Times New Roman"/>
          <w:sz w:val="18"/>
          <w:szCs w:val="18"/>
        </w:rPr>
      </w:pPr>
      <w:r w:rsidRPr="000D13F8">
        <w:rPr>
          <w:rFonts w:cs="Times New Roman"/>
          <w:sz w:val="18"/>
          <w:szCs w:val="18"/>
        </w:rPr>
        <w:t>A défaut, dans le cas où le délai d'exécution contractuel ne permettrait pas le lancement de cette procédure, l'entrepreneur pourra demander à ses Assureurs et au Bureau de contrôle le cas échéant, l'accord sur le matériau ou le produit concerné, en présentant toutes justifications apportant les preuves de son aptitude à l'emploi et son équivalence.</w:t>
      </w:r>
    </w:p>
    <w:p w14:paraId="24B8C637" w14:textId="77777777" w:rsidR="006C68ED" w:rsidRPr="000D13F8" w:rsidRDefault="006C68ED" w:rsidP="006C68ED">
      <w:pPr>
        <w:rPr>
          <w:rFonts w:cs="Times New Roman"/>
          <w:sz w:val="18"/>
          <w:szCs w:val="18"/>
        </w:rPr>
      </w:pPr>
      <w:r w:rsidRPr="000D13F8">
        <w:rPr>
          <w:rFonts w:cs="Times New Roman"/>
          <w:sz w:val="18"/>
          <w:szCs w:val="18"/>
        </w:rPr>
        <w:t>En tout état de cause, l'entrepreneur ne pourra en aucun cas mettre en œuvre un matériau ou un produit qui ne serait pas pris en garantie par ses Assureurs.</w:t>
      </w:r>
    </w:p>
    <w:p w14:paraId="0BF1616E" w14:textId="77777777" w:rsidR="006C68ED" w:rsidRPr="000D13F8" w:rsidRDefault="006C68ED" w:rsidP="006C68ED">
      <w:pPr>
        <w:rPr>
          <w:rFonts w:cs="Times New Roman"/>
          <w:sz w:val="18"/>
          <w:szCs w:val="18"/>
        </w:rPr>
      </w:pPr>
      <w:r w:rsidRPr="000D13F8">
        <w:rPr>
          <w:rFonts w:cs="Times New Roman"/>
          <w:sz w:val="18"/>
          <w:szCs w:val="18"/>
        </w:rPr>
        <w:t>Les produits " tout prêts " du commerce devront être livrés sur chantier dans leur emballage d'origine. Cet emballage comportera tous les renseignements voulus.</w:t>
      </w:r>
    </w:p>
    <w:p w14:paraId="46337A39" w14:textId="77777777" w:rsidR="006C68ED" w:rsidRPr="000D13F8" w:rsidRDefault="006C68ED" w:rsidP="006C68ED">
      <w:pPr>
        <w:rPr>
          <w:rFonts w:cs="Times New Roman"/>
          <w:sz w:val="18"/>
          <w:szCs w:val="18"/>
        </w:rPr>
      </w:pPr>
    </w:p>
    <w:p w14:paraId="3FE4BE90" w14:textId="2C6D49A0" w:rsidR="006C68ED" w:rsidRPr="000D13F8" w:rsidRDefault="001767EF" w:rsidP="001767EF">
      <w:pPr>
        <w:pStyle w:val="Titre4"/>
        <w:numPr>
          <w:ilvl w:val="0"/>
          <w:numId w:val="0"/>
        </w:numPr>
        <w:rPr>
          <w:rFonts w:cs="Times New Roman"/>
          <w:b/>
          <w:sz w:val="18"/>
          <w:szCs w:val="18"/>
        </w:rPr>
      </w:pPr>
      <w:r w:rsidRPr="000D13F8">
        <w:rPr>
          <w:rFonts w:cs="Times New Roman"/>
          <w:b/>
          <w:sz w:val="18"/>
          <w:szCs w:val="18"/>
        </w:rPr>
        <w:t>Specifications particuli</w:t>
      </w:r>
      <w:r>
        <w:rPr>
          <w:rFonts w:cs="Times New Roman"/>
          <w:b/>
          <w:sz w:val="18"/>
          <w:szCs w:val="18"/>
        </w:rPr>
        <w:t>è</w:t>
      </w:r>
      <w:r w:rsidRPr="000D13F8">
        <w:rPr>
          <w:rFonts w:cs="Times New Roman"/>
          <w:b/>
          <w:sz w:val="18"/>
          <w:szCs w:val="18"/>
        </w:rPr>
        <w:t>res concernant les materiaux et produits</w:t>
      </w:r>
    </w:p>
    <w:p w14:paraId="456F7CB1" w14:textId="77777777" w:rsidR="006C68ED" w:rsidRPr="000D13F8" w:rsidRDefault="006C68ED" w:rsidP="006C68ED">
      <w:pPr>
        <w:ind w:left="284"/>
        <w:rPr>
          <w:rFonts w:cs="Times New Roman"/>
          <w:sz w:val="18"/>
          <w:szCs w:val="18"/>
        </w:rPr>
      </w:pPr>
    </w:p>
    <w:p w14:paraId="610F7F18" w14:textId="77777777" w:rsidR="006C68ED" w:rsidRPr="000D13F8" w:rsidRDefault="006C68ED" w:rsidP="006C68ED">
      <w:pPr>
        <w:rPr>
          <w:rFonts w:cs="Times New Roman"/>
          <w:b/>
          <w:sz w:val="18"/>
          <w:szCs w:val="18"/>
        </w:rPr>
      </w:pPr>
      <w:r w:rsidRPr="000D13F8">
        <w:rPr>
          <w:rFonts w:cs="Times New Roman"/>
          <w:b/>
          <w:sz w:val="18"/>
          <w:szCs w:val="18"/>
        </w:rPr>
        <w:t>Matériaux pour formes</w:t>
      </w:r>
    </w:p>
    <w:p w14:paraId="2A8BB208" w14:textId="77777777" w:rsidR="006C68ED" w:rsidRPr="000D13F8" w:rsidRDefault="006C68ED" w:rsidP="006C68ED">
      <w:pPr>
        <w:rPr>
          <w:rFonts w:cs="Times New Roman"/>
          <w:sz w:val="18"/>
          <w:szCs w:val="18"/>
        </w:rPr>
      </w:pPr>
      <w:r w:rsidRPr="000D13F8">
        <w:rPr>
          <w:rFonts w:cs="Times New Roman"/>
          <w:sz w:val="18"/>
          <w:szCs w:val="18"/>
        </w:rPr>
        <w:t>Les formes rapportées pour constituer le niveau voulu et former un support convenable pour la chape ou le mortier de pose du carrelage peuvent être de plusieurs types, tels qu'ils sont énumérés au D.T.U. n° 52.1 - art. 4.6.</w:t>
      </w:r>
    </w:p>
    <w:p w14:paraId="5C0DBB9A" w14:textId="77777777" w:rsidR="006C68ED" w:rsidRPr="000D13F8" w:rsidRDefault="006C68ED" w:rsidP="006C68ED">
      <w:pPr>
        <w:rPr>
          <w:rFonts w:cs="Times New Roman"/>
          <w:sz w:val="18"/>
          <w:szCs w:val="18"/>
        </w:rPr>
      </w:pPr>
      <w:r w:rsidRPr="000D13F8">
        <w:rPr>
          <w:rFonts w:cs="Times New Roman"/>
          <w:sz w:val="18"/>
          <w:szCs w:val="18"/>
        </w:rPr>
        <w:t>Les matériaux constitutifs de ces formes sont définis pour chaque type à l'art. susvisé du D.T.U.</w:t>
      </w:r>
    </w:p>
    <w:p w14:paraId="3D95A1AA" w14:textId="77777777" w:rsidR="006C68ED" w:rsidRPr="000D13F8" w:rsidRDefault="006C68ED" w:rsidP="006C68ED">
      <w:pPr>
        <w:rPr>
          <w:rFonts w:cs="Times New Roman"/>
          <w:sz w:val="18"/>
          <w:szCs w:val="18"/>
        </w:rPr>
      </w:pPr>
      <w:r w:rsidRPr="000D13F8">
        <w:rPr>
          <w:rFonts w:cs="Times New Roman"/>
          <w:sz w:val="18"/>
          <w:szCs w:val="18"/>
        </w:rPr>
        <w:t>Ces matériaux étant tous des matériaux traditionnels, ils devront répondre aux Normes qui les concernent.</w:t>
      </w:r>
    </w:p>
    <w:p w14:paraId="3067BED7" w14:textId="77777777" w:rsidR="006C68ED" w:rsidRPr="000D13F8" w:rsidRDefault="006C68ED" w:rsidP="006C68ED">
      <w:pPr>
        <w:rPr>
          <w:rFonts w:cs="Times New Roman"/>
          <w:sz w:val="18"/>
          <w:szCs w:val="18"/>
        </w:rPr>
      </w:pPr>
    </w:p>
    <w:p w14:paraId="17110DE8" w14:textId="77777777" w:rsidR="006C68ED" w:rsidRPr="000D13F8" w:rsidRDefault="006C68ED" w:rsidP="006C68ED">
      <w:pPr>
        <w:rPr>
          <w:rFonts w:cs="Times New Roman"/>
          <w:b/>
          <w:sz w:val="18"/>
          <w:szCs w:val="18"/>
        </w:rPr>
      </w:pPr>
      <w:r w:rsidRPr="000D13F8">
        <w:rPr>
          <w:rFonts w:cs="Times New Roman"/>
          <w:b/>
          <w:sz w:val="18"/>
          <w:szCs w:val="18"/>
        </w:rPr>
        <w:t>Béton prêt à l'emploi pour formes</w:t>
      </w:r>
    </w:p>
    <w:p w14:paraId="044F41EB" w14:textId="77777777" w:rsidR="006C68ED" w:rsidRPr="000D13F8" w:rsidRDefault="006C68ED" w:rsidP="006C68ED">
      <w:pPr>
        <w:rPr>
          <w:rFonts w:cs="Times New Roman"/>
          <w:sz w:val="18"/>
          <w:szCs w:val="18"/>
        </w:rPr>
      </w:pPr>
      <w:r w:rsidRPr="000D13F8">
        <w:rPr>
          <w:rFonts w:cs="Times New Roman"/>
          <w:sz w:val="18"/>
          <w:szCs w:val="18"/>
        </w:rPr>
        <w:t>Le béton prêt à l'emploi devra répondre aux conditions et prescriptions de la Norme expérimentale P 18-305 de décembre 1994.</w:t>
      </w:r>
    </w:p>
    <w:p w14:paraId="6FA09688" w14:textId="77777777" w:rsidR="006C68ED" w:rsidRPr="000D13F8" w:rsidRDefault="006C68ED" w:rsidP="006C68ED">
      <w:pPr>
        <w:rPr>
          <w:rFonts w:cs="Times New Roman"/>
          <w:sz w:val="18"/>
          <w:szCs w:val="18"/>
        </w:rPr>
      </w:pPr>
    </w:p>
    <w:p w14:paraId="7EBBC827" w14:textId="77777777" w:rsidR="006C68ED" w:rsidRPr="000D13F8" w:rsidRDefault="006C68ED" w:rsidP="006C68ED">
      <w:pPr>
        <w:rPr>
          <w:rFonts w:cs="Times New Roman"/>
          <w:sz w:val="18"/>
          <w:szCs w:val="18"/>
        </w:rPr>
      </w:pPr>
      <w:r w:rsidRPr="000D13F8">
        <w:rPr>
          <w:rFonts w:cs="Times New Roman"/>
          <w:sz w:val="18"/>
          <w:szCs w:val="18"/>
        </w:rPr>
        <w:t>L'entrepreneur devra strictement respecter cette norme qui est contractuelle.</w:t>
      </w:r>
    </w:p>
    <w:p w14:paraId="04FA7DFA" w14:textId="77777777" w:rsidR="006C68ED" w:rsidRPr="000D13F8" w:rsidRDefault="006C68ED" w:rsidP="006C68ED">
      <w:pPr>
        <w:rPr>
          <w:rFonts w:cs="Times New Roman"/>
          <w:sz w:val="18"/>
          <w:szCs w:val="18"/>
        </w:rPr>
      </w:pPr>
    </w:p>
    <w:p w14:paraId="18BF9266" w14:textId="77777777" w:rsidR="006C68ED" w:rsidRPr="000D13F8" w:rsidRDefault="006C68ED" w:rsidP="006C68ED">
      <w:pPr>
        <w:rPr>
          <w:rFonts w:cs="Times New Roman"/>
          <w:sz w:val="18"/>
          <w:szCs w:val="18"/>
        </w:rPr>
      </w:pPr>
      <w:r w:rsidRPr="000D13F8">
        <w:rPr>
          <w:rFonts w:cs="Times New Roman"/>
          <w:sz w:val="18"/>
          <w:szCs w:val="18"/>
        </w:rPr>
        <w:t>Pour les passations de commande de béton, l'entrepreneur devra, en se basant sur le" Guide d'utilisation de la Norme P 18-305 " édité par le S.N.B.P.E., définir de manière précise le béton à livrer, et notamment :</w:t>
      </w:r>
    </w:p>
    <w:p w14:paraId="08601DD6" w14:textId="77777777" w:rsidR="006C68ED" w:rsidRPr="000D13F8" w:rsidRDefault="006C68ED" w:rsidP="006C68ED">
      <w:pPr>
        <w:ind w:left="567"/>
        <w:rPr>
          <w:rFonts w:cs="Times New Roman"/>
          <w:sz w:val="18"/>
          <w:szCs w:val="18"/>
        </w:rPr>
      </w:pPr>
      <w:r w:rsidRPr="000D13F8">
        <w:rPr>
          <w:rFonts w:cs="Times New Roman"/>
          <w:sz w:val="18"/>
          <w:szCs w:val="18"/>
        </w:rPr>
        <w:t>- la classe d'environnement (classes 1 à 5)</w:t>
      </w:r>
    </w:p>
    <w:p w14:paraId="6A6558DB" w14:textId="77777777" w:rsidR="006C68ED" w:rsidRPr="000D13F8" w:rsidRDefault="006C68ED" w:rsidP="006C68ED">
      <w:pPr>
        <w:ind w:left="567"/>
        <w:rPr>
          <w:rFonts w:cs="Times New Roman"/>
          <w:sz w:val="18"/>
          <w:szCs w:val="18"/>
        </w:rPr>
      </w:pPr>
      <w:r w:rsidRPr="000D13F8">
        <w:rPr>
          <w:rFonts w:cs="Times New Roman"/>
          <w:sz w:val="18"/>
          <w:szCs w:val="18"/>
        </w:rPr>
        <w:t>- le type de béton (armé - non armé - précontraint)</w:t>
      </w:r>
    </w:p>
    <w:p w14:paraId="4D0EB9A7" w14:textId="77777777" w:rsidR="006C68ED" w:rsidRPr="000D13F8" w:rsidRDefault="006C68ED" w:rsidP="006C68ED">
      <w:pPr>
        <w:ind w:left="567"/>
        <w:rPr>
          <w:rFonts w:cs="Times New Roman"/>
          <w:sz w:val="18"/>
          <w:szCs w:val="18"/>
        </w:rPr>
      </w:pPr>
      <w:r w:rsidRPr="000D13F8">
        <w:rPr>
          <w:rFonts w:cs="Times New Roman"/>
          <w:sz w:val="18"/>
          <w:szCs w:val="18"/>
        </w:rPr>
        <w:t>- la résistance caractéristique</w:t>
      </w:r>
    </w:p>
    <w:p w14:paraId="48F50B51" w14:textId="77777777" w:rsidR="006C68ED" w:rsidRPr="000D13F8" w:rsidRDefault="006C68ED" w:rsidP="006C68ED">
      <w:pPr>
        <w:ind w:left="567"/>
        <w:rPr>
          <w:rFonts w:cs="Times New Roman"/>
          <w:sz w:val="18"/>
          <w:szCs w:val="18"/>
        </w:rPr>
      </w:pPr>
      <w:r w:rsidRPr="000D13F8">
        <w:rPr>
          <w:rFonts w:cs="Times New Roman"/>
          <w:sz w:val="18"/>
          <w:szCs w:val="18"/>
        </w:rPr>
        <w:t>- la granularité, la consistance et, s'il y a lieu, la nature du ciment.</w:t>
      </w:r>
    </w:p>
    <w:p w14:paraId="7BBFFF7C" w14:textId="77777777" w:rsidR="006C68ED" w:rsidRPr="000D13F8" w:rsidRDefault="006C68ED" w:rsidP="006C68ED">
      <w:pPr>
        <w:rPr>
          <w:rFonts w:cs="Times New Roman"/>
          <w:b/>
          <w:sz w:val="18"/>
          <w:szCs w:val="18"/>
        </w:rPr>
      </w:pPr>
    </w:p>
    <w:p w14:paraId="0FB928D1" w14:textId="77777777" w:rsidR="006C68ED" w:rsidRPr="000D13F8" w:rsidRDefault="006C68ED" w:rsidP="006C68ED">
      <w:pPr>
        <w:rPr>
          <w:rFonts w:cs="Times New Roman"/>
          <w:b/>
          <w:sz w:val="18"/>
          <w:szCs w:val="18"/>
        </w:rPr>
      </w:pPr>
      <w:r w:rsidRPr="000D13F8">
        <w:rPr>
          <w:rFonts w:cs="Times New Roman"/>
          <w:b/>
          <w:sz w:val="18"/>
          <w:szCs w:val="18"/>
        </w:rPr>
        <w:t>Matériaux pour chapes au mortier hydraulique</w:t>
      </w:r>
    </w:p>
    <w:p w14:paraId="4D5F9BA3" w14:textId="77777777" w:rsidR="006C68ED" w:rsidRPr="000D13F8" w:rsidRDefault="006C68ED" w:rsidP="006C68ED">
      <w:pPr>
        <w:rPr>
          <w:rFonts w:cs="Times New Roman"/>
          <w:sz w:val="18"/>
          <w:szCs w:val="18"/>
        </w:rPr>
      </w:pPr>
      <w:r w:rsidRPr="000D13F8">
        <w:rPr>
          <w:rFonts w:cs="Times New Roman"/>
          <w:sz w:val="18"/>
          <w:szCs w:val="18"/>
        </w:rPr>
        <w:t>Les sables et liants hydrauliques pour chapes, ainsi que les adjuvants éventuels autorisés, devront être conformes aux prescriptions du D.T.U. n° 26.2 - chap. 2, et répondre aux Normes qui y sont citées.</w:t>
      </w:r>
    </w:p>
    <w:p w14:paraId="7C5B34F8" w14:textId="77777777" w:rsidR="006C68ED" w:rsidRPr="000D13F8" w:rsidRDefault="006C68ED" w:rsidP="006C68ED">
      <w:pPr>
        <w:rPr>
          <w:rFonts w:cs="Times New Roman"/>
          <w:sz w:val="18"/>
          <w:szCs w:val="18"/>
        </w:rPr>
      </w:pPr>
      <w:r w:rsidRPr="000D13F8">
        <w:rPr>
          <w:rFonts w:cs="Times New Roman"/>
          <w:sz w:val="18"/>
          <w:szCs w:val="18"/>
        </w:rPr>
        <w:t>Les chapes à prise rapide devront être réalisées avec un liant hydraulique spécial, titulaire d'un Avis technique.</w:t>
      </w:r>
    </w:p>
    <w:p w14:paraId="30FB090C" w14:textId="77777777" w:rsidR="006C68ED" w:rsidRPr="000D13F8" w:rsidRDefault="006C68ED" w:rsidP="006C68ED">
      <w:pPr>
        <w:rPr>
          <w:rFonts w:cs="Times New Roman"/>
          <w:sz w:val="18"/>
          <w:szCs w:val="18"/>
        </w:rPr>
      </w:pPr>
      <w:r w:rsidRPr="000D13F8">
        <w:rPr>
          <w:rFonts w:cs="Times New Roman"/>
          <w:sz w:val="18"/>
          <w:szCs w:val="18"/>
        </w:rPr>
        <w:t>L'entrepreneur restera responsable de la composition des mortiers y compris dans les cas spéciaux consécutifs à des conditions particulières rencontrées ainsi que pour les matériaux pour lesquels le fabricant recommande un mortier particulier.</w:t>
      </w:r>
    </w:p>
    <w:p w14:paraId="2996E954" w14:textId="77777777" w:rsidR="006C68ED" w:rsidRPr="000D13F8" w:rsidRDefault="006C68ED" w:rsidP="006C68ED">
      <w:pPr>
        <w:rPr>
          <w:rFonts w:cs="Times New Roman"/>
          <w:sz w:val="18"/>
          <w:szCs w:val="18"/>
        </w:rPr>
      </w:pPr>
    </w:p>
    <w:p w14:paraId="1D81F86F" w14:textId="77777777" w:rsidR="006C68ED" w:rsidRPr="000D13F8" w:rsidRDefault="006C68ED" w:rsidP="006C68ED">
      <w:pPr>
        <w:rPr>
          <w:rFonts w:cs="Times New Roman"/>
          <w:b/>
          <w:sz w:val="18"/>
          <w:szCs w:val="18"/>
        </w:rPr>
      </w:pPr>
      <w:r w:rsidRPr="000D13F8">
        <w:rPr>
          <w:rFonts w:cs="Times New Roman"/>
          <w:b/>
          <w:sz w:val="18"/>
          <w:szCs w:val="18"/>
        </w:rPr>
        <w:t>Matériaux pour chapes auto-lissantes</w:t>
      </w:r>
    </w:p>
    <w:p w14:paraId="1E2487A7" w14:textId="77777777" w:rsidR="006C68ED" w:rsidRPr="000D13F8" w:rsidRDefault="006C68ED" w:rsidP="006C68ED">
      <w:pPr>
        <w:rPr>
          <w:rFonts w:cs="Times New Roman"/>
          <w:sz w:val="18"/>
          <w:szCs w:val="18"/>
        </w:rPr>
      </w:pPr>
      <w:r w:rsidRPr="000D13F8">
        <w:rPr>
          <w:rFonts w:cs="Times New Roman"/>
          <w:sz w:val="18"/>
          <w:szCs w:val="18"/>
        </w:rPr>
        <w:t>Les chapes liquides auto-lissantes devront avoir fait l'objet d'un " Avis technique " ou d'un" Agrément technique européen ".</w:t>
      </w:r>
    </w:p>
    <w:p w14:paraId="7A74D686" w14:textId="77777777" w:rsidR="006C68ED" w:rsidRPr="000D13F8" w:rsidRDefault="006C68ED" w:rsidP="006C68ED">
      <w:pPr>
        <w:rPr>
          <w:rFonts w:cs="Times New Roman"/>
          <w:sz w:val="18"/>
          <w:szCs w:val="18"/>
        </w:rPr>
      </w:pPr>
    </w:p>
    <w:p w14:paraId="6F56D01B" w14:textId="77777777" w:rsidR="006C68ED" w:rsidRPr="000D13F8" w:rsidRDefault="006C68ED" w:rsidP="006C68ED">
      <w:pPr>
        <w:rPr>
          <w:rFonts w:cs="Times New Roman"/>
          <w:b/>
          <w:sz w:val="18"/>
          <w:szCs w:val="18"/>
        </w:rPr>
      </w:pPr>
      <w:r w:rsidRPr="000D13F8">
        <w:rPr>
          <w:rFonts w:cs="Times New Roman"/>
          <w:b/>
          <w:sz w:val="18"/>
          <w:szCs w:val="18"/>
        </w:rPr>
        <w:t>Matériaux pour enduits au mortier hydraulique</w:t>
      </w:r>
    </w:p>
    <w:p w14:paraId="707A9EB5" w14:textId="77777777" w:rsidR="006C68ED" w:rsidRPr="000D13F8" w:rsidRDefault="006C68ED" w:rsidP="006C68ED">
      <w:pPr>
        <w:rPr>
          <w:rFonts w:cs="Times New Roman"/>
          <w:sz w:val="18"/>
          <w:szCs w:val="18"/>
        </w:rPr>
      </w:pPr>
      <w:r w:rsidRPr="000D13F8">
        <w:rPr>
          <w:rFonts w:cs="Times New Roman"/>
          <w:sz w:val="18"/>
          <w:szCs w:val="18"/>
        </w:rPr>
        <w:t>Les sables et liants hydrauliques pour enduits ainsi que les adjuvants éventuels autorisés devront être conformes aux prescriptions du D.T.U. n° 26.1 - Chap. 2, et répondre aux Normes qui y sont citées.</w:t>
      </w:r>
    </w:p>
    <w:p w14:paraId="2B276C2F" w14:textId="77777777" w:rsidR="006C68ED" w:rsidRPr="000D13F8" w:rsidRDefault="006C68ED" w:rsidP="006C68ED">
      <w:pPr>
        <w:rPr>
          <w:rFonts w:cs="Times New Roman"/>
          <w:sz w:val="18"/>
          <w:szCs w:val="18"/>
        </w:rPr>
      </w:pPr>
    </w:p>
    <w:p w14:paraId="226E063E" w14:textId="77777777" w:rsidR="006C68ED" w:rsidRPr="000D13F8" w:rsidRDefault="006C68ED" w:rsidP="006C68ED">
      <w:pPr>
        <w:rPr>
          <w:rFonts w:cs="Times New Roman"/>
          <w:b/>
          <w:sz w:val="18"/>
          <w:szCs w:val="18"/>
        </w:rPr>
      </w:pPr>
      <w:r w:rsidRPr="000D13F8">
        <w:rPr>
          <w:rFonts w:cs="Times New Roman"/>
          <w:b/>
          <w:sz w:val="18"/>
          <w:szCs w:val="18"/>
        </w:rPr>
        <w:t>Enduits de lissage pour recevoir carrelages de sol collés</w:t>
      </w:r>
    </w:p>
    <w:p w14:paraId="71F230B8" w14:textId="77777777" w:rsidR="006C68ED" w:rsidRPr="000D13F8" w:rsidRDefault="006C68ED" w:rsidP="006C68ED">
      <w:pPr>
        <w:rPr>
          <w:rFonts w:cs="Times New Roman"/>
          <w:sz w:val="18"/>
          <w:szCs w:val="18"/>
        </w:rPr>
      </w:pPr>
      <w:r w:rsidRPr="000D13F8">
        <w:rPr>
          <w:rFonts w:cs="Times New Roman"/>
          <w:sz w:val="18"/>
          <w:szCs w:val="18"/>
        </w:rPr>
        <w:t>Les produits pour enduits de lissage devront être de type adapté à la nature et à l'état du support d'une part, et à la nature et au type de revêtement de sol, d'autre part.</w:t>
      </w:r>
    </w:p>
    <w:p w14:paraId="0EC92810" w14:textId="77777777" w:rsidR="006C68ED" w:rsidRPr="000D13F8" w:rsidRDefault="006C68ED" w:rsidP="006C68ED">
      <w:pPr>
        <w:rPr>
          <w:rFonts w:cs="Times New Roman"/>
          <w:sz w:val="18"/>
          <w:szCs w:val="18"/>
        </w:rPr>
      </w:pPr>
      <w:r w:rsidRPr="000D13F8">
        <w:rPr>
          <w:rFonts w:cs="Times New Roman"/>
          <w:sz w:val="18"/>
          <w:szCs w:val="18"/>
        </w:rPr>
        <w:t>Ces produits seront exclusivement des produits livrés prêts à l'emploi, ceux préparés sur chantier ne seront pas admis.</w:t>
      </w:r>
    </w:p>
    <w:p w14:paraId="269C84B5" w14:textId="77777777" w:rsidR="006C68ED" w:rsidRPr="000D13F8" w:rsidRDefault="006C68ED" w:rsidP="006C68ED">
      <w:pPr>
        <w:rPr>
          <w:rFonts w:cs="Times New Roman"/>
          <w:sz w:val="18"/>
          <w:szCs w:val="18"/>
        </w:rPr>
      </w:pPr>
      <w:r w:rsidRPr="000D13F8">
        <w:rPr>
          <w:rFonts w:cs="Times New Roman"/>
          <w:sz w:val="18"/>
          <w:szCs w:val="18"/>
        </w:rPr>
        <w:t>Les produits pour enduits de lissage devront avoir fait l'objet d'un " Avis technique " précisant son classement P1 - P2 ou P3, classement au moins égal au classement UPEC du local à revêtir.</w:t>
      </w:r>
    </w:p>
    <w:p w14:paraId="5D9BE234" w14:textId="77777777" w:rsidR="006C68ED" w:rsidRPr="000D13F8" w:rsidRDefault="006C68ED" w:rsidP="006C68ED">
      <w:pPr>
        <w:rPr>
          <w:rFonts w:cs="Times New Roman"/>
          <w:sz w:val="18"/>
          <w:szCs w:val="18"/>
        </w:rPr>
      </w:pPr>
    </w:p>
    <w:p w14:paraId="4041C58C" w14:textId="77777777" w:rsidR="006C68ED" w:rsidRPr="000D13F8" w:rsidRDefault="006C68ED" w:rsidP="006C68ED">
      <w:pPr>
        <w:rPr>
          <w:rFonts w:cs="Times New Roman"/>
          <w:b/>
          <w:sz w:val="18"/>
          <w:szCs w:val="18"/>
        </w:rPr>
      </w:pPr>
      <w:r w:rsidRPr="000D13F8">
        <w:rPr>
          <w:rFonts w:cs="Times New Roman"/>
          <w:b/>
          <w:sz w:val="18"/>
          <w:szCs w:val="18"/>
        </w:rPr>
        <w:t>Colles et Mortiers-colles pour carrelages collés</w:t>
      </w:r>
    </w:p>
    <w:p w14:paraId="364471D6" w14:textId="77777777" w:rsidR="006C68ED" w:rsidRPr="000D13F8" w:rsidRDefault="006C68ED" w:rsidP="006C68ED">
      <w:pPr>
        <w:rPr>
          <w:rFonts w:cs="Times New Roman"/>
          <w:sz w:val="18"/>
          <w:szCs w:val="18"/>
        </w:rPr>
      </w:pPr>
      <w:r w:rsidRPr="000D13F8">
        <w:rPr>
          <w:rFonts w:cs="Times New Roman"/>
          <w:sz w:val="18"/>
          <w:szCs w:val="18"/>
        </w:rPr>
        <w:t>Dans l'attente de la publication de la Norme européenne EN 12004 - Colles à carrelages - Définitions et spécifications, les différents types de colles pour carrelages sont définis actuellement par un Guide de l'UEATC.</w:t>
      </w:r>
    </w:p>
    <w:p w14:paraId="18B98FB5" w14:textId="77777777" w:rsidR="006C68ED" w:rsidRPr="000D13F8" w:rsidRDefault="006C68ED" w:rsidP="006C68ED">
      <w:pPr>
        <w:rPr>
          <w:rFonts w:cs="Times New Roman"/>
          <w:sz w:val="18"/>
          <w:szCs w:val="18"/>
        </w:rPr>
      </w:pPr>
      <w:r w:rsidRPr="000D13F8">
        <w:rPr>
          <w:rFonts w:cs="Times New Roman"/>
          <w:sz w:val="18"/>
          <w:szCs w:val="18"/>
        </w:rPr>
        <w:t>Ce guide répartit les produits de collage en 6 familles qui peuvent être sous-divisées en 11 types.</w:t>
      </w:r>
    </w:p>
    <w:p w14:paraId="5507835B" w14:textId="77777777" w:rsidR="00CE4F3D" w:rsidRDefault="00CE4F3D" w:rsidP="006C68ED">
      <w:pPr>
        <w:rPr>
          <w:rFonts w:cs="Times New Roman"/>
          <w:b/>
          <w:sz w:val="18"/>
          <w:szCs w:val="18"/>
        </w:rPr>
      </w:pPr>
    </w:p>
    <w:p w14:paraId="3977B166" w14:textId="29E1C321" w:rsidR="006C68ED" w:rsidRPr="000D13F8" w:rsidRDefault="006C68ED" w:rsidP="006C68ED">
      <w:pPr>
        <w:rPr>
          <w:rFonts w:cs="Times New Roman"/>
          <w:b/>
          <w:sz w:val="18"/>
          <w:szCs w:val="18"/>
        </w:rPr>
      </w:pPr>
      <w:r w:rsidRPr="000D13F8">
        <w:rPr>
          <w:rFonts w:cs="Times New Roman"/>
          <w:b/>
          <w:sz w:val="18"/>
          <w:szCs w:val="18"/>
        </w:rPr>
        <w:t>Matériaux pour mortier de pose des carrelages scellés</w:t>
      </w:r>
    </w:p>
    <w:p w14:paraId="3FDD6541" w14:textId="77777777" w:rsidR="006C68ED" w:rsidRPr="000D13F8" w:rsidRDefault="006C68ED" w:rsidP="006C68ED">
      <w:pPr>
        <w:rPr>
          <w:rFonts w:cs="Times New Roman"/>
          <w:sz w:val="18"/>
          <w:szCs w:val="18"/>
        </w:rPr>
      </w:pPr>
      <w:r w:rsidRPr="000D13F8">
        <w:rPr>
          <w:rFonts w:cs="Times New Roman"/>
          <w:sz w:val="18"/>
          <w:szCs w:val="18"/>
        </w:rPr>
        <w:t>Les sables et liants hydrauliques pour mortier de pose, ainsi que les adjuvants éventuels autorisés devront être conformes aux prescriptions du D.T.U. n° 26.1 - art. 5.5 et répondre aux Normes qui y sont mentionnées.</w:t>
      </w:r>
    </w:p>
    <w:p w14:paraId="2B82483B" w14:textId="77777777" w:rsidR="006C68ED" w:rsidRPr="000D13F8" w:rsidRDefault="006C68ED" w:rsidP="006C68ED">
      <w:pPr>
        <w:rPr>
          <w:rFonts w:cs="Times New Roman"/>
          <w:sz w:val="18"/>
          <w:szCs w:val="18"/>
        </w:rPr>
      </w:pPr>
    </w:p>
    <w:p w14:paraId="4019BC33" w14:textId="77777777" w:rsidR="006C68ED" w:rsidRPr="000D13F8" w:rsidRDefault="006C68ED" w:rsidP="006C68ED">
      <w:pPr>
        <w:rPr>
          <w:rFonts w:cs="Times New Roman"/>
          <w:b/>
          <w:sz w:val="18"/>
          <w:szCs w:val="18"/>
        </w:rPr>
      </w:pPr>
      <w:r w:rsidRPr="000D13F8">
        <w:rPr>
          <w:rFonts w:cs="Times New Roman"/>
          <w:b/>
          <w:sz w:val="18"/>
          <w:szCs w:val="18"/>
        </w:rPr>
        <w:lastRenderedPageBreak/>
        <w:t>Matériaux pour jointoiement</w:t>
      </w:r>
    </w:p>
    <w:p w14:paraId="3655D648" w14:textId="77777777" w:rsidR="006C68ED" w:rsidRPr="000D13F8" w:rsidRDefault="006C68ED" w:rsidP="006C68ED">
      <w:pPr>
        <w:rPr>
          <w:rFonts w:cs="Times New Roman"/>
          <w:sz w:val="18"/>
          <w:szCs w:val="18"/>
        </w:rPr>
      </w:pPr>
      <w:r w:rsidRPr="000D13F8">
        <w:rPr>
          <w:rFonts w:cs="Times New Roman"/>
          <w:sz w:val="18"/>
          <w:szCs w:val="18"/>
        </w:rPr>
        <w:t>Les coulis à base de liants hydrauliques seront réalisés avec des sables et liants, les sables étant de granulométrie différente en fonction de la largeur des joints, conformément aux spécifications du D.T.U. n° 26.1 - art. 5.6.</w:t>
      </w:r>
    </w:p>
    <w:p w14:paraId="25759B4C" w14:textId="77777777" w:rsidR="006C68ED" w:rsidRPr="000D13F8" w:rsidRDefault="006C68ED" w:rsidP="006C68ED">
      <w:pPr>
        <w:rPr>
          <w:rFonts w:cs="Times New Roman"/>
          <w:sz w:val="18"/>
          <w:szCs w:val="18"/>
        </w:rPr>
      </w:pPr>
      <w:r w:rsidRPr="000D13F8">
        <w:rPr>
          <w:rFonts w:cs="Times New Roman"/>
          <w:sz w:val="18"/>
          <w:szCs w:val="18"/>
        </w:rPr>
        <w:t>Les produits de jointoiement " tout prêts " du commerce devront être adaptés à la largeur des joints, au support soumis à déformation ou non, à la durée de prise souhaitée, à l'emploi extérieur ou intérieur, coloré ou non, etc..</w:t>
      </w:r>
    </w:p>
    <w:p w14:paraId="2BD36FAD" w14:textId="77777777" w:rsidR="006C68ED" w:rsidRPr="000D13F8" w:rsidRDefault="006C68ED" w:rsidP="006C68ED">
      <w:pPr>
        <w:rPr>
          <w:rFonts w:cs="Times New Roman"/>
          <w:sz w:val="18"/>
          <w:szCs w:val="18"/>
        </w:rPr>
      </w:pPr>
      <w:r w:rsidRPr="000D13F8">
        <w:rPr>
          <w:rFonts w:cs="Times New Roman"/>
          <w:sz w:val="18"/>
          <w:szCs w:val="18"/>
        </w:rPr>
        <w:t>Le choix du produit incombera à l'entrepreneur en fonction des critères ci-dessus.</w:t>
      </w:r>
    </w:p>
    <w:p w14:paraId="69701B1C" w14:textId="77777777" w:rsidR="006C68ED" w:rsidRPr="000D13F8" w:rsidRDefault="006C68ED" w:rsidP="006C68ED">
      <w:pPr>
        <w:rPr>
          <w:rFonts w:cs="Times New Roman"/>
          <w:sz w:val="18"/>
          <w:szCs w:val="18"/>
        </w:rPr>
      </w:pPr>
    </w:p>
    <w:p w14:paraId="0CCCE428" w14:textId="77777777" w:rsidR="006C68ED" w:rsidRPr="000D13F8" w:rsidRDefault="006C68ED" w:rsidP="006C68ED">
      <w:pPr>
        <w:rPr>
          <w:rFonts w:cs="Times New Roman"/>
          <w:b/>
          <w:sz w:val="18"/>
          <w:szCs w:val="18"/>
        </w:rPr>
      </w:pPr>
      <w:r w:rsidRPr="000D13F8">
        <w:rPr>
          <w:rFonts w:cs="Times New Roman"/>
          <w:b/>
          <w:sz w:val="18"/>
          <w:szCs w:val="18"/>
        </w:rPr>
        <w:t>Matériaux pour joints spéciaux</w:t>
      </w:r>
    </w:p>
    <w:p w14:paraId="2B5983FC" w14:textId="1C472702" w:rsidR="006C68ED" w:rsidRPr="000D13F8" w:rsidRDefault="006C68ED" w:rsidP="006C68ED">
      <w:pPr>
        <w:rPr>
          <w:rFonts w:cs="Times New Roman"/>
          <w:sz w:val="18"/>
          <w:szCs w:val="18"/>
        </w:rPr>
      </w:pPr>
      <w:r w:rsidRPr="000D13F8">
        <w:rPr>
          <w:rFonts w:cs="Times New Roman"/>
          <w:sz w:val="18"/>
          <w:szCs w:val="18"/>
        </w:rPr>
        <w:t>Joints antiacide</w:t>
      </w:r>
      <w:r w:rsidR="00CE4F3D">
        <w:rPr>
          <w:rFonts w:cs="Times New Roman"/>
          <w:sz w:val="18"/>
          <w:szCs w:val="18"/>
        </w:rPr>
        <w:t>s</w:t>
      </w:r>
    </w:p>
    <w:p w14:paraId="24292FE4" w14:textId="77777777" w:rsidR="006C68ED" w:rsidRPr="000D13F8" w:rsidRDefault="006C68ED" w:rsidP="006C68ED">
      <w:pPr>
        <w:rPr>
          <w:rFonts w:cs="Times New Roman"/>
          <w:sz w:val="18"/>
          <w:szCs w:val="18"/>
        </w:rPr>
      </w:pPr>
      <w:r w:rsidRPr="000D13F8">
        <w:rPr>
          <w:rFonts w:cs="Times New Roman"/>
          <w:sz w:val="18"/>
          <w:szCs w:val="18"/>
        </w:rPr>
        <w:t>En fonction des résultats de tenue exigés, des températures très élevées du local, des facilités de nettoyage, etc.., l'entrepreneur proposera le produit adapté.</w:t>
      </w:r>
    </w:p>
    <w:p w14:paraId="5B1F1365" w14:textId="77777777" w:rsidR="006C68ED" w:rsidRPr="000D13F8" w:rsidRDefault="006C68ED" w:rsidP="006C68ED">
      <w:pPr>
        <w:rPr>
          <w:rFonts w:cs="Times New Roman"/>
          <w:sz w:val="18"/>
          <w:szCs w:val="18"/>
        </w:rPr>
      </w:pPr>
      <w:r w:rsidRPr="000D13F8">
        <w:rPr>
          <w:rFonts w:cs="Times New Roman"/>
          <w:sz w:val="18"/>
          <w:szCs w:val="18"/>
        </w:rPr>
        <w:t>Ce produit pourra être :</w:t>
      </w:r>
    </w:p>
    <w:p w14:paraId="5237F42A" w14:textId="77777777" w:rsidR="006C68ED" w:rsidRPr="000D13F8" w:rsidRDefault="006C68ED" w:rsidP="006C68ED">
      <w:pPr>
        <w:ind w:left="567"/>
        <w:rPr>
          <w:rFonts w:cs="Times New Roman"/>
          <w:sz w:val="18"/>
          <w:szCs w:val="18"/>
        </w:rPr>
      </w:pPr>
      <w:r w:rsidRPr="000D13F8">
        <w:rPr>
          <w:rFonts w:cs="Times New Roman"/>
          <w:sz w:val="18"/>
          <w:szCs w:val="18"/>
        </w:rPr>
        <w:t>- Produit à base de résine époxydique émulsionnable à l'eau.</w:t>
      </w:r>
    </w:p>
    <w:p w14:paraId="479ECD5E" w14:textId="77777777" w:rsidR="006C68ED" w:rsidRPr="000D13F8" w:rsidRDefault="006C68ED" w:rsidP="006C68ED">
      <w:pPr>
        <w:rPr>
          <w:rFonts w:cs="Times New Roman"/>
          <w:sz w:val="18"/>
          <w:szCs w:val="18"/>
        </w:rPr>
      </w:pPr>
    </w:p>
    <w:p w14:paraId="32396E62" w14:textId="77777777" w:rsidR="006C68ED" w:rsidRPr="000D13F8" w:rsidRDefault="006C68ED" w:rsidP="006C68ED">
      <w:pPr>
        <w:rPr>
          <w:rFonts w:cs="Times New Roman"/>
          <w:b/>
          <w:sz w:val="18"/>
          <w:szCs w:val="18"/>
        </w:rPr>
      </w:pPr>
      <w:r w:rsidRPr="000D13F8">
        <w:rPr>
          <w:rFonts w:cs="Times New Roman"/>
          <w:b/>
          <w:sz w:val="18"/>
          <w:szCs w:val="18"/>
        </w:rPr>
        <w:t>Joints entre carrelage et appareils sanitaires</w:t>
      </w:r>
    </w:p>
    <w:p w14:paraId="604C7A45" w14:textId="77777777" w:rsidR="006C68ED" w:rsidRPr="000D13F8" w:rsidRDefault="006C68ED" w:rsidP="006C68ED">
      <w:pPr>
        <w:rPr>
          <w:rFonts w:cs="Times New Roman"/>
          <w:sz w:val="18"/>
          <w:szCs w:val="18"/>
        </w:rPr>
      </w:pPr>
      <w:r w:rsidRPr="000D13F8">
        <w:rPr>
          <w:rFonts w:cs="Times New Roman"/>
          <w:sz w:val="18"/>
          <w:szCs w:val="18"/>
        </w:rPr>
        <w:t>Ces joints seront à base de mastic silicone fongicide souple.</w:t>
      </w:r>
    </w:p>
    <w:p w14:paraId="70FB8CA5" w14:textId="77777777" w:rsidR="006C68ED" w:rsidRPr="000D13F8" w:rsidRDefault="006C68ED" w:rsidP="006C68ED">
      <w:pPr>
        <w:rPr>
          <w:rFonts w:cs="Times New Roman"/>
          <w:sz w:val="18"/>
          <w:szCs w:val="18"/>
        </w:rPr>
      </w:pPr>
    </w:p>
    <w:p w14:paraId="7D4F7F23" w14:textId="77777777" w:rsidR="006C68ED" w:rsidRPr="000D13F8" w:rsidRDefault="006C68ED" w:rsidP="006C68ED">
      <w:pPr>
        <w:rPr>
          <w:rFonts w:cs="Times New Roman"/>
          <w:b/>
          <w:sz w:val="18"/>
          <w:szCs w:val="18"/>
        </w:rPr>
      </w:pPr>
      <w:r w:rsidRPr="000D13F8">
        <w:rPr>
          <w:rFonts w:cs="Times New Roman"/>
          <w:b/>
          <w:sz w:val="18"/>
          <w:szCs w:val="18"/>
        </w:rPr>
        <w:t>Joints de fractionnement et joints périphériques</w:t>
      </w:r>
    </w:p>
    <w:p w14:paraId="6DCD62D0" w14:textId="77777777" w:rsidR="006C68ED" w:rsidRPr="000D13F8" w:rsidRDefault="006C68ED" w:rsidP="006C68ED">
      <w:pPr>
        <w:rPr>
          <w:rFonts w:cs="Times New Roman"/>
          <w:sz w:val="18"/>
          <w:szCs w:val="18"/>
        </w:rPr>
      </w:pPr>
      <w:r w:rsidRPr="000D13F8">
        <w:rPr>
          <w:rFonts w:cs="Times New Roman"/>
          <w:sz w:val="18"/>
          <w:szCs w:val="18"/>
        </w:rPr>
        <w:t>Les produits de garnissage de ces joints seront des mastics souples, imputrescibles, à polymérisation rapide.</w:t>
      </w:r>
    </w:p>
    <w:p w14:paraId="7B54C490" w14:textId="77777777" w:rsidR="006C68ED" w:rsidRPr="000D13F8" w:rsidRDefault="006C68ED" w:rsidP="006C68ED">
      <w:pPr>
        <w:rPr>
          <w:rFonts w:cs="Times New Roman"/>
          <w:sz w:val="18"/>
          <w:szCs w:val="18"/>
        </w:rPr>
      </w:pPr>
    </w:p>
    <w:p w14:paraId="7E05C404" w14:textId="77777777" w:rsidR="006C68ED" w:rsidRPr="000D13F8" w:rsidRDefault="006C68ED" w:rsidP="006C68ED">
      <w:pPr>
        <w:rPr>
          <w:rFonts w:cs="Times New Roman"/>
          <w:b/>
          <w:sz w:val="18"/>
          <w:szCs w:val="18"/>
        </w:rPr>
      </w:pPr>
      <w:r w:rsidRPr="000D13F8">
        <w:rPr>
          <w:rFonts w:cs="Times New Roman"/>
          <w:b/>
          <w:sz w:val="18"/>
          <w:szCs w:val="18"/>
        </w:rPr>
        <w:t>Carreaux et dalles céramiques</w:t>
      </w:r>
    </w:p>
    <w:p w14:paraId="3E3DC976" w14:textId="77777777" w:rsidR="006C68ED" w:rsidRPr="000D13F8" w:rsidRDefault="006C68ED" w:rsidP="006C68ED">
      <w:pPr>
        <w:rPr>
          <w:rFonts w:cs="Times New Roman"/>
          <w:sz w:val="18"/>
          <w:szCs w:val="18"/>
        </w:rPr>
      </w:pPr>
      <w:r w:rsidRPr="000D13F8">
        <w:rPr>
          <w:rFonts w:cs="Times New Roman"/>
          <w:sz w:val="18"/>
          <w:szCs w:val="18"/>
        </w:rPr>
        <w:t>Toutes les caractéristiques des carreaux et dalles céramiques :</w:t>
      </w:r>
    </w:p>
    <w:p w14:paraId="63667F05" w14:textId="77777777" w:rsidR="006C68ED" w:rsidRPr="000D13F8" w:rsidRDefault="006C68ED" w:rsidP="006C68ED">
      <w:pPr>
        <w:ind w:left="567"/>
        <w:rPr>
          <w:rFonts w:cs="Times New Roman"/>
          <w:sz w:val="18"/>
          <w:szCs w:val="18"/>
        </w:rPr>
      </w:pPr>
      <w:r w:rsidRPr="000D13F8">
        <w:rPr>
          <w:rFonts w:cs="Times New Roman"/>
          <w:sz w:val="18"/>
          <w:szCs w:val="18"/>
        </w:rPr>
        <w:t>- taux d'absorption d'eau</w:t>
      </w:r>
    </w:p>
    <w:p w14:paraId="6E23C3C5" w14:textId="77777777" w:rsidR="006C68ED" w:rsidRPr="000D13F8" w:rsidRDefault="006C68ED" w:rsidP="006C68ED">
      <w:pPr>
        <w:ind w:left="567"/>
        <w:rPr>
          <w:rFonts w:cs="Times New Roman"/>
          <w:sz w:val="18"/>
          <w:szCs w:val="18"/>
        </w:rPr>
      </w:pPr>
      <w:r w:rsidRPr="000D13F8">
        <w:rPr>
          <w:rFonts w:cs="Times New Roman"/>
          <w:sz w:val="18"/>
          <w:szCs w:val="18"/>
        </w:rPr>
        <w:t>- caractéristiques dimensionnelles et aspect de surface</w:t>
      </w:r>
    </w:p>
    <w:p w14:paraId="6D1A5E6A" w14:textId="77777777" w:rsidR="006C68ED" w:rsidRPr="000D13F8" w:rsidRDefault="006C68ED" w:rsidP="006C68ED">
      <w:pPr>
        <w:ind w:left="567"/>
        <w:rPr>
          <w:rFonts w:cs="Times New Roman"/>
          <w:sz w:val="18"/>
          <w:szCs w:val="18"/>
        </w:rPr>
      </w:pPr>
      <w:r w:rsidRPr="000D13F8">
        <w:rPr>
          <w:rFonts w:cs="Times New Roman"/>
          <w:sz w:val="18"/>
          <w:szCs w:val="18"/>
        </w:rPr>
        <w:t>- résistance à la flexion</w:t>
      </w:r>
    </w:p>
    <w:p w14:paraId="27A50078" w14:textId="77777777" w:rsidR="006C68ED" w:rsidRPr="000D13F8" w:rsidRDefault="006C68ED" w:rsidP="006C68ED">
      <w:pPr>
        <w:ind w:left="567"/>
        <w:rPr>
          <w:rFonts w:cs="Times New Roman"/>
          <w:sz w:val="18"/>
          <w:szCs w:val="18"/>
        </w:rPr>
      </w:pPr>
      <w:r w:rsidRPr="000D13F8">
        <w:rPr>
          <w:rFonts w:cs="Times New Roman"/>
          <w:sz w:val="18"/>
          <w:szCs w:val="18"/>
        </w:rPr>
        <w:t>- dureté superficielle</w:t>
      </w:r>
    </w:p>
    <w:p w14:paraId="000FCE18" w14:textId="77777777" w:rsidR="006C68ED" w:rsidRPr="000D13F8" w:rsidRDefault="006C68ED" w:rsidP="006C68ED">
      <w:pPr>
        <w:ind w:left="567"/>
        <w:rPr>
          <w:rFonts w:cs="Times New Roman"/>
          <w:sz w:val="18"/>
          <w:szCs w:val="18"/>
        </w:rPr>
      </w:pPr>
      <w:r w:rsidRPr="000D13F8">
        <w:rPr>
          <w:rFonts w:cs="Times New Roman"/>
          <w:sz w:val="18"/>
          <w:szCs w:val="18"/>
        </w:rPr>
        <w:t>- résistance à l'abrasion.</w:t>
      </w:r>
    </w:p>
    <w:p w14:paraId="796221AB" w14:textId="77777777" w:rsidR="006C68ED" w:rsidRPr="000D13F8" w:rsidRDefault="006C68ED" w:rsidP="006C68ED">
      <w:pPr>
        <w:ind w:left="567"/>
        <w:rPr>
          <w:rFonts w:cs="Times New Roman"/>
          <w:sz w:val="18"/>
          <w:szCs w:val="18"/>
        </w:rPr>
      </w:pPr>
      <w:r w:rsidRPr="000D13F8">
        <w:rPr>
          <w:rFonts w:cs="Times New Roman"/>
          <w:sz w:val="18"/>
          <w:szCs w:val="18"/>
        </w:rPr>
        <w:t>- dilatation thermique</w:t>
      </w:r>
    </w:p>
    <w:p w14:paraId="44B28ABE" w14:textId="77777777" w:rsidR="006C68ED" w:rsidRPr="000D13F8" w:rsidRDefault="006C68ED" w:rsidP="006C68ED">
      <w:pPr>
        <w:ind w:left="567"/>
        <w:rPr>
          <w:rFonts w:cs="Times New Roman"/>
          <w:sz w:val="18"/>
          <w:szCs w:val="18"/>
        </w:rPr>
      </w:pPr>
      <w:r w:rsidRPr="000D13F8">
        <w:rPr>
          <w:rFonts w:cs="Times New Roman"/>
          <w:sz w:val="18"/>
          <w:szCs w:val="18"/>
        </w:rPr>
        <w:t>- résistance aux chocs thermiques</w:t>
      </w:r>
    </w:p>
    <w:p w14:paraId="1081789D" w14:textId="77777777" w:rsidR="006C68ED" w:rsidRPr="000D13F8" w:rsidRDefault="006C68ED" w:rsidP="006C68ED">
      <w:pPr>
        <w:ind w:left="567"/>
        <w:rPr>
          <w:rFonts w:cs="Times New Roman"/>
          <w:sz w:val="18"/>
          <w:szCs w:val="18"/>
        </w:rPr>
      </w:pPr>
      <w:r w:rsidRPr="000D13F8">
        <w:rPr>
          <w:rFonts w:cs="Times New Roman"/>
          <w:sz w:val="18"/>
          <w:szCs w:val="18"/>
        </w:rPr>
        <w:t>- résistance au tressaillage</w:t>
      </w:r>
    </w:p>
    <w:p w14:paraId="51FCCD7D" w14:textId="77777777" w:rsidR="006C68ED" w:rsidRPr="000D13F8" w:rsidRDefault="006C68ED" w:rsidP="006C68ED">
      <w:pPr>
        <w:ind w:left="567"/>
        <w:rPr>
          <w:rFonts w:cs="Times New Roman"/>
          <w:sz w:val="18"/>
          <w:szCs w:val="18"/>
        </w:rPr>
      </w:pPr>
      <w:r w:rsidRPr="000D13F8">
        <w:rPr>
          <w:rFonts w:cs="Times New Roman"/>
          <w:sz w:val="18"/>
          <w:szCs w:val="18"/>
        </w:rPr>
        <w:t>- résistance chimique</w:t>
      </w:r>
    </w:p>
    <w:p w14:paraId="6A6425ED" w14:textId="77777777" w:rsidR="006C68ED" w:rsidRPr="000D13F8" w:rsidRDefault="006C68ED" w:rsidP="006C68ED">
      <w:pPr>
        <w:ind w:left="567"/>
        <w:rPr>
          <w:rFonts w:cs="Times New Roman"/>
          <w:sz w:val="18"/>
          <w:szCs w:val="18"/>
        </w:rPr>
      </w:pPr>
      <w:r w:rsidRPr="000D13F8">
        <w:rPr>
          <w:rFonts w:cs="Times New Roman"/>
          <w:sz w:val="18"/>
          <w:szCs w:val="18"/>
        </w:rPr>
        <w:t>devront strictement répondre aux Normes qui les concernent.</w:t>
      </w:r>
    </w:p>
    <w:p w14:paraId="1F0FD60F" w14:textId="77777777" w:rsidR="006C68ED" w:rsidRPr="000D13F8" w:rsidRDefault="006C68ED" w:rsidP="006C68ED">
      <w:pPr>
        <w:rPr>
          <w:rFonts w:cs="Times New Roman"/>
          <w:sz w:val="18"/>
          <w:szCs w:val="18"/>
        </w:rPr>
      </w:pPr>
    </w:p>
    <w:p w14:paraId="3D93B293" w14:textId="77777777" w:rsidR="006C68ED" w:rsidRPr="000D13F8" w:rsidRDefault="006C68ED" w:rsidP="006C68ED">
      <w:pPr>
        <w:rPr>
          <w:rFonts w:cs="Times New Roman"/>
          <w:sz w:val="18"/>
          <w:szCs w:val="18"/>
        </w:rPr>
      </w:pPr>
      <w:r w:rsidRPr="000D13F8">
        <w:rPr>
          <w:rFonts w:cs="Times New Roman"/>
          <w:sz w:val="18"/>
          <w:szCs w:val="18"/>
        </w:rPr>
        <w:t>Ces matériaux devront répondre aux caractéristiques définies ci-après au présent C.C.T.P., et être d'un classement UPEC correspondant au classement du local à revêtir.</w:t>
      </w:r>
    </w:p>
    <w:p w14:paraId="663682EC" w14:textId="77777777" w:rsidR="006C68ED" w:rsidRPr="000D13F8" w:rsidRDefault="006C68ED" w:rsidP="006C68ED">
      <w:pPr>
        <w:rPr>
          <w:rFonts w:cs="Times New Roman"/>
          <w:sz w:val="18"/>
          <w:szCs w:val="18"/>
        </w:rPr>
      </w:pPr>
    </w:p>
    <w:p w14:paraId="5449898D" w14:textId="77777777" w:rsidR="006C68ED" w:rsidRPr="000D13F8" w:rsidRDefault="006C68ED" w:rsidP="006C68ED">
      <w:pPr>
        <w:rPr>
          <w:rFonts w:cs="Times New Roman"/>
          <w:sz w:val="18"/>
          <w:szCs w:val="18"/>
        </w:rPr>
      </w:pPr>
      <w:r w:rsidRPr="000D13F8">
        <w:rPr>
          <w:rFonts w:cs="Times New Roman"/>
          <w:sz w:val="18"/>
          <w:szCs w:val="18"/>
        </w:rPr>
        <w:t>Les teintes et décors éventuels devront correspondre à ceux de l'échantillon retenu par le Maître d'œuvre. Dans un même local, les tons devront être uniformes et aucune différence de ton si minime soit-elle, ne sera tolérée.</w:t>
      </w:r>
    </w:p>
    <w:p w14:paraId="242EBCB1" w14:textId="77777777" w:rsidR="006C68ED" w:rsidRPr="000D13F8" w:rsidRDefault="006C68ED" w:rsidP="006C68ED">
      <w:pPr>
        <w:rPr>
          <w:rFonts w:cs="Times New Roman"/>
          <w:sz w:val="18"/>
          <w:szCs w:val="18"/>
        </w:rPr>
      </w:pPr>
    </w:p>
    <w:p w14:paraId="30099D4E" w14:textId="77777777" w:rsidR="006C68ED" w:rsidRPr="000D13F8" w:rsidRDefault="006C68ED" w:rsidP="006C68ED">
      <w:pPr>
        <w:rPr>
          <w:rFonts w:cs="Times New Roman"/>
          <w:b/>
          <w:sz w:val="18"/>
          <w:szCs w:val="18"/>
        </w:rPr>
      </w:pPr>
      <w:r w:rsidRPr="000D13F8">
        <w:rPr>
          <w:rFonts w:cs="Times New Roman"/>
          <w:b/>
          <w:sz w:val="18"/>
          <w:szCs w:val="18"/>
        </w:rPr>
        <w:t>Couche de désolidarisation</w:t>
      </w:r>
    </w:p>
    <w:p w14:paraId="7BE48C5A" w14:textId="77777777" w:rsidR="006C68ED" w:rsidRPr="000D13F8" w:rsidRDefault="006C68ED" w:rsidP="006C68ED">
      <w:pPr>
        <w:rPr>
          <w:rFonts w:cs="Times New Roman"/>
          <w:sz w:val="18"/>
          <w:szCs w:val="18"/>
        </w:rPr>
      </w:pPr>
      <w:r w:rsidRPr="000D13F8">
        <w:rPr>
          <w:rFonts w:cs="Times New Roman"/>
          <w:sz w:val="18"/>
          <w:szCs w:val="18"/>
        </w:rPr>
        <w:t>Cette couche pourra être selon le cas :</w:t>
      </w:r>
    </w:p>
    <w:p w14:paraId="09E962CB" w14:textId="77777777" w:rsidR="006C68ED" w:rsidRPr="000D13F8" w:rsidRDefault="006C68ED" w:rsidP="006C68ED">
      <w:pPr>
        <w:ind w:left="567"/>
        <w:rPr>
          <w:rFonts w:cs="Times New Roman"/>
          <w:sz w:val="18"/>
          <w:szCs w:val="18"/>
        </w:rPr>
      </w:pPr>
      <w:r w:rsidRPr="000D13F8">
        <w:rPr>
          <w:rFonts w:cs="Times New Roman"/>
          <w:sz w:val="18"/>
          <w:szCs w:val="18"/>
        </w:rPr>
        <w:t>- un film plastique de 150 microns épaiss. minibal</w:t>
      </w:r>
    </w:p>
    <w:p w14:paraId="597FB03B" w14:textId="77777777" w:rsidR="006C68ED" w:rsidRPr="000D13F8" w:rsidRDefault="006C68ED" w:rsidP="006C68ED">
      <w:pPr>
        <w:ind w:left="567"/>
        <w:rPr>
          <w:rFonts w:cs="Times New Roman"/>
          <w:sz w:val="18"/>
          <w:szCs w:val="18"/>
        </w:rPr>
      </w:pPr>
      <w:r w:rsidRPr="000D13F8">
        <w:rPr>
          <w:rFonts w:cs="Times New Roman"/>
          <w:sz w:val="18"/>
          <w:szCs w:val="18"/>
        </w:rPr>
        <w:t>- un lit de sable fin de 10 mm épaiss.</w:t>
      </w:r>
    </w:p>
    <w:p w14:paraId="1298A0E7" w14:textId="77777777" w:rsidR="006C68ED" w:rsidRPr="000D13F8" w:rsidRDefault="006C68ED" w:rsidP="006C68ED">
      <w:pPr>
        <w:ind w:left="567"/>
        <w:rPr>
          <w:rFonts w:cs="Times New Roman"/>
          <w:sz w:val="18"/>
          <w:szCs w:val="18"/>
        </w:rPr>
      </w:pPr>
      <w:r w:rsidRPr="000D13F8">
        <w:rPr>
          <w:rFonts w:cs="Times New Roman"/>
          <w:sz w:val="18"/>
          <w:szCs w:val="18"/>
        </w:rPr>
        <w:t>- un feutre bitumé type 36 S.</w:t>
      </w:r>
    </w:p>
    <w:p w14:paraId="04616CC1" w14:textId="77777777" w:rsidR="006C68ED" w:rsidRPr="000D13F8" w:rsidRDefault="006C68ED" w:rsidP="006C68ED">
      <w:pPr>
        <w:ind w:left="567"/>
        <w:rPr>
          <w:rFonts w:cs="Times New Roman"/>
          <w:sz w:val="18"/>
          <w:szCs w:val="18"/>
        </w:rPr>
      </w:pPr>
    </w:p>
    <w:p w14:paraId="2895C962" w14:textId="7FCF9FF4" w:rsidR="006C68ED" w:rsidRPr="000D13F8" w:rsidRDefault="00CE4F3D" w:rsidP="00CE4F3D">
      <w:pPr>
        <w:pStyle w:val="Titre4"/>
        <w:numPr>
          <w:ilvl w:val="0"/>
          <w:numId w:val="0"/>
        </w:numPr>
        <w:spacing w:after="0"/>
        <w:rPr>
          <w:rFonts w:cs="Times New Roman"/>
          <w:b/>
          <w:sz w:val="18"/>
          <w:szCs w:val="18"/>
        </w:rPr>
      </w:pPr>
      <w:r w:rsidRPr="000D13F8">
        <w:rPr>
          <w:rFonts w:cs="Times New Roman"/>
          <w:b/>
          <w:sz w:val="18"/>
          <w:szCs w:val="18"/>
        </w:rPr>
        <w:t>Reaction au feu des mat</w:t>
      </w:r>
      <w:r>
        <w:rPr>
          <w:rFonts w:cs="Times New Roman"/>
          <w:b/>
          <w:sz w:val="18"/>
          <w:szCs w:val="18"/>
        </w:rPr>
        <w:t>é</w:t>
      </w:r>
      <w:r w:rsidRPr="000D13F8">
        <w:rPr>
          <w:rFonts w:cs="Times New Roman"/>
          <w:b/>
          <w:sz w:val="18"/>
          <w:szCs w:val="18"/>
        </w:rPr>
        <w:t>riaux</w:t>
      </w:r>
    </w:p>
    <w:p w14:paraId="726EEE00" w14:textId="77777777" w:rsidR="006C68ED" w:rsidRPr="000D13F8" w:rsidRDefault="006C68ED" w:rsidP="006C68ED">
      <w:pPr>
        <w:rPr>
          <w:rFonts w:cs="Times New Roman"/>
          <w:sz w:val="18"/>
          <w:szCs w:val="18"/>
        </w:rPr>
      </w:pPr>
      <w:r w:rsidRPr="000D13F8">
        <w:rPr>
          <w:rFonts w:cs="Times New Roman"/>
          <w:sz w:val="18"/>
          <w:szCs w:val="18"/>
        </w:rPr>
        <w:t>Sans objet pour les carrelages.</w:t>
      </w:r>
    </w:p>
    <w:p w14:paraId="24AD5C47" w14:textId="77777777" w:rsidR="006C68ED" w:rsidRPr="000D13F8" w:rsidRDefault="006C68ED" w:rsidP="006C68ED">
      <w:pPr>
        <w:rPr>
          <w:rFonts w:cs="Times New Roman"/>
          <w:sz w:val="18"/>
          <w:szCs w:val="18"/>
        </w:rPr>
      </w:pPr>
    </w:p>
    <w:p w14:paraId="6DCBFB79" w14:textId="502322FA" w:rsidR="006C68ED" w:rsidRPr="000D13F8" w:rsidRDefault="00CE4F3D" w:rsidP="00CE4F3D">
      <w:pPr>
        <w:pStyle w:val="Titre4"/>
        <w:numPr>
          <w:ilvl w:val="0"/>
          <w:numId w:val="0"/>
        </w:numPr>
        <w:rPr>
          <w:rFonts w:cs="Times New Roman"/>
          <w:b/>
          <w:sz w:val="18"/>
          <w:szCs w:val="18"/>
        </w:rPr>
      </w:pPr>
      <w:r w:rsidRPr="000D13F8">
        <w:rPr>
          <w:rFonts w:cs="Times New Roman"/>
          <w:b/>
          <w:sz w:val="18"/>
          <w:szCs w:val="18"/>
        </w:rPr>
        <w:t>Regles d'ex</w:t>
      </w:r>
      <w:r>
        <w:rPr>
          <w:rFonts w:cs="Times New Roman"/>
          <w:b/>
          <w:sz w:val="18"/>
          <w:szCs w:val="18"/>
        </w:rPr>
        <w:t>é</w:t>
      </w:r>
      <w:r w:rsidRPr="000D13F8">
        <w:rPr>
          <w:rFonts w:cs="Times New Roman"/>
          <w:b/>
          <w:sz w:val="18"/>
          <w:szCs w:val="18"/>
        </w:rPr>
        <w:t>cution des chapes pour carrelages colles</w:t>
      </w:r>
    </w:p>
    <w:p w14:paraId="220E7B4F" w14:textId="77777777" w:rsidR="006C68ED" w:rsidRPr="000D13F8" w:rsidRDefault="006C68ED" w:rsidP="006C68ED">
      <w:pPr>
        <w:rPr>
          <w:rFonts w:cs="Times New Roman"/>
          <w:b/>
          <w:sz w:val="18"/>
          <w:szCs w:val="18"/>
        </w:rPr>
      </w:pPr>
      <w:r w:rsidRPr="000D13F8">
        <w:rPr>
          <w:rFonts w:cs="Times New Roman"/>
          <w:b/>
          <w:sz w:val="18"/>
          <w:szCs w:val="18"/>
        </w:rPr>
        <w:t>Chapes rapportées</w:t>
      </w:r>
    </w:p>
    <w:p w14:paraId="209D4431" w14:textId="77777777" w:rsidR="006C68ED" w:rsidRPr="000D13F8" w:rsidRDefault="006C68ED" w:rsidP="006C68ED">
      <w:pPr>
        <w:rPr>
          <w:rFonts w:cs="Times New Roman"/>
          <w:sz w:val="18"/>
          <w:szCs w:val="18"/>
        </w:rPr>
      </w:pPr>
      <w:r w:rsidRPr="000D13F8">
        <w:rPr>
          <w:rFonts w:cs="Times New Roman"/>
          <w:sz w:val="18"/>
          <w:szCs w:val="18"/>
        </w:rPr>
        <w:t>Les chapes ne pourront être exécutées que sur des supports rugueux et parfaitement propres, débarrassés de tout ce qui pourrait nuire à une bonne adhérence.</w:t>
      </w:r>
    </w:p>
    <w:p w14:paraId="607E7822" w14:textId="77777777" w:rsidR="006C68ED" w:rsidRPr="000D13F8" w:rsidRDefault="006C68ED" w:rsidP="006C68ED">
      <w:pPr>
        <w:rPr>
          <w:rFonts w:cs="Times New Roman"/>
          <w:sz w:val="18"/>
          <w:szCs w:val="18"/>
        </w:rPr>
      </w:pPr>
      <w:r w:rsidRPr="000D13F8">
        <w:rPr>
          <w:rFonts w:cs="Times New Roman"/>
          <w:sz w:val="18"/>
          <w:szCs w:val="18"/>
        </w:rPr>
        <w:t>L'obtention de cet état de support est à la charge du présent Lot.</w:t>
      </w:r>
    </w:p>
    <w:p w14:paraId="452CC2AE" w14:textId="77777777" w:rsidR="006C68ED" w:rsidRPr="000D13F8" w:rsidRDefault="006C68ED" w:rsidP="006C68ED">
      <w:pPr>
        <w:rPr>
          <w:rFonts w:cs="Times New Roman"/>
          <w:sz w:val="18"/>
          <w:szCs w:val="18"/>
        </w:rPr>
      </w:pPr>
      <w:r w:rsidRPr="000D13F8">
        <w:rPr>
          <w:rFonts w:cs="Times New Roman"/>
          <w:sz w:val="18"/>
          <w:szCs w:val="18"/>
        </w:rPr>
        <w:t>L'exécution des chapes rapportées sera conforme aux prescriptions de l'art. 3.4 du D.T.U. 26.2.</w:t>
      </w:r>
    </w:p>
    <w:p w14:paraId="56F34416" w14:textId="2D6D2D89" w:rsidR="006C68ED" w:rsidRPr="000D13F8" w:rsidRDefault="006C68ED" w:rsidP="006C68ED">
      <w:pPr>
        <w:rPr>
          <w:rFonts w:cs="Times New Roman"/>
          <w:sz w:val="18"/>
          <w:szCs w:val="18"/>
        </w:rPr>
      </w:pPr>
      <w:r w:rsidRPr="000D13F8">
        <w:rPr>
          <w:rFonts w:cs="Times New Roman"/>
          <w:sz w:val="18"/>
          <w:szCs w:val="18"/>
        </w:rPr>
        <w:t>L'état de surface et la planéité des chapes pour revêtements carrelages collés devra répondre aux conditions du D.T.U. 26.2 - Chap4.</w:t>
      </w:r>
    </w:p>
    <w:p w14:paraId="70BF4669" w14:textId="77777777" w:rsidR="006C68ED" w:rsidRPr="000D13F8" w:rsidRDefault="006C68ED" w:rsidP="006C68ED">
      <w:pPr>
        <w:rPr>
          <w:rFonts w:cs="Times New Roman"/>
          <w:sz w:val="18"/>
          <w:szCs w:val="18"/>
        </w:rPr>
      </w:pPr>
      <w:r w:rsidRPr="000D13F8">
        <w:rPr>
          <w:rFonts w:cs="Times New Roman"/>
          <w:sz w:val="18"/>
          <w:szCs w:val="18"/>
        </w:rPr>
        <w:t>Chapes pour recevoir revêtements carrelages collés</w:t>
      </w:r>
    </w:p>
    <w:p w14:paraId="74FD1045" w14:textId="77777777" w:rsidR="006C68ED" w:rsidRPr="000D13F8" w:rsidRDefault="006C68ED" w:rsidP="006C68ED">
      <w:pPr>
        <w:ind w:left="567"/>
        <w:rPr>
          <w:rFonts w:cs="Times New Roman"/>
          <w:sz w:val="18"/>
          <w:szCs w:val="18"/>
        </w:rPr>
      </w:pPr>
      <w:r w:rsidRPr="000D13F8">
        <w:rPr>
          <w:rFonts w:cs="Times New Roman"/>
          <w:sz w:val="18"/>
          <w:szCs w:val="18"/>
        </w:rPr>
        <w:t>- elles devront répondre aux conditions de l'art. 4.322 ainsi qu'aux prescriptions des " Règles professionnelles " de préparation des supports courants en béton en vue de la pose des revêtements de sols minces, mentionné ci-avant.</w:t>
      </w:r>
    </w:p>
    <w:p w14:paraId="2B661716" w14:textId="77777777" w:rsidR="006C68ED" w:rsidRPr="000D13F8" w:rsidRDefault="006C68ED" w:rsidP="006C68ED">
      <w:pPr>
        <w:rPr>
          <w:rFonts w:cs="Times New Roman"/>
          <w:sz w:val="18"/>
          <w:szCs w:val="18"/>
        </w:rPr>
      </w:pPr>
    </w:p>
    <w:p w14:paraId="06906FC0" w14:textId="77777777" w:rsidR="006C68ED" w:rsidRPr="000D13F8" w:rsidRDefault="006C68ED" w:rsidP="006C68ED">
      <w:pPr>
        <w:rPr>
          <w:rFonts w:cs="Times New Roman"/>
          <w:sz w:val="18"/>
          <w:szCs w:val="18"/>
        </w:rPr>
      </w:pPr>
      <w:r w:rsidRPr="000D13F8">
        <w:rPr>
          <w:rFonts w:cs="Times New Roman"/>
          <w:sz w:val="18"/>
          <w:szCs w:val="18"/>
        </w:rPr>
        <w:t>Lors de l'exécution des chapes, l'entrepreneur devra :</w:t>
      </w:r>
    </w:p>
    <w:p w14:paraId="6E1BDA89" w14:textId="77777777" w:rsidR="006C68ED" w:rsidRPr="000D13F8" w:rsidRDefault="006C68ED" w:rsidP="006C68ED">
      <w:pPr>
        <w:ind w:left="567"/>
        <w:rPr>
          <w:rFonts w:cs="Times New Roman"/>
          <w:sz w:val="18"/>
          <w:szCs w:val="18"/>
        </w:rPr>
      </w:pPr>
      <w:r w:rsidRPr="000D13F8">
        <w:rPr>
          <w:rFonts w:cs="Times New Roman"/>
          <w:sz w:val="18"/>
          <w:szCs w:val="18"/>
        </w:rPr>
        <w:t>- respecter tous les joints de dilatation et autres joints de construction prévus aux plans</w:t>
      </w:r>
    </w:p>
    <w:p w14:paraId="3D9BA60B" w14:textId="77777777" w:rsidR="006C68ED" w:rsidRPr="000D13F8" w:rsidRDefault="006C68ED" w:rsidP="006C68ED">
      <w:pPr>
        <w:ind w:left="567"/>
        <w:rPr>
          <w:rFonts w:cs="Times New Roman"/>
          <w:sz w:val="18"/>
          <w:szCs w:val="18"/>
        </w:rPr>
      </w:pPr>
      <w:r w:rsidRPr="000D13F8">
        <w:rPr>
          <w:rFonts w:cs="Times New Roman"/>
          <w:sz w:val="18"/>
          <w:szCs w:val="18"/>
        </w:rPr>
        <w:lastRenderedPageBreak/>
        <w:t>- prévoir et réaliser tous les joints de fractionnement, conformément aux impératifs fixés par le D.T.U. 26.2, art. 3.415 - 3.54 et 3.56.</w:t>
      </w:r>
    </w:p>
    <w:p w14:paraId="36063F55" w14:textId="77777777" w:rsidR="006C68ED" w:rsidRPr="000D13F8" w:rsidRDefault="006C68ED" w:rsidP="006C68ED">
      <w:pPr>
        <w:rPr>
          <w:rFonts w:cs="Times New Roman"/>
          <w:sz w:val="18"/>
          <w:szCs w:val="18"/>
        </w:rPr>
      </w:pPr>
      <w:r w:rsidRPr="000D13F8">
        <w:rPr>
          <w:rFonts w:cs="Times New Roman"/>
          <w:sz w:val="18"/>
          <w:szCs w:val="18"/>
        </w:rPr>
        <w:t>Sauf dans les cas où il est prévu séparément des joints rigides à incorporer ou des couvre- joints rigides à poser, l'entrepreneur devra réaliser le calfeutrement et le garnissage de tous les joints avec un matériau pâteux en produit synthétique de type titulaire d'un Avis technique spécifiant qu'il est apte pour l'emploi prévu compte tenu de l'usage futur des locaux.</w:t>
      </w:r>
    </w:p>
    <w:p w14:paraId="28B8796C" w14:textId="77777777" w:rsidR="006C68ED" w:rsidRPr="000D13F8" w:rsidRDefault="006C68ED" w:rsidP="006C68ED">
      <w:pPr>
        <w:rPr>
          <w:rFonts w:cs="Times New Roman"/>
          <w:sz w:val="18"/>
          <w:szCs w:val="18"/>
        </w:rPr>
      </w:pPr>
    </w:p>
    <w:p w14:paraId="4816DA08" w14:textId="77777777" w:rsidR="006C68ED" w:rsidRPr="000D13F8" w:rsidRDefault="006C68ED" w:rsidP="006C68ED">
      <w:pPr>
        <w:rPr>
          <w:rFonts w:cs="Times New Roman"/>
          <w:b/>
          <w:sz w:val="18"/>
          <w:szCs w:val="18"/>
        </w:rPr>
      </w:pPr>
      <w:r w:rsidRPr="000D13F8">
        <w:rPr>
          <w:rFonts w:cs="Times New Roman"/>
          <w:b/>
          <w:sz w:val="18"/>
          <w:szCs w:val="18"/>
        </w:rPr>
        <w:t>Pare-vapeur</w:t>
      </w:r>
    </w:p>
    <w:p w14:paraId="2FB74EC8" w14:textId="77777777" w:rsidR="006C68ED" w:rsidRPr="000D13F8" w:rsidRDefault="006C68ED" w:rsidP="006C68ED">
      <w:pPr>
        <w:rPr>
          <w:rFonts w:cs="Times New Roman"/>
          <w:sz w:val="18"/>
          <w:szCs w:val="18"/>
        </w:rPr>
      </w:pPr>
      <w:r w:rsidRPr="000D13F8">
        <w:rPr>
          <w:rFonts w:cs="Times New Roman"/>
          <w:sz w:val="18"/>
          <w:szCs w:val="18"/>
        </w:rPr>
        <w:t>Au-dessus de locaux à forte hygrométrie ou très chauds, il sera nécessaire de prévoir un pare-vapeur.</w:t>
      </w:r>
    </w:p>
    <w:p w14:paraId="26561B62" w14:textId="77777777" w:rsidR="006C68ED" w:rsidRPr="000D13F8" w:rsidRDefault="006C68ED" w:rsidP="006C68ED">
      <w:pPr>
        <w:rPr>
          <w:rFonts w:cs="Times New Roman"/>
          <w:sz w:val="18"/>
          <w:szCs w:val="18"/>
        </w:rPr>
      </w:pPr>
      <w:r w:rsidRPr="000D13F8">
        <w:rPr>
          <w:rFonts w:cs="Times New Roman"/>
          <w:sz w:val="18"/>
          <w:szCs w:val="18"/>
        </w:rPr>
        <w:t>Ce pare-vapeur devra être disposé sur le support avant exécution de la chape, ou avant mise en place de l'isolant dans le cas de chape flottante.</w:t>
      </w:r>
    </w:p>
    <w:p w14:paraId="5AFEB8B9" w14:textId="77777777" w:rsidR="006C68ED" w:rsidRPr="000D13F8" w:rsidRDefault="006C68ED" w:rsidP="006C68ED">
      <w:pPr>
        <w:rPr>
          <w:rFonts w:cs="Times New Roman"/>
          <w:sz w:val="18"/>
          <w:szCs w:val="18"/>
        </w:rPr>
      </w:pPr>
      <w:r w:rsidRPr="000D13F8">
        <w:rPr>
          <w:rFonts w:cs="Times New Roman"/>
          <w:sz w:val="18"/>
          <w:szCs w:val="18"/>
        </w:rPr>
        <w:t>Ce pare-vapeur n'est pas nécessaire dans le cas où l'isolant comporte un pare-vapeur incorporé.</w:t>
      </w:r>
    </w:p>
    <w:p w14:paraId="79016A98" w14:textId="77777777" w:rsidR="006C68ED" w:rsidRPr="000D13F8" w:rsidRDefault="006C68ED" w:rsidP="006C68ED">
      <w:pPr>
        <w:rPr>
          <w:rFonts w:cs="Times New Roman"/>
          <w:sz w:val="18"/>
          <w:szCs w:val="18"/>
        </w:rPr>
      </w:pPr>
    </w:p>
    <w:p w14:paraId="46633DCF" w14:textId="77777777" w:rsidR="006C68ED" w:rsidRPr="000D13F8" w:rsidRDefault="006C68ED" w:rsidP="006C68ED">
      <w:pPr>
        <w:rPr>
          <w:rFonts w:cs="Times New Roman"/>
          <w:b/>
          <w:sz w:val="18"/>
          <w:szCs w:val="18"/>
        </w:rPr>
      </w:pPr>
      <w:r w:rsidRPr="000D13F8">
        <w:rPr>
          <w:rFonts w:cs="Times New Roman"/>
          <w:b/>
          <w:sz w:val="18"/>
          <w:szCs w:val="18"/>
        </w:rPr>
        <w:t>Couche d'étanchéité</w:t>
      </w:r>
    </w:p>
    <w:p w14:paraId="6846F9F3" w14:textId="77777777" w:rsidR="006C68ED" w:rsidRPr="000D13F8" w:rsidRDefault="006C68ED" w:rsidP="006C68ED">
      <w:pPr>
        <w:rPr>
          <w:rFonts w:cs="Times New Roman"/>
          <w:sz w:val="18"/>
          <w:szCs w:val="18"/>
        </w:rPr>
      </w:pPr>
      <w:r w:rsidRPr="000D13F8">
        <w:rPr>
          <w:rFonts w:cs="Times New Roman"/>
          <w:sz w:val="18"/>
          <w:szCs w:val="18"/>
        </w:rPr>
        <w:t>Dans le cas d'exécution de chapes sur dallage béton sur terre-plein, dans des locaux intérieurs dans lesquels aucune humidité ne peut être tolérée, les dispositions doivent être prises pour éviter toute remontée d'humidité.</w:t>
      </w:r>
    </w:p>
    <w:p w14:paraId="05EFD19F" w14:textId="77777777" w:rsidR="006C68ED" w:rsidRPr="000D13F8" w:rsidRDefault="006C68ED" w:rsidP="006C68ED">
      <w:pPr>
        <w:rPr>
          <w:rFonts w:cs="Times New Roman"/>
          <w:sz w:val="18"/>
          <w:szCs w:val="18"/>
        </w:rPr>
      </w:pPr>
      <w:r w:rsidRPr="000D13F8">
        <w:rPr>
          <w:rFonts w:cs="Times New Roman"/>
          <w:sz w:val="18"/>
          <w:szCs w:val="18"/>
        </w:rPr>
        <w:t>Dans le cas général, une couche anti-capillarité a été mise en place sous le dallage béton, et le présent Lot n'a aucune disposition particulière à prendre.</w:t>
      </w:r>
    </w:p>
    <w:p w14:paraId="5C497B48" w14:textId="77777777" w:rsidR="006C68ED" w:rsidRPr="000D13F8" w:rsidRDefault="006C68ED" w:rsidP="006C68ED">
      <w:pPr>
        <w:rPr>
          <w:rFonts w:cs="Times New Roman"/>
          <w:sz w:val="18"/>
          <w:szCs w:val="18"/>
        </w:rPr>
      </w:pPr>
      <w:r w:rsidRPr="000D13F8">
        <w:rPr>
          <w:rFonts w:cs="Times New Roman"/>
          <w:sz w:val="18"/>
          <w:szCs w:val="18"/>
        </w:rPr>
        <w:t>Dans le cas où aucune couche d'étanchéité sous le dallage n’a été mise en place, ou si la couche d'étanchéité mise en place n'est pas efficace, le présent Lot devra prendre des dispositions en conséquence.</w:t>
      </w:r>
    </w:p>
    <w:p w14:paraId="0A0B4DAE" w14:textId="77777777" w:rsidR="006C68ED" w:rsidRPr="000D13F8" w:rsidRDefault="006C68ED" w:rsidP="006C68ED">
      <w:pPr>
        <w:rPr>
          <w:rFonts w:cs="Times New Roman"/>
          <w:sz w:val="18"/>
          <w:szCs w:val="18"/>
        </w:rPr>
      </w:pPr>
      <w:r w:rsidRPr="000D13F8">
        <w:rPr>
          <w:rFonts w:cs="Times New Roman"/>
          <w:sz w:val="18"/>
          <w:szCs w:val="18"/>
        </w:rPr>
        <w:t>Il devra être mis en place sur le support, et en fonction des conditions rencontrées, soit :</w:t>
      </w:r>
    </w:p>
    <w:p w14:paraId="6EAFBB7D" w14:textId="77777777" w:rsidR="006C68ED" w:rsidRPr="000D13F8" w:rsidRDefault="006C68ED" w:rsidP="006C68ED">
      <w:pPr>
        <w:ind w:left="567"/>
        <w:rPr>
          <w:rFonts w:cs="Times New Roman"/>
          <w:sz w:val="18"/>
          <w:szCs w:val="18"/>
        </w:rPr>
      </w:pPr>
      <w:r w:rsidRPr="000D13F8">
        <w:rPr>
          <w:rFonts w:cs="Times New Roman"/>
          <w:sz w:val="18"/>
          <w:szCs w:val="18"/>
        </w:rPr>
        <w:t>- une couche d'étanchéité en produits hydrocarbonés, constituée par une couche d'E.A.C. et une couche de feutre bitumé 36 S soudée à chaud, avec relevé contre les parois verticales.</w:t>
      </w:r>
    </w:p>
    <w:p w14:paraId="66B89BD9" w14:textId="77777777" w:rsidR="006C68ED" w:rsidRPr="000D13F8" w:rsidRDefault="006C68ED" w:rsidP="006C68ED">
      <w:pPr>
        <w:rPr>
          <w:rFonts w:cs="Times New Roman"/>
          <w:sz w:val="18"/>
          <w:szCs w:val="18"/>
        </w:rPr>
      </w:pPr>
    </w:p>
    <w:p w14:paraId="533FD455" w14:textId="77777777" w:rsidR="006C68ED" w:rsidRPr="000D13F8" w:rsidRDefault="006C68ED" w:rsidP="006C68ED">
      <w:pPr>
        <w:rPr>
          <w:rFonts w:cs="Times New Roman"/>
          <w:b/>
          <w:sz w:val="18"/>
          <w:szCs w:val="18"/>
        </w:rPr>
      </w:pPr>
      <w:r w:rsidRPr="000D13F8">
        <w:rPr>
          <w:rFonts w:cs="Times New Roman"/>
          <w:b/>
          <w:sz w:val="18"/>
          <w:szCs w:val="18"/>
        </w:rPr>
        <w:t>Armatures dans les chapes</w:t>
      </w:r>
    </w:p>
    <w:p w14:paraId="52C1AE6C" w14:textId="77777777" w:rsidR="006C68ED" w:rsidRPr="000D13F8" w:rsidRDefault="006C68ED" w:rsidP="006C68ED">
      <w:pPr>
        <w:rPr>
          <w:rFonts w:cs="Times New Roman"/>
          <w:sz w:val="18"/>
          <w:szCs w:val="18"/>
        </w:rPr>
      </w:pPr>
      <w:r w:rsidRPr="000D13F8">
        <w:rPr>
          <w:rFonts w:cs="Times New Roman"/>
          <w:sz w:val="18"/>
          <w:szCs w:val="18"/>
        </w:rPr>
        <w:t>Pour les chapes armées d'un treillis soudé, la nappe d'armatures devra impérativement être placée le plus près possible du plan médian de la chape, et la chape devra être coulée en 2 fois.</w:t>
      </w:r>
    </w:p>
    <w:p w14:paraId="6B4D5480" w14:textId="77777777" w:rsidR="006C68ED" w:rsidRPr="000D13F8" w:rsidRDefault="006C68ED" w:rsidP="006C68ED">
      <w:pPr>
        <w:rPr>
          <w:rFonts w:cs="Times New Roman"/>
          <w:sz w:val="18"/>
          <w:szCs w:val="18"/>
        </w:rPr>
      </w:pPr>
      <w:r w:rsidRPr="000D13F8">
        <w:rPr>
          <w:rFonts w:cs="Times New Roman"/>
          <w:sz w:val="18"/>
          <w:szCs w:val="18"/>
        </w:rPr>
        <w:t>Dans tous les cas, lorsqu'un treillis métallique doit être incorporé dans une chape il conviendra :</w:t>
      </w:r>
    </w:p>
    <w:p w14:paraId="10AFA897" w14:textId="77777777" w:rsidR="006C68ED" w:rsidRPr="000D13F8" w:rsidRDefault="006C68ED" w:rsidP="006C68ED">
      <w:pPr>
        <w:ind w:left="567"/>
        <w:rPr>
          <w:rFonts w:cs="Times New Roman"/>
          <w:sz w:val="18"/>
          <w:szCs w:val="18"/>
        </w:rPr>
      </w:pPr>
      <w:r w:rsidRPr="000D13F8">
        <w:rPr>
          <w:rFonts w:cs="Times New Roman"/>
          <w:sz w:val="18"/>
          <w:szCs w:val="18"/>
        </w:rPr>
        <w:t>- de bien compacter la couche inférieure</w:t>
      </w:r>
    </w:p>
    <w:p w14:paraId="3DE36686" w14:textId="77777777" w:rsidR="006C68ED" w:rsidRPr="000D13F8" w:rsidRDefault="006C68ED" w:rsidP="006C68ED">
      <w:pPr>
        <w:ind w:left="567"/>
        <w:rPr>
          <w:rFonts w:cs="Times New Roman"/>
          <w:sz w:val="18"/>
          <w:szCs w:val="18"/>
        </w:rPr>
      </w:pPr>
      <w:r w:rsidRPr="000D13F8">
        <w:rPr>
          <w:rFonts w:cs="Times New Roman"/>
          <w:sz w:val="18"/>
          <w:szCs w:val="18"/>
        </w:rPr>
        <w:t>- de poser sans délai le treillis</w:t>
      </w:r>
    </w:p>
    <w:p w14:paraId="57E0E8F6" w14:textId="77777777" w:rsidR="006C68ED" w:rsidRPr="000D13F8" w:rsidRDefault="006C68ED" w:rsidP="006C68ED">
      <w:pPr>
        <w:ind w:left="567"/>
        <w:rPr>
          <w:rFonts w:cs="Times New Roman"/>
          <w:sz w:val="18"/>
          <w:szCs w:val="18"/>
        </w:rPr>
      </w:pPr>
      <w:r w:rsidRPr="000D13F8">
        <w:rPr>
          <w:rFonts w:cs="Times New Roman"/>
          <w:sz w:val="18"/>
          <w:szCs w:val="18"/>
        </w:rPr>
        <w:t>- de réaliser immédiatement la couche supérieure avant le début de prise de la couche inférieure, et bien compacter cette couche supérieure.</w:t>
      </w:r>
    </w:p>
    <w:p w14:paraId="1AD84884" w14:textId="77777777" w:rsidR="00CE4F3D" w:rsidRDefault="00CE4F3D" w:rsidP="00CE4F3D">
      <w:pPr>
        <w:pStyle w:val="Titre4"/>
        <w:numPr>
          <w:ilvl w:val="0"/>
          <w:numId w:val="0"/>
        </w:numPr>
        <w:rPr>
          <w:rFonts w:cs="Times New Roman"/>
          <w:b/>
          <w:sz w:val="18"/>
          <w:szCs w:val="18"/>
        </w:rPr>
      </w:pPr>
    </w:p>
    <w:p w14:paraId="6D823978" w14:textId="34014033" w:rsidR="006C68ED" w:rsidRPr="000D13F8" w:rsidRDefault="00CE4F3D" w:rsidP="00CE4F3D">
      <w:pPr>
        <w:pStyle w:val="Titre4"/>
        <w:numPr>
          <w:ilvl w:val="0"/>
          <w:numId w:val="0"/>
        </w:numPr>
        <w:rPr>
          <w:rFonts w:cs="Times New Roman"/>
          <w:b/>
          <w:sz w:val="18"/>
          <w:szCs w:val="18"/>
        </w:rPr>
      </w:pPr>
      <w:r w:rsidRPr="000D13F8">
        <w:rPr>
          <w:rFonts w:cs="Times New Roman"/>
          <w:b/>
          <w:sz w:val="18"/>
          <w:szCs w:val="18"/>
        </w:rPr>
        <w:t>R</w:t>
      </w:r>
      <w:r>
        <w:rPr>
          <w:rFonts w:cs="Times New Roman"/>
          <w:b/>
          <w:sz w:val="18"/>
          <w:szCs w:val="18"/>
        </w:rPr>
        <w:t>è</w:t>
      </w:r>
      <w:r w:rsidRPr="000D13F8">
        <w:rPr>
          <w:rFonts w:cs="Times New Roman"/>
          <w:b/>
          <w:sz w:val="18"/>
          <w:szCs w:val="18"/>
        </w:rPr>
        <w:t>gles de mise en oeuvre des carrelages scell</w:t>
      </w:r>
      <w:r>
        <w:rPr>
          <w:rFonts w:cs="Times New Roman"/>
          <w:b/>
          <w:sz w:val="18"/>
          <w:szCs w:val="18"/>
        </w:rPr>
        <w:t>é</w:t>
      </w:r>
      <w:r w:rsidRPr="000D13F8">
        <w:rPr>
          <w:rFonts w:cs="Times New Roman"/>
          <w:b/>
          <w:sz w:val="18"/>
          <w:szCs w:val="18"/>
        </w:rPr>
        <w:t>s</w:t>
      </w:r>
    </w:p>
    <w:p w14:paraId="37E3AC3A" w14:textId="77777777" w:rsidR="006C68ED" w:rsidRPr="000D13F8" w:rsidRDefault="006C68ED" w:rsidP="006C68ED">
      <w:pPr>
        <w:rPr>
          <w:rFonts w:cs="Times New Roman"/>
          <w:sz w:val="18"/>
          <w:szCs w:val="18"/>
        </w:rPr>
      </w:pPr>
    </w:p>
    <w:p w14:paraId="3452FBD2" w14:textId="77777777" w:rsidR="006C68ED" w:rsidRPr="000D13F8" w:rsidRDefault="006C68ED" w:rsidP="006C68ED">
      <w:pPr>
        <w:rPr>
          <w:rFonts w:cs="Times New Roman"/>
          <w:b/>
          <w:sz w:val="18"/>
          <w:szCs w:val="18"/>
        </w:rPr>
      </w:pPr>
      <w:r w:rsidRPr="000D13F8">
        <w:rPr>
          <w:rFonts w:cs="Times New Roman"/>
          <w:b/>
          <w:sz w:val="18"/>
          <w:szCs w:val="18"/>
        </w:rPr>
        <w:t>Revêtements de sols en carrelage scellé</w:t>
      </w:r>
    </w:p>
    <w:p w14:paraId="6E937D74" w14:textId="77777777" w:rsidR="006C68ED" w:rsidRPr="000D13F8" w:rsidRDefault="006C68ED" w:rsidP="006C68ED">
      <w:pPr>
        <w:rPr>
          <w:rFonts w:cs="Times New Roman"/>
          <w:sz w:val="18"/>
          <w:szCs w:val="18"/>
        </w:rPr>
      </w:pPr>
      <w:r w:rsidRPr="000D13F8">
        <w:rPr>
          <w:rFonts w:cs="Times New Roman"/>
          <w:sz w:val="18"/>
          <w:szCs w:val="18"/>
        </w:rPr>
        <w:t>Les carrelages seront posés sur un lit de mortier d'une épaisseur minimale de 20 mm.</w:t>
      </w:r>
    </w:p>
    <w:p w14:paraId="2B40C700" w14:textId="77777777" w:rsidR="006C68ED" w:rsidRPr="000D13F8" w:rsidRDefault="006C68ED" w:rsidP="006C68ED">
      <w:pPr>
        <w:rPr>
          <w:rFonts w:cs="Times New Roman"/>
          <w:sz w:val="18"/>
          <w:szCs w:val="18"/>
        </w:rPr>
      </w:pPr>
    </w:p>
    <w:p w14:paraId="6F1F0837" w14:textId="77777777" w:rsidR="006C68ED" w:rsidRPr="000D13F8" w:rsidRDefault="006C68ED" w:rsidP="006C68ED">
      <w:pPr>
        <w:rPr>
          <w:rFonts w:cs="Times New Roman"/>
          <w:b/>
          <w:sz w:val="18"/>
          <w:szCs w:val="18"/>
        </w:rPr>
      </w:pPr>
      <w:r w:rsidRPr="000D13F8">
        <w:rPr>
          <w:rFonts w:cs="Times New Roman"/>
          <w:b/>
          <w:sz w:val="18"/>
          <w:szCs w:val="18"/>
        </w:rPr>
        <w:t>Les carreaux seront scellés par ce mortier de pose.</w:t>
      </w:r>
    </w:p>
    <w:p w14:paraId="148B0F2F" w14:textId="77777777" w:rsidR="006C68ED" w:rsidRPr="000D13F8" w:rsidRDefault="006C68ED" w:rsidP="006C68ED">
      <w:pPr>
        <w:rPr>
          <w:rFonts w:cs="Times New Roman"/>
          <w:sz w:val="18"/>
          <w:szCs w:val="18"/>
        </w:rPr>
      </w:pPr>
      <w:r w:rsidRPr="000D13F8">
        <w:rPr>
          <w:rFonts w:cs="Times New Roman"/>
          <w:sz w:val="18"/>
          <w:szCs w:val="18"/>
        </w:rPr>
        <w:t>Les carrelages de sol scellés devront être mis en œuvre d'une manière conforme aux prescriptions du D.T.U. 52.1, chap. 4 - 5 - 6 et 7.</w:t>
      </w:r>
    </w:p>
    <w:p w14:paraId="35D23273" w14:textId="77777777" w:rsidR="006C68ED" w:rsidRPr="000D13F8" w:rsidRDefault="006C68ED" w:rsidP="006C68ED">
      <w:pPr>
        <w:rPr>
          <w:rFonts w:cs="Times New Roman"/>
          <w:sz w:val="18"/>
          <w:szCs w:val="18"/>
        </w:rPr>
      </w:pPr>
    </w:p>
    <w:p w14:paraId="5BE63E57" w14:textId="77777777" w:rsidR="006C68ED" w:rsidRPr="000D13F8" w:rsidRDefault="006C68ED" w:rsidP="006C68ED">
      <w:pPr>
        <w:rPr>
          <w:rFonts w:cs="Times New Roman"/>
          <w:sz w:val="18"/>
          <w:szCs w:val="18"/>
        </w:rPr>
      </w:pPr>
      <w:r w:rsidRPr="000D13F8">
        <w:rPr>
          <w:rFonts w:cs="Times New Roman"/>
          <w:sz w:val="18"/>
          <w:szCs w:val="18"/>
        </w:rPr>
        <w:t>Selon le cas, la pose se fera " en adhérence " ou " désolidarisée " :</w:t>
      </w:r>
    </w:p>
    <w:p w14:paraId="2AF28445" w14:textId="77777777" w:rsidR="006C68ED" w:rsidRPr="000D13F8" w:rsidRDefault="006C68ED" w:rsidP="006C68ED">
      <w:pPr>
        <w:ind w:left="567"/>
        <w:rPr>
          <w:rFonts w:cs="Times New Roman"/>
          <w:sz w:val="18"/>
          <w:szCs w:val="18"/>
        </w:rPr>
      </w:pPr>
      <w:r w:rsidRPr="000D13F8">
        <w:rPr>
          <w:rFonts w:cs="Times New Roman"/>
          <w:sz w:val="18"/>
          <w:szCs w:val="18"/>
        </w:rPr>
        <w:t>- pose en adhérence : le support peut être constitué d'un dallage, d'une dalle en béton armé ou d'un plancher à poutrelles et entrevous rejointoyé transversalement. Il ne doit pas être récent (plus d'un mois pour le dallage, plus de six mois pour le plancher en béton armé)</w:t>
      </w:r>
    </w:p>
    <w:p w14:paraId="34C91DCA" w14:textId="77777777" w:rsidR="006C68ED" w:rsidRPr="000D13F8" w:rsidRDefault="006C68ED" w:rsidP="006C68ED">
      <w:pPr>
        <w:ind w:left="567"/>
        <w:rPr>
          <w:rFonts w:cs="Times New Roman"/>
          <w:sz w:val="18"/>
          <w:szCs w:val="18"/>
        </w:rPr>
      </w:pPr>
      <w:r w:rsidRPr="000D13F8">
        <w:rPr>
          <w:rFonts w:cs="Times New Roman"/>
          <w:sz w:val="18"/>
          <w:szCs w:val="18"/>
        </w:rPr>
        <w:t>- pose désolidarisée : elle est possible avec des supports récents. La couche de désolidarisation est constituée soit d'une feuille de polyéthylène de 150 microns, soit d'un feutre de type 36 S, soit d'un lit de sable de 1 cm.</w:t>
      </w:r>
    </w:p>
    <w:p w14:paraId="2288963E" w14:textId="77777777" w:rsidR="006C68ED" w:rsidRPr="000D13F8" w:rsidRDefault="006C68ED" w:rsidP="006C68ED">
      <w:pPr>
        <w:rPr>
          <w:rFonts w:cs="Times New Roman"/>
          <w:sz w:val="18"/>
          <w:szCs w:val="18"/>
        </w:rPr>
      </w:pPr>
    </w:p>
    <w:p w14:paraId="6CF8836A" w14:textId="77777777" w:rsidR="006C68ED" w:rsidRPr="000D13F8" w:rsidRDefault="006C68ED" w:rsidP="006C68ED">
      <w:pPr>
        <w:rPr>
          <w:rFonts w:cs="Times New Roman"/>
          <w:b/>
          <w:sz w:val="18"/>
          <w:szCs w:val="18"/>
        </w:rPr>
      </w:pPr>
      <w:r w:rsidRPr="000D13F8">
        <w:rPr>
          <w:rFonts w:cs="Times New Roman"/>
          <w:b/>
          <w:sz w:val="18"/>
          <w:szCs w:val="18"/>
        </w:rPr>
        <w:t>Revêtements muraux en carrelage scellé</w:t>
      </w:r>
    </w:p>
    <w:p w14:paraId="14D670DF" w14:textId="77777777" w:rsidR="006C68ED" w:rsidRPr="000D13F8" w:rsidRDefault="006C68ED" w:rsidP="006C68ED">
      <w:pPr>
        <w:rPr>
          <w:rFonts w:cs="Times New Roman"/>
          <w:sz w:val="18"/>
          <w:szCs w:val="18"/>
        </w:rPr>
      </w:pPr>
      <w:r w:rsidRPr="000D13F8">
        <w:rPr>
          <w:rFonts w:cs="Times New Roman"/>
          <w:sz w:val="18"/>
          <w:szCs w:val="18"/>
        </w:rPr>
        <w:t>Sur des supports bruts, les revêtements muraux pourront au choix de l'entrepreneur et après approbation du Maître d'œuvre, être réalisés :</w:t>
      </w:r>
    </w:p>
    <w:p w14:paraId="01B4DC21" w14:textId="77777777" w:rsidR="006C68ED" w:rsidRPr="000D13F8" w:rsidRDefault="006C68ED" w:rsidP="006C68ED">
      <w:pPr>
        <w:ind w:left="567"/>
        <w:rPr>
          <w:rFonts w:cs="Times New Roman"/>
          <w:sz w:val="18"/>
          <w:szCs w:val="18"/>
        </w:rPr>
      </w:pPr>
      <w:r w:rsidRPr="000D13F8">
        <w:rPr>
          <w:rFonts w:cs="Times New Roman"/>
          <w:sz w:val="18"/>
          <w:szCs w:val="18"/>
        </w:rPr>
        <w:t>- soit en pose scellée</w:t>
      </w:r>
    </w:p>
    <w:p w14:paraId="126D8B8C" w14:textId="77777777" w:rsidR="006C68ED" w:rsidRPr="000D13F8" w:rsidRDefault="006C68ED" w:rsidP="006C68ED">
      <w:pPr>
        <w:ind w:left="567"/>
        <w:rPr>
          <w:rFonts w:cs="Times New Roman"/>
          <w:sz w:val="18"/>
          <w:szCs w:val="18"/>
        </w:rPr>
      </w:pPr>
      <w:r w:rsidRPr="000D13F8">
        <w:rPr>
          <w:rFonts w:cs="Times New Roman"/>
          <w:sz w:val="18"/>
          <w:szCs w:val="18"/>
        </w:rPr>
        <w:t>- soit en pose collée après exécution d'un enduit au mortier à la charge du présent Lot.</w:t>
      </w:r>
    </w:p>
    <w:p w14:paraId="0F8F3E20" w14:textId="77777777" w:rsidR="006C68ED" w:rsidRPr="000D13F8" w:rsidRDefault="006C68ED" w:rsidP="006C68ED">
      <w:pPr>
        <w:rPr>
          <w:rFonts w:cs="Times New Roman"/>
          <w:sz w:val="18"/>
          <w:szCs w:val="18"/>
        </w:rPr>
      </w:pPr>
      <w:r w:rsidRPr="000D13F8">
        <w:rPr>
          <w:rFonts w:cs="Times New Roman"/>
          <w:sz w:val="18"/>
          <w:szCs w:val="18"/>
        </w:rPr>
        <w:t>Les revêtements muraux en carrelage scellé devront être mis en œuvre en conformité avec les prescriptions du D.T.U. 55, chap. III.</w:t>
      </w:r>
    </w:p>
    <w:p w14:paraId="054F07F4" w14:textId="77777777" w:rsidR="006C68ED" w:rsidRPr="000D13F8" w:rsidRDefault="006C68ED" w:rsidP="006C68ED">
      <w:pPr>
        <w:rPr>
          <w:rFonts w:cs="Times New Roman"/>
          <w:sz w:val="18"/>
          <w:szCs w:val="18"/>
        </w:rPr>
      </w:pPr>
    </w:p>
    <w:p w14:paraId="43F0C334" w14:textId="645942C5" w:rsidR="006C68ED" w:rsidRPr="000D13F8" w:rsidRDefault="00CE4F3D" w:rsidP="00CE4F3D">
      <w:pPr>
        <w:pStyle w:val="Titre4"/>
        <w:numPr>
          <w:ilvl w:val="0"/>
          <w:numId w:val="0"/>
        </w:numPr>
        <w:rPr>
          <w:rFonts w:cs="Times New Roman"/>
          <w:b/>
          <w:sz w:val="18"/>
          <w:szCs w:val="18"/>
        </w:rPr>
      </w:pPr>
      <w:r w:rsidRPr="000D13F8">
        <w:rPr>
          <w:rFonts w:cs="Times New Roman"/>
          <w:b/>
          <w:sz w:val="18"/>
          <w:szCs w:val="18"/>
        </w:rPr>
        <w:t>Ex</w:t>
      </w:r>
      <w:r>
        <w:rPr>
          <w:rFonts w:cs="Times New Roman"/>
          <w:b/>
          <w:sz w:val="18"/>
          <w:szCs w:val="18"/>
        </w:rPr>
        <w:t>é</w:t>
      </w:r>
      <w:r w:rsidRPr="000D13F8">
        <w:rPr>
          <w:rFonts w:cs="Times New Roman"/>
          <w:b/>
          <w:sz w:val="18"/>
          <w:szCs w:val="18"/>
        </w:rPr>
        <w:t>cution des joints de carrelages</w:t>
      </w:r>
    </w:p>
    <w:p w14:paraId="16768CD1" w14:textId="77777777" w:rsidR="006C68ED" w:rsidRPr="000D13F8" w:rsidRDefault="006C68ED" w:rsidP="006C68ED">
      <w:pPr>
        <w:rPr>
          <w:rFonts w:cs="Times New Roman"/>
          <w:sz w:val="18"/>
          <w:szCs w:val="18"/>
        </w:rPr>
      </w:pPr>
      <w:r w:rsidRPr="000D13F8">
        <w:rPr>
          <w:rFonts w:cs="Times New Roman"/>
          <w:sz w:val="18"/>
          <w:szCs w:val="18"/>
        </w:rPr>
        <w:t>La pose à joints nuls est interdite pour sols et revêtements muraux.</w:t>
      </w:r>
    </w:p>
    <w:p w14:paraId="201CB486" w14:textId="77777777" w:rsidR="006C68ED" w:rsidRPr="00CE4F3D" w:rsidRDefault="006C68ED" w:rsidP="006C68ED">
      <w:pPr>
        <w:rPr>
          <w:rFonts w:cs="Times New Roman"/>
          <w:sz w:val="18"/>
          <w:szCs w:val="18"/>
          <w:u w:val="single"/>
        </w:rPr>
      </w:pPr>
      <w:r w:rsidRPr="00CE4F3D">
        <w:rPr>
          <w:rFonts w:cs="Times New Roman"/>
          <w:sz w:val="18"/>
          <w:szCs w:val="18"/>
          <w:u w:val="single"/>
        </w:rPr>
        <w:t>Largeur des joints entre carreaux</w:t>
      </w:r>
    </w:p>
    <w:p w14:paraId="0752499F" w14:textId="77777777" w:rsidR="006C68ED" w:rsidRPr="000D13F8" w:rsidRDefault="006C68ED" w:rsidP="006C68ED">
      <w:pPr>
        <w:rPr>
          <w:rFonts w:cs="Times New Roman"/>
          <w:sz w:val="18"/>
          <w:szCs w:val="18"/>
        </w:rPr>
      </w:pPr>
      <w:r w:rsidRPr="000D13F8">
        <w:rPr>
          <w:rFonts w:cs="Times New Roman"/>
          <w:sz w:val="18"/>
          <w:szCs w:val="18"/>
        </w:rPr>
        <w:lastRenderedPageBreak/>
        <w:t>Les largeurs de joints se désignent comme suit :</w:t>
      </w:r>
    </w:p>
    <w:p w14:paraId="7ADF0617" w14:textId="77777777" w:rsidR="006C68ED" w:rsidRPr="000D13F8" w:rsidRDefault="006C68ED" w:rsidP="006C68ED">
      <w:pPr>
        <w:ind w:left="567"/>
        <w:rPr>
          <w:rFonts w:cs="Times New Roman"/>
          <w:sz w:val="18"/>
          <w:szCs w:val="18"/>
        </w:rPr>
      </w:pPr>
      <w:r w:rsidRPr="000D13F8">
        <w:rPr>
          <w:rFonts w:cs="Times New Roman"/>
          <w:sz w:val="18"/>
          <w:szCs w:val="18"/>
        </w:rPr>
        <w:t>- joints réduits : inférieurs à 2 mm</w:t>
      </w:r>
    </w:p>
    <w:p w14:paraId="58F99C6F" w14:textId="77777777" w:rsidR="006C68ED" w:rsidRPr="000D13F8" w:rsidRDefault="006C68ED" w:rsidP="006C68ED">
      <w:pPr>
        <w:ind w:left="567"/>
        <w:rPr>
          <w:rFonts w:cs="Times New Roman"/>
          <w:sz w:val="18"/>
          <w:szCs w:val="18"/>
        </w:rPr>
      </w:pPr>
      <w:r w:rsidRPr="000D13F8">
        <w:rPr>
          <w:rFonts w:cs="Times New Roman"/>
          <w:sz w:val="18"/>
          <w:szCs w:val="18"/>
        </w:rPr>
        <w:t>- joints larges : de 2 à 10 mm</w:t>
      </w:r>
    </w:p>
    <w:p w14:paraId="7AF346BB" w14:textId="77777777" w:rsidR="006C68ED" w:rsidRPr="000D13F8" w:rsidRDefault="006C68ED" w:rsidP="006C68ED">
      <w:pPr>
        <w:rPr>
          <w:rFonts w:cs="Times New Roman"/>
          <w:sz w:val="18"/>
          <w:szCs w:val="18"/>
        </w:rPr>
      </w:pPr>
    </w:p>
    <w:p w14:paraId="61ED702A" w14:textId="77777777" w:rsidR="006C68ED" w:rsidRPr="000D13F8" w:rsidRDefault="006C68ED" w:rsidP="006C68ED">
      <w:pPr>
        <w:rPr>
          <w:rFonts w:cs="Times New Roman"/>
          <w:sz w:val="18"/>
          <w:szCs w:val="18"/>
        </w:rPr>
      </w:pPr>
      <w:r w:rsidRPr="000D13F8">
        <w:rPr>
          <w:rFonts w:cs="Times New Roman"/>
          <w:sz w:val="18"/>
          <w:szCs w:val="18"/>
        </w:rPr>
        <w:t>Outre l'aspect décoratif, les largeurs de joint ont une influence sur la bonne tenue du carrelage à l'égard des variations dimensionnelles : des joints larges retardent la fissuration et l'éclatement quand il y a gonflement des carreaux sous les effets hygrothermiques :</w:t>
      </w:r>
    </w:p>
    <w:p w14:paraId="6CF4DB63" w14:textId="77777777" w:rsidR="006C68ED" w:rsidRPr="000D13F8" w:rsidRDefault="006C68ED" w:rsidP="006C68ED">
      <w:pPr>
        <w:ind w:left="567"/>
        <w:rPr>
          <w:rFonts w:cs="Times New Roman"/>
          <w:sz w:val="18"/>
          <w:szCs w:val="18"/>
        </w:rPr>
      </w:pPr>
      <w:r w:rsidRPr="000D13F8">
        <w:rPr>
          <w:rFonts w:cs="Times New Roman"/>
          <w:sz w:val="18"/>
          <w:szCs w:val="18"/>
        </w:rPr>
        <w:t>- c'est ainsi que les terres cuites et les grès étirés se posent à joints de 6 à 15 mm</w:t>
      </w:r>
    </w:p>
    <w:p w14:paraId="089166E5" w14:textId="77777777" w:rsidR="006C68ED" w:rsidRPr="000D13F8" w:rsidRDefault="006C68ED" w:rsidP="006C68ED">
      <w:pPr>
        <w:ind w:left="567"/>
        <w:rPr>
          <w:rFonts w:cs="Times New Roman"/>
          <w:sz w:val="18"/>
          <w:szCs w:val="18"/>
        </w:rPr>
      </w:pPr>
      <w:r w:rsidRPr="000D13F8">
        <w:rPr>
          <w:rFonts w:cs="Times New Roman"/>
          <w:sz w:val="18"/>
          <w:szCs w:val="18"/>
        </w:rPr>
        <w:t>- pour les autres grès-cérames posés en intérieur, on choisit des joints de 2 à 3 mm pour des carreaux de 5 x 5 cm et de 10 x 10 cm ; des joints de 3 à 5 mm pour des carreaux de 10 x20 cm et de 20 x 20 cm ; des joints de 5 à 10 mm ou plus pour des dimensions de 30 x 30 cm et plus.</w:t>
      </w:r>
    </w:p>
    <w:p w14:paraId="4D251178" w14:textId="77777777" w:rsidR="006C68ED" w:rsidRPr="000D13F8" w:rsidRDefault="006C68ED" w:rsidP="006C68ED">
      <w:pPr>
        <w:rPr>
          <w:rFonts w:cs="Times New Roman"/>
          <w:sz w:val="18"/>
          <w:szCs w:val="18"/>
        </w:rPr>
      </w:pPr>
    </w:p>
    <w:p w14:paraId="221BFDDD" w14:textId="77777777" w:rsidR="006C68ED" w:rsidRPr="000D13F8" w:rsidRDefault="006C68ED" w:rsidP="006C68ED">
      <w:pPr>
        <w:rPr>
          <w:rFonts w:cs="Times New Roman"/>
          <w:b/>
          <w:sz w:val="18"/>
          <w:szCs w:val="18"/>
        </w:rPr>
      </w:pPr>
      <w:r w:rsidRPr="000D13F8">
        <w:rPr>
          <w:rFonts w:cs="Times New Roman"/>
          <w:b/>
          <w:sz w:val="18"/>
          <w:szCs w:val="18"/>
        </w:rPr>
        <w:t>Jointoiements</w:t>
      </w:r>
    </w:p>
    <w:p w14:paraId="26E6D5E3" w14:textId="77777777" w:rsidR="006C68ED" w:rsidRPr="000D13F8" w:rsidRDefault="006C68ED" w:rsidP="006C68ED">
      <w:pPr>
        <w:rPr>
          <w:rFonts w:cs="Times New Roman"/>
          <w:sz w:val="18"/>
          <w:szCs w:val="18"/>
        </w:rPr>
      </w:pPr>
      <w:r w:rsidRPr="000D13F8">
        <w:rPr>
          <w:rFonts w:cs="Times New Roman"/>
          <w:sz w:val="18"/>
          <w:szCs w:val="18"/>
        </w:rPr>
        <w:t>Pour les carrelages soumis à des sollicitations courantes, les joints pourront être traités selon leur largeur avec un coulis, une barbotine ou un mortier de sablon.</w:t>
      </w:r>
    </w:p>
    <w:p w14:paraId="00A82DB3" w14:textId="77777777" w:rsidR="006C68ED" w:rsidRPr="000D13F8" w:rsidRDefault="006C68ED" w:rsidP="006C68ED">
      <w:pPr>
        <w:rPr>
          <w:rFonts w:cs="Times New Roman"/>
          <w:sz w:val="18"/>
          <w:szCs w:val="18"/>
        </w:rPr>
      </w:pPr>
    </w:p>
    <w:p w14:paraId="4EEDE366" w14:textId="77777777" w:rsidR="006C68ED" w:rsidRPr="000D13F8" w:rsidRDefault="006C68ED" w:rsidP="006C68ED">
      <w:pPr>
        <w:rPr>
          <w:rFonts w:cs="Times New Roman"/>
          <w:sz w:val="18"/>
          <w:szCs w:val="18"/>
        </w:rPr>
      </w:pPr>
      <w:r w:rsidRPr="000D13F8">
        <w:rPr>
          <w:rFonts w:cs="Times New Roman"/>
          <w:sz w:val="18"/>
          <w:szCs w:val="18"/>
        </w:rPr>
        <w:t>Composition et dosage selon prescriptions du D.T.U. 52.1 - art. 5.6.</w:t>
      </w:r>
    </w:p>
    <w:p w14:paraId="1739A2D0" w14:textId="77777777" w:rsidR="006C68ED" w:rsidRPr="000D13F8" w:rsidRDefault="006C68ED" w:rsidP="006C68ED">
      <w:pPr>
        <w:rPr>
          <w:rFonts w:cs="Times New Roman"/>
          <w:sz w:val="18"/>
          <w:szCs w:val="18"/>
        </w:rPr>
      </w:pPr>
    </w:p>
    <w:p w14:paraId="1927D3F1" w14:textId="77777777" w:rsidR="006C68ED" w:rsidRPr="000D13F8" w:rsidRDefault="006C68ED" w:rsidP="006C68ED">
      <w:pPr>
        <w:rPr>
          <w:rFonts w:cs="Times New Roman"/>
          <w:sz w:val="18"/>
          <w:szCs w:val="18"/>
        </w:rPr>
      </w:pPr>
      <w:r w:rsidRPr="000D13F8">
        <w:rPr>
          <w:rFonts w:cs="Times New Roman"/>
          <w:sz w:val="18"/>
          <w:szCs w:val="18"/>
        </w:rPr>
        <w:t>Ils pourront également être réalisés à l'aide de produits " tout prêts " spécifique pour cet usage, à proposer par l'entrepreneur à l'approbation du Maître d'œuvre.</w:t>
      </w:r>
    </w:p>
    <w:p w14:paraId="27FA77E1" w14:textId="77777777" w:rsidR="006C68ED" w:rsidRPr="000D13F8" w:rsidRDefault="006C68ED" w:rsidP="006C68ED">
      <w:pPr>
        <w:rPr>
          <w:rFonts w:cs="Times New Roman"/>
          <w:sz w:val="18"/>
          <w:szCs w:val="18"/>
        </w:rPr>
      </w:pPr>
    </w:p>
    <w:p w14:paraId="4ED5B679" w14:textId="77777777" w:rsidR="006C68ED" w:rsidRPr="000D13F8" w:rsidRDefault="006C68ED" w:rsidP="006C68ED">
      <w:pPr>
        <w:rPr>
          <w:rFonts w:cs="Times New Roman"/>
          <w:sz w:val="18"/>
          <w:szCs w:val="18"/>
        </w:rPr>
      </w:pPr>
      <w:r w:rsidRPr="000D13F8">
        <w:rPr>
          <w:rFonts w:cs="Times New Roman"/>
          <w:sz w:val="18"/>
          <w:szCs w:val="18"/>
        </w:rPr>
        <w:t>Pour les revêtements carrelage soumis à des sollicitations particulières chimiques ou mécaniques, l'entrepreneur devra proposer à l'approbation du Maître d'œuvre, des produits spécifiques (hautes résistances mécaniques, imperméabilité, résistance aux acides, etc..) adaptés, mis au point par les fabricants.</w:t>
      </w:r>
    </w:p>
    <w:p w14:paraId="77C62196" w14:textId="77777777" w:rsidR="006C68ED" w:rsidRPr="000D13F8" w:rsidRDefault="006C68ED" w:rsidP="006C68ED">
      <w:pPr>
        <w:rPr>
          <w:rFonts w:cs="Times New Roman"/>
          <w:sz w:val="18"/>
          <w:szCs w:val="18"/>
        </w:rPr>
      </w:pPr>
    </w:p>
    <w:p w14:paraId="07036B56" w14:textId="77777777" w:rsidR="006C68ED" w:rsidRPr="000D13F8" w:rsidRDefault="006C68ED" w:rsidP="006C68ED">
      <w:pPr>
        <w:rPr>
          <w:rFonts w:cs="Times New Roman"/>
          <w:sz w:val="18"/>
          <w:szCs w:val="18"/>
        </w:rPr>
      </w:pPr>
      <w:r w:rsidRPr="000D13F8">
        <w:rPr>
          <w:rFonts w:cs="Times New Roman"/>
          <w:sz w:val="18"/>
          <w:szCs w:val="18"/>
        </w:rPr>
        <w:t>Dans le cas de jointoiement réalisé avec des produits colorés, notamment si les carreaux à poser ne sont pas émaillés, il y a lieu, au préalable, de faire un essai pour vérifier si le matériau de jointoiement ne salit pas les carreaux de façon persistante et indélébile. Il est à remarquer que très souvent, le grès cérame poli est plus exposé à ce risque que le grès cérame non poli. Avec les grès polis, il faut en fait choisir un produit de jointoiement approprié.</w:t>
      </w:r>
    </w:p>
    <w:p w14:paraId="29396ED4" w14:textId="77777777" w:rsidR="006C68ED" w:rsidRPr="000D13F8" w:rsidRDefault="006C68ED" w:rsidP="006C68ED">
      <w:pPr>
        <w:rPr>
          <w:rFonts w:cs="Times New Roman"/>
          <w:sz w:val="18"/>
          <w:szCs w:val="18"/>
        </w:rPr>
      </w:pPr>
    </w:p>
    <w:p w14:paraId="1B5D716B" w14:textId="77777777" w:rsidR="006C68ED" w:rsidRPr="000D13F8" w:rsidRDefault="006C68ED" w:rsidP="006C68ED">
      <w:pPr>
        <w:rPr>
          <w:rFonts w:cs="Times New Roman"/>
          <w:sz w:val="18"/>
          <w:szCs w:val="18"/>
        </w:rPr>
      </w:pPr>
      <w:r w:rsidRPr="000D13F8">
        <w:rPr>
          <w:rFonts w:cs="Times New Roman"/>
          <w:sz w:val="18"/>
          <w:szCs w:val="18"/>
        </w:rPr>
        <w:t>Dans tous les cas, les largeurs de joints et la nature des joints devront être définis avant tout début de travaux :</w:t>
      </w:r>
    </w:p>
    <w:p w14:paraId="6AD4C466" w14:textId="77777777" w:rsidR="006C68ED" w:rsidRPr="000D13F8" w:rsidRDefault="006C68ED" w:rsidP="006C68ED">
      <w:pPr>
        <w:ind w:left="567"/>
        <w:rPr>
          <w:rFonts w:cs="Times New Roman"/>
          <w:sz w:val="18"/>
          <w:szCs w:val="18"/>
        </w:rPr>
      </w:pPr>
      <w:r w:rsidRPr="000D13F8">
        <w:rPr>
          <w:rFonts w:cs="Times New Roman"/>
          <w:sz w:val="18"/>
          <w:szCs w:val="18"/>
        </w:rPr>
        <w:t>- par le Maître d'œuvre en accord avec l'entrepreneur</w:t>
      </w:r>
    </w:p>
    <w:p w14:paraId="05B4AA22" w14:textId="77777777" w:rsidR="00C43C7B" w:rsidRDefault="00C43C7B" w:rsidP="00C43C7B">
      <w:pPr>
        <w:pStyle w:val="Titre4"/>
        <w:numPr>
          <w:ilvl w:val="0"/>
          <w:numId w:val="0"/>
        </w:numPr>
        <w:rPr>
          <w:rFonts w:cs="Times New Roman"/>
          <w:b/>
          <w:sz w:val="18"/>
          <w:szCs w:val="18"/>
        </w:rPr>
      </w:pPr>
    </w:p>
    <w:p w14:paraId="57CD0BF8" w14:textId="70A96832" w:rsidR="006C68ED" w:rsidRPr="000D13F8" w:rsidRDefault="00C43C7B" w:rsidP="00C43C7B">
      <w:pPr>
        <w:pStyle w:val="Titre4"/>
        <w:numPr>
          <w:ilvl w:val="0"/>
          <w:numId w:val="0"/>
        </w:numPr>
        <w:rPr>
          <w:rFonts w:cs="Times New Roman"/>
          <w:b/>
          <w:sz w:val="18"/>
          <w:szCs w:val="18"/>
        </w:rPr>
      </w:pPr>
      <w:r w:rsidRPr="000D13F8">
        <w:rPr>
          <w:rFonts w:cs="Times New Roman"/>
          <w:b/>
          <w:sz w:val="18"/>
          <w:szCs w:val="18"/>
        </w:rPr>
        <w:t>Prescriptions diverses concernant la pose des carrelages</w:t>
      </w:r>
    </w:p>
    <w:p w14:paraId="6F3AD8DF" w14:textId="77777777" w:rsidR="006C68ED" w:rsidRPr="000D13F8" w:rsidRDefault="006C68ED" w:rsidP="006C68ED">
      <w:pPr>
        <w:rPr>
          <w:rFonts w:cs="Times New Roman"/>
          <w:b/>
          <w:sz w:val="18"/>
          <w:szCs w:val="18"/>
        </w:rPr>
      </w:pPr>
      <w:r w:rsidRPr="000D13F8">
        <w:rPr>
          <w:rFonts w:cs="Times New Roman"/>
          <w:b/>
          <w:sz w:val="18"/>
          <w:szCs w:val="18"/>
        </w:rPr>
        <w:t>Implantations</w:t>
      </w:r>
    </w:p>
    <w:p w14:paraId="3F9EE29D" w14:textId="77777777" w:rsidR="006C68ED" w:rsidRPr="000D13F8" w:rsidRDefault="006C68ED" w:rsidP="006C68ED">
      <w:pPr>
        <w:rPr>
          <w:rFonts w:cs="Times New Roman"/>
          <w:sz w:val="18"/>
          <w:szCs w:val="18"/>
        </w:rPr>
      </w:pPr>
      <w:r w:rsidRPr="000D13F8">
        <w:rPr>
          <w:rFonts w:cs="Times New Roman"/>
          <w:sz w:val="18"/>
          <w:szCs w:val="18"/>
        </w:rPr>
        <w:t>L'implantation du revêtement carrelage devra dans chaque pièce être rigoureusement effectuée, notamment par :</w:t>
      </w:r>
    </w:p>
    <w:p w14:paraId="4D6887C3" w14:textId="77777777" w:rsidR="006C68ED" w:rsidRPr="000D13F8" w:rsidRDefault="006C68ED" w:rsidP="006C68ED">
      <w:pPr>
        <w:ind w:left="567"/>
        <w:rPr>
          <w:rFonts w:cs="Times New Roman"/>
          <w:sz w:val="18"/>
          <w:szCs w:val="18"/>
        </w:rPr>
      </w:pPr>
      <w:r w:rsidRPr="000D13F8">
        <w:rPr>
          <w:rFonts w:cs="Times New Roman"/>
          <w:sz w:val="18"/>
          <w:szCs w:val="18"/>
        </w:rPr>
        <w:t>- la direction des lignes de joints</w:t>
      </w:r>
    </w:p>
    <w:p w14:paraId="3E2D1ECE" w14:textId="77777777" w:rsidR="006C68ED" w:rsidRPr="000D13F8" w:rsidRDefault="006C68ED" w:rsidP="006C68ED">
      <w:pPr>
        <w:ind w:left="567"/>
        <w:rPr>
          <w:rFonts w:cs="Times New Roman"/>
          <w:sz w:val="18"/>
          <w:szCs w:val="18"/>
        </w:rPr>
      </w:pPr>
      <w:r w:rsidRPr="000D13F8">
        <w:rPr>
          <w:rFonts w:cs="Times New Roman"/>
          <w:sz w:val="18"/>
          <w:szCs w:val="18"/>
        </w:rPr>
        <w:t>- la symétrie des lignes par rapport aux références</w:t>
      </w:r>
    </w:p>
    <w:p w14:paraId="64038BF1" w14:textId="77777777" w:rsidR="006C68ED" w:rsidRPr="000D13F8" w:rsidRDefault="006C68ED" w:rsidP="006C68ED">
      <w:pPr>
        <w:ind w:left="567"/>
        <w:rPr>
          <w:rFonts w:cs="Times New Roman"/>
          <w:sz w:val="18"/>
          <w:szCs w:val="18"/>
        </w:rPr>
      </w:pPr>
      <w:r w:rsidRPr="000D13F8">
        <w:rPr>
          <w:rFonts w:cs="Times New Roman"/>
          <w:sz w:val="18"/>
          <w:szCs w:val="18"/>
        </w:rPr>
        <w:t>et la symétrie des motifs le cas échéant.</w:t>
      </w:r>
    </w:p>
    <w:p w14:paraId="771C84D9" w14:textId="77777777" w:rsidR="006C68ED" w:rsidRPr="000D13F8" w:rsidRDefault="006C68ED" w:rsidP="006C68ED">
      <w:pPr>
        <w:rPr>
          <w:rFonts w:cs="Times New Roman"/>
          <w:sz w:val="18"/>
          <w:szCs w:val="18"/>
        </w:rPr>
      </w:pPr>
      <w:r w:rsidRPr="000D13F8">
        <w:rPr>
          <w:rFonts w:cs="Times New Roman"/>
          <w:sz w:val="18"/>
          <w:szCs w:val="18"/>
        </w:rPr>
        <w:t>La disposition et les alignements seront déterminés de manière à permettre une exécution avec un minimum de coupes de carreaux, les coupes inévitables devront toujours être exécutées sous les plinthes ou en rive des locaux.</w:t>
      </w:r>
    </w:p>
    <w:p w14:paraId="1C21730B" w14:textId="77777777" w:rsidR="006C68ED" w:rsidRPr="000D13F8" w:rsidRDefault="006C68ED" w:rsidP="006C68ED">
      <w:pPr>
        <w:rPr>
          <w:rFonts w:cs="Times New Roman"/>
          <w:sz w:val="18"/>
          <w:szCs w:val="18"/>
        </w:rPr>
      </w:pPr>
    </w:p>
    <w:p w14:paraId="4A472A5D" w14:textId="77777777" w:rsidR="006C68ED" w:rsidRPr="000D13F8" w:rsidRDefault="006C68ED" w:rsidP="006C68ED">
      <w:pPr>
        <w:rPr>
          <w:rFonts w:cs="Times New Roman"/>
          <w:b/>
          <w:sz w:val="18"/>
          <w:szCs w:val="18"/>
        </w:rPr>
      </w:pPr>
      <w:r w:rsidRPr="000D13F8">
        <w:rPr>
          <w:rFonts w:cs="Times New Roman"/>
          <w:b/>
          <w:sz w:val="18"/>
          <w:szCs w:val="18"/>
        </w:rPr>
        <w:t>Joints de dilatation, de fractionnement, périphériques</w:t>
      </w:r>
    </w:p>
    <w:p w14:paraId="2731028F" w14:textId="77777777" w:rsidR="006C68ED" w:rsidRPr="000D13F8" w:rsidRDefault="006C68ED" w:rsidP="006C68ED">
      <w:pPr>
        <w:rPr>
          <w:rFonts w:cs="Times New Roman"/>
          <w:sz w:val="18"/>
          <w:szCs w:val="18"/>
        </w:rPr>
      </w:pPr>
      <w:r w:rsidRPr="000D13F8">
        <w:rPr>
          <w:rFonts w:cs="Times New Roman"/>
          <w:sz w:val="18"/>
          <w:szCs w:val="18"/>
        </w:rPr>
        <w:t>Ces joints seront traités dans les conditions définies au D.T.U. 52.1 - art. 5.7.1 - 5.7.2 - 5.7.3 et 5.7.4.</w:t>
      </w:r>
    </w:p>
    <w:p w14:paraId="1E3BFA73" w14:textId="77777777" w:rsidR="006C68ED" w:rsidRPr="000D13F8" w:rsidRDefault="006C68ED" w:rsidP="006C68ED">
      <w:pPr>
        <w:rPr>
          <w:rFonts w:cs="Times New Roman"/>
          <w:sz w:val="18"/>
          <w:szCs w:val="18"/>
        </w:rPr>
      </w:pPr>
    </w:p>
    <w:p w14:paraId="7E03C0BA" w14:textId="77777777" w:rsidR="006C68ED" w:rsidRPr="000D13F8" w:rsidRDefault="006C68ED" w:rsidP="006C68ED">
      <w:pPr>
        <w:rPr>
          <w:rFonts w:cs="Times New Roman"/>
          <w:b/>
          <w:sz w:val="18"/>
          <w:szCs w:val="18"/>
        </w:rPr>
      </w:pPr>
      <w:r w:rsidRPr="000D13F8">
        <w:rPr>
          <w:rFonts w:cs="Times New Roman"/>
          <w:b/>
          <w:sz w:val="18"/>
          <w:szCs w:val="18"/>
        </w:rPr>
        <w:t xml:space="preserve">Calepinage </w:t>
      </w:r>
    </w:p>
    <w:p w14:paraId="71058D30" w14:textId="77777777" w:rsidR="006C68ED" w:rsidRPr="000D13F8" w:rsidRDefault="006C68ED" w:rsidP="006C68ED">
      <w:pPr>
        <w:rPr>
          <w:rFonts w:cs="Times New Roman"/>
          <w:sz w:val="18"/>
          <w:szCs w:val="18"/>
        </w:rPr>
      </w:pPr>
      <w:r w:rsidRPr="000D13F8">
        <w:rPr>
          <w:rFonts w:cs="Times New Roman"/>
          <w:sz w:val="18"/>
          <w:szCs w:val="18"/>
        </w:rPr>
        <w:t>Dans le cas de calepinage, l'entrepreneur devra examiner le dessin de calepinage qui lui aura été remis par le Maître d'œuvre.</w:t>
      </w:r>
    </w:p>
    <w:p w14:paraId="7D0660BF" w14:textId="77777777" w:rsidR="006C68ED" w:rsidRPr="000D13F8" w:rsidRDefault="006C68ED" w:rsidP="006C68ED">
      <w:pPr>
        <w:rPr>
          <w:rFonts w:cs="Times New Roman"/>
          <w:sz w:val="18"/>
          <w:szCs w:val="18"/>
        </w:rPr>
      </w:pPr>
    </w:p>
    <w:p w14:paraId="78BA7865" w14:textId="77777777" w:rsidR="006C68ED" w:rsidRPr="000D13F8" w:rsidRDefault="006C68ED" w:rsidP="006C68ED">
      <w:pPr>
        <w:rPr>
          <w:rFonts w:cs="Times New Roman"/>
          <w:sz w:val="18"/>
          <w:szCs w:val="18"/>
        </w:rPr>
      </w:pPr>
      <w:r w:rsidRPr="000D13F8">
        <w:rPr>
          <w:rFonts w:cs="Times New Roman"/>
          <w:sz w:val="18"/>
          <w:szCs w:val="18"/>
        </w:rPr>
        <w:t>En cas d'observations de sa part, l'entrepreneur les fera par écrit au Maître d'œuvre.</w:t>
      </w:r>
    </w:p>
    <w:p w14:paraId="24A9A205" w14:textId="77777777" w:rsidR="006C68ED" w:rsidRPr="000D13F8" w:rsidRDefault="006C68ED" w:rsidP="006C68ED">
      <w:pPr>
        <w:rPr>
          <w:rFonts w:cs="Times New Roman"/>
          <w:sz w:val="18"/>
          <w:szCs w:val="18"/>
        </w:rPr>
      </w:pPr>
      <w:r w:rsidRPr="000D13F8">
        <w:rPr>
          <w:rFonts w:cs="Times New Roman"/>
          <w:sz w:val="18"/>
          <w:szCs w:val="18"/>
        </w:rPr>
        <w:t>Une mise au point sera alors effectuée par le Maître d'œuvre en accord avec l'entrepreneur.</w:t>
      </w:r>
    </w:p>
    <w:p w14:paraId="1AB95FE1" w14:textId="77777777" w:rsidR="006C68ED" w:rsidRPr="000D13F8" w:rsidRDefault="006C68ED" w:rsidP="006C68ED">
      <w:pPr>
        <w:rPr>
          <w:rFonts w:cs="Times New Roman"/>
          <w:sz w:val="18"/>
          <w:szCs w:val="18"/>
        </w:rPr>
      </w:pPr>
      <w:r w:rsidRPr="000D13F8">
        <w:rPr>
          <w:rFonts w:cs="Times New Roman"/>
          <w:sz w:val="18"/>
          <w:szCs w:val="18"/>
        </w:rPr>
        <w:t xml:space="preserve">L'exécution devra être réalisée avec la plus grande exactitude. </w:t>
      </w:r>
    </w:p>
    <w:p w14:paraId="158E30A6" w14:textId="77777777" w:rsidR="006C68ED" w:rsidRPr="000D13F8" w:rsidRDefault="006C68ED" w:rsidP="006C68ED">
      <w:pPr>
        <w:rPr>
          <w:rFonts w:cs="Times New Roman"/>
          <w:sz w:val="18"/>
          <w:szCs w:val="18"/>
        </w:rPr>
      </w:pPr>
      <w:r w:rsidRPr="000D13F8">
        <w:rPr>
          <w:rFonts w:cs="Times New Roman"/>
          <w:sz w:val="18"/>
          <w:szCs w:val="18"/>
        </w:rPr>
        <w:t xml:space="preserve">Dans le cas de carreaux coupés en diagonale et assemblés à 2 couleurs pour ne plus former un seul carreau, le raccord devra être parfait. </w:t>
      </w:r>
    </w:p>
    <w:p w14:paraId="42663970" w14:textId="77777777" w:rsidR="006C68ED" w:rsidRPr="000D13F8" w:rsidRDefault="006C68ED" w:rsidP="006C68ED">
      <w:pPr>
        <w:rPr>
          <w:rFonts w:cs="Times New Roman"/>
          <w:sz w:val="18"/>
          <w:szCs w:val="18"/>
        </w:rPr>
      </w:pPr>
      <w:r w:rsidRPr="000D13F8">
        <w:rPr>
          <w:rFonts w:cs="Times New Roman"/>
          <w:sz w:val="18"/>
          <w:szCs w:val="18"/>
        </w:rPr>
        <w:t>Les coupes courantes devront être réalisées à la carrelette, les autres à l'aide de scie à eau équipée d'un disque diamant.</w:t>
      </w:r>
    </w:p>
    <w:p w14:paraId="66B6683C" w14:textId="77777777" w:rsidR="006C68ED" w:rsidRPr="000D13F8" w:rsidRDefault="006C68ED" w:rsidP="006C68ED">
      <w:pPr>
        <w:rPr>
          <w:rFonts w:cs="Times New Roman"/>
          <w:sz w:val="18"/>
          <w:szCs w:val="18"/>
        </w:rPr>
      </w:pPr>
    </w:p>
    <w:p w14:paraId="7EC9AADF" w14:textId="77777777" w:rsidR="006C68ED" w:rsidRPr="000D13F8" w:rsidRDefault="006C68ED" w:rsidP="006C68ED">
      <w:pPr>
        <w:rPr>
          <w:rFonts w:cs="Times New Roman"/>
          <w:b/>
          <w:sz w:val="18"/>
          <w:szCs w:val="18"/>
        </w:rPr>
      </w:pPr>
      <w:r w:rsidRPr="000D13F8">
        <w:rPr>
          <w:rFonts w:cs="Times New Roman"/>
          <w:b/>
          <w:sz w:val="18"/>
          <w:szCs w:val="18"/>
        </w:rPr>
        <w:t>Niveau des sols finis</w:t>
      </w:r>
    </w:p>
    <w:p w14:paraId="19AD2E7E" w14:textId="77777777" w:rsidR="006C68ED" w:rsidRPr="000D13F8" w:rsidRDefault="006C68ED" w:rsidP="006C68ED">
      <w:pPr>
        <w:rPr>
          <w:rFonts w:cs="Times New Roman"/>
          <w:sz w:val="18"/>
          <w:szCs w:val="18"/>
        </w:rPr>
      </w:pPr>
      <w:r w:rsidRPr="000D13F8">
        <w:rPr>
          <w:rFonts w:cs="Times New Roman"/>
          <w:sz w:val="18"/>
          <w:szCs w:val="18"/>
        </w:rPr>
        <w:t>Les différents revêtements de sols (carrelages, sols minces, etc...) devront toujours être au même niveau au droit des jonctions, et présenter un affleurement parfait.</w:t>
      </w:r>
    </w:p>
    <w:p w14:paraId="7AE4B032" w14:textId="77777777" w:rsidR="006C68ED" w:rsidRPr="000D13F8" w:rsidRDefault="006C68ED" w:rsidP="006C68ED">
      <w:pPr>
        <w:rPr>
          <w:rFonts w:cs="Times New Roman"/>
          <w:sz w:val="18"/>
          <w:szCs w:val="18"/>
        </w:rPr>
      </w:pPr>
      <w:r w:rsidRPr="000D13F8">
        <w:rPr>
          <w:rFonts w:cs="Times New Roman"/>
          <w:sz w:val="18"/>
          <w:szCs w:val="18"/>
        </w:rPr>
        <w:t>Toutes dispositions devront être prises à ce sujet, en accord avec les entrepreneurs des corps d'état concernés.</w:t>
      </w:r>
    </w:p>
    <w:p w14:paraId="3248691F" w14:textId="77777777" w:rsidR="006C68ED" w:rsidRPr="000D13F8" w:rsidRDefault="006C68ED" w:rsidP="006C68ED">
      <w:pPr>
        <w:rPr>
          <w:rFonts w:cs="Times New Roman"/>
          <w:sz w:val="18"/>
          <w:szCs w:val="18"/>
        </w:rPr>
      </w:pPr>
    </w:p>
    <w:p w14:paraId="1EF5A6F3" w14:textId="77777777" w:rsidR="006C68ED" w:rsidRPr="000D13F8" w:rsidRDefault="006C68ED" w:rsidP="006C68ED">
      <w:pPr>
        <w:rPr>
          <w:rFonts w:cs="Times New Roman"/>
          <w:b/>
          <w:sz w:val="18"/>
          <w:szCs w:val="18"/>
        </w:rPr>
      </w:pPr>
      <w:r w:rsidRPr="000D13F8">
        <w:rPr>
          <w:rFonts w:cs="Times New Roman"/>
          <w:b/>
          <w:sz w:val="18"/>
          <w:szCs w:val="18"/>
        </w:rPr>
        <w:lastRenderedPageBreak/>
        <w:t>Raccords</w:t>
      </w:r>
    </w:p>
    <w:p w14:paraId="51128634" w14:textId="77777777" w:rsidR="006C68ED" w:rsidRPr="000D13F8" w:rsidRDefault="006C68ED" w:rsidP="006C68ED">
      <w:pPr>
        <w:rPr>
          <w:rFonts w:cs="Times New Roman"/>
          <w:sz w:val="18"/>
          <w:szCs w:val="18"/>
        </w:rPr>
      </w:pPr>
      <w:r w:rsidRPr="000D13F8">
        <w:rPr>
          <w:rFonts w:cs="Times New Roman"/>
          <w:sz w:val="18"/>
          <w:szCs w:val="18"/>
        </w:rPr>
        <w:t>Dans le cadre de l'exécution de son marché, l'entrepreneur du présent Lot aura implicitement à sa charge, l'exécution de tous les raccords de carrelages au droit des scellements, passages de tuyaux ou autres, afférents aux travaux des autres corps d'état.</w:t>
      </w:r>
    </w:p>
    <w:p w14:paraId="4FEFA7D0" w14:textId="77777777" w:rsidR="006C68ED" w:rsidRPr="000D13F8" w:rsidRDefault="006C68ED" w:rsidP="006C68ED">
      <w:pPr>
        <w:rPr>
          <w:rFonts w:cs="Times New Roman"/>
          <w:sz w:val="18"/>
          <w:szCs w:val="18"/>
        </w:rPr>
      </w:pPr>
      <w:r w:rsidRPr="000D13F8">
        <w:rPr>
          <w:rFonts w:cs="Times New Roman"/>
          <w:sz w:val="18"/>
          <w:szCs w:val="18"/>
        </w:rPr>
        <w:t>Dans le cas de raccords à réaliser par suite de retard d'exécution d'un corps d'état, les raccords seront effectués par le présent Lot aux frais du corps d'état responsable.</w:t>
      </w:r>
    </w:p>
    <w:p w14:paraId="3805B5F2" w14:textId="77777777" w:rsidR="006C68ED" w:rsidRPr="000D13F8" w:rsidRDefault="006C68ED" w:rsidP="006C68ED">
      <w:pPr>
        <w:rPr>
          <w:rFonts w:cs="Times New Roman"/>
          <w:sz w:val="18"/>
          <w:szCs w:val="18"/>
        </w:rPr>
      </w:pPr>
    </w:p>
    <w:p w14:paraId="4E21E785" w14:textId="77777777" w:rsidR="006C68ED" w:rsidRPr="000D13F8" w:rsidRDefault="006C68ED" w:rsidP="006C68ED">
      <w:pPr>
        <w:rPr>
          <w:rFonts w:cs="Times New Roman"/>
          <w:b/>
          <w:sz w:val="18"/>
          <w:szCs w:val="18"/>
        </w:rPr>
      </w:pPr>
      <w:r w:rsidRPr="000D13F8">
        <w:rPr>
          <w:rFonts w:cs="Times New Roman"/>
          <w:b/>
          <w:sz w:val="18"/>
          <w:szCs w:val="18"/>
        </w:rPr>
        <w:t>Arrêts de sols carrelage scellé</w:t>
      </w:r>
    </w:p>
    <w:p w14:paraId="05BBB4A8" w14:textId="77777777" w:rsidR="006C68ED" w:rsidRPr="000D13F8" w:rsidRDefault="006C68ED" w:rsidP="006C68ED">
      <w:pPr>
        <w:rPr>
          <w:rFonts w:cs="Times New Roman"/>
          <w:sz w:val="18"/>
          <w:szCs w:val="18"/>
        </w:rPr>
      </w:pPr>
      <w:r w:rsidRPr="000D13F8">
        <w:rPr>
          <w:rFonts w:cs="Times New Roman"/>
          <w:sz w:val="18"/>
          <w:szCs w:val="18"/>
        </w:rPr>
        <w:t>Au droit des seuils et autres emplacements où le sol carrelage scellé sera contigu à un autre type de sol, l'entrepreneur de carrelage aura à fournir et à poser un arrêt métallique constitué par un fer cornière de 30 x 30.</w:t>
      </w:r>
    </w:p>
    <w:p w14:paraId="0D0E549F" w14:textId="77777777" w:rsidR="006C68ED" w:rsidRPr="000D13F8" w:rsidRDefault="006C68ED" w:rsidP="006C68ED">
      <w:pPr>
        <w:rPr>
          <w:rFonts w:cs="Times New Roman"/>
          <w:sz w:val="18"/>
          <w:szCs w:val="18"/>
        </w:rPr>
      </w:pPr>
    </w:p>
    <w:p w14:paraId="79D10517" w14:textId="77777777" w:rsidR="006C68ED" w:rsidRPr="000D13F8" w:rsidRDefault="006C68ED" w:rsidP="006C68ED">
      <w:pPr>
        <w:rPr>
          <w:rFonts w:cs="Times New Roman"/>
          <w:b/>
          <w:sz w:val="18"/>
          <w:szCs w:val="18"/>
        </w:rPr>
      </w:pPr>
      <w:r w:rsidRPr="000D13F8">
        <w:rPr>
          <w:rFonts w:cs="Times New Roman"/>
          <w:b/>
          <w:sz w:val="18"/>
          <w:szCs w:val="18"/>
        </w:rPr>
        <w:t>Rives libres des revêtements muraux</w:t>
      </w:r>
    </w:p>
    <w:p w14:paraId="62BD3F6F" w14:textId="77777777" w:rsidR="006C68ED" w:rsidRPr="000D13F8" w:rsidRDefault="006C68ED" w:rsidP="006C68ED">
      <w:pPr>
        <w:rPr>
          <w:rFonts w:cs="Times New Roman"/>
          <w:sz w:val="18"/>
          <w:szCs w:val="18"/>
        </w:rPr>
      </w:pPr>
      <w:r w:rsidRPr="000D13F8">
        <w:rPr>
          <w:rFonts w:cs="Times New Roman"/>
          <w:sz w:val="18"/>
          <w:szCs w:val="18"/>
        </w:rPr>
        <w:t>A tous les angles saillants, et sur toutes les rives libres des revêtements verticaux, il sera fait emploi de carreaux spéciaux à bord arrondi ou à rive émaillée.</w:t>
      </w:r>
    </w:p>
    <w:p w14:paraId="18DF6B2B" w14:textId="77777777" w:rsidR="006C68ED" w:rsidRPr="000D13F8" w:rsidRDefault="006C68ED" w:rsidP="006C68ED">
      <w:pPr>
        <w:rPr>
          <w:rFonts w:cs="Times New Roman"/>
          <w:sz w:val="18"/>
          <w:szCs w:val="18"/>
        </w:rPr>
      </w:pPr>
      <w:r w:rsidRPr="000D13F8">
        <w:rPr>
          <w:rFonts w:cs="Times New Roman"/>
          <w:sz w:val="18"/>
          <w:szCs w:val="18"/>
        </w:rPr>
        <w:t>Même observation en ce qui concerne les angles saillants des plinthes.</w:t>
      </w:r>
    </w:p>
    <w:p w14:paraId="17D8BA27" w14:textId="77777777" w:rsidR="006C68ED" w:rsidRPr="000D13F8" w:rsidRDefault="006C68ED" w:rsidP="006C68ED">
      <w:pPr>
        <w:rPr>
          <w:rFonts w:cs="Times New Roman"/>
          <w:sz w:val="18"/>
          <w:szCs w:val="18"/>
        </w:rPr>
      </w:pPr>
      <w:r w:rsidRPr="000D13F8">
        <w:rPr>
          <w:rFonts w:cs="Times New Roman"/>
          <w:sz w:val="18"/>
          <w:szCs w:val="18"/>
        </w:rPr>
        <w:t>Dans le cas où des carreaux à rive arrondie ou émaillée ne seraient pas disponibles chez le fabricant, l'entrepreneur devra fournir et poser des baguettes quart de rond en PVC, d'épaisseur et de teinte adaptées.</w:t>
      </w:r>
    </w:p>
    <w:p w14:paraId="706A2489" w14:textId="77777777" w:rsidR="006C68ED" w:rsidRPr="000D13F8" w:rsidRDefault="006C68ED" w:rsidP="006C68ED">
      <w:pPr>
        <w:rPr>
          <w:rFonts w:cs="Times New Roman"/>
          <w:sz w:val="18"/>
          <w:szCs w:val="18"/>
        </w:rPr>
      </w:pPr>
    </w:p>
    <w:p w14:paraId="330888B7" w14:textId="77777777" w:rsidR="006C68ED" w:rsidRPr="000D13F8" w:rsidRDefault="006C68ED" w:rsidP="006C68ED">
      <w:pPr>
        <w:rPr>
          <w:rFonts w:cs="Times New Roman"/>
          <w:b/>
          <w:sz w:val="18"/>
          <w:szCs w:val="18"/>
        </w:rPr>
      </w:pPr>
      <w:r w:rsidRPr="000D13F8">
        <w:rPr>
          <w:rFonts w:cs="Times New Roman"/>
          <w:b/>
          <w:sz w:val="18"/>
          <w:szCs w:val="18"/>
        </w:rPr>
        <w:t>Entailles - découpes - etc.</w:t>
      </w:r>
    </w:p>
    <w:p w14:paraId="6971B283" w14:textId="77777777" w:rsidR="006C68ED" w:rsidRPr="000D13F8" w:rsidRDefault="006C68ED" w:rsidP="006C68ED">
      <w:pPr>
        <w:rPr>
          <w:rFonts w:cs="Times New Roman"/>
          <w:sz w:val="18"/>
          <w:szCs w:val="18"/>
        </w:rPr>
      </w:pPr>
      <w:r w:rsidRPr="000D13F8">
        <w:rPr>
          <w:rFonts w:cs="Times New Roman"/>
          <w:sz w:val="18"/>
          <w:szCs w:val="18"/>
        </w:rPr>
        <w:t>Toutes les entailles et découpes au droit des tuyauteries, robinets ou autres, devront être très soigneusement ajustées, tout carreau comportant une découpe mal ajustée, ou fendue ou détériorée lors du découpage, sera immédiatement à remplacer.</w:t>
      </w:r>
    </w:p>
    <w:p w14:paraId="49DA4A38" w14:textId="77777777" w:rsidR="006C68ED" w:rsidRPr="000D13F8" w:rsidRDefault="006C68ED" w:rsidP="006C68ED">
      <w:pPr>
        <w:rPr>
          <w:rFonts w:cs="Times New Roman"/>
          <w:sz w:val="18"/>
          <w:szCs w:val="18"/>
        </w:rPr>
      </w:pPr>
    </w:p>
    <w:p w14:paraId="565E1F22" w14:textId="77777777" w:rsidR="006C68ED" w:rsidRPr="000D13F8" w:rsidRDefault="006C68ED" w:rsidP="006C68ED">
      <w:pPr>
        <w:rPr>
          <w:rFonts w:cs="Times New Roman"/>
          <w:b/>
          <w:sz w:val="18"/>
          <w:szCs w:val="18"/>
        </w:rPr>
      </w:pPr>
      <w:r w:rsidRPr="000D13F8">
        <w:rPr>
          <w:rFonts w:cs="Times New Roman"/>
          <w:b/>
          <w:sz w:val="18"/>
          <w:szCs w:val="18"/>
        </w:rPr>
        <w:t>Joints entre carrelage mural et appareils sanitaires</w:t>
      </w:r>
    </w:p>
    <w:p w14:paraId="73DD3E8E" w14:textId="77777777" w:rsidR="006C68ED" w:rsidRPr="000D13F8" w:rsidRDefault="006C68ED" w:rsidP="006C68ED">
      <w:pPr>
        <w:rPr>
          <w:rFonts w:cs="Times New Roman"/>
          <w:sz w:val="18"/>
          <w:szCs w:val="18"/>
        </w:rPr>
      </w:pPr>
      <w:r w:rsidRPr="000D13F8">
        <w:rPr>
          <w:rFonts w:cs="Times New Roman"/>
          <w:sz w:val="18"/>
          <w:szCs w:val="18"/>
        </w:rPr>
        <w:t>Au droit des appareils sanitaires, le revêtement vertical en carrelage devra réaliser l'étanchéité absolue entre l'appareil sanitaire et la paroi, et à cet effet, le joint entre l'appareil et le 1er rang de carrelage devra être un joint souple en produit pâteux genre " Thiokol " ou équivalent, la façon de ce joint étant à la charge du présent Lot, y compris la fourniture du produit.</w:t>
      </w:r>
    </w:p>
    <w:p w14:paraId="09B5BA4F" w14:textId="77777777" w:rsidR="006C68ED" w:rsidRPr="000D13F8" w:rsidRDefault="006C68ED" w:rsidP="006C68ED">
      <w:pPr>
        <w:rPr>
          <w:rFonts w:cs="Times New Roman"/>
          <w:sz w:val="18"/>
          <w:szCs w:val="18"/>
        </w:rPr>
      </w:pPr>
    </w:p>
    <w:p w14:paraId="1BB931C2" w14:textId="77777777" w:rsidR="006C68ED" w:rsidRPr="000D13F8" w:rsidRDefault="006C68ED" w:rsidP="006C68ED">
      <w:pPr>
        <w:rPr>
          <w:rFonts w:cs="Times New Roman"/>
          <w:b/>
          <w:sz w:val="18"/>
          <w:szCs w:val="18"/>
        </w:rPr>
      </w:pPr>
      <w:r w:rsidRPr="000D13F8">
        <w:rPr>
          <w:rFonts w:cs="Times New Roman"/>
          <w:b/>
          <w:sz w:val="18"/>
          <w:szCs w:val="18"/>
        </w:rPr>
        <w:t xml:space="preserve">Joints de dilatation  </w:t>
      </w:r>
    </w:p>
    <w:p w14:paraId="2AB696C6" w14:textId="77777777" w:rsidR="006C68ED" w:rsidRPr="000D13F8" w:rsidRDefault="006C68ED" w:rsidP="006C68ED">
      <w:pPr>
        <w:rPr>
          <w:rFonts w:cs="Times New Roman"/>
          <w:sz w:val="18"/>
          <w:szCs w:val="18"/>
        </w:rPr>
      </w:pPr>
      <w:r w:rsidRPr="000D13F8">
        <w:rPr>
          <w:rFonts w:cs="Times New Roman"/>
          <w:sz w:val="18"/>
          <w:szCs w:val="18"/>
        </w:rPr>
        <w:t>Dans le cas où des revêtements carrelage seront à poser au droit des joints de dilatation, le présent Lot devra les respecter lors de l'exécution des revêtements.</w:t>
      </w:r>
    </w:p>
    <w:p w14:paraId="09BF2AE1" w14:textId="77777777" w:rsidR="006C68ED" w:rsidRPr="000D13F8" w:rsidRDefault="006C68ED" w:rsidP="006C68ED">
      <w:pPr>
        <w:rPr>
          <w:rFonts w:cs="Times New Roman"/>
          <w:sz w:val="18"/>
          <w:szCs w:val="18"/>
        </w:rPr>
      </w:pPr>
      <w:r w:rsidRPr="000D13F8">
        <w:rPr>
          <w:rFonts w:cs="Times New Roman"/>
          <w:sz w:val="18"/>
          <w:szCs w:val="18"/>
        </w:rPr>
        <w:t>Pour l'exécution de ces joints, l'entrepreneur soumettra au Maître d'œuvre avant le début des travaux, les dispositions qu'il compte prendre pour cette exécution.</w:t>
      </w:r>
    </w:p>
    <w:p w14:paraId="7F0D5BB7" w14:textId="77777777" w:rsidR="006C68ED" w:rsidRPr="000D13F8" w:rsidRDefault="006C68ED" w:rsidP="006C68ED">
      <w:pPr>
        <w:rPr>
          <w:rFonts w:cs="Times New Roman"/>
          <w:sz w:val="18"/>
          <w:szCs w:val="18"/>
        </w:rPr>
      </w:pPr>
      <w:r w:rsidRPr="000D13F8">
        <w:rPr>
          <w:rFonts w:cs="Times New Roman"/>
          <w:sz w:val="18"/>
          <w:szCs w:val="18"/>
        </w:rPr>
        <w:t xml:space="preserve">Quelle que soit la  solution adoptée, les joints dans les revêtements de sols devront être étanches aux eaux de lavage. </w:t>
      </w:r>
    </w:p>
    <w:p w14:paraId="3E848520" w14:textId="77777777" w:rsidR="006C68ED" w:rsidRPr="000D13F8" w:rsidRDefault="006C68ED" w:rsidP="006C68ED">
      <w:pPr>
        <w:rPr>
          <w:rFonts w:cs="Times New Roman"/>
          <w:sz w:val="18"/>
          <w:szCs w:val="18"/>
        </w:rPr>
      </w:pPr>
    </w:p>
    <w:p w14:paraId="7CF3EA06" w14:textId="77777777" w:rsidR="006C68ED" w:rsidRPr="000D13F8" w:rsidRDefault="006C68ED" w:rsidP="006C68ED">
      <w:pPr>
        <w:rPr>
          <w:rFonts w:cs="Times New Roman"/>
          <w:b/>
          <w:sz w:val="18"/>
          <w:szCs w:val="18"/>
        </w:rPr>
      </w:pPr>
      <w:r w:rsidRPr="000D13F8">
        <w:rPr>
          <w:rFonts w:cs="Times New Roman"/>
          <w:b/>
          <w:sz w:val="18"/>
          <w:szCs w:val="18"/>
        </w:rPr>
        <w:t>Couvre-joints de seuils et autres</w:t>
      </w:r>
    </w:p>
    <w:p w14:paraId="3465DA5F" w14:textId="77777777" w:rsidR="006C68ED" w:rsidRPr="000D13F8" w:rsidRDefault="006C68ED" w:rsidP="006C68ED">
      <w:pPr>
        <w:rPr>
          <w:rFonts w:cs="Times New Roman"/>
          <w:sz w:val="18"/>
          <w:szCs w:val="18"/>
        </w:rPr>
      </w:pPr>
      <w:r w:rsidRPr="000D13F8">
        <w:rPr>
          <w:rFonts w:cs="Times New Roman"/>
          <w:sz w:val="18"/>
          <w:szCs w:val="18"/>
        </w:rPr>
        <w:t>Dans le cas où le présent Lot aura à sa charge la fourniture et pose de couvre-joints au droit des jonctions de sols de natures différentes, ceux-ci seront soigneusement coupés de longueur et ajustés dans la feuillure de l'huisserie ou du bâti. Ils seront obligatoirement disposés dans l'axe de l'épaisseur de la porte.</w:t>
      </w:r>
    </w:p>
    <w:p w14:paraId="74170243" w14:textId="77777777" w:rsidR="006C68ED" w:rsidRPr="000D13F8" w:rsidRDefault="006C68ED" w:rsidP="006C68ED">
      <w:pPr>
        <w:rPr>
          <w:rFonts w:cs="Times New Roman"/>
          <w:sz w:val="18"/>
          <w:szCs w:val="18"/>
        </w:rPr>
      </w:pPr>
      <w:r w:rsidRPr="000D13F8">
        <w:rPr>
          <w:rFonts w:cs="Times New Roman"/>
          <w:sz w:val="18"/>
          <w:szCs w:val="18"/>
        </w:rPr>
        <w:t>Ils seront fixés par vis à tête fraisée, ces disposées dans l'axe du couvre-joint à espacement régulier. Les têtes de vis seront toujours en métal de même aspect et traitement que le couvre-joint.</w:t>
      </w:r>
    </w:p>
    <w:p w14:paraId="31BEBF99" w14:textId="77777777" w:rsidR="006C68ED" w:rsidRPr="000D13F8" w:rsidRDefault="006C68ED" w:rsidP="006C68ED">
      <w:pPr>
        <w:rPr>
          <w:rFonts w:cs="Times New Roman"/>
          <w:sz w:val="18"/>
          <w:szCs w:val="18"/>
        </w:rPr>
      </w:pPr>
    </w:p>
    <w:p w14:paraId="28481019" w14:textId="17FD036B" w:rsidR="006C68ED" w:rsidRPr="00C43C7B" w:rsidRDefault="00C43C7B" w:rsidP="00C43C7B">
      <w:pPr>
        <w:pStyle w:val="Titre4"/>
        <w:numPr>
          <w:ilvl w:val="0"/>
          <w:numId w:val="0"/>
        </w:numPr>
        <w:rPr>
          <w:rFonts w:cs="Times New Roman"/>
          <w:b/>
          <w:sz w:val="18"/>
          <w:szCs w:val="18"/>
        </w:rPr>
      </w:pPr>
      <w:r w:rsidRPr="000D13F8">
        <w:rPr>
          <w:rFonts w:cs="Times New Roman"/>
          <w:b/>
          <w:sz w:val="18"/>
          <w:szCs w:val="18"/>
        </w:rPr>
        <w:t>Revetements complementaires en carrelage</w:t>
      </w:r>
    </w:p>
    <w:p w14:paraId="6F9E66D2" w14:textId="77777777" w:rsidR="006C68ED" w:rsidRPr="000D13F8" w:rsidRDefault="006C68ED" w:rsidP="006C68ED">
      <w:pPr>
        <w:rPr>
          <w:rFonts w:cs="Times New Roman"/>
          <w:sz w:val="18"/>
          <w:szCs w:val="18"/>
        </w:rPr>
      </w:pPr>
      <w:r w:rsidRPr="000D13F8">
        <w:rPr>
          <w:rFonts w:cs="Times New Roman"/>
          <w:sz w:val="18"/>
          <w:szCs w:val="18"/>
        </w:rPr>
        <w:t xml:space="preserve">Les revêtements de marches d'escaliers en carrelage, les plinthes en carrelage et les seuils en carrelage, devront être réalisés dans les conditions précisées au D.T.U. </w:t>
      </w:r>
    </w:p>
    <w:p w14:paraId="2ADB7B07" w14:textId="38346B09" w:rsidR="006C68ED" w:rsidRPr="00C43C7B" w:rsidRDefault="006C68ED" w:rsidP="00C43C7B">
      <w:pPr>
        <w:pStyle w:val="Paragraphedeliste"/>
        <w:numPr>
          <w:ilvl w:val="1"/>
          <w:numId w:val="50"/>
        </w:numPr>
        <w:rPr>
          <w:rFonts w:cs="Times New Roman"/>
          <w:sz w:val="18"/>
          <w:szCs w:val="18"/>
        </w:rPr>
      </w:pPr>
      <w:r w:rsidRPr="00C43C7B">
        <w:rPr>
          <w:rFonts w:cs="Times New Roman"/>
          <w:sz w:val="18"/>
          <w:szCs w:val="18"/>
        </w:rPr>
        <w:t>- chap. 7; tant en ce qui concerne les matériaux que leur mise en œuvre.</w:t>
      </w:r>
    </w:p>
    <w:p w14:paraId="33DED5CB" w14:textId="77777777" w:rsidR="006C68ED" w:rsidRPr="000D13F8" w:rsidRDefault="006C68ED" w:rsidP="006C68ED">
      <w:pPr>
        <w:rPr>
          <w:rFonts w:cs="Times New Roman"/>
          <w:sz w:val="18"/>
          <w:szCs w:val="18"/>
        </w:rPr>
      </w:pPr>
    </w:p>
    <w:p w14:paraId="06BCA89D" w14:textId="3769E5E3" w:rsidR="006C68ED" w:rsidRPr="000D13F8" w:rsidRDefault="00F7478E" w:rsidP="00F7478E">
      <w:pPr>
        <w:pStyle w:val="Titre4"/>
        <w:numPr>
          <w:ilvl w:val="0"/>
          <w:numId w:val="0"/>
        </w:numPr>
        <w:rPr>
          <w:rFonts w:cs="Times New Roman"/>
          <w:b/>
          <w:sz w:val="18"/>
          <w:szCs w:val="18"/>
        </w:rPr>
      </w:pPr>
      <w:r w:rsidRPr="000D13F8">
        <w:rPr>
          <w:rFonts w:cs="Times New Roman"/>
          <w:b/>
          <w:sz w:val="18"/>
          <w:szCs w:val="18"/>
        </w:rPr>
        <w:t>Carrelages poses a l'ext</w:t>
      </w:r>
      <w:r>
        <w:rPr>
          <w:rFonts w:cs="Times New Roman"/>
          <w:b/>
          <w:sz w:val="18"/>
          <w:szCs w:val="18"/>
        </w:rPr>
        <w:t>é</w:t>
      </w:r>
      <w:r w:rsidRPr="000D13F8">
        <w:rPr>
          <w:rFonts w:cs="Times New Roman"/>
          <w:b/>
          <w:sz w:val="18"/>
          <w:szCs w:val="18"/>
        </w:rPr>
        <w:t>rieur</w:t>
      </w:r>
    </w:p>
    <w:p w14:paraId="404741B2" w14:textId="77777777" w:rsidR="006C68ED" w:rsidRPr="000D13F8" w:rsidRDefault="006C68ED" w:rsidP="006C68ED">
      <w:pPr>
        <w:rPr>
          <w:rFonts w:cs="Times New Roman"/>
          <w:sz w:val="18"/>
          <w:szCs w:val="18"/>
        </w:rPr>
      </w:pPr>
      <w:r w:rsidRPr="000D13F8">
        <w:rPr>
          <w:rFonts w:cs="Times New Roman"/>
          <w:sz w:val="18"/>
          <w:szCs w:val="18"/>
        </w:rPr>
        <w:t>Les conditions et prescriptions complémentaires de réalisation des ouvrages de revêtements de sol scellés extérieurs sont définies au Chapitre 9 du D.T.U. 52.1.</w:t>
      </w:r>
    </w:p>
    <w:p w14:paraId="08B02202" w14:textId="77777777" w:rsidR="006C68ED" w:rsidRPr="000D13F8" w:rsidRDefault="006C68ED" w:rsidP="006C68ED">
      <w:pPr>
        <w:rPr>
          <w:rFonts w:cs="Times New Roman"/>
          <w:sz w:val="18"/>
          <w:szCs w:val="18"/>
        </w:rPr>
      </w:pPr>
      <w:r w:rsidRPr="000D13F8">
        <w:rPr>
          <w:rFonts w:cs="Times New Roman"/>
          <w:sz w:val="18"/>
          <w:szCs w:val="18"/>
        </w:rPr>
        <w:t>Les travaux de sols carrelages extérieurs devront répondre à ces conditions et prescriptions.</w:t>
      </w:r>
    </w:p>
    <w:p w14:paraId="17156459" w14:textId="77777777" w:rsidR="006C68ED" w:rsidRPr="000D13F8" w:rsidRDefault="006C68ED" w:rsidP="006C68ED">
      <w:pPr>
        <w:rPr>
          <w:rFonts w:cs="Times New Roman"/>
          <w:sz w:val="18"/>
          <w:szCs w:val="18"/>
        </w:rPr>
      </w:pPr>
      <w:r w:rsidRPr="000D13F8">
        <w:rPr>
          <w:rFonts w:cs="Times New Roman"/>
          <w:sz w:val="18"/>
          <w:szCs w:val="18"/>
        </w:rPr>
        <w:t>Les revêtements muraux extérieurs scellés ne faisant pas l'objet de prescriptions particulières dans le D.T.U. 55, les travaux devront être traités par analogie aux prescriptions concernant les revêtements de sols scellés.</w:t>
      </w:r>
    </w:p>
    <w:p w14:paraId="5A795EA2" w14:textId="77777777" w:rsidR="006C68ED" w:rsidRPr="000D13F8" w:rsidRDefault="006C68ED" w:rsidP="006C68ED">
      <w:pPr>
        <w:rPr>
          <w:rFonts w:cs="Times New Roman"/>
          <w:sz w:val="18"/>
          <w:szCs w:val="18"/>
        </w:rPr>
      </w:pPr>
      <w:r w:rsidRPr="000D13F8">
        <w:rPr>
          <w:rFonts w:cs="Times New Roman"/>
          <w:sz w:val="18"/>
          <w:szCs w:val="18"/>
        </w:rPr>
        <w:t>Pour ce qui concerne les revêtements extérieurs collés, il convient de se référer au Cahier des Prescriptions Techniques d'exécution n° 2478 de mars 91 (livraison 317).</w:t>
      </w:r>
    </w:p>
    <w:p w14:paraId="7D30554C" w14:textId="77777777" w:rsidR="006C68ED" w:rsidRPr="000D13F8" w:rsidRDefault="006C68ED" w:rsidP="006C68ED">
      <w:pPr>
        <w:rPr>
          <w:rFonts w:cs="Times New Roman"/>
          <w:sz w:val="18"/>
          <w:szCs w:val="18"/>
        </w:rPr>
      </w:pPr>
      <w:r w:rsidRPr="000D13F8">
        <w:rPr>
          <w:rFonts w:cs="Times New Roman"/>
          <w:sz w:val="18"/>
          <w:szCs w:val="18"/>
        </w:rPr>
        <w:t>Il ne pourra être mis en œuvre que des carreaux dont la résistance au gel est certifiée et répondant à la Norme EN 202.</w:t>
      </w:r>
    </w:p>
    <w:p w14:paraId="779E6399" w14:textId="77777777" w:rsidR="006C68ED" w:rsidRPr="000D13F8" w:rsidRDefault="006C68ED" w:rsidP="006C68ED">
      <w:pPr>
        <w:rPr>
          <w:rFonts w:cs="Times New Roman"/>
          <w:sz w:val="18"/>
          <w:szCs w:val="18"/>
        </w:rPr>
      </w:pPr>
      <w:r w:rsidRPr="000D13F8">
        <w:rPr>
          <w:rFonts w:cs="Times New Roman"/>
          <w:sz w:val="18"/>
          <w:szCs w:val="18"/>
        </w:rPr>
        <w:t>Les caractéristiques des céramiques pouvant être employées à l'extérieur devront être les suivantes :</w:t>
      </w:r>
    </w:p>
    <w:p w14:paraId="125FDC78" w14:textId="77777777" w:rsidR="006C68ED" w:rsidRPr="000D13F8" w:rsidRDefault="006C68ED" w:rsidP="006C68ED">
      <w:pPr>
        <w:rPr>
          <w:rFonts w:cs="Times New Roman"/>
          <w:sz w:val="18"/>
          <w:szCs w:val="18"/>
        </w:rPr>
      </w:pPr>
      <w:r w:rsidRPr="000D13F8">
        <w:rPr>
          <w:rFonts w:cs="Times New Roman"/>
          <w:sz w:val="18"/>
          <w:szCs w:val="18"/>
        </w:rPr>
        <w:t>Grès émaillé</w:t>
      </w:r>
    </w:p>
    <w:p w14:paraId="0299B30D" w14:textId="77777777" w:rsidR="006C68ED" w:rsidRPr="000D13F8" w:rsidRDefault="006C68ED" w:rsidP="006C68ED">
      <w:pPr>
        <w:rPr>
          <w:rFonts w:cs="Times New Roman"/>
          <w:sz w:val="18"/>
          <w:szCs w:val="18"/>
        </w:rPr>
      </w:pPr>
      <w:r w:rsidRPr="000D13F8">
        <w:rPr>
          <w:rFonts w:cs="Times New Roman"/>
          <w:sz w:val="18"/>
          <w:szCs w:val="18"/>
        </w:rPr>
        <w:t>Grès cérame</w:t>
      </w:r>
    </w:p>
    <w:p w14:paraId="5D76A9D3" w14:textId="77777777" w:rsidR="006C68ED" w:rsidRPr="000D13F8" w:rsidRDefault="006C68ED" w:rsidP="006C68ED">
      <w:pPr>
        <w:rPr>
          <w:rFonts w:cs="Times New Roman"/>
          <w:sz w:val="18"/>
          <w:szCs w:val="18"/>
        </w:rPr>
      </w:pPr>
      <w:r w:rsidRPr="000D13F8">
        <w:rPr>
          <w:rFonts w:cs="Times New Roman"/>
          <w:sz w:val="18"/>
          <w:szCs w:val="18"/>
        </w:rPr>
        <w:t>Grès étiré</w:t>
      </w:r>
    </w:p>
    <w:p w14:paraId="2C5DF506" w14:textId="77777777" w:rsidR="006C68ED" w:rsidRPr="000D13F8" w:rsidRDefault="006C68ED" w:rsidP="006C68ED">
      <w:pPr>
        <w:rPr>
          <w:rFonts w:cs="Times New Roman"/>
          <w:sz w:val="18"/>
          <w:szCs w:val="18"/>
        </w:rPr>
      </w:pPr>
    </w:p>
    <w:p w14:paraId="2B8DAAD7" w14:textId="77777777" w:rsidR="006C68ED" w:rsidRPr="000D13F8" w:rsidRDefault="006C68ED" w:rsidP="006C68ED">
      <w:pPr>
        <w:rPr>
          <w:rFonts w:cs="Times New Roman"/>
          <w:sz w:val="18"/>
          <w:szCs w:val="18"/>
        </w:rPr>
      </w:pPr>
    </w:p>
    <w:p w14:paraId="74DFD4C4" w14:textId="77777777" w:rsidR="006C68ED" w:rsidRPr="000D13F8" w:rsidRDefault="006C68ED" w:rsidP="006C68ED">
      <w:pPr>
        <w:rPr>
          <w:rFonts w:cs="Times New Roman"/>
          <w:sz w:val="18"/>
          <w:szCs w:val="18"/>
        </w:rPr>
      </w:pPr>
      <w:r w:rsidRPr="000D13F8">
        <w:rPr>
          <w:rFonts w:cs="Times New Roman"/>
          <w:sz w:val="18"/>
          <w:szCs w:val="18"/>
        </w:rPr>
        <w:lastRenderedPageBreak/>
        <w:t>Norme</w:t>
      </w:r>
    </w:p>
    <w:p w14:paraId="49F25B2A" w14:textId="77777777" w:rsidR="006C68ED" w:rsidRPr="000D13F8" w:rsidRDefault="006C68ED" w:rsidP="006C68ED">
      <w:pPr>
        <w:rPr>
          <w:rFonts w:cs="Times New Roman"/>
          <w:sz w:val="18"/>
          <w:szCs w:val="18"/>
        </w:rPr>
      </w:pPr>
      <w:r w:rsidRPr="000D13F8">
        <w:rPr>
          <w:rFonts w:cs="Times New Roman"/>
          <w:sz w:val="18"/>
          <w:szCs w:val="18"/>
        </w:rPr>
        <w:t xml:space="preserve">NF P 61-045 </w:t>
      </w:r>
    </w:p>
    <w:p w14:paraId="71A02CC0" w14:textId="77777777" w:rsidR="006C68ED" w:rsidRPr="000D13F8" w:rsidRDefault="006C68ED" w:rsidP="006C68ED">
      <w:pPr>
        <w:rPr>
          <w:rFonts w:cs="Times New Roman"/>
          <w:sz w:val="18"/>
          <w:szCs w:val="18"/>
        </w:rPr>
      </w:pPr>
      <w:r w:rsidRPr="000D13F8">
        <w:rPr>
          <w:rFonts w:cs="Times New Roman"/>
          <w:sz w:val="18"/>
          <w:szCs w:val="18"/>
        </w:rPr>
        <w:t>/ EN 176</w:t>
      </w:r>
    </w:p>
    <w:p w14:paraId="28E1C16E" w14:textId="77777777" w:rsidR="006C68ED" w:rsidRPr="000D13F8" w:rsidRDefault="006C68ED" w:rsidP="006C68ED">
      <w:pPr>
        <w:rPr>
          <w:rFonts w:cs="Times New Roman"/>
          <w:sz w:val="18"/>
          <w:szCs w:val="18"/>
        </w:rPr>
      </w:pPr>
      <w:r w:rsidRPr="000D13F8">
        <w:rPr>
          <w:rFonts w:cs="Times New Roman"/>
          <w:sz w:val="18"/>
          <w:szCs w:val="18"/>
        </w:rPr>
        <w:t xml:space="preserve">NF P 61-405 </w:t>
      </w:r>
    </w:p>
    <w:p w14:paraId="77C66037" w14:textId="77777777" w:rsidR="006C68ED" w:rsidRPr="000D13F8" w:rsidRDefault="006C68ED" w:rsidP="006C68ED">
      <w:pPr>
        <w:rPr>
          <w:rFonts w:cs="Times New Roman"/>
          <w:sz w:val="18"/>
          <w:szCs w:val="18"/>
        </w:rPr>
      </w:pPr>
      <w:r w:rsidRPr="000D13F8">
        <w:rPr>
          <w:rFonts w:cs="Times New Roman"/>
          <w:sz w:val="18"/>
          <w:szCs w:val="18"/>
        </w:rPr>
        <w:t>/ EN 176</w:t>
      </w:r>
    </w:p>
    <w:p w14:paraId="10661438" w14:textId="77777777" w:rsidR="006C68ED" w:rsidRPr="000D13F8" w:rsidRDefault="006C68ED" w:rsidP="006C68ED">
      <w:pPr>
        <w:rPr>
          <w:rFonts w:cs="Times New Roman"/>
          <w:sz w:val="18"/>
          <w:szCs w:val="18"/>
        </w:rPr>
      </w:pPr>
      <w:r w:rsidRPr="000D13F8">
        <w:rPr>
          <w:rFonts w:cs="Times New Roman"/>
          <w:sz w:val="18"/>
          <w:szCs w:val="18"/>
        </w:rPr>
        <w:t xml:space="preserve">NF P 61-402 </w:t>
      </w:r>
    </w:p>
    <w:p w14:paraId="37227419" w14:textId="77777777" w:rsidR="006C68ED" w:rsidRPr="000D13F8" w:rsidRDefault="006C68ED" w:rsidP="006C68ED">
      <w:pPr>
        <w:rPr>
          <w:rFonts w:cs="Times New Roman"/>
          <w:sz w:val="18"/>
          <w:szCs w:val="18"/>
        </w:rPr>
      </w:pPr>
      <w:r w:rsidRPr="000D13F8">
        <w:rPr>
          <w:rFonts w:cs="Times New Roman"/>
          <w:sz w:val="18"/>
          <w:szCs w:val="18"/>
        </w:rPr>
        <w:t>/ EN 186</w:t>
      </w:r>
    </w:p>
    <w:p w14:paraId="3FCCAF0F" w14:textId="77777777" w:rsidR="006C68ED" w:rsidRPr="000D13F8" w:rsidRDefault="006C68ED" w:rsidP="006C68ED">
      <w:pPr>
        <w:rPr>
          <w:rFonts w:cs="Times New Roman"/>
          <w:sz w:val="18"/>
          <w:szCs w:val="18"/>
        </w:rPr>
      </w:pPr>
    </w:p>
    <w:p w14:paraId="2A64B355" w14:textId="77777777" w:rsidR="006C68ED" w:rsidRPr="000D13F8" w:rsidRDefault="006C68ED" w:rsidP="006C68ED">
      <w:pPr>
        <w:rPr>
          <w:rFonts w:cs="Times New Roman"/>
          <w:sz w:val="18"/>
          <w:szCs w:val="18"/>
        </w:rPr>
      </w:pPr>
      <w:r w:rsidRPr="000D13F8">
        <w:rPr>
          <w:rFonts w:cs="Times New Roman"/>
          <w:sz w:val="18"/>
          <w:szCs w:val="18"/>
        </w:rPr>
        <w:t>Valeurs courantes sur le marché</w:t>
      </w:r>
    </w:p>
    <w:p w14:paraId="74409865" w14:textId="77777777" w:rsidR="006C68ED" w:rsidRPr="000D13F8" w:rsidRDefault="006C68ED" w:rsidP="006C68ED">
      <w:pPr>
        <w:rPr>
          <w:rFonts w:cs="Times New Roman"/>
          <w:sz w:val="18"/>
          <w:szCs w:val="18"/>
        </w:rPr>
      </w:pPr>
    </w:p>
    <w:p w14:paraId="6D2356B2" w14:textId="77777777" w:rsidR="006C68ED" w:rsidRPr="000D13F8" w:rsidRDefault="006C68ED" w:rsidP="006C68ED">
      <w:pPr>
        <w:rPr>
          <w:rFonts w:cs="Times New Roman"/>
          <w:sz w:val="18"/>
          <w:szCs w:val="18"/>
        </w:rPr>
      </w:pPr>
      <w:r w:rsidRPr="000D13F8">
        <w:rPr>
          <w:rFonts w:cs="Times New Roman"/>
          <w:sz w:val="18"/>
          <w:szCs w:val="18"/>
        </w:rPr>
        <w:t>Absorption d'eau</w:t>
      </w:r>
    </w:p>
    <w:p w14:paraId="7FC1DC2D" w14:textId="77777777" w:rsidR="006C68ED" w:rsidRPr="000D13F8" w:rsidRDefault="006C68ED" w:rsidP="006C68ED">
      <w:pPr>
        <w:rPr>
          <w:rFonts w:cs="Times New Roman"/>
          <w:sz w:val="18"/>
          <w:szCs w:val="18"/>
        </w:rPr>
      </w:pPr>
      <w:r w:rsidRPr="000D13F8">
        <w:rPr>
          <w:rFonts w:cs="Times New Roman"/>
          <w:sz w:val="18"/>
          <w:szCs w:val="18"/>
        </w:rPr>
        <w:t>2.50 %</w:t>
      </w:r>
    </w:p>
    <w:p w14:paraId="4B28B1BE" w14:textId="77777777" w:rsidR="006C68ED" w:rsidRPr="000D13F8" w:rsidRDefault="006C68ED" w:rsidP="006C68ED">
      <w:pPr>
        <w:rPr>
          <w:rFonts w:cs="Times New Roman"/>
          <w:sz w:val="18"/>
          <w:szCs w:val="18"/>
        </w:rPr>
      </w:pPr>
      <w:r w:rsidRPr="000D13F8">
        <w:rPr>
          <w:rFonts w:cs="Times New Roman"/>
          <w:sz w:val="18"/>
          <w:szCs w:val="18"/>
        </w:rPr>
        <w:t>0.5 à 3 %</w:t>
      </w:r>
    </w:p>
    <w:p w14:paraId="7337A88D" w14:textId="77777777" w:rsidR="006C68ED" w:rsidRPr="000D13F8" w:rsidRDefault="006C68ED" w:rsidP="006C68ED">
      <w:pPr>
        <w:rPr>
          <w:rFonts w:cs="Times New Roman"/>
          <w:sz w:val="18"/>
          <w:szCs w:val="18"/>
        </w:rPr>
      </w:pPr>
      <w:r w:rsidRPr="000D13F8">
        <w:rPr>
          <w:rFonts w:cs="Times New Roman"/>
          <w:sz w:val="18"/>
          <w:szCs w:val="18"/>
        </w:rPr>
        <w:t>3.6 à 3.7 %</w:t>
      </w:r>
    </w:p>
    <w:p w14:paraId="394A23F5" w14:textId="77777777" w:rsidR="006C68ED" w:rsidRPr="000D13F8" w:rsidRDefault="006C68ED" w:rsidP="006C68ED">
      <w:pPr>
        <w:rPr>
          <w:rFonts w:cs="Times New Roman"/>
          <w:sz w:val="18"/>
          <w:szCs w:val="18"/>
        </w:rPr>
      </w:pPr>
    </w:p>
    <w:p w14:paraId="6C5235DC" w14:textId="77777777" w:rsidR="006C68ED" w:rsidRPr="000D13F8" w:rsidRDefault="006C68ED" w:rsidP="006C68ED">
      <w:pPr>
        <w:rPr>
          <w:rFonts w:cs="Times New Roman"/>
          <w:sz w:val="18"/>
          <w:szCs w:val="18"/>
        </w:rPr>
      </w:pPr>
      <w:r w:rsidRPr="000D13F8">
        <w:rPr>
          <w:rFonts w:cs="Times New Roman"/>
          <w:sz w:val="18"/>
          <w:szCs w:val="18"/>
        </w:rPr>
        <w:t>Résistance à la flexion et comportement au roulage léger et lourd</w:t>
      </w:r>
    </w:p>
    <w:p w14:paraId="28E91A2E" w14:textId="77777777" w:rsidR="006C68ED" w:rsidRPr="000D13F8" w:rsidRDefault="006C68ED" w:rsidP="006C68ED">
      <w:pPr>
        <w:rPr>
          <w:rFonts w:cs="Times New Roman"/>
          <w:sz w:val="18"/>
          <w:szCs w:val="18"/>
        </w:rPr>
      </w:pPr>
      <w:r w:rsidRPr="000D13F8">
        <w:rPr>
          <w:rFonts w:cs="Times New Roman"/>
          <w:sz w:val="18"/>
          <w:szCs w:val="18"/>
        </w:rPr>
        <w:t>R = 42 à 46 N.mm2</w:t>
      </w:r>
    </w:p>
    <w:p w14:paraId="119E27DD" w14:textId="77777777" w:rsidR="006C68ED" w:rsidRPr="000D13F8" w:rsidRDefault="006C68ED" w:rsidP="006C68ED">
      <w:pPr>
        <w:rPr>
          <w:rFonts w:cs="Times New Roman"/>
          <w:sz w:val="18"/>
          <w:szCs w:val="18"/>
        </w:rPr>
      </w:pPr>
      <w:r w:rsidRPr="000D13F8">
        <w:rPr>
          <w:rFonts w:cs="Times New Roman"/>
          <w:sz w:val="18"/>
          <w:szCs w:val="18"/>
        </w:rPr>
        <w:t>F = 975 à 2 665 N</w:t>
      </w:r>
    </w:p>
    <w:p w14:paraId="7B6BF1E5" w14:textId="77777777" w:rsidR="006C68ED" w:rsidRPr="000D13F8" w:rsidRDefault="006C68ED" w:rsidP="006C68ED">
      <w:pPr>
        <w:rPr>
          <w:rFonts w:cs="Times New Roman"/>
          <w:sz w:val="18"/>
          <w:szCs w:val="18"/>
        </w:rPr>
      </w:pPr>
      <w:r w:rsidRPr="000D13F8">
        <w:rPr>
          <w:rFonts w:cs="Times New Roman"/>
          <w:sz w:val="18"/>
          <w:szCs w:val="18"/>
        </w:rPr>
        <w:t>R &gt; 35 N.mm2</w:t>
      </w:r>
    </w:p>
    <w:p w14:paraId="772BC943" w14:textId="77777777" w:rsidR="006C68ED" w:rsidRPr="000D13F8" w:rsidRDefault="006C68ED" w:rsidP="006C68ED">
      <w:pPr>
        <w:rPr>
          <w:rFonts w:cs="Times New Roman"/>
          <w:sz w:val="18"/>
          <w:szCs w:val="18"/>
        </w:rPr>
      </w:pPr>
      <w:r w:rsidRPr="000D13F8">
        <w:rPr>
          <w:rFonts w:cs="Times New Roman"/>
          <w:sz w:val="18"/>
          <w:szCs w:val="18"/>
        </w:rPr>
        <w:t>F = 653 à 5 700 N</w:t>
      </w:r>
    </w:p>
    <w:p w14:paraId="65D4FEE8" w14:textId="77777777" w:rsidR="006C68ED" w:rsidRPr="000D13F8" w:rsidRDefault="006C68ED" w:rsidP="006C68ED">
      <w:pPr>
        <w:rPr>
          <w:rFonts w:cs="Times New Roman"/>
          <w:sz w:val="18"/>
          <w:szCs w:val="18"/>
        </w:rPr>
      </w:pPr>
      <w:r w:rsidRPr="000D13F8">
        <w:rPr>
          <w:rFonts w:cs="Times New Roman"/>
          <w:sz w:val="18"/>
          <w:szCs w:val="18"/>
        </w:rPr>
        <w:t>R = 22.4 à 25.9 N.mm2</w:t>
      </w:r>
    </w:p>
    <w:p w14:paraId="3743F5F4" w14:textId="77777777" w:rsidR="006C68ED" w:rsidRPr="000D13F8" w:rsidRDefault="006C68ED" w:rsidP="006C68ED">
      <w:pPr>
        <w:rPr>
          <w:rFonts w:cs="Times New Roman"/>
          <w:sz w:val="18"/>
          <w:szCs w:val="18"/>
        </w:rPr>
      </w:pPr>
    </w:p>
    <w:p w14:paraId="453F6C27" w14:textId="77777777" w:rsidR="006C68ED" w:rsidRPr="000D13F8" w:rsidRDefault="006C68ED" w:rsidP="006C68ED">
      <w:pPr>
        <w:rPr>
          <w:rFonts w:cs="Times New Roman"/>
          <w:sz w:val="18"/>
          <w:szCs w:val="18"/>
        </w:rPr>
      </w:pPr>
      <w:r w:rsidRPr="000D13F8">
        <w:rPr>
          <w:rFonts w:cs="Times New Roman"/>
          <w:sz w:val="18"/>
          <w:szCs w:val="18"/>
        </w:rPr>
        <w:t>Résistance au gel</w:t>
      </w:r>
    </w:p>
    <w:p w14:paraId="2D24FE31" w14:textId="77777777" w:rsidR="006C68ED" w:rsidRPr="000D13F8" w:rsidRDefault="006C68ED" w:rsidP="006C68ED">
      <w:pPr>
        <w:rPr>
          <w:rFonts w:cs="Times New Roman"/>
          <w:sz w:val="18"/>
          <w:szCs w:val="18"/>
        </w:rPr>
      </w:pPr>
      <w:r w:rsidRPr="000D13F8">
        <w:rPr>
          <w:rFonts w:cs="Times New Roman"/>
          <w:sz w:val="18"/>
          <w:szCs w:val="18"/>
        </w:rPr>
        <w:t>Exigée</w:t>
      </w:r>
    </w:p>
    <w:p w14:paraId="7F387876" w14:textId="77777777" w:rsidR="006C68ED" w:rsidRPr="000D13F8" w:rsidRDefault="006C68ED" w:rsidP="006C68ED">
      <w:pPr>
        <w:rPr>
          <w:rFonts w:cs="Times New Roman"/>
          <w:sz w:val="18"/>
          <w:szCs w:val="18"/>
        </w:rPr>
      </w:pPr>
    </w:p>
    <w:p w14:paraId="34723ED4" w14:textId="77777777" w:rsidR="006C68ED" w:rsidRPr="000D13F8" w:rsidRDefault="006C68ED" w:rsidP="006C68ED">
      <w:pPr>
        <w:rPr>
          <w:rFonts w:cs="Times New Roman"/>
          <w:sz w:val="18"/>
          <w:szCs w:val="18"/>
        </w:rPr>
      </w:pPr>
      <w:r w:rsidRPr="000D13F8">
        <w:rPr>
          <w:rFonts w:cs="Times New Roman"/>
          <w:sz w:val="18"/>
          <w:szCs w:val="18"/>
        </w:rPr>
        <w:t>Résistance à l'abrasion</w:t>
      </w:r>
    </w:p>
    <w:p w14:paraId="1DE11D84" w14:textId="77777777" w:rsidR="006C68ED" w:rsidRPr="000D13F8" w:rsidRDefault="006C68ED" w:rsidP="006C68ED">
      <w:pPr>
        <w:rPr>
          <w:rFonts w:cs="Times New Roman"/>
          <w:sz w:val="18"/>
          <w:szCs w:val="18"/>
        </w:rPr>
      </w:pPr>
      <w:r w:rsidRPr="000D13F8">
        <w:rPr>
          <w:rFonts w:cs="Times New Roman"/>
          <w:sz w:val="18"/>
          <w:szCs w:val="18"/>
        </w:rPr>
        <w:t>PEI II à IV</w:t>
      </w:r>
    </w:p>
    <w:p w14:paraId="603603E7" w14:textId="77777777" w:rsidR="006C68ED" w:rsidRPr="000D13F8" w:rsidRDefault="006C68ED" w:rsidP="006C68ED">
      <w:pPr>
        <w:rPr>
          <w:rFonts w:cs="Times New Roman"/>
          <w:sz w:val="18"/>
          <w:szCs w:val="18"/>
        </w:rPr>
      </w:pPr>
      <w:r w:rsidRPr="000D13F8">
        <w:rPr>
          <w:rFonts w:cs="Times New Roman"/>
          <w:sz w:val="18"/>
          <w:szCs w:val="18"/>
        </w:rPr>
        <w:t>PEI hors classe</w:t>
      </w:r>
    </w:p>
    <w:p w14:paraId="1340A28B" w14:textId="77777777" w:rsidR="006C68ED" w:rsidRPr="000D13F8" w:rsidRDefault="006C68ED" w:rsidP="006C68ED">
      <w:pPr>
        <w:rPr>
          <w:rFonts w:cs="Times New Roman"/>
          <w:sz w:val="18"/>
          <w:szCs w:val="18"/>
        </w:rPr>
      </w:pPr>
      <w:r w:rsidRPr="000D13F8">
        <w:rPr>
          <w:rFonts w:cs="Times New Roman"/>
          <w:sz w:val="18"/>
          <w:szCs w:val="18"/>
        </w:rPr>
        <w:t>PEI II à hors classe</w:t>
      </w:r>
    </w:p>
    <w:p w14:paraId="31A85802" w14:textId="77777777" w:rsidR="006C68ED" w:rsidRPr="000D13F8" w:rsidRDefault="006C68ED" w:rsidP="006C68ED">
      <w:pPr>
        <w:rPr>
          <w:rFonts w:cs="Times New Roman"/>
          <w:sz w:val="18"/>
          <w:szCs w:val="18"/>
        </w:rPr>
      </w:pPr>
    </w:p>
    <w:p w14:paraId="22451055" w14:textId="77777777" w:rsidR="006C68ED" w:rsidRPr="000D13F8" w:rsidRDefault="006C68ED" w:rsidP="006C68ED">
      <w:pPr>
        <w:rPr>
          <w:rFonts w:cs="Times New Roman"/>
          <w:sz w:val="18"/>
          <w:szCs w:val="18"/>
        </w:rPr>
      </w:pPr>
      <w:r w:rsidRPr="000D13F8">
        <w:rPr>
          <w:rFonts w:cs="Times New Roman"/>
          <w:sz w:val="18"/>
          <w:szCs w:val="18"/>
        </w:rPr>
        <w:t>Résistance au treissaillage</w:t>
      </w:r>
    </w:p>
    <w:p w14:paraId="4E904AEB" w14:textId="77777777" w:rsidR="006C68ED" w:rsidRPr="000D13F8" w:rsidRDefault="006C68ED" w:rsidP="006C68ED">
      <w:pPr>
        <w:rPr>
          <w:rFonts w:cs="Times New Roman"/>
          <w:sz w:val="18"/>
          <w:szCs w:val="18"/>
        </w:rPr>
      </w:pPr>
      <w:r w:rsidRPr="000D13F8">
        <w:rPr>
          <w:rFonts w:cs="Times New Roman"/>
          <w:sz w:val="18"/>
          <w:szCs w:val="18"/>
        </w:rPr>
        <w:t>Doit être conforme</w:t>
      </w:r>
    </w:p>
    <w:p w14:paraId="10970280" w14:textId="77777777" w:rsidR="006C68ED" w:rsidRPr="000D13F8" w:rsidRDefault="006C68ED" w:rsidP="006C68ED">
      <w:pPr>
        <w:rPr>
          <w:rFonts w:cs="Times New Roman"/>
          <w:sz w:val="18"/>
          <w:szCs w:val="18"/>
        </w:rPr>
      </w:pPr>
    </w:p>
    <w:p w14:paraId="0C4795E9" w14:textId="77777777" w:rsidR="006C68ED" w:rsidRPr="000D13F8" w:rsidRDefault="006C68ED" w:rsidP="006C68ED">
      <w:pPr>
        <w:rPr>
          <w:rFonts w:cs="Times New Roman"/>
          <w:sz w:val="18"/>
          <w:szCs w:val="18"/>
        </w:rPr>
      </w:pPr>
      <w:r w:rsidRPr="000D13F8">
        <w:rPr>
          <w:rFonts w:cs="Times New Roman"/>
          <w:sz w:val="18"/>
          <w:szCs w:val="18"/>
        </w:rPr>
        <w:t>Résistance chimique aux :</w:t>
      </w:r>
    </w:p>
    <w:p w14:paraId="314EC1F8" w14:textId="77777777" w:rsidR="006C68ED" w:rsidRPr="000D13F8" w:rsidRDefault="006C68ED" w:rsidP="006C68ED">
      <w:pPr>
        <w:ind w:left="567"/>
        <w:rPr>
          <w:rFonts w:cs="Times New Roman"/>
          <w:sz w:val="18"/>
          <w:szCs w:val="18"/>
        </w:rPr>
      </w:pPr>
      <w:r w:rsidRPr="000D13F8">
        <w:rPr>
          <w:rFonts w:cs="Times New Roman"/>
          <w:sz w:val="18"/>
          <w:szCs w:val="18"/>
        </w:rPr>
        <w:t>- produits chimiques</w:t>
      </w:r>
    </w:p>
    <w:p w14:paraId="35741505" w14:textId="77777777" w:rsidR="006C68ED" w:rsidRPr="000D13F8" w:rsidRDefault="006C68ED" w:rsidP="006C68ED">
      <w:pPr>
        <w:ind w:left="567"/>
        <w:rPr>
          <w:rFonts w:cs="Times New Roman"/>
          <w:sz w:val="18"/>
          <w:szCs w:val="18"/>
        </w:rPr>
      </w:pPr>
      <w:r w:rsidRPr="000D13F8">
        <w:rPr>
          <w:rFonts w:cs="Times New Roman"/>
          <w:sz w:val="18"/>
          <w:szCs w:val="18"/>
        </w:rPr>
        <w:t>- produits d'entretien</w:t>
      </w:r>
    </w:p>
    <w:p w14:paraId="4157370F" w14:textId="77777777" w:rsidR="006C68ED" w:rsidRPr="000D13F8" w:rsidRDefault="006C68ED" w:rsidP="006C68ED">
      <w:pPr>
        <w:ind w:left="567"/>
        <w:rPr>
          <w:rFonts w:cs="Times New Roman"/>
          <w:sz w:val="18"/>
          <w:szCs w:val="18"/>
        </w:rPr>
      </w:pPr>
      <w:r w:rsidRPr="000D13F8">
        <w:rPr>
          <w:rFonts w:cs="Times New Roman"/>
          <w:sz w:val="18"/>
          <w:szCs w:val="18"/>
        </w:rPr>
        <w:t>- acides et base</w:t>
      </w:r>
    </w:p>
    <w:p w14:paraId="49E816E9" w14:textId="77777777" w:rsidR="006C68ED" w:rsidRPr="000D13F8" w:rsidRDefault="006C68ED" w:rsidP="006C68ED">
      <w:pPr>
        <w:rPr>
          <w:rFonts w:cs="Times New Roman"/>
          <w:sz w:val="18"/>
          <w:szCs w:val="18"/>
        </w:rPr>
      </w:pPr>
    </w:p>
    <w:p w14:paraId="67C3C807" w14:textId="77777777" w:rsidR="006C68ED" w:rsidRPr="000D13F8" w:rsidRDefault="006C68ED" w:rsidP="006C68ED">
      <w:pPr>
        <w:rPr>
          <w:rFonts w:cs="Times New Roman"/>
          <w:sz w:val="18"/>
          <w:szCs w:val="18"/>
        </w:rPr>
      </w:pPr>
      <w:r w:rsidRPr="000D13F8">
        <w:rPr>
          <w:rFonts w:cs="Times New Roman"/>
          <w:sz w:val="18"/>
          <w:szCs w:val="18"/>
        </w:rPr>
        <w:t>Doit être conforme aux exigences UPEC requises</w:t>
      </w:r>
    </w:p>
    <w:p w14:paraId="5CDD9726" w14:textId="77777777" w:rsidR="006C68ED" w:rsidRPr="000D13F8" w:rsidRDefault="006C68ED" w:rsidP="006C68ED">
      <w:pPr>
        <w:rPr>
          <w:rFonts w:cs="Times New Roman"/>
          <w:sz w:val="18"/>
          <w:szCs w:val="18"/>
        </w:rPr>
      </w:pPr>
    </w:p>
    <w:p w14:paraId="3BFC6825" w14:textId="77777777" w:rsidR="006C68ED" w:rsidRPr="000D13F8" w:rsidRDefault="006C68ED" w:rsidP="006C68ED">
      <w:pPr>
        <w:rPr>
          <w:rFonts w:cs="Times New Roman"/>
          <w:sz w:val="18"/>
          <w:szCs w:val="18"/>
        </w:rPr>
      </w:pPr>
      <w:r w:rsidRPr="000D13F8">
        <w:rPr>
          <w:rFonts w:cs="Times New Roman"/>
          <w:sz w:val="18"/>
          <w:szCs w:val="18"/>
        </w:rPr>
        <w:t>Dureté superficielle</w:t>
      </w:r>
    </w:p>
    <w:p w14:paraId="5D341706" w14:textId="77777777" w:rsidR="006C68ED" w:rsidRPr="000D13F8" w:rsidRDefault="006C68ED" w:rsidP="006C68ED">
      <w:pPr>
        <w:rPr>
          <w:rFonts w:cs="Times New Roman"/>
          <w:sz w:val="18"/>
          <w:szCs w:val="18"/>
        </w:rPr>
      </w:pPr>
      <w:r w:rsidRPr="000D13F8">
        <w:rPr>
          <w:rFonts w:cs="Times New Roman"/>
          <w:sz w:val="18"/>
          <w:szCs w:val="18"/>
        </w:rPr>
        <w:t>5 mini</w:t>
      </w:r>
    </w:p>
    <w:p w14:paraId="32643B3D" w14:textId="77777777" w:rsidR="006C68ED" w:rsidRPr="000D13F8" w:rsidRDefault="006C68ED" w:rsidP="006C68ED">
      <w:pPr>
        <w:rPr>
          <w:rFonts w:cs="Times New Roman"/>
          <w:sz w:val="18"/>
          <w:szCs w:val="18"/>
        </w:rPr>
      </w:pPr>
      <w:r w:rsidRPr="000D13F8">
        <w:rPr>
          <w:rFonts w:cs="Times New Roman"/>
          <w:sz w:val="18"/>
          <w:szCs w:val="18"/>
        </w:rPr>
        <w:t>6 à 7</w:t>
      </w:r>
    </w:p>
    <w:p w14:paraId="4A4168E1" w14:textId="77777777" w:rsidR="006C68ED" w:rsidRPr="000D13F8" w:rsidRDefault="006C68ED" w:rsidP="006C68ED">
      <w:pPr>
        <w:rPr>
          <w:rFonts w:cs="Times New Roman"/>
          <w:sz w:val="18"/>
          <w:szCs w:val="18"/>
        </w:rPr>
      </w:pPr>
      <w:r w:rsidRPr="000D13F8">
        <w:rPr>
          <w:rFonts w:cs="Times New Roman"/>
          <w:sz w:val="18"/>
          <w:szCs w:val="18"/>
        </w:rPr>
        <w:t>non émaillés : 6</w:t>
      </w:r>
    </w:p>
    <w:p w14:paraId="4A6151C9" w14:textId="77777777" w:rsidR="006C68ED" w:rsidRPr="000D13F8" w:rsidRDefault="006C68ED" w:rsidP="006C68ED">
      <w:pPr>
        <w:rPr>
          <w:rFonts w:cs="Times New Roman"/>
          <w:sz w:val="18"/>
          <w:szCs w:val="18"/>
        </w:rPr>
      </w:pPr>
      <w:r w:rsidRPr="000D13F8">
        <w:rPr>
          <w:rFonts w:cs="Times New Roman"/>
          <w:sz w:val="18"/>
          <w:szCs w:val="18"/>
        </w:rPr>
        <w:t>émaillés : 5</w:t>
      </w:r>
    </w:p>
    <w:p w14:paraId="128B61E4" w14:textId="77777777" w:rsidR="006C68ED" w:rsidRPr="000D13F8" w:rsidRDefault="006C68ED" w:rsidP="006C68ED">
      <w:pPr>
        <w:rPr>
          <w:rFonts w:cs="Times New Roman"/>
          <w:sz w:val="18"/>
          <w:szCs w:val="18"/>
        </w:rPr>
      </w:pPr>
    </w:p>
    <w:p w14:paraId="08372174" w14:textId="77777777" w:rsidR="006C68ED" w:rsidRPr="000D13F8" w:rsidRDefault="006C68ED" w:rsidP="006C68ED">
      <w:pPr>
        <w:rPr>
          <w:rFonts w:cs="Times New Roman"/>
          <w:sz w:val="18"/>
          <w:szCs w:val="18"/>
        </w:rPr>
      </w:pPr>
      <w:r w:rsidRPr="000D13F8">
        <w:rPr>
          <w:rFonts w:cs="Times New Roman"/>
          <w:sz w:val="18"/>
          <w:szCs w:val="18"/>
        </w:rPr>
        <w:t>Coefficient de dilatation thermique</w:t>
      </w:r>
    </w:p>
    <w:p w14:paraId="460B0667" w14:textId="77777777" w:rsidR="006C68ED" w:rsidRPr="000D13F8" w:rsidRDefault="006C68ED" w:rsidP="006C68ED">
      <w:pPr>
        <w:rPr>
          <w:rFonts w:cs="Times New Roman"/>
          <w:sz w:val="18"/>
          <w:szCs w:val="18"/>
        </w:rPr>
      </w:pPr>
      <w:r w:rsidRPr="000D13F8">
        <w:rPr>
          <w:rFonts w:cs="Times New Roman"/>
          <w:sz w:val="18"/>
          <w:szCs w:val="18"/>
        </w:rPr>
        <w:t>7 x 10 - 6°C</w:t>
      </w:r>
    </w:p>
    <w:p w14:paraId="30017E27" w14:textId="77777777" w:rsidR="006C68ED" w:rsidRPr="000D13F8" w:rsidRDefault="006C68ED" w:rsidP="006C68ED">
      <w:pPr>
        <w:rPr>
          <w:rFonts w:cs="Times New Roman"/>
          <w:sz w:val="18"/>
          <w:szCs w:val="18"/>
        </w:rPr>
      </w:pPr>
      <w:r w:rsidRPr="000D13F8">
        <w:rPr>
          <w:rFonts w:cs="Times New Roman"/>
          <w:sz w:val="18"/>
          <w:szCs w:val="18"/>
        </w:rPr>
        <w:t>5.6 x 10 - 6°C</w:t>
      </w:r>
    </w:p>
    <w:p w14:paraId="445164C0" w14:textId="77777777" w:rsidR="006C68ED" w:rsidRPr="000D13F8" w:rsidRDefault="006C68ED" w:rsidP="006C68ED">
      <w:pPr>
        <w:rPr>
          <w:rFonts w:cs="Times New Roman"/>
          <w:sz w:val="18"/>
          <w:szCs w:val="18"/>
        </w:rPr>
      </w:pPr>
      <w:r w:rsidRPr="000D13F8">
        <w:rPr>
          <w:rFonts w:cs="Times New Roman"/>
          <w:sz w:val="18"/>
          <w:szCs w:val="18"/>
        </w:rPr>
        <w:t>6.3 x 10 - 6°C</w:t>
      </w:r>
    </w:p>
    <w:p w14:paraId="0192F7A4" w14:textId="77777777" w:rsidR="006C68ED" w:rsidRPr="000D13F8" w:rsidRDefault="006C68ED" w:rsidP="006C68ED">
      <w:pPr>
        <w:rPr>
          <w:rFonts w:cs="Times New Roman"/>
          <w:sz w:val="18"/>
          <w:szCs w:val="18"/>
        </w:rPr>
      </w:pPr>
    </w:p>
    <w:p w14:paraId="7E32F28A" w14:textId="77777777" w:rsidR="006C68ED" w:rsidRPr="000D13F8" w:rsidRDefault="006C68ED" w:rsidP="006C68ED">
      <w:pPr>
        <w:rPr>
          <w:rFonts w:cs="Times New Roman"/>
          <w:sz w:val="18"/>
          <w:szCs w:val="18"/>
        </w:rPr>
      </w:pPr>
      <w:r w:rsidRPr="000D13F8">
        <w:rPr>
          <w:rFonts w:cs="Times New Roman"/>
          <w:sz w:val="18"/>
          <w:szCs w:val="18"/>
        </w:rPr>
        <w:t>Les carreaux de faïence étant gélifs, ils ne sont pas à employer à l'extérieur.</w:t>
      </w:r>
    </w:p>
    <w:p w14:paraId="038F9F89" w14:textId="77777777" w:rsidR="006C68ED" w:rsidRPr="000D13F8" w:rsidRDefault="006C68ED" w:rsidP="006C68ED">
      <w:pPr>
        <w:rPr>
          <w:rFonts w:cs="Times New Roman"/>
          <w:sz w:val="18"/>
          <w:szCs w:val="18"/>
        </w:rPr>
      </w:pPr>
    </w:p>
    <w:p w14:paraId="37E7EC1D" w14:textId="77777777" w:rsidR="006C68ED" w:rsidRPr="000D13F8" w:rsidRDefault="006C68ED" w:rsidP="006C68ED">
      <w:pPr>
        <w:rPr>
          <w:rFonts w:cs="Times New Roman"/>
          <w:sz w:val="18"/>
          <w:szCs w:val="18"/>
        </w:rPr>
      </w:pPr>
      <w:r w:rsidRPr="000D13F8">
        <w:rPr>
          <w:rFonts w:cs="Times New Roman"/>
          <w:sz w:val="18"/>
          <w:szCs w:val="18"/>
        </w:rPr>
        <w:t>Les adhésifs et les produits pour joints devront également être certifiés " Résistant au gel ".</w:t>
      </w:r>
    </w:p>
    <w:p w14:paraId="5759E7DB" w14:textId="77777777" w:rsidR="006C68ED" w:rsidRPr="000D13F8" w:rsidRDefault="006C68ED" w:rsidP="006C68ED">
      <w:pPr>
        <w:rPr>
          <w:rFonts w:cs="Times New Roman"/>
          <w:sz w:val="18"/>
          <w:szCs w:val="18"/>
        </w:rPr>
      </w:pPr>
    </w:p>
    <w:p w14:paraId="2F2095CD" w14:textId="77777777" w:rsidR="006C68ED" w:rsidRPr="000D13F8" w:rsidRDefault="006C68ED" w:rsidP="006C68ED">
      <w:pPr>
        <w:rPr>
          <w:rFonts w:cs="Times New Roman"/>
          <w:sz w:val="18"/>
          <w:szCs w:val="18"/>
        </w:rPr>
      </w:pPr>
      <w:r w:rsidRPr="000D13F8">
        <w:rPr>
          <w:rFonts w:cs="Times New Roman"/>
          <w:sz w:val="18"/>
          <w:szCs w:val="18"/>
        </w:rPr>
        <w:t>Au sujet des conditions de mise en œuvre de revêtements carrelages à l'extérieur, il est rappelé les " commentaires " à l'art. 3.2 du D.T.U. 55 qui précisent :</w:t>
      </w:r>
    </w:p>
    <w:p w14:paraId="101F99C4" w14:textId="77777777" w:rsidR="006C68ED" w:rsidRPr="000D13F8" w:rsidRDefault="006C68ED" w:rsidP="006C68ED">
      <w:pPr>
        <w:ind w:left="567"/>
        <w:rPr>
          <w:rFonts w:cs="Times New Roman"/>
          <w:sz w:val="18"/>
          <w:szCs w:val="18"/>
        </w:rPr>
      </w:pPr>
      <w:r w:rsidRPr="000D13F8">
        <w:rPr>
          <w:rFonts w:cs="Times New Roman"/>
          <w:sz w:val="18"/>
          <w:szCs w:val="18"/>
        </w:rPr>
        <w:t>- " lorsque les travaux sont exécutés à l'extérieur, toutes précautions doivent être prises pour éviter la dessiccation, le délavage ou le gel du mortier de pose et des coulis avant leur durcissement. "</w:t>
      </w:r>
    </w:p>
    <w:p w14:paraId="275AA1D6" w14:textId="77777777" w:rsidR="006C68ED" w:rsidRPr="000D13F8" w:rsidRDefault="006C68ED" w:rsidP="006C68ED">
      <w:pPr>
        <w:ind w:left="567"/>
        <w:rPr>
          <w:rFonts w:cs="Times New Roman"/>
          <w:sz w:val="18"/>
          <w:szCs w:val="18"/>
        </w:rPr>
      </w:pPr>
    </w:p>
    <w:p w14:paraId="47FA17E8" w14:textId="77777777" w:rsidR="006C68ED" w:rsidRPr="000D13F8" w:rsidRDefault="006C68ED" w:rsidP="006C68ED">
      <w:pPr>
        <w:rPr>
          <w:rFonts w:cs="Times New Roman"/>
          <w:sz w:val="18"/>
          <w:szCs w:val="18"/>
        </w:rPr>
      </w:pPr>
    </w:p>
    <w:p w14:paraId="60740BED" w14:textId="1B8C49BF" w:rsidR="006C68ED" w:rsidRPr="000D13F8" w:rsidRDefault="006C5745" w:rsidP="006C5745">
      <w:pPr>
        <w:pStyle w:val="Titre4"/>
        <w:numPr>
          <w:ilvl w:val="0"/>
          <w:numId w:val="0"/>
        </w:numPr>
        <w:rPr>
          <w:rFonts w:cs="Times New Roman"/>
          <w:b/>
          <w:sz w:val="18"/>
          <w:szCs w:val="18"/>
        </w:rPr>
      </w:pPr>
      <w:r w:rsidRPr="000D13F8">
        <w:rPr>
          <w:rFonts w:cs="Times New Roman"/>
          <w:b/>
          <w:sz w:val="18"/>
          <w:szCs w:val="18"/>
        </w:rPr>
        <w:t>Etat de livraison des revetements carrelage finis</w:t>
      </w:r>
    </w:p>
    <w:p w14:paraId="5EFA6B79" w14:textId="77777777" w:rsidR="006C68ED" w:rsidRPr="000D13F8" w:rsidRDefault="006C68ED" w:rsidP="006C68ED">
      <w:pPr>
        <w:rPr>
          <w:rFonts w:cs="Times New Roman"/>
          <w:sz w:val="18"/>
          <w:szCs w:val="18"/>
        </w:rPr>
      </w:pPr>
    </w:p>
    <w:p w14:paraId="47F9DBC5" w14:textId="77777777" w:rsidR="006C68ED" w:rsidRPr="000D13F8" w:rsidRDefault="006C68ED" w:rsidP="006C68ED">
      <w:pPr>
        <w:rPr>
          <w:rFonts w:cs="Times New Roman"/>
          <w:sz w:val="18"/>
          <w:szCs w:val="18"/>
        </w:rPr>
      </w:pPr>
      <w:r w:rsidRPr="000D13F8">
        <w:rPr>
          <w:rFonts w:cs="Times New Roman"/>
          <w:sz w:val="18"/>
          <w:szCs w:val="18"/>
        </w:rPr>
        <w:t>Tolérances sur le revêtement carrelage fini</w:t>
      </w:r>
    </w:p>
    <w:p w14:paraId="235153A0" w14:textId="77777777" w:rsidR="006C68ED" w:rsidRPr="000D13F8" w:rsidRDefault="006C68ED" w:rsidP="006C68ED">
      <w:pPr>
        <w:rPr>
          <w:rFonts w:cs="Times New Roman"/>
          <w:sz w:val="18"/>
          <w:szCs w:val="18"/>
        </w:rPr>
      </w:pPr>
      <w:r w:rsidRPr="000D13F8">
        <w:rPr>
          <w:rFonts w:cs="Times New Roman"/>
          <w:sz w:val="18"/>
          <w:szCs w:val="18"/>
        </w:rPr>
        <w:t>Les tolérances admissibles sur les revêtements finis, concernant :</w:t>
      </w:r>
    </w:p>
    <w:p w14:paraId="0201F439" w14:textId="77777777" w:rsidR="006C68ED" w:rsidRPr="000D13F8" w:rsidRDefault="006C68ED" w:rsidP="006C68ED">
      <w:pPr>
        <w:ind w:left="567"/>
        <w:rPr>
          <w:rFonts w:cs="Times New Roman"/>
          <w:sz w:val="18"/>
          <w:szCs w:val="18"/>
        </w:rPr>
      </w:pPr>
      <w:r w:rsidRPr="000D13F8">
        <w:rPr>
          <w:rFonts w:cs="Times New Roman"/>
          <w:sz w:val="18"/>
          <w:szCs w:val="18"/>
        </w:rPr>
        <w:t>- planéité</w:t>
      </w:r>
    </w:p>
    <w:p w14:paraId="2002F30B" w14:textId="77777777" w:rsidR="006C68ED" w:rsidRPr="000D13F8" w:rsidRDefault="006C68ED" w:rsidP="006C68ED">
      <w:pPr>
        <w:ind w:left="567"/>
        <w:rPr>
          <w:rFonts w:cs="Times New Roman"/>
          <w:sz w:val="18"/>
          <w:szCs w:val="18"/>
        </w:rPr>
      </w:pPr>
      <w:r w:rsidRPr="000D13F8">
        <w:rPr>
          <w:rFonts w:cs="Times New Roman"/>
          <w:sz w:val="18"/>
          <w:szCs w:val="18"/>
        </w:rPr>
        <w:t>- horizontalité ou verticalité</w:t>
      </w:r>
    </w:p>
    <w:p w14:paraId="2C32B9A7" w14:textId="77777777" w:rsidR="006C68ED" w:rsidRPr="000D13F8" w:rsidRDefault="006C68ED" w:rsidP="006C68ED">
      <w:pPr>
        <w:ind w:left="567"/>
        <w:rPr>
          <w:rFonts w:cs="Times New Roman"/>
          <w:sz w:val="18"/>
          <w:szCs w:val="18"/>
        </w:rPr>
      </w:pPr>
      <w:r w:rsidRPr="000D13F8">
        <w:rPr>
          <w:rFonts w:cs="Times New Roman"/>
          <w:sz w:val="18"/>
          <w:szCs w:val="18"/>
        </w:rPr>
        <w:t>- niveau</w:t>
      </w:r>
    </w:p>
    <w:p w14:paraId="3108FF2E" w14:textId="77777777" w:rsidR="006C68ED" w:rsidRPr="000D13F8" w:rsidRDefault="006C68ED" w:rsidP="006C68ED">
      <w:pPr>
        <w:ind w:left="567"/>
        <w:rPr>
          <w:rFonts w:cs="Times New Roman"/>
          <w:sz w:val="18"/>
          <w:szCs w:val="18"/>
        </w:rPr>
      </w:pPr>
      <w:r w:rsidRPr="000D13F8">
        <w:rPr>
          <w:rFonts w:cs="Times New Roman"/>
          <w:sz w:val="18"/>
          <w:szCs w:val="18"/>
        </w:rPr>
        <w:t>- alignement des joints sont précisées aux différents documents contractuels, à savoir :</w:t>
      </w:r>
    </w:p>
    <w:p w14:paraId="41325470" w14:textId="77777777" w:rsidR="006C68ED" w:rsidRPr="000D13F8" w:rsidRDefault="006C68ED" w:rsidP="006C68ED">
      <w:pPr>
        <w:ind w:left="851"/>
        <w:rPr>
          <w:rFonts w:cs="Times New Roman"/>
          <w:sz w:val="18"/>
          <w:szCs w:val="18"/>
        </w:rPr>
      </w:pPr>
      <w:r w:rsidRPr="000D13F8">
        <w:rPr>
          <w:rFonts w:cs="Times New Roman"/>
          <w:sz w:val="18"/>
          <w:szCs w:val="18"/>
        </w:rPr>
        <w:t>Revêtements de sols scellés</w:t>
      </w:r>
      <w:r w:rsidRPr="000D13F8">
        <w:rPr>
          <w:rFonts w:cs="Times New Roman"/>
          <w:sz w:val="18"/>
          <w:szCs w:val="18"/>
        </w:rPr>
        <w:tab/>
        <w:t>- D.T.U. 52.1 - art. 6.8</w:t>
      </w:r>
    </w:p>
    <w:p w14:paraId="42DE2687" w14:textId="77777777" w:rsidR="006C68ED" w:rsidRPr="000D13F8" w:rsidRDefault="006C68ED" w:rsidP="006C68ED">
      <w:pPr>
        <w:ind w:left="851"/>
        <w:rPr>
          <w:rFonts w:cs="Times New Roman"/>
          <w:sz w:val="18"/>
          <w:szCs w:val="18"/>
        </w:rPr>
      </w:pPr>
      <w:r w:rsidRPr="000D13F8">
        <w:rPr>
          <w:rFonts w:cs="Times New Roman"/>
          <w:sz w:val="18"/>
          <w:szCs w:val="18"/>
        </w:rPr>
        <w:t>Revêtements muraux scellés</w:t>
      </w:r>
      <w:r w:rsidRPr="000D13F8">
        <w:rPr>
          <w:rFonts w:cs="Times New Roman"/>
          <w:sz w:val="18"/>
          <w:szCs w:val="18"/>
        </w:rPr>
        <w:tab/>
        <w:t>- D.T.U. 55 - art. 3.213 et 3.222</w:t>
      </w:r>
    </w:p>
    <w:p w14:paraId="5F78DAB7" w14:textId="77777777" w:rsidR="006C68ED" w:rsidRPr="000D13F8" w:rsidRDefault="006C68ED" w:rsidP="006C68ED">
      <w:pPr>
        <w:ind w:left="851"/>
        <w:rPr>
          <w:rFonts w:cs="Times New Roman"/>
          <w:sz w:val="18"/>
          <w:szCs w:val="18"/>
        </w:rPr>
      </w:pPr>
      <w:r w:rsidRPr="000D13F8">
        <w:rPr>
          <w:rFonts w:cs="Times New Roman"/>
          <w:sz w:val="18"/>
          <w:szCs w:val="18"/>
        </w:rPr>
        <w:t xml:space="preserve">Revêtements de sols collés </w:t>
      </w:r>
      <w:r w:rsidRPr="000D13F8">
        <w:rPr>
          <w:rFonts w:cs="Times New Roman"/>
          <w:sz w:val="18"/>
          <w:szCs w:val="18"/>
        </w:rPr>
        <w:tab/>
        <w:t>- Cahier du C.S.T.B. n° 2478 - art. 5.1 - 5.2 et 5.3</w:t>
      </w:r>
    </w:p>
    <w:p w14:paraId="3A6B77DF" w14:textId="77777777" w:rsidR="006C68ED" w:rsidRPr="000D13F8" w:rsidRDefault="006C68ED" w:rsidP="006C68ED">
      <w:pPr>
        <w:ind w:left="851"/>
        <w:rPr>
          <w:rFonts w:cs="Times New Roman"/>
          <w:sz w:val="18"/>
          <w:szCs w:val="18"/>
        </w:rPr>
      </w:pPr>
      <w:r w:rsidRPr="000D13F8">
        <w:rPr>
          <w:rFonts w:cs="Times New Roman"/>
          <w:sz w:val="18"/>
          <w:szCs w:val="18"/>
        </w:rPr>
        <w:t xml:space="preserve">Revêtements muraux collés </w:t>
      </w:r>
      <w:r w:rsidRPr="000D13F8">
        <w:rPr>
          <w:rFonts w:cs="Times New Roman"/>
          <w:sz w:val="18"/>
          <w:szCs w:val="18"/>
        </w:rPr>
        <w:tab/>
        <w:t>- Cahiers du C.S.T.B. n° 2234 et 2235.</w:t>
      </w:r>
    </w:p>
    <w:p w14:paraId="559213E9" w14:textId="77777777" w:rsidR="006C68ED" w:rsidRPr="000D13F8" w:rsidRDefault="006C68ED" w:rsidP="006C68ED">
      <w:pPr>
        <w:rPr>
          <w:rFonts w:cs="Times New Roman"/>
          <w:sz w:val="18"/>
          <w:szCs w:val="18"/>
        </w:rPr>
      </w:pPr>
      <w:r w:rsidRPr="000D13F8">
        <w:rPr>
          <w:rFonts w:cs="Times New Roman"/>
          <w:sz w:val="18"/>
          <w:szCs w:val="18"/>
        </w:rPr>
        <w:t>Dans le cas où les tolérances admissibles sur un revêtement fini seraient dépassées, le Maître d'œuvre sera en droit d'exiger la démolition et la réfection du revêtement en matériaux neufs, au frais de l'entrepreneur.</w:t>
      </w:r>
    </w:p>
    <w:p w14:paraId="6012C3FC" w14:textId="77777777" w:rsidR="006C68ED" w:rsidRPr="000D13F8" w:rsidRDefault="006C68ED" w:rsidP="006C68ED">
      <w:pPr>
        <w:rPr>
          <w:rFonts w:cs="Times New Roman"/>
          <w:sz w:val="18"/>
          <w:szCs w:val="18"/>
        </w:rPr>
      </w:pPr>
    </w:p>
    <w:p w14:paraId="4AF57B6E" w14:textId="77777777" w:rsidR="006C68ED" w:rsidRPr="000D13F8" w:rsidRDefault="006C68ED" w:rsidP="006C68ED">
      <w:pPr>
        <w:ind w:left="284"/>
        <w:rPr>
          <w:rFonts w:cs="Times New Roman"/>
          <w:b/>
          <w:sz w:val="18"/>
          <w:szCs w:val="18"/>
        </w:rPr>
      </w:pPr>
      <w:r w:rsidRPr="000D13F8">
        <w:rPr>
          <w:rFonts w:cs="Times New Roman"/>
          <w:b/>
          <w:sz w:val="18"/>
          <w:szCs w:val="18"/>
        </w:rPr>
        <w:t>Aspect final des revêtements carrelage</w:t>
      </w:r>
    </w:p>
    <w:p w14:paraId="468CFF7B" w14:textId="77777777" w:rsidR="006C68ED" w:rsidRPr="000D13F8" w:rsidRDefault="006C68ED" w:rsidP="006C68ED">
      <w:pPr>
        <w:rPr>
          <w:rFonts w:cs="Times New Roman"/>
          <w:sz w:val="18"/>
          <w:szCs w:val="18"/>
        </w:rPr>
      </w:pPr>
      <w:r w:rsidRPr="000D13F8">
        <w:rPr>
          <w:rFonts w:cs="Times New Roman"/>
          <w:sz w:val="18"/>
          <w:szCs w:val="18"/>
        </w:rPr>
        <w:t>Les revêtements finis devront présenter un aspect net et parfaitement fini, sans aucune tache ni salissure, de couleur et de ton uniforme et régulier.</w:t>
      </w:r>
    </w:p>
    <w:p w14:paraId="2A31E754" w14:textId="77777777" w:rsidR="006C68ED" w:rsidRPr="000D13F8" w:rsidRDefault="006C68ED" w:rsidP="006C68ED">
      <w:pPr>
        <w:rPr>
          <w:rFonts w:cs="Times New Roman"/>
          <w:sz w:val="18"/>
          <w:szCs w:val="18"/>
        </w:rPr>
      </w:pPr>
      <w:r w:rsidRPr="000D13F8">
        <w:rPr>
          <w:rFonts w:cs="Times New Roman"/>
          <w:sz w:val="18"/>
          <w:szCs w:val="18"/>
        </w:rPr>
        <w:t xml:space="preserve">Toutes les revêtements accusant des défauts tels que tolérances supérieures aux tolérances admises, joints ouverts, coupes et ajustages mal réalisés, etc. seront refusés, déposés et refaits par l'entrepreneur à ses frais. </w:t>
      </w:r>
    </w:p>
    <w:p w14:paraId="57844C98" w14:textId="77777777" w:rsidR="006C68ED" w:rsidRPr="000D13F8" w:rsidRDefault="006C68ED" w:rsidP="006C68ED">
      <w:pPr>
        <w:rPr>
          <w:rFonts w:cs="Times New Roman"/>
          <w:sz w:val="18"/>
          <w:szCs w:val="18"/>
        </w:rPr>
      </w:pPr>
      <w:r w:rsidRPr="000D13F8">
        <w:rPr>
          <w:rFonts w:cs="Times New Roman"/>
          <w:sz w:val="18"/>
          <w:szCs w:val="18"/>
        </w:rPr>
        <w:t>En tout état de cause, l'aspect fini des revêtements carrelage devra strictement répondre aux prescriptions des D.T.U. à ce sujet :</w:t>
      </w:r>
    </w:p>
    <w:p w14:paraId="097B3D36" w14:textId="77777777" w:rsidR="006C68ED" w:rsidRPr="000D13F8" w:rsidRDefault="006C68ED" w:rsidP="006C68ED">
      <w:pPr>
        <w:ind w:left="567"/>
        <w:rPr>
          <w:rFonts w:cs="Times New Roman"/>
          <w:sz w:val="18"/>
          <w:szCs w:val="18"/>
        </w:rPr>
      </w:pPr>
      <w:r w:rsidRPr="000D13F8">
        <w:rPr>
          <w:rFonts w:cs="Times New Roman"/>
          <w:sz w:val="18"/>
          <w:szCs w:val="18"/>
        </w:rPr>
        <w:t xml:space="preserve">- revêtements de sol scellés </w:t>
      </w:r>
      <w:r w:rsidRPr="000D13F8">
        <w:rPr>
          <w:rFonts w:cs="Times New Roman"/>
          <w:sz w:val="18"/>
          <w:szCs w:val="18"/>
        </w:rPr>
        <w:tab/>
        <w:t>: D.T.U. 52.1 - art. 6.7.2</w:t>
      </w:r>
    </w:p>
    <w:p w14:paraId="57E7F9DC" w14:textId="77777777" w:rsidR="006C68ED" w:rsidRPr="000D13F8" w:rsidRDefault="006C68ED" w:rsidP="006C68ED">
      <w:pPr>
        <w:ind w:left="567"/>
        <w:rPr>
          <w:rFonts w:cs="Times New Roman"/>
          <w:sz w:val="18"/>
          <w:szCs w:val="18"/>
        </w:rPr>
      </w:pPr>
      <w:r w:rsidRPr="000D13F8">
        <w:rPr>
          <w:rFonts w:cs="Times New Roman"/>
          <w:sz w:val="18"/>
          <w:szCs w:val="18"/>
        </w:rPr>
        <w:t xml:space="preserve">- revêtements muraux scellés </w:t>
      </w:r>
      <w:r w:rsidRPr="000D13F8">
        <w:rPr>
          <w:rFonts w:cs="Times New Roman"/>
          <w:sz w:val="18"/>
          <w:szCs w:val="18"/>
        </w:rPr>
        <w:tab/>
        <w:t>: D.T.U. 55 - art. 3.213</w:t>
      </w:r>
    </w:p>
    <w:p w14:paraId="7969646E" w14:textId="77777777" w:rsidR="006C68ED" w:rsidRPr="000D13F8" w:rsidRDefault="006C68ED" w:rsidP="006C68ED">
      <w:pPr>
        <w:rPr>
          <w:rFonts w:cs="Times New Roman"/>
          <w:sz w:val="18"/>
          <w:szCs w:val="18"/>
        </w:rPr>
      </w:pPr>
      <w:r w:rsidRPr="000D13F8">
        <w:rPr>
          <w:rFonts w:cs="Times New Roman"/>
          <w:sz w:val="18"/>
          <w:szCs w:val="18"/>
        </w:rPr>
        <w:t>Les revêtements collés devront répondre aux mêmes prescriptions.</w:t>
      </w:r>
    </w:p>
    <w:p w14:paraId="5B3EC54C" w14:textId="77777777" w:rsidR="006C68ED" w:rsidRPr="000D13F8" w:rsidRDefault="006C68ED" w:rsidP="006C68ED">
      <w:pPr>
        <w:rPr>
          <w:rFonts w:cs="Times New Roman"/>
          <w:sz w:val="18"/>
          <w:szCs w:val="18"/>
        </w:rPr>
      </w:pPr>
    </w:p>
    <w:p w14:paraId="1223DFD6" w14:textId="0074AA88" w:rsidR="006C68ED" w:rsidRPr="000D13F8" w:rsidRDefault="006C5745" w:rsidP="006C5745">
      <w:pPr>
        <w:pStyle w:val="Titre4"/>
        <w:numPr>
          <w:ilvl w:val="0"/>
          <w:numId w:val="0"/>
        </w:numPr>
        <w:rPr>
          <w:rFonts w:cs="Times New Roman"/>
          <w:b/>
          <w:sz w:val="18"/>
          <w:szCs w:val="18"/>
        </w:rPr>
      </w:pPr>
      <w:r w:rsidRPr="000D13F8">
        <w:rPr>
          <w:rFonts w:cs="Times New Roman"/>
          <w:b/>
          <w:sz w:val="18"/>
          <w:szCs w:val="18"/>
        </w:rPr>
        <w:t xml:space="preserve">Nettoyage et protection des revetements finis  </w:t>
      </w:r>
    </w:p>
    <w:p w14:paraId="39F982CD" w14:textId="77777777" w:rsidR="006C68ED" w:rsidRPr="000D13F8" w:rsidRDefault="006C68ED" w:rsidP="006C68ED">
      <w:pPr>
        <w:rPr>
          <w:rFonts w:cs="Times New Roman"/>
          <w:sz w:val="18"/>
          <w:szCs w:val="18"/>
        </w:rPr>
      </w:pPr>
      <w:r w:rsidRPr="000D13F8">
        <w:rPr>
          <w:rFonts w:cs="Times New Roman"/>
          <w:sz w:val="18"/>
          <w:szCs w:val="18"/>
        </w:rPr>
        <w:t>Immédiatement après pose, les revêtements seront soigneusement nettoyés à l'aide de produits adéquats par le présent Lot, et ce dernier devra en assurer la protection jusqu'à la réception.</w:t>
      </w:r>
    </w:p>
    <w:p w14:paraId="341BCAE4" w14:textId="77777777" w:rsidR="006C68ED" w:rsidRPr="000D13F8" w:rsidRDefault="006C68ED" w:rsidP="006C68ED">
      <w:pPr>
        <w:rPr>
          <w:rFonts w:cs="Times New Roman"/>
          <w:sz w:val="18"/>
          <w:szCs w:val="18"/>
        </w:rPr>
      </w:pPr>
    </w:p>
    <w:p w14:paraId="29434D31" w14:textId="77777777" w:rsidR="006C68ED" w:rsidRPr="000D13F8" w:rsidRDefault="006C68ED" w:rsidP="006C68ED">
      <w:pPr>
        <w:rPr>
          <w:rFonts w:cs="Times New Roman"/>
          <w:sz w:val="18"/>
          <w:szCs w:val="18"/>
        </w:rPr>
      </w:pPr>
      <w:r w:rsidRPr="000D13F8">
        <w:rPr>
          <w:rFonts w:cs="Times New Roman"/>
          <w:sz w:val="18"/>
          <w:szCs w:val="18"/>
        </w:rPr>
        <w:t xml:space="preserve">Dans certains cas, en fonction des conditions particulières du chantier et de la nature du revêtement de sol, le présent Lot pourra se trouver amené à assurer une protection absolument efficace par tout moyen de son choix. </w:t>
      </w:r>
    </w:p>
    <w:p w14:paraId="15F52BC4" w14:textId="77777777" w:rsidR="006C68ED" w:rsidRPr="000D13F8" w:rsidRDefault="006C68ED" w:rsidP="006C68ED">
      <w:pPr>
        <w:rPr>
          <w:rFonts w:cs="Times New Roman"/>
          <w:b/>
          <w:sz w:val="18"/>
          <w:szCs w:val="18"/>
        </w:rPr>
      </w:pPr>
    </w:p>
    <w:p w14:paraId="0E2765C0" w14:textId="77777777" w:rsidR="006C68ED" w:rsidRPr="000D13F8" w:rsidRDefault="006C68ED" w:rsidP="006C68ED">
      <w:pPr>
        <w:rPr>
          <w:rFonts w:cs="Times New Roman"/>
          <w:sz w:val="18"/>
          <w:szCs w:val="18"/>
        </w:rPr>
      </w:pPr>
    </w:p>
    <w:p w14:paraId="18773AF0" w14:textId="77777777" w:rsidR="006C68ED" w:rsidRPr="000D13F8" w:rsidRDefault="006C68ED" w:rsidP="006C68ED">
      <w:pPr>
        <w:rPr>
          <w:rFonts w:cs="Times New Roman"/>
          <w:sz w:val="18"/>
          <w:szCs w:val="18"/>
        </w:rPr>
      </w:pPr>
    </w:p>
    <w:p w14:paraId="311CC7E7" w14:textId="5CC72BE0" w:rsidR="006C68ED" w:rsidRPr="00AB7A95" w:rsidRDefault="006C68ED" w:rsidP="00AB7A95">
      <w:pPr>
        <w:pStyle w:val="Titre8"/>
        <w:numPr>
          <w:ilvl w:val="0"/>
          <w:numId w:val="0"/>
        </w:numPr>
        <w:ind w:left="1004" w:hanging="1004"/>
        <w:rPr>
          <w:rFonts w:ascii="Times New Roman" w:hAnsi="Times New Roman" w:cs="Times New Roman"/>
          <w:b/>
          <w:i w:val="0"/>
          <w:iCs/>
          <w:sz w:val="24"/>
          <w:u w:val="single"/>
        </w:rPr>
      </w:pPr>
      <w:r w:rsidRPr="00AB7A95">
        <w:rPr>
          <w:rFonts w:ascii="Times New Roman" w:hAnsi="Times New Roman" w:cs="Times New Roman"/>
          <w:b/>
          <w:i w:val="0"/>
          <w:iCs/>
          <w:sz w:val="24"/>
        </w:rPr>
        <w:t>PEINTURE</w:t>
      </w:r>
    </w:p>
    <w:p w14:paraId="13034055" w14:textId="4E034737" w:rsidR="006C68ED" w:rsidRPr="000D13F8" w:rsidRDefault="00AB7A95" w:rsidP="00AB7A95">
      <w:pPr>
        <w:pStyle w:val="Titre4"/>
        <w:numPr>
          <w:ilvl w:val="0"/>
          <w:numId w:val="0"/>
        </w:numPr>
        <w:rPr>
          <w:rFonts w:cs="Times New Roman"/>
          <w:sz w:val="18"/>
          <w:szCs w:val="18"/>
        </w:rPr>
      </w:pPr>
      <w:r w:rsidRPr="000D13F8">
        <w:rPr>
          <w:rFonts w:cs="Times New Roman"/>
          <w:b/>
          <w:sz w:val="18"/>
          <w:szCs w:val="18"/>
        </w:rPr>
        <w:t>R</w:t>
      </w:r>
      <w:r>
        <w:rPr>
          <w:rFonts w:cs="Times New Roman"/>
          <w:b/>
          <w:sz w:val="18"/>
          <w:szCs w:val="18"/>
        </w:rPr>
        <w:t>è</w:t>
      </w:r>
      <w:r w:rsidRPr="000D13F8">
        <w:rPr>
          <w:rFonts w:cs="Times New Roman"/>
          <w:b/>
          <w:sz w:val="18"/>
          <w:szCs w:val="18"/>
        </w:rPr>
        <w:t>glementations concernant les materiaux et produits</w:t>
      </w:r>
    </w:p>
    <w:p w14:paraId="59276781" w14:textId="1EDC6F34" w:rsidR="006C68ED" w:rsidRPr="000D13F8" w:rsidRDefault="005A4D4A" w:rsidP="006C68ED">
      <w:pPr>
        <w:rPr>
          <w:rFonts w:cs="Times New Roman"/>
          <w:b/>
          <w:sz w:val="18"/>
          <w:szCs w:val="18"/>
        </w:rPr>
      </w:pPr>
      <w:r w:rsidRPr="000D13F8">
        <w:rPr>
          <w:rFonts w:cs="Times New Roman"/>
          <w:b/>
          <w:sz w:val="18"/>
          <w:szCs w:val="18"/>
        </w:rPr>
        <w:t xml:space="preserve">Marquage </w:t>
      </w:r>
      <w:r w:rsidR="006C68ED" w:rsidRPr="000D13F8">
        <w:rPr>
          <w:rFonts w:cs="Times New Roman"/>
          <w:b/>
          <w:sz w:val="18"/>
          <w:szCs w:val="18"/>
        </w:rPr>
        <w:t>" NF "</w:t>
      </w:r>
    </w:p>
    <w:p w14:paraId="57BAB55A" w14:textId="77777777" w:rsidR="006C68ED" w:rsidRPr="000D13F8" w:rsidRDefault="006C68ED" w:rsidP="006C68ED">
      <w:pPr>
        <w:rPr>
          <w:rFonts w:cs="Times New Roman"/>
          <w:sz w:val="18"/>
          <w:szCs w:val="18"/>
        </w:rPr>
      </w:pPr>
      <w:r w:rsidRPr="000D13F8">
        <w:rPr>
          <w:rFonts w:cs="Times New Roman"/>
          <w:sz w:val="18"/>
          <w:szCs w:val="18"/>
        </w:rPr>
        <w:t>Pour tous les matériaux et produits ayant fait l'objet d'une certification à la marque " NF ", il ne pourra être mis en œuvre que des matériaux et produits admis à cette marque " NF ".</w:t>
      </w:r>
    </w:p>
    <w:p w14:paraId="30CC1058" w14:textId="77777777" w:rsidR="006C68ED" w:rsidRPr="000D13F8" w:rsidRDefault="006C68ED" w:rsidP="006C68ED">
      <w:pPr>
        <w:rPr>
          <w:rFonts w:cs="Times New Roman"/>
          <w:sz w:val="18"/>
          <w:szCs w:val="18"/>
        </w:rPr>
      </w:pPr>
      <w:r w:rsidRPr="000D13F8">
        <w:rPr>
          <w:rFonts w:cs="Times New Roman"/>
          <w:sz w:val="18"/>
          <w:szCs w:val="18"/>
        </w:rPr>
        <w:t>Tous les matériaux et produits concernés devront comporter un marquage normalisé avec les indications exigées.</w:t>
      </w:r>
    </w:p>
    <w:p w14:paraId="1F9BC0DC" w14:textId="77777777" w:rsidR="006C68ED" w:rsidRPr="000D13F8" w:rsidRDefault="006C68ED" w:rsidP="006C68ED">
      <w:pPr>
        <w:rPr>
          <w:rFonts w:cs="Times New Roman"/>
          <w:sz w:val="18"/>
          <w:szCs w:val="18"/>
        </w:rPr>
      </w:pPr>
    </w:p>
    <w:p w14:paraId="354276F0" w14:textId="4218E2E1" w:rsidR="006C68ED" w:rsidRPr="000D13F8" w:rsidRDefault="005A4D4A" w:rsidP="006C68ED">
      <w:pPr>
        <w:rPr>
          <w:rFonts w:cs="Times New Roman"/>
          <w:b/>
          <w:sz w:val="18"/>
          <w:szCs w:val="18"/>
        </w:rPr>
      </w:pPr>
      <w:r w:rsidRPr="000D13F8">
        <w:rPr>
          <w:rFonts w:cs="Times New Roman"/>
          <w:b/>
          <w:sz w:val="18"/>
          <w:szCs w:val="18"/>
        </w:rPr>
        <w:t>Agrements ou proces-verbaux d'essais</w:t>
      </w:r>
    </w:p>
    <w:p w14:paraId="51D9A5CF" w14:textId="77777777" w:rsidR="006C68ED" w:rsidRPr="000D13F8" w:rsidRDefault="006C68ED" w:rsidP="006C68ED">
      <w:pPr>
        <w:rPr>
          <w:rFonts w:cs="Times New Roman"/>
          <w:sz w:val="18"/>
          <w:szCs w:val="18"/>
        </w:rPr>
      </w:pPr>
      <w:r w:rsidRPr="000D13F8">
        <w:rPr>
          <w:rFonts w:cs="Times New Roman"/>
          <w:sz w:val="18"/>
          <w:szCs w:val="18"/>
        </w:rPr>
        <w:t>Les " agréments " ou " procès-verbaux d'essais " peuvent être exigés de l'entrepreneur pour des produits ou procédés dits de " Techniques non courantes " ne faisant pas l'objet d'un Avis technique ni de procédure Atex.</w:t>
      </w:r>
    </w:p>
    <w:p w14:paraId="25BAE120" w14:textId="77777777" w:rsidR="006C68ED" w:rsidRPr="000D13F8" w:rsidRDefault="006C68ED" w:rsidP="006C68ED">
      <w:pPr>
        <w:rPr>
          <w:rFonts w:cs="Times New Roman"/>
          <w:sz w:val="18"/>
          <w:szCs w:val="18"/>
        </w:rPr>
      </w:pPr>
      <w:r w:rsidRPr="000D13F8">
        <w:rPr>
          <w:rFonts w:cs="Times New Roman"/>
          <w:sz w:val="18"/>
          <w:szCs w:val="18"/>
        </w:rPr>
        <w:t>Ces " agréments " ou " procès-verbaux d'essais " peuvent être délivrés par des Organismes agréés tels que le C.E.B.T.P., le L.N.E., le Bureau VERITAS, etc.</w:t>
      </w:r>
    </w:p>
    <w:p w14:paraId="0D5B43D2" w14:textId="77777777" w:rsidR="006C68ED" w:rsidRPr="000D13F8" w:rsidRDefault="006C68ED" w:rsidP="006C68ED">
      <w:pPr>
        <w:rPr>
          <w:rFonts w:cs="Times New Roman"/>
          <w:sz w:val="18"/>
          <w:szCs w:val="18"/>
        </w:rPr>
      </w:pPr>
    </w:p>
    <w:p w14:paraId="014595CD" w14:textId="6BD83724" w:rsidR="006C68ED" w:rsidRPr="000D13F8" w:rsidRDefault="005A4D4A" w:rsidP="006C68ED">
      <w:pPr>
        <w:rPr>
          <w:rFonts w:cs="Times New Roman"/>
          <w:b/>
          <w:sz w:val="18"/>
          <w:szCs w:val="18"/>
        </w:rPr>
      </w:pPr>
      <w:r w:rsidRPr="000D13F8">
        <w:rPr>
          <w:rFonts w:cs="Times New Roman"/>
          <w:b/>
          <w:sz w:val="18"/>
          <w:szCs w:val="18"/>
        </w:rPr>
        <w:t>Certifications de qualit</w:t>
      </w:r>
      <w:r>
        <w:rPr>
          <w:rFonts w:cs="Times New Roman"/>
          <w:b/>
          <w:sz w:val="18"/>
          <w:szCs w:val="18"/>
        </w:rPr>
        <w:t>é</w:t>
      </w:r>
    </w:p>
    <w:p w14:paraId="65908A06" w14:textId="77777777" w:rsidR="006C68ED" w:rsidRPr="000D13F8" w:rsidRDefault="006C68ED" w:rsidP="006C68ED">
      <w:pPr>
        <w:rPr>
          <w:rFonts w:cs="Times New Roman"/>
          <w:sz w:val="18"/>
          <w:szCs w:val="18"/>
        </w:rPr>
      </w:pPr>
      <w:r w:rsidRPr="000D13F8">
        <w:rPr>
          <w:rFonts w:cs="Times New Roman"/>
          <w:sz w:val="18"/>
          <w:szCs w:val="18"/>
        </w:rPr>
        <w:t>Pour les matériaux et produits ayant fait l'objet d'une certification de qualité, l'entrepreneur ne pourra mettre en œuvre que des produits et matériaux titulaires de cette certification, notamment :</w:t>
      </w:r>
    </w:p>
    <w:p w14:paraId="750BFCFE" w14:textId="77777777" w:rsidR="006C68ED" w:rsidRPr="000D13F8" w:rsidRDefault="006C68ED" w:rsidP="006C68ED">
      <w:pPr>
        <w:rPr>
          <w:rFonts w:cs="Times New Roman"/>
          <w:sz w:val="18"/>
          <w:szCs w:val="18"/>
        </w:rPr>
      </w:pPr>
    </w:p>
    <w:p w14:paraId="67F58865" w14:textId="0A07A50D" w:rsidR="006C68ED" w:rsidRPr="000D13F8" w:rsidRDefault="005A4D4A" w:rsidP="005A4D4A">
      <w:pPr>
        <w:pStyle w:val="Titre4"/>
        <w:numPr>
          <w:ilvl w:val="0"/>
          <w:numId w:val="0"/>
        </w:numPr>
        <w:rPr>
          <w:rFonts w:cs="Times New Roman"/>
          <w:b/>
          <w:sz w:val="18"/>
          <w:szCs w:val="18"/>
        </w:rPr>
      </w:pPr>
      <w:r w:rsidRPr="000D13F8">
        <w:rPr>
          <w:rFonts w:cs="Times New Roman"/>
          <w:b/>
          <w:sz w:val="18"/>
          <w:szCs w:val="18"/>
        </w:rPr>
        <w:t>Prestations a la charge du present lot</w:t>
      </w:r>
    </w:p>
    <w:p w14:paraId="79847FD5" w14:textId="77777777" w:rsidR="006C68ED" w:rsidRPr="000D13F8" w:rsidRDefault="006C68ED" w:rsidP="006C68ED">
      <w:pPr>
        <w:rPr>
          <w:rFonts w:cs="Times New Roman"/>
          <w:sz w:val="18"/>
          <w:szCs w:val="18"/>
        </w:rPr>
      </w:pPr>
      <w:r w:rsidRPr="000D13F8">
        <w:rPr>
          <w:rFonts w:cs="Times New Roman"/>
          <w:sz w:val="18"/>
          <w:szCs w:val="18"/>
        </w:rPr>
        <w:t>Les prestations à la charge de la présente entreprise dans le cadre de son marché comprennent implicitement tous les travaux nécessaires à la complète et parfaite finition des ouvrages, notamment :</w:t>
      </w:r>
    </w:p>
    <w:p w14:paraId="6B290D88" w14:textId="77777777" w:rsidR="006C68ED" w:rsidRPr="000D13F8" w:rsidRDefault="006C68ED" w:rsidP="006C68ED">
      <w:pPr>
        <w:ind w:left="567"/>
        <w:rPr>
          <w:rFonts w:cs="Times New Roman"/>
          <w:sz w:val="18"/>
          <w:szCs w:val="18"/>
        </w:rPr>
      </w:pPr>
      <w:r w:rsidRPr="000D13F8">
        <w:rPr>
          <w:rFonts w:cs="Times New Roman"/>
          <w:sz w:val="18"/>
          <w:szCs w:val="18"/>
        </w:rPr>
        <w:t>- l'amenée sur le site des travaux de l'installation de chantier et de l'outillage et du matériel d'exécution, la maintenance et le repli en fin de travaux</w:t>
      </w:r>
    </w:p>
    <w:p w14:paraId="20F8FDB0" w14:textId="77777777" w:rsidR="006C68ED" w:rsidRPr="000D13F8" w:rsidRDefault="006C68ED" w:rsidP="006C68ED">
      <w:pPr>
        <w:ind w:left="567"/>
        <w:rPr>
          <w:rFonts w:cs="Times New Roman"/>
          <w:sz w:val="18"/>
          <w:szCs w:val="18"/>
        </w:rPr>
      </w:pPr>
      <w:r w:rsidRPr="000D13F8">
        <w:rPr>
          <w:rFonts w:cs="Times New Roman"/>
          <w:sz w:val="18"/>
          <w:szCs w:val="18"/>
        </w:rPr>
        <w:t>- la fourniture à pied d'œuvre de tous les matériaux et produits nécessaires à l'exécution des travaux</w:t>
      </w:r>
    </w:p>
    <w:p w14:paraId="0B291658" w14:textId="77777777" w:rsidR="006C68ED" w:rsidRPr="000D13F8" w:rsidRDefault="006C68ED" w:rsidP="006C68ED">
      <w:pPr>
        <w:ind w:left="567"/>
        <w:rPr>
          <w:rFonts w:cs="Times New Roman"/>
          <w:sz w:val="18"/>
          <w:szCs w:val="18"/>
        </w:rPr>
      </w:pPr>
      <w:r w:rsidRPr="000D13F8">
        <w:rPr>
          <w:rFonts w:cs="Times New Roman"/>
          <w:sz w:val="18"/>
          <w:szCs w:val="18"/>
        </w:rPr>
        <w:t>- tous les échafaudages, agrès, engins ou dispositifs de levage (ou descente) nécessaires à l'exécution des travaux</w:t>
      </w:r>
    </w:p>
    <w:p w14:paraId="424AD36F" w14:textId="77777777" w:rsidR="006C68ED" w:rsidRPr="000D13F8" w:rsidRDefault="006C68ED" w:rsidP="006C68ED">
      <w:pPr>
        <w:ind w:left="567"/>
        <w:rPr>
          <w:rFonts w:cs="Times New Roman"/>
          <w:sz w:val="18"/>
          <w:szCs w:val="18"/>
        </w:rPr>
      </w:pPr>
      <w:r w:rsidRPr="000D13F8">
        <w:rPr>
          <w:rFonts w:cs="Times New Roman"/>
          <w:sz w:val="18"/>
          <w:szCs w:val="18"/>
        </w:rPr>
        <w:lastRenderedPageBreak/>
        <w:t>- la reconnaissance des subjectiles dans les conditions définies par les documents contractuels du marché</w:t>
      </w:r>
    </w:p>
    <w:p w14:paraId="4B9E1C45" w14:textId="77777777" w:rsidR="006C68ED" w:rsidRPr="000D13F8" w:rsidRDefault="006C68ED" w:rsidP="006C68ED">
      <w:pPr>
        <w:ind w:left="567"/>
        <w:rPr>
          <w:rFonts w:cs="Times New Roman"/>
          <w:sz w:val="18"/>
          <w:szCs w:val="18"/>
        </w:rPr>
      </w:pPr>
      <w:r w:rsidRPr="000D13F8">
        <w:rPr>
          <w:rFonts w:cs="Times New Roman"/>
          <w:sz w:val="18"/>
          <w:szCs w:val="18"/>
        </w:rPr>
        <w:t>- la mise en peinture des surfaces de référence et des éprouvettes mobiles en conformité avec les prescriptions de l'article 6 du D.T.U. 59.1</w:t>
      </w:r>
    </w:p>
    <w:p w14:paraId="0BAF5FD5" w14:textId="77777777" w:rsidR="006C68ED" w:rsidRPr="000D13F8" w:rsidRDefault="006C68ED" w:rsidP="006C68ED">
      <w:pPr>
        <w:ind w:left="567"/>
        <w:rPr>
          <w:rFonts w:cs="Times New Roman"/>
          <w:sz w:val="18"/>
          <w:szCs w:val="18"/>
        </w:rPr>
      </w:pPr>
      <w:r w:rsidRPr="000D13F8">
        <w:rPr>
          <w:rFonts w:cs="Times New Roman"/>
          <w:sz w:val="18"/>
          <w:szCs w:val="18"/>
        </w:rPr>
        <w:t>- l'application des produits suivant prescriptions du D.T.U. 59.1 et des documents particuliers du marché concernant l'état de finition, l'aspect mat, satiné, brillant et les coloris</w:t>
      </w:r>
    </w:p>
    <w:p w14:paraId="61FC1CE8" w14:textId="77777777" w:rsidR="006C68ED" w:rsidRPr="000D13F8" w:rsidRDefault="006C68ED" w:rsidP="006C68ED">
      <w:pPr>
        <w:ind w:left="567"/>
        <w:rPr>
          <w:rFonts w:cs="Times New Roman"/>
          <w:sz w:val="18"/>
          <w:szCs w:val="18"/>
        </w:rPr>
      </w:pPr>
      <w:r w:rsidRPr="000D13F8">
        <w:rPr>
          <w:rFonts w:cs="Times New Roman"/>
          <w:sz w:val="18"/>
          <w:szCs w:val="18"/>
        </w:rPr>
        <w:t>- les travaux de tracés et de rechampissage dans le cas de décors géométriques</w:t>
      </w:r>
    </w:p>
    <w:p w14:paraId="1FEDE8C5" w14:textId="77777777" w:rsidR="006C68ED" w:rsidRPr="000D13F8" w:rsidRDefault="006C68ED" w:rsidP="006C68ED">
      <w:pPr>
        <w:ind w:left="567"/>
        <w:rPr>
          <w:rFonts w:cs="Times New Roman"/>
          <w:sz w:val="18"/>
          <w:szCs w:val="18"/>
        </w:rPr>
      </w:pPr>
      <w:r w:rsidRPr="000D13F8">
        <w:rPr>
          <w:rFonts w:cs="Times New Roman"/>
          <w:sz w:val="18"/>
          <w:szCs w:val="18"/>
        </w:rPr>
        <w:t>- l'exécution de travaux de qualité de finition très soignée dans les conditions définies par les documents particuliers du marché (DPM)</w:t>
      </w:r>
    </w:p>
    <w:p w14:paraId="0507840B" w14:textId="77777777" w:rsidR="006C68ED" w:rsidRPr="000D13F8" w:rsidRDefault="006C68ED" w:rsidP="006C68ED">
      <w:pPr>
        <w:ind w:left="567"/>
        <w:rPr>
          <w:rFonts w:cs="Times New Roman"/>
          <w:sz w:val="18"/>
          <w:szCs w:val="18"/>
        </w:rPr>
      </w:pPr>
      <w:r w:rsidRPr="000D13F8">
        <w:rPr>
          <w:rFonts w:cs="Times New Roman"/>
          <w:sz w:val="18"/>
          <w:szCs w:val="18"/>
        </w:rPr>
        <w:t>- les ponçages à l'abrasif à l'eau et les ponçages spéciaux s'ils sont prévus aux DPM</w:t>
      </w:r>
    </w:p>
    <w:p w14:paraId="0C614F80" w14:textId="77777777" w:rsidR="006C68ED" w:rsidRPr="000D13F8" w:rsidRDefault="006C68ED" w:rsidP="006C68ED">
      <w:pPr>
        <w:ind w:left="567"/>
        <w:rPr>
          <w:rFonts w:cs="Times New Roman"/>
          <w:sz w:val="18"/>
          <w:szCs w:val="18"/>
        </w:rPr>
      </w:pPr>
      <w:r w:rsidRPr="000D13F8">
        <w:rPr>
          <w:rFonts w:cs="Times New Roman"/>
          <w:sz w:val="18"/>
          <w:szCs w:val="18"/>
        </w:rPr>
        <w:t>- les mises à la teinte sur chantier dans les cas autorisés par le Maître d'œuvre</w:t>
      </w:r>
    </w:p>
    <w:p w14:paraId="0C338924" w14:textId="77777777" w:rsidR="006C68ED" w:rsidRPr="000D13F8" w:rsidRDefault="006C68ED" w:rsidP="006C68ED">
      <w:pPr>
        <w:ind w:left="567"/>
        <w:rPr>
          <w:rFonts w:cs="Times New Roman"/>
          <w:sz w:val="18"/>
          <w:szCs w:val="18"/>
        </w:rPr>
      </w:pPr>
      <w:r w:rsidRPr="000D13F8">
        <w:rPr>
          <w:rFonts w:cs="Times New Roman"/>
          <w:sz w:val="18"/>
          <w:szCs w:val="18"/>
        </w:rPr>
        <w:t>- les raccords nécessaires après intervention d'autres corps d'état dans les conditions précisées au DPM</w:t>
      </w:r>
    </w:p>
    <w:p w14:paraId="3020E0ED" w14:textId="77777777" w:rsidR="006C68ED" w:rsidRPr="000D13F8" w:rsidRDefault="006C68ED" w:rsidP="006C68ED">
      <w:pPr>
        <w:ind w:left="567"/>
        <w:rPr>
          <w:rFonts w:cs="Times New Roman"/>
          <w:sz w:val="18"/>
          <w:szCs w:val="18"/>
        </w:rPr>
      </w:pPr>
      <w:r w:rsidRPr="000D13F8">
        <w:rPr>
          <w:rFonts w:cs="Times New Roman"/>
          <w:sz w:val="18"/>
          <w:szCs w:val="18"/>
        </w:rPr>
        <w:t>- les protections des ouvrages des autres corps d'état pouvant être tachés par la peinture</w:t>
      </w:r>
    </w:p>
    <w:p w14:paraId="7861BC6F" w14:textId="77777777" w:rsidR="006C68ED" w:rsidRPr="000D13F8" w:rsidRDefault="006C68ED" w:rsidP="006C68ED">
      <w:pPr>
        <w:ind w:left="567"/>
        <w:rPr>
          <w:rFonts w:cs="Times New Roman"/>
          <w:sz w:val="18"/>
          <w:szCs w:val="18"/>
        </w:rPr>
      </w:pPr>
      <w:r w:rsidRPr="000D13F8">
        <w:rPr>
          <w:rFonts w:cs="Times New Roman"/>
          <w:sz w:val="18"/>
          <w:szCs w:val="18"/>
        </w:rPr>
        <w:t>- les nettoyages du chantier en cours et en fin de travaux</w:t>
      </w:r>
    </w:p>
    <w:p w14:paraId="5886F472" w14:textId="77777777" w:rsidR="006C68ED" w:rsidRPr="000D13F8" w:rsidRDefault="006C68ED" w:rsidP="006C68ED">
      <w:pPr>
        <w:ind w:left="567"/>
        <w:rPr>
          <w:rFonts w:cs="Times New Roman"/>
          <w:sz w:val="18"/>
          <w:szCs w:val="18"/>
        </w:rPr>
      </w:pPr>
      <w:r w:rsidRPr="000D13F8">
        <w:rPr>
          <w:rFonts w:cs="Times New Roman"/>
          <w:sz w:val="18"/>
          <w:szCs w:val="18"/>
        </w:rPr>
        <w:t>- le ramassage et la sortie des déchets et emballages</w:t>
      </w:r>
    </w:p>
    <w:p w14:paraId="4C5C98A6" w14:textId="77777777" w:rsidR="006C68ED" w:rsidRPr="000D13F8" w:rsidRDefault="006C68ED" w:rsidP="006C68ED">
      <w:pPr>
        <w:ind w:left="567"/>
        <w:rPr>
          <w:rFonts w:cs="Times New Roman"/>
          <w:sz w:val="18"/>
          <w:szCs w:val="18"/>
        </w:rPr>
      </w:pPr>
      <w:r w:rsidRPr="000D13F8">
        <w:rPr>
          <w:rFonts w:cs="Times New Roman"/>
          <w:sz w:val="18"/>
          <w:szCs w:val="18"/>
        </w:rPr>
        <w:t>- le tri sélectif des emballages et déchets et l'enlèvement hors du chantier.</w:t>
      </w:r>
    </w:p>
    <w:p w14:paraId="1758ECFA" w14:textId="77777777" w:rsidR="006C68ED" w:rsidRPr="000D13F8" w:rsidRDefault="006C68ED" w:rsidP="006C68ED">
      <w:pPr>
        <w:ind w:left="567"/>
        <w:rPr>
          <w:rFonts w:cs="Times New Roman"/>
          <w:sz w:val="18"/>
          <w:szCs w:val="18"/>
        </w:rPr>
      </w:pPr>
    </w:p>
    <w:p w14:paraId="35044055" w14:textId="51A917D5" w:rsidR="006C68ED" w:rsidRPr="000D13F8" w:rsidRDefault="005A4D4A" w:rsidP="00FA6B65">
      <w:pPr>
        <w:pStyle w:val="Titre4"/>
        <w:numPr>
          <w:ilvl w:val="0"/>
          <w:numId w:val="0"/>
        </w:numPr>
        <w:spacing w:after="0"/>
        <w:rPr>
          <w:rFonts w:cs="Times New Roman"/>
          <w:b/>
          <w:sz w:val="18"/>
          <w:szCs w:val="18"/>
        </w:rPr>
      </w:pPr>
      <w:r w:rsidRPr="000D13F8">
        <w:rPr>
          <w:rFonts w:cs="Times New Roman"/>
          <w:b/>
          <w:sz w:val="18"/>
          <w:szCs w:val="18"/>
        </w:rPr>
        <w:t>Fournitures et materiaux</w:t>
      </w:r>
    </w:p>
    <w:p w14:paraId="43202496" w14:textId="77777777" w:rsidR="006C68ED" w:rsidRPr="000D13F8" w:rsidRDefault="006C68ED" w:rsidP="006C68ED">
      <w:pPr>
        <w:rPr>
          <w:rFonts w:cs="Times New Roman"/>
          <w:sz w:val="18"/>
          <w:szCs w:val="18"/>
        </w:rPr>
      </w:pPr>
      <w:r w:rsidRPr="000D13F8">
        <w:rPr>
          <w:rFonts w:cs="Times New Roman"/>
          <w:sz w:val="18"/>
          <w:szCs w:val="18"/>
        </w:rPr>
        <w:t>Les fournitures et matériaux entrant dans les travaux du présent Lot devront répondre aux conditions et prescriptions suivantes :</w:t>
      </w:r>
    </w:p>
    <w:p w14:paraId="7A1A4C47" w14:textId="77777777" w:rsidR="00FA6B65" w:rsidRDefault="00FA6B65" w:rsidP="006C68ED">
      <w:pPr>
        <w:rPr>
          <w:rFonts w:cs="Times New Roman"/>
          <w:sz w:val="18"/>
          <w:szCs w:val="18"/>
        </w:rPr>
      </w:pPr>
    </w:p>
    <w:p w14:paraId="7E8DE9B0" w14:textId="649F2967" w:rsidR="006C68ED" w:rsidRPr="000D13F8" w:rsidRDefault="006C68ED" w:rsidP="006C68ED">
      <w:pPr>
        <w:rPr>
          <w:rFonts w:cs="Times New Roman"/>
          <w:sz w:val="18"/>
          <w:szCs w:val="18"/>
        </w:rPr>
      </w:pPr>
      <w:r w:rsidRPr="000D13F8">
        <w:rPr>
          <w:rFonts w:cs="Times New Roman"/>
          <w:sz w:val="18"/>
          <w:szCs w:val="18"/>
        </w:rPr>
        <w:t>Classification des produits de peinture</w:t>
      </w:r>
      <w:r w:rsidR="00FA6B65">
        <w:rPr>
          <w:rFonts w:cs="Times New Roman"/>
          <w:sz w:val="18"/>
          <w:szCs w:val="18"/>
        </w:rPr>
        <w:t> :</w:t>
      </w:r>
    </w:p>
    <w:p w14:paraId="496A4F53" w14:textId="77777777" w:rsidR="006C68ED" w:rsidRPr="000D13F8" w:rsidRDefault="006C68ED" w:rsidP="006C68ED">
      <w:pPr>
        <w:rPr>
          <w:rFonts w:cs="Times New Roman"/>
          <w:sz w:val="18"/>
          <w:szCs w:val="18"/>
        </w:rPr>
      </w:pPr>
      <w:r w:rsidRPr="000D13F8">
        <w:rPr>
          <w:rFonts w:cs="Times New Roman"/>
          <w:sz w:val="18"/>
          <w:szCs w:val="18"/>
        </w:rPr>
        <w:t>Ces produits sont classés suivant la Norme NF T 36-005 et ils doivent répondre aux Normes énumérées au Chapitre 2 "Références normatives" du D.T.U. n° 59.1.</w:t>
      </w:r>
    </w:p>
    <w:p w14:paraId="0B337DA0" w14:textId="77777777" w:rsidR="00FA6B65" w:rsidRDefault="00FA6B65" w:rsidP="006C68ED">
      <w:pPr>
        <w:rPr>
          <w:rFonts w:cs="Times New Roman"/>
          <w:sz w:val="18"/>
          <w:szCs w:val="18"/>
        </w:rPr>
      </w:pPr>
    </w:p>
    <w:p w14:paraId="4850B36F" w14:textId="79E27910" w:rsidR="006C68ED" w:rsidRPr="000D13F8" w:rsidRDefault="006C68ED" w:rsidP="006C68ED">
      <w:pPr>
        <w:rPr>
          <w:rFonts w:cs="Times New Roman"/>
          <w:sz w:val="18"/>
          <w:szCs w:val="18"/>
        </w:rPr>
      </w:pPr>
      <w:r w:rsidRPr="000D13F8">
        <w:rPr>
          <w:rFonts w:cs="Times New Roman"/>
          <w:sz w:val="18"/>
          <w:szCs w:val="18"/>
        </w:rPr>
        <w:t>Produits de marques</w:t>
      </w:r>
      <w:r w:rsidR="00FA6B65">
        <w:rPr>
          <w:rFonts w:cs="Times New Roman"/>
          <w:sz w:val="18"/>
          <w:szCs w:val="18"/>
        </w:rPr>
        <w:t> :</w:t>
      </w:r>
    </w:p>
    <w:p w14:paraId="3D83D621" w14:textId="77777777" w:rsidR="006C68ED" w:rsidRPr="000D13F8" w:rsidRDefault="006C68ED" w:rsidP="006C68ED">
      <w:pPr>
        <w:rPr>
          <w:rFonts w:cs="Times New Roman"/>
          <w:sz w:val="18"/>
          <w:szCs w:val="18"/>
        </w:rPr>
      </w:pPr>
      <w:r w:rsidRPr="000D13F8">
        <w:rPr>
          <w:rFonts w:cs="Times New Roman"/>
          <w:sz w:val="18"/>
          <w:szCs w:val="18"/>
        </w:rPr>
        <w:t>Les produits de marque devront être livrés sur le chantier dans les emballages d'origine, et ils devront répondre aux contextures et qualités garanties par le fabricant, ainsi qu'aux emplois auxquels ils sont destinés.</w:t>
      </w:r>
    </w:p>
    <w:p w14:paraId="05BA82B7" w14:textId="77777777" w:rsidR="006C68ED" w:rsidRPr="000D13F8" w:rsidRDefault="006C68ED" w:rsidP="006C68ED">
      <w:pPr>
        <w:rPr>
          <w:rFonts w:cs="Times New Roman"/>
          <w:sz w:val="18"/>
          <w:szCs w:val="18"/>
        </w:rPr>
      </w:pPr>
    </w:p>
    <w:p w14:paraId="5F3547F9" w14:textId="77777777" w:rsidR="006C68ED" w:rsidRPr="000D13F8" w:rsidRDefault="006C68ED" w:rsidP="006C68ED">
      <w:pPr>
        <w:rPr>
          <w:rFonts w:cs="Times New Roman"/>
          <w:sz w:val="18"/>
          <w:szCs w:val="18"/>
        </w:rPr>
      </w:pPr>
      <w:r w:rsidRPr="000D13F8">
        <w:rPr>
          <w:rFonts w:cs="Times New Roman"/>
          <w:sz w:val="18"/>
          <w:szCs w:val="18"/>
        </w:rPr>
        <w:t>Dans tous les cas où une peinture est définie ci-après par une marque nommément désignée, l'entrepreneur aura la faculté de proposer au Maître d'œuvre une peinture d'une autre marque en apportant la preuve que cette peinture est équivalente en tant que tenue dans le temps, robustesse, résistance, tenue des teintes, aspect du fini, opacité, possibilité de lessivage. L'acceptation par le Maître d'œuvre des peintures proposées par l'entrepreneur devra faire l'objet d'un accord écrit.</w:t>
      </w:r>
    </w:p>
    <w:p w14:paraId="45B95D1F" w14:textId="77777777" w:rsidR="00FA6B65" w:rsidRDefault="00FA6B65" w:rsidP="006C68ED">
      <w:pPr>
        <w:rPr>
          <w:rFonts w:cs="Times New Roman"/>
          <w:b/>
          <w:sz w:val="18"/>
          <w:szCs w:val="18"/>
        </w:rPr>
      </w:pPr>
    </w:p>
    <w:p w14:paraId="6276044B" w14:textId="4904518D" w:rsidR="006C68ED" w:rsidRPr="000D13F8" w:rsidRDefault="006C68ED" w:rsidP="006C68ED">
      <w:pPr>
        <w:rPr>
          <w:rFonts w:cs="Times New Roman"/>
          <w:b/>
          <w:sz w:val="18"/>
          <w:szCs w:val="18"/>
        </w:rPr>
      </w:pPr>
      <w:r w:rsidRPr="000D13F8">
        <w:rPr>
          <w:rFonts w:cs="Times New Roman"/>
          <w:b/>
          <w:sz w:val="18"/>
          <w:szCs w:val="18"/>
        </w:rPr>
        <w:t>Liste des produits</w:t>
      </w:r>
    </w:p>
    <w:p w14:paraId="648F9918" w14:textId="77777777" w:rsidR="006C68ED" w:rsidRPr="000D13F8" w:rsidRDefault="006C68ED" w:rsidP="006C68ED">
      <w:pPr>
        <w:rPr>
          <w:rFonts w:cs="Times New Roman"/>
          <w:sz w:val="18"/>
          <w:szCs w:val="18"/>
        </w:rPr>
      </w:pPr>
      <w:r w:rsidRPr="000D13F8">
        <w:rPr>
          <w:rFonts w:cs="Times New Roman"/>
          <w:sz w:val="18"/>
          <w:szCs w:val="18"/>
        </w:rPr>
        <w:t>L'entrepreneur soumettra avant le commencement des travaux au Maître d'œuvre pour agrément, la liste des produits qu'il envisage d'utiliser.</w:t>
      </w:r>
    </w:p>
    <w:p w14:paraId="051158B5" w14:textId="77777777" w:rsidR="006C68ED" w:rsidRPr="000D13F8" w:rsidRDefault="006C68ED" w:rsidP="006C68ED">
      <w:pPr>
        <w:rPr>
          <w:rFonts w:cs="Times New Roman"/>
          <w:sz w:val="18"/>
          <w:szCs w:val="18"/>
        </w:rPr>
      </w:pPr>
      <w:r w:rsidRPr="000D13F8">
        <w:rPr>
          <w:rFonts w:cs="Times New Roman"/>
          <w:sz w:val="18"/>
          <w:szCs w:val="18"/>
        </w:rPr>
        <w:t>Le Maître d'œuvre se réserve le droit de refuser les produits qui ne correspondraient pas aux conditions et prescriptions du présent C.C.T.P.</w:t>
      </w:r>
    </w:p>
    <w:p w14:paraId="0584B8F3" w14:textId="77777777" w:rsidR="006C68ED" w:rsidRPr="000D13F8" w:rsidRDefault="006C68ED" w:rsidP="006C68ED">
      <w:pPr>
        <w:rPr>
          <w:rFonts w:cs="Times New Roman"/>
          <w:sz w:val="18"/>
          <w:szCs w:val="18"/>
        </w:rPr>
      </w:pPr>
    </w:p>
    <w:p w14:paraId="4FB807A9" w14:textId="77777777" w:rsidR="006C68ED" w:rsidRPr="000D13F8" w:rsidRDefault="006C68ED" w:rsidP="006C68ED">
      <w:pPr>
        <w:rPr>
          <w:rFonts w:cs="Times New Roman"/>
          <w:b/>
          <w:sz w:val="18"/>
          <w:szCs w:val="18"/>
        </w:rPr>
      </w:pPr>
      <w:r w:rsidRPr="000D13F8">
        <w:rPr>
          <w:rFonts w:cs="Times New Roman"/>
          <w:b/>
          <w:sz w:val="18"/>
          <w:szCs w:val="18"/>
        </w:rPr>
        <w:t>Assistance du fabricant</w:t>
      </w:r>
    </w:p>
    <w:p w14:paraId="620ABFE0" w14:textId="01414D5F" w:rsidR="006C68ED" w:rsidRPr="000D13F8" w:rsidRDefault="00FA6B65" w:rsidP="006C68ED">
      <w:pPr>
        <w:rPr>
          <w:rFonts w:cs="Times New Roman"/>
          <w:sz w:val="18"/>
          <w:szCs w:val="18"/>
        </w:rPr>
      </w:pPr>
      <w:r w:rsidRPr="000D13F8">
        <w:rPr>
          <w:rFonts w:cs="Times New Roman"/>
          <w:sz w:val="18"/>
          <w:szCs w:val="18"/>
        </w:rPr>
        <w:t>Quel que</w:t>
      </w:r>
      <w:r w:rsidR="006C68ED" w:rsidRPr="000D13F8">
        <w:rPr>
          <w:rFonts w:cs="Times New Roman"/>
          <w:sz w:val="18"/>
          <w:szCs w:val="18"/>
        </w:rPr>
        <w:t xml:space="preserve"> soit le contexte, la présence, sinon l'assistance du fabricant de peintures se révèle essentielle à l'adaptation des travaux aux besoins des travaux réels, en cours de chantier.</w:t>
      </w:r>
    </w:p>
    <w:p w14:paraId="516FDA47" w14:textId="77777777" w:rsidR="006C68ED" w:rsidRPr="000D13F8" w:rsidRDefault="006C68ED" w:rsidP="006C68ED">
      <w:pPr>
        <w:rPr>
          <w:rFonts w:cs="Times New Roman"/>
          <w:sz w:val="18"/>
          <w:szCs w:val="18"/>
        </w:rPr>
      </w:pPr>
    </w:p>
    <w:p w14:paraId="4B15B0D5" w14:textId="77777777" w:rsidR="006C68ED" w:rsidRPr="000D13F8" w:rsidRDefault="006C68ED" w:rsidP="006C68ED">
      <w:pPr>
        <w:rPr>
          <w:rFonts w:cs="Times New Roman"/>
          <w:sz w:val="18"/>
          <w:szCs w:val="18"/>
        </w:rPr>
      </w:pPr>
      <w:r w:rsidRPr="000D13F8">
        <w:rPr>
          <w:rFonts w:cs="Times New Roman"/>
          <w:sz w:val="18"/>
          <w:szCs w:val="18"/>
        </w:rPr>
        <w:t>A défaut de demande de l'assistance du fabricant par l'entrepreneur, le Maître d'œuvre pourra exiger cette assistance.</w:t>
      </w:r>
    </w:p>
    <w:p w14:paraId="1A2DA975" w14:textId="77777777" w:rsidR="006C68ED" w:rsidRPr="000D13F8" w:rsidRDefault="006C68ED" w:rsidP="006C68ED">
      <w:pPr>
        <w:rPr>
          <w:rFonts w:cs="Times New Roman"/>
          <w:sz w:val="18"/>
          <w:szCs w:val="18"/>
        </w:rPr>
      </w:pPr>
    </w:p>
    <w:p w14:paraId="64CAAB51" w14:textId="77777777" w:rsidR="006C68ED" w:rsidRPr="000D13F8" w:rsidRDefault="006C68ED" w:rsidP="006C68ED">
      <w:pPr>
        <w:rPr>
          <w:rFonts w:cs="Times New Roman"/>
          <w:b/>
          <w:sz w:val="18"/>
          <w:szCs w:val="18"/>
        </w:rPr>
      </w:pPr>
      <w:r w:rsidRPr="000D13F8">
        <w:rPr>
          <w:rFonts w:cs="Times New Roman"/>
          <w:b/>
          <w:sz w:val="18"/>
          <w:szCs w:val="18"/>
        </w:rPr>
        <w:t>Choix des produits</w:t>
      </w:r>
    </w:p>
    <w:p w14:paraId="4E1B3D02" w14:textId="77777777" w:rsidR="006C68ED" w:rsidRPr="000D13F8" w:rsidRDefault="006C68ED" w:rsidP="006C68ED">
      <w:pPr>
        <w:rPr>
          <w:rFonts w:cs="Times New Roman"/>
          <w:sz w:val="18"/>
          <w:szCs w:val="18"/>
        </w:rPr>
      </w:pPr>
      <w:r w:rsidRPr="000D13F8">
        <w:rPr>
          <w:rFonts w:cs="Times New Roman"/>
          <w:sz w:val="18"/>
          <w:szCs w:val="18"/>
        </w:rPr>
        <w:t>Avant tout début de travaux, l'entrepreneur s'assurera que les différents produits prévus au présent C.C.T.P. conviennent parfaitement à l'emploi envisagé, et ceci en fonction de la nature et de l'état des subjectiles dont il aura une parfaite connaissance, ainsi que des conditions climatiques ou autres particularités du chantier.</w:t>
      </w:r>
    </w:p>
    <w:p w14:paraId="55EAB47C" w14:textId="77777777" w:rsidR="006C68ED" w:rsidRPr="000D13F8" w:rsidRDefault="006C68ED" w:rsidP="006C68ED">
      <w:pPr>
        <w:rPr>
          <w:rFonts w:cs="Times New Roman"/>
          <w:sz w:val="18"/>
          <w:szCs w:val="18"/>
        </w:rPr>
      </w:pPr>
      <w:r w:rsidRPr="000D13F8">
        <w:rPr>
          <w:rFonts w:cs="Times New Roman"/>
          <w:sz w:val="18"/>
          <w:szCs w:val="18"/>
        </w:rPr>
        <w:t>En ce qui concerne les couches d'impression et couches primaires, l'entrepreneur du présent Lot devra se mettre en rapport avec les entrepreneurs intéressés afin de s'assurer que les produits qu'il envisage d'appliquer répondent parfaitement compte tenu de la nature des couches d'impression et couches primaires appliquées.</w:t>
      </w:r>
    </w:p>
    <w:p w14:paraId="27E56277" w14:textId="77777777" w:rsidR="006C68ED" w:rsidRPr="000D13F8" w:rsidRDefault="006C68ED" w:rsidP="006C68ED">
      <w:pPr>
        <w:rPr>
          <w:rFonts w:cs="Times New Roman"/>
          <w:sz w:val="18"/>
          <w:szCs w:val="18"/>
        </w:rPr>
      </w:pPr>
      <w:r w:rsidRPr="000D13F8">
        <w:rPr>
          <w:rFonts w:cs="Times New Roman"/>
          <w:sz w:val="18"/>
          <w:szCs w:val="18"/>
        </w:rPr>
        <w:t>L'entrepreneur fera le cas échéant et par écrit au Maître d'œuvre les remarques et suggestions avec toutes justifications à l'appui.</w:t>
      </w:r>
    </w:p>
    <w:p w14:paraId="4D300E62" w14:textId="77777777" w:rsidR="006C68ED" w:rsidRPr="000D13F8" w:rsidRDefault="006C68ED" w:rsidP="006C68ED">
      <w:pPr>
        <w:rPr>
          <w:rFonts w:cs="Times New Roman"/>
          <w:sz w:val="18"/>
          <w:szCs w:val="18"/>
        </w:rPr>
      </w:pPr>
      <w:r w:rsidRPr="000D13F8">
        <w:rPr>
          <w:rFonts w:cs="Times New Roman"/>
          <w:sz w:val="18"/>
          <w:szCs w:val="18"/>
        </w:rPr>
        <w:t>En tout état de cause, l'entrepreneur du présent Lot sera toujours responsable du choix des produits qu'il entend mettre en œuvre, et notamment :</w:t>
      </w:r>
    </w:p>
    <w:p w14:paraId="47A4AA61" w14:textId="77777777" w:rsidR="006C68ED" w:rsidRPr="000D13F8" w:rsidRDefault="006C68ED" w:rsidP="006C68ED">
      <w:pPr>
        <w:ind w:left="567"/>
        <w:rPr>
          <w:rFonts w:cs="Times New Roman"/>
          <w:sz w:val="18"/>
          <w:szCs w:val="18"/>
        </w:rPr>
      </w:pPr>
      <w:r w:rsidRPr="000D13F8">
        <w:rPr>
          <w:rFonts w:cs="Times New Roman"/>
          <w:sz w:val="18"/>
          <w:szCs w:val="18"/>
        </w:rPr>
        <w:t>- les produits pour impressions et couches primaires seront à déterminer par l'entrepreneur en fonction de la nature et de l'état des subjectiles d'une part, et de la nature du type des produits de finition d'autre part</w:t>
      </w:r>
    </w:p>
    <w:p w14:paraId="132930D8" w14:textId="77777777" w:rsidR="006C68ED" w:rsidRPr="000D13F8" w:rsidRDefault="006C68ED" w:rsidP="006C68ED">
      <w:pPr>
        <w:ind w:left="567"/>
        <w:rPr>
          <w:rFonts w:cs="Times New Roman"/>
          <w:sz w:val="18"/>
          <w:szCs w:val="18"/>
        </w:rPr>
      </w:pPr>
      <w:r w:rsidRPr="000D13F8">
        <w:rPr>
          <w:rFonts w:cs="Times New Roman"/>
          <w:sz w:val="18"/>
          <w:szCs w:val="18"/>
        </w:rPr>
        <w:t>- les produits pour rebouchages et enduits devront être compatibles avec les couches d'impression ou couches primaires ainsi qu'avec les produits de finition, pour les enduits ils devront être adaptés au type de finition lisse ou structurée</w:t>
      </w:r>
    </w:p>
    <w:p w14:paraId="2E438DA2" w14:textId="77777777" w:rsidR="006C68ED" w:rsidRPr="000D13F8" w:rsidRDefault="006C68ED" w:rsidP="006C68ED">
      <w:pPr>
        <w:ind w:left="567"/>
        <w:rPr>
          <w:rFonts w:cs="Times New Roman"/>
          <w:sz w:val="18"/>
          <w:szCs w:val="18"/>
        </w:rPr>
      </w:pPr>
      <w:r w:rsidRPr="000D13F8">
        <w:rPr>
          <w:rFonts w:cs="Times New Roman"/>
          <w:sz w:val="18"/>
          <w:szCs w:val="18"/>
        </w:rPr>
        <w:t>- les produits pour couches intermédiaires et de finition devront être compatibles avec les produits des couches préparatoires et apprêts, et être de type voulu pour permettre d'obtenir l'aspect de finition demandé.</w:t>
      </w:r>
    </w:p>
    <w:p w14:paraId="709D5E69" w14:textId="77777777" w:rsidR="006C68ED" w:rsidRPr="000D13F8" w:rsidRDefault="006C68ED" w:rsidP="006C68ED">
      <w:pPr>
        <w:rPr>
          <w:rFonts w:cs="Times New Roman"/>
          <w:sz w:val="18"/>
          <w:szCs w:val="18"/>
        </w:rPr>
      </w:pPr>
    </w:p>
    <w:p w14:paraId="603BC4D3" w14:textId="77777777" w:rsidR="006C68ED" w:rsidRPr="000D13F8" w:rsidRDefault="006C68ED" w:rsidP="006C68ED">
      <w:pPr>
        <w:rPr>
          <w:rFonts w:cs="Times New Roman"/>
          <w:sz w:val="18"/>
          <w:szCs w:val="18"/>
        </w:rPr>
      </w:pPr>
      <w:r w:rsidRPr="000D13F8">
        <w:rPr>
          <w:rFonts w:cs="Times New Roman"/>
          <w:sz w:val="18"/>
          <w:szCs w:val="18"/>
        </w:rPr>
        <w:lastRenderedPageBreak/>
        <w:t>L'entrepreneur devra également tenir compte dans le choix des produits, des atmosphères intérieures particulières rencontrées (humides, agressives, etc.) sur le chantier concerné.</w:t>
      </w:r>
    </w:p>
    <w:p w14:paraId="6FFAB508" w14:textId="77777777" w:rsidR="006C68ED" w:rsidRPr="000D13F8" w:rsidRDefault="006C68ED" w:rsidP="006C68ED">
      <w:pPr>
        <w:rPr>
          <w:rFonts w:cs="Times New Roman"/>
          <w:b/>
          <w:sz w:val="18"/>
          <w:szCs w:val="18"/>
        </w:rPr>
      </w:pPr>
    </w:p>
    <w:p w14:paraId="7FFFE0B3" w14:textId="77777777" w:rsidR="006C68ED" w:rsidRPr="000D13F8" w:rsidRDefault="006C68ED" w:rsidP="006C68ED">
      <w:pPr>
        <w:rPr>
          <w:rFonts w:cs="Times New Roman"/>
          <w:sz w:val="18"/>
          <w:szCs w:val="18"/>
        </w:rPr>
      </w:pPr>
      <w:r w:rsidRPr="000D13F8">
        <w:rPr>
          <w:rFonts w:cs="Times New Roman"/>
          <w:b/>
          <w:sz w:val="18"/>
          <w:szCs w:val="18"/>
        </w:rPr>
        <w:t>Choix des teintes</w:t>
      </w:r>
    </w:p>
    <w:p w14:paraId="165C2958" w14:textId="77777777" w:rsidR="006C68ED" w:rsidRPr="000D13F8" w:rsidRDefault="006C68ED" w:rsidP="006C68ED">
      <w:pPr>
        <w:rPr>
          <w:rFonts w:cs="Times New Roman"/>
          <w:sz w:val="18"/>
          <w:szCs w:val="18"/>
        </w:rPr>
      </w:pPr>
      <w:r w:rsidRPr="000D13F8">
        <w:rPr>
          <w:rFonts w:cs="Times New Roman"/>
          <w:sz w:val="18"/>
          <w:szCs w:val="18"/>
        </w:rPr>
        <w:t>Le choix des teintes appartient au Maître d'œuvre.</w:t>
      </w:r>
    </w:p>
    <w:p w14:paraId="68AAC140" w14:textId="77777777" w:rsidR="006C68ED" w:rsidRPr="000D13F8" w:rsidRDefault="006C68ED" w:rsidP="006C68ED">
      <w:pPr>
        <w:rPr>
          <w:rFonts w:cs="Times New Roman"/>
          <w:sz w:val="18"/>
          <w:szCs w:val="18"/>
        </w:rPr>
      </w:pPr>
    </w:p>
    <w:p w14:paraId="79C49B7F" w14:textId="77777777" w:rsidR="006C68ED" w:rsidRPr="000D13F8" w:rsidRDefault="006C68ED" w:rsidP="006C68ED">
      <w:pPr>
        <w:rPr>
          <w:rFonts w:cs="Times New Roman"/>
          <w:sz w:val="18"/>
          <w:szCs w:val="18"/>
        </w:rPr>
      </w:pPr>
      <w:r w:rsidRPr="000D13F8">
        <w:rPr>
          <w:rFonts w:cs="Times New Roman"/>
          <w:sz w:val="18"/>
          <w:szCs w:val="18"/>
        </w:rPr>
        <w:t>Aucun supplément de prix ne pourra être demandé pour l'emploi de telle ou autre teinte, ainsi que pour l'exécution de plusieurs teintes sur les parois d'un même local, rechampissage ou autres, par dérogation aux spécifications du Cahier des Charges D.T.U.</w:t>
      </w:r>
    </w:p>
    <w:p w14:paraId="068E62E2" w14:textId="77777777" w:rsidR="006C68ED" w:rsidRPr="000D13F8" w:rsidRDefault="006C68ED" w:rsidP="006C68ED">
      <w:pPr>
        <w:rPr>
          <w:rFonts w:cs="Times New Roman"/>
          <w:sz w:val="18"/>
          <w:szCs w:val="18"/>
        </w:rPr>
      </w:pPr>
    </w:p>
    <w:p w14:paraId="1F742270" w14:textId="77777777" w:rsidR="006C68ED" w:rsidRPr="000D13F8" w:rsidRDefault="006C68ED" w:rsidP="006C68ED">
      <w:pPr>
        <w:rPr>
          <w:rFonts w:cs="Times New Roman"/>
          <w:sz w:val="18"/>
          <w:szCs w:val="18"/>
        </w:rPr>
      </w:pPr>
      <w:r w:rsidRPr="000D13F8">
        <w:rPr>
          <w:rFonts w:cs="Times New Roman"/>
          <w:sz w:val="18"/>
          <w:szCs w:val="18"/>
        </w:rPr>
        <w:t>Le M.oe. pourra demander l'emploi de couleurs vives, sans majoration de prix, dans la limite de 30 % (trente pour cent) de la surface totale.</w:t>
      </w:r>
    </w:p>
    <w:p w14:paraId="4559EE37" w14:textId="77777777" w:rsidR="006C68ED" w:rsidRPr="000D13F8" w:rsidRDefault="006C68ED" w:rsidP="006C68ED">
      <w:pPr>
        <w:rPr>
          <w:rFonts w:cs="Times New Roman"/>
          <w:sz w:val="18"/>
          <w:szCs w:val="18"/>
        </w:rPr>
      </w:pPr>
    </w:p>
    <w:p w14:paraId="2614916B" w14:textId="77777777" w:rsidR="006C68ED" w:rsidRPr="000D13F8" w:rsidRDefault="006C68ED" w:rsidP="006C68ED">
      <w:pPr>
        <w:rPr>
          <w:rFonts w:cs="Times New Roman"/>
          <w:b/>
          <w:sz w:val="18"/>
          <w:szCs w:val="18"/>
        </w:rPr>
      </w:pPr>
      <w:r w:rsidRPr="000D13F8">
        <w:rPr>
          <w:rFonts w:cs="Times New Roman"/>
          <w:b/>
          <w:sz w:val="18"/>
          <w:szCs w:val="18"/>
        </w:rPr>
        <w:t>Surfaces témoins</w:t>
      </w:r>
    </w:p>
    <w:p w14:paraId="7E1B7CC0" w14:textId="77777777" w:rsidR="006C68ED" w:rsidRPr="000D13F8" w:rsidRDefault="006C68ED" w:rsidP="006C68ED">
      <w:pPr>
        <w:rPr>
          <w:rFonts w:cs="Times New Roman"/>
          <w:sz w:val="18"/>
          <w:szCs w:val="18"/>
        </w:rPr>
      </w:pPr>
      <w:r w:rsidRPr="000D13F8">
        <w:rPr>
          <w:rFonts w:cs="Times New Roman"/>
          <w:sz w:val="18"/>
          <w:szCs w:val="18"/>
        </w:rPr>
        <w:t>Les surfaces "témoin" dont le nombre et la superficie seront déterminées par le Maître d'œuvre devront obligatoirement être traitées avec les produits et les procédés prescrits pour chaque système. (Dérogation au D.T.U. n° 59.1 - art. 6.3.1 - 5ème alinéa)</w:t>
      </w:r>
    </w:p>
    <w:p w14:paraId="7F8DCB81" w14:textId="77777777" w:rsidR="006C68ED" w:rsidRPr="000D13F8" w:rsidRDefault="006C68ED" w:rsidP="006C68ED">
      <w:pPr>
        <w:rPr>
          <w:rFonts w:cs="Times New Roman"/>
          <w:sz w:val="18"/>
          <w:szCs w:val="18"/>
        </w:rPr>
      </w:pPr>
      <w:r w:rsidRPr="000D13F8">
        <w:rPr>
          <w:rFonts w:cs="Times New Roman"/>
          <w:sz w:val="18"/>
          <w:szCs w:val="18"/>
        </w:rPr>
        <w:t>Le M.oe se réserve le droit de demander au fournisseur du ou des produits concernés, de suivre la réalisation de ces surfaces "témoin".</w:t>
      </w:r>
    </w:p>
    <w:p w14:paraId="7DC51A82" w14:textId="77777777" w:rsidR="006C68ED" w:rsidRPr="000D13F8" w:rsidRDefault="006C68ED" w:rsidP="006C68ED">
      <w:pPr>
        <w:rPr>
          <w:rFonts w:cs="Times New Roman"/>
          <w:sz w:val="18"/>
          <w:szCs w:val="18"/>
        </w:rPr>
      </w:pPr>
    </w:p>
    <w:p w14:paraId="0D96D6CE" w14:textId="77777777" w:rsidR="006C68ED" w:rsidRPr="000D13F8" w:rsidRDefault="006C68ED" w:rsidP="006C68ED">
      <w:pPr>
        <w:rPr>
          <w:rFonts w:cs="Times New Roman"/>
          <w:b/>
          <w:sz w:val="18"/>
          <w:szCs w:val="18"/>
        </w:rPr>
      </w:pPr>
      <w:r w:rsidRPr="000D13F8">
        <w:rPr>
          <w:rFonts w:cs="Times New Roman"/>
          <w:b/>
          <w:sz w:val="18"/>
          <w:szCs w:val="18"/>
        </w:rPr>
        <w:t>Eprouvettes d'échantillons de couleurs</w:t>
      </w:r>
    </w:p>
    <w:p w14:paraId="6EBB4DC3" w14:textId="77777777" w:rsidR="006C68ED" w:rsidRPr="000D13F8" w:rsidRDefault="006C68ED" w:rsidP="006C68ED">
      <w:pPr>
        <w:rPr>
          <w:rFonts w:cs="Times New Roman"/>
          <w:sz w:val="18"/>
          <w:szCs w:val="18"/>
        </w:rPr>
      </w:pPr>
      <w:r w:rsidRPr="000D13F8">
        <w:rPr>
          <w:rFonts w:cs="Times New Roman"/>
          <w:sz w:val="18"/>
          <w:szCs w:val="18"/>
        </w:rPr>
        <w:t>Le nombre des " éprouvettes d'échantillons de couleurs " à réaliser par l'entrepreneur sera défini par le Maître d'œuvre.</w:t>
      </w:r>
    </w:p>
    <w:p w14:paraId="22A32322" w14:textId="77777777" w:rsidR="006C68ED" w:rsidRPr="000D13F8" w:rsidRDefault="006C68ED" w:rsidP="006C68ED">
      <w:pPr>
        <w:rPr>
          <w:rFonts w:cs="Times New Roman"/>
          <w:sz w:val="18"/>
          <w:szCs w:val="18"/>
        </w:rPr>
      </w:pPr>
      <w:r w:rsidRPr="000D13F8">
        <w:rPr>
          <w:rFonts w:cs="Times New Roman"/>
          <w:sz w:val="18"/>
          <w:szCs w:val="18"/>
        </w:rPr>
        <w:t>En tout état de cause, l'entrepreneur devra présenter des éprouvettes jusqu'à obtention exacte des couleurs demandées (Dérogation au D.T.U. n° 59.1 - art. 6.3.2).</w:t>
      </w:r>
    </w:p>
    <w:p w14:paraId="67879B67" w14:textId="77777777" w:rsidR="006C68ED" w:rsidRPr="000D13F8" w:rsidRDefault="006C68ED" w:rsidP="006C68ED">
      <w:pPr>
        <w:rPr>
          <w:rFonts w:cs="Times New Roman"/>
          <w:sz w:val="18"/>
          <w:szCs w:val="18"/>
        </w:rPr>
      </w:pPr>
    </w:p>
    <w:p w14:paraId="5861A644" w14:textId="4BE961BA" w:rsidR="006C68ED" w:rsidRPr="000D13F8" w:rsidRDefault="00FA6B65" w:rsidP="00FA6B65">
      <w:pPr>
        <w:pStyle w:val="Titre4"/>
        <w:numPr>
          <w:ilvl w:val="0"/>
          <w:numId w:val="0"/>
        </w:numPr>
        <w:rPr>
          <w:rFonts w:cs="Times New Roman"/>
          <w:b/>
          <w:sz w:val="18"/>
          <w:szCs w:val="18"/>
        </w:rPr>
      </w:pPr>
      <w:r w:rsidRPr="000D13F8">
        <w:rPr>
          <w:rFonts w:cs="Times New Roman"/>
          <w:b/>
          <w:sz w:val="18"/>
          <w:szCs w:val="18"/>
        </w:rPr>
        <w:t>R</w:t>
      </w:r>
      <w:r>
        <w:rPr>
          <w:rFonts w:cs="Times New Roman"/>
          <w:b/>
          <w:sz w:val="18"/>
          <w:szCs w:val="18"/>
        </w:rPr>
        <w:t>è</w:t>
      </w:r>
      <w:r w:rsidRPr="000D13F8">
        <w:rPr>
          <w:rFonts w:cs="Times New Roman"/>
          <w:b/>
          <w:sz w:val="18"/>
          <w:szCs w:val="18"/>
        </w:rPr>
        <w:t>gles d'ex</w:t>
      </w:r>
      <w:r>
        <w:rPr>
          <w:rFonts w:cs="Times New Roman"/>
          <w:b/>
          <w:sz w:val="18"/>
          <w:szCs w:val="18"/>
        </w:rPr>
        <w:t>é</w:t>
      </w:r>
      <w:r w:rsidRPr="000D13F8">
        <w:rPr>
          <w:rFonts w:cs="Times New Roman"/>
          <w:b/>
          <w:sz w:val="18"/>
          <w:szCs w:val="18"/>
        </w:rPr>
        <w:t>cution g</w:t>
      </w:r>
      <w:r>
        <w:rPr>
          <w:rFonts w:cs="Times New Roman"/>
          <w:b/>
          <w:sz w:val="18"/>
          <w:szCs w:val="18"/>
        </w:rPr>
        <w:t>é</w:t>
      </w:r>
      <w:r w:rsidRPr="000D13F8">
        <w:rPr>
          <w:rFonts w:cs="Times New Roman"/>
          <w:b/>
          <w:sz w:val="18"/>
          <w:szCs w:val="18"/>
        </w:rPr>
        <w:t>n</w:t>
      </w:r>
      <w:r>
        <w:rPr>
          <w:rFonts w:cs="Times New Roman"/>
          <w:b/>
          <w:sz w:val="18"/>
          <w:szCs w:val="18"/>
        </w:rPr>
        <w:t>é</w:t>
      </w:r>
      <w:r w:rsidRPr="000D13F8">
        <w:rPr>
          <w:rFonts w:cs="Times New Roman"/>
          <w:b/>
          <w:sz w:val="18"/>
          <w:szCs w:val="18"/>
        </w:rPr>
        <w:t>rales</w:t>
      </w:r>
    </w:p>
    <w:p w14:paraId="35347577" w14:textId="77777777" w:rsidR="006C68ED" w:rsidRPr="000D13F8" w:rsidRDefault="006C68ED" w:rsidP="006C68ED">
      <w:pPr>
        <w:rPr>
          <w:rFonts w:cs="Times New Roman"/>
          <w:sz w:val="18"/>
          <w:szCs w:val="18"/>
        </w:rPr>
      </w:pPr>
    </w:p>
    <w:p w14:paraId="388B2C40" w14:textId="77777777" w:rsidR="006C68ED" w:rsidRPr="000D13F8" w:rsidRDefault="006C68ED" w:rsidP="006C68ED">
      <w:pPr>
        <w:rPr>
          <w:rFonts w:cs="Times New Roman"/>
          <w:b/>
          <w:sz w:val="18"/>
          <w:szCs w:val="18"/>
        </w:rPr>
      </w:pPr>
      <w:r w:rsidRPr="000D13F8">
        <w:rPr>
          <w:rFonts w:cs="Times New Roman"/>
          <w:b/>
          <w:sz w:val="18"/>
          <w:szCs w:val="18"/>
        </w:rPr>
        <w:t>Règles générales d'emploi des produits</w:t>
      </w:r>
    </w:p>
    <w:p w14:paraId="4E2D5ACE" w14:textId="77777777" w:rsidR="006C68ED" w:rsidRPr="000D13F8" w:rsidRDefault="006C68ED" w:rsidP="006C68ED">
      <w:pPr>
        <w:rPr>
          <w:rFonts w:cs="Times New Roman"/>
          <w:sz w:val="18"/>
          <w:szCs w:val="18"/>
        </w:rPr>
      </w:pPr>
      <w:r w:rsidRPr="000D13F8">
        <w:rPr>
          <w:rFonts w:cs="Times New Roman"/>
          <w:sz w:val="18"/>
          <w:szCs w:val="18"/>
        </w:rPr>
        <w:t>Tous les produits à utiliser devront être adaptés aux conditions rencontrées et en fonction de l'exposition des surfaces extérieures et intérieures, exposition en atmosphère agressive, etc..</w:t>
      </w:r>
    </w:p>
    <w:p w14:paraId="3D017C95" w14:textId="77777777" w:rsidR="006C68ED" w:rsidRPr="000D13F8" w:rsidRDefault="006C68ED" w:rsidP="006C68ED">
      <w:pPr>
        <w:rPr>
          <w:rFonts w:cs="Times New Roman"/>
          <w:sz w:val="18"/>
          <w:szCs w:val="18"/>
        </w:rPr>
      </w:pPr>
      <w:r w:rsidRPr="000D13F8">
        <w:rPr>
          <w:rFonts w:cs="Times New Roman"/>
          <w:sz w:val="18"/>
          <w:szCs w:val="18"/>
        </w:rPr>
        <w:t>Les produits de marque seront uniquement utilisés suivant le mode d'emploi obligatoirement indiqué par le fabricant, les travaux préparatoires devront être compatibles avec ces produits de marque.</w:t>
      </w:r>
    </w:p>
    <w:p w14:paraId="7D15419B" w14:textId="77777777" w:rsidR="006C68ED" w:rsidRPr="000D13F8" w:rsidRDefault="006C68ED" w:rsidP="006C68ED">
      <w:pPr>
        <w:rPr>
          <w:rFonts w:cs="Times New Roman"/>
          <w:sz w:val="18"/>
          <w:szCs w:val="18"/>
        </w:rPr>
      </w:pPr>
      <w:r w:rsidRPr="000D13F8">
        <w:rPr>
          <w:rFonts w:cs="Times New Roman"/>
          <w:sz w:val="18"/>
          <w:szCs w:val="18"/>
        </w:rPr>
        <w:t>Les couches d'impression devront être ajustées aux subjectiles en raison des différences d'absorption de ces derniers.</w:t>
      </w:r>
    </w:p>
    <w:p w14:paraId="3382E393" w14:textId="77777777" w:rsidR="006C68ED" w:rsidRPr="000D13F8" w:rsidRDefault="006C68ED" w:rsidP="006C68ED">
      <w:pPr>
        <w:rPr>
          <w:rFonts w:cs="Times New Roman"/>
          <w:sz w:val="18"/>
          <w:szCs w:val="18"/>
        </w:rPr>
      </w:pPr>
    </w:p>
    <w:p w14:paraId="3F615971" w14:textId="77777777" w:rsidR="006C68ED" w:rsidRPr="000D13F8" w:rsidRDefault="006C68ED" w:rsidP="006C68ED">
      <w:pPr>
        <w:rPr>
          <w:rFonts w:cs="Times New Roman"/>
          <w:b/>
          <w:sz w:val="18"/>
          <w:szCs w:val="18"/>
        </w:rPr>
      </w:pPr>
      <w:r w:rsidRPr="000D13F8">
        <w:rPr>
          <w:rFonts w:cs="Times New Roman"/>
          <w:b/>
          <w:sz w:val="18"/>
          <w:szCs w:val="18"/>
        </w:rPr>
        <w:t>Préparation des subjectiles</w:t>
      </w:r>
    </w:p>
    <w:p w14:paraId="14B11221" w14:textId="77777777" w:rsidR="006C68ED" w:rsidRPr="000D13F8" w:rsidRDefault="006C68ED" w:rsidP="006C68ED">
      <w:pPr>
        <w:rPr>
          <w:rFonts w:cs="Times New Roman"/>
          <w:sz w:val="18"/>
          <w:szCs w:val="18"/>
        </w:rPr>
      </w:pPr>
      <w:r w:rsidRPr="000D13F8">
        <w:rPr>
          <w:rFonts w:cs="Times New Roman"/>
          <w:sz w:val="18"/>
          <w:szCs w:val="18"/>
        </w:rPr>
        <w:t>Les travaux ne devront être exécutés que sur des subjectiles parfaitement secs.</w:t>
      </w:r>
    </w:p>
    <w:p w14:paraId="681139CD" w14:textId="77777777" w:rsidR="006C68ED" w:rsidRPr="000D13F8" w:rsidRDefault="006C68ED" w:rsidP="006C68ED">
      <w:pPr>
        <w:rPr>
          <w:rFonts w:cs="Times New Roman"/>
          <w:sz w:val="18"/>
          <w:szCs w:val="18"/>
        </w:rPr>
      </w:pPr>
      <w:r w:rsidRPr="000D13F8">
        <w:rPr>
          <w:rFonts w:cs="Times New Roman"/>
          <w:sz w:val="18"/>
          <w:szCs w:val="18"/>
        </w:rPr>
        <w:t>Avant application de toute couche, le subjectile devra être débarrassé des souillures, poussières, projection de plâtre ou mortier, taches de graisse, etc..</w:t>
      </w:r>
    </w:p>
    <w:p w14:paraId="77E3680D" w14:textId="77777777" w:rsidR="006C68ED" w:rsidRPr="000D13F8" w:rsidRDefault="006C68ED" w:rsidP="006C68ED">
      <w:pPr>
        <w:rPr>
          <w:rFonts w:cs="Times New Roman"/>
          <w:sz w:val="18"/>
          <w:szCs w:val="18"/>
        </w:rPr>
      </w:pPr>
      <w:r w:rsidRPr="000D13F8">
        <w:rPr>
          <w:rFonts w:cs="Times New Roman"/>
          <w:sz w:val="18"/>
          <w:szCs w:val="18"/>
        </w:rPr>
        <w:t>Pour tous les subjectiles ayant reçu une couche primaire par les soins du fournisseur, le peintre devra procéder à une révision soignée de cette couche d'impression et il aura à sa charge l'exécution de tous les raccords nécessaires sur cette couche primaire.</w:t>
      </w:r>
    </w:p>
    <w:p w14:paraId="6A1BC137" w14:textId="77777777" w:rsidR="006C68ED" w:rsidRPr="000D13F8" w:rsidRDefault="006C68ED" w:rsidP="006C68ED">
      <w:pPr>
        <w:rPr>
          <w:rFonts w:cs="Times New Roman"/>
          <w:sz w:val="18"/>
          <w:szCs w:val="18"/>
        </w:rPr>
      </w:pPr>
    </w:p>
    <w:p w14:paraId="45D05CFB" w14:textId="77777777" w:rsidR="006C68ED" w:rsidRPr="000D13F8" w:rsidRDefault="006C68ED" w:rsidP="006C68ED">
      <w:pPr>
        <w:rPr>
          <w:rFonts w:cs="Times New Roman"/>
          <w:b/>
          <w:sz w:val="18"/>
          <w:szCs w:val="18"/>
        </w:rPr>
      </w:pPr>
      <w:r w:rsidRPr="000D13F8">
        <w:rPr>
          <w:rFonts w:cs="Times New Roman"/>
          <w:b/>
          <w:sz w:val="18"/>
          <w:szCs w:val="18"/>
        </w:rPr>
        <w:t>Travaux préparatoires</w:t>
      </w:r>
    </w:p>
    <w:p w14:paraId="658BE8A4" w14:textId="77777777" w:rsidR="006C68ED" w:rsidRPr="000D13F8" w:rsidRDefault="006C68ED" w:rsidP="006C68ED">
      <w:pPr>
        <w:rPr>
          <w:rFonts w:cs="Times New Roman"/>
          <w:sz w:val="18"/>
          <w:szCs w:val="18"/>
        </w:rPr>
      </w:pPr>
      <w:r w:rsidRPr="000D13F8">
        <w:rPr>
          <w:rFonts w:cs="Times New Roman"/>
          <w:sz w:val="18"/>
          <w:szCs w:val="18"/>
        </w:rPr>
        <w:t>Les travaux préparatoires sur toutes natures de fonds sont souvent hâtivement et mal exécutés, et leur insuffisance est ensuite cause de contestation.</w:t>
      </w:r>
    </w:p>
    <w:p w14:paraId="4368C527" w14:textId="77777777" w:rsidR="006C68ED" w:rsidRPr="000D13F8" w:rsidRDefault="006C68ED" w:rsidP="006C68ED">
      <w:pPr>
        <w:rPr>
          <w:rFonts w:cs="Times New Roman"/>
          <w:sz w:val="18"/>
          <w:szCs w:val="18"/>
        </w:rPr>
      </w:pPr>
      <w:r w:rsidRPr="000D13F8">
        <w:rPr>
          <w:rFonts w:cs="Times New Roman"/>
          <w:sz w:val="18"/>
          <w:szCs w:val="18"/>
        </w:rPr>
        <w:t>Pour ces travaux préparatoires, la qualité de la main d'œuvre constitue l'essentiel du résultat.</w:t>
      </w:r>
    </w:p>
    <w:p w14:paraId="25604063" w14:textId="77777777" w:rsidR="006C68ED" w:rsidRPr="000D13F8" w:rsidRDefault="006C68ED" w:rsidP="006C68ED">
      <w:pPr>
        <w:rPr>
          <w:rFonts w:cs="Times New Roman"/>
          <w:sz w:val="18"/>
          <w:szCs w:val="18"/>
        </w:rPr>
      </w:pPr>
      <w:r w:rsidRPr="000D13F8">
        <w:rPr>
          <w:rFonts w:cs="Times New Roman"/>
          <w:sz w:val="18"/>
          <w:szCs w:val="18"/>
        </w:rPr>
        <w:t>Il est ici formellement stipulé que les travaux préparatoires tels que grattage, brossage, époussetage, lavage, etc. devront impérativement être réalisés par une main d'œuvre qualifiée pour ce type de travaux.</w:t>
      </w:r>
    </w:p>
    <w:p w14:paraId="7892D9EC" w14:textId="77777777" w:rsidR="006C68ED" w:rsidRPr="000D13F8" w:rsidRDefault="006C68ED" w:rsidP="006C68ED">
      <w:pPr>
        <w:rPr>
          <w:rFonts w:cs="Times New Roman"/>
          <w:sz w:val="18"/>
          <w:szCs w:val="18"/>
        </w:rPr>
      </w:pPr>
      <w:r w:rsidRPr="000D13F8">
        <w:rPr>
          <w:rFonts w:cs="Times New Roman"/>
          <w:sz w:val="18"/>
          <w:szCs w:val="18"/>
        </w:rPr>
        <w:t>Le Maître d'œuvre refusera systématiquement toutes les peintures pour lesquelles les travaux préparatoires auront été mal exécutés.</w:t>
      </w:r>
    </w:p>
    <w:p w14:paraId="34BF2946" w14:textId="77777777" w:rsidR="006C68ED" w:rsidRPr="000D13F8" w:rsidRDefault="006C68ED" w:rsidP="006C68ED">
      <w:pPr>
        <w:rPr>
          <w:rFonts w:cs="Times New Roman"/>
          <w:sz w:val="18"/>
          <w:szCs w:val="18"/>
        </w:rPr>
      </w:pPr>
    </w:p>
    <w:p w14:paraId="249F23B2" w14:textId="77777777" w:rsidR="006C68ED" w:rsidRPr="000D13F8" w:rsidRDefault="006C68ED" w:rsidP="006C68ED">
      <w:pPr>
        <w:rPr>
          <w:rFonts w:cs="Times New Roman"/>
          <w:b/>
          <w:sz w:val="18"/>
          <w:szCs w:val="18"/>
        </w:rPr>
      </w:pPr>
      <w:r w:rsidRPr="000D13F8">
        <w:rPr>
          <w:rFonts w:cs="Times New Roman"/>
          <w:b/>
          <w:sz w:val="18"/>
          <w:szCs w:val="18"/>
        </w:rPr>
        <w:t>Couches d'impression ou couches primaires</w:t>
      </w:r>
    </w:p>
    <w:p w14:paraId="08291F29" w14:textId="77777777" w:rsidR="006C68ED" w:rsidRPr="000D13F8" w:rsidRDefault="006C68ED" w:rsidP="006C68ED">
      <w:pPr>
        <w:rPr>
          <w:rFonts w:cs="Times New Roman"/>
          <w:sz w:val="18"/>
          <w:szCs w:val="18"/>
        </w:rPr>
      </w:pPr>
      <w:r w:rsidRPr="000D13F8">
        <w:rPr>
          <w:rFonts w:cs="Times New Roman"/>
          <w:sz w:val="18"/>
          <w:szCs w:val="18"/>
        </w:rPr>
        <w:t>Une certaine confusion existe dans les travaux d'impression ; bien que les fabricants spécialisés aient défini, souvent très précisément, les modalités d'emploi de leurs produits d'impression, pour les cas les plus variés, des entrepreneurs commettent encore de fréquentes erreurs dans le choix de ceux-ci et s'avèrent souvent incapables d'obtenir une adhérence convenable de leurs revêtements sur les fonds qu'ils ont à traiter.</w:t>
      </w:r>
    </w:p>
    <w:p w14:paraId="2C9D23EA" w14:textId="77777777" w:rsidR="006C68ED" w:rsidRPr="000D13F8" w:rsidRDefault="006C68ED" w:rsidP="006C68ED">
      <w:pPr>
        <w:rPr>
          <w:rFonts w:cs="Times New Roman"/>
          <w:sz w:val="18"/>
          <w:szCs w:val="18"/>
        </w:rPr>
      </w:pPr>
    </w:p>
    <w:p w14:paraId="23778E71" w14:textId="77777777" w:rsidR="006C68ED" w:rsidRPr="000D13F8" w:rsidRDefault="006C68ED" w:rsidP="006C68ED">
      <w:pPr>
        <w:rPr>
          <w:rFonts w:cs="Times New Roman"/>
          <w:sz w:val="18"/>
          <w:szCs w:val="18"/>
        </w:rPr>
      </w:pPr>
      <w:r w:rsidRPr="000D13F8">
        <w:rPr>
          <w:rFonts w:cs="Times New Roman"/>
          <w:sz w:val="18"/>
          <w:szCs w:val="18"/>
        </w:rPr>
        <w:t>L'entrepreneur devra avant tout début de travaux, pour chaque type d'impression ou de couche primaire à réaliser sur les différents subjectiles, présenter au Maître d'œuvre les différents produits qu'il envisage d'utiliser, avec toutes justifications à l'appui, notamment :</w:t>
      </w:r>
    </w:p>
    <w:p w14:paraId="3CA05500" w14:textId="77777777" w:rsidR="006C68ED" w:rsidRPr="000D13F8" w:rsidRDefault="006C68ED" w:rsidP="006C68ED">
      <w:pPr>
        <w:ind w:left="567"/>
        <w:rPr>
          <w:rFonts w:cs="Times New Roman"/>
          <w:sz w:val="18"/>
          <w:szCs w:val="18"/>
        </w:rPr>
      </w:pPr>
      <w:r w:rsidRPr="000D13F8">
        <w:rPr>
          <w:rFonts w:cs="Times New Roman"/>
          <w:sz w:val="18"/>
          <w:szCs w:val="18"/>
        </w:rPr>
        <w:t>- adaptation du produit au subjectile et à son état</w:t>
      </w:r>
    </w:p>
    <w:p w14:paraId="6DE9B392" w14:textId="77777777" w:rsidR="006C68ED" w:rsidRPr="000D13F8" w:rsidRDefault="006C68ED" w:rsidP="006C68ED">
      <w:pPr>
        <w:ind w:left="567"/>
        <w:rPr>
          <w:rFonts w:cs="Times New Roman"/>
          <w:sz w:val="18"/>
          <w:szCs w:val="18"/>
        </w:rPr>
      </w:pPr>
      <w:r w:rsidRPr="000D13F8">
        <w:rPr>
          <w:rFonts w:cs="Times New Roman"/>
          <w:sz w:val="18"/>
          <w:szCs w:val="18"/>
        </w:rPr>
        <w:t>- compatibilité du produit avec le subjectile</w:t>
      </w:r>
    </w:p>
    <w:p w14:paraId="399AC853" w14:textId="77777777" w:rsidR="006C68ED" w:rsidRPr="000D13F8" w:rsidRDefault="006C68ED" w:rsidP="006C68ED">
      <w:pPr>
        <w:ind w:left="567"/>
        <w:rPr>
          <w:rFonts w:cs="Times New Roman"/>
          <w:sz w:val="18"/>
          <w:szCs w:val="18"/>
        </w:rPr>
      </w:pPr>
      <w:r w:rsidRPr="000D13F8">
        <w:rPr>
          <w:rFonts w:cs="Times New Roman"/>
          <w:sz w:val="18"/>
          <w:szCs w:val="18"/>
        </w:rPr>
        <w:t>- compatibilité du produit avec les produits d'enduits et de peinture</w:t>
      </w:r>
    </w:p>
    <w:p w14:paraId="0203DB5E" w14:textId="77777777" w:rsidR="006C68ED" w:rsidRPr="000D13F8" w:rsidRDefault="006C68ED" w:rsidP="006C68ED">
      <w:pPr>
        <w:ind w:left="567"/>
        <w:rPr>
          <w:rFonts w:cs="Times New Roman"/>
          <w:sz w:val="18"/>
          <w:szCs w:val="18"/>
        </w:rPr>
      </w:pPr>
      <w:r w:rsidRPr="000D13F8">
        <w:rPr>
          <w:rFonts w:cs="Times New Roman"/>
          <w:sz w:val="18"/>
          <w:szCs w:val="18"/>
        </w:rPr>
        <w:t>- acceptation du produit par le fabricant du système de peinture prévu sur cette impression ou couche primaire.</w:t>
      </w:r>
    </w:p>
    <w:p w14:paraId="69035600" w14:textId="77777777" w:rsidR="006C68ED" w:rsidRPr="000D13F8" w:rsidRDefault="006C68ED" w:rsidP="006C68ED">
      <w:pPr>
        <w:rPr>
          <w:rFonts w:cs="Times New Roman"/>
          <w:sz w:val="18"/>
          <w:szCs w:val="18"/>
        </w:rPr>
      </w:pPr>
    </w:p>
    <w:p w14:paraId="40072853" w14:textId="77777777" w:rsidR="006C68ED" w:rsidRPr="000D13F8" w:rsidRDefault="006C68ED" w:rsidP="006C68ED">
      <w:pPr>
        <w:rPr>
          <w:rFonts w:cs="Times New Roman"/>
          <w:b/>
          <w:sz w:val="18"/>
          <w:szCs w:val="18"/>
        </w:rPr>
      </w:pPr>
      <w:r w:rsidRPr="000D13F8">
        <w:rPr>
          <w:rFonts w:cs="Times New Roman"/>
          <w:b/>
          <w:sz w:val="18"/>
          <w:szCs w:val="18"/>
        </w:rPr>
        <w:lastRenderedPageBreak/>
        <w:t>Rebouchages - Enduits</w:t>
      </w:r>
    </w:p>
    <w:p w14:paraId="6DA2DF53" w14:textId="77777777" w:rsidR="006C68ED" w:rsidRPr="000D13F8" w:rsidRDefault="006C68ED" w:rsidP="006C68ED">
      <w:pPr>
        <w:rPr>
          <w:rFonts w:cs="Times New Roman"/>
          <w:sz w:val="18"/>
          <w:szCs w:val="18"/>
        </w:rPr>
      </w:pPr>
      <w:r w:rsidRPr="000D13F8">
        <w:rPr>
          <w:rFonts w:cs="Times New Roman"/>
          <w:sz w:val="18"/>
          <w:szCs w:val="18"/>
        </w:rPr>
        <w:t>Le choix des produits pour rebouchages, ratissages et enduits :</w:t>
      </w:r>
    </w:p>
    <w:p w14:paraId="1C5E77EE" w14:textId="77777777" w:rsidR="006C68ED" w:rsidRPr="000D13F8" w:rsidRDefault="006C68ED" w:rsidP="006C68ED">
      <w:pPr>
        <w:ind w:left="567"/>
        <w:rPr>
          <w:rFonts w:cs="Times New Roman"/>
          <w:sz w:val="18"/>
          <w:szCs w:val="18"/>
        </w:rPr>
      </w:pPr>
      <w:r w:rsidRPr="000D13F8">
        <w:rPr>
          <w:rFonts w:cs="Times New Roman"/>
          <w:sz w:val="18"/>
          <w:szCs w:val="18"/>
        </w:rPr>
        <w:t>- enduits gras</w:t>
      </w:r>
    </w:p>
    <w:p w14:paraId="6F2B93D7" w14:textId="77777777" w:rsidR="006C68ED" w:rsidRPr="000D13F8" w:rsidRDefault="006C68ED" w:rsidP="006C68ED">
      <w:pPr>
        <w:ind w:left="567"/>
        <w:rPr>
          <w:rFonts w:cs="Times New Roman"/>
          <w:sz w:val="18"/>
          <w:szCs w:val="18"/>
        </w:rPr>
      </w:pPr>
      <w:r w:rsidRPr="000D13F8">
        <w:rPr>
          <w:rFonts w:cs="Times New Roman"/>
          <w:sz w:val="18"/>
          <w:szCs w:val="18"/>
        </w:rPr>
        <w:t>- enduits maigres et mixtes</w:t>
      </w:r>
    </w:p>
    <w:p w14:paraId="75D389A7" w14:textId="77777777" w:rsidR="006C68ED" w:rsidRPr="000D13F8" w:rsidRDefault="006C68ED" w:rsidP="006C68ED">
      <w:pPr>
        <w:ind w:left="567"/>
        <w:rPr>
          <w:rFonts w:cs="Times New Roman"/>
          <w:sz w:val="18"/>
          <w:szCs w:val="18"/>
        </w:rPr>
      </w:pPr>
      <w:r w:rsidRPr="000D13F8">
        <w:rPr>
          <w:rFonts w:cs="Times New Roman"/>
          <w:sz w:val="18"/>
          <w:szCs w:val="18"/>
        </w:rPr>
        <w:t>- enduits diluables à l'eau, en poudre, en pâte ou pluri composants sera du ressort et de la responsabilité de l'entrepreneur, en fonction des différents critères, dont notamment :</w:t>
      </w:r>
    </w:p>
    <w:p w14:paraId="4F54B0E5" w14:textId="77777777" w:rsidR="006C68ED" w:rsidRPr="000D13F8" w:rsidRDefault="006C68ED" w:rsidP="006C68ED">
      <w:pPr>
        <w:ind w:left="851"/>
        <w:rPr>
          <w:rFonts w:cs="Times New Roman"/>
          <w:sz w:val="18"/>
          <w:szCs w:val="18"/>
        </w:rPr>
      </w:pPr>
      <w:r w:rsidRPr="000D13F8">
        <w:rPr>
          <w:rFonts w:cs="Times New Roman"/>
          <w:sz w:val="18"/>
          <w:szCs w:val="18"/>
        </w:rPr>
        <w:t>* nature et état du subjectile</w:t>
      </w:r>
    </w:p>
    <w:p w14:paraId="7F132A50" w14:textId="77777777" w:rsidR="006C68ED" w:rsidRPr="000D13F8" w:rsidRDefault="006C68ED" w:rsidP="006C68ED">
      <w:pPr>
        <w:ind w:left="851"/>
        <w:rPr>
          <w:rFonts w:cs="Times New Roman"/>
          <w:sz w:val="18"/>
          <w:szCs w:val="18"/>
        </w:rPr>
      </w:pPr>
      <w:r w:rsidRPr="000D13F8">
        <w:rPr>
          <w:rFonts w:cs="Times New Roman"/>
          <w:sz w:val="18"/>
          <w:szCs w:val="18"/>
        </w:rPr>
        <w:t>* type de produit employé pour l'impression ou la couche primaire</w:t>
      </w:r>
    </w:p>
    <w:p w14:paraId="1D4B3933" w14:textId="77777777" w:rsidR="006C68ED" w:rsidRPr="000D13F8" w:rsidRDefault="006C68ED" w:rsidP="006C68ED">
      <w:pPr>
        <w:ind w:left="851"/>
        <w:rPr>
          <w:rFonts w:cs="Times New Roman"/>
          <w:sz w:val="18"/>
          <w:szCs w:val="18"/>
        </w:rPr>
      </w:pPr>
      <w:r w:rsidRPr="000D13F8">
        <w:rPr>
          <w:rFonts w:cs="Times New Roman"/>
          <w:sz w:val="18"/>
          <w:szCs w:val="18"/>
        </w:rPr>
        <w:t>*ambiance du local sèche ou humide, ou travaux extérieurs</w:t>
      </w:r>
    </w:p>
    <w:p w14:paraId="69DE0FFF" w14:textId="77777777" w:rsidR="006C68ED" w:rsidRPr="000D13F8" w:rsidRDefault="006C68ED" w:rsidP="006C68ED">
      <w:pPr>
        <w:ind w:left="851"/>
        <w:rPr>
          <w:rFonts w:cs="Times New Roman"/>
          <w:sz w:val="18"/>
          <w:szCs w:val="18"/>
        </w:rPr>
      </w:pPr>
      <w:r w:rsidRPr="000D13F8">
        <w:rPr>
          <w:rFonts w:cs="Times New Roman"/>
          <w:sz w:val="18"/>
          <w:szCs w:val="18"/>
        </w:rPr>
        <w:t>* compatibilité avec le système de peinture prévu</w:t>
      </w:r>
    </w:p>
    <w:p w14:paraId="0718ABDE" w14:textId="77777777" w:rsidR="006C68ED" w:rsidRPr="000D13F8" w:rsidRDefault="006C68ED" w:rsidP="006C68ED">
      <w:pPr>
        <w:ind w:left="851"/>
        <w:rPr>
          <w:rFonts w:cs="Times New Roman"/>
          <w:sz w:val="18"/>
          <w:szCs w:val="18"/>
        </w:rPr>
      </w:pPr>
      <w:r w:rsidRPr="000D13F8">
        <w:rPr>
          <w:rFonts w:cs="Times New Roman"/>
          <w:sz w:val="18"/>
          <w:szCs w:val="18"/>
        </w:rPr>
        <w:t>* adapté au type de finition prévu.</w:t>
      </w:r>
    </w:p>
    <w:p w14:paraId="58860B49" w14:textId="77777777" w:rsidR="006C68ED" w:rsidRPr="000D13F8" w:rsidRDefault="006C68ED" w:rsidP="006C68ED">
      <w:pPr>
        <w:rPr>
          <w:rFonts w:cs="Times New Roman"/>
          <w:sz w:val="18"/>
          <w:szCs w:val="18"/>
        </w:rPr>
      </w:pPr>
    </w:p>
    <w:p w14:paraId="296BCCBB" w14:textId="77777777" w:rsidR="006C68ED" w:rsidRPr="000D13F8" w:rsidRDefault="006C68ED" w:rsidP="006C68ED">
      <w:pPr>
        <w:rPr>
          <w:rFonts w:cs="Times New Roman"/>
          <w:b/>
          <w:sz w:val="18"/>
          <w:szCs w:val="18"/>
        </w:rPr>
      </w:pPr>
      <w:r w:rsidRPr="000D13F8">
        <w:rPr>
          <w:rFonts w:cs="Times New Roman"/>
          <w:b/>
          <w:sz w:val="18"/>
          <w:szCs w:val="18"/>
        </w:rPr>
        <w:t>Traitement des carreaux de plâtre.</w:t>
      </w:r>
    </w:p>
    <w:p w14:paraId="2799FA47" w14:textId="77777777" w:rsidR="006C68ED" w:rsidRPr="000D13F8" w:rsidRDefault="006C68ED" w:rsidP="006C68ED">
      <w:pPr>
        <w:rPr>
          <w:rFonts w:cs="Times New Roman"/>
          <w:sz w:val="18"/>
          <w:szCs w:val="18"/>
        </w:rPr>
      </w:pPr>
      <w:r w:rsidRPr="000D13F8">
        <w:rPr>
          <w:rFonts w:cs="Times New Roman"/>
          <w:sz w:val="18"/>
          <w:szCs w:val="18"/>
        </w:rPr>
        <w:t>Sur carreaux de plâtre, un enduisage des joints est insuffisant pour obtenir une finition peinture correcte.</w:t>
      </w:r>
    </w:p>
    <w:p w14:paraId="59232F30" w14:textId="77777777" w:rsidR="006C68ED" w:rsidRPr="000D13F8" w:rsidRDefault="006C68ED" w:rsidP="006C68ED">
      <w:pPr>
        <w:rPr>
          <w:rFonts w:cs="Times New Roman"/>
          <w:sz w:val="18"/>
          <w:szCs w:val="18"/>
        </w:rPr>
      </w:pPr>
      <w:r w:rsidRPr="000D13F8">
        <w:rPr>
          <w:rFonts w:cs="Times New Roman"/>
          <w:sz w:val="18"/>
          <w:szCs w:val="18"/>
        </w:rPr>
        <w:t>L'entrepreneur devra sur les subjectiles en carreaux de plâtre, réaliser indépendamment des joints, un ratissage sur la totalité de la surface.</w:t>
      </w:r>
    </w:p>
    <w:p w14:paraId="35D62386" w14:textId="77777777" w:rsidR="006C68ED" w:rsidRPr="000D13F8" w:rsidRDefault="006C68ED" w:rsidP="006C68ED">
      <w:pPr>
        <w:rPr>
          <w:rFonts w:cs="Times New Roman"/>
          <w:sz w:val="18"/>
          <w:szCs w:val="18"/>
        </w:rPr>
      </w:pPr>
    </w:p>
    <w:p w14:paraId="731D9269" w14:textId="77777777" w:rsidR="006C68ED" w:rsidRPr="000D13F8" w:rsidRDefault="006C68ED" w:rsidP="006C68ED">
      <w:pPr>
        <w:rPr>
          <w:rFonts w:cs="Times New Roman"/>
          <w:b/>
          <w:sz w:val="18"/>
          <w:szCs w:val="18"/>
        </w:rPr>
      </w:pPr>
      <w:r w:rsidRPr="000D13F8">
        <w:rPr>
          <w:rFonts w:cs="Times New Roman"/>
          <w:b/>
          <w:sz w:val="18"/>
          <w:szCs w:val="18"/>
        </w:rPr>
        <w:t>Ponçages</w:t>
      </w:r>
    </w:p>
    <w:p w14:paraId="5086B1F7" w14:textId="77777777" w:rsidR="006C68ED" w:rsidRPr="000D13F8" w:rsidRDefault="006C68ED" w:rsidP="006C68ED">
      <w:pPr>
        <w:rPr>
          <w:rFonts w:cs="Times New Roman"/>
          <w:sz w:val="18"/>
          <w:szCs w:val="18"/>
        </w:rPr>
      </w:pPr>
      <w:r w:rsidRPr="000D13F8">
        <w:rPr>
          <w:rFonts w:cs="Times New Roman"/>
          <w:sz w:val="18"/>
          <w:szCs w:val="18"/>
        </w:rPr>
        <w:t>Les ponçages devront être très soigneusement réalisés, et plus particulièrement sur les subjectiles en contre-plaqué et autres panneaux dérivés du bois.</w:t>
      </w:r>
    </w:p>
    <w:p w14:paraId="5A663941" w14:textId="77777777" w:rsidR="006C68ED" w:rsidRPr="000D13F8" w:rsidRDefault="006C68ED" w:rsidP="006C68ED">
      <w:pPr>
        <w:rPr>
          <w:rFonts w:cs="Times New Roman"/>
          <w:sz w:val="18"/>
          <w:szCs w:val="18"/>
        </w:rPr>
      </w:pPr>
    </w:p>
    <w:p w14:paraId="1EAF5B5E" w14:textId="77777777" w:rsidR="006C68ED" w:rsidRPr="000D13F8" w:rsidRDefault="006C68ED" w:rsidP="006C68ED">
      <w:pPr>
        <w:rPr>
          <w:rFonts w:cs="Times New Roman"/>
          <w:sz w:val="18"/>
          <w:szCs w:val="18"/>
        </w:rPr>
      </w:pPr>
      <w:r w:rsidRPr="000D13F8">
        <w:rPr>
          <w:rFonts w:cs="Times New Roman"/>
          <w:sz w:val="18"/>
          <w:szCs w:val="18"/>
        </w:rPr>
        <w:t>L'entrepreneur aura toujours à réaliser tous les ponçages en une ou plusieurs fois, en fonction du type de finition exigé.</w:t>
      </w:r>
    </w:p>
    <w:p w14:paraId="4850D614" w14:textId="77777777" w:rsidR="006C68ED" w:rsidRPr="000D13F8" w:rsidRDefault="006C68ED" w:rsidP="006C68ED">
      <w:pPr>
        <w:rPr>
          <w:rFonts w:cs="Times New Roman"/>
          <w:sz w:val="18"/>
          <w:szCs w:val="18"/>
        </w:rPr>
      </w:pPr>
    </w:p>
    <w:p w14:paraId="60318831" w14:textId="77777777" w:rsidR="006C68ED" w:rsidRPr="000D13F8" w:rsidRDefault="006C68ED" w:rsidP="006C68ED">
      <w:pPr>
        <w:rPr>
          <w:rFonts w:cs="Times New Roman"/>
          <w:b/>
          <w:sz w:val="18"/>
          <w:szCs w:val="18"/>
        </w:rPr>
      </w:pPr>
      <w:r w:rsidRPr="000D13F8">
        <w:rPr>
          <w:rFonts w:cs="Times New Roman"/>
          <w:b/>
          <w:sz w:val="18"/>
          <w:szCs w:val="18"/>
        </w:rPr>
        <w:t>Couches de peinture</w:t>
      </w:r>
    </w:p>
    <w:p w14:paraId="6742B237" w14:textId="77777777" w:rsidR="006C68ED" w:rsidRPr="000D13F8" w:rsidRDefault="006C68ED" w:rsidP="006C68ED">
      <w:pPr>
        <w:rPr>
          <w:rFonts w:cs="Times New Roman"/>
          <w:sz w:val="18"/>
          <w:szCs w:val="18"/>
        </w:rPr>
      </w:pPr>
      <w:r w:rsidRPr="000D13F8">
        <w:rPr>
          <w:rFonts w:cs="Times New Roman"/>
          <w:sz w:val="18"/>
          <w:szCs w:val="18"/>
        </w:rPr>
        <w:t>Les tons des différentes couches de peinture seront légèrement différents, sauf impossibilité technique, les tons étant pris à partir du subjectile du plus foncé au plus clair. La peinture de chaque couche devra être correctement croisée, sauf pour certaines peintures.</w:t>
      </w:r>
    </w:p>
    <w:p w14:paraId="04BBCFD6" w14:textId="77777777" w:rsidR="006C68ED" w:rsidRPr="000D13F8" w:rsidRDefault="006C68ED" w:rsidP="006C68ED">
      <w:pPr>
        <w:rPr>
          <w:rFonts w:cs="Times New Roman"/>
          <w:sz w:val="18"/>
          <w:szCs w:val="18"/>
        </w:rPr>
      </w:pPr>
    </w:p>
    <w:p w14:paraId="3420EEC7" w14:textId="77777777" w:rsidR="006C68ED" w:rsidRPr="000D13F8" w:rsidRDefault="006C68ED" w:rsidP="006C68ED">
      <w:pPr>
        <w:rPr>
          <w:rFonts w:cs="Times New Roman"/>
          <w:sz w:val="18"/>
          <w:szCs w:val="18"/>
        </w:rPr>
      </w:pPr>
      <w:r w:rsidRPr="000D13F8">
        <w:rPr>
          <w:rFonts w:cs="Times New Roman"/>
          <w:sz w:val="18"/>
          <w:szCs w:val="18"/>
        </w:rPr>
        <w:t>Avant application d'une nouvelle couche, toute révision sera faite, les gouttes et coulures grattées, toutes irrégularités effacées.</w:t>
      </w:r>
    </w:p>
    <w:p w14:paraId="6E751E4F" w14:textId="77777777" w:rsidR="006C68ED" w:rsidRPr="000D13F8" w:rsidRDefault="006C68ED" w:rsidP="006C68ED">
      <w:pPr>
        <w:rPr>
          <w:rFonts w:cs="Times New Roman"/>
          <w:sz w:val="18"/>
          <w:szCs w:val="18"/>
        </w:rPr>
      </w:pPr>
    </w:p>
    <w:p w14:paraId="1E18AA9F" w14:textId="77777777" w:rsidR="006C68ED" w:rsidRPr="000D13F8" w:rsidRDefault="006C68ED" w:rsidP="006C68ED">
      <w:pPr>
        <w:rPr>
          <w:rFonts w:cs="Times New Roman"/>
          <w:sz w:val="18"/>
          <w:szCs w:val="18"/>
        </w:rPr>
      </w:pPr>
      <w:r w:rsidRPr="000D13F8">
        <w:rPr>
          <w:rFonts w:cs="Times New Roman"/>
          <w:sz w:val="18"/>
          <w:szCs w:val="18"/>
        </w:rPr>
        <w:t>Une couche ne devra être appliquée qu'après séchage complet de la couche précédente.</w:t>
      </w:r>
    </w:p>
    <w:p w14:paraId="33565B39" w14:textId="77777777" w:rsidR="006C68ED" w:rsidRPr="000D13F8" w:rsidRDefault="006C68ED" w:rsidP="006C68ED">
      <w:pPr>
        <w:rPr>
          <w:rFonts w:cs="Times New Roman"/>
          <w:sz w:val="18"/>
          <w:szCs w:val="18"/>
        </w:rPr>
      </w:pPr>
    </w:p>
    <w:p w14:paraId="12F65BCC" w14:textId="77777777" w:rsidR="006C68ED" w:rsidRPr="000D13F8" w:rsidRDefault="006C68ED" w:rsidP="006C68ED">
      <w:pPr>
        <w:rPr>
          <w:rFonts w:cs="Times New Roman"/>
          <w:b/>
          <w:sz w:val="18"/>
          <w:szCs w:val="18"/>
        </w:rPr>
      </w:pPr>
      <w:r w:rsidRPr="000D13F8">
        <w:rPr>
          <w:rFonts w:cs="Times New Roman"/>
          <w:b/>
          <w:sz w:val="18"/>
          <w:szCs w:val="18"/>
        </w:rPr>
        <w:t>Peinture de finition</w:t>
      </w:r>
    </w:p>
    <w:p w14:paraId="102C5C88" w14:textId="77777777" w:rsidR="006C68ED" w:rsidRPr="000D13F8" w:rsidRDefault="006C68ED" w:rsidP="006C68ED">
      <w:pPr>
        <w:rPr>
          <w:rFonts w:cs="Times New Roman"/>
          <w:sz w:val="18"/>
          <w:szCs w:val="18"/>
        </w:rPr>
      </w:pPr>
      <w:r w:rsidRPr="000D13F8">
        <w:rPr>
          <w:rFonts w:cs="Times New Roman"/>
          <w:sz w:val="18"/>
          <w:szCs w:val="18"/>
        </w:rPr>
        <w:t>La qualité de la peinture de finition est primordiale car c'est à ce niveau que sera jugée la qualité des travaux de finition.</w:t>
      </w:r>
    </w:p>
    <w:p w14:paraId="10E68275" w14:textId="77777777" w:rsidR="006C68ED" w:rsidRPr="000D13F8" w:rsidRDefault="006C68ED" w:rsidP="006C68ED">
      <w:pPr>
        <w:rPr>
          <w:rFonts w:cs="Times New Roman"/>
          <w:sz w:val="18"/>
          <w:szCs w:val="18"/>
        </w:rPr>
      </w:pPr>
    </w:p>
    <w:p w14:paraId="76278D0E" w14:textId="77777777" w:rsidR="006C68ED" w:rsidRPr="000D13F8" w:rsidRDefault="006C68ED" w:rsidP="006C68ED">
      <w:pPr>
        <w:rPr>
          <w:rFonts w:cs="Times New Roman"/>
          <w:sz w:val="18"/>
          <w:szCs w:val="18"/>
        </w:rPr>
      </w:pPr>
      <w:r w:rsidRPr="000D13F8">
        <w:rPr>
          <w:rFonts w:cs="Times New Roman"/>
          <w:sz w:val="18"/>
          <w:szCs w:val="18"/>
        </w:rPr>
        <w:t>Au sujet de cette peinture de finition, il est généralement admis qu'une peinture dite " de finition " puisse s'appliquer sans dilution sur une sous-couche de même nature, plus ou moins diluée.</w:t>
      </w:r>
    </w:p>
    <w:p w14:paraId="665B4805" w14:textId="77777777" w:rsidR="006C68ED" w:rsidRPr="000D13F8" w:rsidRDefault="006C68ED" w:rsidP="006C68ED">
      <w:pPr>
        <w:rPr>
          <w:rFonts w:cs="Times New Roman"/>
          <w:sz w:val="18"/>
          <w:szCs w:val="18"/>
        </w:rPr>
      </w:pPr>
    </w:p>
    <w:p w14:paraId="56E6E46C" w14:textId="77777777" w:rsidR="006C68ED" w:rsidRPr="000D13F8" w:rsidRDefault="006C68ED" w:rsidP="006C68ED">
      <w:pPr>
        <w:rPr>
          <w:rFonts w:cs="Times New Roman"/>
          <w:sz w:val="18"/>
          <w:szCs w:val="18"/>
        </w:rPr>
      </w:pPr>
      <w:r w:rsidRPr="000D13F8">
        <w:rPr>
          <w:rFonts w:cs="Times New Roman"/>
          <w:sz w:val="18"/>
          <w:szCs w:val="18"/>
        </w:rPr>
        <w:t>Cette habitude, surtout dans le cas de travaux " soignés " ou " très soignés ", mérite d'être remise en cause, certaines peintures justifiant la mise en œuvre préalable, d'une sous- couche spécifique, de formulation distincte de celle de la peinture de finition, cette technique conférant, seule, l'aspect final du plus haut degré de qualité.</w:t>
      </w:r>
    </w:p>
    <w:p w14:paraId="72D5DFB1" w14:textId="77777777" w:rsidR="006C68ED" w:rsidRPr="000D13F8" w:rsidRDefault="006C68ED" w:rsidP="006C68ED">
      <w:pPr>
        <w:rPr>
          <w:rFonts w:cs="Times New Roman"/>
          <w:sz w:val="18"/>
          <w:szCs w:val="18"/>
        </w:rPr>
      </w:pPr>
    </w:p>
    <w:p w14:paraId="11F38F0D" w14:textId="77777777" w:rsidR="006C68ED" w:rsidRPr="000D13F8" w:rsidRDefault="006C68ED" w:rsidP="006C68ED">
      <w:pPr>
        <w:rPr>
          <w:rFonts w:cs="Times New Roman"/>
          <w:sz w:val="18"/>
          <w:szCs w:val="18"/>
        </w:rPr>
      </w:pPr>
      <w:r w:rsidRPr="000D13F8">
        <w:rPr>
          <w:rFonts w:cs="Times New Roman"/>
          <w:sz w:val="18"/>
          <w:szCs w:val="18"/>
        </w:rPr>
        <w:t>L'entrepreneur de peinture devra veiller à la qualité de sa main d'œuvre et au bon état de l'outillage que celle-ci utilise, faisant contrôler par un responsable de chantier chevronné les opérations de ponçage des enduits et de lissage des peintures de finition.</w:t>
      </w:r>
    </w:p>
    <w:p w14:paraId="47C3A20A" w14:textId="77777777" w:rsidR="006C68ED" w:rsidRPr="000D13F8" w:rsidRDefault="006C68ED" w:rsidP="006C68ED">
      <w:pPr>
        <w:rPr>
          <w:rFonts w:cs="Times New Roman"/>
          <w:sz w:val="18"/>
          <w:szCs w:val="18"/>
        </w:rPr>
      </w:pPr>
    </w:p>
    <w:p w14:paraId="372C3BF1" w14:textId="77777777" w:rsidR="006C68ED" w:rsidRPr="000D13F8" w:rsidRDefault="006C68ED" w:rsidP="006C68ED">
      <w:pPr>
        <w:rPr>
          <w:rFonts w:cs="Times New Roman"/>
          <w:sz w:val="18"/>
          <w:szCs w:val="18"/>
        </w:rPr>
      </w:pPr>
      <w:r w:rsidRPr="000D13F8">
        <w:rPr>
          <w:rFonts w:cs="Times New Roman"/>
          <w:sz w:val="18"/>
          <w:szCs w:val="18"/>
        </w:rPr>
        <w:t>En tout état de cause, l'entrepreneur devra réaliser tous les travaux de finition de peinture et tous travaux accessoires pour obtenir l'état de finition prévu.</w:t>
      </w:r>
    </w:p>
    <w:p w14:paraId="37044C04" w14:textId="77777777" w:rsidR="006C68ED" w:rsidRPr="000D13F8" w:rsidRDefault="006C68ED" w:rsidP="006C68ED">
      <w:pPr>
        <w:rPr>
          <w:rFonts w:cs="Times New Roman"/>
          <w:sz w:val="18"/>
          <w:szCs w:val="18"/>
        </w:rPr>
      </w:pPr>
    </w:p>
    <w:p w14:paraId="3AE50986" w14:textId="77777777" w:rsidR="006C68ED" w:rsidRPr="000D13F8" w:rsidRDefault="006C68ED" w:rsidP="006C68ED">
      <w:pPr>
        <w:rPr>
          <w:rFonts w:cs="Times New Roman"/>
          <w:sz w:val="18"/>
          <w:szCs w:val="18"/>
        </w:rPr>
      </w:pPr>
      <w:r w:rsidRPr="000D13F8">
        <w:rPr>
          <w:rFonts w:cs="Times New Roman"/>
          <w:sz w:val="18"/>
          <w:szCs w:val="18"/>
        </w:rPr>
        <w:t>Après achèvement et séchage de la couche de finition :</w:t>
      </w:r>
    </w:p>
    <w:p w14:paraId="7FAB2BDF" w14:textId="77777777" w:rsidR="006C68ED" w:rsidRPr="000D13F8" w:rsidRDefault="006C68ED" w:rsidP="006C68ED">
      <w:pPr>
        <w:ind w:left="567"/>
        <w:rPr>
          <w:rFonts w:cs="Times New Roman"/>
          <w:sz w:val="18"/>
          <w:szCs w:val="18"/>
        </w:rPr>
      </w:pPr>
      <w:r w:rsidRPr="000D13F8">
        <w:rPr>
          <w:rFonts w:cs="Times New Roman"/>
          <w:sz w:val="18"/>
          <w:szCs w:val="18"/>
        </w:rPr>
        <w:t>- le subjectile devra être totalement marqué,</w:t>
      </w:r>
    </w:p>
    <w:p w14:paraId="64BF142D" w14:textId="77777777" w:rsidR="006C68ED" w:rsidRPr="000D13F8" w:rsidRDefault="006C68ED" w:rsidP="006C68ED">
      <w:pPr>
        <w:ind w:left="567"/>
        <w:rPr>
          <w:rFonts w:cs="Times New Roman"/>
          <w:sz w:val="18"/>
          <w:szCs w:val="18"/>
        </w:rPr>
      </w:pPr>
      <w:r w:rsidRPr="000D13F8">
        <w:rPr>
          <w:rFonts w:cs="Times New Roman"/>
          <w:sz w:val="18"/>
          <w:szCs w:val="18"/>
        </w:rPr>
        <w:t>- les arêtes et moulures devront être dégagées,</w:t>
      </w:r>
    </w:p>
    <w:p w14:paraId="11760075" w14:textId="77777777" w:rsidR="006C68ED" w:rsidRPr="000D13F8" w:rsidRDefault="006C68ED" w:rsidP="006C68ED">
      <w:pPr>
        <w:ind w:left="567"/>
        <w:rPr>
          <w:rFonts w:cs="Times New Roman"/>
          <w:sz w:val="18"/>
          <w:szCs w:val="18"/>
        </w:rPr>
      </w:pPr>
      <w:r w:rsidRPr="000D13F8">
        <w:rPr>
          <w:rFonts w:cs="Times New Roman"/>
          <w:sz w:val="18"/>
          <w:szCs w:val="18"/>
        </w:rPr>
        <w:t>- le ton définitif devra être tout à fait régulier et conforme au ton de l'échantillon accepté par le Maître d'œuvre,</w:t>
      </w:r>
    </w:p>
    <w:p w14:paraId="76FC3083" w14:textId="77777777" w:rsidR="006C68ED" w:rsidRPr="000D13F8" w:rsidRDefault="006C68ED" w:rsidP="006C68ED">
      <w:pPr>
        <w:ind w:left="567"/>
        <w:rPr>
          <w:rFonts w:cs="Times New Roman"/>
          <w:sz w:val="18"/>
          <w:szCs w:val="18"/>
        </w:rPr>
      </w:pPr>
      <w:r w:rsidRPr="000D13F8">
        <w:rPr>
          <w:rFonts w:cs="Times New Roman"/>
          <w:sz w:val="18"/>
          <w:szCs w:val="18"/>
        </w:rPr>
        <w:t>- les reprises ne devront pas être visibles,</w:t>
      </w:r>
    </w:p>
    <w:p w14:paraId="43DE11A4" w14:textId="77777777" w:rsidR="006C68ED" w:rsidRPr="000D13F8" w:rsidRDefault="006C68ED" w:rsidP="006C68ED">
      <w:pPr>
        <w:ind w:left="567"/>
        <w:rPr>
          <w:rFonts w:cs="Times New Roman"/>
          <w:sz w:val="18"/>
          <w:szCs w:val="18"/>
        </w:rPr>
      </w:pPr>
      <w:r w:rsidRPr="000D13F8">
        <w:rPr>
          <w:rFonts w:cs="Times New Roman"/>
          <w:sz w:val="18"/>
          <w:szCs w:val="18"/>
        </w:rPr>
        <w:t>- l'application ne devra donner lieu à aucune surépaisseur anormale dans les feuillures.</w:t>
      </w:r>
    </w:p>
    <w:p w14:paraId="3957AAC1" w14:textId="77777777" w:rsidR="006C68ED" w:rsidRPr="000D13F8" w:rsidRDefault="006C68ED" w:rsidP="006C68ED">
      <w:pPr>
        <w:ind w:left="567"/>
        <w:rPr>
          <w:rFonts w:cs="Times New Roman"/>
          <w:sz w:val="18"/>
          <w:szCs w:val="18"/>
        </w:rPr>
      </w:pPr>
    </w:p>
    <w:p w14:paraId="733E7059" w14:textId="6B9B3179" w:rsidR="006C68ED" w:rsidRPr="000D13F8" w:rsidRDefault="00323AED" w:rsidP="00323AED">
      <w:pPr>
        <w:pStyle w:val="Titre4"/>
        <w:numPr>
          <w:ilvl w:val="0"/>
          <w:numId w:val="0"/>
        </w:numPr>
        <w:rPr>
          <w:rFonts w:cs="Times New Roman"/>
          <w:b/>
          <w:sz w:val="18"/>
          <w:szCs w:val="18"/>
        </w:rPr>
      </w:pPr>
      <w:r w:rsidRPr="000D13F8">
        <w:rPr>
          <w:rFonts w:cs="Times New Roman"/>
          <w:b/>
          <w:sz w:val="18"/>
          <w:szCs w:val="18"/>
        </w:rPr>
        <w:t>Definition des etats de finition</w:t>
      </w:r>
      <w:r>
        <w:rPr>
          <w:rFonts w:cs="Times New Roman"/>
          <w:b/>
          <w:sz w:val="18"/>
          <w:szCs w:val="18"/>
        </w:rPr>
        <w:t xml:space="preserve"> :</w:t>
      </w:r>
    </w:p>
    <w:p w14:paraId="7EB423F7" w14:textId="77777777" w:rsidR="006C68ED" w:rsidRPr="000D13F8" w:rsidRDefault="006C68ED" w:rsidP="006C68ED">
      <w:pPr>
        <w:rPr>
          <w:rFonts w:cs="Times New Roman"/>
          <w:sz w:val="18"/>
          <w:szCs w:val="18"/>
        </w:rPr>
      </w:pPr>
      <w:r w:rsidRPr="000D13F8">
        <w:rPr>
          <w:rFonts w:cs="Times New Roman"/>
          <w:sz w:val="18"/>
          <w:szCs w:val="18"/>
        </w:rPr>
        <w:t>Le présent C.C.T.P. prévoit pour chaque système de peinture, les états de finition contractuellement exigés de l'entrepreneur.</w:t>
      </w:r>
    </w:p>
    <w:p w14:paraId="5FD4B35D" w14:textId="77777777" w:rsidR="006C68ED" w:rsidRPr="000D13F8" w:rsidRDefault="006C68ED" w:rsidP="006C68ED">
      <w:pPr>
        <w:rPr>
          <w:rFonts w:cs="Times New Roman"/>
          <w:sz w:val="18"/>
          <w:szCs w:val="18"/>
        </w:rPr>
      </w:pPr>
    </w:p>
    <w:p w14:paraId="7DF1E1B4" w14:textId="77777777" w:rsidR="006C68ED" w:rsidRPr="000D13F8" w:rsidRDefault="006C68ED" w:rsidP="006C68ED">
      <w:pPr>
        <w:rPr>
          <w:rFonts w:cs="Times New Roman"/>
          <w:sz w:val="18"/>
          <w:szCs w:val="18"/>
        </w:rPr>
      </w:pPr>
      <w:r w:rsidRPr="000D13F8">
        <w:rPr>
          <w:rFonts w:cs="Times New Roman"/>
          <w:sz w:val="18"/>
          <w:szCs w:val="18"/>
        </w:rPr>
        <w:t>Ces états de finition sont ceux définis dans le D.T.U. n° 59.1, à savoir :</w:t>
      </w:r>
    </w:p>
    <w:p w14:paraId="436CBE50" w14:textId="77777777" w:rsidR="006C68ED" w:rsidRPr="000D13F8" w:rsidRDefault="006C68ED" w:rsidP="006C68ED">
      <w:pPr>
        <w:ind w:left="567"/>
        <w:rPr>
          <w:rFonts w:cs="Times New Roman"/>
          <w:sz w:val="18"/>
          <w:szCs w:val="18"/>
        </w:rPr>
      </w:pPr>
      <w:r w:rsidRPr="000D13F8">
        <w:rPr>
          <w:rFonts w:cs="Times New Roman"/>
          <w:sz w:val="18"/>
          <w:szCs w:val="18"/>
        </w:rPr>
        <w:t>- Finition C</w:t>
      </w:r>
    </w:p>
    <w:p w14:paraId="3DCDC9B8" w14:textId="77777777" w:rsidR="006C68ED" w:rsidRPr="000D13F8" w:rsidRDefault="006C68ED" w:rsidP="006C68ED">
      <w:pPr>
        <w:ind w:left="567"/>
        <w:rPr>
          <w:rFonts w:cs="Times New Roman"/>
          <w:sz w:val="18"/>
          <w:szCs w:val="18"/>
        </w:rPr>
      </w:pPr>
      <w:r w:rsidRPr="000D13F8">
        <w:rPr>
          <w:rFonts w:cs="Times New Roman"/>
          <w:sz w:val="18"/>
          <w:szCs w:val="18"/>
        </w:rPr>
        <w:t>- Finition B</w:t>
      </w:r>
    </w:p>
    <w:p w14:paraId="1AC07CB3" w14:textId="77777777" w:rsidR="006C68ED" w:rsidRPr="000D13F8" w:rsidRDefault="006C68ED" w:rsidP="006C68ED">
      <w:pPr>
        <w:ind w:left="567"/>
        <w:rPr>
          <w:rFonts w:cs="Times New Roman"/>
          <w:sz w:val="18"/>
          <w:szCs w:val="18"/>
        </w:rPr>
      </w:pPr>
      <w:r w:rsidRPr="000D13F8">
        <w:rPr>
          <w:rFonts w:cs="Times New Roman"/>
          <w:sz w:val="18"/>
          <w:szCs w:val="18"/>
        </w:rPr>
        <w:lastRenderedPageBreak/>
        <w:t>- Finition C</w:t>
      </w:r>
    </w:p>
    <w:p w14:paraId="657CA53C" w14:textId="77777777" w:rsidR="006C68ED" w:rsidRPr="000D13F8" w:rsidRDefault="006C68ED" w:rsidP="006C68ED">
      <w:pPr>
        <w:ind w:left="567"/>
        <w:rPr>
          <w:rFonts w:cs="Times New Roman"/>
          <w:sz w:val="18"/>
          <w:szCs w:val="18"/>
        </w:rPr>
      </w:pPr>
      <w:r w:rsidRPr="000D13F8">
        <w:rPr>
          <w:rFonts w:cs="Times New Roman"/>
          <w:sz w:val="18"/>
          <w:szCs w:val="18"/>
        </w:rPr>
        <w:t>ainsi qu'un état de finition spécifique, à exécuter que sur prescriptions spéciales dans le C.C.T.P.</w:t>
      </w:r>
    </w:p>
    <w:p w14:paraId="79DBD033" w14:textId="77777777" w:rsidR="006C68ED" w:rsidRPr="000D13F8" w:rsidRDefault="006C68ED" w:rsidP="006C68ED">
      <w:pPr>
        <w:rPr>
          <w:rFonts w:cs="Times New Roman"/>
          <w:sz w:val="18"/>
          <w:szCs w:val="18"/>
        </w:rPr>
      </w:pPr>
    </w:p>
    <w:p w14:paraId="00CF39D4" w14:textId="77777777" w:rsidR="006C68ED" w:rsidRPr="000D13F8" w:rsidRDefault="006C68ED" w:rsidP="006C68ED">
      <w:pPr>
        <w:rPr>
          <w:rFonts w:cs="Times New Roman"/>
          <w:sz w:val="18"/>
          <w:szCs w:val="18"/>
        </w:rPr>
      </w:pPr>
      <w:r w:rsidRPr="000D13F8">
        <w:rPr>
          <w:rFonts w:cs="Times New Roman"/>
          <w:sz w:val="18"/>
          <w:szCs w:val="18"/>
        </w:rPr>
        <w:t xml:space="preserve">Ces différents états de finition exigés, sont rappelés ici, selon D.T.U. n° 59.1 </w:t>
      </w:r>
    </w:p>
    <w:p w14:paraId="28EA32E3" w14:textId="77777777" w:rsidR="006C68ED" w:rsidRPr="000D13F8" w:rsidRDefault="006C68ED" w:rsidP="006C68ED">
      <w:pPr>
        <w:rPr>
          <w:rFonts w:cs="Times New Roman"/>
          <w:sz w:val="18"/>
          <w:szCs w:val="18"/>
        </w:rPr>
      </w:pPr>
      <w:r w:rsidRPr="000D13F8">
        <w:rPr>
          <w:rFonts w:cs="Times New Roman"/>
          <w:sz w:val="18"/>
          <w:szCs w:val="18"/>
        </w:rPr>
        <w:t>art. 6.2.3.1 à 6.2.3.3.</w:t>
      </w:r>
    </w:p>
    <w:p w14:paraId="3BAF0323" w14:textId="77777777" w:rsidR="006C68ED" w:rsidRPr="000D13F8" w:rsidRDefault="006C68ED" w:rsidP="006C68ED">
      <w:pPr>
        <w:rPr>
          <w:rFonts w:cs="Times New Roman"/>
          <w:sz w:val="18"/>
          <w:szCs w:val="18"/>
        </w:rPr>
      </w:pPr>
    </w:p>
    <w:p w14:paraId="44181E6F" w14:textId="77777777" w:rsidR="006C68ED" w:rsidRPr="000D13F8" w:rsidRDefault="006C68ED" w:rsidP="006C68ED">
      <w:pPr>
        <w:rPr>
          <w:rFonts w:cs="Times New Roman"/>
          <w:sz w:val="18"/>
          <w:szCs w:val="18"/>
        </w:rPr>
      </w:pPr>
      <w:r w:rsidRPr="000D13F8">
        <w:rPr>
          <w:rFonts w:cs="Times New Roman"/>
          <w:sz w:val="18"/>
          <w:szCs w:val="18"/>
        </w:rPr>
        <w:t>Subjectiles</w:t>
      </w:r>
    </w:p>
    <w:p w14:paraId="6C5459D8" w14:textId="77777777" w:rsidR="006C68ED" w:rsidRPr="000D13F8" w:rsidRDefault="006C68ED" w:rsidP="006C68ED">
      <w:pPr>
        <w:rPr>
          <w:rFonts w:cs="Times New Roman"/>
          <w:sz w:val="18"/>
          <w:szCs w:val="18"/>
        </w:rPr>
      </w:pPr>
      <w:r w:rsidRPr="000D13F8">
        <w:rPr>
          <w:rFonts w:cs="Times New Roman"/>
          <w:sz w:val="18"/>
          <w:szCs w:val="18"/>
        </w:rPr>
        <w:t>Etats de finition</w:t>
      </w:r>
    </w:p>
    <w:p w14:paraId="7B07A548" w14:textId="77777777" w:rsidR="006C68ED" w:rsidRPr="000D13F8" w:rsidRDefault="006C68ED" w:rsidP="006C68ED">
      <w:pPr>
        <w:rPr>
          <w:rFonts w:cs="Times New Roman"/>
          <w:sz w:val="18"/>
          <w:szCs w:val="18"/>
        </w:rPr>
      </w:pPr>
    </w:p>
    <w:p w14:paraId="6F5CB80F" w14:textId="77777777" w:rsidR="006C68ED" w:rsidRPr="000D13F8" w:rsidRDefault="006C68ED" w:rsidP="006C68ED">
      <w:pPr>
        <w:rPr>
          <w:rFonts w:cs="Times New Roman"/>
          <w:sz w:val="18"/>
          <w:szCs w:val="18"/>
        </w:rPr>
      </w:pPr>
      <w:r w:rsidRPr="000D13F8">
        <w:rPr>
          <w:rFonts w:cs="Times New Roman"/>
          <w:sz w:val="18"/>
          <w:szCs w:val="18"/>
        </w:rPr>
        <w:t>Enduits de plâtre intérieurs</w:t>
      </w:r>
    </w:p>
    <w:p w14:paraId="530E0FDC" w14:textId="77777777" w:rsidR="006C68ED" w:rsidRPr="000D13F8" w:rsidRDefault="006C68ED" w:rsidP="006C68ED">
      <w:pPr>
        <w:rPr>
          <w:rFonts w:cs="Times New Roman"/>
          <w:sz w:val="18"/>
          <w:szCs w:val="18"/>
        </w:rPr>
      </w:pPr>
    </w:p>
    <w:p w14:paraId="5D8340DD" w14:textId="77777777" w:rsidR="006C68ED" w:rsidRPr="000D13F8" w:rsidRDefault="006C68ED" w:rsidP="006C68ED">
      <w:pPr>
        <w:rPr>
          <w:rFonts w:cs="Times New Roman"/>
          <w:sz w:val="18"/>
          <w:szCs w:val="18"/>
        </w:rPr>
      </w:pPr>
      <w:r w:rsidRPr="000D13F8">
        <w:rPr>
          <w:rFonts w:cs="Times New Roman"/>
          <w:sz w:val="18"/>
          <w:szCs w:val="18"/>
        </w:rPr>
        <w:t>Supports à base de liants hydrauliques</w:t>
      </w:r>
    </w:p>
    <w:p w14:paraId="0F5C453D" w14:textId="77777777" w:rsidR="006C68ED" w:rsidRPr="000D13F8" w:rsidRDefault="006C68ED" w:rsidP="006C68ED">
      <w:pPr>
        <w:ind w:left="426"/>
        <w:rPr>
          <w:rFonts w:cs="Times New Roman"/>
          <w:sz w:val="18"/>
          <w:szCs w:val="18"/>
        </w:rPr>
      </w:pPr>
      <w:r w:rsidRPr="000D13F8">
        <w:rPr>
          <w:rFonts w:cs="Times New Roman"/>
          <w:sz w:val="18"/>
          <w:szCs w:val="18"/>
        </w:rPr>
        <w:t>- enduits mortiers ciment ou chaux</w:t>
      </w:r>
    </w:p>
    <w:p w14:paraId="61D8FEAA" w14:textId="77777777" w:rsidR="006C68ED" w:rsidRPr="000D13F8" w:rsidRDefault="006C68ED" w:rsidP="006C68ED">
      <w:pPr>
        <w:ind w:left="426"/>
        <w:rPr>
          <w:rFonts w:cs="Times New Roman"/>
          <w:sz w:val="18"/>
          <w:szCs w:val="18"/>
        </w:rPr>
      </w:pPr>
      <w:r w:rsidRPr="000D13F8">
        <w:rPr>
          <w:rFonts w:cs="Times New Roman"/>
          <w:sz w:val="18"/>
          <w:szCs w:val="18"/>
        </w:rPr>
        <w:t>- béton brut de décoffrage</w:t>
      </w:r>
    </w:p>
    <w:p w14:paraId="5CAEA0DD" w14:textId="77777777" w:rsidR="006C68ED" w:rsidRPr="000D13F8" w:rsidRDefault="006C68ED" w:rsidP="006C68ED">
      <w:pPr>
        <w:ind w:left="426"/>
        <w:rPr>
          <w:rFonts w:cs="Times New Roman"/>
          <w:sz w:val="18"/>
          <w:szCs w:val="18"/>
        </w:rPr>
      </w:pPr>
      <w:r w:rsidRPr="000D13F8">
        <w:rPr>
          <w:rFonts w:cs="Times New Roman"/>
          <w:sz w:val="18"/>
          <w:szCs w:val="18"/>
        </w:rPr>
        <w:t>- maçonneries</w:t>
      </w:r>
    </w:p>
    <w:p w14:paraId="325E27B6" w14:textId="77777777" w:rsidR="006C68ED" w:rsidRPr="000D13F8" w:rsidRDefault="006C68ED" w:rsidP="006C68ED">
      <w:pPr>
        <w:rPr>
          <w:rFonts w:cs="Times New Roman"/>
          <w:sz w:val="18"/>
          <w:szCs w:val="18"/>
        </w:rPr>
      </w:pPr>
    </w:p>
    <w:p w14:paraId="61263A65" w14:textId="77777777" w:rsidR="006C68ED" w:rsidRPr="000D13F8" w:rsidRDefault="006C68ED" w:rsidP="006C68ED">
      <w:pPr>
        <w:rPr>
          <w:rFonts w:cs="Times New Roman"/>
          <w:sz w:val="18"/>
          <w:szCs w:val="18"/>
        </w:rPr>
      </w:pPr>
      <w:r w:rsidRPr="000D13F8">
        <w:rPr>
          <w:rFonts w:cs="Times New Roman"/>
          <w:sz w:val="18"/>
          <w:szCs w:val="18"/>
        </w:rPr>
        <w:t>Fibres-ciments</w:t>
      </w:r>
    </w:p>
    <w:p w14:paraId="129B2743" w14:textId="77777777" w:rsidR="006C68ED" w:rsidRPr="000D13F8" w:rsidRDefault="006C68ED" w:rsidP="006C68ED">
      <w:pPr>
        <w:rPr>
          <w:rFonts w:cs="Times New Roman"/>
          <w:sz w:val="18"/>
          <w:szCs w:val="18"/>
        </w:rPr>
      </w:pPr>
    </w:p>
    <w:p w14:paraId="653DDE66" w14:textId="77777777" w:rsidR="006C68ED" w:rsidRPr="000D13F8" w:rsidRDefault="006C68ED" w:rsidP="006C68ED">
      <w:pPr>
        <w:rPr>
          <w:rFonts w:cs="Times New Roman"/>
          <w:sz w:val="18"/>
          <w:szCs w:val="18"/>
        </w:rPr>
      </w:pPr>
      <w:r w:rsidRPr="000D13F8">
        <w:rPr>
          <w:rFonts w:cs="Times New Roman"/>
          <w:sz w:val="18"/>
          <w:szCs w:val="18"/>
        </w:rPr>
        <w:t>Eléments préfabriqués en plâtre fibres-ciment, de cloisons et plafonds.</w:t>
      </w:r>
    </w:p>
    <w:p w14:paraId="1189DD94" w14:textId="77777777" w:rsidR="006C68ED" w:rsidRPr="000D13F8" w:rsidRDefault="006C68ED" w:rsidP="006C68ED">
      <w:pPr>
        <w:rPr>
          <w:rFonts w:cs="Times New Roman"/>
          <w:sz w:val="18"/>
          <w:szCs w:val="18"/>
        </w:rPr>
      </w:pPr>
    </w:p>
    <w:p w14:paraId="7106272B" w14:textId="77777777" w:rsidR="006C68ED" w:rsidRPr="000D13F8" w:rsidRDefault="006C68ED" w:rsidP="006C68ED">
      <w:pPr>
        <w:rPr>
          <w:rFonts w:cs="Times New Roman"/>
          <w:b/>
          <w:sz w:val="18"/>
          <w:szCs w:val="18"/>
        </w:rPr>
      </w:pPr>
      <w:r w:rsidRPr="000D13F8">
        <w:rPr>
          <w:rFonts w:cs="Times New Roman"/>
          <w:b/>
          <w:sz w:val="18"/>
          <w:szCs w:val="18"/>
        </w:rPr>
        <w:t>Finition C</w:t>
      </w:r>
    </w:p>
    <w:p w14:paraId="14198380" w14:textId="77777777" w:rsidR="006C68ED" w:rsidRPr="000D13F8" w:rsidRDefault="006C68ED" w:rsidP="006C68ED">
      <w:pPr>
        <w:rPr>
          <w:rFonts w:cs="Times New Roman"/>
          <w:sz w:val="18"/>
          <w:szCs w:val="18"/>
        </w:rPr>
      </w:pPr>
      <w:r w:rsidRPr="000D13F8">
        <w:rPr>
          <w:rFonts w:cs="Times New Roman"/>
          <w:sz w:val="18"/>
          <w:szCs w:val="18"/>
        </w:rPr>
        <w:t>Le film de peinture couvre le subjectile.</w:t>
      </w:r>
    </w:p>
    <w:p w14:paraId="31D6881D" w14:textId="77777777" w:rsidR="006C68ED" w:rsidRPr="000D13F8" w:rsidRDefault="006C68ED" w:rsidP="006C68ED">
      <w:pPr>
        <w:rPr>
          <w:rFonts w:cs="Times New Roman"/>
          <w:sz w:val="18"/>
          <w:szCs w:val="18"/>
        </w:rPr>
      </w:pPr>
      <w:r w:rsidRPr="000D13F8">
        <w:rPr>
          <w:rFonts w:cs="Times New Roman"/>
          <w:sz w:val="18"/>
          <w:szCs w:val="18"/>
        </w:rPr>
        <w:t>Il lui apporte un coloris, mais l'état de finition reflète celui du subjectile.</w:t>
      </w:r>
    </w:p>
    <w:p w14:paraId="0E30865F" w14:textId="77777777" w:rsidR="006C68ED" w:rsidRPr="000D13F8" w:rsidRDefault="006C68ED" w:rsidP="006C68ED">
      <w:pPr>
        <w:rPr>
          <w:rFonts w:cs="Times New Roman"/>
          <w:sz w:val="18"/>
          <w:szCs w:val="18"/>
        </w:rPr>
      </w:pPr>
      <w:r w:rsidRPr="000D13F8">
        <w:rPr>
          <w:rFonts w:cs="Times New Roman"/>
          <w:sz w:val="18"/>
          <w:szCs w:val="18"/>
        </w:rPr>
        <w:t>La finition C est d'aspect poché.</w:t>
      </w:r>
    </w:p>
    <w:p w14:paraId="769FA913" w14:textId="77777777" w:rsidR="006C68ED" w:rsidRPr="000D13F8" w:rsidRDefault="006C68ED" w:rsidP="006C68ED">
      <w:pPr>
        <w:rPr>
          <w:rFonts w:cs="Times New Roman"/>
          <w:sz w:val="18"/>
          <w:szCs w:val="18"/>
        </w:rPr>
      </w:pPr>
    </w:p>
    <w:p w14:paraId="66263171" w14:textId="77777777" w:rsidR="006C68ED" w:rsidRPr="000D13F8" w:rsidRDefault="006C68ED" w:rsidP="006C68ED">
      <w:pPr>
        <w:rPr>
          <w:rFonts w:cs="Times New Roman"/>
          <w:b/>
          <w:sz w:val="18"/>
          <w:szCs w:val="18"/>
        </w:rPr>
      </w:pPr>
      <w:r w:rsidRPr="000D13F8">
        <w:rPr>
          <w:rFonts w:cs="Times New Roman"/>
          <w:b/>
          <w:sz w:val="18"/>
          <w:szCs w:val="18"/>
        </w:rPr>
        <w:t>Finition B</w:t>
      </w:r>
    </w:p>
    <w:p w14:paraId="6243997C" w14:textId="77777777" w:rsidR="006C68ED" w:rsidRPr="000D13F8" w:rsidRDefault="006C68ED" w:rsidP="006C68ED">
      <w:pPr>
        <w:rPr>
          <w:rFonts w:cs="Times New Roman"/>
          <w:sz w:val="18"/>
          <w:szCs w:val="18"/>
        </w:rPr>
      </w:pPr>
      <w:r w:rsidRPr="000D13F8">
        <w:rPr>
          <w:rFonts w:cs="Times New Roman"/>
          <w:sz w:val="18"/>
          <w:szCs w:val="18"/>
        </w:rPr>
        <w:t>La planéité générale initiale n'est pas modifiée.</w:t>
      </w:r>
    </w:p>
    <w:p w14:paraId="5664174B" w14:textId="77777777" w:rsidR="006C68ED" w:rsidRPr="000D13F8" w:rsidRDefault="006C68ED" w:rsidP="006C68ED">
      <w:pPr>
        <w:rPr>
          <w:rFonts w:cs="Times New Roman"/>
          <w:sz w:val="18"/>
          <w:szCs w:val="18"/>
        </w:rPr>
      </w:pPr>
      <w:r w:rsidRPr="000D13F8">
        <w:rPr>
          <w:rFonts w:cs="Times New Roman"/>
          <w:sz w:val="18"/>
          <w:szCs w:val="18"/>
        </w:rPr>
        <w:t>Les altérations accidentelles sont corrigées.</w:t>
      </w:r>
    </w:p>
    <w:p w14:paraId="58DE6BA4" w14:textId="77777777" w:rsidR="006C68ED" w:rsidRPr="000D13F8" w:rsidRDefault="006C68ED" w:rsidP="006C68ED">
      <w:pPr>
        <w:rPr>
          <w:rFonts w:cs="Times New Roman"/>
          <w:sz w:val="18"/>
          <w:szCs w:val="18"/>
        </w:rPr>
      </w:pPr>
      <w:r w:rsidRPr="000D13F8">
        <w:rPr>
          <w:rFonts w:cs="Times New Roman"/>
          <w:sz w:val="18"/>
          <w:szCs w:val="18"/>
        </w:rPr>
        <w:t>La finition B est d'aspect poché.</w:t>
      </w:r>
    </w:p>
    <w:p w14:paraId="67D452C9" w14:textId="77777777" w:rsidR="006C68ED" w:rsidRPr="000D13F8" w:rsidRDefault="006C68ED" w:rsidP="006C68ED">
      <w:pPr>
        <w:rPr>
          <w:rFonts w:cs="Times New Roman"/>
          <w:sz w:val="18"/>
          <w:szCs w:val="18"/>
        </w:rPr>
      </w:pPr>
      <w:r w:rsidRPr="000D13F8">
        <w:rPr>
          <w:rFonts w:cs="Times New Roman"/>
          <w:sz w:val="18"/>
          <w:szCs w:val="18"/>
        </w:rPr>
        <w:t>Quelques défauts d'épiderme et quelques traces d'outils d'application sont admis.</w:t>
      </w:r>
    </w:p>
    <w:p w14:paraId="5778CB8D" w14:textId="77777777" w:rsidR="006C68ED" w:rsidRPr="000D13F8" w:rsidRDefault="006C68ED" w:rsidP="006C68ED">
      <w:pPr>
        <w:rPr>
          <w:rFonts w:cs="Times New Roman"/>
          <w:sz w:val="18"/>
          <w:szCs w:val="18"/>
        </w:rPr>
      </w:pPr>
    </w:p>
    <w:p w14:paraId="5025B497" w14:textId="77777777" w:rsidR="006C68ED" w:rsidRPr="000D13F8" w:rsidRDefault="006C68ED" w:rsidP="006C68ED">
      <w:pPr>
        <w:rPr>
          <w:rFonts w:cs="Times New Roman"/>
          <w:b/>
          <w:sz w:val="18"/>
          <w:szCs w:val="18"/>
        </w:rPr>
      </w:pPr>
      <w:r w:rsidRPr="000D13F8">
        <w:rPr>
          <w:rFonts w:cs="Times New Roman"/>
          <w:b/>
          <w:sz w:val="18"/>
          <w:szCs w:val="18"/>
        </w:rPr>
        <w:t>Finition A</w:t>
      </w:r>
    </w:p>
    <w:p w14:paraId="518DF2ED" w14:textId="77777777" w:rsidR="006C68ED" w:rsidRPr="000D13F8" w:rsidRDefault="006C68ED" w:rsidP="006C68ED">
      <w:pPr>
        <w:rPr>
          <w:rFonts w:cs="Times New Roman"/>
          <w:sz w:val="18"/>
          <w:szCs w:val="18"/>
        </w:rPr>
      </w:pPr>
      <w:r w:rsidRPr="000D13F8">
        <w:rPr>
          <w:rFonts w:cs="Times New Roman"/>
          <w:sz w:val="18"/>
          <w:szCs w:val="18"/>
        </w:rPr>
        <w:t>La planéité finale est satisfaisante, il aura été procédé aux travaux préparatoires jugés nécessaires. En extérieur sur maçonneries, les travaux de ragréage éventuels ne sont pas du ressort du peintre.</w:t>
      </w:r>
    </w:p>
    <w:p w14:paraId="4DAD416B" w14:textId="77777777" w:rsidR="006C68ED" w:rsidRPr="000D13F8" w:rsidRDefault="006C68ED" w:rsidP="006C68ED">
      <w:pPr>
        <w:rPr>
          <w:rFonts w:cs="Times New Roman"/>
          <w:sz w:val="18"/>
          <w:szCs w:val="18"/>
        </w:rPr>
      </w:pPr>
      <w:r w:rsidRPr="000D13F8">
        <w:rPr>
          <w:rFonts w:cs="Times New Roman"/>
          <w:sz w:val="18"/>
          <w:szCs w:val="18"/>
        </w:rPr>
        <w:t>De faibles défauts d'aspect sont tolérés.</w:t>
      </w:r>
    </w:p>
    <w:p w14:paraId="0AB37F1D" w14:textId="77777777" w:rsidR="006C68ED" w:rsidRPr="000D13F8" w:rsidRDefault="006C68ED" w:rsidP="006C68ED">
      <w:pPr>
        <w:rPr>
          <w:rFonts w:cs="Times New Roman"/>
          <w:sz w:val="18"/>
          <w:szCs w:val="18"/>
        </w:rPr>
      </w:pPr>
      <w:r w:rsidRPr="000D13F8">
        <w:rPr>
          <w:rFonts w:cs="Times New Roman"/>
          <w:sz w:val="18"/>
          <w:szCs w:val="18"/>
        </w:rPr>
        <w:t>L'aspect d'ensemble est uniforme, soit légèrement poché, soit lisse.</w:t>
      </w:r>
    </w:p>
    <w:p w14:paraId="23203BD3" w14:textId="77777777" w:rsidR="006C68ED" w:rsidRPr="000D13F8" w:rsidRDefault="006C68ED" w:rsidP="006C68ED">
      <w:pPr>
        <w:rPr>
          <w:rFonts w:cs="Times New Roman"/>
          <w:sz w:val="18"/>
          <w:szCs w:val="18"/>
        </w:rPr>
      </w:pPr>
      <w:r w:rsidRPr="000D13F8">
        <w:rPr>
          <w:rFonts w:cs="Times New Roman"/>
          <w:sz w:val="18"/>
          <w:szCs w:val="18"/>
        </w:rPr>
        <w:t>Le remplissage ne présente pas d'irrégularités (ni détrempe, ni saignement, ni remontées).</w:t>
      </w:r>
    </w:p>
    <w:p w14:paraId="26A3E1A6" w14:textId="77777777" w:rsidR="006C68ED" w:rsidRPr="000D13F8" w:rsidRDefault="006C68ED" w:rsidP="006C68ED">
      <w:pPr>
        <w:rPr>
          <w:rFonts w:cs="Times New Roman"/>
          <w:sz w:val="18"/>
          <w:szCs w:val="18"/>
        </w:rPr>
      </w:pPr>
    </w:p>
    <w:p w14:paraId="78146888" w14:textId="77777777" w:rsidR="006C68ED" w:rsidRPr="000D13F8" w:rsidRDefault="006C68ED" w:rsidP="006C68ED">
      <w:pPr>
        <w:rPr>
          <w:rFonts w:cs="Times New Roman"/>
          <w:sz w:val="18"/>
          <w:szCs w:val="18"/>
        </w:rPr>
      </w:pPr>
      <w:r w:rsidRPr="000D13F8">
        <w:rPr>
          <w:rFonts w:cs="Times New Roman"/>
          <w:sz w:val="18"/>
          <w:szCs w:val="18"/>
        </w:rPr>
        <w:t>Subjectiles bois et matériaux dérivés du bois</w:t>
      </w:r>
    </w:p>
    <w:p w14:paraId="41FB1155" w14:textId="77777777" w:rsidR="006C68ED" w:rsidRPr="000D13F8" w:rsidRDefault="006C68ED" w:rsidP="006C68ED">
      <w:pPr>
        <w:rPr>
          <w:rFonts w:cs="Times New Roman"/>
          <w:sz w:val="18"/>
          <w:szCs w:val="18"/>
        </w:rPr>
      </w:pPr>
    </w:p>
    <w:p w14:paraId="57D4C152" w14:textId="77777777" w:rsidR="006C68ED" w:rsidRPr="000D13F8" w:rsidRDefault="006C68ED" w:rsidP="006C68ED">
      <w:pPr>
        <w:rPr>
          <w:rFonts w:cs="Times New Roman"/>
          <w:b/>
          <w:sz w:val="18"/>
          <w:szCs w:val="18"/>
        </w:rPr>
      </w:pPr>
      <w:r w:rsidRPr="000D13F8">
        <w:rPr>
          <w:rFonts w:cs="Times New Roman"/>
          <w:b/>
          <w:sz w:val="18"/>
          <w:szCs w:val="18"/>
        </w:rPr>
        <w:t>Vernis et lasures</w:t>
      </w:r>
    </w:p>
    <w:p w14:paraId="18093FA8" w14:textId="77777777" w:rsidR="006C68ED" w:rsidRPr="000D13F8" w:rsidRDefault="006C68ED" w:rsidP="006C68ED">
      <w:pPr>
        <w:rPr>
          <w:rFonts w:cs="Times New Roman"/>
          <w:sz w:val="18"/>
          <w:szCs w:val="18"/>
        </w:rPr>
      </w:pPr>
    </w:p>
    <w:p w14:paraId="35DBD3D8" w14:textId="77777777" w:rsidR="006C68ED" w:rsidRPr="000D13F8" w:rsidRDefault="006C68ED" w:rsidP="006C68ED">
      <w:pPr>
        <w:rPr>
          <w:rFonts w:cs="Times New Roman"/>
          <w:b/>
          <w:sz w:val="18"/>
          <w:szCs w:val="18"/>
        </w:rPr>
      </w:pPr>
      <w:r w:rsidRPr="000D13F8">
        <w:rPr>
          <w:rFonts w:cs="Times New Roman"/>
          <w:b/>
          <w:sz w:val="18"/>
          <w:szCs w:val="18"/>
        </w:rPr>
        <w:t>a) Finition C</w:t>
      </w:r>
    </w:p>
    <w:p w14:paraId="4D5AC7B4" w14:textId="77777777" w:rsidR="006C68ED" w:rsidRPr="000D13F8" w:rsidRDefault="006C68ED" w:rsidP="006C68ED">
      <w:pPr>
        <w:rPr>
          <w:rFonts w:cs="Times New Roman"/>
          <w:sz w:val="18"/>
          <w:szCs w:val="18"/>
        </w:rPr>
      </w:pPr>
      <w:r w:rsidRPr="000D13F8">
        <w:rPr>
          <w:rFonts w:cs="Times New Roman"/>
          <w:sz w:val="18"/>
          <w:szCs w:val="18"/>
        </w:rPr>
        <w:t>Ne s'exécute pas en travaux neufs ou à l'extérieur.</w:t>
      </w:r>
    </w:p>
    <w:p w14:paraId="2EAC341C" w14:textId="77777777" w:rsidR="006C68ED" w:rsidRPr="000D13F8" w:rsidRDefault="006C68ED" w:rsidP="006C68ED">
      <w:pPr>
        <w:rPr>
          <w:rFonts w:cs="Times New Roman"/>
          <w:sz w:val="18"/>
          <w:szCs w:val="18"/>
        </w:rPr>
      </w:pPr>
      <w:r w:rsidRPr="000D13F8">
        <w:rPr>
          <w:rFonts w:cs="Times New Roman"/>
          <w:sz w:val="18"/>
          <w:szCs w:val="18"/>
        </w:rPr>
        <w:t>Sans exigence ni finition.</w:t>
      </w:r>
    </w:p>
    <w:p w14:paraId="1F57E958" w14:textId="77777777" w:rsidR="006C68ED" w:rsidRPr="000D13F8" w:rsidRDefault="006C68ED" w:rsidP="006C68ED">
      <w:pPr>
        <w:rPr>
          <w:rFonts w:cs="Times New Roman"/>
          <w:sz w:val="18"/>
          <w:szCs w:val="18"/>
        </w:rPr>
      </w:pPr>
    </w:p>
    <w:p w14:paraId="0A9FA046" w14:textId="77777777" w:rsidR="006C68ED" w:rsidRPr="000D13F8" w:rsidRDefault="006C68ED" w:rsidP="006C68ED">
      <w:pPr>
        <w:rPr>
          <w:rFonts w:cs="Times New Roman"/>
          <w:b/>
          <w:sz w:val="18"/>
          <w:szCs w:val="18"/>
        </w:rPr>
      </w:pPr>
      <w:r w:rsidRPr="000D13F8">
        <w:rPr>
          <w:rFonts w:cs="Times New Roman"/>
          <w:b/>
          <w:sz w:val="18"/>
          <w:szCs w:val="18"/>
        </w:rPr>
        <w:t>b) Finition B</w:t>
      </w:r>
    </w:p>
    <w:p w14:paraId="28D465F6" w14:textId="77777777" w:rsidR="006C68ED" w:rsidRPr="000D13F8" w:rsidRDefault="006C68ED" w:rsidP="006C68ED">
      <w:pPr>
        <w:rPr>
          <w:rFonts w:cs="Times New Roman"/>
          <w:sz w:val="18"/>
          <w:szCs w:val="18"/>
        </w:rPr>
      </w:pPr>
      <w:r w:rsidRPr="000D13F8">
        <w:rPr>
          <w:rFonts w:cs="Times New Roman"/>
          <w:sz w:val="18"/>
          <w:szCs w:val="18"/>
        </w:rPr>
        <w:t>La planitude initiale n'est pas modifiée. Les pores du bois sont visibles ; il y a quelques défauts d'aspect et traces d'outils d'application.</w:t>
      </w:r>
    </w:p>
    <w:p w14:paraId="7758619C" w14:textId="77777777" w:rsidR="006C68ED" w:rsidRPr="000D13F8" w:rsidRDefault="006C68ED" w:rsidP="006C68ED">
      <w:pPr>
        <w:rPr>
          <w:rFonts w:cs="Times New Roman"/>
          <w:sz w:val="18"/>
          <w:szCs w:val="18"/>
        </w:rPr>
      </w:pPr>
    </w:p>
    <w:p w14:paraId="14A5964F" w14:textId="77777777" w:rsidR="006C68ED" w:rsidRPr="000D13F8" w:rsidRDefault="006C68ED" w:rsidP="006C68ED">
      <w:pPr>
        <w:rPr>
          <w:rFonts w:cs="Times New Roman"/>
          <w:b/>
          <w:sz w:val="18"/>
          <w:szCs w:val="18"/>
        </w:rPr>
      </w:pPr>
      <w:r w:rsidRPr="000D13F8">
        <w:rPr>
          <w:rFonts w:cs="Times New Roman"/>
          <w:b/>
          <w:sz w:val="18"/>
          <w:szCs w:val="18"/>
        </w:rPr>
        <w:t>c) Finition A</w:t>
      </w:r>
    </w:p>
    <w:p w14:paraId="2F841943" w14:textId="77777777" w:rsidR="006C68ED" w:rsidRPr="000D13F8" w:rsidRDefault="006C68ED" w:rsidP="006C68ED">
      <w:pPr>
        <w:rPr>
          <w:rFonts w:cs="Times New Roman"/>
          <w:sz w:val="18"/>
          <w:szCs w:val="18"/>
        </w:rPr>
      </w:pPr>
      <w:r w:rsidRPr="000D13F8">
        <w:rPr>
          <w:rFonts w:cs="Times New Roman"/>
          <w:sz w:val="18"/>
          <w:szCs w:val="18"/>
        </w:rPr>
        <w:t>Les défauts d'aspect et les traces d'outils sont à peine perceptibles.</w:t>
      </w:r>
    </w:p>
    <w:p w14:paraId="79C9DA88" w14:textId="77777777" w:rsidR="006C68ED" w:rsidRPr="000D13F8" w:rsidRDefault="006C68ED" w:rsidP="006C68ED">
      <w:pPr>
        <w:rPr>
          <w:rFonts w:cs="Times New Roman"/>
          <w:sz w:val="18"/>
          <w:szCs w:val="18"/>
        </w:rPr>
      </w:pPr>
    </w:p>
    <w:p w14:paraId="4FD18047" w14:textId="77777777" w:rsidR="006C68ED" w:rsidRPr="000D13F8" w:rsidRDefault="006C68ED" w:rsidP="006C68ED">
      <w:pPr>
        <w:rPr>
          <w:rFonts w:cs="Times New Roman"/>
          <w:sz w:val="18"/>
          <w:szCs w:val="18"/>
        </w:rPr>
      </w:pPr>
      <w:r w:rsidRPr="000D13F8">
        <w:rPr>
          <w:rFonts w:cs="Times New Roman"/>
          <w:sz w:val="18"/>
          <w:szCs w:val="18"/>
        </w:rPr>
        <w:t>Subjectiles bois et matériaux dérivés du bois</w:t>
      </w:r>
    </w:p>
    <w:p w14:paraId="3332FAC9" w14:textId="77777777" w:rsidR="006C68ED" w:rsidRPr="000D13F8" w:rsidRDefault="006C68ED" w:rsidP="006C68ED">
      <w:pPr>
        <w:rPr>
          <w:rFonts w:cs="Times New Roman"/>
          <w:sz w:val="18"/>
          <w:szCs w:val="18"/>
        </w:rPr>
      </w:pPr>
    </w:p>
    <w:p w14:paraId="45CBC670" w14:textId="77777777" w:rsidR="006C68ED" w:rsidRPr="000D13F8" w:rsidRDefault="006C68ED" w:rsidP="006C68ED">
      <w:pPr>
        <w:rPr>
          <w:rFonts w:cs="Times New Roman"/>
          <w:b/>
          <w:sz w:val="18"/>
          <w:szCs w:val="18"/>
        </w:rPr>
      </w:pPr>
      <w:r w:rsidRPr="000D13F8">
        <w:rPr>
          <w:rFonts w:cs="Times New Roman"/>
          <w:b/>
          <w:sz w:val="18"/>
          <w:szCs w:val="18"/>
        </w:rPr>
        <w:t>Peintures</w:t>
      </w:r>
    </w:p>
    <w:p w14:paraId="3588933A" w14:textId="77777777" w:rsidR="006C68ED" w:rsidRPr="000D13F8" w:rsidRDefault="006C68ED" w:rsidP="006C68ED">
      <w:pPr>
        <w:rPr>
          <w:rFonts w:cs="Times New Roman"/>
          <w:sz w:val="18"/>
          <w:szCs w:val="18"/>
        </w:rPr>
      </w:pPr>
    </w:p>
    <w:p w14:paraId="5384D80F" w14:textId="77777777" w:rsidR="006C68ED" w:rsidRPr="000D13F8" w:rsidRDefault="006C68ED" w:rsidP="006C68ED">
      <w:pPr>
        <w:rPr>
          <w:rFonts w:cs="Times New Roman"/>
          <w:b/>
          <w:sz w:val="18"/>
          <w:szCs w:val="18"/>
        </w:rPr>
      </w:pPr>
      <w:r w:rsidRPr="000D13F8">
        <w:rPr>
          <w:rFonts w:cs="Times New Roman"/>
          <w:b/>
          <w:sz w:val="18"/>
          <w:szCs w:val="18"/>
        </w:rPr>
        <w:t>a) Finition C</w:t>
      </w:r>
    </w:p>
    <w:p w14:paraId="2A6195EF" w14:textId="77777777" w:rsidR="006C68ED" w:rsidRPr="000D13F8" w:rsidRDefault="006C68ED" w:rsidP="006C68ED">
      <w:pPr>
        <w:rPr>
          <w:rFonts w:cs="Times New Roman"/>
          <w:sz w:val="18"/>
          <w:szCs w:val="18"/>
        </w:rPr>
      </w:pPr>
      <w:r w:rsidRPr="000D13F8">
        <w:rPr>
          <w:rFonts w:cs="Times New Roman"/>
          <w:sz w:val="18"/>
          <w:szCs w:val="18"/>
        </w:rPr>
        <w:t>Ne s'exécute pas en travaux neufs ou à l'extérieur.</w:t>
      </w:r>
    </w:p>
    <w:p w14:paraId="7CC1CD88" w14:textId="77777777" w:rsidR="006C68ED" w:rsidRPr="000D13F8" w:rsidRDefault="006C68ED" w:rsidP="006C68ED">
      <w:pPr>
        <w:rPr>
          <w:rFonts w:cs="Times New Roman"/>
          <w:sz w:val="18"/>
          <w:szCs w:val="18"/>
        </w:rPr>
      </w:pPr>
      <w:r w:rsidRPr="000D13F8">
        <w:rPr>
          <w:rFonts w:cs="Times New Roman"/>
          <w:sz w:val="18"/>
          <w:szCs w:val="18"/>
        </w:rPr>
        <w:t>Le film de peinture couvre le subjectile.</w:t>
      </w:r>
    </w:p>
    <w:p w14:paraId="31F6E733" w14:textId="77777777" w:rsidR="006C68ED" w:rsidRPr="000D13F8" w:rsidRDefault="006C68ED" w:rsidP="006C68ED">
      <w:pPr>
        <w:rPr>
          <w:rFonts w:cs="Times New Roman"/>
          <w:sz w:val="18"/>
          <w:szCs w:val="18"/>
        </w:rPr>
      </w:pPr>
      <w:r w:rsidRPr="000D13F8">
        <w:rPr>
          <w:rFonts w:cs="Times New Roman"/>
          <w:sz w:val="18"/>
          <w:szCs w:val="18"/>
        </w:rPr>
        <w:t>Il lui apporte un coloris, l'état de finition reflète celui du subjectile.</w:t>
      </w:r>
    </w:p>
    <w:p w14:paraId="68104EB1" w14:textId="77777777" w:rsidR="006C68ED" w:rsidRPr="000D13F8" w:rsidRDefault="006C68ED" w:rsidP="006C68ED">
      <w:pPr>
        <w:rPr>
          <w:rFonts w:cs="Times New Roman"/>
          <w:sz w:val="18"/>
          <w:szCs w:val="18"/>
        </w:rPr>
      </w:pPr>
    </w:p>
    <w:p w14:paraId="54A7BADC" w14:textId="77777777" w:rsidR="006C68ED" w:rsidRPr="000D13F8" w:rsidRDefault="006C68ED" w:rsidP="006C68ED">
      <w:pPr>
        <w:rPr>
          <w:rFonts w:cs="Times New Roman"/>
          <w:b/>
          <w:sz w:val="18"/>
          <w:szCs w:val="18"/>
        </w:rPr>
      </w:pPr>
      <w:r w:rsidRPr="000D13F8">
        <w:rPr>
          <w:rFonts w:cs="Times New Roman"/>
          <w:b/>
          <w:sz w:val="18"/>
          <w:szCs w:val="18"/>
        </w:rPr>
        <w:lastRenderedPageBreak/>
        <w:t>b) Finition B</w:t>
      </w:r>
    </w:p>
    <w:p w14:paraId="41B86C9A" w14:textId="77777777" w:rsidR="006C68ED" w:rsidRPr="000D13F8" w:rsidRDefault="006C68ED" w:rsidP="006C68ED">
      <w:pPr>
        <w:rPr>
          <w:rFonts w:cs="Times New Roman"/>
          <w:sz w:val="18"/>
          <w:szCs w:val="18"/>
        </w:rPr>
      </w:pPr>
      <w:r w:rsidRPr="000D13F8">
        <w:rPr>
          <w:rFonts w:cs="Times New Roman"/>
          <w:sz w:val="18"/>
          <w:szCs w:val="18"/>
        </w:rPr>
        <w:t>La planéité initiale n'est pas modifiée. Des défauts d'aspect et de traces d'outils d'application sont admis, ainsi que l'aspect poché.</w:t>
      </w:r>
    </w:p>
    <w:p w14:paraId="5B2B3240" w14:textId="77777777" w:rsidR="006C68ED" w:rsidRPr="000D13F8" w:rsidRDefault="006C68ED" w:rsidP="006C68ED">
      <w:pPr>
        <w:rPr>
          <w:rFonts w:cs="Times New Roman"/>
          <w:sz w:val="18"/>
          <w:szCs w:val="18"/>
        </w:rPr>
      </w:pPr>
    </w:p>
    <w:p w14:paraId="2333A714" w14:textId="77777777" w:rsidR="006C68ED" w:rsidRPr="000D13F8" w:rsidRDefault="006C68ED" w:rsidP="006C68ED">
      <w:pPr>
        <w:rPr>
          <w:rFonts w:cs="Times New Roman"/>
          <w:sz w:val="18"/>
          <w:szCs w:val="18"/>
        </w:rPr>
      </w:pPr>
    </w:p>
    <w:p w14:paraId="0F9D7E57" w14:textId="77777777" w:rsidR="006C68ED" w:rsidRPr="000D13F8" w:rsidRDefault="006C68ED" w:rsidP="006C68ED">
      <w:pPr>
        <w:rPr>
          <w:rFonts w:cs="Times New Roman"/>
          <w:b/>
          <w:sz w:val="18"/>
          <w:szCs w:val="18"/>
        </w:rPr>
      </w:pPr>
      <w:r w:rsidRPr="000D13F8">
        <w:rPr>
          <w:rFonts w:cs="Times New Roman"/>
          <w:b/>
          <w:sz w:val="18"/>
          <w:szCs w:val="18"/>
        </w:rPr>
        <w:t>c) Finition A</w:t>
      </w:r>
    </w:p>
    <w:p w14:paraId="28047B71" w14:textId="77777777" w:rsidR="006C68ED" w:rsidRPr="000D13F8" w:rsidRDefault="006C68ED" w:rsidP="006C68ED">
      <w:pPr>
        <w:rPr>
          <w:rFonts w:cs="Times New Roman"/>
          <w:sz w:val="18"/>
          <w:szCs w:val="18"/>
        </w:rPr>
      </w:pPr>
      <w:r w:rsidRPr="000D13F8">
        <w:rPr>
          <w:rFonts w:cs="Times New Roman"/>
          <w:sz w:val="18"/>
          <w:szCs w:val="18"/>
        </w:rPr>
        <w:t>Légers défauts de planéité admis. Pores du bois peu apparents. De légères traces d'outils et très légers défauts d'aspect sont admis. Aspect final uniforme.</w:t>
      </w:r>
    </w:p>
    <w:p w14:paraId="4F005B7E" w14:textId="77777777" w:rsidR="006C68ED" w:rsidRPr="000D13F8" w:rsidRDefault="006C68ED" w:rsidP="006C68ED">
      <w:pPr>
        <w:rPr>
          <w:rFonts w:cs="Times New Roman"/>
          <w:sz w:val="18"/>
          <w:szCs w:val="18"/>
        </w:rPr>
      </w:pPr>
      <w:r w:rsidRPr="000D13F8">
        <w:rPr>
          <w:rFonts w:cs="Times New Roman"/>
          <w:sz w:val="18"/>
          <w:szCs w:val="18"/>
        </w:rPr>
        <w:t>Le rechampissage ne présente pas d'irrégularité (ni détrempe, ni saignement, ni remontées).</w:t>
      </w:r>
    </w:p>
    <w:p w14:paraId="5BC2C883" w14:textId="77777777" w:rsidR="006C68ED" w:rsidRPr="000D13F8" w:rsidRDefault="006C68ED" w:rsidP="006C68ED">
      <w:pPr>
        <w:rPr>
          <w:rFonts w:cs="Times New Roman"/>
          <w:sz w:val="18"/>
          <w:szCs w:val="18"/>
        </w:rPr>
      </w:pPr>
    </w:p>
    <w:p w14:paraId="5A933E54" w14:textId="77777777" w:rsidR="006C68ED" w:rsidRPr="000D13F8" w:rsidRDefault="006C68ED" w:rsidP="006C68ED">
      <w:pPr>
        <w:rPr>
          <w:rFonts w:cs="Times New Roman"/>
          <w:sz w:val="18"/>
          <w:szCs w:val="18"/>
        </w:rPr>
      </w:pPr>
      <w:r w:rsidRPr="000D13F8">
        <w:rPr>
          <w:rFonts w:cs="Times New Roman"/>
          <w:sz w:val="18"/>
          <w:szCs w:val="18"/>
        </w:rPr>
        <w:t>Subjectiles métalliques</w:t>
      </w:r>
    </w:p>
    <w:p w14:paraId="5DCAF634" w14:textId="77777777" w:rsidR="006C68ED" w:rsidRPr="000D13F8" w:rsidRDefault="006C68ED" w:rsidP="006C68ED">
      <w:pPr>
        <w:rPr>
          <w:rFonts w:cs="Times New Roman"/>
          <w:sz w:val="18"/>
          <w:szCs w:val="18"/>
        </w:rPr>
      </w:pPr>
    </w:p>
    <w:p w14:paraId="4E5412FD" w14:textId="77777777" w:rsidR="006C68ED" w:rsidRPr="000D13F8" w:rsidRDefault="006C68ED" w:rsidP="006C68ED">
      <w:pPr>
        <w:rPr>
          <w:rFonts w:cs="Times New Roman"/>
          <w:sz w:val="18"/>
          <w:szCs w:val="18"/>
        </w:rPr>
      </w:pPr>
      <w:r w:rsidRPr="000D13F8">
        <w:rPr>
          <w:rFonts w:cs="Times New Roman"/>
          <w:sz w:val="18"/>
          <w:szCs w:val="18"/>
        </w:rPr>
        <w:t>Les défauts de planéité d'ensemble du subjectile métallique ne sont pas repris.</w:t>
      </w:r>
    </w:p>
    <w:p w14:paraId="0A69558C" w14:textId="77777777" w:rsidR="006C68ED" w:rsidRPr="000D13F8" w:rsidRDefault="006C68ED" w:rsidP="006C68ED">
      <w:pPr>
        <w:rPr>
          <w:rFonts w:cs="Times New Roman"/>
          <w:sz w:val="18"/>
          <w:szCs w:val="18"/>
        </w:rPr>
      </w:pPr>
    </w:p>
    <w:p w14:paraId="060382FA" w14:textId="77777777" w:rsidR="006C68ED" w:rsidRPr="000D13F8" w:rsidRDefault="006C68ED" w:rsidP="006C68ED">
      <w:pPr>
        <w:rPr>
          <w:rFonts w:cs="Times New Roman"/>
          <w:b/>
          <w:sz w:val="18"/>
          <w:szCs w:val="18"/>
        </w:rPr>
      </w:pPr>
      <w:r w:rsidRPr="000D13F8">
        <w:rPr>
          <w:rFonts w:cs="Times New Roman"/>
          <w:b/>
          <w:sz w:val="18"/>
          <w:szCs w:val="18"/>
        </w:rPr>
        <w:t>Finition C</w:t>
      </w:r>
    </w:p>
    <w:p w14:paraId="4FC45D41" w14:textId="77777777" w:rsidR="006C68ED" w:rsidRPr="000D13F8" w:rsidRDefault="006C68ED" w:rsidP="006C68ED">
      <w:pPr>
        <w:rPr>
          <w:rFonts w:cs="Times New Roman"/>
          <w:sz w:val="18"/>
          <w:szCs w:val="18"/>
        </w:rPr>
      </w:pPr>
      <w:r w:rsidRPr="000D13F8">
        <w:rPr>
          <w:rFonts w:cs="Times New Roman"/>
          <w:sz w:val="18"/>
          <w:szCs w:val="18"/>
        </w:rPr>
        <w:t>L'état de finition C n'est pas compatible avec la protection nécessaire des subjectiles ferreux, ni avec les techniques d'application sur ces subjectiles.</w:t>
      </w:r>
    </w:p>
    <w:p w14:paraId="3B3A5570" w14:textId="77777777" w:rsidR="006C68ED" w:rsidRPr="000D13F8" w:rsidRDefault="006C68ED" w:rsidP="006C68ED">
      <w:pPr>
        <w:rPr>
          <w:rFonts w:cs="Times New Roman"/>
          <w:sz w:val="18"/>
          <w:szCs w:val="18"/>
        </w:rPr>
      </w:pPr>
    </w:p>
    <w:p w14:paraId="47EC86D3" w14:textId="77777777" w:rsidR="006C68ED" w:rsidRPr="000D13F8" w:rsidRDefault="006C68ED" w:rsidP="006C68ED">
      <w:pPr>
        <w:rPr>
          <w:rFonts w:cs="Times New Roman"/>
          <w:b/>
          <w:sz w:val="18"/>
          <w:szCs w:val="18"/>
        </w:rPr>
      </w:pPr>
      <w:r w:rsidRPr="000D13F8">
        <w:rPr>
          <w:rFonts w:cs="Times New Roman"/>
          <w:b/>
          <w:sz w:val="18"/>
          <w:szCs w:val="18"/>
        </w:rPr>
        <w:t>Finition B</w:t>
      </w:r>
    </w:p>
    <w:p w14:paraId="57FD1E06" w14:textId="77777777" w:rsidR="006C68ED" w:rsidRPr="000D13F8" w:rsidRDefault="006C68ED" w:rsidP="006C68ED">
      <w:pPr>
        <w:rPr>
          <w:rFonts w:cs="Times New Roman"/>
          <w:sz w:val="18"/>
          <w:szCs w:val="18"/>
        </w:rPr>
      </w:pPr>
      <w:r w:rsidRPr="000D13F8">
        <w:rPr>
          <w:rFonts w:cs="Times New Roman"/>
          <w:sz w:val="18"/>
          <w:szCs w:val="18"/>
        </w:rPr>
        <w:t>Sont admis quelques défauts d'aspect et des traces d'outils d'application.</w:t>
      </w:r>
    </w:p>
    <w:p w14:paraId="2475B010" w14:textId="77777777" w:rsidR="006C68ED" w:rsidRPr="000D13F8" w:rsidRDefault="006C68ED" w:rsidP="006C68ED">
      <w:pPr>
        <w:rPr>
          <w:rFonts w:cs="Times New Roman"/>
          <w:sz w:val="18"/>
          <w:szCs w:val="18"/>
        </w:rPr>
      </w:pPr>
    </w:p>
    <w:p w14:paraId="51F00E28" w14:textId="77777777" w:rsidR="006C68ED" w:rsidRPr="000D13F8" w:rsidRDefault="006C68ED" w:rsidP="006C68ED">
      <w:pPr>
        <w:rPr>
          <w:rFonts w:cs="Times New Roman"/>
          <w:b/>
          <w:sz w:val="18"/>
          <w:szCs w:val="18"/>
        </w:rPr>
      </w:pPr>
      <w:r w:rsidRPr="000D13F8">
        <w:rPr>
          <w:rFonts w:cs="Times New Roman"/>
          <w:b/>
          <w:sz w:val="18"/>
          <w:szCs w:val="18"/>
        </w:rPr>
        <w:t>Finition A</w:t>
      </w:r>
    </w:p>
    <w:p w14:paraId="015C0527" w14:textId="77777777" w:rsidR="006C68ED" w:rsidRPr="000D13F8" w:rsidRDefault="006C68ED" w:rsidP="006C68ED">
      <w:pPr>
        <w:rPr>
          <w:rFonts w:cs="Times New Roman"/>
          <w:sz w:val="18"/>
          <w:szCs w:val="18"/>
        </w:rPr>
      </w:pPr>
      <w:r w:rsidRPr="000D13F8">
        <w:rPr>
          <w:rFonts w:cs="Times New Roman"/>
          <w:sz w:val="18"/>
          <w:szCs w:val="18"/>
        </w:rPr>
        <w:t>Les altérations locales accidentelles sont corrigées en travaux intérieurs.</w:t>
      </w:r>
    </w:p>
    <w:p w14:paraId="423E5CDE" w14:textId="77777777" w:rsidR="006C68ED" w:rsidRPr="000D13F8" w:rsidRDefault="006C68ED" w:rsidP="006C68ED">
      <w:pPr>
        <w:rPr>
          <w:rFonts w:cs="Times New Roman"/>
          <w:sz w:val="18"/>
          <w:szCs w:val="18"/>
        </w:rPr>
      </w:pPr>
      <w:r w:rsidRPr="000D13F8">
        <w:rPr>
          <w:rFonts w:cs="Times New Roman"/>
          <w:sz w:val="18"/>
          <w:szCs w:val="18"/>
        </w:rPr>
        <w:t>Légères traces d'outils admises.</w:t>
      </w:r>
    </w:p>
    <w:p w14:paraId="6D7D9739" w14:textId="77777777" w:rsidR="006C68ED" w:rsidRPr="000D13F8" w:rsidRDefault="006C68ED" w:rsidP="006C68ED">
      <w:pPr>
        <w:rPr>
          <w:rFonts w:cs="Times New Roman"/>
          <w:sz w:val="18"/>
          <w:szCs w:val="18"/>
        </w:rPr>
      </w:pPr>
      <w:r w:rsidRPr="000D13F8">
        <w:rPr>
          <w:rFonts w:cs="Times New Roman"/>
          <w:sz w:val="18"/>
          <w:szCs w:val="18"/>
        </w:rPr>
        <w:t>Très faibles défauts d'aspect admis.</w:t>
      </w:r>
    </w:p>
    <w:p w14:paraId="061F6491" w14:textId="77777777" w:rsidR="006C68ED" w:rsidRPr="000D13F8" w:rsidRDefault="006C68ED" w:rsidP="006C68ED">
      <w:pPr>
        <w:rPr>
          <w:rFonts w:cs="Times New Roman"/>
          <w:sz w:val="18"/>
          <w:szCs w:val="18"/>
        </w:rPr>
      </w:pPr>
      <w:r w:rsidRPr="000D13F8">
        <w:rPr>
          <w:rFonts w:cs="Times New Roman"/>
          <w:sz w:val="18"/>
          <w:szCs w:val="18"/>
        </w:rPr>
        <w:t>Le rechampissage ne présente pas d'irrégularité (ni détrempe, ni saignement, ni remontées).</w:t>
      </w:r>
    </w:p>
    <w:p w14:paraId="7D61AFB7" w14:textId="77777777" w:rsidR="006C68ED" w:rsidRPr="000D13F8" w:rsidRDefault="006C68ED" w:rsidP="006C68ED">
      <w:pPr>
        <w:rPr>
          <w:rFonts w:cs="Times New Roman"/>
          <w:sz w:val="18"/>
          <w:szCs w:val="18"/>
        </w:rPr>
      </w:pPr>
    </w:p>
    <w:p w14:paraId="279F03A8" w14:textId="77777777" w:rsidR="006C68ED" w:rsidRPr="000D13F8" w:rsidRDefault="006C68ED" w:rsidP="006C68ED">
      <w:pPr>
        <w:rPr>
          <w:rFonts w:cs="Times New Roman"/>
          <w:b/>
          <w:sz w:val="18"/>
          <w:szCs w:val="18"/>
        </w:rPr>
      </w:pPr>
      <w:r w:rsidRPr="000D13F8">
        <w:rPr>
          <w:rFonts w:cs="Times New Roman"/>
          <w:b/>
          <w:sz w:val="18"/>
          <w:szCs w:val="18"/>
        </w:rPr>
        <w:t>Finition spécifique dite " très soignée "</w:t>
      </w:r>
    </w:p>
    <w:p w14:paraId="1A5C0765" w14:textId="77777777" w:rsidR="006C68ED" w:rsidRPr="000D13F8" w:rsidRDefault="006C68ED" w:rsidP="006C68ED">
      <w:pPr>
        <w:rPr>
          <w:rFonts w:cs="Times New Roman"/>
          <w:sz w:val="18"/>
          <w:szCs w:val="18"/>
        </w:rPr>
      </w:pPr>
      <w:r w:rsidRPr="000D13F8">
        <w:rPr>
          <w:rFonts w:cs="Times New Roman"/>
          <w:sz w:val="18"/>
          <w:szCs w:val="18"/>
        </w:rPr>
        <w:t xml:space="preserve">Prescriptions spéciales pour la " finition spécifique " exigée, conformément à </w:t>
      </w:r>
    </w:p>
    <w:p w14:paraId="57946C7B" w14:textId="77777777" w:rsidR="006C68ED" w:rsidRPr="000D13F8" w:rsidRDefault="006C68ED" w:rsidP="006C68ED">
      <w:pPr>
        <w:rPr>
          <w:rFonts w:cs="Times New Roman"/>
          <w:sz w:val="18"/>
          <w:szCs w:val="18"/>
        </w:rPr>
      </w:pPr>
      <w:r w:rsidRPr="000D13F8">
        <w:rPr>
          <w:rFonts w:cs="Times New Roman"/>
          <w:sz w:val="18"/>
          <w:szCs w:val="18"/>
        </w:rPr>
        <w:t>l'art. 6.2.2.4 du D.T.U. n° 59.1.</w:t>
      </w:r>
    </w:p>
    <w:p w14:paraId="74128CC3" w14:textId="77777777" w:rsidR="006C68ED" w:rsidRPr="000D13F8" w:rsidRDefault="006C68ED" w:rsidP="006C68ED">
      <w:pPr>
        <w:rPr>
          <w:rFonts w:cs="Times New Roman"/>
          <w:sz w:val="18"/>
          <w:szCs w:val="18"/>
        </w:rPr>
      </w:pPr>
      <w:r w:rsidRPr="000D13F8">
        <w:rPr>
          <w:rFonts w:cs="Times New Roman"/>
          <w:sz w:val="18"/>
          <w:szCs w:val="18"/>
        </w:rPr>
        <w:t>Cette qualité ne tolère aucun défaut.</w:t>
      </w:r>
    </w:p>
    <w:p w14:paraId="06AF0C21" w14:textId="77777777" w:rsidR="006C68ED" w:rsidRPr="000D13F8" w:rsidRDefault="006C68ED" w:rsidP="006C68ED">
      <w:pPr>
        <w:rPr>
          <w:rFonts w:cs="Times New Roman"/>
          <w:sz w:val="18"/>
          <w:szCs w:val="18"/>
        </w:rPr>
      </w:pPr>
      <w:r w:rsidRPr="000D13F8">
        <w:rPr>
          <w:rFonts w:cs="Times New Roman"/>
          <w:sz w:val="18"/>
          <w:szCs w:val="18"/>
        </w:rPr>
        <w:t>Pour tous les ouvrages prévus avec une telle finition selon prescriptions ci-après au présent document, l'entrepreneur aura implicitement à sa charge l'exécution de tous travaux préparatoires, apprêts, ponçages intermédiaires, etc. nécessaires pour obtenir un aspect fini sans aucun défaut.</w:t>
      </w:r>
    </w:p>
    <w:p w14:paraId="04710810" w14:textId="77777777" w:rsidR="006C68ED" w:rsidRPr="000D13F8" w:rsidRDefault="006C68ED" w:rsidP="006C68ED">
      <w:pPr>
        <w:rPr>
          <w:rFonts w:cs="Times New Roman"/>
          <w:sz w:val="18"/>
          <w:szCs w:val="18"/>
        </w:rPr>
      </w:pPr>
      <w:r w:rsidRPr="000D13F8">
        <w:rPr>
          <w:rFonts w:cs="Times New Roman"/>
          <w:sz w:val="18"/>
          <w:szCs w:val="18"/>
        </w:rPr>
        <w:t>Si pour obtenir ce résultat une couche supplémentaire d'enduit ou de peinture était nécessaire, elle serait à la charge de l'entrepreneur.</w:t>
      </w:r>
    </w:p>
    <w:p w14:paraId="7F4EF885" w14:textId="77777777" w:rsidR="006C68ED" w:rsidRPr="000D13F8" w:rsidRDefault="006C68ED" w:rsidP="006C68ED">
      <w:pPr>
        <w:rPr>
          <w:rFonts w:cs="Times New Roman"/>
          <w:sz w:val="18"/>
          <w:szCs w:val="18"/>
        </w:rPr>
      </w:pPr>
    </w:p>
    <w:p w14:paraId="13A0F4B0" w14:textId="77777777" w:rsidR="006C68ED" w:rsidRPr="000D13F8" w:rsidRDefault="006C68ED" w:rsidP="006C68ED">
      <w:pPr>
        <w:rPr>
          <w:rFonts w:cs="Times New Roman"/>
          <w:sz w:val="18"/>
          <w:szCs w:val="18"/>
        </w:rPr>
      </w:pPr>
      <w:r w:rsidRPr="000D13F8">
        <w:rPr>
          <w:rFonts w:cs="Times New Roman"/>
          <w:sz w:val="18"/>
          <w:szCs w:val="18"/>
        </w:rPr>
        <w:t>Le présent article apporte dérogation aux clauses du C.C.S. du D.T.U. n° 59.1 paragr. " d ".</w:t>
      </w:r>
    </w:p>
    <w:p w14:paraId="20D7CCD8" w14:textId="77777777" w:rsidR="006C68ED" w:rsidRPr="000D13F8" w:rsidRDefault="006C68ED" w:rsidP="006C68ED">
      <w:pPr>
        <w:rPr>
          <w:rFonts w:cs="Times New Roman"/>
          <w:sz w:val="18"/>
          <w:szCs w:val="18"/>
        </w:rPr>
      </w:pPr>
    </w:p>
    <w:p w14:paraId="11DA4A32" w14:textId="77777777" w:rsidR="006C68ED" w:rsidRPr="000D13F8" w:rsidRDefault="006C68ED" w:rsidP="006C68ED">
      <w:pPr>
        <w:rPr>
          <w:rFonts w:cs="Times New Roman"/>
          <w:sz w:val="18"/>
          <w:szCs w:val="18"/>
        </w:rPr>
      </w:pPr>
      <w:r w:rsidRPr="000D13F8">
        <w:rPr>
          <w:rFonts w:cs="Times New Roman"/>
          <w:sz w:val="18"/>
          <w:szCs w:val="18"/>
        </w:rPr>
        <w:t>Définition du degré de brillant.</w:t>
      </w:r>
    </w:p>
    <w:p w14:paraId="7E5D1DD4" w14:textId="77777777" w:rsidR="006C68ED" w:rsidRPr="000D13F8" w:rsidRDefault="006C68ED" w:rsidP="006C68ED">
      <w:pPr>
        <w:rPr>
          <w:rFonts w:cs="Times New Roman"/>
          <w:sz w:val="18"/>
          <w:szCs w:val="18"/>
        </w:rPr>
      </w:pPr>
    </w:p>
    <w:p w14:paraId="554E3AA9" w14:textId="77777777" w:rsidR="006C68ED" w:rsidRPr="000D13F8" w:rsidRDefault="006C68ED" w:rsidP="006C68ED">
      <w:pPr>
        <w:rPr>
          <w:rFonts w:cs="Times New Roman"/>
          <w:sz w:val="18"/>
          <w:szCs w:val="18"/>
        </w:rPr>
      </w:pPr>
      <w:r w:rsidRPr="000D13F8">
        <w:rPr>
          <w:rFonts w:cs="Times New Roman"/>
          <w:sz w:val="18"/>
          <w:szCs w:val="18"/>
        </w:rPr>
        <w:t>Par référence au paragr. 3.11 de la Norme NF X 08.002, le degré de brillant à obtenir sera, sauf précision explicite dans le C.C.T.P., le suivant :</w:t>
      </w:r>
    </w:p>
    <w:p w14:paraId="352D4DEC" w14:textId="77777777" w:rsidR="006C68ED" w:rsidRPr="000D13F8" w:rsidRDefault="006C68ED" w:rsidP="006C68ED">
      <w:pPr>
        <w:ind w:left="567"/>
        <w:rPr>
          <w:rFonts w:cs="Times New Roman"/>
          <w:sz w:val="18"/>
          <w:szCs w:val="18"/>
        </w:rPr>
      </w:pPr>
      <w:r w:rsidRPr="000D13F8">
        <w:rPr>
          <w:rFonts w:cs="Times New Roman"/>
          <w:sz w:val="18"/>
          <w:szCs w:val="18"/>
        </w:rPr>
        <w:t>- mat</w:t>
      </w:r>
    </w:p>
    <w:p w14:paraId="2613191F" w14:textId="77777777" w:rsidR="006C68ED" w:rsidRPr="000D13F8" w:rsidRDefault="006C68ED" w:rsidP="006C68ED">
      <w:pPr>
        <w:ind w:left="567"/>
        <w:rPr>
          <w:rFonts w:cs="Times New Roman"/>
          <w:sz w:val="18"/>
          <w:szCs w:val="18"/>
        </w:rPr>
      </w:pPr>
      <w:r w:rsidRPr="000D13F8">
        <w:rPr>
          <w:rFonts w:cs="Times New Roman"/>
          <w:sz w:val="18"/>
          <w:szCs w:val="18"/>
        </w:rPr>
        <w:t>- satiné mat</w:t>
      </w:r>
    </w:p>
    <w:p w14:paraId="45B7918E" w14:textId="77777777" w:rsidR="006C68ED" w:rsidRPr="000D13F8" w:rsidRDefault="006C68ED" w:rsidP="006C68ED">
      <w:pPr>
        <w:ind w:left="567"/>
        <w:rPr>
          <w:rFonts w:cs="Times New Roman"/>
          <w:sz w:val="18"/>
          <w:szCs w:val="18"/>
        </w:rPr>
      </w:pPr>
      <w:r w:rsidRPr="000D13F8">
        <w:rPr>
          <w:rFonts w:cs="Times New Roman"/>
          <w:sz w:val="18"/>
          <w:szCs w:val="18"/>
        </w:rPr>
        <w:t>- satiné moyen</w:t>
      </w:r>
    </w:p>
    <w:p w14:paraId="2E57BF84" w14:textId="77777777" w:rsidR="006C68ED" w:rsidRPr="000D13F8" w:rsidRDefault="006C68ED" w:rsidP="006C68ED">
      <w:pPr>
        <w:ind w:left="567"/>
        <w:rPr>
          <w:rFonts w:cs="Times New Roman"/>
          <w:sz w:val="18"/>
          <w:szCs w:val="18"/>
        </w:rPr>
      </w:pPr>
      <w:r w:rsidRPr="000D13F8">
        <w:rPr>
          <w:rFonts w:cs="Times New Roman"/>
          <w:sz w:val="18"/>
          <w:szCs w:val="18"/>
        </w:rPr>
        <w:t>- satiné brillant</w:t>
      </w:r>
    </w:p>
    <w:p w14:paraId="775AF701" w14:textId="77777777" w:rsidR="006C68ED" w:rsidRPr="000D13F8" w:rsidRDefault="006C68ED" w:rsidP="006C68ED">
      <w:pPr>
        <w:ind w:left="567"/>
        <w:rPr>
          <w:rFonts w:cs="Times New Roman"/>
          <w:sz w:val="18"/>
          <w:szCs w:val="18"/>
        </w:rPr>
      </w:pPr>
      <w:r w:rsidRPr="000D13F8">
        <w:rPr>
          <w:rFonts w:cs="Times New Roman"/>
          <w:sz w:val="18"/>
          <w:szCs w:val="18"/>
        </w:rPr>
        <w:t>- brillant</w:t>
      </w:r>
    </w:p>
    <w:p w14:paraId="77C2C936" w14:textId="77777777" w:rsidR="006C68ED" w:rsidRPr="000D13F8" w:rsidRDefault="006C68ED" w:rsidP="006C68ED">
      <w:pPr>
        <w:rPr>
          <w:rFonts w:cs="Times New Roman"/>
          <w:sz w:val="18"/>
          <w:szCs w:val="18"/>
        </w:rPr>
      </w:pPr>
      <w:r w:rsidRPr="000D13F8">
        <w:rPr>
          <w:rFonts w:cs="Times New Roman"/>
          <w:sz w:val="18"/>
          <w:szCs w:val="18"/>
        </w:rPr>
        <w:t>ou</w:t>
      </w:r>
    </w:p>
    <w:p w14:paraId="06AE1388" w14:textId="77777777" w:rsidR="006C68ED" w:rsidRPr="000D13F8" w:rsidRDefault="006C68ED" w:rsidP="006C68ED">
      <w:pPr>
        <w:rPr>
          <w:rFonts w:cs="Times New Roman"/>
          <w:sz w:val="18"/>
          <w:szCs w:val="18"/>
        </w:rPr>
      </w:pPr>
      <w:r w:rsidRPr="000D13F8">
        <w:rPr>
          <w:rFonts w:cs="Times New Roman"/>
          <w:sz w:val="18"/>
          <w:szCs w:val="18"/>
        </w:rPr>
        <w:t>En l'absence de précision explicite dans le C.C.T.P., le degré de brillant à obtenir sera le " satiné moyen ".</w:t>
      </w:r>
    </w:p>
    <w:p w14:paraId="5F300612" w14:textId="77777777" w:rsidR="006C68ED" w:rsidRPr="000D13F8" w:rsidRDefault="006C68ED" w:rsidP="006C68ED">
      <w:pPr>
        <w:rPr>
          <w:rFonts w:cs="Times New Roman"/>
          <w:sz w:val="18"/>
          <w:szCs w:val="18"/>
        </w:rPr>
      </w:pPr>
    </w:p>
    <w:p w14:paraId="238B0EBE" w14:textId="041F402D" w:rsidR="006C68ED" w:rsidRPr="000D13F8" w:rsidRDefault="00323AED" w:rsidP="006C68ED">
      <w:pPr>
        <w:ind w:left="20" w:right="-1"/>
        <w:rPr>
          <w:rFonts w:cs="Times New Roman"/>
          <w:b/>
          <w:sz w:val="18"/>
          <w:szCs w:val="18"/>
          <w:u w:val="single"/>
        </w:rPr>
      </w:pPr>
      <w:r w:rsidRPr="000D13F8">
        <w:rPr>
          <w:rFonts w:cs="Times New Roman"/>
          <w:b/>
          <w:sz w:val="18"/>
          <w:szCs w:val="18"/>
          <w:u w:val="single"/>
        </w:rPr>
        <w:t>Echantillons - essais temoin</w:t>
      </w:r>
    </w:p>
    <w:p w14:paraId="28C14D5E" w14:textId="77777777" w:rsidR="006C68ED" w:rsidRPr="000D13F8" w:rsidRDefault="006C68ED" w:rsidP="006C68ED">
      <w:pPr>
        <w:ind w:left="20" w:right="-1"/>
        <w:rPr>
          <w:rFonts w:cs="Times New Roman"/>
          <w:b/>
          <w:sz w:val="18"/>
          <w:szCs w:val="18"/>
          <w:u w:val="single"/>
        </w:rPr>
      </w:pPr>
    </w:p>
    <w:p w14:paraId="1AC1C76C" w14:textId="77777777" w:rsidR="006C68ED" w:rsidRPr="000D13F8" w:rsidRDefault="006C68ED" w:rsidP="006C68ED">
      <w:pPr>
        <w:ind w:left="20" w:right="-1"/>
        <w:rPr>
          <w:rFonts w:cs="Times New Roman"/>
          <w:sz w:val="18"/>
          <w:szCs w:val="18"/>
        </w:rPr>
      </w:pPr>
      <w:r w:rsidRPr="000D13F8">
        <w:rPr>
          <w:rFonts w:cs="Times New Roman"/>
          <w:sz w:val="18"/>
          <w:szCs w:val="18"/>
        </w:rPr>
        <w:t>Les contractuels devront exécuter à la charge du présent corps d'état tous les échantillonnages et application d'essais nécessaires pour déterminer les coloris et les nuances de finition et pour mettre au point les modalités d'applications correspondantes. Aucun travail ne sera entrepris avant que la pièce en surface témoin correspondante ne soit agréée par le Maître d'Ouvrage.</w:t>
      </w:r>
    </w:p>
    <w:p w14:paraId="0F320315" w14:textId="77777777" w:rsidR="006C68ED" w:rsidRPr="000D13F8" w:rsidRDefault="006C68ED" w:rsidP="006C68ED">
      <w:pPr>
        <w:ind w:right="-1"/>
        <w:rPr>
          <w:rFonts w:cs="Times New Roman"/>
          <w:sz w:val="18"/>
          <w:szCs w:val="18"/>
        </w:rPr>
      </w:pPr>
    </w:p>
    <w:p w14:paraId="0CACFE0B" w14:textId="77777777" w:rsidR="006C68ED" w:rsidRPr="000D13F8" w:rsidRDefault="006C68ED" w:rsidP="006C68ED">
      <w:pPr>
        <w:ind w:right="-1"/>
        <w:rPr>
          <w:rFonts w:cs="Times New Roman"/>
          <w:sz w:val="18"/>
          <w:szCs w:val="18"/>
        </w:rPr>
      </w:pPr>
    </w:p>
    <w:p w14:paraId="639AB56D" w14:textId="77777777" w:rsidR="006C68ED" w:rsidRPr="000D13F8" w:rsidRDefault="006C68ED" w:rsidP="006C68ED">
      <w:pPr>
        <w:ind w:right="-1"/>
        <w:rPr>
          <w:rFonts w:cs="Times New Roman"/>
          <w:sz w:val="18"/>
          <w:szCs w:val="18"/>
        </w:rPr>
      </w:pPr>
    </w:p>
    <w:p w14:paraId="412EF0BD" w14:textId="77777777" w:rsidR="006C68ED" w:rsidRPr="000D13F8" w:rsidRDefault="006C68ED" w:rsidP="006C68ED">
      <w:pPr>
        <w:ind w:right="-1"/>
        <w:rPr>
          <w:rFonts w:cs="Times New Roman"/>
          <w:sz w:val="18"/>
          <w:szCs w:val="18"/>
        </w:rPr>
      </w:pPr>
    </w:p>
    <w:p w14:paraId="40D649D8" w14:textId="77777777" w:rsidR="006C68ED" w:rsidRPr="000D13F8" w:rsidRDefault="006C68ED" w:rsidP="006C68ED">
      <w:pPr>
        <w:ind w:right="-1"/>
        <w:rPr>
          <w:rFonts w:cs="Times New Roman"/>
          <w:sz w:val="18"/>
          <w:szCs w:val="18"/>
        </w:rPr>
      </w:pPr>
    </w:p>
    <w:p w14:paraId="77DBAC5F" w14:textId="77777777" w:rsidR="006C68ED" w:rsidRPr="000D13F8" w:rsidRDefault="006C68ED" w:rsidP="006C68ED">
      <w:pPr>
        <w:ind w:right="-1"/>
        <w:rPr>
          <w:rFonts w:cs="Times New Roman"/>
          <w:sz w:val="18"/>
          <w:szCs w:val="18"/>
        </w:rPr>
      </w:pPr>
    </w:p>
    <w:p w14:paraId="4170AE99" w14:textId="77777777" w:rsidR="006C68ED" w:rsidRPr="000D13F8" w:rsidRDefault="006C68ED" w:rsidP="006C68ED">
      <w:pPr>
        <w:rPr>
          <w:rFonts w:cs="Times New Roman"/>
          <w:sz w:val="18"/>
          <w:szCs w:val="18"/>
        </w:rPr>
      </w:pPr>
    </w:p>
    <w:p w14:paraId="6A610675" w14:textId="787AB5AB" w:rsidR="00DF6E3A" w:rsidRPr="00B412A4" w:rsidRDefault="00DF6E3A" w:rsidP="006C13F3">
      <w:pPr>
        <w:pStyle w:val="Part"/>
        <w:spacing w:before="0"/>
        <w:rPr>
          <w:rFonts w:cs="Times New Roman"/>
          <w:szCs w:val="44"/>
        </w:rPr>
      </w:pPr>
      <w:bookmarkStart w:id="485" w:name="_Toc494965368"/>
      <w:bookmarkStart w:id="486" w:name="_Toc156372855"/>
      <w:r w:rsidRPr="00B412A4">
        <w:rPr>
          <w:rFonts w:cs="Times New Roman"/>
          <w:sz w:val="44"/>
          <w:szCs w:val="44"/>
        </w:rPr>
        <w:lastRenderedPageBreak/>
        <w:t>Section V.  Cahier des Clauses administratives générales</w:t>
      </w:r>
      <w:bookmarkEnd w:id="485"/>
      <w:r w:rsidRPr="00B412A4">
        <w:rPr>
          <w:rFonts w:cs="Times New Roman"/>
          <w:sz w:val="44"/>
          <w:szCs w:val="44"/>
        </w:rPr>
        <w:t xml:space="preserve"> </w:t>
      </w:r>
      <w:bookmarkEnd w:id="0"/>
      <w:bookmarkEnd w:id="486"/>
    </w:p>
    <w:p w14:paraId="2741991D" w14:textId="18919155" w:rsidR="00DF6E3A" w:rsidRPr="00B412A4" w:rsidRDefault="00DF6E3A" w:rsidP="00DF6E3A">
      <w:pPr>
        <w:rPr>
          <w:rFonts w:cs="Times New Roman"/>
          <w:i/>
        </w:rPr>
      </w:pPr>
    </w:p>
    <w:p w14:paraId="741EB461" w14:textId="3EBAD17D" w:rsidR="000B567F" w:rsidRPr="00B412A4" w:rsidRDefault="000B567F" w:rsidP="000B567F">
      <w:pPr>
        <w:rPr>
          <w:rFonts w:cs="Times New Roman"/>
        </w:rPr>
      </w:pPr>
      <w:r w:rsidRPr="00B412A4">
        <w:rPr>
          <w:rFonts w:cs="Times New Roman"/>
          <w:i/>
        </w:rPr>
        <w:t>Le Cahier des Clauses Administratives Générales des marchés publics de travaux s’applique au présent marché»</w:t>
      </w:r>
    </w:p>
    <w:p w14:paraId="5C317B5C" w14:textId="77777777" w:rsidR="00DF6E3A" w:rsidRPr="00B412A4" w:rsidRDefault="00DF6E3A" w:rsidP="00DF6E3A">
      <w:pPr>
        <w:rPr>
          <w:rFonts w:cs="Times New Roman"/>
        </w:rPr>
      </w:pPr>
    </w:p>
    <w:p w14:paraId="71566FEE" w14:textId="77777777" w:rsidR="00DF6E3A" w:rsidRPr="00B412A4" w:rsidRDefault="00DF6E3A" w:rsidP="006C13F3">
      <w:pPr>
        <w:pStyle w:val="Part"/>
        <w:spacing w:before="0"/>
        <w:rPr>
          <w:rFonts w:cs="Times New Roman"/>
          <w:sz w:val="44"/>
          <w:szCs w:val="44"/>
        </w:rPr>
      </w:pPr>
      <w:bookmarkStart w:id="487" w:name="_Toc348175653"/>
      <w:r w:rsidRPr="00B412A4">
        <w:rPr>
          <w:rFonts w:cs="Times New Roman"/>
        </w:rPr>
        <w:br w:type="page"/>
      </w:r>
      <w:bookmarkStart w:id="488" w:name="_Toc156372856"/>
      <w:bookmarkStart w:id="489" w:name="_Toc494965369"/>
      <w:r w:rsidRPr="00B412A4">
        <w:rPr>
          <w:rFonts w:cs="Times New Roman"/>
          <w:sz w:val="44"/>
          <w:szCs w:val="44"/>
        </w:rPr>
        <w:lastRenderedPageBreak/>
        <w:t>Section VI.  Cahier des Clauses Administratives Particulières</w:t>
      </w:r>
      <w:bookmarkEnd w:id="487"/>
      <w:bookmarkEnd w:id="488"/>
      <w:r w:rsidRPr="00B412A4">
        <w:rPr>
          <w:rFonts w:cs="Times New Roman"/>
          <w:sz w:val="44"/>
          <w:szCs w:val="44"/>
        </w:rPr>
        <w:t xml:space="preserve"> (CCAP)</w:t>
      </w:r>
      <w:bookmarkEnd w:id="489"/>
    </w:p>
    <w:p w14:paraId="1C10F2CD" w14:textId="77777777" w:rsidR="00DF6E3A" w:rsidRPr="00B412A4" w:rsidRDefault="00DF6E3A" w:rsidP="00DF6E3A">
      <w:pPr>
        <w:rPr>
          <w:rFonts w:cs="Times New Roman"/>
        </w:rPr>
      </w:pPr>
    </w:p>
    <w:p w14:paraId="513F6755" w14:textId="77777777" w:rsidR="00DF6E3A" w:rsidRPr="00B412A4" w:rsidRDefault="00DF6E3A" w:rsidP="00DF6E3A">
      <w:pPr>
        <w:rPr>
          <w:rFonts w:cs="Times New Roman"/>
        </w:rPr>
      </w:pPr>
      <w:r w:rsidRPr="00B412A4">
        <w:rPr>
          <w:rFonts w:cs="Times New Roman"/>
        </w:rPr>
        <w:t>Les dispositions du Cahier des Clauses Administratives Particulières (CCAP) qui suivent complètent les dispositions du Cahier des Clauses Administratives Générales (CCAG) ci-dessus.  Dans tous les cas où les dispositions se contredisent, les dispositions ci-après prévaudront sur celles des Clauses administratives générales (Les dispositions du CCAP prévalent sur celles du CCAG).  Le numéro de la Clause générale à laquelle se réfère une Clause particulière est indiqué dans la colonne centrale relative aux articles du CCAG.</w:t>
      </w:r>
    </w:p>
    <w:p w14:paraId="086BFEF3" w14:textId="77777777" w:rsidR="00DF6E3A" w:rsidRPr="00B412A4" w:rsidRDefault="00DF6E3A" w:rsidP="00DF6E3A">
      <w:pPr>
        <w:jc w:val="left"/>
        <w:rPr>
          <w:rFonts w:cs="Times New Roman"/>
          <w:i/>
        </w:rPr>
      </w:pPr>
    </w:p>
    <w:p w14:paraId="3220664D" w14:textId="77777777" w:rsidR="00DF6E3A" w:rsidRPr="00B412A4" w:rsidRDefault="00DF6E3A" w:rsidP="00DF6E3A">
      <w:pPr>
        <w:jc w:val="left"/>
        <w:rPr>
          <w:rFonts w:cs="Times New Roman"/>
          <w:i/>
        </w:rPr>
      </w:pPr>
      <w:r w:rsidRPr="00B412A4">
        <w:rPr>
          <w:rFonts w:cs="Times New Roman"/>
          <w:i/>
        </w:rPr>
        <w:t>[Incorporer intégralement le CCAP du marché dans le DAO].</w:t>
      </w:r>
    </w:p>
    <w:p w14:paraId="20017064" w14:textId="77777777" w:rsidR="00DF6E3A" w:rsidRPr="00B412A4" w:rsidRDefault="00DF6E3A" w:rsidP="00DF6E3A">
      <w:pPr>
        <w:rPr>
          <w:rFonts w:cs="Times New Roman"/>
        </w:rPr>
      </w:pPr>
    </w:p>
    <w:tbl>
      <w:tblPr>
        <w:tblW w:w="9450" w:type="dxa"/>
        <w:tblInd w:w="108" w:type="dxa"/>
        <w:tblLayout w:type="fixed"/>
        <w:tblLook w:val="0000" w:firstRow="0" w:lastRow="0" w:firstColumn="0" w:lastColumn="0" w:noHBand="0" w:noVBand="0"/>
      </w:tblPr>
      <w:tblGrid>
        <w:gridCol w:w="2700"/>
        <w:gridCol w:w="1500"/>
        <w:gridCol w:w="5250"/>
      </w:tblGrid>
      <w:tr w:rsidR="00DF6E3A" w:rsidRPr="00B412A4" w14:paraId="7A62AD3D" w14:textId="77777777" w:rsidTr="008F10F9">
        <w:trPr>
          <w:tblHead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14:paraId="72416CB0" w14:textId="77777777" w:rsidR="00DF6E3A" w:rsidRPr="00B412A4" w:rsidRDefault="00DF6E3A" w:rsidP="008F10F9">
            <w:pPr>
              <w:spacing w:before="60" w:after="60"/>
              <w:jc w:val="center"/>
              <w:rPr>
                <w:rFonts w:cs="Times New Roman"/>
                <w:b/>
              </w:rPr>
            </w:pPr>
            <w:r w:rsidRPr="00B412A4">
              <w:rPr>
                <w:rFonts w:cs="Times New Roman"/>
                <w:b/>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14:paraId="52F39D43" w14:textId="77777777" w:rsidR="00DF6E3A" w:rsidRPr="00B412A4" w:rsidRDefault="00DF6E3A" w:rsidP="008F10F9">
            <w:pPr>
              <w:spacing w:before="60" w:after="60"/>
              <w:jc w:val="center"/>
              <w:rPr>
                <w:rFonts w:cs="Times New Roman"/>
                <w:b/>
              </w:rPr>
            </w:pPr>
            <w:r w:rsidRPr="00B412A4">
              <w:rPr>
                <w:rFonts w:cs="Times New Roman"/>
                <w:b/>
              </w:rPr>
              <w:t>ARTICLES</w:t>
            </w:r>
          </w:p>
        </w:tc>
        <w:tc>
          <w:tcPr>
            <w:tcW w:w="5250" w:type="dxa"/>
            <w:tcBorders>
              <w:top w:val="single" w:sz="18" w:space="0" w:color="auto"/>
              <w:left w:val="single" w:sz="18" w:space="0" w:color="auto"/>
              <w:bottom w:val="single" w:sz="18" w:space="0" w:color="auto"/>
              <w:right w:val="single" w:sz="18" w:space="0" w:color="auto"/>
            </w:tcBorders>
            <w:shd w:val="clear" w:color="auto" w:fill="D9D9D9"/>
          </w:tcPr>
          <w:p w14:paraId="66E500F5" w14:textId="77777777" w:rsidR="00DF6E3A" w:rsidRPr="00B412A4" w:rsidRDefault="00DF6E3A" w:rsidP="008F10F9">
            <w:pPr>
              <w:tabs>
                <w:tab w:val="left" w:pos="5285"/>
              </w:tabs>
              <w:spacing w:before="60" w:after="60"/>
              <w:ind w:right="-94"/>
              <w:jc w:val="center"/>
              <w:rPr>
                <w:rFonts w:cs="Times New Roman"/>
                <w:b/>
              </w:rPr>
            </w:pPr>
            <w:r w:rsidRPr="00B412A4">
              <w:rPr>
                <w:rFonts w:cs="Times New Roman"/>
                <w:b/>
              </w:rPr>
              <w:t>DISPOSITIONS</w:t>
            </w:r>
          </w:p>
        </w:tc>
      </w:tr>
      <w:tr w:rsidR="00DF6E3A" w:rsidRPr="00B412A4" w14:paraId="4AFEB33F" w14:textId="77777777" w:rsidTr="008F10F9">
        <w:tc>
          <w:tcPr>
            <w:tcW w:w="2700" w:type="dxa"/>
            <w:tcBorders>
              <w:top w:val="single" w:sz="2" w:space="0" w:color="auto"/>
              <w:left w:val="single" w:sz="2" w:space="0" w:color="auto"/>
              <w:bottom w:val="single" w:sz="2" w:space="0" w:color="auto"/>
              <w:right w:val="single" w:sz="2" w:space="0" w:color="auto"/>
            </w:tcBorders>
          </w:tcPr>
          <w:p w14:paraId="369CEF21" w14:textId="77777777" w:rsidR="00DF6E3A" w:rsidRPr="00B412A4" w:rsidRDefault="00DF6E3A" w:rsidP="008F10F9">
            <w:pPr>
              <w:spacing w:before="60" w:after="60"/>
              <w:jc w:val="left"/>
              <w:rPr>
                <w:rFonts w:cs="Times New Roman"/>
                <w:b/>
                <w:bCs/>
              </w:rPr>
            </w:pPr>
            <w:r w:rsidRPr="00B412A4">
              <w:rPr>
                <w:rFonts w:cs="Times New Roman"/>
                <w:b/>
              </w:rPr>
              <w:t>Désignation des intervenants</w:t>
            </w:r>
          </w:p>
        </w:tc>
        <w:tc>
          <w:tcPr>
            <w:tcW w:w="1500" w:type="dxa"/>
            <w:tcBorders>
              <w:top w:val="single" w:sz="2" w:space="0" w:color="auto"/>
              <w:left w:val="single" w:sz="2" w:space="0" w:color="auto"/>
              <w:bottom w:val="single" w:sz="2" w:space="0" w:color="auto"/>
              <w:right w:val="single" w:sz="2" w:space="0" w:color="auto"/>
            </w:tcBorders>
          </w:tcPr>
          <w:p w14:paraId="3D8E831B" w14:textId="77777777" w:rsidR="00DF6E3A" w:rsidRPr="00B412A4" w:rsidRDefault="00DF6E3A" w:rsidP="008F10F9">
            <w:pPr>
              <w:spacing w:before="60" w:after="60"/>
              <w:jc w:val="center"/>
              <w:rPr>
                <w:rFonts w:cs="Times New Roman"/>
              </w:rPr>
            </w:pPr>
            <w:r w:rsidRPr="00B412A4">
              <w:rPr>
                <w:rFonts w:cs="Times New Roman"/>
              </w:rPr>
              <w:t>4.1.1</w:t>
            </w:r>
          </w:p>
          <w:p w14:paraId="1F486C8A" w14:textId="0B17A9FF" w:rsidR="00DF6E3A" w:rsidRPr="00B412A4" w:rsidRDefault="00DF6E3A" w:rsidP="00FE74D7">
            <w:pPr>
              <w:spacing w:before="60" w:after="60"/>
              <w:jc w:val="center"/>
              <w:rPr>
                <w:rFonts w:cs="Times New Roman"/>
                <w:i/>
                <w:sz w:val="18"/>
                <w:szCs w:val="18"/>
              </w:rPr>
            </w:pPr>
            <w:r w:rsidRPr="00B412A4">
              <w:rPr>
                <w:rFonts w:cs="Times New Roman"/>
                <w:i/>
                <w:sz w:val="18"/>
                <w:szCs w:val="18"/>
              </w:rPr>
              <w:t xml:space="preserve">Voir définitions </w:t>
            </w:r>
            <w:r w:rsidR="00577E44" w:rsidRPr="00B412A4">
              <w:rPr>
                <w:rFonts w:cs="Times New Roman"/>
                <w:i/>
                <w:sz w:val="18"/>
                <w:szCs w:val="18"/>
              </w:rPr>
              <w:t>dans le Code des Marchés Publics</w:t>
            </w:r>
          </w:p>
        </w:tc>
        <w:tc>
          <w:tcPr>
            <w:tcW w:w="5250" w:type="dxa"/>
            <w:tcBorders>
              <w:top w:val="single" w:sz="2" w:space="0" w:color="auto"/>
              <w:left w:val="single" w:sz="2" w:space="0" w:color="auto"/>
              <w:bottom w:val="single" w:sz="2" w:space="0" w:color="auto"/>
              <w:right w:val="single" w:sz="2" w:space="0" w:color="auto"/>
            </w:tcBorders>
          </w:tcPr>
          <w:p w14:paraId="3878B9C8" w14:textId="6B7976F4" w:rsidR="00DF6E3A" w:rsidRPr="00B412A4" w:rsidRDefault="00DF6E3A" w:rsidP="008F10F9">
            <w:pPr>
              <w:tabs>
                <w:tab w:val="left" w:pos="1775"/>
              </w:tabs>
              <w:spacing w:before="60" w:after="60"/>
              <w:rPr>
                <w:rFonts w:cs="Times New Roman"/>
              </w:rPr>
            </w:pPr>
            <w:r w:rsidRPr="00B412A4">
              <w:rPr>
                <w:rFonts w:cs="Times New Roman"/>
              </w:rPr>
              <w:t>Maître d’Ouvrage :</w:t>
            </w:r>
            <w:r w:rsidR="00654A15">
              <w:rPr>
                <w:rFonts w:cs="Times New Roman"/>
              </w:rPr>
              <w:t xml:space="preserve"> </w:t>
            </w:r>
            <w:r w:rsidR="00654A15" w:rsidRPr="00654A15">
              <w:rPr>
                <w:rFonts w:cs="Times New Roman"/>
                <w:color w:val="002060"/>
              </w:rPr>
              <w:t>Ministère de la Santé et du Développement Social</w:t>
            </w:r>
          </w:p>
          <w:p w14:paraId="0A7C0AB9" w14:textId="368E51C6" w:rsidR="00DF6E3A" w:rsidRPr="00B412A4" w:rsidRDefault="00DF6E3A" w:rsidP="008F10F9">
            <w:pPr>
              <w:tabs>
                <w:tab w:val="left" w:pos="1775"/>
              </w:tabs>
              <w:spacing w:before="60" w:after="60"/>
              <w:rPr>
                <w:rFonts w:cs="Times New Roman"/>
              </w:rPr>
            </w:pPr>
            <w:r w:rsidRPr="00B412A4">
              <w:rPr>
                <w:rFonts w:cs="Times New Roman"/>
              </w:rPr>
              <w:t>Maître d’Ouvrage délégué (le cas échéant) :</w:t>
            </w:r>
            <w:r w:rsidR="00DD52A8" w:rsidRPr="00E5576D">
              <w:rPr>
                <w:rFonts w:cs="Times New Roman"/>
                <w:color w:val="002060"/>
              </w:rPr>
              <w:t xml:space="preserve"> Cellule d’Exécution des Programmes de Renforcement des Infrastructures Sanitaires</w:t>
            </w:r>
            <w:r w:rsidR="00E5576D" w:rsidRPr="00E5576D">
              <w:rPr>
                <w:rFonts w:cs="Times New Roman"/>
                <w:color w:val="002060"/>
              </w:rPr>
              <w:t xml:space="preserve"> (CEPRIS)</w:t>
            </w:r>
          </w:p>
          <w:p w14:paraId="53B3FF3F" w14:textId="1ADA7B14" w:rsidR="00DF6E3A" w:rsidRPr="00B412A4" w:rsidRDefault="00DF6E3A" w:rsidP="008F10F9">
            <w:pPr>
              <w:tabs>
                <w:tab w:val="left" w:pos="1775"/>
              </w:tabs>
              <w:spacing w:before="60" w:after="60"/>
              <w:rPr>
                <w:rFonts w:cs="Times New Roman"/>
              </w:rPr>
            </w:pPr>
            <w:r w:rsidRPr="00B412A4">
              <w:rPr>
                <w:rFonts w:cs="Times New Roman"/>
              </w:rPr>
              <w:t>Chef de Projet :</w:t>
            </w:r>
            <w:r w:rsidR="00E5576D">
              <w:rPr>
                <w:rFonts w:cs="Times New Roman"/>
              </w:rPr>
              <w:t xml:space="preserve"> </w:t>
            </w:r>
            <w:r w:rsidR="00E5576D" w:rsidRPr="00E5576D">
              <w:rPr>
                <w:rFonts w:cs="Times New Roman"/>
                <w:color w:val="002060"/>
              </w:rPr>
              <w:t>Directeur de la CEPRIS</w:t>
            </w:r>
          </w:p>
          <w:p w14:paraId="3B53FBE3" w14:textId="5BB8BB4F" w:rsidR="00DF6E3A" w:rsidRPr="00B412A4" w:rsidRDefault="00DF6E3A" w:rsidP="008F10F9">
            <w:pPr>
              <w:tabs>
                <w:tab w:val="left" w:pos="1775"/>
              </w:tabs>
              <w:spacing w:before="60" w:after="60"/>
              <w:rPr>
                <w:rFonts w:cs="Times New Roman"/>
              </w:rPr>
            </w:pPr>
            <w:r w:rsidRPr="00B412A4">
              <w:rPr>
                <w:rFonts w:cs="Times New Roman"/>
              </w:rPr>
              <w:t>Personne Responsable du Marché :</w:t>
            </w:r>
            <w:r w:rsidR="00E5576D" w:rsidRPr="00E5576D">
              <w:rPr>
                <w:rFonts w:cs="Times New Roman"/>
                <w:color w:val="002060"/>
              </w:rPr>
              <w:t xml:space="preserve"> Direction</w:t>
            </w:r>
            <w:r w:rsidR="00E5576D">
              <w:rPr>
                <w:rFonts w:cs="Times New Roman"/>
              </w:rPr>
              <w:t xml:space="preserve"> </w:t>
            </w:r>
            <w:r w:rsidR="00E5576D">
              <w:rPr>
                <w:rFonts w:cs="Times New Roman"/>
                <w:color w:val="002060"/>
              </w:rPr>
              <w:t xml:space="preserve">des Finances et du </w:t>
            </w:r>
            <w:r w:rsidR="00DA17FA">
              <w:rPr>
                <w:rFonts w:cs="Times New Roman"/>
                <w:color w:val="002060"/>
              </w:rPr>
              <w:t>Matériel</w:t>
            </w:r>
            <w:r w:rsidR="00E5576D">
              <w:rPr>
                <w:rFonts w:cs="Times New Roman"/>
                <w:color w:val="002060"/>
              </w:rPr>
              <w:t xml:space="preserve"> (DFM)</w:t>
            </w:r>
            <w:r w:rsidR="00E5576D" w:rsidRPr="00E5576D">
              <w:rPr>
                <w:rFonts w:cs="Times New Roman"/>
              </w:rPr>
              <w:t xml:space="preserve"> </w:t>
            </w:r>
          </w:p>
          <w:p w14:paraId="1FF311CD" w14:textId="311EE18D" w:rsidR="00DF6E3A" w:rsidRPr="00EA7F3F" w:rsidRDefault="00DF6E3A" w:rsidP="008F10F9">
            <w:pPr>
              <w:tabs>
                <w:tab w:val="left" w:pos="1775"/>
              </w:tabs>
              <w:spacing w:before="60" w:after="60"/>
              <w:rPr>
                <w:rFonts w:cs="Times New Roman"/>
                <w:color w:val="002060"/>
              </w:rPr>
            </w:pPr>
            <w:r w:rsidRPr="00B412A4">
              <w:rPr>
                <w:rFonts w:cs="Times New Roman"/>
              </w:rPr>
              <w:t>Maître d’</w:t>
            </w:r>
            <w:r w:rsidR="009A1A89" w:rsidRPr="00B412A4">
              <w:rPr>
                <w:rFonts w:cs="Times New Roman"/>
              </w:rPr>
              <w:t>Œuvre</w:t>
            </w:r>
            <w:r w:rsidRPr="00B412A4">
              <w:rPr>
                <w:rFonts w:cs="Times New Roman"/>
              </w:rPr>
              <w:t xml:space="preserve"> :</w:t>
            </w:r>
            <w:r w:rsidR="00DA17FA">
              <w:rPr>
                <w:rFonts w:cs="Times New Roman"/>
              </w:rPr>
              <w:t xml:space="preserve"> </w:t>
            </w:r>
            <w:r w:rsidR="00EA7F3F">
              <w:rPr>
                <w:rFonts w:cs="Times New Roman"/>
                <w:color w:val="002060"/>
              </w:rPr>
              <w:t>ACART</w:t>
            </w:r>
          </w:p>
        </w:tc>
      </w:tr>
      <w:tr w:rsidR="003C0667" w:rsidRPr="00B412A4" w14:paraId="2134A8A0" w14:textId="77777777" w:rsidTr="008F10F9">
        <w:tc>
          <w:tcPr>
            <w:tcW w:w="2700" w:type="dxa"/>
            <w:tcBorders>
              <w:top w:val="single" w:sz="2" w:space="0" w:color="auto"/>
              <w:left w:val="single" w:sz="2" w:space="0" w:color="auto"/>
              <w:bottom w:val="single" w:sz="2" w:space="0" w:color="auto"/>
              <w:right w:val="single" w:sz="2" w:space="0" w:color="auto"/>
            </w:tcBorders>
          </w:tcPr>
          <w:p w14:paraId="781AFE09" w14:textId="7F222CBB" w:rsidR="003C0667" w:rsidRPr="00B412A4" w:rsidRDefault="003C0667" w:rsidP="008F10F9">
            <w:pPr>
              <w:spacing w:before="60" w:after="60"/>
              <w:jc w:val="left"/>
              <w:rPr>
                <w:rFonts w:cs="Times New Roman"/>
                <w:b/>
              </w:rPr>
            </w:pPr>
            <w:r w:rsidRPr="00B412A4">
              <w:rPr>
                <w:rFonts w:cs="Times New Roman"/>
                <w:b/>
              </w:rPr>
              <w:t>Groupement d’Entreprise</w:t>
            </w:r>
          </w:p>
        </w:tc>
        <w:tc>
          <w:tcPr>
            <w:tcW w:w="1500" w:type="dxa"/>
            <w:tcBorders>
              <w:top w:val="single" w:sz="2" w:space="0" w:color="auto"/>
              <w:left w:val="single" w:sz="2" w:space="0" w:color="auto"/>
              <w:bottom w:val="single" w:sz="2" w:space="0" w:color="auto"/>
              <w:right w:val="single" w:sz="2" w:space="0" w:color="auto"/>
            </w:tcBorders>
          </w:tcPr>
          <w:p w14:paraId="3E909EDF" w14:textId="5D1AF21A" w:rsidR="003C0667" w:rsidRPr="00B412A4" w:rsidRDefault="003C0667" w:rsidP="008F10F9">
            <w:pPr>
              <w:spacing w:before="60" w:after="60"/>
              <w:jc w:val="center"/>
              <w:rPr>
                <w:rFonts w:cs="Times New Roman"/>
              </w:rPr>
            </w:pPr>
            <w:r w:rsidRPr="00B412A4">
              <w:rPr>
                <w:rFonts w:cs="Times New Roman"/>
              </w:rPr>
              <w:t>4.2.2</w:t>
            </w:r>
          </w:p>
        </w:tc>
        <w:tc>
          <w:tcPr>
            <w:tcW w:w="5250" w:type="dxa"/>
            <w:tcBorders>
              <w:top w:val="single" w:sz="2" w:space="0" w:color="auto"/>
              <w:left w:val="single" w:sz="2" w:space="0" w:color="auto"/>
              <w:bottom w:val="single" w:sz="2" w:space="0" w:color="auto"/>
              <w:right w:val="single" w:sz="2" w:space="0" w:color="auto"/>
            </w:tcBorders>
          </w:tcPr>
          <w:p w14:paraId="0CFA9D33" w14:textId="77777777" w:rsidR="006A1DB1" w:rsidRPr="00B412A4" w:rsidRDefault="006A1DB1" w:rsidP="006A1DB1">
            <w:pPr>
              <w:spacing w:after="200"/>
              <w:rPr>
                <w:rFonts w:cs="Times New Roman"/>
                <w:i/>
              </w:rPr>
            </w:pPr>
            <w:r w:rsidRPr="00B412A4">
              <w:rPr>
                <w:rFonts w:cs="Times New Roman"/>
              </w:rPr>
              <w:t>[</w:t>
            </w:r>
            <w:r w:rsidRPr="00B412A4">
              <w:rPr>
                <w:rFonts w:cs="Times New Roman"/>
                <w:i/>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512949C8" w14:textId="1611EB5C" w:rsidR="006A1DB1" w:rsidRPr="00EA7F3F" w:rsidRDefault="006A1DB1" w:rsidP="00EA7F3F">
            <w:pPr>
              <w:spacing w:after="200"/>
              <w:rPr>
                <w:rFonts w:cs="Times New Roman"/>
                <w:iCs/>
                <w:color w:val="002060"/>
              </w:rPr>
            </w:pPr>
            <w:r w:rsidRPr="00EA7F3F">
              <w:rPr>
                <w:rFonts w:cs="Times New Roman"/>
                <w:iCs/>
                <w:color w:val="002060"/>
              </w:rPr>
              <w:t xml:space="preserve">Les membres du groupement sont </w:t>
            </w:r>
            <w:r w:rsidR="00EA7F3F" w:rsidRPr="00EA7F3F">
              <w:rPr>
                <w:rFonts w:cs="Times New Roman"/>
                <w:iCs/>
                <w:color w:val="002060"/>
              </w:rPr>
              <w:t>solidaires.</w:t>
            </w:r>
          </w:p>
          <w:p w14:paraId="4D2BB7BD" w14:textId="77777777" w:rsidR="003C0667" w:rsidRPr="00B412A4" w:rsidRDefault="003C0667" w:rsidP="008F10F9">
            <w:pPr>
              <w:tabs>
                <w:tab w:val="left" w:pos="1775"/>
              </w:tabs>
              <w:spacing w:before="60" w:after="60"/>
              <w:rPr>
                <w:rFonts w:cs="Times New Roman"/>
              </w:rPr>
            </w:pPr>
          </w:p>
        </w:tc>
      </w:tr>
      <w:tr w:rsidR="00577E44" w:rsidRPr="00B412A4" w14:paraId="2FC1BE22" w14:textId="77777777" w:rsidTr="00577E44">
        <w:tc>
          <w:tcPr>
            <w:tcW w:w="2700" w:type="dxa"/>
            <w:vMerge w:val="restart"/>
            <w:tcBorders>
              <w:top w:val="single" w:sz="2" w:space="0" w:color="auto"/>
              <w:left w:val="single" w:sz="2" w:space="0" w:color="auto"/>
              <w:right w:val="single" w:sz="2" w:space="0" w:color="auto"/>
            </w:tcBorders>
          </w:tcPr>
          <w:p w14:paraId="3ABAA189" w14:textId="77777777" w:rsidR="00577E44" w:rsidRPr="00B412A4" w:rsidRDefault="00577E44" w:rsidP="008F10F9">
            <w:pPr>
              <w:spacing w:before="60" w:after="60"/>
              <w:jc w:val="left"/>
              <w:rPr>
                <w:rFonts w:cs="Times New Roman"/>
                <w:b/>
                <w:bCs/>
              </w:rPr>
            </w:pPr>
            <w:r w:rsidRPr="00B412A4">
              <w:rPr>
                <w:rFonts w:cs="Times New Roman"/>
                <w:b/>
              </w:rPr>
              <w:t>Documents contractuels</w:t>
            </w:r>
          </w:p>
          <w:p w14:paraId="282F668F" w14:textId="20B6BD82" w:rsidR="00577E44" w:rsidRPr="00B412A4" w:rsidRDefault="00577E44" w:rsidP="008F10F9">
            <w:pPr>
              <w:spacing w:before="60" w:after="60"/>
              <w:jc w:val="left"/>
              <w:rPr>
                <w:rFonts w:cs="Times New Roman"/>
                <w:b/>
                <w:bCs/>
              </w:rPr>
            </w:pPr>
          </w:p>
        </w:tc>
        <w:tc>
          <w:tcPr>
            <w:tcW w:w="1500" w:type="dxa"/>
            <w:tcBorders>
              <w:top w:val="single" w:sz="2" w:space="0" w:color="auto"/>
              <w:left w:val="single" w:sz="2" w:space="0" w:color="auto"/>
              <w:bottom w:val="single" w:sz="2" w:space="0" w:color="auto"/>
              <w:right w:val="single" w:sz="2" w:space="0" w:color="auto"/>
            </w:tcBorders>
          </w:tcPr>
          <w:p w14:paraId="3D7E3A4A" w14:textId="77777777" w:rsidR="00577E44" w:rsidRPr="00B412A4" w:rsidRDefault="00577E44" w:rsidP="008F10F9">
            <w:pPr>
              <w:spacing w:before="60" w:after="60"/>
              <w:jc w:val="center"/>
              <w:rPr>
                <w:rFonts w:cs="Times New Roman"/>
              </w:rPr>
            </w:pPr>
            <w:r w:rsidRPr="00B412A4">
              <w:rPr>
                <w:rFonts w:cs="Times New Roman"/>
              </w:rPr>
              <w:t>5.2 (e)</w:t>
            </w:r>
          </w:p>
        </w:tc>
        <w:tc>
          <w:tcPr>
            <w:tcW w:w="5250" w:type="dxa"/>
            <w:tcBorders>
              <w:top w:val="single" w:sz="2" w:space="0" w:color="auto"/>
              <w:left w:val="single" w:sz="2" w:space="0" w:color="auto"/>
              <w:bottom w:val="single" w:sz="2" w:space="0" w:color="auto"/>
              <w:right w:val="single" w:sz="2" w:space="0" w:color="auto"/>
            </w:tcBorders>
          </w:tcPr>
          <w:p w14:paraId="2E8F0785" w14:textId="77777777" w:rsidR="00577E44" w:rsidRPr="00B412A4" w:rsidRDefault="00577E44" w:rsidP="008F10F9">
            <w:pPr>
              <w:spacing w:before="60" w:after="60"/>
              <w:rPr>
                <w:rFonts w:cs="Times New Roman"/>
              </w:rPr>
            </w:pPr>
            <w:r w:rsidRPr="00B412A4">
              <w:rPr>
                <w:rFonts w:cs="Times New Roman"/>
              </w:rPr>
              <w:t>Plans, notes de calcul, cahiers de sondage et dossiers géotechniques</w:t>
            </w:r>
          </w:p>
          <w:p w14:paraId="40203C9A" w14:textId="0DD5349C" w:rsidR="00577E44" w:rsidRPr="00B412A4" w:rsidRDefault="00577E44" w:rsidP="008F10F9">
            <w:pPr>
              <w:spacing w:before="60" w:after="60"/>
              <w:rPr>
                <w:rFonts w:cs="Times New Roman"/>
              </w:rPr>
            </w:pPr>
          </w:p>
        </w:tc>
      </w:tr>
      <w:tr w:rsidR="00577E44" w:rsidRPr="00B412A4" w14:paraId="0EEDB8AA" w14:textId="77777777" w:rsidTr="00577E44">
        <w:tc>
          <w:tcPr>
            <w:tcW w:w="2700" w:type="dxa"/>
            <w:vMerge/>
            <w:tcBorders>
              <w:left w:val="single" w:sz="2" w:space="0" w:color="auto"/>
              <w:right w:val="single" w:sz="2" w:space="0" w:color="auto"/>
            </w:tcBorders>
          </w:tcPr>
          <w:p w14:paraId="36A7DE31" w14:textId="4F3EE3EC"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6103CE59" w14:textId="77777777" w:rsidR="00577E44" w:rsidRPr="00B412A4" w:rsidRDefault="00577E44" w:rsidP="008F10F9">
            <w:pPr>
              <w:spacing w:before="60" w:after="60"/>
              <w:jc w:val="center"/>
              <w:rPr>
                <w:rFonts w:cs="Times New Roman"/>
              </w:rPr>
            </w:pPr>
            <w:r w:rsidRPr="00B412A4">
              <w:rPr>
                <w:rFonts w:cs="Times New Roman"/>
              </w:rPr>
              <w:t>5.2 (h)</w:t>
            </w:r>
          </w:p>
        </w:tc>
        <w:tc>
          <w:tcPr>
            <w:tcW w:w="5250" w:type="dxa"/>
            <w:tcBorders>
              <w:top w:val="single" w:sz="2" w:space="0" w:color="auto"/>
              <w:left w:val="single" w:sz="2" w:space="0" w:color="auto"/>
              <w:bottom w:val="single" w:sz="2" w:space="0" w:color="auto"/>
              <w:right w:val="single" w:sz="2" w:space="0" w:color="auto"/>
            </w:tcBorders>
          </w:tcPr>
          <w:p w14:paraId="6A101049" w14:textId="77777777" w:rsidR="00577E44" w:rsidRPr="00B412A4" w:rsidRDefault="00577E44" w:rsidP="008F10F9">
            <w:pPr>
              <w:spacing w:before="60" w:after="60"/>
              <w:rPr>
                <w:rFonts w:cs="Times New Roman"/>
              </w:rPr>
            </w:pPr>
            <w:r w:rsidRPr="00B412A4">
              <w:rPr>
                <w:rFonts w:cs="Times New Roman"/>
              </w:rPr>
              <w:t>Décomposition des prix forfaitaires et/ou sous détail des prix unitaires</w:t>
            </w:r>
          </w:p>
          <w:p w14:paraId="054DA633" w14:textId="77777777" w:rsidR="00577E44" w:rsidRPr="00B412A4" w:rsidRDefault="00577E44" w:rsidP="008F10F9">
            <w:pPr>
              <w:spacing w:before="60" w:after="60"/>
              <w:rPr>
                <w:rFonts w:cs="Times New Roman"/>
              </w:rPr>
            </w:pPr>
            <w:r w:rsidRPr="00B412A4">
              <w:rPr>
                <w:rFonts w:cs="Times New Roman"/>
                <w:i/>
                <w:sz w:val="20"/>
              </w:rPr>
              <w:t>[Insérer, le cas échéant]</w:t>
            </w:r>
          </w:p>
        </w:tc>
      </w:tr>
      <w:tr w:rsidR="00577E44" w:rsidRPr="00B412A4" w14:paraId="0BAFC865" w14:textId="77777777" w:rsidTr="00577E44">
        <w:tc>
          <w:tcPr>
            <w:tcW w:w="2700" w:type="dxa"/>
            <w:vMerge/>
            <w:tcBorders>
              <w:left w:val="single" w:sz="2" w:space="0" w:color="auto"/>
              <w:bottom w:val="single" w:sz="2" w:space="0" w:color="auto"/>
              <w:right w:val="single" w:sz="2" w:space="0" w:color="auto"/>
            </w:tcBorders>
          </w:tcPr>
          <w:p w14:paraId="2ABEB773" w14:textId="2796DB9F"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71908FB7" w14:textId="71A77BFE" w:rsidR="00577E44" w:rsidRPr="00B412A4" w:rsidRDefault="00577E44" w:rsidP="008F10F9">
            <w:pPr>
              <w:spacing w:before="60" w:after="60"/>
              <w:jc w:val="center"/>
              <w:rPr>
                <w:rFonts w:cs="Times New Roman"/>
              </w:rPr>
            </w:pPr>
            <w:r w:rsidRPr="00B412A4">
              <w:rPr>
                <w:rFonts w:cs="Times New Roman"/>
              </w:rPr>
              <w:t>5.2 (j)</w:t>
            </w:r>
          </w:p>
        </w:tc>
        <w:tc>
          <w:tcPr>
            <w:tcW w:w="5250" w:type="dxa"/>
            <w:tcBorders>
              <w:top w:val="single" w:sz="2" w:space="0" w:color="auto"/>
              <w:left w:val="single" w:sz="2" w:space="0" w:color="auto"/>
              <w:bottom w:val="single" w:sz="2" w:space="0" w:color="auto"/>
              <w:right w:val="single" w:sz="2" w:space="0" w:color="auto"/>
            </w:tcBorders>
          </w:tcPr>
          <w:p w14:paraId="4C4C3F2C" w14:textId="2D862D20" w:rsidR="00577E44" w:rsidRPr="00B412A4" w:rsidRDefault="00577E44" w:rsidP="008F10F9">
            <w:pPr>
              <w:spacing w:before="60" w:after="60"/>
              <w:rPr>
                <w:rFonts w:cs="Times New Roman"/>
              </w:rPr>
            </w:pPr>
            <w:r w:rsidRPr="00B412A4">
              <w:rPr>
                <w:rFonts w:cs="Times New Roman"/>
              </w:rPr>
              <w:t>Les autres documents contractuels</w:t>
            </w:r>
          </w:p>
          <w:p w14:paraId="51E6509F" w14:textId="24204F6E" w:rsidR="00577E44" w:rsidRPr="00B412A4" w:rsidRDefault="00577E44" w:rsidP="008F10F9">
            <w:pPr>
              <w:spacing w:before="60" w:after="60"/>
              <w:rPr>
                <w:rFonts w:cs="Times New Roman"/>
              </w:rPr>
            </w:pPr>
            <w:r w:rsidRPr="00B412A4">
              <w:rPr>
                <w:rFonts w:cs="Times New Roman"/>
                <w:i/>
                <w:sz w:val="20"/>
              </w:rPr>
              <w:t>[Insérer, le cas échéant]</w:t>
            </w:r>
          </w:p>
        </w:tc>
      </w:tr>
      <w:tr w:rsidR="00DF6E3A" w:rsidRPr="00B412A4" w14:paraId="3934B765" w14:textId="77777777" w:rsidTr="008F10F9">
        <w:tc>
          <w:tcPr>
            <w:tcW w:w="2700" w:type="dxa"/>
            <w:tcBorders>
              <w:top w:val="single" w:sz="2" w:space="0" w:color="auto"/>
              <w:left w:val="single" w:sz="2" w:space="0" w:color="auto"/>
              <w:bottom w:val="single" w:sz="2" w:space="0" w:color="auto"/>
              <w:right w:val="single" w:sz="2" w:space="0" w:color="auto"/>
            </w:tcBorders>
          </w:tcPr>
          <w:p w14:paraId="50D205D5" w14:textId="77777777" w:rsidR="00DF6E3A" w:rsidRPr="00B412A4" w:rsidRDefault="00DF6E3A" w:rsidP="008F10F9">
            <w:pPr>
              <w:spacing w:before="60" w:after="60"/>
              <w:jc w:val="left"/>
              <w:rPr>
                <w:rFonts w:cs="Times New Roman"/>
                <w:b/>
              </w:rPr>
            </w:pPr>
            <w:r w:rsidRPr="00B412A4">
              <w:rPr>
                <w:rFonts w:cs="Times New Roman"/>
                <w:b/>
              </w:rPr>
              <w:lastRenderedPageBreak/>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14:paraId="24369F70" w14:textId="77777777" w:rsidR="00DF6E3A" w:rsidRPr="00B412A4" w:rsidRDefault="00DF6E3A" w:rsidP="008F10F9">
            <w:pPr>
              <w:spacing w:before="60" w:after="60"/>
              <w:jc w:val="center"/>
              <w:rPr>
                <w:rFonts w:cs="Times New Roman"/>
              </w:rPr>
            </w:pPr>
            <w:r w:rsidRPr="00B412A4">
              <w:rPr>
                <w:rFonts w:cs="Times New Roman"/>
              </w:rPr>
              <w:t>6.8</w:t>
            </w:r>
          </w:p>
        </w:tc>
        <w:tc>
          <w:tcPr>
            <w:tcW w:w="5250" w:type="dxa"/>
            <w:tcBorders>
              <w:top w:val="single" w:sz="2" w:space="0" w:color="auto"/>
              <w:left w:val="single" w:sz="2" w:space="0" w:color="auto"/>
              <w:bottom w:val="single" w:sz="2" w:space="0" w:color="auto"/>
              <w:right w:val="single" w:sz="2" w:space="0" w:color="auto"/>
            </w:tcBorders>
          </w:tcPr>
          <w:p w14:paraId="2A41455B" w14:textId="77777777" w:rsidR="00DF6E3A" w:rsidRDefault="00DF6E3A" w:rsidP="008F10F9">
            <w:pPr>
              <w:spacing w:before="60" w:after="60"/>
              <w:rPr>
                <w:rFonts w:cs="Times New Roman"/>
                <w:i/>
                <w:sz w:val="20"/>
              </w:rPr>
            </w:pPr>
            <w:r w:rsidRPr="00B412A4">
              <w:rPr>
                <w:rFonts w:cs="Times New Roman"/>
                <w:i/>
                <w:sz w:val="20"/>
              </w:rPr>
              <w:t>[Délai de remise de l’estimation]</w:t>
            </w:r>
          </w:p>
          <w:p w14:paraId="5E8F441B" w14:textId="0EC48A05" w:rsidR="00C1615E" w:rsidRPr="00C1615E" w:rsidRDefault="00C1615E" w:rsidP="008F10F9">
            <w:pPr>
              <w:spacing w:before="60" w:after="60"/>
              <w:rPr>
                <w:rFonts w:cs="Times New Roman"/>
                <w:b/>
                <w:bCs/>
                <w:color w:val="002060"/>
                <w:szCs w:val="32"/>
              </w:rPr>
            </w:pPr>
            <w:r>
              <w:rPr>
                <w:rFonts w:cs="Times New Roman"/>
                <w:b/>
                <w:bCs/>
                <w:i/>
                <w:color w:val="002060"/>
                <w:szCs w:val="32"/>
              </w:rPr>
              <w:t>(Sans objet)</w:t>
            </w:r>
          </w:p>
        </w:tc>
      </w:tr>
      <w:tr w:rsidR="00DF6E3A" w:rsidRPr="00B412A4" w14:paraId="5D4586C9" w14:textId="77777777" w:rsidTr="008F10F9">
        <w:tc>
          <w:tcPr>
            <w:tcW w:w="2700" w:type="dxa"/>
            <w:tcBorders>
              <w:top w:val="single" w:sz="2" w:space="0" w:color="auto"/>
              <w:left w:val="single" w:sz="2" w:space="0" w:color="auto"/>
              <w:bottom w:val="single" w:sz="2" w:space="0" w:color="auto"/>
              <w:right w:val="single" w:sz="2" w:space="0" w:color="auto"/>
            </w:tcBorders>
          </w:tcPr>
          <w:p w14:paraId="366C73A3" w14:textId="77777777" w:rsidR="00DF6E3A" w:rsidRPr="00B412A4" w:rsidRDefault="00DF6E3A" w:rsidP="008F10F9">
            <w:pPr>
              <w:spacing w:before="60" w:after="60"/>
              <w:jc w:val="left"/>
              <w:rPr>
                <w:rFonts w:cs="Times New Roman"/>
                <w:b/>
              </w:rPr>
            </w:pPr>
            <w:r w:rsidRPr="00B412A4">
              <w:rPr>
                <w:rFonts w:cs="Times New Roman"/>
                <w:b/>
              </w:rPr>
              <w:t>Garanties</w:t>
            </w:r>
          </w:p>
        </w:tc>
        <w:tc>
          <w:tcPr>
            <w:tcW w:w="1500" w:type="dxa"/>
            <w:tcBorders>
              <w:top w:val="single" w:sz="2" w:space="0" w:color="auto"/>
              <w:left w:val="single" w:sz="2" w:space="0" w:color="auto"/>
              <w:bottom w:val="single" w:sz="2" w:space="0" w:color="auto"/>
              <w:right w:val="single" w:sz="2" w:space="0" w:color="auto"/>
            </w:tcBorders>
          </w:tcPr>
          <w:p w14:paraId="799CF4CD" w14:textId="77777777" w:rsidR="00DF6E3A" w:rsidRPr="00B412A4" w:rsidRDefault="00DF6E3A" w:rsidP="008F10F9">
            <w:pPr>
              <w:spacing w:before="60" w:after="60"/>
              <w:jc w:val="center"/>
              <w:rPr>
                <w:rFonts w:cs="Times New Roman"/>
              </w:rPr>
            </w:pPr>
            <w:r w:rsidRPr="00B412A4">
              <w:rPr>
                <w:rFonts w:cs="Times New Roman"/>
              </w:rPr>
              <w:t>7.1.1</w:t>
            </w:r>
          </w:p>
        </w:tc>
        <w:tc>
          <w:tcPr>
            <w:tcW w:w="5250" w:type="dxa"/>
            <w:tcBorders>
              <w:top w:val="single" w:sz="2" w:space="0" w:color="auto"/>
              <w:left w:val="single" w:sz="2" w:space="0" w:color="auto"/>
              <w:bottom w:val="single" w:sz="2" w:space="0" w:color="auto"/>
              <w:right w:val="single" w:sz="2" w:space="0" w:color="auto"/>
            </w:tcBorders>
          </w:tcPr>
          <w:p w14:paraId="15684C58" w14:textId="1BDD55F9" w:rsidR="00DF6E3A" w:rsidRPr="00B412A4" w:rsidRDefault="00DF6E3A" w:rsidP="008F10F9">
            <w:pPr>
              <w:spacing w:before="60" w:after="60"/>
              <w:rPr>
                <w:rFonts w:cs="Times New Roman"/>
                <w:i/>
                <w:sz w:val="20"/>
              </w:rPr>
            </w:pPr>
            <w:r w:rsidRPr="00B412A4">
              <w:rPr>
                <w:rFonts w:cs="Times New Roman"/>
              </w:rPr>
              <w:t xml:space="preserve">La garantie de bonne exécution sera de </w:t>
            </w:r>
            <w:r w:rsidR="006F52A4" w:rsidRPr="006F52A4">
              <w:rPr>
                <w:rFonts w:cs="Times New Roman"/>
                <w:color w:val="002060"/>
              </w:rPr>
              <w:t>5</w:t>
            </w:r>
            <w:r w:rsidRPr="006F52A4">
              <w:rPr>
                <w:rFonts w:cs="Times New Roman"/>
                <w:color w:val="002060"/>
              </w:rPr>
              <w:t>%</w:t>
            </w:r>
            <w:r w:rsidRPr="00B412A4">
              <w:rPr>
                <w:rFonts w:cs="Times New Roman"/>
              </w:rPr>
              <w:t xml:space="preserve"> du Montant du Marché.</w:t>
            </w:r>
          </w:p>
        </w:tc>
      </w:tr>
      <w:tr w:rsidR="00DF6E3A" w:rsidRPr="00B412A4" w14:paraId="1D2AAAEF" w14:textId="77777777" w:rsidTr="008F10F9">
        <w:tc>
          <w:tcPr>
            <w:tcW w:w="2700" w:type="dxa"/>
            <w:tcBorders>
              <w:top w:val="single" w:sz="2" w:space="0" w:color="auto"/>
              <w:left w:val="single" w:sz="2" w:space="0" w:color="auto"/>
              <w:bottom w:val="single" w:sz="2" w:space="0" w:color="auto"/>
              <w:right w:val="single" w:sz="2" w:space="0" w:color="auto"/>
            </w:tcBorders>
          </w:tcPr>
          <w:p w14:paraId="4F50BD69" w14:textId="77777777" w:rsidR="00DF6E3A" w:rsidRPr="00B412A4" w:rsidRDefault="00DF6E3A" w:rsidP="008F10F9">
            <w:pPr>
              <w:spacing w:before="60" w:after="60"/>
              <w:jc w:val="left"/>
              <w:rPr>
                <w:rFonts w:cs="Times New Roman"/>
                <w:b/>
              </w:rPr>
            </w:pPr>
            <w:r w:rsidRPr="00B412A4">
              <w:rPr>
                <w:rFonts w:cs="Times New Roman"/>
                <w:b/>
              </w:rPr>
              <w:t>Retenue de garantie</w:t>
            </w:r>
          </w:p>
        </w:tc>
        <w:tc>
          <w:tcPr>
            <w:tcW w:w="1500" w:type="dxa"/>
            <w:tcBorders>
              <w:top w:val="single" w:sz="2" w:space="0" w:color="auto"/>
              <w:left w:val="single" w:sz="2" w:space="0" w:color="auto"/>
              <w:bottom w:val="single" w:sz="2" w:space="0" w:color="auto"/>
              <w:right w:val="single" w:sz="2" w:space="0" w:color="auto"/>
            </w:tcBorders>
          </w:tcPr>
          <w:p w14:paraId="677F50AA" w14:textId="77777777" w:rsidR="00DF6E3A" w:rsidRPr="00B412A4" w:rsidRDefault="00DF6E3A" w:rsidP="008F10F9">
            <w:pPr>
              <w:spacing w:before="60" w:after="60"/>
              <w:jc w:val="center"/>
              <w:rPr>
                <w:rFonts w:cs="Times New Roman"/>
              </w:rPr>
            </w:pPr>
            <w:r w:rsidRPr="00B412A4">
              <w:rPr>
                <w:rFonts w:cs="Times New Roman"/>
              </w:rPr>
              <w:t>7.2.1</w:t>
            </w:r>
          </w:p>
        </w:tc>
        <w:tc>
          <w:tcPr>
            <w:tcW w:w="5250" w:type="dxa"/>
            <w:tcBorders>
              <w:top w:val="single" w:sz="2" w:space="0" w:color="auto"/>
              <w:left w:val="single" w:sz="2" w:space="0" w:color="auto"/>
              <w:bottom w:val="single" w:sz="2" w:space="0" w:color="auto"/>
              <w:right w:val="single" w:sz="2" w:space="0" w:color="auto"/>
            </w:tcBorders>
          </w:tcPr>
          <w:p w14:paraId="1A467CB3" w14:textId="482E2212" w:rsidR="00DF6E3A" w:rsidRPr="00B412A4" w:rsidRDefault="00DF6E3A" w:rsidP="008F10F9">
            <w:pPr>
              <w:spacing w:before="60" w:after="60"/>
              <w:rPr>
                <w:rFonts w:cs="Times New Roman"/>
              </w:rPr>
            </w:pPr>
            <w:r w:rsidRPr="00B412A4">
              <w:rPr>
                <w:rFonts w:cs="Times New Roman"/>
              </w:rPr>
              <w:t xml:space="preserve">La retenue de garantie sera de </w:t>
            </w:r>
            <w:r w:rsidR="006F52A4" w:rsidRPr="006F52A4">
              <w:rPr>
                <w:rFonts w:cs="Times New Roman"/>
                <w:color w:val="002060"/>
              </w:rPr>
              <w:t>5%</w:t>
            </w:r>
            <w:r w:rsidRPr="00B412A4">
              <w:rPr>
                <w:rFonts w:cs="Times New Roman"/>
              </w:rPr>
              <w:t>.</w:t>
            </w:r>
          </w:p>
        </w:tc>
      </w:tr>
      <w:tr w:rsidR="00577E44" w:rsidRPr="00B412A4" w14:paraId="2A7A1375" w14:textId="77777777" w:rsidTr="00577E44">
        <w:tc>
          <w:tcPr>
            <w:tcW w:w="2700" w:type="dxa"/>
            <w:vMerge w:val="restart"/>
            <w:tcBorders>
              <w:top w:val="single" w:sz="2" w:space="0" w:color="auto"/>
              <w:left w:val="single" w:sz="2" w:space="0" w:color="auto"/>
              <w:right w:val="single" w:sz="2" w:space="0" w:color="auto"/>
            </w:tcBorders>
          </w:tcPr>
          <w:p w14:paraId="71024ACA" w14:textId="77777777" w:rsidR="00577E44" w:rsidRPr="00B412A4" w:rsidRDefault="00577E44" w:rsidP="008F10F9">
            <w:pPr>
              <w:spacing w:before="60" w:after="60"/>
              <w:jc w:val="left"/>
              <w:rPr>
                <w:rFonts w:cs="Times New Roman"/>
                <w:b/>
              </w:rPr>
            </w:pPr>
            <w:r w:rsidRPr="00B412A4">
              <w:rPr>
                <w:rFonts w:cs="Times New Roman"/>
                <w:b/>
              </w:rPr>
              <w:t>Assurances</w:t>
            </w:r>
          </w:p>
          <w:p w14:paraId="08EC4661" w14:textId="29509F3C"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6B54A983" w14:textId="77777777" w:rsidR="00577E44" w:rsidRPr="00B412A4" w:rsidRDefault="00577E44" w:rsidP="008F10F9">
            <w:pPr>
              <w:spacing w:before="60" w:after="60"/>
              <w:jc w:val="center"/>
              <w:rPr>
                <w:rFonts w:cs="Times New Roman"/>
              </w:rPr>
            </w:pPr>
            <w:r w:rsidRPr="00B412A4">
              <w:rPr>
                <w:rFonts w:cs="Times New Roman"/>
              </w:rPr>
              <w:t>7.3.1</w:t>
            </w:r>
          </w:p>
        </w:tc>
        <w:tc>
          <w:tcPr>
            <w:tcW w:w="5250" w:type="dxa"/>
            <w:tcBorders>
              <w:top w:val="single" w:sz="2" w:space="0" w:color="auto"/>
              <w:left w:val="single" w:sz="2" w:space="0" w:color="auto"/>
              <w:bottom w:val="single" w:sz="2" w:space="0" w:color="auto"/>
              <w:right w:val="single" w:sz="2" w:space="0" w:color="auto"/>
            </w:tcBorders>
          </w:tcPr>
          <w:p w14:paraId="29F80239" w14:textId="5B2541A6" w:rsidR="00577E44" w:rsidRPr="00324303" w:rsidRDefault="00577E44" w:rsidP="008F10F9">
            <w:pPr>
              <w:spacing w:before="60" w:after="60"/>
              <w:rPr>
                <w:rFonts w:cs="Times New Roman"/>
                <w:szCs w:val="32"/>
              </w:rPr>
            </w:pPr>
            <w:r w:rsidRPr="00B412A4">
              <w:rPr>
                <w:rFonts w:cs="Times New Roman"/>
              </w:rPr>
              <w:t>Les polices d’assurances suivantes sont requises au titre du présent Marché pour les montants minimum indiqués ci-après :</w:t>
            </w:r>
            <w:r w:rsidRPr="00B412A4">
              <w:rPr>
                <w:rFonts w:cs="Times New Roman"/>
                <w:i/>
                <w:sz w:val="20"/>
              </w:rPr>
              <w:t xml:space="preserve"> [Insérer, les montants de couverture requis]]</w:t>
            </w:r>
            <w:r w:rsidR="00324303">
              <w:rPr>
                <w:rFonts w:cs="Times New Roman"/>
                <w:i/>
                <w:szCs w:val="32"/>
              </w:rPr>
              <w:t xml:space="preserve"> </w:t>
            </w:r>
            <w:r w:rsidR="00324303">
              <w:rPr>
                <w:rFonts w:cs="Times New Roman"/>
                <w:b/>
                <w:bCs/>
                <w:i/>
                <w:color w:val="002060"/>
                <w:szCs w:val="32"/>
              </w:rPr>
              <w:t>(Sans objet)</w:t>
            </w:r>
          </w:p>
        </w:tc>
      </w:tr>
      <w:tr w:rsidR="00577E44" w:rsidRPr="00B412A4" w14:paraId="52D51062" w14:textId="77777777" w:rsidTr="00577E44">
        <w:tc>
          <w:tcPr>
            <w:tcW w:w="2700" w:type="dxa"/>
            <w:vMerge/>
            <w:tcBorders>
              <w:left w:val="single" w:sz="2" w:space="0" w:color="auto"/>
              <w:right w:val="single" w:sz="2" w:space="0" w:color="auto"/>
            </w:tcBorders>
          </w:tcPr>
          <w:p w14:paraId="284945AC" w14:textId="7EE9F8FF"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1E02ACFB" w14:textId="77777777" w:rsidR="00577E44" w:rsidRPr="00B412A4" w:rsidRDefault="00577E44" w:rsidP="008F10F9">
            <w:pPr>
              <w:spacing w:before="60" w:after="60"/>
              <w:jc w:val="center"/>
              <w:rPr>
                <w:rFonts w:cs="Times New Roman"/>
              </w:rPr>
            </w:pPr>
            <w:r w:rsidRPr="00B412A4">
              <w:rPr>
                <w:rFonts w:cs="Times New Roman"/>
              </w:rPr>
              <w:t>7.3.2</w:t>
            </w:r>
          </w:p>
        </w:tc>
        <w:tc>
          <w:tcPr>
            <w:tcW w:w="5250" w:type="dxa"/>
            <w:tcBorders>
              <w:top w:val="single" w:sz="2" w:space="0" w:color="auto"/>
              <w:left w:val="single" w:sz="2" w:space="0" w:color="auto"/>
              <w:bottom w:val="single" w:sz="2" w:space="0" w:color="auto"/>
              <w:right w:val="single" w:sz="2" w:space="0" w:color="auto"/>
            </w:tcBorders>
          </w:tcPr>
          <w:p w14:paraId="67B2D653" w14:textId="77777777" w:rsidR="00577E44" w:rsidRPr="00B412A4" w:rsidRDefault="00577E44" w:rsidP="008F10F9">
            <w:pPr>
              <w:spacing w:before="60" w:after="60"/>
              <w:rPr>
                <w:rFonts w:cs="Times New Roman"/>
              </w:rPr>
            </w:pPr>
            <w:r w:rsidRPr="00B412A4">
              <w:rPr>
                <w:rFonts w:cs="Times New Roman"/>
              </w:rPr>
              <w:t>Assurance des risques causés à des tiers:</w:t>
            </w:r>
          </w:p>
        </w:tc>
      </w:tr>
      <w:tr w:rsidR="00577E44" w:rsidRPr="00B412A4" w14:paraId="2B954065" w14:textId="5BEC6370" w:rsidTr="00577E44">
        <w:tc>
          <w:tcPr>
            <w:tcW w:w="2700" w:type="dxa"/>
            <w:vMerge/>
            <w:tcBorders>
              <w:left w:val="single" w:sz="2" w:space="0" w:color="auto"/>
              <w:right w:val="single" w:sz="2" w:space="0" w:color="auto"/>
            </w:tcBorders>
          </w:tcPr>
          <w:p w14:paraId="52E25E76" w14:textId="52186D6A"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514EAD0F" w14:textId="1DDA49C6" w:rsidR="00577E44" w:rsidRPr="00B412A4" w:rsidRDefault="00577E44" w:rsidP="008F10F9">
            <w:pPr>
              <w:spacing w:before="60" w:after="60"/>
              <w:jc w:val="center"/>
              <w:rPr>
                <w:rFonts w:cs="Times New Roman"/>
              </w:rPr>
            </w:pPr>
            <w:r w:rsidRPr="00B412A4">
              <w:rPr>
                <w:rFonts w:cs="Times New Roman"/>
              </w:rPr>
              <w:t>7.3.3</w:t>
            </w:r>
          </w:p>
        </w:tc>
        <w:tc>
          <w:tcPr>
            <w:tcW w:w="5250" w:type="dxa"/>
            <w:tcBorders>
              <w:top w:val="single" w:sz="2" w:space="0" w:color="auto"/>
              <w:left w:val="single" w:sz="2" w:space="0" w:color="auto"/>
              <w:bottom w:val="single" w:sz="2" w:space="0" w:color="auto"/>
              <w:right w:val="single" w:sz="2" w:space="0" w:color="auto"/>
            </w:tcBorders>
          </w:tcPr>
          <w:p w14:paraId="5251EA45" w14:textId="57EDE162" w:rsidR="00577E44" w:rsidRPr="00B412A4" w:rsidRDefault="00577E44" w:rsidP="008F10F9">
            <w:pPr>
              <w:spacing w:before="60" w:after="60"/>
              <w:rPr>
                <w:rFonts w:cs="Times New Roman"/>
              </w:rPr>
            </w:pPr>
            <w:r w:rsidRPr="00B412A4">
              <w:rPr>
                <w:rFonts w:cs="Times New Roman"/>
              </w:rPr>
              <w:t>Assurance des accidents de travail</w:t>
            </w:r>
          </w:p>
        </w:tc>
      </w:tr>
      <w:tr w:rsidR="00577E44" w:rsidRPr="00B412A4" w14:paraId="317580F2" w14:textId="77777777" w:rsidTr="00577E44">
        <w:tc>
          <w:tcPr>
            <w:tcW w:w="2700" w:type="dxa"/>
            <w:vMerge/>
            <w:tcBorders>
              <w:left w:val="single" w:sz="2" w:space="0" w:color="auto"/>
              <w:right w:val="single" w:sz="2" w:space="0" w:color="auto"/>
            </w:tcBorders>
          </w:tcPr>
          <w:p w14:paraId="17D428AD" w14:textId="39693543"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4129415A" w14:textId="77777777" w:rsidR="00577E44" w:rsidRPr="00B412A4" w:rsidRDefault="00577E44" w:rsidP="008F10F9">
            <w:pPr>
              <w:spacing w:before="60" w:after="60"/>
              <w:jc w:val="center"/>
              <w:rPr>
                <w:rFonts w:cs="Times New Roman"/>
              </w:rPr>
            </w:pPr>
            <w:r w:rsidRPr="00B412A4">
              <w:rPr>
                <w:rFonts w:cs="Times New Roman"/>
              </w:rPr>
              <w:t>7.3.4</w:t>
            </w:r>
          </w:p>
        </w:tc>
        <w:tc>
          <w:tcPr>
            <w:tcW w:w="5250" w:type="dxa"/>
            <w:tcBorders>
              <w:top w:val="single" w:sz="2" w:space="0" w:color="auto"/>
              <w:left w:val="single" w:sz="2" w:space="0" w:color="auto"/>
              <w:bottom w:val="single" w:sz="2" w:space="0" w:color="auto"/>
              <w:right w:val="single" w:sz="2" w:space="0" w:color="auto"/>
            </w:tcBorders>
          </w:tcPr>
          <w:p w14:paraId="66BCDEA1" w14:textId="77777777" w:rsidR="00577E44" w:rsidRPr="00B412A4" w:rsidRDefault="00577E44" w:rsidP="008F10F9">
            <w:pPr>
              <w:spacing w:before="60" w:after="60"/>
              <w:rPr>
                <w:rFonts w:cs="Times New Roman"/>
              </w:rPr>
            </w:pPr>
            <w:r w:rsidRPr="00B412A4">
              <w:rPr>
                <w:rFonts w:cs="Times New Roman"/>
              </w:rPr>
              <w:t>Assurance “Tous risques chantier”:</w:t>
            </w:r>
          </w:p>
          <w:p w14:paraId="76B5A485" w14:textId="77777777" w:rsidR="00577E44" w:rsidRPr="00B412A4" w:rsidRDefault="00577E44" w:rsidP="008F10F9">
            <w:pPr>
              <w:spacing w:before="60" w:after="60"/>
              <w:rPr>
                <w:rFonts w:cs="Times New Roman"/>
                <w:i/>
                <w:sz w:val="20"/>
              </w:rPr>
            </w:pPr>
            <w:r w:rsidRPr="00B412A4">
              <w:rPr>
                <w:rFonts w:cs="Times New Roman"/>
                <w:i/>
                <w:sz w:val="20"/>
              </w:rPr>
              <w:t>[Indiquer ici un montant tenant compte de la valeur des biens existants du Maître d’Ouvrage qui sont couverts par cette assurance.]</w:t>
            </w:r>
          </w:p>
        </w:tc>
      </w:tr>
      <w:tr w:rsidR="00577E44" w:rsidRPr="00B412A4" w14:paraId="4F4E55F0" w14:textId="77777777" w:rsidTr="00577E44">
        <w:tc>
          <w:tcPr>
            <w:tcW w:w="2700" w:type="dxa"/>
            <w:vMerge/>
            <w:tcBorders>
              <w:left w:val="single" w:sz="2" w:space="0" w:color="auto"/>
              <w:bottom w:val="single" w:sz="2" w:space="0" w:color="auto"/>
              <w:right w:val="single" w:sz="2" w:space="0" w:color="auto"/>
            </w:tcBorders>
          </w:tcPr>
          <w:p w14:paraId="03E09CDC" w14:textId="68F2B89F" w:rsidR="00577E44" w:rsidRPr="00B412A4" w:rsidRDefault="00577E44" w:rsidP="008F10F9">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5AEE4856" w14:textId="77777777" w:rsidR="00577E44" w:rsidRPr="00B412A4" w:rsidRDefault="00577E44" w:rsidP="008F10F9">
            <w:pPr>
              <w:spacing w:before="60" w:after="60"/>
              <w:jc w:val="center"/>
              <w:rPr>
                <w:rFonts w:cs="Times New Roman"/>
              </w:rPr>
            </w:pPr>
            <w:r w:rsidRPr="00B412A4">
              <w:rPr>
                <w:rFonts w:cs="Times New Roman"/>
              </w:rPr>
              <w:t>7.3.5</w:t>
            </w:r>
          </w:p>
        </w:tc>
        <w:tc>
          <w:tcPr>
            <w:tcW w:w="5250" w:type="dxa"/>
            <w:tcBorders>
              <w:top w:val="single" w:sz="2" w:space="0" w:color="auto"/>
              <w:left w:val="single" w:sz="2" w:space="0" w:color="auto"/>
              <w:bottom w:val="single" w:sz="2" w:space="0" w:color="auto"/>
              <w:right w:val="single" w:sz="2" w:space="0" w:color="auto"/>
            </w:tcBorders>
          </w:tcPr>
          <w:p w14:paraId="0259EFBA" w14:textId="253806AE" w:rsidR="00577E44" w:rsidRPr="00C837A6" w:rsidRDefault="00577E44" w:rsidP="008F10F9">
            <w:pPr>
              <w:spacing w:before="60" w:after="60"/>
              <w:jc w:val="left"/>
              <w:rPr>
                <w:rFonts w:cs="Times New Roman"/>
                <w:color w:val="002060"/>
              </w:rPr>
            </w:pPr>
            <w:r w:rsidRPr="00B412A4">
              <w:rPr>
                <w:rFonts w:cs="Times New Roman"/>
              </w:rPr>
              <w:t>Assurance couvrant la responsabilité décennale</w:t>
            </w:r>
            <w:r w:rsidR="008B78A7">
              <w:rPr>
                <w:rFonts w:cs="Times New Roman"/>
              </w:rPr>
              <w:t xml:space="preserve"> </w:t>
            </w:r>
            <w:r w:rsidRPr="00B412A4">
              <w:rPr>
                <w:rFonts w:cs="Times New Roman"/>
              </w:rPr>
              <w:t>:</w:t>
            </w:r>
            <w:r w:rsidR="000D123A">
              <w:rPr>
                <w:rFonts w:cs="Times New Roman"/>
              </w:rPr>
              <w:t xml:space="preserve"> </w:t>
            </w:r>
            <w:r w:rsidR="00C837A6">
              <w:rPr>
                <w:rFonts w:cs="Times New Roman"/>
                <w:color w:val="002060"/>
              </w:rPr>
              <w:t xml:space="preserve">Un bureau de contrôle pour technique pour la garantie </w:t>
            </w:r>
            <w:r w:rsidR="00DC3CC4">
              <w:rPr>
                <w:rFonts w:cs="Times New Roman"/>
                <w:color w:val="002060"/>
              </w:rPr>
              <w:t>décennale</w:t>
            </w:r>
            <w:r w:rsidR="00C837A6">
              <w:rPr>
                <w:rFonts w:cs="Times New Roman"/>
                <w:color w:val="002060"/>
              </w:rPr>
              <w:t xml:space="preserve"> sera recruté aux frais de l’entreprise sur proposition du maitre d’ouvrage délégué.</w:t>
            </w:r>
          </w:p>
        </w:tc>
      </w:tr>
      <w:tr w:rsidR="00630F09" w:rsidRPr="00B412A4" w14:paraId="6CA053AB" w14:textId="77777777" w:rsidTr="00D72EB6">
        <w:tc>
          <w:tcPr>
            <w:tcW w:w="2700" w:type="dxa"/>
            <w:vMerge/>
            <w:tcBorders>
              <w:left w:val="single" w:sz="2" w:space="0" w:color="auto"/>
              <w:right w:val="single" w:sz="2" w:space="0" w:color="auto"/>
            </w:tcBorders>
          </w:tcPr>
          <w:p w14:paraId="34756F5F" w14:textId="77777777" w:rsidR="00630F09" w:rsidRPr="00B412A4" w:rsidRDefault="00630F09"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183E5C3E" w14:textId="3CEA564C" w:rsidR="00630F09" w:rsidRPr="00B412A4" w:rsidRDefault="00630F09" w:rsidP="00577E44">
            <w:pPr>
              <w:spacing w:before="60" w:after="60"/>
              <w:jc w:val="center"/>
              <w:rPr>
                <w:rFonts w:cs="Times New Roman"/>
              </w:rPr>
            </w:pPr>
            <w:r w:rsidRPr="00B412A4">
              <w:rPr>
                <w:rFonts w:cs="Times New Roman"/>
              </w:rPr>
              <w:t>11.1.2</w:t>
            </w:r>
          </w:p>
        </w:tc>
        <w:tc>
          <w:tcPr>
            <w:tcW w:w="5250" w:type="dxa"/>
            <w:tcBorders>
              <w:top w:val="single" w:sz="2" w:space="0" w:color="auto"/>
              <w:left w:val="single" w:sz="2" w:space="0" w:color="auto"/>
              <w:bottom w:val="single" w:sz="2" w:space="0" w:color="auto"/>
              <w:right w:val="single" w:sz="2" w:space="0" w:color="auto"/>
            </w:tcBorders>
          </w:tcPr>
          <w:p w14:paraId="04FD7143" w14:textId="77777777" w:rsidR="00630F09" w:rsidRPr="00B412A4" w:rsidRDefault="00630F09" w:rsidP="00577E44">
            <w:pPr>
              <w:spacing w:before="60" w:after="60"/>
              <w:jc w:val="left"/>
              <w:rPr>
                <w:rFonts w:cs="Times New Roman"/>
                <w:i/>
              </w:rPr>
            </w:pPr>
            <w:r w:rsidRPr="00B412A4">
              <w:rPr>
                <w:rFonts w:cs="Times New Roman"/>
              </w:rPr>
              <w:t>Les prix sont exprimés en</w:t>
            </w:r>
            <w:r w:rsidRPr="00B412A4">
              <w:rPr>
                <w:rFonts w:cs="Times New Roman"/>
                <w:i/>
              </w:rPr>
              <w:t xml:space="preserve"> [Insérer la devise]</w:t>
            </w:r>
          </w:p>
          <w:p w14:paraId="2B656A00" w14:textId="09EECE0B" w:rsidR="00630F09" w:rsidRPr="00B412A4" w:rsidRDefault="00630F09" w:rsidP="00577E44">
            <w:pPr>
              <w:spacing w:before="60" w:after="60"/>
              <w:rPr>
                <w:rFonts w:cs="Times New Roman"/>
                <w:spacing w:val="-4"/>
              </w:rPr>
            </w:pPr>
            <w:r w:rsidRPr="00B412A4">
              <w:rPr>
                <w:rFonts w:cs="Times New Roman"/>
                <w:i/>
              </w:rPr>
              <w:t>[Si les prix sont exprimés en F CFA, supprimer cette clause]</w:t>
            </w:r>
            <w:r w:rsidRPr="00B412A4">
              <w:rPr>
                <w:rFonts w:cs="Times New Roman"/>
              </w:rPr>
              <w:t xml:space="preserve"> </w:t>
            </w:r>
          </w:p>
        </w:tc>
      </w:tr>
      <w:tr w:rsidR="00630F09" w:rsidRPr="00B412A4" w14:paraId="2C13B722" w14:textId="77777777" w:rsidTr="00D72EB6">
        <w:tc>
          <w:tcPr>
            <w:tcW w:w="2700" w:type="dxa"/>
            <w:vMerge/>
            <w:tcBorders>
              <w:left w:val="single" w:sz="2" w:space="0" w:color="auto"/>
              <w:bottom w:val="single" w:sz="2" w:space="0" w:color="auto"/>
              <w:right w:val="single" w:sz="2" w:space="0" w:color="auto"/>
            </w:tcBorders>
          </w:tcPr>
          <w:p w14:paraId="13C98FD8" w14:textId="77777777" w:rsidR="00630F09" w:rsidRPr="00B412A4" w:rsidRDefault="00630F09"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36A00625" w14:textId="535430A9" w:rsidR="00630F09" w:rsidRPr="00B412A4" w:rsidRDefault="00630F09" w:rsidP="00577E44">
            <w:pPr>
              <w:spacing w:before="60" w:after="60"/>
              <w:jc w:val="center"/>
              <w:rPr>
                <w:rFonts w:cs="Times New Roman"/>
              </w:rPr>
            </w:pPr>
            <w:r w:rsidRPr="00B412A4">
              <w:rPr>
                <w:rFonts w:cs="Times New Roman"/>
              </w:rPr>
              <w:t>11.1.3</w:t>
            </w:r>
            <w:r w:rsidR="001D7117" w:rsidRPr="00B412A4">
              <w:rPr>
                <w:rFonts w:cs="Times New Roman"/>
              </w:rPr>
              <w:t xml:space="preserve"> e)</w:t>
            </w:r>
          </w:p>
        </w:tc>
        <w:tc>
          <w:tcPr>
            <w:tcW w:w="5250" w:type="dxa"/>
            <w:tcBorders>
              <w:top w:val="single" w:sz="2" w:space="0" w:color="auto"/>
              <w:left w:val="single" w:sz="2" w:space="0" w:color="auto"/>
              <w:bottom w:val="single" w:sz="2" w:space="0" w:color="auto"/>
              <w:right w:val="single" w:sz="2" w:space="0" w:color="auto"/>
            </w:tcBorders>
          </w:tcPr>
          <w:p w14:paraId="1856E2F1" w14:textId="77777777" w:rsidR="00630F09" w:rsidRPr="00B412A4" w:rsidRDefault="00630F09" w:rsidP="00577E44">
            <w:pPr>
              <w:spacing w:before="60" w:after="60"/>
              <w:jc w:val="left"/>
              <w:rPr>
                <w:rFonts w:cs="Times New Roman"/>
                <w:i/>
              </w:rPr>
            </w:pPr>
            <w:r w:rsidRPr="00B412A4">
              <w:rPr>
                <w:rFonts w:cs="Times New Roman"/>
              </w:rPr>
              <w:t>Les prestations suivantes sont fournies par le Maître d’ouvrage</w:t>
            </w:r>
            <w:r w:rsidRPr="00B412A4">
              <w:rPr>
                <w:rFonts w:cs="Times New Roman"/>
                <w:i/>
              </w:rPr>
              <w:t xml:space="preserve"> [Insérer les prestations]</w:t>
            </w:r>
          </w:p>
          <w:p w14:paraId="584CF00C" w14:textId="77777777" w:rsidR="00630F09" w:rsidRPr="00B412A4" w:rsidRDefault="00630F09" w:rsidP="00577E44">
            <w:pPr>
              <w:spacing w:before="60" w:after="60"/>
              <w:jc w:val="left"/>
              <w:rPr>
                <w:rFonts w:cs="Times New Roman"/>
                <w:i/>
              </w:rPr>
            </w:pPr>
          </w:p>
          <w:p w14:paraId="34188785" w14:textId="1AA1D48D" w:rsidR="00630F09" w:rsidRPr="00B412A4" w:rsidRDefault="00630F09" w:rsidP="00577E44">
            <w:pPr>
              <w:spacing w:before="60" w:after="60"/>
              <w:rPr>
                <w:rFonts w:cs="Times New Roman"/>
                <w:spacing w:val="-4"/>
              </w:rPr>
            </w:pPr>
            <w:r w:rsidRPr="00B412A4">
              <w:rPr>
                <w:rFonts w:cs="Times New Roman"/>
                <w:i/>
              </w:rPr>
              <w:t xml:space="preserve"> [Si aucune prestation n’est fournie par le Maître d’ouvrage, supprimer cette clause]</w:t>
            </w:r>
          </w:p>
        </w:tc>
      </w:tr>
      <w:tr w:rsidR="00577E44" w:rsidRPr="00B412A4" w14:paraId="4DC3DC9F" w14:textId="77777777" w:rsidTr="008F10F9">
        <w:tc>
          <w:tcPr>
            <w:tcW w:w="2700" w:type="dxa"/>
            <w:tcBorders>
              <w:top w:val="single" w:sz="2" w:space="0" w:color="auto"/>
              <w:left w:val="single" w:sz="2" w:space="0" w:color="auto"/>
              <w:bottom w:val="single" w:sz="2" w:space="0" w:color="auto"/>
              <w:right w:val="single" w:sz="2" w:space="0" w:color="auto"/>
            </w:tcBorders>
          </w:tcPr>
          <w:p w14:paraId="4615A4A4" w14:textId="77777777" w:rsidR="00577E44" w:rsidRPr="00B412A4" w:rsidRDefault="00577E44" w:rsidP="00577E44">
            <w:pPr>
              <w:spacing w:before="60" w:after="60"/>
              <w:jc w:val="left"/>
              <w:rPr>
                <w:rFonts w:cs="Times New Roman"/>
                <w:b/>
              </w:rPr>
            </w:pPr>
            <w:r w:rsidRPr="00B412A4">
              <w:rPr>
                <w:rFonts w:cs="Times New Roman"/>
                <w:b/>
              </w:rPr>
              <w:t>Révision des prix</w:t>
            </w:r>
          </w:p>
        </w:tc>
        <w:tc>
          <w:tcPr>
            <w:tcW w:w="1500" w:type="dxa"/>
            <w:tcBorders>
              <w:top w:val="single" w:sz="2" w:space="0" w:color="auto"/>
              <w:left w:val="single" w:sz="2" w:space="0" w:color="auto"/>
              <w:bottom w:val="single" w:sz="2" w:space="0" w:color="auto"/>
              <w:right w:val="single" w:sz="2" w:space="0" w:color="auto"/>
            </w:tcBorders>
          </w:tcPr>
          <w:p w14:paraId="475A01F1" w14:textId="77777777" w:rsidR="00577E44" w:rsidRPr="00B412A4" w:rsidRDefault="00577E44" w:rsidP="00577E44">
            <w:pPr>
              <w:spacing w:before="60" w:after="60"/>
              <w:jc w:val="center"/>
              <w:rPr>
                <w:rFonts w:cs="Times New Roman"/>
              </w:rPr>
            </w:pPr>
            <w:r w:rsidRPr="00B412A4">
              <w:rPr>
                <w:rFonts w:cs="Times New Roman"/>
              </w:rPr>
              <w:t>11.4.2</w:t>
            </w:r>
          </w:p>
        </w:tc>
        <w:tc>
          <w:tcPr>
            <w:tcW w:w="5250" w:type="dxa"/>
            <w:tcBorders>
              <w:top w:val="single" w:sz="2" w:space="0" w:color="auto"/>
              <w:left w:val="single" w:sz="2" w:space="0" w:color="auto"/>
              <w:bottom w:val="single" w:sz="2" w:space="0" w:color="auto"/>
              <w:right w:val="single" w:sz="2" w:space="0" w:color="auto"/>
            </w:tcBorders>
          </w:tcPr>
          <w:p w14:paraId="32ADB9F6" w14:textId="7B7D3157" w:rsidR="00577E44" w:rsidRPr="00296D46" w:rsidRDefault="00577E44" w:rsidP="00296D46">
            <w:pPr>
              <w:spacing w:before="60" w:after="60"/>
              <w:jc w:val="left"/>
              <w:rPr>
                <w:rFonts w:cs="Times New Roman"/>
                <w:i/>
                <w:sz w:val="20"/>
                <w:szCs w:val="20"/>
              </w:rPr>
            </w:pPr>
            <w:r w:rsidRPr="00B412A4">
              <w:rPr>
                <w:rFonts w:cs="Times New Roman"/>
              </w:rPr>
              <w:t xml:space="preserve">Les prix sont fermes et les dispositions de l’Article 11.4.2 du CCAG relatif à la révision des prix ne sont pas applicables. </w:t>
            </w:r>
            <w:r w:rsidRPr="00B412A4">
              <w:rPr>
                <w:rFonts w:cs="Times New Roman"/>
                <w:i/>
                <w:sz w:val="20"/>
                <w:szCs w:val="20"/>
              </w:rPr>
              <w:t>[Dans ce cas, renseigner le paragraphe 11.4.3 du CCAG relatif à l’actualisation des prix fermes, sinon supprimer le paragraphe 11.4.3 du CCAG si les prix sont révisables]</w:t>
            </w:r>
          </w:p>
        </w:tc>
      </w:tr>
      <w:tr w:rsidR="00577E44" w:rsidRPr="00B412A4" w14:paraId="07C169F8" w14:textId="77777777" w:rsidTr="008F10F9">
        <w:tc>
          <w:tcPr>
            <w:tcW w:w="2700" w:type="dxa"/>
            <w:tcBorders>
              <w:top w:val="single" w:sz="2" w:space="0" w:color="auto"/>
              <w:left w:val="single" w:sz="2" w:space="0" w:color="auto"/>
              <w:bottom w:val="single" w:sz="2" w:space="0" w:color="auto"/>
              <w:right w:val="single" w:sz="2" w:space="0" w:color="auto"/>
            </w:tcBorders>
          </w:tcPr>
          <w:p w14:paraId="6DF399D3" w14:textId="77777777" w:rsidR="00577E44" w:rsidRPr="00B412A4" w:rsidRDefault="00577E44" w:rsidP="00577E44">
            <w:pPr>
              <w:spacing w:before="60" w:after="60"/>
              <w:jc w:val="left"/>
              <w:rPr>
                <w:rFonts w:cs="Times New Roman"/>
                <w:b/>
              </w:rPr>
            </w:pPr>
            <w:r w:rsidRPr="00B412A4">
              <w:rPr>
                <w:rFonts w:cs="Times New Roman"/>
                <w:b/>
              </w:rPr>
              <w:t>Actualisation des prix</w:t>
            </w:r>
          </w:p>
        </w:tc>
        <w:tc>
          <w:tcPr>
            <w:tcW w:w="1500" w:type="dxa"/>
            <w:tcBorders>
              <w:top w:val="single" w:sz="2" w:space="0" w:color="auto"/>
              <w:left w:val="single" w:sz="2" w:space="0" w:color="auto"/>
              <w:bottom w:val="single" w:sz="2" w:space="0" w:color="auto"/>
              <w:right w:val="single" w:sz="2" w:space="0" w:color="auto"/>
            </w:tcBorders>
          </w:tcPr>
          <w:p w14:paraId="35611A3B" w14:textId="77777777" w:rsidR="00577E44" w:rsidRPr="00B412A4" w:rsidRDefault="00577E44" w:rsidP="00577E44">
            <w:pPr>
              <w:spacing w:before="60" w:after="60"/>
              <w:jc w:val="center"/>
              <w:rPr>
                <w:rFonts w:cs="Times New Roman"/>
              </w:rPr>
            </w:pPr>
            <w:r w:rsidRPr="00B412A4">
              <w:rPr>
                <w:rFonts w:cs="Times New Roman"/>
              </w:rPr>
              <w:t>11.4.3</w:t>
            </w:r>
          </w:p>
        </w:tc>
        <w:tc>
          <w:tcPr>
            <w:tcW w:w="5250" w:type="dxa"/>
            <w:tcBorders>
              <w:top w:val="single" w:sz="2" w:space="0" w:color="auto"/>
              <w:left w:val="single" w:sz="2" w:space="0" w:color="auto"/>
              <w:bottom w:val="single" w:sz="2" w:space="0" w:color="auto"/>
              <w:right w:val="single" w:sz="2" w:space="0" w:color="auto"/>
            </w:tcBorders>
          </w:tcPr>
          <w:p w14:paraId="69381688" w14:textId="3FBDB3FC" w:rsidR="00577E44" w:rsidRPr="00B412A4" w:rsidRDefault="00577E44" w:rsidP="00577E44">
            <w:pPr>
              <w:tabs>
                <w:tab w:val="left" w:pos="1260"/>
              </w:tabs>
              <w:spacing w:after="200"/>
              <w:ind w:right="-72"/>
              <w:rPr>
                <w:rFonts w:cs="Times New Roman"/>
              </w:rPr>
            </w:pPr>
            <w:r w:rsidRPr="00B412A4">
              <w:rPr>
                <w:rFonts w:cs="Times New Roman"/>
              </w:rPr>
              <w:t>Si les prix du Marché sont fermes, le Montant du Marché est actualisable en application du coefficient “ACT” calculé selon la formule suivante :</w:t>
            </w:r>
            <w:r w:rsidR="00296D46">
              <w:rPr>
                <w:rFonts w:cs="Times New Roman"/>
              </w:rPr>
              <w:t xml:space="preserve"> </w:t>
            </w:r>
            <w:r w:rsidR="00296D46">
              <w:rPr>
                <w:rFonts w:cs="Times New Roman"/>
                <w:b/>
                <w:bCs/>
                <w:i/>
                <w:color w:val="002060"/>
                <w:szCs w:val="32"/>
              </w:rPr>
              <w:t>(Sans objet)</w:t>
            </w:r>
          </w:p>
          <w:p w14:paraId="27C55C17" w14:textId="77777777" w:rsidR="00577E44" w:rsidRPr="00B412A4" w:rsidRDefault="00577E44" w:rsidP="00577E44">
            <w:pPr>
              <w:spacing w:after="200"/>
              <w:ind w:right="-72"/>
              <w:rPr>
                <w:rFonts w:cs="Times New Roman"/>
                <w:lang w:val="en-GB"/>
              </w:rPr>
            </w:pPr>
            <w:r w:rsidRPr="00B412A4">
              <w:rPr>
                <w:rFonts w:cs="Times New Roman"/>
                <w:lang w:val="en-US"/>
              </w:rPr>
              <w:t>ACT</w:t>
            </w:r>
            <w:r w:rsidRPr="00B412A4">
              <w:rPr>
                <w:rFonts w:cs="Times New Roman"/>
                <w:lang w:val="en-GB"/>
              </w:rPr>
              <w:t xml:space="preserve"> = (a) T/To + (b) S/So + (c) F/Fo + ...</w:t>
            </w:r>
          </w:p>
          <w:p w14:paraId="596A9B6C" w14:textId="77777777" w:rsidR="00577E44" w:rsidRPr="00B412A4" w:rsidRDefault="00577E44" w:rsidP="00577E44">
            <w:pPr>
              <w:spacing w:after="200"/>
              <w:ind w:right="-72"/>
              <w:rPr>
                <w:rFonts w:cs="Times New Roman"/>
              </w:rPr>
            </w:pPr>
            <w:r w:rsidRPr="00B412A4">
              <w:rPr>
                <w:rFonts w:cs="Times New Roman"/>
              </w:rPr>
              <w:lastRenderedPageBreak/>
              <w:t>dans laquelle :</w:t>
            </w:r>
          </w:p>
          <w:p w14:paraId="69D9597F" w14:textId="77777777" w:rsidR="00577E44" w:rsidRPr="00B412A4" w:rsidRDefault="00577E44" w:rsidP="00577E44">
            <w:pPr>
              <w:spacing w:after="200"/>
              <w:ind w:right="-72"/>
              <w:rPr>
                <w:rFonts w:cs="Times New Roman"/>
              </w:rPr>
            </w:pPr>
            <w:r w:rsidRPr="00B412A4">
              <w:rPr>
                <w:rFonts w:cs="Times New Roman"/>
              </w:rPr>
              <w:t>ACT est le coefficient d’actualisation qui s’appliquera au Montant du Marché.  Le montant à payer fera l’objet d’une actualisation par la multiplication du coefficient ACT.</w:t>
            </w:r>
          </w:p>
          <w:p w14:paraId="524B401E" w14:textId="77777777" w:rsidR="00577E44" w:rsidRPr="00B412A4" w:rsidRDefault="00577E44" w:rsidP="00577E44">
            <w:pPr>
              <w:spacing w:after="200"/>
              <w:ind w:right="-72"/>
              <w:rPr>
                <w:rFonts w:cs="Times New Roman"/>
              </w:rPr>
            </w:pPr>
            <w:r w:rsidRPr="00B412A4">
              <w:rPr>
                <w:rFonts w:cs="Times New Roman"/>
              </w:rPr>
              <w:t xml:space="preserve"> (a), (b), (c), etc. représentent les paramètres de pondération des facteurs sujets à actualisation sur la base des valeurs des indices, T, S, F, etc. </w:t>
            </w:r>
          </w:p>
          <w:p w14:paraId="2BE796B7" w14:textId="0FD5A78E" w:rsidR="00577E44" w:rsidRPr="00B412A4" w:rsidRDefault="00577E44" w:rsidP="00577E44">
            <w:pPr>
              <w:spacing w:after="200"/>
              <w:ind w:right="-72"/>
              <w:rPr>
                <w:rFonts w:cs="Times New Roman"/>
              </w:rPr>
            </w:pPr>
            <w:r w:rsidRPr="00B412A4">
              <w:rPr>
                <w:rFonts w:cs="Times New Roman"/>
              </w:rPr>
              <w:t>Les valeurs respectives des paramètres a, b, c, etc. sont fixées ci-après, étant précisé que a + b + c + </w:t>
            </w:r>
            <w:r w:rsidR="0006075F" w:rsidRPr="00B412A4">
              <w:rPr>
                <w:rFonts w:cs="Times New Roman"/>
              </w:rPr>
              <w:t>etc.</w:t>
            </w:r>
            <w:r w:rsidRPr="00B412A4">
              <w:rPr>
                <w:rFonts w:cs="Times New Roman"/>
              </w:rPr>
              <w:t> = 1.</w:t>
            </w:r>
          </w:p>
          <w:p w14:paraId="6E8DBFD2" w14:textId="6BAEA283" w:rsidR="00577E44" w:rsidRDefault="00577E44" w:rsidP="00577E44">
            <w:pPr>
              <w:spacing w:after="200"/>
              <w:ind w:right="-72"/>
              <w:rPr>
                <w:rFonts w:cs="Times New Roman"/>
              </w:rPr>
            </w:pPr>
            <w:r w:rsidRPr="00B412A4">
              <w:rPr>
                <w:rFonts w:cs="Times New Roman"/>
              </w:rPr>
              <w:t>T, S, F, etc., et To, So, Fo, etc. représentent la valeur des indices correspondants aux facteurs inclus dans la formule;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14:paraId="259D5EDF" w14:textId="214D5E6A" w:rsidR="00296D46" w:rsidRPr="00B412A4" w:rsidRDefault="00296D46" w:rsidP="00577E44">
            <w:pPr>
              <w:spacing w:after="200"/>
              <w:ind w:right="-72"/>
              <w:rPr>
                <w:rFonts w:cs="Times New Roman"/>
              </w:rPr>
            </w:pPr>
            <w:r>
              <w:rPr>
                <w:rFonts w:cs="Times New Roman"/>
                <w:b/>
                <w:bCs/>
                <w:i/>
                <w:color w:val="002060"/>
                <w:szCs w:val="32"/>
              </w:rPr>
              <w:t>(Sans objet)</w:t>
            </w:r>
          </w:p>
          <w:p w14:paraId="4F04D738" w14:textId="1C7DBA31" w:rsidR="00577E44" w:rsidRPr="00B412A4" w:rsidRDefault="00577E44" w:rsidP="00577E44">
            <w:pPr>
              <w:spacing w:before="60" w:after="60"/>
              <w:rPr>
                <w:rFonts w:cs="Times New Roman"/>
                <w:i/>
                <w:sz w:val="20"/>
              </w:rPr>
            </w:pPr>
            <w:r w:rsidRPr="00B412A4">
              <w:rPr>
                <w:rFonts w:cs="Times New Roman"/>
                <w:i/>
              </w:rPr>
              <w:t xml:space="preserve">[Insérer les valeurs de X, a, b, c, d, etc… et la définition spécifique des indices </w:t>
            </w:r>
            <w:r w:rsidRPr="00B412A4">
              <w:rPr>
                <w:rFonts w:cs="Times New Roman"/>
              </w:rPr>
              <w:t xml:space="preserve">T, S, F etc.. </w:t>
            </w:r>
            <w:r w:rsidRPr="00B412A4">
              <w:rPr>
                <w:rFonts w:cs="Times New Roman"/>
                <w:i/>
              </w:rPr>
              <w:t>utilisés dans la formule]</w:t>
            </w:r>
            <w:r w:rsidR="00296D46">
              <w:rPr>
                <w:rFonts w:cs="Times New Roman"/>
                <w:i/>
              </w:rPr>
              <w:t xml:space="preserve"> </w:t>
            </w:r>
            <w:r w:rsidR="00296D46">
              <w:rPr>
                <w:rFonts w:cs="Times New Roman"/>
                <w:b/>
                <w:bCs/>
                <w:i/>
                <w:color w:val="002060"/>
                <w:szCs w:val="32"/>
              </w:rPr>
              <w:t>(Sans objet)</w:t>
            </w:r>
          </w:p>
        </w:tc>
      </w:tr>
      <w:tr w:rsidR="00577E44" w:rsidRPr="00B412A4" w14:paraId="08E049F6" w14:textId="77777777" w:rsidTr="008F10F9">
        <w:tc>
          <w:tcPr>
            <w:tcW w:w="2700" w:type="dxa"/>
            <w:tcBorders>
              <w:top w:val="single" w:sz="2" w:space="0" w:color="auto"/>
              <w:left w:val="single" w:sz="2" w:space="0" w:color="auto"/>
              <w:bottom w:val="single" w:sz="2" w:space="0" w:color="auto"/>
              <w:right w:val="single" w:sz="2" w:space="0" w:color="auto"/>
            </w:tcBorders>
          </w:tcPr>
          <w:p w14:paraId="220B14C7" w14:textId="77777777" w:rsidR="00577E44" w:rsidRPr="00B412A4" w:rsidRDefault="00577E44" w:rsidP="00577E44">
            <w:pPr>
              <w:spacing w:before="60" w:after="60"/>
              <w:jc w:val="left"/>
              <w:rPr>
                <w:rFonts w:cs="Times New Roman"/>
                <w:b/>
              </w:rPr>
            </w:pPr>
            <w:r w:rsidRPr="00B412A4">
              <w:rPr>
                <w:rFonts w:cs="Times New Roman"/>
                <w:b/>
              </w:rPr>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14:paraId="1E28ED49" w14:textId="77777777" w:rsidR="00577E44" w:rsidRPr="00B412A4" w:rsidRDefault="00577E44" w:rsidP="00577E44">
            <w:pPr>
              <w:spacing w:before="60" w:after="60"/>
              <w:jc w:val="center"/>
              <w:rPr>
                <w:rFonts w:cs="Times New Roman"/>
              </w:rPr>
            </w:pPr>
          </w:p>
          <w:p w14:paraId="73894E1C" w14:textId="77777777" w:rsidR="00577E44" w:rsidRPr="00B412A4" w:rsidRDefault="00577E44" w:rsidP="00577E44">
            <w:pPr>
              <w:spacing w:before="60" w:after="60"/>
              <w:jc w:val="center"/>
              <w:rPr>
                <w:rFonts w:cs="Times New Roman"/>
              </w:rPr>
            </w:pPr>
            <w:r w:rsidRPr="00B412A4">
              <w:rPr>
                <w:rFonts w:cs="Times New Roman"/>
              </w:rPr>
              <w:t>11.5.2</w:t>
            </w:r>
          </w:p>
        </w:tc>
        <w:tc>
          <w:tcPr>
            <w:tcW w:w="5250" w:type="dxa"/>
            <w:tcBorders>
              <w:top w:val="single" w:sz="2" w:space="0" w:color="auto"/>
              <w:left w:val="single" w:sz="2" w:space="0" w:color="auto"/>
              <w:bottom w:val="single" w:sz="2" w:space="0" w:color="auto"/>
              <w:right w:val="single" w:sz="2" w:space="0" w:color="auto"/>
            </w:tcBorders>
          </w:tcPr>
          <w:p w14:paraId="566C03F2" w14:textId="58765EB7" w:rsidR="007B3CF5" w:rsidRPr="007B3CF5" w:rsidRDefault="00577E44" w:rsidP="007B3CF5">
            <w:pPr>
              <w:spacing w:before="60" w:after="60"/>
              <w:jc w:val="left"/>
              <w:rPr>
                <w:rFonts w:cs="Times New Roman"/>
              </w:rPr>
            </w:pPr>
            <w:r w:rsidRPr="00B412A4">
              <w:rPr>
                <w:rFonts w:cs="Times New Roman"/>
              </w:rPr>
              <w:t>Les prix du présent Marché sont réputés déterminés en Toute Taxes Comprises (TTC). (Article 11.1.1. du CCAG)</w:t>
            </w:r>
          </w:p>
        </w:tc>
      </w:tr>
      <w:tr w:rsidR="00630F09" w:rsidRPr="00B412A4" w14:paraId="20E47E35" w14:textId="77777777" w:rsidTr="00D72EB6">
        <w:tc>
          <w:tcPr>
            <w:tcW w:w="2700" w:type="dxa"/>
            <w:vMerge w:val="restart"/>
            <w:tcBorders>
              <w:top w:val="single" w:sz="2" w:space="0" w:color="auto"/>
              <w:left w:val="single" w:sz="2" w:space="0" w:color="auto"/>
              <w:right w:val="single" w:sz="2" w:space="0" w:color="auto"/>
            </w:tcBorders>
          </w:tcPr>
          <w:p w14:paraId="1F821D30" w14:textId="77777777" w:rsidR="00630F09" w:rsidRPr="00B412A4" w:rsidRDefault="00630F09" w:rsidP="00577E44">
            <w:pPr>
              <w:spacing w:before="60" w:after="60"/>
              <w:jc w:val="left"/>
              <w:rPr>
                <w:rFonts w:cs="Times New Roman"/>
                <w:b/>
              </w:rPr>
            </w:pPr>
            <w:r w:rsidRPr="00B412A4">
              <w:rPr>
                <w:rFonts w:cs="Times New Roman"/>
                <w:b/>
              </w:rPr>
              <w:t>Travaux en régie</w:t>
            </w:r>
          </w:p>
        </w:tc>
        <w:tc>
          <w:tcPr>
            <w:tcW w:w="1500" w:type="dxa"/>
            <w:tcBorders>
              <w:top w:val="single" w:sz="2" w:space="0" w:color="auto"/>
              <w:left w:val="single" w:sz="2" w:space="0" w:color="auto"/>
              <w:bottom w:val="single" w:sz="2" w:space="0" w:color="auto"/>
              <w:right w:val="single" w:sz="2" w:space="0" w:color="auto"/>
            </w:tcBorders>
          </w:tcPr>
          <w:p w14:paraId="5DA68477" w14:textId="77777777" w:rsidR="00630F09" w:rsidRPr="00B412A4" w:rsidRDefault="00630F09" w:rsidP="00577E44">
            <w:pPr>
              <w:spacing w:before="60" w:after="60"/>
              <w:jc w:val="center"/>
              <w:rPr>
                <w:rFonts w:cs="Times New Roman"/>
              </w:rPr>
            </w:pPr>
            <w:r w:rsidRPr="00B412A4">
              <w:rPr>
                <w:rFonts w:cs="Times New Roman"/>
              </w:rPr>
              <w:t>12.3.1 a)</w:t>
            </w:r>
          </w:p>
        </w:tc>
        <w:tc>
          <w:tcPr>
            <w:tcW w:w="5250" w:type="dxa"/>
            <w:tcBorders>
              <w:top w:val="single" w:sz="2" w:space="0" w:color="auto"/>
              <w:left w:val="single" w:sz="2" w:space="0" w:color="auto"/>
              <w:bottom w:val="single" w:sz="2" w:space="0" w:color="auto"/>
              <w:right w:val="single" w:sz="2" w:space="0" w:color="auto"/>
            </w:tcBorders>
          </w:tcPr>
          <w:p w14:paraId="5834B4C0" w14:textId="77777777" w:rsidR="00630F09" w:rsidRPr="00B412A4" w:rsidRDefault="00630F09" w:rsidP="00577E44">
            <w:pPr>
              <w:spacing w:before="60" w:after="60"/>
              <w:rPr>
                <w:rFonts w:cs="Times New Roman"/>
                <w:b/>
              </w:rPr>
            </w:pPr>
            <w:r w:rsidRPr="00B412A4">
              <w:rPr>
                <w:rFonts w:cs="Times New Roman"/>
              </w:rPr>
              <w:t>Les modalités de calcul de la rémunération des travaux en régie sont les suivantes :</w:t>
            </w:r>
          </w:p>
          <w:p w14:paraId="79071CB0" w14:textId="431CFFF1" w:rsidR="00630F09" w:rsidRPr="00B412A4" w:rsidRDefault="00630F09" w:rsidP="00577E44">
            <w:pPr>
              <w:spacing w:before="60" w:after="60"/>
              <w:rPr>
                <w:rFonts w:cs="Times New Roman"/>
              </w:rPr>
            </w:pPr>
            <w:r w:rsidRPr="00B412A4">
              <w:rPr>
                <w:rFonts w:cs="Times New Roman"/>
              </w:rPr>
              <w:t>Les salaires et indemnités versées à l’occasion de travaux en régie passibles des charges salariales seront majorés dans les conditions ci-</w:t>
            </w:r>
            <w:r w:rsidR="006E4322" w:rsidRPr="00B412A4">
              <w:rPr>
                <w:rFonts w:cs="Times New Roman"/>
              </w:rPr>
              <w:t>après :</w:t>
            </w:r>
            <w:r w:rsidRPr="00B412A4">
              <w:rPr>
                <w:rFonts w:cs="Times New Roman"/>
              </w:rPr>
              <w:t xml:space="preserve"> charges salariales : </w:t>
            </w:r>
            <w:r w:rsidR="006E4322" w:rsidRPr="00B412A4">
              <w:rPr>
                <w:rFonts w:cs="Times New Roman"/>
              </w:rPr>
              <w:t>[…</w:t>
            </w:r>
            <w:r w:rsidRPr="00B412A4">
              <w:rPr>
                <w:rFonts w:cs="Times New Roman"/>
              </w:rPr>
              <w:t>], frais généraux, impôts, taxes et bénéfices […</w:t>
            </w:r>
            <w:r w:rsidR="006E4322" w:rsidRPr="00B412A4">
              <w:rPr>
                <w:rFonts w:cs="Times New Roman"/>
              </w:rPr>
              <w:t>].</w:t>
            </w:r>
            <w:r w:rsidR="006E4322">
              <w:rPr>
                <w:rFonts w:cs="Times New Roman"/>
                <w:b/>
                <w:bCs/>
                <w:i/>
                <w:color w:val="002060"/>
                <w:szCs w:val="32"/>
              </w:rPr>
              <w:t xml:space="preserve"> (Sans objet)</w:t>
            </w:r>
          </w:p>
        </w:tc>
      </w:tr>
      <w:tr w:rsidR="00630F09" w:rsidRPr="00B412A4" w14:paraId="183D09A9" w14:textId="77777777" w:rsidTr="00D72EB6">
        <w:tc>
          <w:tcPr>
            <w:tcW w:w="2700" w:type="dxa"/>
            <w:vMerge/>
            <w:tcBorders>
              <w:left w:val="single" w:sz="2" w:space="0" w:color="auto"/>
              <w:bottom w:val="single" w:sz="2" w:space="0" w:color="auto"/>
              <w:right w:val="single" w:sz="2" w:space="0" w:color="auto"/>
            </w:tcBorders>
          </w:tcPr>
          <w:p w14:paraId="78CA6AE0" w14:textId="77777777" w:rsidR="00630F09" w:rsidRPr="00B412A4" w:rsidRDefault="00630F09"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0873195A" w14:textId="77777777" w:rsidR="00630F09" w:rsidRPr="00B412A4" w:rsidRDefault="00630F09" w:rsidP="00577E44">
            <w:pPr>
              <w:spacing w:before="60" w:after="60"/>
              <w:jc w:val="center"/>
              <w:rPr>
                <w:rFonts w:cs="Times New Roman"/>
              </w:rPr>
            </w:pPr>
            <w:r w:rsidRPr="00B412A4">
              <w:rPr>
                <w:rFonts w:cs="Times New Roman"/>
              </w:rPr>
              <w:t>12.3.1 b)</w:t>
            </w:r>
          </w:p>
        </w:tc>
        <w:tc>
          <w:tcPr>
            <w:tcW w:w="5250" w:type="dxa"/>
            <w:tcBorders>
              <w:top w:val="single" w:sz="2" w:space="0" w:color="auto"/>
              <w:left w:val="single" w:sz="2" w:space="0" w:color="auto"/>
              <w:bottom w:val="single" w:sz="2" w:space="0" w:color="auto"/>
              <w:right w:val="single" w:sz="2" w:space="0" w:color="auto"/>
            </w:tcBorders>
          </w:tcPr>
          <w:p w14:paraId="42A03C7B" w14:textId="77777777" w:rsidR="00630F09" w:rsidRPr="00B412A4" w:rsidRDefault="00630F09" w:rsidP="00577E44">
            <w:pPr>
              <w:spacing w:before="60" w:after="60"/>
              <w:rPr>
                <w:rFonts w:cs="Times New Roman"/>
              </w:rPr>
            </w:pPr>
            <w:r w:rsidRPr="00B412A4">
              <w:rPr>
                <w:rFonts w:cs="Times New Roman"/>
              </w:rPr>
              <w:t>Les autres sommes dépensées à l’occasion de travaux en régie seront majorées dans les conditions ci-après: frais généraux, impôts, taxes et bénéfices […]</w:t>
            </w:r>
          </w:p>
        </w:tc>
      </w:tr>
      <w:tr w:rsidR="00577E44" w:rsidRPr="00B412A4" w14:paraId="2019FDAB" w14:textId="77777777" w:rsidTr="008F10F9">
        <w:tc>
          <w:tcPr>
            <w:tcW w:w="2700" w:type="dxa"/>
            <w:tcBorders>
              <w:top w:val="single" w:sz="2" w:space="0" w:color="auto"/>
              <w:left w:val="single" w:sz="2" w:space="0" w:color="auto"/>
              <w:bottom w:val="single" w:sz="2" w:space="0" w:color="auto"/>
              <w:right w:val="single" w:sz="2" w:space="0" w:color="auto"/>
            </w:tcBorders>
          </w:tcPr>
          <w:p w14:paraId="78A85D1A" w14:textId="77777777" w:rsidR="00577E44" w:rsidRPr="00B412A4" w:rsidRDefault="00577E44" w:rsidP="00577E44">
            <w:pPr>
              <w:spacing w:before="60" w:after="60"/>
              <w:jc w:val="left"/>
              <w:rPr>
                <w:rFonts w:cs="Times New Roman"/>
                <w:b/>
              </w:rPr>
            </w:pPr>
            <w:r w:rsidRPr="00B412A4">
              <w:rPr>
                <w:rFonts w:cs="Times New Roman"/>
                <w:b/>
              </w:rPr>
              <w:t xml:space="preserve">Pourcentage maximum des travaux en régie par </w:t>
            </w:r>
            <w:r w:rsidRPr="00B412A4">
              <w:rPr>
                <w:rFonts w:cs="Times New Roman"/>
                <w:b/>
              </w:rPr>
              <w:lastRenderedPageBreak/>
              <w:t>rapport au Montant du Marché</w:t>
            </w:r>
          </w:p>
        </w:tc>
        <w:tc>
          <w:tcPr>
            <w:tcW w:w="1500" w:type="dxa"/>
            <w:tcBorders>
              <w:top w:val="single" w:sz="2" w:space="0" w:color="auto"/>
              <w:left w:val="single" w:sz="2" w:space="0" w:color="auto"/>
              <w:bottom w:val="single" w:sz="2" w:space="0" w:color="auto"/>
              <w:right w:val="single" w:sz="2" w:space="0" w:color="auto"/>
            </w:tcBorders>
          </w:tcPr>
          <w:p w14:paraId="6E089DF0" w14:textId="77777777" w:rsidR="00577E44" w:rsidRPr="00B412A4" w:rsidRDefault="00577E44" w:rsidP="00577E44">
            <w:pPr>
              <w:spacing w:before="60" w:after="60"/>
              <w:jc w:val="center"/>
              <w:rPr>
                <w:rFonts w:cs="Times New Roman"/>
              </w:rPr>
            </w:pPr>
            <w:r w:rsidRPr="00B412A4">
              <w:rPr>
                <w:rFonts w:cs="Times New Roman"/>
              </w:rPr>
              <w:lastRenderedPageBreak/>
              <w:t>12.3.2</w:t>
            </w:r>
          </w:p>
        </w:tc>
        <w:tc>
          <w:tcPr>
            <w:tcW w:w="5250" w:type="dxa"/>
            <w:tcBorders>
              <w:top w:val="single" w:sz="2" w:space="0" w:color="auto"/>
              <w:left w:val="single" w:sz="2" w:space="0" w:color="auto"/>
              <w:bottom w:val="single" w:sz="2" w:space="0" w:color="auto"/>
              <w:right w:val="single" w:sz="2" w:space="0" w:color="auto"/>
            </w:tcBorders>
          </w:tcPr>
          <w:p w14:paraId="5B9FE4D1" w14:textId="1940DAE7" w:rsidR="00577E44" w:rsidRPr="00B412A4" w:rsidRDefault="00577E44" w:rsidP="00577E44">
            <w:pPr>
              <w:spacing w:before="60" w:after="60"/>
              <w:rPr>
                <w:rFonts w:cs="Times New Roman"/>
              </w:rPr>
            </w:pPr>
            <w:r w:rsidRPr="00B412A4">
              <w:rPr>
                <w:rFonts w:cs="Times New Roman"/>
              </w:rPr>
              <w:t>Le pourcentage est de :</w:t>
            </w:r>
            <w:r w:rsidR="006E4322">
              <w:rPr>
                <w:rFonts w:cs="Times New Roman"/>
              </w:rPr>
              <w:t xml:space="preserve"> </w:t>
            </w:r>
            <w:r w:rsidR="006E4322">
              <w:rPr>
                <w:rFonts w:cs="Times New Roman"/>
                <w:b/>
                <w:bCs/>
                <w:i/>
                <w:color w:val="002060"/>
                <w:szCs w:val="32"/>
              </w:rPr>
              <w:t>(Sans objet)</w:t>
            </w:r>
          </w:p>
        </w:tc>
      </w:tr>
      <w:tr w:rsidR="00577E44" w:rsidRPr="00B412A4" w14:paraId="4C5E6B62" w14:textId="77777777" w:rsidTr="008F10F9">
        <w:tc>
          <w:tcPr>
            <w:tcW w:w="2700" w:type="dxa"/>
            <w:tcBorders>
              <w:top w:val="single" w:sz="2" w:space="0" w:color="auto"/>
              <w:left w:val="single" w:sz="2" w:space="0" w:color="auto"/>
              <w:bottom w:val="single" w:sz="2" w:space="0" w:color="auto"/>
              <w:right w:val="single" w:sz="2" w:space="0" w:color="auto"/>
            </w:tcBorders>
          </w:tcPr>
          <w:p w14:paraId="20255780" w14:textId="77777777" w:rsidR="00577E44" w:rsidRPr="00B412A4" w:rsidRDefault="00577E44" w:rsidP="00577E44">
            <w:pPr>
              <w:spacing w:before="60" w:after="60"/>
              <w:jc w:val="left"/>
              <w:rPr>
                <w:rFonts w:cs="Times New Roman"/>
                <w:b/>
              </w:rPr>
            </w:pPr>
            <w:r w:rsidRPr="00B412A4">
              <w:rPr>
                <w:rFonts w:cs="Times New Roman"/>
                <w:b/>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14:paraId="539A7CD3" w14:textId="77777777" w:rsidR="00577E44" w:rsidRPr="00B412A4" w:rsidRDefault="00577E44" w:rsidP="00577E44">
            <w:pPr>
              <w:spacing w:before="60" w:after="60"/>
              <w:jc w:val="center"/>
              <w:rPr>
                <w:rFonts w:cs="Times New Roman"/>
              </w:rPr>
            </w:pPr>
            <w:r w:rsidRPr="00B412A4">
              <w:rPr>
                <w:rFonts w:cs="Times New Roman"/>
              </w:rPr>
              <w:t>12.4</w:t>
            </w:r>
          </w:p>
        </w:tc>
        <w:tc>
          <w:tcPr>
            <w:tcW w:w="5250" w:type="dxa"/>
            <w:tcBorders>
              <w:top w:val="single" w:sz="2" w:space="0" w:color="auto"/>
              <w:left w:val="single" w:sz="2" w:space="0" w:color="auto"/>
              <w:bottom w:val="single" w:sz="2" w:space="0" w:color="auto"/>
              <w:right w:val="single" w:sz="2" w:space="0" w:color="auto"/>
            </w:tcBorders>
          </w:tcPr>
          <w:p w14:paraId="68B394C0" w14:textId="61C49996" w:rsidR="00577E44" w:rsidRPr="00B412A4" w:rsidRDefault="006E4322" w:rsidP="00577E44">
            <w:pPr>
              <w:spacing w:before="60" w:after="60"/>
              <w:rPr>
                <w:rFonts w:cs="Times New Roman"/>
                <w:i/>
                <w:sz w:val="20"/>
              </w:rPr>
            </w:pPr>
            <w:r>
              <w:rPr>
                <w:rFonts w:cs="Times New Roman"/>
                <w:b/>
                <w:bCs/>
                <w:i/>
                <w:color w:val="002060"/>
                <w:szCs w:val="32"/>
              </w:rPr>
              <w:t>(Sans objet)</w:t>
            </w:r>
          </w:p>
        </w:tc>
      </w:tr>
      <w:tr w:rsidR="00577E44" w:rsidRPr="00B412A4" w14:paraId="374831CC" w14:textId="77777777" w:rsidTr="008F10F9">
        <w:tc>
          <w:tcPr>
            <w:tcW w:w="2700" w:type="dxa"/>
            <w:tcBorders>
              <w:top w:val="single" w:sz="2" w:space="0" w:color="auto"/>
              <w:left w:val="single" w:sz="2" w:space="0" w:color="auto"/>
              <w:bottom w:val="single" w:sz="2" w:space="0" w:color="auto"/>
              <w:right w:val="single" w:sz="2" w:space="0" w:color="auto"/>
            </w:tcBorders>
          </w:tcPr>
          <w:p w14:paraId="5D4A5C13" w14:textId="77777777" w:rsidR="00577E44" w:rsidRPr="00B412A4" w:rsidRDefault="00577E44" w:rsidP="00577E44">
            <w:pPr>
              <w:spacing w:before="60" w:after="60"/>
              <w:jc w:val="left"/>
              <w:rPr>
                <w:rFonts w:cs="Times New Roman"/>
                <w:b/>
              </w:rPr>
            </w:pPr>
            <w:r w:rsidRPr="00B412A4">
              <w:rPr>
                <w:rFonts w:cs="Times New Roman"/>
                <w:b/>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14:paraId="08BB3E11" w14:textId="77777777" w:rsidR="00577E44" w:rsidRPr="00B412A4" w:rsidRDefault="00577E44" w:rsidP="00577E44">
            <w:pPr>
              <w:spacing w:before="60" w:after="60"/>
              <w:jc w:val="center"/>
              <w:rPr>
                <w:rFonts w:cs="Times New Roman"/>
              </w:rPr>
            </w:pPr>
            <w:r w:rsidRPr="00B412A4">
              <w:rPr>
                <w:rFonts w:cs="Times New Roman"/>
              </w:rPr>
              <w:t>12.5</w:t>
            </w:r>
          </w:p>
        </w:tc>
        <w:tc>
          <w:tcPr>
            <w:tcW w:w="5250" w:type="dxa"/>
            <w:tcBorders>
              <w:top w:val="single" w:sz="2" w:space="0" w:color="auto"/>
              <w:left w:val="single" w:sz="2" w:space="0" w:color="auto"/>
              <w:bottom w:val="single" w:sz="2" w:space="0" w:color="auto"/>
              <w:right w:val="single" w:sz="2" w:space="0" w:color="auto"/>
            </w:tcBorders>
          </w:tcPr>
          <w:p w14:paraId="1248BAA4" w14:textId="77777777" w:rsidR="00577E44" w:rsidRPr="00B412A4" w:rsidRDefault="00577E44" w:rsidP="00577E44">
            <w:pPr>
              <w:spacing w:before="60" w:after="60"/>
              <w:rPr>
                <w:rFonts w:cs="Times New Roman"/>
              </w:rPr>
            </w:pPr>
            <w:r w:rsidRPr="00B412A4">
              <w:rPr>
                <w:rFonts w:cs="Times New Roman"/>
              </w:rPr>
              <w:t>Le mode de calcul de l’avance est le suivant :</w:t>
            </w:r>
          </w:p>
          <w:p w14:paraId="0B2CDC5B" w14:textId="3F213DD0" w:rsidR="00577E44" w:rsidRPr="00B412A4" w:rsidRDefault="00577E44" w:rsidP="001919EC">
            <w:pPr>
              <w:numPr>
                <w:ilvl w:val="0"/>
                <w:numId w:val="32"/>
              </w:numPr>
              <w:tabs>
                <w:tab w:val="num" w:pos="0"/>
                <w:tab w:val="left" w:pos="612"/>
              </w:tabs>
              <w:spacing w:before="60" w:after="60"/>
              <w:rPr>
                <w:rFonts w:cs="Times New Roman"/>
              </w:rPr>
            </w:pPr>
            <w:r w:rsidRPr="00B412A4">
              <w:rPr>
                <w:rFonts w:cs="Times New Roman"/>
              </w:rPr>
              <w:t xml:space="preserve"> pourcentage par rapport au Montant du Marché: (Conformément à l’article  105 du CMP</w:t>
            </w:r>
            <w:r w:rsidRPr="00B412A4">
              <w:rPr>
                <w:rFonts w:cs="Times New Roman"/>
                <w:spacing w:val="-3"/>
              </w:rPr>
              <w:t xml:space="preserve">, le </w:t>
            </w:r>
            <w:r w:rsidRPr="00B412A4">
              <w:rPr>
                <w:rFonts w:cs="Times New Roman"/>
              </w:rPr>
              <w:t xml:space="preserve">montant total des avances accordées au titre d’un marché déterminé </w:t>
            </w:r>
            <w:r w:rsidR="006E4322">
              <w:rPr>
                <w:rFonts w:cs="Times New Roman"/>
              </w:rPr>
              <w:t>est de</w:t>
            </w:r>
            <w:r w:rsidRPr="00B412A4">
              <w:rPr>
                <w:rFonts w:cs="Times New Roman"/>
              </w:rPr>
              <w:t xml:space="preserve"> vingt pour cent (20 %) du montant du marché initial) </w:t>
            </w:r>
          </w:p>
          <w:p w14:paraId="530E3A11" w14:textId="77777777" w:rsidR="00577E44" w:rsidRPr="00B412A4" w:rsidRDefault="00577E44" w:rsidP="001919EC">
            <w:pPr>
              <w:numPr>
                <w:ilvl w:val="0"/>
                <w:numId w:val="32"/>
              </w:numPr>
              <w:tabs>
                <w:tab w:val="left" w:pos="612"/>
              </w:tabs>
              <w:spacing w:before="60" w:after="60"/>
              <w:rPr>
                <w:rFonts w:cs="Times New Roman"/>
              </w:rPr>
            </w:pPr>
            <w:r w:rsidRPr="00B412A4">
              <w:rPr>
                <w:rFonts w:cs="Times New Roman"/>
              </w:rPr>
              <w:t>L’avance sur les paiements contractuels sera remboursée comme suit:</w:t>
            </w:r>
          </w:p>
          <w:p w14:paraId="63D6820E" w14:textId="4DD1CBA5" w:rsidR="00FD24E6" w:rsidRPr="00197AF6" w:rsidRDefault="00197AF6" w:rsidP="00197AF6">
            <w:pPr>
              <w:spacing w:before="60" w:after="60"/>
              <w:rPr>
                <w:rFonts w:cs="Times New Roman"/>
              </w:rPr>
            </w:pPr>
            <w:r w:rsidRPr="00B1743A">
              <w:rPr>
                <w:rFonts w:cs="Times New Roman"/>
                <w:szCs w:val="28"/>
              </w:rPr>
              <w:t>Le remboursement de l’avance de démarrage commence à partir du premier décompte et doit être terminé quand le montant des travaux atteint 80%. Ce remboursement se fera au prorata des situations présentées. Le cautionnement afférent à l’avance de démarrage sera libéré au fur et à mesure de son remboursement sur demande de l’entrepreneur.</w:t>
            </w:r>
          </w:p>
        </w:tc>
      </w:tr>
      <w:tr w:rsidR="00577E44" w:rsidRPr="00B412A4" w14:paraId="474B062C" w14:textId="77777777" w:rsidTr="008F10F9">
        <w:tc>
          <w:tcPr>
            <w:tcW w:w="2700" w:type="dxa"/>
            <w:tcBorders>
              <w:top w:val="single" w:sz="2" w:space="0" w:color="auto"/>
              <w:left w:val="single" w:sz="2" w:space="0" w:color="auto"/>
              <w:bottom w:val="single" w:sz="2" w:space="0" w:color="auto"/>
              <w:right w:val="single" w:sz="2" w:space="0" w:color="auto"/>
            </w:tcBorders>
          </w:tcPr>
          <w:p w14:paraId="67AB295C" w14:textId="77777777" w:rsidR="00577E44" w:rsidRPr="00B412A4" w:rsidRDefault="00577E44" w:rsidP="00577E44">
            <w:pPr>
              <w:spacing w:before="60" w:after="60"/>
              <w:jc w:val="left"/>
              <w:rPr>
                <w:rFonts w:cs="Times New Roman"/>
                <w:b/>
              </w:rPr>
            </w:pPr>
            <w:r w:rsidRPr="00B412A4">
              <w:rPr>
                <w:rFonts w:cs="Times New Roman"/>
                <w:b/>
              </w:rPr>
              <w:t>Intérêts moratoires</w:t>
            </w:r>
          </w:p>
        </w:tc>
        <w:tc>
          <w:tcPr>
            <w:tcW w:w="1500" w:type="dxa"/>
            <w:tcBorders>
              <w:top w:val="single" w:sz="2" w:space="0" w:color="auto"/>
              <w:left w:val="single" w:sz="2" w:space="0" w:color="auto"/>
              <w:bottom w:val="single" w:sz="2" w:space="0" w:color="auto"/>
              <w:right w:val="single" w:sz="2" w:space="0" w:color="auto"/>
            </w:tcBorders>
          </w:tcPr>
          <w:p w14:paraId="2C5EAEDA" w14:textId="1879BE93" w:rsidR="00577E44" w:rsidRPr="00B412A4" w:rsidRDefault="00577E44" w:rsidP="00577E44">
            <w:pPr>
              <w:spacing w:before="60" w:after="60"/>
              <w:jc w:val="center"/>
              <w:rPr>
                <w:rFonts w:cs="Times New Roman"/>
              </w:rPr>
            </w:pPr>
            <w:r w:rsidRPr="00B412A4">
              <w:rPr>
                <w:rFonts w:cs="Times New Roman"/>
              </w:rPr>
              <w:t>12.7</w:t>
            </w:r>
          </w:p>
        </w:tc>
        <w:tc>
          <w:tcPr>
            <w:tcW w:w="5250" w:type="dxa"/>
            <w:tcBorders>
              <w:top w:val="single" w:sz="2" w:space="0" w:color="auto"/>
              <w:left w:val="single" w:sz="2" w:space="0" w:color="auto"/>
              <w:bottom w:val="single" w:sz="2" w:space="0" w:color="auto"/>
              <w:right w:val="single" w:sz="2" w:space="0" w:color="auto"/>
            </w:tcBorders>
          </w:tcPr>
          <w:p w14:paraId="4766A169" w14:textId="77777777" w:rsidR="00577E44" w:rsidRPr="00B412A4" w:rsidRDefault="00577E44" w:rsidP="00577E44">
            <w:pPr>
              <w:spacing w:before="60" w:after="60"/>
              <w:rPr>
                <w:rFonts w:cs="Times New Roman"/>
              </w:rPr>
            </w:pPr>
            <w:r w:rsidRPr="00B412A4">
              <w:rPr>
                <w:rFonts w:cs="Times New Roman"/>
              </w:rPr>
              <w:t>Taux mensuel : taux d’</w:t>
            </w:r>
            <w:r w:rsidRPr="00B412A4">
              <w:rPr>
                <w:rFonts w:cs="Times New Roman"/>
                <w:snapToGrid w:val="0"/>
                <w:lang w:eastAsia="en-US"/>
              </w:rPr>
              <w:t>escompte de la BCEAO augmenté de un point</w:t>
            </w:r>
          </w:p>
        </w:tc>
      </w:tr>
      <w:tr w:rsidR="00577E44" w:rsidRPr="00B412A4" w14:paraId="06C6E74E" w14:textId="77777777" w:rsidTr="00FF0AD0">
        <w:tc>
          <w:tcPr>
            <w:tcW w:w="2700" w:type="dxa"/>
            <w:tcBorders>
              <w:left w:val="single" w:sz="2" w:space="0" w:color="auto"/>
              <w:bottom w:val="single" w:sz="2" w:space="0" w:color="auto"/>
              <w:right w:val="single" w:sz="2" w:space="0" w:color="auto"/>
            </w:tcBorders>
          </w:tcPr>
          <w:p w14:paraId="24389556" w14:textId="29734C63" w:rsidR="00577E44" w:rsidRPr="00B412A4" w:rsidRDefault="003C42DB" w:rsidP="00577E44">
            <w:pPr>
              <w:spacing w:before="60" w:after="60"/>
              <w:jc w:val="left"/>
              <w:rPr>
                <w:rFonts w:cs="Times New Roman"/>
                <w:b/>
              </w:rPr>
            </w:pPr>
            <w:r w:rsidRPr="00B412A4">
              <w:rPr>
                <w:rFonts w:cs="Times New Roman"/>
                <w:b/>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14:paraId="29C5C56E" w14:textId="77777777" w:rsidR="00577E44" w:rsidRPr="00B412A4" w:rsidRDefault="00577E44" w:rsidP="00577E44">
            <w:pPr>
              <w:spacing w:before="60" w:after="60"/>
              <w:jc w:val="center"/>
              <w:rPr>
                <w:rFonts w:cs="Times New Roman"/>
              </w:rPr>
            </w:pPr>
            <w:r w:rsidRPr="00B412A4">
              <w:rPr>
                <w:rFonts w:cs="Times New Roman"/>
              </w:rPr>
              <w:t>14.2.3</w:t>
            </w:r>
          </w:p>
        </w:tc>
        <w:tc>
          <w:tcPr>
            <w:tcW w:w="5250" w:type="dxa"/>
            <w:tcBorders>
              <w:top w:val="single" w:sz="2" w:space="0" w:color="auto"/>
              <w:left w:val="single" w:sz="2" w:space="0" w:color="auto"/>
              <w:bottom w:val="single" w:sz="2" w:space="0" w:color="auto"/>
              <w:right w:val="single" w:sz="2" w:space="0" w:color="auto"/>
            </w:tcBorders>
          </w:tcPr>
          <w:p w14:paraId="2333E7DA" w14:textId="77777777" w:rsidR="00577E44" w:rsidRPr="00B412A4" w:rsidRDefault="00577E44" w:rsidP="00577E44">
            <w:pPr>
              <w:spacing w:before="60" w:after="60"/>
              <w:rPr>
                <w:rFonts w:cs="Times New Roman"/>
              </w:rPr>
            </w:pPr>
            <w:r w:rsidRPr="00B412A4">
              <w:rPr>
                <w:rFonts w:cs="Times New Roman"/>
              </w:rPr>
              <w:t>Les paiements à l’Entrepreneur seront effectués au compte bancaire suivant :</w:t>
            </w:r>
          </w:p>
          <w:p w14:paraId="19525656" w14:textId="77777777" w:rsidR="00577E44" w:rsidRPr="00B412A4" w:rsidRDefault="00577E44" w:rsidP="00577E44">
            <w:pPr>
              <w:spacing w:before="60" w:after="60"/>
              <w:rPr>
                <w:rFonts w:cs="Times New Roman"/>
                <w:i/>
                <w:sz w:val="20"/>
              </w:rPr>
            </w:pPr>
            <w:r w:rsidRPr="003C35EC">
              <w:rPr>
                <w:rFonts w:cs="Times New Roman"/>
                <w:i/>
                <w:color w:val="FF0000"/>
                <w:sz w:val="20"/>
              </w:rPr>
              <w:t xml:space="preserve"> [Indiquer le compte bancaire]</w:t>
            </w:r>
          </w:p>
        </w:tc>
      </w:tr>
      <w:tr w:rsidR="00577E44" w:rsidRPr="00B412A4" w14:paraId="470EA46D" w14:textId="77777777" w:rsidTr="008F10F9">
        <w:tc>
          <w:tcPr>
            <w:tcW w:w="2700" w:type="dxa"/>
            <w:tcBorders>
              <w:top w:val="single" w:sz="2" w:space="0" w:color="auto"/>
              <w:left w:val="single" w:sz="2" w:space="0" w:color="auto"/>
              <w:bottom w:val="single" w:sz="2" w:space="0" w:color="auto"/>
              <w:right w:val="single" w:sz="2" w:space="0" w:color="auto"/>
            </w:tcBorders>
          </w:tcPr>
          <w:p w14:paraId="17A44872" w14:textId="77777777" w:rsidR="00577E44" w:rsidRPr="00B412A4" w:rsidRDefault="00577E44" w:rsidP="00577E44">
            <w:pPr>
              <w:spacing w:before="60" w:after="60"/>
              <w:jc w:val="left"/>
              <w:rPr>
                <w:rFonts w:cs="Times New Roman"/>
                <w:b/>
              </w:rPr>
            </w:pPr>
            <w:r w:rsidRPr="00B412A4">
              <w:rPr>
                <w:rFonts w:cs="Times New Roman"/>
                <w:b/>
              </w:rPr>
              <w:t>Force majeure</w:t>
            </w:r>
          </w:p>
        </w:tc>
        <w:tc>
          <w:tcPr>
            <w:tcW w:w="1500" w:type="dxa"/>
            <w:tcBorders>
              <w:top w:val="single" w:sz="2" w:space="0" w:color="auto"/>
              <w:left w:val="single" w:sz="2" w:space="0" w:color="auto"/>
              <w:bottom w:val="single" w:sz="2" w:space="0" w:color="auto"/>
              <w:right w:val="single" w:sz="2" w:space="0" w:color="auto"/>
            </w:tcBorders>
          </w:tcPr>
          <w:p w14:paraId="147BFE3B" w14:textId="77777777" w:rsidR="00577E44" w:rsidRPr="00B412A4" w:rsidRDefault="00577E44" w:rsidP="00577E44">
            <w:pPr>
              <w:spacing w:before="60" w:after="60"/>
              <w:jc w:val="center"/>
              <w:rPr>
                <w:rFonts w:cs="Times New Roman"/>
              </w:rPr>
            </w:pPr>
            <w:r w:rsidRPr="00B412A4">
              <w:rPr>
                <w:rFonts w:cs="Times New Roman"/>
              </w:rPr>
              <w:t>19.3</w:t>
            </w:r>
          </w:p>
        </w:tc>
        <w:tc>
          <w:tcPr>
            <w:tcW w:w="5250" w:type="dxa"/>
            <w:tcBorders>
              <w:top w:val="single" w:sz="2" w:space="0" w:color="auto"/>
              <w:left w:val="single" w:sz="2" w:space="0" w:color="auto"/>
              <w:bottom w:val="single" w:sz="2" w:space="0" w:color="auto"/>
              <w:right w:val="single" w:sz="2" w:space="0" w:color="auto"/>
            </w:tcBorders>
          </w:tcPr>
          <w:p w14:paraId="73D4D57A" w14:textId="6A380143" w:rsidR="00577E44" w:rsidRPr="00B412A4" w:rsidRDefault="00577E44" w:rsidP="00577E44">
            <w:pPr>
              <w:spacing w:before="60" w:after="60"/>
              <w:rPr>
                <w:rFonts w:cs="Times New Roman"/>
              </w:rPr>
            </w:pPr>
            <w:r w:rsidRPr="00B412A4">
              <w:rPr>
                <w:rFonts w:cs="Times New Roman"/>
              </w:rPr>
              <w:t>Seuil des intempéries constituant un cas de force majeure :</w:t>
            </w:r>
            <w:r w:rsidR="003C35EC">
              <w:rPr>
                <w:rFonts w:cs="Times New Roman"/>
              </w:rPr>
              <w:t xml:space="preserve"> </w:t>
            </w:r>
            <w:r w:rsidR="003C35EC" w:rsidRPr="003C35EC">
              <w:rPr>
                <w:rFonts w:cs="Times New Roman"/>
                <w:color w:val="002060"/>
              </w:rPr>
              <w:t>1</w:t>
            </w:r>
            <w:r w:rsidR="005779BF">
              <w:rPr>
                <w:rFonts w:cs="Times New Roman"/>
                <w:color w:val="002060"/>
              </w:rPr>
              <w:t>5</w:t>
            </w:r>
            <w:r w:rsidR="003C35EC" w:rsidRPr="003C35EC">
              <w:rPr>
                <w:rFonts w:cs="Times New Roman"/>
                <w:color w:val="002060"/>
              </w:rPr>
              <w:t xml:space="preserve"> jours</w:t>
            </w:r>
            <w:r w:rsidR="005779BF">
              <w:rPr>
                <w:rFonts w:cs="Times New Roman"/>
                <w:color w:val="002060"/>
              </w:rPr>
              <w:t>.</w:t>
            </w:r>
          </w:p>
        </w:tc>
      </w:tr>
      <w:tr w:rsidR="00577E44" w:rsidRPr="00B412A4" w14:paraId="4DD4BA35" w14:textId="77777777" w:rsidTr="008F10F9">
        <w:tc>
          <w:tcPr>
            <w:tcW w:w="2700" w:type="dxa"/>
            <w:tcBorders>
              <w:top w:val="single" w:sz="2" w:space="0" w:color="auto"/>
              <w:left w:val="single" w:sz="2" w:space="0" w:color="auto"/>
              <w:bottom w:val="single" w:sz="2" w:space="0" w:color="auto"/>
              <w:right w:val="single" w:sz="2" w:space="0" w:color="auto"/>
            </w:tcBorders>
          </w:tcPr>
          <w:p w14:paraId="17C6D439" w14:textId="77777777" w:rsidR="00577E44" w:rsidRPr="00B412A4" w:rsidRDefault="00577E44" w:rsidP="00577E44">
            <w:pPr>
              <w:spacing w:before="60" w:after="60"/>
              <w:jc w:val="left"/>
              <w:rPr>
                <w:rFonts w:cs="Times New Roman"/>
                <w:b/>
              </w:rPr>
            </w:pPr>
            <w:r w:rsidRPr="00B412A4">
              <w:rPr>
                <w:rFonts w:cs="Times New Roman"/>
                <w:b/>
              </w:rPr>
              <w:t>Délai d’exécution</w:t>
            </w:r>
          </w:p>
        </w:tc>
        <w:tc>
          <w:tcPr>
            <w:tcW w:w="1500" w:type="dxa"/>
            <w:tcBorders>
              <w:top w:val="single" w:sz="2" w:space="0" w:color="auto"/>
              <w:left w:val="single" w:sz="2" w:space="0" w:color="auto"/>
              <w:bottom w:val="single" w:sz="2" w:space="0" w:color="auto"/>
              <w:right w:val="single" w:sz="2" w:space="0" w:color="auto"/>
            </w:tcBorders>
          </w:tcPr>
          <w:p w14:paraId="41C85464" w14:textId="77777777" w:rsidR="00577E44" w:rsidRPr="00B412A4" w:rsidRDefault="00577E44" w:rsidP="00577E44">
            <w:pPr>
              <w:spacing w:before="60" w:after="60"/>
              <w:jc w:val="center"/>
              <w:rPr>
                <w:rFonts w:cs="Times New Roman"/>
              </w:rPr>
            </w:pPr>
            <w:r w:rsidRPr="00B412A4">
              <w:rPr>
                <w:rFonts w:cs="Times New Roman"/>
              </w:rPr>
              <w:t>20.1.1</w:t>
            </w:r>
          </w:p>
        </w:tc>
        <w:tc>
          <w:tcPr>
            <w:tcW w:w="5250" w:type="dxa"/>
            <w:tcBorders>
              <w:top w:val="single" w:sz="2" w:space="0" w:color="auto"/>
              <w:left w:val="single" w:sz="2" w:space="0" w:color="auto"/>
              <w:bottom w:val="single" w:sz="2" w:space="0" w:color="auto"/>
              <w:right w:val="single" w:sz="2" w:space="0" w:color="auto"/>
            </w:tcBorders>
          </w:tcPr>
          <w:p w14:paraId="3D5A5752" w14:textId="6BEA93BD" w:rsidR="00577E44" w:rsidRPr="00B412A4" w:rsidRDefault="003C35EC" w:rsidP="00577E44">
            <w:pPr>
              <w:spacing w:before="60" w:after="60"/>
              <w:rPr>
                <w:rFonts w:cs="Times New Roman"/>
              </w:rPr>
            </w:pPr>
            <w:r w:rsidRPr="00B1743A">
              <w:rPr>
                <w:rFonts w:cs="Times New Roman"/>
                <w:szCs w:val="28"/>
              </w:rPr>
              <w:t>Le délai d’exécution commence à courir à partir de la date d’émission de l’ordre de service de démarrage des travaux</w:t>
            </w:r>
          </w:p>
        </w:tc>
      </w:tr>
      <w:tr w:rsidR="00577E44" w:rsidRPr="00B412A4" w14:paraId="46BAF44D" w14:textId="77777777" w:rsidTr="008F10F9">
        <w:tc>
          <w:tcPr>
            <w:tcW w:w="2700" w:type="dxa"/>
            <w:tcBorders>
              <w:top w:val="single" w:sz="2" w:space="0" w:color="auto"/>
              <w:left w:val="single" w:sz="2" w:space="0" w:color="auto"/>
              <w:bottom w:val="single" w:sz="2" w:space="0" w:color="auto"/>
              <w:right w:val="single" w:sz="2" w:space="0" w:color="auto"/>
            </w:tcBorders>
          </w:tcPr>
          <w:p w14:paraId="74F85FCA" w14:textId="77777777" w:rsidR="00577E44" w:rsidRPr="00B412A4" w:rsidRDefault="00577E44" w:rsidP="00577E44">
            <w:pPr>
              <w:spacing w:before="60" w:after="60"/>
              <w:jc w:val="left"/>
              <w:rPr>
                <w:rFonts w:cs="Times New Roman"/>
                <w:b/>
              </w:rPr>
            </w:pPr>
            <w:r w:rsidRPr="00B412A4">
              <w:rPr>
                <w:rFonts w:cs="Times New Roman"/>
                <w:b/>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14:paraId="777FAEBB" w14:textId="77777777" w:rsidR="00577E44" w:rsidRPr="00B412A4" w:rsidRDefault="00577E44" w:rsidP="00577E44">
            <w:pPr>
              <w:spacing w:before="60" w:after="60"/>
              <w:jc w:val="center"/>
              <w:rPr>
                <w:rFonts w:cs="Times New Roman"/>
              </w:rPr>
            </w:pPr>
            <w:r w:rsidRPr="00B412A4">
              <w:rPr>
                <w:rFonts w:cs="Times New Roman"/>
              </w:rPr>
              <w:t>20.2.2</w:t>
            </w:r>
          </w:p>
        </w:tc>
        <w:tc>
          <w:tcPr>
            <w:tcW w:w="5250" w:type="dxa"/>
            <w:tcBorders>
              <w:top w:val="single" w:sz="2" w:space="0" w:color="auto"/>
              <w:left w:val="single" w:sz="2" w:space="0" w:color="auto"/>
              <w:bottom w:val="single" w:sz="2" w:space="0" w:color="auto"/>
              <w:right w:val="single" w:sz="2" w:space="0" w:color="auto"/>
            </w:tcBorders>
          </w:tcPr>
          <w:p w14:paraId="785F40EE" w14:textId="74DEBA29" w:rsidR="00577E44" w:rsidRPr="00B412A4" w:rsidRDefault="00577E44" w:rsidP="00577E44">
            <w:pPr>
              <w:spacing w:before="60" w:after="60"/>
              <w:rPr>
                <w:rFonts w:cs="Times New Roman"/>
              </w:rPr>
            </w:pPr>
            <w:r w:rsidRPr="00B412A4">
              <w:rPr>
                <w:rFonts w:cs="Times New Roman"/>
              </w:rPr>
              <w:t>Seuil des intempéries entraînant une prolongation des délais d’exécution des travaux :</w:t>
            </w:r>
            <w:r w:rsidR="00A57132">
              <w:rPr>
                <w:rFonts w:cs="Times New Roman"/>
              </w:rPr>
              <w:t xml:space="preserve"> </w:t>
            </w:r>
            <w:r w:rsidR="00A57132" w:rsidRPr="003C35EC">
              <w:rPr>
                <w:rFonts w:cs="Times New Roman"/>
                <w:color w:val="002060"/>
              </w:rPr>
              <w:t>1</w:t>
            </w:r>
            <w:r w:rsidR="00A57132">
              <w:rPr>
                <w:rFonts w:cs="Times New Roman"/>
                <w:color w:val="002060"/>
              </w:rPr>
              <w:t>5</w:t>
            </w:r>
            <w:r w:rsidR="00A57132" w:rsidRPr="003C35EC">
              <w:rPr>
                <w:rFonts w:cs="Times New Roman"/>
                <w:color w:val="002060"/>
              </w:rPr>
              <w:t xml:space="preserve"> jours.</w:t>
            </w:r>
          </w:p>
          <w:p w14:paraId="794AD42E" w14:textId="184D6E03" w:rsidR="00577E44" w:rsidRPr="00A57132" w:rsidRDefault="00577E44" w:rsidP="00577E44">
            <w:pPr>
              <w:spacing w:before="60" w:after="60"/>
              <w:rPr>
                <w:rFonts w:cs="Times New Roman"/>
                <w:i/>
                <w:color w:val="002060"/>
                <w:sz w:val="20"/>
              </w:rPr>
            </w:pPr>
            <w:r w:rsidRPr="00B412A4">
              <w:rPr>
                <w:rFonts w:cs="Times New Roman"/>
              </w:rPr>
              <w:t>Nombre de journées d’intempéries prévisibles :</w:t>
            </w:r>
            <w:r w:rsidR="00A57132">
              <w:rPr>
                <w:rFonts w:cs="Times New Roman"/>
              </w:rPr>
              <w:t xml:space="preserve"> </w:t>
            </w:r>
            <w:r w:rsidR="00A57132" w:rsidRPr="00A57132">
              <w:rPr>
                <w:rFonts w:cs="Times New Roman"/>
                <w:color w:val="002060"/>
              </w:rPr>
              <w:t>Néant</w:t>
            </w:r>
          </w:p>
        </w:tc>
      </w:tr>
      <w:tr w:rsidR="00577E44" w:rsidRPr="00B412A4" w14:paraId="07AECC08" w14:textId="77777777" w:rsidTr="008F10F9">
        <w:tc>
          <w:tcPr>
            <w:tcW w:w="2700" w:type="dxa"/>
            <w:tcBorders>
              <w:top w:val="single" w:sz="2" w:space="0" w:color="auto"/>
              <w:left w:val="single" w:sz="2" w:space="0" w:color="auto"/>
              <w:bottom w:val="single" w:sz="2" w:space="0" w:color="auto"/>
              <w:right w:val="single" w:sz="2" w:space="0" w:color="auto"/>
            </w:tcBorders>
            <w:shd w:val="clear" w:color="auto" w:fill="auto"/>
          </w:tcPr>
          <w:p w14:paraId="0D3B171A" w14:textId="77777777" w:rsidR="00577E44" w:rsidRPr="00B412A4" w:rsidRDefault="00577E44" w:rsidP="00577E44">
            <w:pPr>
              <w:spacing w:before="60" w:after="60"/>
              <w:jc w:val="left"/>
              <w:rPr>
                <w:rFonts w:cs="Times New Roman"/>
                <w:b/>
              </w:rPr>
            </w:pPr>
            <w:r w:rsidRPr="00B412A4">
              <w:rPr>
                <w:rFonts w:cs="Times New Roman"/>
                <w:b/>
              </w:rPr>
              <w:t>Prolongation des délais 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14:paraId="2EF1EDDA" w14:textId="77777777" w:rsidR="00577E44" w:rsidRPr="00B412A4" w:rsidRDefault="00577E44" w:rsidP="00577E44">
            <w:pPr>
              <w:spacing w:before="60" w:after="60"/>
              <w:jc w:val="center"/>
              <w:rPr>
                <w:rFonts w:cs="Times New Roman"/>
              </w:rPr>
            </w:pPr>
            <w:r w:rsidRPr="00B412A4">
              <w:rPr>
                <w:rFonts w:cs="Times New Roman"/>
              </w:rPr>
              <w:t>20.2.4</w:t>
            </w:r>
          </w:p>
        </w:tc>
        <w:tc>
          <w:tcPr>
            <w:tcW w:w="5250" w:type="dxa"/>
            <w:tcBorders>
              <w:top w:val="single" w:sz="2" w:space="0" w:color="auto"/>
              <w:left w:val="single" w:sz="2" w:space="0" w:color="auto"/>
              <w:bottom w:val="single" w:sz="2" w:space="0" w:color="auto"/>
              <w:right w:val="single" w:sz="2" w:space="0" w:color="auto"/>
            </w:tcBorders>
            <w:shd w:val="clear" w:color="auto" w:fill="auto"/>
          </w:tcPr>
          <w:p w14:paraId="123EA0E2" w14:textId="40FD7AA3" w:rsidR="00577E44" w:rsidRPr="00626272" w:rsidRDefault="00577E44" w:rsidP="00577E44">
            <w:pPr>
              <w:spacing w:before="60" w:after="60"/>
              <w:rPr>
                <w:rFonts w:cs="Times New Roman"/>
                <w:color w:val="002060"/>
              </w:rPr>
            </w:pPr>
            <w:r w:rsidRPr="00B412A4">
              <w:rPr>
                <w:rFonts w:cs="Times New Roman"/>
              </w:rPr>
              <w:t>Seuil de prolongation des délais d’exécution ouvrant droit à résiliation du Marché :</w:t>
            </w:r>
            <w:r w:rsidR="00626272">
              <w:rPr>
                <w:rFonts w:cs="Times New Roman"/>
              </w:rPr>
              <w:t xml:space="preserve"> </w:t>
            </w:r>
            <w:r w:rsidR="00626272">
              <w:rPr>
                <w:rFonts w:cs="Times New Roman"/>
                <w:color w:val="002060"/>
              </w:rPr>
              <w:t>Six (06) mois.</w:t>
            </w:r>
          </w:p>
        </w:tc>
      </w:tr>
      <w:tr w:rsidR="003C42DB" w:rsidRPr="00B412A4" w14:paraId="2FAECDC8" w14:textId="77777777" w:rsidTr="00D72EB6">
        <w:tc>
          <w:tcPr>
            <w:tcW w:w="2700" w:type="dxa"/>
            <w:vMerge w:val="restart"/>
            <w:tcBorders>
              <w:top w:val="single" w:sz="2" w:space="0" w:color="auto"/>
              <w:left w:val="single" w:sz="2" w:space="0" w:color="auto"/>
              <w:right w:val="single" w:sz="2" w:space="0" w:color="auto"/>
            </w:tcBorders>
          </w:tcPr>
          <w:p w14:paraId="1A71FD0B" w14:textId="77777777" w:rsidR="003C42DB" w:rsidRPr="00B412A4" w:rsidRDefault="003C42DB" w:rsidP="00577E44">
            <w:pPr>
              <w:spacing w:before="60" w:after="60"/>
              <w:jc w:val="left"/>
              <w:rPr>
                <w:rFonts w:cs="Times New Roman"/>
                <w:b/>
              </w:rPr>
            </w:pPr>
            <w:r w:rsidRPr="00B412A4">
              <w:rPr>
                <w:rFonts w:cs="Times New Roman"/>
                <w:b/>
              </w:rPr>
              <w:t>Pénalités et retenues</w:t>
            </w:r>
          </w:p>
          <w:p w14:paraId="57D5FEC9" w14:textId="50DBCE20" w:rsidR="003C42DB" w:rsidRPr="00B412A4" w:rsidRDefault="003C42DB"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479C417B" w14:textId="224D5AA1" w:rsidR="003C42DB" w:rsidRPr="00B412A4" w:rsidRDefault="003C42DB" w:rsidP="00577E44">
            <w:pPr>
              <w:spacing w:before="60" w:after="60"/>
              <w:jc w:val="center"/>
              <w:rPr>
                <w:rFonts w:cs="Times New Roman"/>
              </w:rPr>
            </w:pPr>
            <w:r w:rsidRPr="00B412A4">
              <w:rPr>
                <w:rFonts w:cs="Times New Roman"/>
              </w:rPr>
              <w:lastRenderedPageBreak/>
              <w:t>21.1</w:t>
            </w:r>
          </w:p>
        </w:tc>
        <w:tc>
          <w:tcPr>
            <w:tcW w:w="5250" w:type="dxa"/>
            <w:tcBorders>
              <w:top w:val="single" w:sz="2" w:space="0" w:color="auto"/>
              <w:left w:val="single" w:sz="2" w:space="0" w:color="auto"/>
              <w:bottom w:val="single" w:sz="2" w:space="0" w:color="auto"/>
              <w:right w:val="single" w:sz="2" w:space="0" w:color="auto"/>
            </w:tcBorders>
          </w:tcPr>
          <w:p w14:paraId="5088EB11" w14:textId="1C44F99C" w:rsidR="003C42DB" w:rsidRPr="00B412A4" w:rsidRDefault="003C42DB" w:rsidP="00577E44">
            <w:pPr>
              <w:spacing w:before="60" w:after="60"/>
              <w:rPr>
                <w:rFonts w:cs="Times New Roman"/>
              </w:rPr>
            </w:pPr>
            <w:r w:rsidRPr="00B412A4">
              <w:rPr>
                <w:rFonts w:cs="Times New Roman"/>
              </w:rPr>
              <w:t xml:space="preserve">La pénalité journalière pour retard dans l’exécution est fixée à : </w:t>
            </w:r>
            <w:r w:rsidR="005C5FB4">
              <w:rPr>
                <w:rFonts w:cs="Times New Roman"/>
              </w:rPr>
              <w:t>1/2500</w:t>
            </w:r>
            <w:r w:rsidR="005C5FB4" w:rsidRPr="005C5FB4">
              <w:rPr>
                <w:rFonts w:cs="Times New Roman"/>
                <w:vertAlign w:val="superscript"/>
              </w:rPr>
              <w:t>ième</w:t>
            </w:r>
            <w:r w:rsidR="005C5FB4">
              <w:rPr>
                <w:rFonts w:cs="Times New Roman"/>
              </w:rPr>
              <w:t xml:space="preserve"> </w:t>
            </w:r>
          </w:p>
        </w:tc>
      </w:tr>
      <w:tr w:rsidR="003C42DB" w:rsidRPr="00B412A4" w14:paraId="694A3122" w14:textId="77777777" w:rsidTr="00D72EB6">
        <w:tc>
          <w:tcPr>
            <w:tcW w:w="2700" w:type="dxa"/>
            <w:vMerge/>
            <w:tcBorders>
              <w:left w:val="single" w:sz="2" w:space="0" w:color="auto"/>
              <w:bottom w:val="single" w:sz="2" w:space="0" w:color="auto"/>
              <w:right w:val="single" w:sz="2" w:space="0" w:color="auto"/>
            </w:tcBorders>
          </w:tcPr>
          <w:p w14:paraId="60194CFE" w14:textId="61EB4990" w:rsidR="003C42DB" w:rsidRPr="00B412A4" w:rsidRDefault="003C42DB" w:rsidP="00577E44">
            <w:pPr>
              <w:spacing w:before="60" w:after="60"/>
              <w:jc w:val="left"/>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45AB9639" w14:textId="0C9A9D58" w:rsidR="003C42DB" w:rsidRPr="00B412A4" w:rsidRDefault="003C42DB" w:rsidP="00577E44">
            <w:pPr>
              <w:spacing w:before="60" w:after="60"/>
              <w:jc w:val="center"/>
              <w:rPr>
                <w:rFonts w:cs="Times New Roman"/>
              </w:rPr>
            </w:pPr>
            <w:r w:rsidRPr="00B412A4">
              <w:rPr>
                <w:rFonts w:cs="Times New Roman"/>
              </w:rPr>
              <w:t>21.6</w:t>
            </w:r>
          </w:p>
        </w:tc>
        <w:tc>
          <w:tcPr>
            <w:tcW w:w="5250" w:type="dxa"/>
            <w:tcBorders>
              <w:top w:val="single" w:sz="2" w:space="0" w:color="auto"/>
              <w:left w:val="single" w:sz="2" w:space="0" w:color="auto"/>
              <w:bottom w:val="single" w:sz="2" w:space="0" w:color="auto"/>
              <w:right w:val="single" w:sz="2" w:space="0" w:color="auto"/>
            </w:tcBorders>
          </w:tcPr>
          <w:p w14:paraId="62AEDC66" w14:textId="555B30C0" w:rsidR="003C42DB" w:rsidRPr="00B412A4" w:rsidRDefault="003C42DB" w:rsidP="00577E44">
            <w:pPr>
              <w:spacing w:before="60" w:after="60"/>
              <w:rPr>
                <w:rFonts w:cs="Times New Roman"/>
              </w:rPr>
            </w:pPr>
            <w:r w:rsidRPr="00B412A4">
              <w:rPr>
                <w:rFonts w:cs="Times New Roman"/>
              </w:rPr>
              <w:t>Le montant maximum des pénalités est de :</w:t>
            </w:r>
            <w:r w:rsidR="008C7A36">
              <w:rPr>
                <w:rFonts w:cs="Times New Roman"/>
              </w:rPr>
              <w:t xml:space="preserve"> </w:t>
            </w:r>
            <w:r w:rsidR="008C7A36" w:rsidRPr="008C7A36">
              <w:rPr>
                <w:rFonts w:cs="Times New Roman"/>
                <w:color w:val="002060"/>
              </w:rPr>
              <w:t>10% du montant du marché</w:t>
            </w:r>
          </w:p>
        </w:tc>
      </w:tr>
      <w:tr w:rsidR="00577E44" w:rsidRPr="00B412A4" w14:paraId="7E091248" w14:textId="77777777" w:rsidTr="00FF0AD0">
        <w:tc>
          <w:tcPr>
            <w:tcW w:w="2700" w:type="dxa"/>
            <w:tcBorders>
              <w:top w:val="single" w:sz="2" w:space="0" w:color="auto"/>
              <w:left w:val="single" w:sz="2" w:space="0" w:color="auto"/>
              <w:right w:val="single" w:sz="2" w:space="0" w:color="auto"/>
            </w:tcBorders>
          </w:tcPr>
          <w:p w14:paraId="5E4BDDC3" w14:textId="77777777" w:rsidR="00577E44" w:rsidRPr="00B412A4" w:rsidRDefault="00577E44" w:rsidP="00577E44">
            <w:pPr>
              <w:spacing w:before="60" w:after="60"/>
              <w:jc w:val="left"/>
              <w:rPr>
                <w:rFonts w:cs="Times New Roman"/>
                <w:b/>
              </w:rPr>
            </w:pPr>
            <w:r w:rsidRPr="00B412A4">
              <w:rPr>
                <w:rFonts w:cs="Times New Roman"/>
                <w:b/>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14:paraId="1F8757B6" w14:textId="77777777" w:rsidR="00577E44" w:rsidRPr="00B412A4" w:rsidRDefault="00577E44" w:rsidP="00577E44">
            <w:pPr>
              <w:spacing w:before="60" w:after="60"/>
              <w:jc w:val="center"/>
              <w:rPr>
                <w:rFonts w:cs="Times New Roman"/>
              </w:rPr>
            </w:pPr>
            <w:r w:rsidRPr="00B412A4">
              <w:rPr>
                <w:rFonts w:cs="Times New Roman"/>
              </w:rPr>
              <w:t>27.4</w:t>
            </w:r>
          </w:p>
        </w:tc>
        <w:tc>
          <w:tcPr>
            <w:tcW w:w="5250" w:type="dxa"/>
            <w:tcBorders>
              <w:top w:val="single" w:sz="2" w:space="0" w:color="auto"/>
              <w:left w:val="single" w:sz="2" w:space="0" w:color="auto"/>
              <w:bottom w:val="single" w:sz="2" w:space="0" w:color="auto"/>
              <w:right w:val="single" w:sz="2" w:space="0" w:color="auto"/>
            </w:tcBorders>
          </w:tcPr>
          <w:p w14:paraId="263C9ABD" w14:textId="48877B5B" w:rsidR="00577E44" w:rsidRPr="00B412A4" w:rsidRDefault="00577E44" w:rsidP="00577E44">
            <w:pPr>
              <w:spacing w:before="60" w:after="60"/>
              <w:rPr>
                <w:rFonts w:cs="Times New Roman"/>
              </w:rPr>
            </w:pPr>
            <w:r w:rsidRPr="00B412A4">
              <w:rPr>
                <w:rFonts w:cs="Times New Roman"/>
                <w:i/>
                <w:sz w:val="20"/>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r w:rsidR="008D3840">
              <w:rPr>
                <w:rFonts w:cs="Times New Roman"/>
                <w:i/>
                <w:sz w:val="20"/>
              </w:rPr>
              <w:t xml:space="preserve"> </w:t>
            </w:r>
            <w:r w:rsidR="008D3840" w:rsidRPr="008D3840">
              <w:rPr>
                <w:rFonts w:cs="Times New Roman"/>
                <w:b/>
                <w:bCs/>
                <w:iCs/>
                <w:color w:val="002060"/>
                <w:szCs w:val="32"/>
              </w:rPr>
              <w:t>(Sans Objet)</w:t>
            </w:r>
          </w:p>
        </w:tc>
      </w:tr>
      <w:tr w:rsidR="00577E44" w:rsidRPr="00B412A4" w14:paraId="76E8FDF0" w14:textId="77777777" w:rsidTr="008F10F9">
        <w:tc>
          <w:tcPr>
            <w:tcW w:w="2700" w:type="dxa"/>
            <w:tcBorders>
              <w:top w:val="single" w:sz="2" w:space="0" w:color="auto"/>
              <w:left w:val="single" w:sz="2" w:space="0" w:color="auto"/>
              <w:bottom w:val="single" w:sz="2" w:space="0" w:color="auto"/>
              <w:right w:val="single" w:sz="2" w:space="0" w:color="auto"/>
            </w:tcBorders>
          </w:tcPr>
          <w:p w14:paraId="3D0F5B41" w14:textId="77777777" w:rsidR="00577E44" w:rsidRPr="00B412A4" w:rsidRDefault="00577E44" w:rsidP="00577E44">
            <w:pPr>
              <w:spacing w:before="60" w:after="60"/>
              <w:jc w:val="left"/>
              <w:rPr>
                <w:rFonts w:cs="Times New Roman"/>
                <w:b/>
              </w:rPr>
            </w:pPr>
            <w:r w:rsidRPr="00B412A4">
              <w:rPr>
                <w:rFonts w:cs="Times New Roman"/>
                <w:b/>
              </w:rPr>
              <w:t>Préparation des travaux</w:t>
            </w:r>
          </w:p>
        </w:tc>
        <w:tc>
          <w:tcPr>
            <w:tcW w:w="1500" w:type="dxa"/>
            <w:tcBorders>
              <w:top w:val="single" w:sz="2" w:space="0" w:color="auto"/>
              <w:left w:val="single" w:sz="2" w:space="0" w:color="auto"/>
              <w:bottom w:val="single" w:sz="2" w:space="0" w:color="auto"/>
              <w:right w:val="single" w:sz="2" w:space="0" w:color="auto"/>
            </w:tcBorders>
          </w:tcPr>
          <w:p w14:paraId="112C9346" w14:textId="77777777" w:rsidR="00577E44" w:rsidRPr="00B412A4" w:rsidRDefault="00577E44" w:rsidP="00577E44">
            <w:pPr>
              <w:spacing w:before="60" w:after="60"/>
              <w:jc w:val="center"/>
              <w:rPr>
                <w:rFonts w:cs="Times New Roman"/>
              </w:rPr>
            </w:pPr>
            <w:r w:rsidRPr="00B412A4">
              <w:rPr>
                <w:rFonts w:cs="Times New Roman"/>
              </w:rPr>
              <w:t>29.1</w:t>
            </w:r>
          </w:p>
        </w:tc>
        <w:tc>
          <w:tcPr>
            <w:tcW w:w="5250" w:type="dxa"/>
            <w:tcBorders>
              <w:top w:val="single" w:sz="2" w:space="0" w:color="auto"/>
              <w:left w:val="single" w:sz="2" w:space="0" w:color="auto"/>
              <w:bottom w:val="single" w:sz="2" w:space="0" w:color="auto"/>
              <w:right w:val="single" w:sz="2" w:space="0" w:color="auto"/>
            </w:tcBorders>
          </w:tcPr>
          <w:p w14:paraId="761AA2EB" w14:textId="5FDDF1BE" w:rsidR="00577E44" w:rsidRPr="00B412A4" w:rsidRDefault="00577E44" w:rsidP="00577E44">
            <w:pPr>
              <w:spacing w:before="60" w:after="60"/>
              <w:rPr>
                <w:rFonts w:cs="Times New Roman"/>
              </w:rPr>
            </w:pPr>
            <w:r w:rsidRPr="00B412A4">
              <w:rPr>
                <w:rFonts w:cs="Times New Roman"/>
              </w:rPr>
              <w:t>Durée de la période de mobilisation :</w:t>
            </w:r>
            <w:r w:rsidR="002F704B">
              <w:rPr>
                <w:rFonts w:cs="Times New Roman"/>
              </w:rPr>
              <w:t xml:space="preserve"> </w:t>
            </w:r>
            <w:r w:rsidR="002F704B" w:rsidRPr="00CC7805">
              <w:rPr>
                <w:rFonts w:cs="Times New Roman"/>
                <w:color w:val="002060"/>
              </w:rPr>
              <w:t xml:space="preserve">15 jours inclus dans le délai d’exécution des </w:t>
            </w:r>
            <w:r w:rsidR="00CC7805">
              <w:rPr>
                <w:rFonts w:cs="Times New Roman"/>
                <w:color w:val="002060"/>
              </w:rPr>
              <w:t>travaux</w:t>
            </w:r>
            <w:r w:rsidR="002F704B" w:rsidRPr="00CC7805">
              <w:rPr>
                <w:rFonts w:cs="Times New Roman"/>
                <w:color w:val="002060"/>
              </w:rPr>
              <w:t>.</w:t>
            </w:r>
          </w:p>
        </w:tc>
      </w:tr>
      <w:tr w:rsidR="00577E44" w:rsidRPr="00B412A4" w14:paraId="5237DC2E" w14:textId="77777777" w:rsidTr="008F10F9">
        <w:tc>
          <w:tcPr>
            <w:tcW w:w="2700" w:type="dxa"/>
            <w:tcBorders>
              <w:top w:val="single" w:sz="2" w:space="0" w:color="auto"/>
              <w:left w:val="single" w:sz="2" w:space="0" w:color="auto"/>
              <w:bottom w:val="single" w:sz="2" w:space="0" w:color="auto"/>
              <w:right w:val="single" w:sz="2" w:space="0" w:color="auto"/>
            </w:tcBorders>
          </w:tcPr>
          <w:p w14:paraId="6362E808" w14:textId="77777777" w:rsidR="00577E44" w:rsidRPr="00B412A4" w:rsidRDefault="00577E44" w:rsidP="00577E44">
            <w:pPr>
              <w:spacing w:before="60" w:after="60"/>
              <w:jc w:val="left"/>
              <w:rPr>
                <w:rFonts w:cs="Times New Roman"/>
                <w:b/>
              </w:rPr>
            </w:pPr>
            <w:r w:rsidRPr="00B412A4">
              <w:rPr>
                <w:rFonts w:cs="Times New Roman"/>
                <w:b/>
              </w:rPr>
              <w:t>Programme d’exécution</w:t>
            </w:r>
          </w:p>
        </w:tc>
        <w:tc>
          <w:tcPr>
            <w:tcW w:w="1500" w:type="dxa"/>
            <w:tcBorders>
              <w:top w:val="single" w:sz="2" w:space="0" w:color="auto"/>
              <w:left w:val="single" w:sz="2" w:space="0" w:color="auto"/>
              <w:bottom w:val="single" w:sz="2" w:space="0" w:color="auto"/>
              <w:right w:val="single" w:sz="2" w:space="0" w:color="auto"/>
            </w:tcBorders>
          </w:tcPr>
          <w:p w14:paraId="646C60E2" w14:textId="77777777" w:rsidR="00577E44" w:rsidRPr="00B412A4" w:rsidRDefault="00577E44" w:rsidP="00577E44">
            <w:pPr>
              <w:spacing w:before="60" w:after="60"/>
              <w:jc w:val="center"/>
              <w:rPr>
                <w:rFonts w:cs="Times New Roman"/>
              </w:rPr>
            </w:pPr>
            <w:r w:rsidRPr="00B412A4">
              <w:rPr>
                <w:rFonts w:cs="Times New Roman"/>
              </w:rPr>
              <w:t>29.2</w:t>
            </w:r>
          </w:p>
        </w:tc>
        <w:tc>
          <w:tcPr>
            <w:tcW w:w="5250" w:type="dxa"/>
            <w:tcBorders>
              <w:top w:val="single" w:sz="2" w:space="0" w:color="auto"/>
              <w:left w:val="single" w:sz="2" w:space="0" w:color="auto"/>
              <w:bottom w:val="single" w:sz="2" w:space="0" w:color="auto"/>
              <w:right w:val="single" w:sz="2" w:space="0" w:color="auto"/>
            </w:tcBorders>
          </w:tcPr>
          <w:p w14:paraId="67841C20" w14:textId="229DFF97" w:rsidR="00577E44" w:rsidRPr="00B412A4" w:rsidRDefault="00577E44" w:rsidP="00736CE9">
            <w:pPr>
              <w:spacing w:before="60" w:after="60"/>
              <w:rPr>
                <w:rFonts w:cs="Times New Roman"/>
              </w:rPr>
            </w:pPr>
            <w:r w:rsidRPr="00B412A4">
              <w:rPr>
                <w:rFonts w:cs="Times New Roman"/>
              </w:rPr>
              <w:t>Délai de soumission du programme d’exécution :</w:t>
            </w:r>
            <w:r w:rsidR="00736CE9">
              <w:rPr>
                <w:rFonts w:cs="Times New Roman"/>
              </w:rPr>
              <w:t xml:space="preserve"> </w:t>
            </w:r>
            <w:r w:rsidR="00736CE9" w:rsidRPr="00CC7805">
              <w:rPr>
                <w:rFonts w:cs="Times New Roman"/>
                <w:color w:val="002060"/>
              </w:rPr>
              <w:t xml:space="preserve">15 jours inclus dans le délai d’exécution des </w:t>
            </w:r>
            <w:r w:rsidR="00736CE9">
              <w:rPr>
                <w:rFonts w:cs="Times New Roman"/>
                <w:color w:val="002060"/>
              </w:rPr>
              <w:t>travaux</w:t>
            </w:r>
            <w:r w:rsidR="00736CE9" w:rsidRPr="00CC7805">
              <w:rPr>
                <w:rFonts w:cs="Times New Roman"/>
                <w:color w:val="002060"/>
              </w:rPr>
              <w:t>.</w:t>
            </w:r>
          </w:p>
        </w:tc>
      </w:tr>
      <w:tr w:rsidR="00577E44" w:rsidRPr="00B412A4" w14:paraId="74E18307" w14:textId="77777777" w:rsidTr="008F10F9">
        <w:tc>
          <w:tcPr>
            <w:tcW w:w="2700" w:type="dxa"/>
            <w:tcBorders>
              <w:top w:val="single" w:sz="2" w:space="0" w:color="auto"/>
              <w:left w:val="single" w:sz="2" w:space="0" w:color="auto"/>
              <w:bottom w:val="single" w:sz="2" w:space="0" w:color="auto"/>
              <w:right w:val="single" w:sz="2" w:space="0" w:color="auto"/>
            </w:tcBorders>
          </w:tcPr>
          <w:p w14:paraId="4406A169" w14:textId="2292FE0E" w:rsidR="00577E44" w:rsidRPr="00B412A4" w:rsidRDefault="00577E44" w:rsidP="00577E44">
            <w:pPr>
              <w:spacing w:before="60" w:after="60"/>
              <w:jc w:val="left"/>
              <w:rPr>
                <w:rFonts w:cs="Times New Roman"/>
                <w:b/>
              </w:rPr>
            </w:pPr>
            <w:r w:rsidRPr="00B412A4">
              <w:rPr>
                <w:rFonts w:cs="Times New Roman"/>
                <w:b/>
              </w:rPr>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14:paraId="4D6B04AC" w14:textId="77777777" w:rsidR="00577E44" w:rsidRPr="00B412A4" w:rsidRDefault="00577E44" w:rsidP="00577E44">
            <w:pPr>
              <w:spacing w:before="60" w:after="60"/>
              <w:jc w:val="center"/>
              <w:rPr>
                <w:rFonts w:cs="Times New Roman"/>
              </w:rPr>
            </w:pPr>
            <w:r w:rsidRPr="00B412A4">
              <w:rPr>
                <w:rFonts w:cs="Times New Roman"/>
              </w:rPr>
              <w:t>29.3</w:t>
            </w:r>
          </w:p>
        </w:tc>
        <w:tc>
          <w:tcPr>
            <w:tcW w:w="5250" w:type="dxa"/>
            <w:tcBorders>
              <w:top w:val="single" w:sz="2" w:space="0" w:color="auto"/>
              <w:left w:val="single" w:sz="2" w:space="0" w:color="auto"/>
              <w:bottom w:val="single" w:sz="2" w:space="0" w:color="auto"/>
              <w:right w:val="single" w:sz="2" w:space="0" w:color="auto"/>
            </w:tcBorders>
          </w:tcPr>
          <w:p w14:paraId="1D9F17EC" w14:textId="77777777" w:rsidR="00577E44" w:rsidRPr="00B412A4" w:rsidRDefault="00577E44" w:rsidP="00577E44">
            <w:pPr>
              <w:spacing w:before="60" w:after="60"/>
              <w:rPr>
                <w:rFonts w:cs="Times New Roman"/>
              </w:rPr>
            </w:pPr>
            <w:r w:rsidRPr="00B412A4">
              <w:rPr>
                <w:rFonts w:cs="Times New Roman"/>
              </w:rPr>
              <w:t>Plan de sécurité et d’hygiène :</w:t>
            </w:r>
          </w:p>
          <w:p w14:paraId="7B657F9D" w14:textId="429AF035" w:rsidR="00577E44" w:rsidRPr="00796FE0" w:rsidRDefault="00796FE0" w:rsidP="00AF0DC9">
            <w:pPr>
              <w:suppressAutoHyphens w:val="0"/>
              <w:overflowPunct/>
              <w:jc w:val="left"/>
              <w:textAlignment w:val="auto"/>
              <w:rPr>
                <w:rFonts w:cs="Times New Roman"/>
                <w:iCs/>
                <w:sz w:val="36"/>
                <w:szCs w:val="44"/>
              </w:rPr>
            </w:pPr>
            <w:r w:rsidRPr="00796FE0">
              <w:rPr>
                <w:rFonts w:cs="Times New Roman"/>
                <w:iCs/>
                <w:szCs w:val="32"/>
              </w:rPr>
              <w:t xml:space="preserve">À fournir conformément au cahier des clauses administratives général. </w:t>
            </w:r>
            <w:r w:rsidRPr="00796FE0">
              <w:rPr>
                <w:rFonts w:ascii="TimesNewRomanPSMT-Identity-H" w:eastAsiaTheme="minorHAnsi" w:hAnsi="TimesNewRomanPSMT-Identity-H" w:cs="TimesNewRomanPSMT-Identity-H"/>
                <w:lang w:eastAsia="en-US"/>
              </w:rPr>
              <w:t>L’Entrepreneur doit prendre sur ses chantiers toutes les</w:t>
            </w:r>
            <w:r>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mesures d’ordre et de sécurité propres à éviter des accidents,</w:t>
            </w:r>
            <w:r>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tant à l’égard du personnel qu’à l’égard des tiers. Il est tenu</w:t>
            </w:r>
            <w:r>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d’observer tous les règlements et consignes de l’autorité</w:t>
            </w:r>
            <w:r>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compétente. Il assure notamment l’éclairage et le gardiennage</w:t>
            </w:r>
            <w:r>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de ses chantiers, ainsi que leur signalisation tant intérieure</w:t>
            </w:r>
            <w:r>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qu’extérieure. Il assure également, en tant que de besoin, la</w:t>
            </w:r>
            <w:r w:rsidR="00AF0DC9">
              <w:rPr>
                <w:rFonts w:ascii="TimesNewRomanPSMT-Identity-H" w:eastAsiaTheme="minorHAnsi" w:hAnsi="TimesNewRomanPSMT-Identity-H" w:cs="TimesNewRomanPSMT-Identity-H"/>
                <w:lang w:eastAsia="en-US"/>
              </w:rPr>
              <w:t xml:space="preserve"> </w:t>
            </w:r>
            <w:r w:rsidRPr="00796FE0">
              <w:rPr>
                <w:rFonts w:ascii="TimesNewRomanPSMT-Identity-H" w:eastAsiaTheme="minorHAnsi" w:hAnsi="TimesNewRomanPSMT-Identity-H" w:cs="TimesNewRomanPSMT-Identity-H"/>
                <w:lang w:eastAsia="en-US"/>
              </w:rPr>
              <w:t>clôture de ses chantiers</w:t>
            </w:r>
            <w:r>
              <w:rPr>
                <w:rFonts w:ascii="TimesNewRomanPSMT-Identity-H" w:eastAsiaTheme="minorHAnsi" w:hAnsi="TimesNewRomanPSMT-Identity-H" w:cs="TimesNewRomanPSMT-Identity-H"/>
                <w:lang w:eastAsia="en-US"/>
              </w:rPr>
              <w:t>……</w:t>
            </w:r>
          </w:p>
          <w:p w14:paraId="7FDDA3CA" w14:textId="77777777" w:rsidR="00577E44" w:rsidRPr="00B412A4" w:rsidRDefault="00577E44" w:rsidP="00577E44">
            <w:pPr>
              <w:spacing w:before="60" w:after="60"/>
              <w:rPr>
                <w:rFonts w:cs="Times New Roman"/>
              </w:rPr>
            </w:pPr>
          </w:p>
        </w:tc>
      </w:tr>
      <w:tr w:rsidR="00577E44" w:rsidRPr="00B412A4" w14:paraId="5EE672FC" w14:textId="77777777" w:rsidTr="008F10F9">
        <w:tc>
          <w:tcPr>
            <w:tcW w:w="2700" w:type="dxa"/>
            <w:tcBorders>
              <w:top w:val="single" w:sz="2" w:space="0" w:color="auto"/>
              <w:left w:val="single" w:sz="2" w:space="0" w:color="auto"/>
              <w:bottom w:val="single" w:sz="2" w:space="0" w:color="auto"/>
              <w:right w:val="single" w:sz="2" w:space="0" w:color="auto"/>
            </w:tcBorders>
          </w:tcPr>
          <w:p w14:paraId="0A6C8D1F" w14:textId="77777777" w:rsidR="00577E44" w:rsidRPr="00B412A4" w:rsidRDefault="00577E44" w:rsidP="00577E44">
            <w:pPr>
              <w:spacing w:before="60" w:after="60"/>
              <w:jc w:val="left"/>
              <w:rPr>
                <w:rFonts w:cs="Times New Roman"/>
                <w:b/>
              </w:rPr>
            </w:pPr>
            <w:r w:rsidRPr="00B412A4">
              <w:rPr>
                <w:rFonts w:cs="Times New Roman"/>
                <w:b/>
              </w:rPr>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14:paraId="016E8F32" w14:textId="77777777" w:rsidR="00577E44" w:rsidRPr="00B412A4" w:rsidRDefault="00577E44" w:rsidP="00577E44">
            <w:pPr>
              <w:spacing w:before="60" w:after="60"/>
              <w:jc w:val="center"/>
              <w:rPr>
                <w:rFonts w:cs="Times New Roman"/>
              </w:rPr>
            </w:pPr>
            <w:r w:rsidRPr="00B412A4">
              <w:rPr>
                <w:rFonts w:cs="Times New Roman"/>
              </w:rPr>
              <w:t>32.6.1</w:t>
            </w:r>
          </w:p>
        </w:tc>
        <w:tc>
          <w:tcPr>
            <w:tcW w:w="5250" w:type="dxa"/>
            <w:tcBorders>
              <w:top w:val="single" w:sz="2" w:space="0" w:color="auto"/>
              <w:left w:val="single" w:sz="2" w:space="0" w:color="auto"/>
              <w:bottom w:val="single" w:sz="2" w:space="0" w:color="auto"/>
              <w:right w:val="single" w:sz="2" w:space="0" w:color="auto"/>
            </w:tcBorders>
          </w:tcPr>
          <w:p w14:paraId="097815BC" w14:textId="6A5D05B2" w:rsidR="00577E44" w:rsidRPr="00B412A4" w:rsidRDefault="00AF0DC9" w:rsidP="00AF0DC9">
            <w:pPr>
              <w:suppressAutoHyphens w:val="0"/>
              <w:overflowPunct/>
              <w:jc w:val="left"/>
              <w:textAlignment w:val="auto"/>
              <w:rPr>
                <w:rFonts w:cs="Times New Roman"/>
              </w:rPr>
            </w:pPr>
            <w:r w:rsidRPr="00AF0DC9">
              <w:rPr>
                <w:rFonts w:ascii="TimesNewRomanPSMT-Identity-H" w:eastAsiaTheme="minorHAnsi" w:hAnsi="TimesNewRomanPSMT-Identity-H" w:cs="TimesNewRomanPSMT-Identity-H"/>
                <w:lang w:eastAsia="en-US"/>
              </w:rPr>
              <w:t>L’Entrepreneur doit conduire les travaux de manière à</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maintenir dans des conditions convenables les communications</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de toute nature traversant le site des travaux, notamment celles</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qui intéressent la circulation des personnes, ainsi que</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l’écoulement des eaux, sous réserve des précisions données, le</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cas échéant, par le CCAP sur les conditions dans lesquelles des</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restrictions peuvent être apportées à ces communications et à</w:t>
            </w:r>
            <w:r>
              <w:rPr>
                <w:rFonts w:ascii="TimesNewRomanPSMT-Identity-H" w:eastAsiaTheme="minorHAnsi" w:hAnsi="TimesNewRomanPSMT-Identity-H" w:cs="TimesNewRomanPSMT-Identity-H"/>
                <w:lang w:eastAsia="en-US"/>
              </w:rPr>
              <w:t xml:space="preserve"> </w:t>
            </w:r>
            <w:r w:rsidRPr="00AF0DC9">
              <w:rPr>
                <w:rFonts w:ascii="TimesNewRomanPSMT-Identity-H" w:eastAsiaTheme="minorHAnsi" w:hAnsi="TimesNewRomanPSMT-Identity-H" w:cs="TimesNewRomanPSMT-Identity-H"/>
                <w:lang w:eastAsia="en-US"/>
              </w:rPr>
              <w:t>l’écoulement des eaux</w:t>
            </w:r>
            <w:r>
              <w:rPr>
                <w:rFonts w:ascii="TimesNewRomanPSMT-Identity-H" w:eastAsiaTheme="minorHAnsi" w:hAnsi="TimesNewRomanPSMT-Identity-H" w:cs="TimesNewRomanPSMT-Identity-H"/>
                <w:lang w:eastAsia="en-US"/>
              </w:rPr>
              <w:t>.</w:t>
            </w:r>
          </w:p>
        </w:tc>
      </w:tr>
      <w:tr w:rsidR="00577E44" w:rsidRPr="00B412A4" w14:paraId="56F0D15B" w14:textId="77777777" w:rsidTr="008F10F9">
        <w:tc>
          <w:tcPr>
            <w:tcW w:w="2700" w:type="dxa"/>
            <w:tcBorders>
              <w:top w:val="single" w:sz="2" w:space="0" w:color="auto"/>
              <w:left w:val="single" w:sz="2" w:space="0" w:color="auto"/>
              <w:bottom w:val="single" w:sz="2" w:space="0" w:color="auto"/>
              <w:right w:val="single" w:sz="2" w:space="0" w:color="auto"/>
            </w:tcBorders>
          </w:tcPr>
          <w:p w14:paraId="49D620E6" w14:textId="77777777" w:rsidR="00577E44" w:rsidRPr="00B412A4" w:rsidRDefault="00577E44" w:rsidP="00577E44">
            <w:pPr>
              <w:spacing w:before="60" w:after="60"/>
              <w:jc w:val="left"/>
              <w:rPr>
                <w:rFonts w:cs="Times New Roman"/>
                <w:b/>
              </w:rPr>
            </w:pPr>
            <w:r w:rsidRPr="00B412A4">
              <w:rPr>
                <w:rFonts w:cs="Times New Roman"/>
                <w:b/>
              </w:rPr>
              <w:t>Réception provisoire</w:t>
            </w:r>
          </w:p>
        </w:tc>
        <w:tc>
          <w:tcPr>
            <w:tcW w:w="1500" w:type="dxa"/>
            <w:tcBorders>
              <w:top w:val="single" w:sz="2" w:space="0" w:color="auto"/>
              <w:left w:val="single" w:sz="2" w:space="0" w:color="auto"/>
              <w:bottom w:val="single" w:sz="2" w:space="0" w:color="auto"/>
              <w:right w:val="single" w:sz="2" w:space="0" w:color="auto"/>
            </w:tcBorders>
          </w:tcPr>
          <w:p w14:paraId="36B8F691" w14:textId="77777777" w:rsidR="00577E44" w:rsidRPr="00B412A4" w:rsidRDefault="00577E44" w:rsidP="00577E44">
            <w:pPr>
              <w:spacing w:before="60" w:after="60"/>
              <w:jc w:val="center"/>
              <w:rPr>
                <w:rFonts w:cs="Times New Roman"/>
              </w:rPr>
            </w:pPr>
            <w:r w:rsidRPr="00B412A4">
              <w:rPr>
                <w:rFonts w:cs="Times New Roman"/>
              </w:rPr>
              <w:t>41.1</w:t>
            </w:r>
          </w:p>
        </w:tc>
        <w:tc>
          <w:tcPr>
            <w:tcW w:w="5250" w:type="dxa"/>
            <w:tcBorders>
              <w:top w:val="single" w:sz="2" w:space="0" w:color="auto"/>
              <w:left w:val="single" w:sz="2" w:space="0" w:color="auto"/>
              <w:bottom w:val="single" w:sz="2" w:space="0" w:color="auto"/>
              <w:right w:val="single" w:sz="2" w:space="0" w:color="auto"/>
            </w:tcBorders>
          </w:tcPr>
          <w:p w14:paraId="70D7D870" w14:textId="77777777" w:rsidR="00577E44" w:rsidRPr="00B412A4" w:rsidRDefault="00577E44" w:rsidP="00577E44">
            <w:pPr>
              <w:spacing w:before="60" w:after="60"/>
              <w:rPr>
                <w:rFonts w:cs="Times New Roman"/>
              </w:rPr>
            </w:pPr>
            <w:r w:rsidRPr="00B412A4">
              <w:rPr>
                <w:rFonts w:cs="Times New Roman"/>
              </w:rPr>
              <w:t xml:space="preserve">Les modalités de réception par tranche de travaux sont les suivantes : </w:t>
            </w:r>
            <w:r w:rsidRPr="00B412A4">
              <w:rPr>
                <w:rFonts w:cs="Times New Roman"/>
                <w:i/>
                <w:sz w:val="20"/>
              </w:rPr>
              <w:t>[Insérer si applicable]</w:t>
            </w:r>
          </w:p>
          <w:p w14:paraId="239730A2" w14:textId="77777777" w:rsidR="00577E44" w:rsidRPr="00B412A4" w:rsidRDefault="00577E44" w:rsidP="00577E44">
            <w:pPr>
              <w:spacing w:before="60" w:after="60"/>
              <w:rPr>
                <w:rFonts w:cs="Times New Roman"/>
                <w:i/>
                <w:sz w:val="20"/>
              </w:rPr>
            </w:pPr>
            <w:r w:rsidRPr="00B412A4">
              <w:rPr>
                <w:rFonts w:cs="Times New Roman"/>
              </w:rPr>
              <w:t xml:space="preserve">Modification du délai du début des opérations préalables à la réception des ouvrages </w:t>
            </w:r>
            <w:r w:rsidRPr="00B412A4">
              <w:rPr>
                <w:rFonts w:cs="Times New Roman"/>
                <w:i/>
                <w:sz w:val="20"/>
              </w:rPr>
              <w:t>[Insérer si applicable]</w:t>
            </w:r>
          </w:p>
          <w:p w14:paraId="7A3178B6" w14:textId="77777777" w:rsidR="00577E44" w:rsidRPr="00B412A4" w:rsidRDefault="00577E44" w:rsidP="00577E44">
            <w:pPr>
              <w:spacing w:before="60" w:after="60"/>
              <w:rPr>
                <w:rFonts w:cs="Times New Roman"/>
              </w:rPr>
            </w:pPr>
          </w:p>
        </w:tc>
      </w:tr>
      <w:tr w:rsidR="00577E44" w:rsidRPr="00B412A4" w14:paraId="280D4AC7" w14:textId="77777777" w:rsidTr="00FF0AD0">
        <w:tc>
          <w:tcPr>
            <w:tcW w:w="2700" w:type="dxa"/>
            <w:tcBorders>
              <w:top w:val="single" w:sz="2" w:space="0" w:color="auto"/>
              <w:left w:val="single" w:sz="2" w:space="0" w:color="auto"/>
              <w:right w:val="single" w:sz="2" w:space="0" w:color="auto"/>
            </w:tcBorders>
          </w:tcPr>
          <w:p w14:paraId="6F9C77FB" w14:textId="7C2924B1" w:rsidR="00577E44" w:rsidRPr="00B412A4" w:rsidRDefault="00577E44" w:rsidP="00577E44">
            <w:pPr>
              <w:spacing w:before="60" w:after="60"/>
              <w:jc w:val="left"/>
              <w:rPr>
                <w:rFonts w:cs="Times New Roman"/>
                <w:b/>
              </w:rPr>
            </w:pPr>
            <w:r w:rsidRPr="00B412A4">
              <w:rPr>
                <w:rFonts w:cs="Times New Roman"/>
                <w:b/>
              </w:rPr>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14:paraId="60B3D5E9" w14:textId="77777777" w:rsidR="00577E44" w:rsidRPr="00B412A4" w:rsidRDefault="00577E44" w:rsidP="00577E44">
            <w:pPr>
              <w:spacing w:before="60" w:after="60"/>
              <w:jc w:val="center"/>
              <w:rPr>
                <w:rFonts w:cs="Times New Roman"/>
              </w:rPr>
            </w:pPr>
            <w:r w:rsidRPr="00B412A4">
              <w:rPr>
                <w:rFonts w:cs="Times New Roman"/>
              </w:rPr>
              <w:t>41.2 b)</w:t>
            </w:r>
          </w:p>
        </w:tc>
        <w:tc>
          <w:tcPr>
            <w:tcW w:w="5250" w:type="dxa"/>
            <w:tcBorders>
              <w:top w:val="single" w:sz="2" w:space="0" w:color="auto"/>
              <w:left w:val="single" w:sz="2" w:space="0" w:color="auto"/>
              <w:bottom w:val="single" w:sz="2" w:space="0" w:color="auto"/>
              <w:right w:val="single" w:sz="2" w:space="0" w:color="auto"/>
            </w:tcBorders>
          </w:tcPr>
          <w:p w14:paraId="6E22440D" w14:textId="77777777" w:rsidR="00577E44" w:rsidRPr="00B412A4" w:rsidRDefault="00577E44" w:rsidP="00577E44">
            <w:pPr>
              <w:spacing w:before="60" w:after="60"/>
              <w:rPr>
                <w:rFonts w:cs="Times New Roman"/>
                <w:i/>
                <w:sz w:val="20"/>
              </w:rPr>
            </w:pPr>
            <w:r w:rsidRPr="00B412A4">
              <w:rPr>
                <w:rFonts w:cs="Times New Roman"/>
              </w:rPr>
              <w:t xml:space="preserve">Épreuves comprises dans les opérations préalables à la réception </w:t>
            </w:r>
            <w:r w:rsidRPr="00B412A4">
              <w:rPr>
                <w:rFonts w:cs="Times New Roman"/>
                <w:i/>
                <w:sz w:val="20"/>
              </w:rPr>
              <w:t>[Insérer si applicable]</w:t>
            </w:r>
          </w:p>
          <w:p w14:paraId="3399A2F4" w14:textId="77777777" w:rsidR="00577E44" w:rsidRPr="00B412A4" w:rsidRDefault="00577E44" w:rsidP="00577E44">
            <w:pPr>
              <w:spacing w:before="60" w:after="60"/>
              <w:rPr>
                <w:rFonts w:cs="Times New Roman"/>
              </w:rPr>
            </w:pPr>
          </w:p>
        </w:tc>
      </w:tr>
      <w:tr w:rsidR="00577E44" w:rsidRPr="00B412A4" w14:paraId="1BB314D9" w14:textId="77777777" w:rsidTr="00FF0AD0">
        <w:tc>
          <w:tcPr>
            <w:tcW w:w="2700" w:type="dxa"/>
            <w:tcBorders>
              <w:top w:val="single" w:sz="2" w:space="0" w:color="auto"/>
              <w:left w:val="single" w:sz="2" w:space="0" w:color="auto"/>
              <w:right w:val="single" w:sz="2" w:space="0" w:color="auto"/>
            </w:tcBorders>
          </w:tcPr>
          <w:p w14:paraId="1BD1DE27" w14:textId="40338539" w:rsidR="00577E44" w:rsidRPr="00B412A4" w:rsidDel="00775A02" w:rsidRDefault="00577E44" w:rsidP="00577E44">
            <w:pPr>
              <w:spacing w:before="60" w:after="60"/>
              <w:jc w:val="left"/>
              <w:rPr>
                <w:rFonts w:cs="Times New Roman"/>
                <w:b/>
              </w:rPr>
            </w:pPr>
            <w:r w:rsidRPr="00B412A4">
              <w:rPr>
                <w:rFonts w:cs="Times New Roman"/>
                <w:b/>
              </w:rPr>
              <w:t>Réception définitive</w:t>
            </w:r>
          </w:p>
        </w:tc>
        <w:tc>
          <w:tcPr>
            <w:tcW w:w="1500" w:type="dxa"/>
            <w:tcBorders>
              <w:top w:val="single" w:sz="2" w:space="0" w:color="auto"/>
              <w:left w:val="single" w:sz="2" w:space="0" w:color="auto"/>
              <w:bottom w:val="single" w:sz="2" w:space="0" w:color="auto"/>
              <w:right w:val="single" w:sz="2" w:space="0" w:color="auto"/>
            </w:tcBorders>
          </w:tcPr>
          <w:p w14:paraId="5D444CC4" w14:textId="138AC4FC" w:rsidR="00577E44" w:rsidRPr="00B412A4" w:rsidRDefault="00577E44" w:rsidP="00577E44">
            <w:pPr>
              <w:spacing w:before="60" w:after="60"/>
              <w:jc w:val="center"/>
              <w:rPr>
                <w:rFonts w:cs="Times New Roman"/>
              </w:rPr>
            </w:pPr>
            <w:r w:rsidRPr="00B412A4">
              <w:rPr>
                <w:rFonts w:cs="Times New Roman"/>
              </w:rPr>
              <w:t>42.1</w:t>
            </w:r>
          </w:p>
        </w:tc>
        <w:tc>
          <w:tcPr>
            <w:tcW w:w="5250" w:type="dxa"/>
            <w:tcBorders>
              <w:top w:val="single" w:sz="2" w:space="0" w:color="auto"/>
              <w:left w:val="single" w:sz="2" w:space="0" w:color="auto"/>
              <w:bottom w:val="single" w:sz="2" w:space="0" w:color="auto"/>
              <w:right w:val="single" w:sz="2" w:space="0" w:color="auto"/>
            </w:tcBorders>
          </w:tcPr>
          <w:p w14:paraId="0A627334" w14:textId="6AA78CBC" w:rsidR="00577E44" w:rsidRPr="00B412A4" w:rsidRDefault="00577E44" w:rsidP="00577E44">
            <w:pPr>
              <w:spacing w:before="60" w:after="60"/>
              <w:rPr>
                <w:rFonts w:cs="Times New Roman"/>
              </w:rPr>
            </w:pPr>
            <w:r w:rsidRPr="00B412A4">
              <w:rPr>
                <w:rFonts w:cs="Times New Roman"/>
              </w:rPr>
              <w:t>La date de réception définitive, conformément à l’article 102 du CMP, est de :</w:t>
            </w:r>
            <w:r w:rsidR="00AF0DC9">
              <w:rPr>
                <w:rFonts w:cs="Times New Roman"/>
              </w:rPr>
              <w:t xml:space="preserve"> </w:t>
            </w:r>
            <w:r w:rsidR="00AF0DC9" w:rsidRPr="00A522E7">
              <w:rPr>
                <w:rFonts w:cs="Times New Roman"/>
                <w:color w:val="002060"/>
              </w:rPr>
              <w:t xml:space="preserve">Une année après la réception provisoire </w:t>
            </w:r>
            <w:r w:rsidR="007C72EC" w:rsidRPr="00A522E7">
              <w:rPr>
                <w:rFonts w:cs="Times New Roman"/>
                <w:color w:val="002060"/>
              </w:rPr>
              <w:t>prononcée</w:t>
            </w:r>
            <w:r w:rsidR="00AF0DC9" w:rsidRPr="00A522E7">
              <w:rPr>
                <w:rFonts w:cs="Times New Roman"/>
                <w:color w:val="002060"/>
              </w:rPr>
              <w:t xml:space="preserve"> sans réserve.</w:t>
            </w:r>
          </w:p>
          <w:p w14:paraId="2041E9CD" w14:textId="38CF0641" w:rsidR="00577E44" w:rsidRPr="00B412A4" w:rsidRDefault="00577E44" w:rsidP="00577E44">
            <w:pPr>
              <w:spacing w:before="60" w:after="60"/>
              <w:rPr>
                <w:rFonts w:cs="Times New Roman"/>
              </w:rPr>
            </w:pPr>
          </w:p>
        </w:tc>
      </w:tr>
      <w:tr w:rsidR="00577E44" w:rsidRPr="00B412A4" w14:paraId="3816A304" w14:textId="77777777" w:rsidTr="008F10F9">
        <w:tc>
          <w:tcPr>
            <w:tcW w:w="2700" w:type="dxa"/>
            <w:tcBorders>
              <w:top w:val="single" w:sz="2" w:space="0" w:color="auto"/>
              <w:left w:val="single" w:sz="2" w:space="0" w:color="auto"/>
              <w:bottom w:val="single" w:sz="2" w:space="0" w:color="auto"/>
              <w:right w:val="single" w:sz="2" w:space="0" w:color="auto"/>
            </w:tcBorders>
          </w:tcPr>
          <w:p w14:paraId="20FA697F" w14:textId="77777777" w:rsidR="00577E44" w:rsidRPr="00B412A4" w:rsidRDefault="00577E44" w:rsidP="00577E44">
            <w:pPr>
              <w:spacing w:before="60" w:after="60"/>
              <w:jc w:val="left"/>
              <w:rPr>
                <w:rFonts w:cs="Times New Roman"/>
                <w:b/>
              </w:rPr>
            </w:pPr>
            <w:r w:rsidRPr="00B412A4">
              <w:rPr>
                <w:rFonts w:cs="Times New Roman"/>
                <w:b/>
              </w:rPr>
              <w:t>Garanties particulières</w:t>
            </w:r>
          </w:p>
        </w:tc>
        <w:tc>
          <w:tcPr>
            <w:tcW w:w="1500" w:type="dxa"/>
            <w:tcBorders>
              <w:top w:val="single" w:sz="2" w:space="0" w:color="auto"/>
              <w:left w:val="single" w:sz="2" w:space="0" w:color="auto"/>
              <w:bottom w:val="single" w:sz="2" w:space="0" w:color="auto"/>
              <w:right w:val="single" w:sz="2" w:space="0" w:color="auto"/>
            </w:tcBorders>
          </w:tcPr>
          <w:p w14:paraId="41ADDF44" w14:textId="77777777" w:rsidR="00577E44" w:rsidRPr="00B412A4" w:rsidRDefault="00577E44" w:rsidP="00577E44">
            <w:pPr>
              <w:spacing w:before="60" w:after="60"/>
              <w:jc w:val="center"/>
              <w:rPr>
                <w:rFonts w:cs="Times New Roman"/>
              </w:rPr>
            </w:pPr>
            <w:r w:rsidRPr="00B412A4">
              <w:rPr>
                <w:rFonts w:cs="Times New Roman"/>
              </w:rPr>
              <w:t>44.2</w:t>
            </w:r>
          </w:p>
        </w:tc>
        <w:tc>
          <w:tcPr>
            <w:tcW w:w="5250" w:type="dxa"/>
            <w:tcBorders>
              <w:top w:val="single" w:sz="2" w:space="0" w:color="auto"/>
              <w:left w:val="single" w:sz="2" w:space="0" w:color="auto"/>
              <w:bottom w:val="single" w:sz="2" w:space="0" w:color="auto"/>
              <w:right w:val="single" w:sz="2" w:space="0" w:color="auto"/>
            </w:tcBorders>
          </w:tcPr>
          <w:p w14:paraId="465AFB09" w14:textId="2D528922" w:rsidR="00577E44" w:rsidRPr="00A522E7" w:rsidRDefault="00577E44" w:rsidP="00577E44">
            <w:pPr>
              <w:spacing w:before="60" w:after="60"/>
              <w:rPr>
                <w:rFonts w:cs="Times New Roman"/>
                <w:b/>
                <w:bCs/>
                <w:color w:val="002060"/>
              </w:rPr>
            </w:pPr>
            <w:r w:rsidRPr="00B412A4">
              <w:rPr>
                <w:rFonts w:cs="Times New Roman"/>
              </w:rPr>
              <w:t xml:space="preserve">[insérer, le cas échéant, les garanties particulières pour certains ouvrages ou certaines catégories de travaux] </w:t>
            </w:r>
            <w:r w:rsidR="00A522E7">
              <w:rPr>
                <w:rFonts w:cs="Times New Roman"/>
              </w:rPr>
              <w:t xml:space="preserve"> </w:t>
            </w:r>
            <w:r w:rsidR="00A522E7">
              <w:rPr>
                <w:rFonts w:cs="Times New Roman"/>
                <w:b/>
                <w:bCs/>
                <w:color w:val="002060"/>
              </w:rPr>
              <w:t>(sans objet)</w:t>
            </w:r>
          </w:p>
          <w:p w14:paraId="2B5D5F1D" w14:textId="77777777" w:rsidR="00577E44" w:rsidRPr="00B412A4" w:rsidRDefault="00577E44" w:rsidP="00577E44">
            <w:pPr>
              <w:spacing w:before="60" w:after="60"/>
              <w:rPr>
                <w:rFonts w:cs="Times New Roman"/>
              </w:rPr>
            </w:pPr>
          </w:p>
        </w:tc>
      </w:tr>
      <w:tr w:rsidR="00577E44" w:rsidRPr="00B412A4" w14:paraId="3337A86B" w14:textId="77777777" w:rsidTr="008F10F9">
        <w:tc>
          <w:tcPr>
            <w:tcW w:w="2700" w:type="dxa"/>
            <w:tcBorders>
              <w:top w:val="single" w:sz="2" w:space="0" w:color="auto"/>
              <w:left w:val="single" w:sz="2" w:space="0" w:color="auto"/>
              <w:bottom w:val="single" w:sz="2" w:space="0" w:color="auto"/>
              <w:right w:val="single" w:sz="2" w:space="0" w:color="auto"/>
            </w:tcBorders>
          </w:tcPr>
          <w:p w14:paraId="5778B53B" w14:textId="77777777" w:rsidR="00577E44" w:rsidRPr="00B412A4" w:rsidRDefault="00577E44" w:rsidP="00577E44">
            <w:pPr>
              <w:spacing w:before="60" w:after="60"/>
              <w:jc w:val="left"/>
              <w:rPr>
                <w:rFonts w:cs="Times New Roman"/>
                <w:b/>
              </w:rPr>
            </w:pPr>
            <w:r w:rsidRPr="00B412A4">
              <w:rPr>
                <w:rFonts w:cs="Times New Roman"/>
                <w:b/>
              </w:rPr>
              <w:t>Règlement des différends</w:t>
            </w:r>
          </w:p>
        </w:tc>
        <w:tc>
          <w:tcPr>
            <w:tcW w:w="1500" w:type="dxa"/>
            <w:tcBorders>
              <w:top w:val="single" w:sz="2" w:space="0" w:color="auto"/>
              <w:left w:val="single" w:sz="2" w:space="0" w:color="auto"/>
              <w:bottom w:val="single" w:sz="2" w:space="0" w:color="auto"/>
              <w:right w:val="single" w:sz="2" w:space="0" w:color="auto"/>
            </w:tcBorders>
          </w:tcPr>
          <w:p w14:paraId="4CCD7E09" w14:textId="77777777" w:rsidR="00577E44" w:rsidRPr="00B412A4" w:rsidRDefault="00577E44" w:rsidP="00577E44">
            <w:pPr>
              <w:spacing w:before="60" w:after="60"/>
              <w:jc w:val="center"/>
              <w:rPr>
                <w:rFonts w:cs="Times New Roman"/>
              </w:rPr>
            </w:pPr>
            <w:r w:rsidRPr="00B412A4">
              <w:rPr>
                <w:rFonts w:cs="Times New Roman"/>
              </w:rPr>
              <w:t>50.3.1</w:t>
            </w:r>
          </w:p>
        </w:tc>
        <w:tc>
          <w:tcPr>
            <w:tcW w:w="5250" w:type="dxa"/>
            <w:tcBorders>
              <w:top w:val="single" w:sz="2" w:space="0" w:color="auto"/>
              <w:left w:val="single" w:sz="2" w:space="0" w:color="auto"/>
              <w:bottom w:val="single" w:sz="2" w:space="0" w:color="auto"/>
              <w:right w:val="single" w:sz="2" w:space="0" w:color="auto"/>
            </w:tcBorders>
          </w:tcPr>
          <w:p w14:paraId="026904CD" w14:textId="77777777" w:rsidR="00577E44" w:rsidRPr="00B412A4" w:rsidRDefault="00577E44" w:rsidP="00577E44">
            <w:pPr>
              <w:tabs>
                <w:tab w:val="right" w:pos="7164"/>
              </w:tabs>
              <w:spacing w:after="200"/>
              <w:rPr>
                <w:rFonts w:cs="Times New Roman"/>
                <w:i/>
                <w:iCs/>
              </w:rPr>
            </w:pPr>
            <w:r w:rsidRPr="00B412A4">
              <w:rPr>
                <w:rFonts w:cs="Times New Roman"/>
              </w:rPr>
              <w:t>[</w:t>
            </w:r>
            <w:r w:rsidRPr="00B412A4">
              <w:rPr>
                <w:rFonts w:cs="Times New Roman"/>
                <w:b/>
              </w:rPr>
              <w:t>Note :</w:t>
            </w:r>
            <w:r w:rsidRPr="00B412A4">
              <w:rPr>
                <w:rFonts w:cs="Times New Roman"/>
              </w:rPr>
              <w:t xml:space="preserve"> </w:t>
            </w:r>
            <w:r w:rsidRPr="00B412A4">
              <w:rPr>
                <w:rFonts w:cs="Times New Roman"/>
                <w:i/>
                <w:iCs/>
              </w:rPr>
              <w:t>Tout litige sera soumis à la juridiction compétente par défaut.  Toutefois, l’Autorité contractante peut insérer une clause compromissoire d’arbitrage, notamment</w:t>
            </w:r>
            <w:r w:rsidRPr="00B412A4">
              <w:rPr>
                <w:rFonts w:cs="Times New Roman"/>
              </w:rPr>
              <w:t xml:space="preserve"> </w:t>
            </w:r>
            <w:r w:rsidRPr="00B412A4">
              <w:rPr>
                <w:rFonts w:cs="Times New Roman"/>
                <w:i/>
              </w:rPr>
              <w:t xml:space="preserve">dans </w:t>
            </w:r>
            <w:r w:rsidRPr="00B412A4">
              <w:rPr>
                <w:rFonts w:cs="Times New Roman"/>
                <w:i/>
                <w:iCs/>
              </w:rPr>
              <w:t>l’hypothèse d’un Marché avec un Attributaire étranger. Au moment de finaliser le Marché, la clause appropriée  retenue dans le Marché. La note explicative qui suit doit donc être insérée au titre de l’alinéa 50.3.1 du CCAG dans le document d’appel d’offres.</w:t>
            </w:r>
            <w:r w:rsidRPr="00B412A4">
              <w:rPr>
                <w:rFonts w:cs="Times New Roman"/>
                <w:iCs/>
              </w:rPr>
              <w:t xml:space="preserve">]  </w:t>
            </w:r>
          </w:p>
          <w:p w14:paraId="11E9E4AC" w14:textId="77777777" w:rsidR="00577E44" w:rsidRPr="00B412A4" w:rsidRDefault="00577E44" w:rsidP="00577E44">
            <w:pPr>
              <w:tabs>
                <w:tab w:val="right" w:pos="7164"/>
              </w:tabs>
              <w:spacing w:after="200"/>
              <w:rPr>
                <w:rFonts w:cs="Times New Roman"/>
                <w:i/>
                <w:iCs/>
              </w:rPr>
            </w:pPr>
            <w:r w:rsidRPr="00B412A4">
              <w:rPr>
                <w:rFonts w:cs="Times New Roman"/>
                <w:i/>
                <w:iCs/>
              </w:rPr>
              <w:t xml:space="preserve">Note explicative à l’intention des </w:t>
            </w:r>
            <w:r w:rsidRPr="00B412A4">
              <w:rPr>
                <w:rFonts w:cs="Times New Roman"/>
              </w:rPr>
              <w:t>Soumissionnaires</w:t>
            </w:r>
            <w:r w:rsidRPr="00B412A4">
              <w:rPr>
                <w:rFonts w:cs="Times New Roman"/>
                <w:i/>
                <w:iCs/>
              </w:rPr>
              <w:t>: Au moment de la finalisation du marché l’alinéa 50.3.1  du CCAG sera retenu dans le cas où le Marché est passé avec un Attributaire de  nationalité du Malienne ; cette disposition sera remplacée par le texte ci-après dans le cas d’un Marché passé avec un attributaire étranger :</w:t>
            </w:r>
          </w:p>
          <w:p w14:paraId="54F656CE" w14:textId="77777777" w:rsidR="00577E44" w:rsidRPr="00B412A4" w:rsidRDefault="00577E44" w:rsidP="00577E44">
            <w:pPr>
              <w:tabs>
                <w:tab w:val="right" w:pos="7164"/>
              </w:tabs>
              <w:spacing w:after="200"/>
              <w:rPr>
                <w:rFonts w:cs="Times New Roman"/>
                <w:i/>
                <w:iCs/>
              </w:rPr>
            </w:pPr>
          </w:p>
          <w:p w14:paraId="096CEFC9" w14:textId="77777777" w:rsidR="00577E44" w:rsidRPr="00B412A4" w:rsidRDefault="00577E44" w:rsidP="00577E44">
            <w:pPr>
              <w:spacing w:before="60" w:after="60"/>
              <w:rPr>
                <w:rFonts w:cs="Times New Roman"/>
              </w:rPr>
            </w:pPr>
            <w:r w:rsidRPr="00B412A4">
              <w:rPr>
                <w:rFonts w:cs="Times New Roman"/>
                <w:i/>
                <w:iCs/>
              </w:rPr>
              <w:t>« L’alinéa 50.3.1 du CCAG est modifié et remplacée par : Si les parties n’ont pas réussi à résoudre leur différend à l’amiable, le litige sera soumis à un tribunal arbitral dans les conditions prévues par l'Acte Uniforme de l'OHADA relatif à l'arbitrage ».</w:t>
            </w:r>
          </w:p>
        </w:tc>
      </w:tr>
      <w:tr w:rsidR="00577E44" w:rsidRPr="00B412A4" w14:paraId="2E3953C6" w14:textId="77777777" w:rsidTr="008F10F9">
        <w:tc>
          <w:tcPr>
            <w:tcW w:w="2700" w:type="dxa"/>
            <w:tcBorders>
              <w:top w:val="single" w:sz="2" w:space="0" w:color="auto"/>
              <w:left w:val="single" w:sz="2" w:space="0" w:color="auto"/>
              <w:bottom w:val="single" w:sz="2" w:space="0" w:color="auto"/>
              <w:right w:val="single" w:sz="2" w:space="0" w:color="auto"/>
            </w:tcBorders>
          </w:tcPr>
          <w:p w14:paraId="7944E5C3" w14:textId="77777777" w:rsidR="00577E44" w:rsidRPr="00B412A4" w:rsidRDefault="00577E44" w:rsidP="00577E44">
            <w:pPr>
              <w:spacing w:before="60" w:after="60"/>
              <w:jc w:val="left"/>
              <w:rPr>
                <w:rFonts w:cs="Times New Roman"/>
                <w:b/>
              </w:rPr>
            </w:pPr>
            <w:r w:rsidRPr="00B412A4">
              <w:rPr>
                <w:rFonts w:cs="Times New Roman"/>
                <w:b/>
              </w:rPr>
              <w:t>Entrée en vigueur du Marché</w:t>
            </w:r>
          </w:p>
        </w:tc>
        <w:tc>
          <w:tcPr>
            <w:tcW w:w="1500" w:type="dxa"/>
            <w:tcBorders>
              <w:top w:val="single" w:sz="2" w:space="0" w:color="auto"/>
              <w:left w:val="single" w:sz="2" w:space="0" w:color="auto"/>
              <w:bottom w:val="single" w:sz="2" w:space="0" w:color="auto"/>
              <w:right w:val="single" w:sz="2" w:space="0" w:color="auto"/>
            </w:tcBorders>
          </w:tcPr>
          <w:p w14:paraId="632F6253" w14:textId="77777777" w:rsidR="00577E44" w:rsidRPr="00B412A4" w:rsidRDefault="00577E44" w:rsidP="00577E44">
            <w:pPr>
              <w:spacing w:before="60" w:after="60"/>
              <w:jc w:val="center"/>
              <w:rPr>
                <w:rFonts w:cs="Times New Roman"/>
              </w:rPr>
            </w:pPr>
            <w:r w:rsidRPr="00B412A4">
              <w:rPr>
                <w:rFonts w:cs="Times New Roman"/>
              </w:rPr>
              <w:t>52.1</w:t>
            </w:r>
          </w:p>
        </w:tc>
        <w:tc>
          <w:tcPr>
            <w:tcW w:w="5250" w:type="dxa"/>
            <w:tcBorders>
              <w:top w:val="single" w:sz="2" w:space="0" w:color="auto"/>
              <w:left w:val="single" w:sz="2" w:space="0" w:color="auto"/>
              <w:bottom w:val="single" w:sz="2" w:space="0" w:color="auto"/>
              <w:right w:val="single" w:sz="2" w:space="0" w:color="auto"/>
            </w:tcBorders>
          </w:tcPr>
          <w:p w14:paraId="2BDBE6FD" w14:textId="55F4A3AD" w:rsidR="00577E44" w:rsidRPr="000D123A" w:rsidRDefault="000D123A" w:rsidP="00577E44">
            <w:pPr>
              <w:spacing w:before="60" w:after="60"/>
              <w:rPr>
                <w:rFonts w:cs="Times New Roman"/>
                <w:i/>
              </w:rPr>
            </w:pPr>
            <w:r w:rsidRPr="000D123A">
              <w:rPr>
                <w:rFonts w:eastAsiaTheme="minorHAnsi" w:cs="Times New Roman"/>
                <w:lang w:eastAsia="en-US"/>
              </w:rPr>
              <w:t xml:space="preserve">Notification </w:t>
            </w:r>
            <w:r w:rsidR="00014262" w:rsidRPr="000D123A">
              <w:rPr>
                <w:rFonts w:eastAsiaTheme="minorHAnsi" w:cs="Times New Roman"/>
                <w:lang w:eastAsia="en-US"/>
              </w:rPr>
              <w:t>de l’ordre de service de commencer les travaux</w:t>
            </w:r>
            <w:r>
              <w:rPr>
                <w:rFonts w:eastAsiaTheme="minorHAnsi" w:cs="Times New Roman"/>
                <w:lang w:eastAsia="en-US"/>
              </w:rPr>
              <w:t>.</w:t>
            </w:r>
          </w:p>
        </w:tc>
      </w:tr>
    </w:tbl>
    <w:p w14:paraId="684FA0EE" w14:textId="77777777" w:rsidR="00DF6E3A" w:rsidRPr="00B412A4" w:rsidRDefault="00DF6E3A" w:rsidP="00DF6E3A">
      <w:pPr>
        <w:rPr>
          <w:rFonts w:cs="Times New Roman"/>
        </w:rPr>
      </w:pPr>
    </w:p>
    <w:p w14:paraId="51DDA7AC" w14:textId="77777777" w:rsidR="00DF6E3A" w:rsidRPr="00B412A4" w:rsidRDefault="00DF6E3A" w:rsidP="00DF6E3A">
      <w:pPr>
        <w:rPr>
          <w:rFonts w:cs="Times New Roman"/>
        </w:rPr>
      </w:pPr>
      <w:r w:rsidRPr="00B412A4">
        <w:rPr>
          <w:rFonts w:cs="Times New Roman"/>
        </w:rPr>
        <w:t xml:space="preserve"> </w:t>
      </w:r>
    </w:p>
    <w:p w14:paraId="3F7649D3" w14:textId="77777777" w:rsidR="00DF6E3A" w:rsidRPr="00B412A4" w:rsidRDefault="00DF6E3A" w:rsidP="00DF6E3A">
      <w:pPr>
        <w:pStyle w:val="Titre1"/>
        <w:rPr>
          <w:rFonts w:cs="Times New Roman"/>
        </w:rPr>
        <w:sectPr w:rsidR="00DF6E3A" w:rsidRPr="00B412A4" w:rsidSect="00FB33E3">
          <w:headerReference w:type="even" r:id="rId13"/>
          <w:headerReference w:type="default" r:id="rId14"/>
          <w:footnotePr>
            <w:numRestart w:val="eachPage"/>
          </w:footnotePr>
          <w:endnotePr>
            <w:numFmt w:val="decimal"/>
          </w:endnotePr>
          <w:type w:val="oddPage"/>
          <w:pgSz w:w="12240" w:h="15840" w:code="1"/>
          <w:pgMar w:top="1440" w:right="1440" w:bottom="1440" w:left="1440" w:header="720" w:footer="720" w:gutter="0"/>
          <w:pgNumType w:start="29"/>
          <w:cols w:space="720"/>
          <w:noEndnote/>
          <w:titlePg/>
        </w:sectPr>
      </w:pPr>
      <w:bookmarkStart w:id="490" w:name="_Toc348175660"/>
    </w:p>
    <w:p w14:paraId="37FB0369" w14:textId="77777777" w:rsidR="00DF6E3A" w:rsidRPr="00B412A4" w:rsidRDefault="00DF6E3A" w:rsidP="00DF6E3A">
      <w:pPr>
        <w:rPr>
          <w:rFonts w:cs="Times New Roman"/>
        </w:rPr>
      </w:pPr>
      <w:bookmarkStart w:id="491" w:name="_Toc348175663"/>
      <w:bookmarkEnd w:id="490"/>
      <w:bookmarkEnd w:id="4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F6E3A" w:rsidRPr="00B412A4" w14:paraId="35C8482B" w14:textId="77777777" w:rsidTr="008F10F9">
        <w:trPr>
          <w:trHeight w:val="662"/>
        </w:trPr>
        <w:tc>
          <w:tcPr>
            <w:tcW w:w="9198" w:type="dxa"/>
            <w:tcBorders>
              <w:top w:val="nil"/>
              <w:left w:val="nil"/>
              <w:bottom w:val="nil"/>
              <w:right w:val="nil"/>
            </w:tcBorders>
          </w:tcPr>
          <w:p w14:paraId="33BEB23B" w14:textId="77777777" w:rsidR="00DF6E3A" w:rsidRPr="00B412A4" w:rsidRDefault="00DF6E3A" w:rsidP="006C13F3">
            <w:pPr>
              <w:pStyle w:val="Part"/>
              <w:spacing w:before="0"/>
              <w:rPr>
                <w:rFonts w:cs="Times New Roman"/>
              </w:rPr>
            </w:pPr>
            <w:bookmarkStart w:id="492" w:name="_Toc156027998"/>
            <w:bookmarkStart w:id="493" w:name="_Toc156372857"/>
            <w:bookmarkStart w:id="494" w:name="_Toc494965370"/>
            <w:r w:rsidRPr="00B412A4">
              <w:rPr>
                <w:rFonts w:cs="Times New Roman"/>
                <w:sz w:val="44"/>
                <w:szCs w:val="44"/>
              </w:rPr>
              <w:t>Section VII. Formulaires du Marché</w:t>
            </w:r>
            <w:bookmarkEnd w:id="492"/>
            <w:bookmarkEnd w:id="493"/>
            <w:bookmarkEnd w:id="494"/>
          </w:p>
        </w:tc>
      </w:tr>
    </w:tbl>
    <w:p w14:paraId="5F855F14" w14:textId="77777777" w:rsidR="00DF6E3A" w:rsidRPr="00B412A4" w:rsidRDefault="00DF6E3A" w:rsidP="00DF6E3A">
      <w:pPr>
        <w:pStyle w:val="Subtitle2"/>
        <w:rPr>
          <w:rFonts w:cs="Times New Roman"/>
        </w:rPr>
      </w:pPr>
      <w:bookmarkStart w:id="495" w:name="_Toc494778794"/>
    </w:p>
    <w:p w14:paraId="1A9D6AB8" w14:textId="77777777" w:rsidR="00DF6E3A" w:rsidRPr="00B412A4" w:rsidRDefault="00DF6E3A" w:rsidP="00DF6E3A">
      <w:pPr>
        <w:pStyle w:val="Subtitle2"/>
        <w:rPr>
          <w:rFonts w:cs="Times New Roman"/>
        </w:rPr>
      </w:pPr>
      <w:r w:rsidRPr="00B412A4">
        <w:rPr>
          <w:rFonts w:cs="Times New Roman"/>
        </w:rPr>
        <w:t>Liste des formulaires</w:t>
      </w:r>
      <w:bookmarkEnd w:id="495"/>
    </w:p>
    <w:p w14:paraId="2413D044" w14:textId="77777777" w:rsidR="00DF6E3A" w:rsidRPr="00B412A4" w:rsidRDefault="00DF6E3A" w:rsidP="00DF6E3A">
      <w:pPr>
        <w:jc w:val="right"/>
        <w:rPr>
          <w:rFonts w:cs="Times New Roman"/>
          <w:sz w:val="28"/>
          <w:u w:val="single"/>
        </w:rPr>
      </w:pPr>
    </w:p>
    <w:p w14:paraId="272975C1" w14:textId="3F85D7D7" w:rsidR="00DF6E3A" w:rsidRPr="00B412A4" w:rsidRDefault="00890963" w:rsidP="006C13F3">
      <w:pPr>
        <w:rPr>
          <w:rFonts w:cs="Times New Roman"/>
          <w:noProof/>
        </w:rPr>
      </w:pPr>
      <w:r w:rsidRPr="00B412A4">
        <w:rPr>
          <w:rFonts w:cs="Times New Roman"/>
        </w:rPr>
        <w:fldChar w:fldCharType="begin"/>
      </w:r>
      <w:r w:rsidR="00DF6E3A" w:rsidRPr="00B412A4">
        <w:rPr>
          <w:rFonts w:cs="Times New Roman"/>
        </w:rPr>
        <w:instrText xml:space="preserve"> TOC \h \z \t "Section IX Heading,1" </w:instrText>
      </w:r>
      <w:r w:rsidRPr="00B412A4">
        <w:rPr>
          <w:rFonts w:cs="Times New Roman"/>
        </w:rPr>
        <w:fldChar w:fldCharType="separate"/>
      </w:r>
      <w:hyperlink w:anchor="_Toc156372776" w:history="1">
        <w:r w:rsidR="00DF6E3A" w:rsidRPr="00B412A4">
          <w:rPr>
            <w:rStyle w:val="Lienhypertexte"/>
            <w:rFonts w:cs="Times New Roman"/>
            <w:noProof/>
          </w:rPr>
          <w:t>Modèle de Lettre de notification</w:t>
        </w:r>
        <w:r w:rsidR="00DF6E3A" w:rsidRPr="00B412A4">
          <w:rPr>
            <w:rStyle w:val="Lienhypertexte"/>
            <w:rFonts w:cs="Times New Roman"/>
            <w:noProof/>
            <w:webHidden/>
          </w:rPr>
          <w:tab/>
        </w:r>
        <w:r w:rsidR="00DF6E3A" w:rsidRPr="00B412A4">
          <w:rPr>
            <w:rStyle w:val="Lienhypertexte"/>
            <w:rFonts w:cs="Times New Roman"/>
            <w:noProof/>
            <w:webHidden/>
          </w:rPr>
          <w:tab/>
        </w:r>
        <w:r w:rsidR="00DF6E3A" w:rsidRPr="00B412A4">
          <w:rPr>
            <w:rStyle w:val="Lienhypertexte"/>
            <w:rFonts w:cs="Times New Roman"/>
            <w:noProof/>
            <w:webHidden/>
          </w:rPr>
          <w:tab/>
        </w:r>
        <w:r w:rsidR="00DF6E3A" w:rsidRPr="00B412A4">
          <w:rPr>
            <w:rStyle w:val="Lienhypertexte"/>
            <w:rFonts w:cs="Times New Roman"/>
            <w:noProof/>
            <w:webHidden/>
          </w:rPr>
          <w:tab/>
        </w:r>
        <w:r w:rsidR="00DF6E3A" w:rsidRPr="00B412A4">
          <w:rPr>
            <w:rStyle w:val="Lienhypertexte"/>
            <w:rFonts w:cs="Times New Roman"/>
            <w:noProof/>
            <w:webHidden/>
          </w:rPr>
          <w:tab/>
        </w:r>
        <w:r w:rsidR="00DF6E3A" w:rsidRPr="00B412A4">
          <w:rPr>
            <w:rStyle w:val="Lienhypertexte"/>
            <w:rFonts w:cs="Times New Roman"/>
            <w:noProof/>
            <w:webHidden/>
          </w:rPr>
          <w:tab/>
        </w:r>
        <w:r w:rsidR="00DF6E3A" w:rsidRPr="00B412A4">
          <w:rPr>
            <w:rStyle w:val="Lienhypertexte"/>
            <w:rFonts w:cs="Times New Roman"/>
            <w:noProof/>
            <w:webHidden/>
          </w:rPr>
          <w:tab/>
        </w:r>
        <w:r w:rsidR="009B6D08" w:rsidRPr="00B412A4">
          <w:rPr>
            <w:rStyle w:val="Lienhypertexte"/>
            <w:rFonts w:cs="Times New Roman"/>
            <w:noProof/>
            <w:webHidden/>
          </w:rPr>
          <w:t xml:space="preserve">          </w:t>
        </w:r>
        <w:r w:rsidR="008F1DFB" w:rsidRPr="00B412A4">
          <w:rPr>
            <w:rStyle w:val="Lienhypertexte"/>
            <w:rFonts w:cs="Times New Roman"/>
            <w:noProof/>
            <w:webHidden/>
          </w:rPr>
          <w:t xml:space="preserve">  </w:t>
        </w:r>
        <w:r w:rsidRPr="00B412A4">
          <w:rPr>
            <w:rStyle w:val="Lienhypertexte"/>
            <w:rFonts w:cs="Times New Roman"/>
            <w:noProof/>
            <w:webHidden/>
          </w:rPr>
          <w:fldChar w:fldCharType="begin"/>
        </w:r>
        <w:r w:rsidR="00DF6E3A" w:rsidRPr="00B412A4">
          <w:rPr>
            <w:rStyle w:val="Lienhypertexte"/>
            <w:rFonts w:cs="Times New Roman"/>
            <w:noProof/>
            <w:webHidden/>
          </w:rPr>
          <w:instrText xml:space="preserve"> PAGEREF _Toc156372776 \h </w:instrText>
        </w:r>
        <w:r w:rsidRPr="00B412A4">
          <w:rPr>
            <w:rStyle w:val="Lienhypertexte"/>
            <w:rFonts w:cs="Times New Roman"/>
            <w:noProof/>
            <w:webHidden/>
          </w:rPr>
        </w:r>
        <w:r w:rsidRPr="00B412A4">
          <w:rPr>
            <w:rStyle w:val="Lienhypertexte"/>
            <w:rFonts w:cs="Times New Roman"/>
            <w:noProof/>
            <w:webHidden/>
          </w:rPr>
          <w:fldChar w:fldCharType="separate"/>
        </w:r>
        <w:r w:rsidR="00AB3C3C" w:rsidRPr="00B412A4">
          <w:rPr>
            <w:rStyle w:val="Lienhypertexte"/>
            <w:rFonts w:cs="Times New Roman"/>
            <w:noProof/>
            <w:webHidden/>
          </w:rPr>
          <w:t>83</w:t>
        </w:r>
        <w:r w:rsidRPr="00B412A4">
          <w:rPr>
            <w:rStyle w:val="Lienhypertexte"/>
            <w:rFonts w:cs="Times New Roman"/>
            <w:noProof/>
            <w:webHidden/>
          </w:rPr>
          <w:fldChar w:fldCharType="end"/>
        </w:r>
      </w:hyperlink>
    </w:p>
    <w:p w14:paraId="07A733C4" w14:textId="1B27D424" w:rsidR="003C42DB" w:rsidRPr="00B412A4" w:rsidRDefault="003C42DB" w:rsidP="006C13F3">
      <w:pPr>
        <w:rPr>
          <w:rFonts w:cs="Times New Roman"/>
          <w:noProof/>
        </w:rPr>
      </w:pPr>
      <w:r w:rsidRPr="00B412A4">
        <w:rPr>
          <w:rFonts w:cs="Times New Roman"/>
          <w:noProof/>
        </w:rPr>
        <w:t>Formulaire de Marché</w:t>
      </w:r>
      <w:r w:rsidRPr="00B412A4">
        <w:rPr>
          <w:rFonts w:cs="Times New Roman"/>
          <w:noProof/>
        </w:rPr>
        <w:tab/>
      </w:r>
      <w:r w:rsidRPr="00B412A4">
        <w:rPr>
          <w:rFonts w:cs="Times New Roman"/>
          <w:noProof/>
        </w:rPr>
        <w:tab/>
      </w:r>
      <w:r w:rsidRPr="00B412A4">
        <w:rPr>
          <w:rFonts w:cs="Times New Roman"/>
          <w:noProof/>
        </w:rPr>
        <w:tab/>
      </w:r>
      <w:r w:rsidRPr="00B412A4">
        <w:rPr>
          <w:rFonts w:cs="Times New Roman"/>
          <w:noProof/>
        </w:rPr>
        <w:tab/>
      </w:r>
      <w:r w:rsidRPr="00B412A4">
        <w:rPr>
          <w:rFonts w:cs="Times New Roman"/>
          <w:noProof/>
        </w:rPr>
        <w:tab/>
      </w:r>
      <w:r w:rsidRPr="00B412A4">
        <w:rPr>
          <w:rFonts w:cs="Times New Roman"/>
          <w:noProof/>
        </w:rPr>
        <w:tab/>
      </w:r>
      <w:r w:rsidRPr="00B412A4">
        <w:rPr>
          <w:rFonts w:cs="Times New Roman"/>
          <w:noProof/>
        </w:rPr>
        <w:tab/>
      </w:r>
      <w:r w:rsidR="009B6D08" w:rsidRPr="00B412A4">
        <w:rPr>
          <w:rFonts w:cs="Times New Roman"/>
          <w:noProof/>
        </w:rPr>
        <w:t xml:space="preserve">            </w:t>
      </w:r>
      <w:r w:rsidRPr="00B412A4">
        <w:rPr>
          <w:rFonts w:cs="Times New Roman"/>
          <w:noProof/>
        </w:rPr>
        <w:tab/>
      </w:r>
      <w:r w:rsidR="009B6D08" w:rsidRPr="00B412A4">
        <w:rPr>
          <w:rFonts w:cs="Times New Roman"/>
          <w:noProof/>
        </w:rPr>
        <w:t>86</w:t>
      </w:r>
    </w:p>
    <w:p w14:paraId="503F6AB2" w14:textId="6202380D" w:rsidR="00DF6E3A" w:rsidRPr="00B412A4" w:rsidRDefault="008F1DFB" w:rsidP="006C13F3">
      <w:pPr>
        <w:rPr>
          <w:rFonts w:cs="Times New Roman"/>
          <w:noProof/>
        </w:rPr>
      </w:pPr>
      <w:r w:rsidRPr="00B412A4">
        <w:rPr>
          <w:rFonts w:cs="Times New Roman"/>
          <w:noProof/>
        </w:rPr>
        <w:t xml:space="preserve">Modèle de garantie de bonne exécution (garantie bancaire)                                </w:t>
      </w:r>
      <w:r w:rsidR="009B6D08" w:rsidRPr="00B412A4">
        <w:rPr>
          <w:rFonts w:cs="Times New Roman"/>
          <w:noProof/>
        </w:rPr>
        <w:t xml:space="preserve">                89</w:t>
      </w:r>
    </w:p>
    <w:p w14:paraId="2BED04E8" w14:textId="0A2D35CC" w:rsidR="00DF6E3A" w:rsidRPr="00B412A4" w:rsidRDefault="008F1DFB" w:rsidP="006C13F3">
      <w:pPr>
        <w:rPr>
          <w:rFonts w:cs="Times New Roman"/>
          <w:noProof/>
        </w:rPr>
      </w:pPr>
      <w:r w:rsidRPr="00B412A4">
        <w:rPr>
          <w:rFonts w:cs="Times New Roman"/>
          <w:noProof/>
        </w:rPr>
        <w:t xml:space="preserve">Modèle de garantie de remboursement d’avance (garantie bancaire)          </w:t>
      </w:r>
      <w:r w:rsidR="009B6D08" w:rsidRPr="00B412A4">
        <w:rPr>
          <w:rFonts w:cs="Times New Roman"/>
          <w:noProof/>
        </w:rPr>
        <w:t xml:space="preserve">                  </w:t>
      </w:r>
      <w:r w:rsidRPr="00B412A4">
        <w:rPr>
          <w:rFonts w:cs="Times New Roman"/>
          <w:noProof/>
        </w:rPr>
        <w:t xml:space="preserve">      </w:t>
      </w:r>
      <w:r w:rsidR="009B6D08" w:rsidRPr="00B412A4">
        <w:rPr>
          <w:rFonts w:cs="Times New Roman"/>
          <w:noProof/>
        </w:rPr>
        <w:t>91</w:t>
      </w:r>
    </w:p>
    <w:p w14:paraId="3EE214BE" w14:textId="77777777" w:rsidR="00DF6E3A" w:rsidRPr="00B412A4" w:rsidRDefault="00890963">
      <w:pPr>
        <w:rPr>
          <w:rFonts w:cs="Times New Roman"/>
          <w:sz w:val="20"/>
        </w:rPr>
      </w:pPr>
      <w:r w:rsidRPr="00B412A4">
        <w:rPr>
          <w:rFonts w:cs="Times New Roman"/>
        </w:rPr>
        <w:fldChar w:fldCharType="end"/>
      </w:r>
    </w:p>
    <w:p w14:paraId="02429C69" w14:textId="77777777" w:rsidR="00DF6E3A" w:rsidRPr="00B412A4" w:rsidRDefault="00DF6E3A" w:rsidP="00DF6E3A">
      <w:pPr>
        <w:pStyle w:val="SectionIXHeading"/>
        <w:rPr>
          <w:rFonts w:cs="Times New Roman"/>
        </w:rPr>
      </w:pPr>
      <w:r w:rsidRPr="00B412A4">
        <w:rPr>
          <w:rFonts w:cs="Times New Roman"/>
          <w:sz w:val="20"/>
        </w:rPr>
        <w:br w:type="page"/>
      </w:r>
      <w:bookmarkStart w:id="496" w:name="_Toc156372776"/>
      <w:bookmarkStart w:id="497" w:name="_Toc348233312"/>
      <w:bookmarkStart w:id="498" w:name="_Toc156372777"/>
      <w:r w:rsidRPr="00B412A4">
        <w:rPr>
          <w:rFonts w:cs="Times New Roman"/>
        </w:rPr>
        <w:lastRenderedPageBreak/>
        <w:t xml:space="preserve">Modèle de Lettre de </w:t>
      </w:r>
      <w:bookmarkEnd w:id="496"/>
      <w:r w:rsidRPr="00B412A4">
        <w:rPr>
          <w:rFonts w:cs="Times New Roman"/>
        </w:rPr>
        <w:t>Notification</w:t>
      </w:r>
    </w:p>
    <w:p w14:paraId="50772463" w14:textId="77777777" w:rsidR="00DF6E3A" w:rsidRPr="00B412A4" w:rsidRDefault="00DF6E3A" w:rsidP="00DF6E3A">
      <w:pPr>
        <w:rPr>
          <w:rFonts w:cs="Times New Roman"/>
        </w:rPr>
      </w:pPr>
    </w:p>
    <w:p w14:paraId="05BBC54F" w14:textId="77777777" w:rsidR="00DF6E3A" w:rsidRPr="00B412A4" w:rsidRDefault="00DF6E3A" w:rsidP="00DF6E3A">
      <w:pPr>
        <w:jc w:val="center"/>
        <w:rPr>
          <w:rFonts w:cs="Times New Roman"/>
          <w:i/>
        </w:rPr>
      </w:pPr>
      <w:r w:rsidRPr="00B412A4">
        <w:rPr>
          <w:rFonts w:cs="Times New Roman"/>
          <w:i/>
          <w:sz w:val="20"/>
        </w:rPr>
        <w:t>[Papier à en-tête du Maître d’Ouvrage]</w:t>
      </w:r>
    </w:p>
    <w:p w14:paraId="0F8D1BED" w14:textId="77777777" w:rsidR="00DF6E3A" w:rsidRPr="00B412A4" w:rsidRDefault="00DF6E3A" w:rsidP="00DF6E3A">
      <w:pPr>
        <w:rPr>
          <w:rFonts w:cs="Times New Roman"/>
        </w:rPr>
      </w:pPr>
    </w:p>
    <w:p w14:paraId="33751DBA" w14:textId="77777777" w:rsidR="00DF6E3A" w:rsidRPr="00B412A4" w:rsidRDefault="00DF6E3A" w:rsidP="00DF6E3A">
      <w:pPr>
        <w:ind w:left="6480"/>
        <w:rPr>
          <w:rFonts w:cs="Times New Roman"/>
        </w:rPr>
      </w:pPr>
      <w:r w:rsidRPr="00B412A4">
        <w:rPr>
          <w:rFonts w:cs="Times New Roman"/>
        </w:rPr>
        <w:t xml:space="preserve">Date : </w:t>
      </w:r>
      <w:r w:rsidRPr="00B412A4">
        <w:rPr>
          <w:rFonts w:cs="Times New Roman"/>
          <w:i/>
          <w:sz w:val="20"/>
        </w:rPr>
        <w:t>[date]</w:t>
      </w:r>
    </w:p>
    <w:p w14:paraId="2F023F1D" w14:textId="77777777" w:rsidR="00DF6E3A" w:rsidRPr="00B412A4" w:rsidRDefault="00DF6E3A" w:rsidP="00DF6E3A">
      <w:pPr>
        <w:rPr>
          <w:rFonts w:cs="Times New Roman"/>
        </w:rPr>
      </w:pPr>
    </w:p>
    <w:p w14:paraId="043C0D83" w14:textId="77777777" w:rsidR="00DF6E3A" w:rsidRPr="00B412A4" w:rsidRDefault="00DF6E3A" w:rsidP="00DF6E3A">
      <w:pPr>
        <w:rPr>
          <w:rFonts w:cs="Times New Roman"/>
        </w:rPr>
      </w:pPr>
      <w:r w:rsidRPr="00B412A4">
        <w:rPr>
          <w:rFonts w:cs="Times New Roman"/>
        </w:rPr>
        <w:t xml:space="preserve">A : </w:t>
      </w:r>
      <w:r w:rsidRPr="00B412A4">
        <w:rPr>
          <w:rFonts w:cs="Times New Roman"/>
          <w:i/>
          <w:sz w:val="20"/>
        </w:rPr>
        <w:t xml:space="preserve">[nom et adresse du </w:t>
      </w:r>
      <w:r w:rsidRPr="00B412A4">
        <w:rPr>
          <w:rFonts w:cs="Times New Roman"/>
          <w:i/>
          <w:sz w:val="20"/>
          <w:szCs w:val="20"/>
        </w:rPr>
        <w:t>Soumissionnaire</w:t>
      </w:r>
      <w:r w:rsidRPr="00B412A4" w:rsidDel="00E43AEC">
        <w:rPr>
          <w:rFonts w:cs="Times New Roman"/>
          <w:i/>
          <w:sz w:val="20"/>
        </w:rPr>
        <w:t xml:space="preserve"> </w:t>
      </w:r>
      <w:r w:rsidRPr="00B412A4">
        <w:rPr>
          <w:rFonts w:cs="Times New Roman"/>
          <w:i/>
          <w:sz w:val="20"/>
        </w:rPr>
        <w:t>retenu]</w:t>
      </w:r>
    </w:p>
    <w:p w14:paraId="0EDF0321" w14:textId="77777777" w:rsidR="00DF6E3A" w:rsidRPr="00B412A4" w:rsidRDefault="00DF6E3A" w:rsidP="00DF6E3A">
      <w:pPr>
        <w:rPr>
          <w:rFonts w:cs="Times New Roman"/>
        </w:rPr>
      </w:pPr>
    </w:p>
    <w:p w14:paraId="1C87C6BB" w14:textId="77777777" w:rsidR="00DF6E3A" w:rsidRPr="00B412A4" w:rsidRDefault="00DF6E3A" w:rsidP="00DF6E3A">
      <w:pPr>
        <w:rPr>
          <w:rFonts w:cs="Times New Roman"/>
        </w:rPr>
      </w:pPr>
    </w:p>
    <w:p w14:paraId="1FDFC130" w14:textId="77777777" w:rsidR="00DF6E3A" w:rsidRPr="00B412A4" w:rsidRDefault="00DF6E3A" w:rsidP="00DF6E3A">
      <w:pPr>
        <w:rPr>
          <w:rFonts w:cs="Times New Roman"/>
        </w:rPr>
      </w:pPr>
      <w:r w:rsidRPr="00B412A4">
        <w:rPr>
          <w:rFonts w:cs="Times New Roman"/>
        </w:rPr>
        <w:t>Messieurs,</w:t>
      </w:r>
    </w:p>
    <w:p w14:paraId="66030C54" w14:textId="77777777" w:rsidR="00DF6E3A" w:rsidRPr="00B412A4" w:rsidRDefault="00DF6E3A" w:rsidP="00DF6E3A">
      <w:pPr>
        <w:rPr>
          <w:rFonts w:cs="Times New Roman"/>
        </w:rPr>
      </w:pPr>
    </w:p>
    <w:p w14:paraId="1DFCCDB5" w14:textId="77777777" w:rsidR="00DF6E3A" w:rsidRPr="00B412A4" w:rsidRDefault="00DF6E3A" w:rsidP="00DF6E3A">
      <w:pPr>
        <w:rPr>
          <w:rFonts w:cs="Times New Roman"/>
        </w:rPr>
      </w:pPr>
      <w:r w:rsidRPr="00B412A4">
        <w:rPr>
          <w:rFonts w:cs="Times New Roman"/>
        </w:rPr>
        <w:t xml:space="preserve">La présente a pour but de vous notifier que votre offre en date du </w:t>
      </w:r>
      <w:r w:rsidRPr="00B412A4">
        <w:rPr>
          <w:rFonts w:cs="Times New Roman"/>
          <w:i/>
          <w:sz w:val="20"/>
        </w:rPr>
        <w:t>[date]</w:t>
      </w:r>
      <w:r w:rsidRPr="00B412A4">
        <w:rPr>
          <w:rFonts w:cs="Times New Roman"/>
        </w:rPr>
        <w:t xml:space="preserve"> pour l’exécution des Travaux de </w:t>
      </w:r>
      <w:r w:rsidRPr="00B412A4">
        <w:rPr>
          <w:rFonts w:cs="Times New Roman"/>
          <w:i/>
          <w:sz w:val="20"/>
        </w:rPr>
        <w:t>[nom du projet et travaux spécifiques tels qu’ils sont présentés dans les Instructions aux candidats]</w:t>
      </w:r>
      <w:r w:rsidRPr="00B412A4">
        <w:rPr>
          <w:rFonts w:cs="Times New Roman"/>
        </w:rPr>
        <w:t xml:space="preserve"> pour le montant du Marché de </w:t>
      </w:r>
      <w:r w:rsidRPr="00B412A4">
        <w:rPr>
          <w:rFonts w:cs="Times New Roman"/>
          <w:i/>
          <w:sz w:val="20"/>
        </w:rPr>
        <w:t>[montant en chiffres et en lettres]</w:t>
      </w:r>
      <w:r w:rsidRPr="00B412A4">
        <w:rPr>
          <w:rFonts w:cs="Times New Roman"/>
          <w:sz w:val="20"/>
        </w:rPr>
        <w:t xml:space="preserve"> FCFA</w:t>
      </w:r>
      <w:r w:rsidRPr="00B412A4">
        <w:rPr>
          <w:rFonts w:cs="Times New Roman"/>
        </w:rPr>
        <w:t xml:space="preserve">, rectifié et modifié conformément aux Instructions aux candidats </w:t>
      </w:r>
      <w:r w:rsidRPr="00B412A4">
        <w:rPr>
          <w:rFonts w:cs="Times New Roman"/>
          <w:i/>
          <w:sz w:val="20"/>
        </w:rPr>
        <w:t>[Supprimer “rectifié et” ou “et modifié” si uniquement l’une seule de ces mesures s’applique.  Supprimer “rectifié et modifié conformément aux Instructions aux candidats” si des rectifications ou modifications n’ont pas été effectuées]</w:t>
      </w:r>
      <w:r w:rsidRPr="00B412A4">
        <w:rPr>
          <w:rFonts w:cs="Times New Roman"/>
        </w:rPr>
        <w:t>, est acceptée par nos services.</w:t>
      </w:r>
    </w:p>
    <w:p w14:paraId="066C4E68" w14:textId="77777777" w:rsidR="00DF6E3A" w:rsidRPr="00B412A4" w:rsidRDefault="00DF6E3A" w:rsidP="00DF6E3A">
      <w:pPr>
        <w:rPr>
          <w:rFonts w:cs="Times New Roman"/>
        </w:rPr>
      </w:pPr>
    </w:p>
    <w:p w14:paraId="0408A15C" w14:textId="5A6AF281" w:rsidR="00DF6E3A" w:rsidRPr="00B412A4" w:rsidRDefault="00DF6E3A" w:rsidP="00DF6E3A">
      <w:pPr>
        <w:rPr>
          <w:rFonts w:cs="Times New Roman"/>
        </w:rPr>
      </w:pPr>
      <w:r w:rsidRPr="00B412A4">
        <w:rPr>
          <w:rFonts w:cs="Times New Roman"/>
        </w:rPr>
        <w:t>Il vous est demandé de fournir la garantie de bonne exécution conformément au CCAG, en utilisant le formulaire de garantie de bonne exécution de la Section VII, Formulaires du marché.</w:t>
      </w:r>
    </w:p>
    <w:p w14:paraId="5A22F507" w14:textId="77777777" w:rsidR="00DF6E3A" w:rsidRPr="00B412A4" w:rsidRDefault="00DF6E3A" w:rsidP="00DF6E3A">
      <w:pPr>
        <w:rPr>
          <w:rFonts w:cs="Times New Roman"/>
        </w:rPr>
      </w:pPr>
    </w:p>
    <w:p w14:paraId="0A1EE6A3" w14:textId="77777777" w:rsidR="00DF6E3A" w:rsidRPr="00B412A4" w:rsidRDefault="00DF6E3A" w:rsidP="00DF6E3A">
      <w:pPr>
        <w:rPr>
          <w:rFonts w:cs="Times New Roman"/>
        </w:rPr>
      </w:pPr>
      <w:r w:rsidRPr="00B412A4">
        <w:rPr>
          <w:rFonts w:cs="Times New Roman"/>
        </w:rPr>
        <w:t>Veuillez agréer, Messieurs, l’expression de notre considération distinguée.</w:t>
      </w:r>
    </w:p>
    <w:p w14:paraId="5E82AD91" w14:textId="77777777" w:rsidR="00DF6E3A" w:rsidRPr="00B412A4" w:rsidRDefault="00DF6E3A" w:rsidP="00DF6E3A">
      <w:pPr>
        <w:rPr>
          <w:rFonts w:cs="Times New Roman"/>
        </w:rPr>
      </w:pPr>
    </w:p>
    <w:p w14:paraId="56496FE9" w14:textId="77777777" w:rsidR="00DF6E3A" w:rsidRPr="00B412A4" w:rsidRDefault="00DF6E3A" w:rsidP="00DF6E3A">
      <w:pPr>
        <w:rPr>
          <w:rFonts w:cs="Times New Roman"/>
        </w:rPr>
      </w:pPr>
      <w:r w:rsidRPr="00B412A4">
        <w:rPr>
          <w:rFonts w:cs="Times New Roman"/>
          <w:i/>
          <w:sz w:val="20"/>
        </w:rPr>
        <w:t>[Signature, nom et titre de la Personne Responsable du Marché habilitée à signer au nom du Maître d’Ouvrage]</w:t>
      </w:r>
    </w:p>
    <w:p w14:paraId="5A572E7C" w14:textId="77777777" w:rsidR="00DF6E3A" w:rsidRPr="00B412A4" w:rsidRDefault="00DF6E3A" w:rsidP="00DF6E3A">
      <w:pPr>
        <w:rPr>
          <w:rFonts w:cs="Times New Roman"/>
          <w:sz w:val="21"/>
        </w:rPr>
      </w:pPr>
    </w:p>
    <w:p w14:paraId="5D9F3A04" w14:textId="58C8AA06" w:rsidR="00BB0D09" w:rsidRPr="00B412A4" w:rsidRDefault="00DF6E3A" w:rsidP="00CD01BB">
      <w:pPr>
        <w:jc w:val="center"/>
        <w:rPr>
          <w:rFonts w:cs="Times New Roman"/>
        </w:rPr>
      </w:pPr>
      <w:r w:rsidRPr="00B412A4">
        <w:rPr>
          <w:rFonts w:cs="Times New Roman"/>
        </w:rPr>
        <w:t xml:space="preserve"> </w:t>
      </w:r>
    </w:p>
    <w:p w14:paraId="252F8A90" w14:textId="77777777" w:rsidR="00BB0D09" w:rsidRPr="00B412A4" w:rsidRDefault="00BB0D09">
      <w:pPr>
        <w:suppressAutoHyphens w:val="0"/>
        <w:overflowPunct/>
        <w:autoSpaceDE/>
        <w:autoSpaceDN/>
        <w:adjustRightInd/>
        <w:spacing w:after="200" w:line="276" w:lineRule="auto"/>
        <w:jc w:val="left"/>
        <w:textAlignment w:val="auto"/>
        <w:rPr>
          <w:rFonts w:cs="Times New Roman"/>
        </w:rPr>
      </w:pPr>
      <w:r w:rsidRPr="00B412A4">
        <w:rPr>
          <w:rFonts w:cs="Times New Roman"/>
        </w:rPr>
        <w:br w:type="page"/>
      </w:r>
    </w:p>
    <w:p w14:paraId="6F74BCD3" w14:textId="0A0B22E0" w:rsidR="00CD01BB" w:rsidRPr="00B412A4" w:rsidRDefault="00CD01BB" w:rsidP="00CD01BB">
      <w:pPr>
        <w:jc w:val="center"/>
        <w:rPr>
          <w:rFonts w:cs="Times New Roman"/>
          <w:b/>
          <w:sz w:val="40"/>
          <w:szCs w:val="40"/>
        </w:rPr>
      </w:pPr>
      <w:bookmarkStart w:id="499" w:name="_Toc156372184"/>
      <w:bookmarkStart w:id="500" w:name="_Toc156372778"/>
      <w:bookmarkEnd w:id="497"/>
      <w:bookmarkEnd w:id="498"/>
      <w:r w:rsidRPr="00B412A4">
        <w:rPr>
          <w:rFonts w:cs="Times New Roman"/>
          <w:b/>
          <w:sz w:val="40"/>
          <w:szCs w:val="40"/>
        </w:rPr>
        <w:lastRenderedPageBreak/>
        <w:t>Formulaire de marché</w:t>
      </w:r>
    </w:p>
    <w:p w14:paraId="6C7CDDAA" w14:textId="77777777" w:rsidR="00CD01BB" w:rsidRPr="00B412A4" w:rsidRDefault="00CD01BB" w:rsidP="00CD01BB">
      <w:pPr>
        <w:rPr>
          <w:rFonts w:cs="Times New Roman"/>
        </w:rPr>
      </w:pPr>
    </w:p>
    <w:p w14:paraId="0D50BC12" w14:textId="77777777" w:rsidR="00CD01BB" w:rsidRPr="00B412A4" w:rsidRDefault="00CD01BB" w:rsidP="00CD01BB">
      <w:pPr>
        <w:spacing w:line="360" w:lineRule="auto"/>
        <w:rPr>
          <w:rFonts w:cs="Times New Roman"/>
          <w:b/>
        </w:rPr>
      </w:pPr>
      <w:r w:rsidRPr="00B412A4">
        <w:rPr>
          <w:rFonts w:cs="Times New Roman"/>
          <w:b/>
        </w:rPr>
        <w:t>MARCHÉ No ____________________________________________________________</w:t>
      </w:r>
    </w:p>
    <w:p w14:paraId="6D4BB502" w14:textId="77777777" w:rsidR="00CD01BB" w:rsidRPr="00B412A4" w:rsidRDefault="00CD01BB" w:rsidP="00CD01BB">
      <w:pPr>
        <w:spacing w:line="360" w:lineRule="auto"/>
        <w:rPr>
          <w:rFonts w:cs="Times New Roman"/>
          <w:b/>
        </w:rPr>
      </w:pPr>
    </w:p>
    <w:p w14:paraId="0C6C0FF5" w14:textId="77777777" w:rsidR="00CD01BB" w:rsidRPr="00B412A4" w:rsidRDefault="00CD01BB" w:rsidP="006C13F3">
      <w:pPr>
        <w:spacing w:line="360" w:lineRule="auto"/>
        <w:jc w:val="left"/>
        <w:rPr>
          <w:rFonts w:cs="Times New Roman"/>
          <w:b/>
        </w:rPr>
      </w:pPr>
      <w:r w:rsidRPr="00B412A4">
        <w:rPr>
          <w:rFonts w:cs="Times New Roman"/>
          <w:b/>
        </w:rPr>
        <w:t xml:space="preserve">PASSE PAR APPEL D'OFFRES DU </w:t>
      </w:r>
      <w:r w:rsidRPr="00B412A4">
        <w:rPr>
          <w:rFonts w:cs="Times New Roman"/>
          <w:i/>
        </w:rPr>
        <w:t xml:space="preserve">[Ou autres procédures à préciser] </w:t>
      </w:r>
      <w:r w:rsidRPr="00B412A4">
        <w:rPr>
          <w:rFonts w:cs="Times New Roman"/>
          <w:b/>
        </w:rPr>
        <w:t>_____________________</w:t>
      </w:r>
    </w:p>
    <w:p w14:paraId="28ACD1CB" w14:textId="77777777" w:rsidR="00CD01BB" w:rsidRPr="00B412A4" w:rsidRDefault="00CD01BB" w:rsidP="00CD01BB">
      <w:pPr>
        <w:spacing w:line="360" w:lineRule="auto"/>
        <w:rPr>
          <w:rFonts w:cs="Times New Roman"/>
          <w:b/>
        </w:rPr>
      </w:pPr>
    </w:p>
    <w:p w14:paraId="08F91D89" w14:textId="77777777" w:rsidR="00CD01BB" w:rsidRPr="00B412A4" w:rsidRDefault="00CD01BB" w:rsidP="00CD01BB">
      <w:pPr>
        <w:spacing w:line="360" w:lineRule="auto"/>
        <w:rPr>
          <w:rFonts w:cs="Times New Roman"/>
          <w:b/>
        </w:rPr>
      </w:pPr>
      <w:r w:rsidRPr="00B412A4">
        <w:rPr>
          <w:rFonts w:cs="Times New Roman"/>
          <w:b/>
        </w:rPr>
        <w:t xml:space="preserve">PUBLIE LE </w:t>
      </w:r>
      <w:r w:rsidRPr="00B412A4">
        <w:rPr>
          <w:rFonts w:cs="Times New Roman"/>
          <w:i/>
        </w:rPr>
        <w:t xml:space="preserve">[Le cas échéant, en fonction du type de procédure de passation] </w:t>
      </w:r>
      <w:r w:rsidRPr="00B412A4">
        <w:rPr>
          <w:rFonts w:cs="Times New Roman"/>
          <w:b/>
        </w:rPr>
        <w:t>__________</w:t>
      </w:r>
    </w:p>
    <w:p w14:paraId="57EEBA81" w14:textId="77777777" w:rsidR="00CD01BB" w:rsidRPr="00B412A4" w:rsidRDefault="00CD01BB" w:rsidP="00CD01BB">
      <w:pPr>
        <w:spacing w:line="360" w:lineRule="auto"/>
        <w:rPr>
          <w:rFonts w:cs="Times New Roman"/>
          <w:b/>
        </w:rPr>
      </w:pPr>
    </w:p>
    <w:p w14:paraId="7C75C75E" w14:textId="77777777" w:rsidR="00CD01BB" w:rsidRPr="00B412A4" w:rsidRDefault="00CD01BB" w:rsidP="00CD01BB">
      <w:pPr>
        <w:spacing w:line="360" w:lineRule="auto"/>
        <w:rPr>
          <w:rFonts w:cs="Times New Roman"/>
          <w:b/>
        </w:rPr>
      </w:pPr>
      <w:r w:rsidRPr="00B412A4">
        <w:rPr>
          <w:rFonts w:cs="Times New Roman"/>
          <w:b/>
        </w:rPr>
        <w:t>APPROUVE LE __________________________________________________________</w:t>
      </w:r>
    </w:p>
    <w:p w14:paraId="4D6E5F8D" w14:textId="77777777" w:rsidR="00CD01BB" w:rsidRPr="00B412A4" w:rsidRDefault="00CD01BB" w:rsidP="00CD01BB">
      <w:pPr>
        <w:spacing w:line="360" w:lineRule="auto"/>
        <w:rPr>
          <w:rFonts w:cs="Times New Roman"/>
          <w:b/>
        </w:rPr>
      </w:pPr>
    </w:p>
    <w:p w14:paraId="1E548E8C" w14:textId="77777777" w:rsidR="00CD01BB" w:rsidRPr="00B412A4" w:rsidRDefault="00CD01BB" w:rsidP="00CD01BB">
      <w:pPr>
        <w:spacing w:line="360" w:lineRule="auto"/>
        <w:rPr>
          <w:rFonts w:cs="Times New Roman"/>
          <w:b/>
        </w:rPr>
      </w:pPr>
      <w:r w:rsidRPr="00B412A4">
        <w:rPr>
          <w:rFonts w:cs="Times New Roman"/>
          <w:b/>
        </w:rPr>
        <w:t>NOTIFIE LE _________par Ordre de Service n° _______________________________</w:t>
      </w:r>
    </w:p>
    <w:p w14:paraId="2CED6109" w14:textId="77777777" w:rsidR="00CD01BB" w:rsidRPr="00B412A4" w:rsidRDefault="00CD01BB" w:rsidP="00CD01BB">
      <w:pPr>
        <w:spacing w:line="360" w:lineRule="auto"/>
        <w:rPr>
          <w:rFonts w:cs="Times New Roman"/>
          <w:b/>
        </w:rPr>
      </w:pPr>
    </w:p>
    <w:p w14:paraId="29B05762" w14:textId="77777777" w:rsidR="00CD01BB" w:rsidRPr="00B412A4" w:rsidRDefault="00CD01BB" w:rsidP="00CD01BB">
      <w:pPr>
        <w:spacing w:line="360" w:lineRule="auto"/>
        <w:rPr>
          <w:rFonts w:cs="Times New Roman"/>
          <w:b/>
        </w:rPr>
      </w:pPr>
      <w:r w:rsidRPr="00B412A4">
        <w:rPr>
          <w:rFonts w:cs="Times New Roman"/>
          <w:b/>
        </w:rPr>
        <w:t>OBJET : ________________________________________________________________</w:t>
      </w:r>
    </w:p>
    <w:p w14:paraId="6D151E85" w14:textId="77777777" w:rsidR="00CD01BB" w:rsidRPr="00B412A4" w:rsidRDefault="00CD01BB" w:rsidP="00CD01BB">
      <w:pPr>
        <w:spacing w:line="360" w:lineRule="auto"/>
        <w:rPr>
          <w:rFonts w:cs="Times New Roman"/>
          <w:b/>
        </w:rPr>
      </w:pPr>
    </w:p>
    <w:p w14:paraId="5E40BEF0" w14:textId="77777777" w:rsidR="00CD01BB" w:rsidRPr="00B412A4" w:rsidRDefault="00CD01BB" w:rsidP="00CD01BB">
      <w:pPr>
        <w:spacing w:line="360" w:lineRule="auto"/>
        <w:rPr>
          <w:rFonts w:cs="Times New Roman"/>
          <w:b/>
        </w:rPr>
      </w:pPr>
      <w:r w:rsidRPr="00B412A4">
        <w:rPr>
          <w:rFonts w:cs="Times New Roman"/>
          <w:b/>
        </w:rPr>
        <w:t>TITULAIRE : ________________________________________________________</w:t>
      </w:r>
    </w:p>
    <w:p w14:paraId="74E9E94E" w14:textId="77777777" w:rsidR="00CD01BB" w:rsidRPr="00B412A4" w:rsidRDefault="00CD01BB" w:rsidP="00CD01BB">
      <w:pPr>
        <w:spacing w:line="360" w:lineRule="auto"/>
        <w:rPr>
          <w:rFonts w:cs="Times New Roman"/>
          <w:b/>
        </w:rPr>
      </w:pPr>
    </w:p>
    <w:p w14:paraId="4CA859A9" w14:textId="77777777" w:rsidR="00CD01BB" w:rsidRPr="00B412A4" w:rsidRDefault="00CD01BB" w:rsidP="00CD01BB">
      <w:pPr>
        <w:spacing w:line="360" w:lineRule="auto"/>
        <w:rPr>
          <w:rFonts w:cs="Times New Roman"/>
          <w:b/>
        </w:rPr>
      </w:pPr>
      <w:r w:rsidRPr="00B412A4">
        <w:rPr>
          <w:rFonts w:cs="Times New Roman"/>
          <w:b/>
        </w:rPr>
        <w:t>MONTANT DU MARCHÉ : ________________________________________________</w:t>
      </w:r>
    </w:p>
    <w:p w14:paraId="718479D7" w14:textId="77777777" w:rsidR="00CD01BB" w:rsidRPr="00B412A4" w:rsidRDefault="00CD01BB" w:rsidP="00CD01BB">
      <w:pPr>
        <w:spacing w:line="360" w:lineRule="auto"/>
        <w:rPr>
          <w:rFonts w:cs="Times New Roman"/>
          <w:b/>
        </w:rPr>
      </w:pPr>
    </w:p>
    <w:p w14:paraId="024317F5" w14:textId="77777777" w:rsidR="00CD01BB" w:rsidRPr="00B412A4" w:rsidRDefault="00CD01BB" w:rsidP="00CD01BB">
      <w:pPr>
        <w:spacing w:line="360" w:lineRule="auto"/>
        <w:rPr>
          <w:rFonts w:cs="Times New Roman"/>
          <w:b/>
        </w:rPr>
      </w:pPr>
      <w:r w:rsidRPr="00B412A4">
        <w:rPr>
          <w:rFonts w:cs="Times New Roman"/>
          <w:b/>
        </w:rPr>
        <w:t>DÉLAI D'EXÉCUTION : __________________________________________________</w:t>
      </w:r>
    </w:p>
    <w:p w14:paraId="62FAC661" w14:textId="77777777" w:rsidR="00CD01BB" w:rsidRPr="00B412A4" w:rsidRDefault="00CD01BB" w:rsidP="00CD01BB">
      <w:pPr>
        <w:spacing w:line="360" w:lineRule="auto"/>
        <w:rPr>
          <w:rFonts w:cs="Times New Roman"/>
          <w:b/>
        </w:rPr>
      </w:pPr>
    </w:p>
    <w:p w14:paraId="49994FCE" w14:textId="77777777" w:rsidR="00CD01BB" w:rsidRPr="00B412A4" w:rsidRDefault="00CD01BB" w:rsidP="00CD01BB">
      <w:pPr>
        <w:spacing w:line="360" w:lineRule="auto"/>
        <w:rPr>
          <w:rFonts w:cs="Times New Roman"/>
          <w:b/>
        </w:rPr>
      </w:pPr>
      <w:r w:rsidRPr="00B412A4">
        <w:rPr>
          <w:rFonts w:cs="Times New Roman"/>
          <w:b/>
        </w:rPr>
        <w:t>FINANCEMENT : ________________________________________________________</w:t>
      </w:r>
    </w:p>
    <w:p w14:paraId="19977724" w14:textId="77777777" w:rsidR="00CD01BB" w:rsidRPr="00B412A4" w:rsidRDefault="00CD01BB" w:rsidP="00CD01BB">
      <w:pPr>
        <w:rPr>
          <w:rFonts w:cs="Times New Roman"/>
          <w:b/>
        </w:rPr>
      </w:pPr>
    </w:p>
    <w:p w14:paraId="62C269BB" w14:textId="5761EF2B" w:rsidR="00CD01BB" w:rsidRPr="00B412A4" w:rsidRDefault="00CD01BB" w:rsidP="00CD01BB">
      <w:pPr>
        <w:rPr>
          <w:rFonts w:cs="Times New Roman"/>
          <w:b/>
        </w:rPr>
      </w:pPr>
      <w:r w:rsidRPr="00B412A4">
        <w:rPr>
          <w:rFonts w:cs="Times New Roman"/>
          <w:b/>
        </w:rPr>
        <w:t>P</w:t>
      </w:r>
      <w:r w:rsidR="007646B4" w:rsidRPr="00B412A4">
        <w:rPr>
          <w:rFonts w:cs="Times New Roman"/>
          <w:b/>
        </w:rPr>
        <w:t xml:space="preserve">ersonne </w:t>
      </w:r>
      <w:r w:rsidRPr="00B412A4">
        <w:rPr>
          <w:rFonts w:cs="Times New Roman"/>
          <w:b/>
        </w:rPr>
        <w:t>R</w:t>
      </w:r>
      <w:r w:rsidR="007646B4" w:rsidRPr="00B412A4">
        <w:rPr>
          <w:rFonts w:cs="Times New Roman"/>
          <w:b/>
        </w:rPr>
        <w:t xml:space="preserve">esponsable du </w:t>
      </w:r>
      <w:r w:rsidRPr="00B412A4">
        <w:rPr>
          <w:rFonts w:cs="Times New Roman"/>
          <w:b/>
        </w:rPr>
        <w:t>M</w:t>
      </w:r>
      <w:r w:rsidR="007646B4" w:rsidRPr="00B412A4">
        <w:rPr>
          <w:rFonts w:cs="Times New Roman"/>
          <w:b/>
        </w:rPr>
        <w:t>arché</w:t>
      </w:r>
      <w:r w:rsidRPr="00B412A4">
        <w:rPr>
          <w:rFonts w:cs="Times New Roman"/>
          <w:b/>
        </w:rPr>
        <w:t>_________________</w:t>
      </w:r>
    </w:p>
    <w:p w14:paraId="575F19FA" w14:textId="77777777" w:rsidR="00CD01BB" w:rsidRPr="00B412A4" w:rsidRDefault="00CD01BB" w:rsidP="00CD01BB">
      <w:pPr>
        <w:rPr>
          <w:rFonts w:cs="Times New Roman"/>
          <w:b/>
        </w:rPr>
      </w:pPr>
    </w:p>
    <w:p w14:paraId="76746D00" w14:textId="77777777" w:rsidR="00CD01BB" w:rsidRPr="00B412A4" w:rsidRDefault="00CD01BB" w:rsidP="00CD01BB">
      <w:pPr>
        <w:rPr>
          <w:rFonts w:cs="Times New Roman"/>
          <w:b/>
        </w:rPr>
      </w:pPr>
    </w:p>
    <w:p w14:paraId="6B868964" w14:textId="77777777" w:rsidR="00CD01BB" w:rsidRPr="00B412A4" w:rsidRDefault="00CD01BB" w:rsidP="00CD01BB">
      <w:pPr>
        <w:rPr>
          <w:rFonts w:cs="Times New Roman"/>
          <w:b/>
        </w:rPr>
      </w:pPr>
    </w:p>
    <w:p w14:paraId="2351ACDA" w14:textId="77777777" w:rsidR="00CD01BB" w:rsidRPr="00B412A4" w:rsidRDefault="00CD01BB" w:rsidP="00CD01BB">
      <w:pPr>
        <w:rPr>
          <w:rFonts w:cs="Times New Roman"/>
          <w:b/>
        </w:rPr>
      </w:pPr>
    </w:p>
    <w:p w14:paraId="0F60F3DA" w14:textId="77777777" w:rsidR="00CD01BB" w:rsidRPr="00B412A4" w:rsidRDefault="00CD01BB" w:rsidP="00CD01BB">
      <w:pPr>
        <w:jc w:val="center"/>
        <w:rPr>
          <w:rFonts w:cs="Times New Roman"/>
          <w:b/>
        </w:rPr>
      </w:pPr>
      <w:r w:rsidRPr="00B412A4">
        <w:rPr>
          <w:rFonts w:cs="Times New Roman"/>
          <w:b/>
        </w:rPr>
        <w:t>ENREGISTRE</w:t>
      </w:r>
    </w:p>
    <w:p w14:paraId="15779EB5" w14:textId="77777777" w:rsidR="00CD01BB" w:rsidRPr="00B412A4" w:rsidRDefault="00CD01BB" w:rsidP="00CD01BB">
      <w:pPr>
        <w:rPr>
          <w:rFonts w:cs="Times New Roman"/>
        </w:rPr>
      </w:pPr>
    </w:p>
    <w:p w14:paraId="2910352F" w14:textId="77777777" w:rsidR="00CD01BB" w:rsidRPr="00B412A4" w:rsidRDefault="00CD01BB" w:rsidP="00CD01BB">
      <w:pPr>
        <w:rPr>
          <w:rFonts w:cs="Times New Roman"/>
        </w:rPr>
      </w:pPr>
    </w:p>
    <w:p w14:paraId="6DD52516" w14:textId="77777777" w:rsidR="00CD01BB" w:rsidRPr="00B412A4" w:rsidRDefault="00CD01BB" w:rsidP="00CD01BB">
      <w:pPr>
        <w:rPr>
          <w:rFonts w:cs="Times New Roman"/>
        </w:rPr>
      </w:pPr>
    </w:p>
    <w:p w14:paraId="0DBC86E2" w14:textId="2F84CB2F" w:rsidR="00CD01BB" w:rsidRPr="00B412A4" w:rsidRDefault="00CD01BB" w:rsidP="007646B4">
      <w:pPr>
        <w:rPr>
          <w:rFonts w:cs="Times New Roman"/>
        </w:rPr>
      </w:pPr>
      <w:r w:rsidRPr="00B412A4">
        <w:rPr>
          <w:rFonts w:cs="Times New Roman"/>
        </w:rPr>
        <w:t xml:space="preserve">Au Service des Impôts                                                                           </w:t>
      </w:r>
    </w:p>
    <w:p w14:paraId="49C39695" w14:textId="77777777" w:rsidR="00CD01BB" w:rsidRPr="00B412A4" w:rsidRDefault="00CD01BB" w:rsidP="00DF6E3A">
      <w:pPr>
        <w:rPr>
          <w:rFonts w:cs="Times New Roman"/>
        </w:rPr>
      </w:pPr>
    </w:p>
    <w:p w14:paraId="39B0BA06" w14:textId="584CCA34" w:rsidR="00DF6E3A" w:rsidRPr="00B412A4" w:rsidRDefault="00CD01BB" w:rsidP="006C13F3">
      <w:pPr>
        <w:suppressAutoHyphens w:val="0"/>
        <w:overflowPunct/>
        <w:autoSpaceDE/>
        <w:autoSpaceDN/>
        <w:adjustRightInd/>
        <w:spacing w:after="200" w:line="276" w:lineRule="auto"/>
        <w:jc w:val="left"/>
        <w:textAlignment w:val="auto"/>
        <w:rPr>
          <w:rFonts w:cs="Times New Roman"/>
        </w:rPr>
      </w:pPr>
      <w:r w:rsidRPr="00B412A4">
        <w:rPr>
          <w:rFonts w:cs="Times New Roman"/>
        </w:rPr>
        <w:br w:type="page"/>
      </w:r>
    </w:p>
    <w:p w14:paraId="16094A54" w14:textId="77777777" w:rsidR="00CD01BB" w:rsidRPr="00B412A4" w:rsidRDefault="00CD01BB" w:rsidP="006C13F3">
      <w:pPr>
        <w:pStyle w:val="SectionIXHeading"/>
        <w:rPr>
          <w:rFonts w:cs="Times New Roman"/>
        </w:rPr>
      </w:pPr>
      <w:r w:rsidRPr="00B412A4">
        <w:rPr>
          <w:rFonts w:cs="Times New Roman"/>
        </w:rPr>
        <w:lastRenderedPageBreak/>
        <w:tab/>
        <w:t>FORMULAIRE DE MARCHE</w:t>
      </w:r>
    </w:p>
    <w:p w14:paraId="7D754324" w14:textId="77777777" w:rsidR="00CD01BB" w:rsidRPr="00B412A4" w:rsidRDefault="00CD01BB" w:rsidP="00CD01BB">
      <w:pPr>
        <w:rPr>
          <w:rFonts w:cs="Times New Roman"/>
          <w:b/>
        </w:rPr>
      </w:pPr>
      <w:r w:rsidRPr="00B412A4">
        <w:rPr>
          <w:rFonts w:cs="Times New Roman"/>
          <w:b/>
        </w:rPr>
        <w:t xml:space="preserve">MARCHÉ No _______________ </w:t>
      </w:r>
    </w:p>
    <w:p w14:paraId="169DB8FD" w14:textId="77777777" w:rsidR="00CD01BB" w:rsidRPr="00B412A4" w:rsidRDefault="00CD01BB" w:rsidP="00CD01BB">
      <w:pPr>
        <w:rPr>
          <w:rFonts w:cs="Times New Roman"/>
        </w:rPr>
      </w:pPr>
    </w:p>
    <w:p w14:paraId="3BCE6D98" w14:textId="77777777" w:rsidR="00CD01BB" w:rsidRPr="00B412A4" w:rsidRDefault="00CD01BB" w:rsidP="00CD01BB">
      <w:pPr>
        <w:jc w:val="left"/>
        <w:rPr>
          <w:rFonts w:cs="Times New Roman"/>
          <w:b/>
          <w:sz w:val="28"/>
          <w:szCs w:val="28"/>
        </w:rPr>
      </w:pPr>
      <w:r w:rsidRPr="00B412A4">
        <w:rPr>
          <w:rFonts w:cs="Times New Roman"/>
          <w:b/>
          <w:sz w:val="28"/>
          <w:szCs w:val="28"/>
        </w:rPr>
        <w:t>ENTRE</w:t>
      </w:r>
    </w:p>
    <w:p w14:paraId="794F3615" w14:textId="77777777" w:rsidR="00CD01BB" w:rsidRPr="00B412A4" w:rsidRDefault="00CD01BB" w:rsidP="00CD01BB">
      <w:pPr>
        <w:rPr>
          <w:rFonts w:cs="Times New Roman"/>
        </w:rPr>
      </w:pPr>
    </w:p>
    <w:p w14:paraId="6EDAC9F9" w14:textId="77777777" w:rsidR="00CD01BB" w:rsidRPr="00B412A4" w:rsidRDefault="00CD01BB" w:rsidP="00CD01BB">
      <w:pPr>
        <w:rPr>
          <w:rFonts w:cs="Times New Roman"/>
        </w:rPr>
      </w:pPr>
    </w:p>
    <w:p w14:paraId="5A834985" w14:textId="5FD182B3" w:rsidR="00CD01BB" w:rsidRPr="00B412A4" w:rsidRDefault="00CD01BB" w:rsidP="00CD01BB">
      <w:pPr>
        <w:rPr>
          <w:rFonts w:cs="Times New Roman"/>
        </w:rPr>
      </w:pPr>
      <w:r w:rsidRPr="00B412A4">
        <w:rPr>
          <w:rFonts w:cs="Times New Roman"/>
        </w:rPr>
        <w:t>[</w:t>
      </w:r>
      <w:r w:rsidRPr="00B412A4">
        <w:rPr>
          <w:rFonts w:cs="Times New Roman"/>
          <w:i/>
        </w:rPr>
        <w:t>Nom du Maître d’Ouvrage</w:t>
      </w:r>
      <w:r w:rsidRPr="00B412A4">
        <w:rPr>
          <w:rFonts w:cs="Times New Roman"/>
        </w:rPr>
        <w:t>] de la République du Mali, agissant au nom et pour le compte de l’Etat du Mali</w:t>
      </w:r>
      <w:r w:rsidRPr="00B412A4">
        <w:rPr>
          <w:rFonts w:cs="Times New Roman"/>
          <w:i/>
        </w:rPr>
        <w:t xml:space="preserve"> [ou autre Autorité contractante (collectivité territoriale, société d’Etat, établissement public, organisme de droit public etc.) Préciser le cas échéant]</w:t>
      </w:r>
      <w:r w:rsidRPr="00B412A4">
        <w:rPr>
          <w:rFonts w:cs="Times New Roman"/>
        </w:rPr>
        <w:t xml:space="preserve">, désigné ci-après par le terme « le Maître d’Ouvrage », représentée aux présentes par </w:t>
      </w:r>
      <w:r w:rsidRPr="00B412A4">
        <w:rPr>
          <w:rFonts w:cs="Times New Roman"/>
          <w:i/>
        </w:rPr>
        <w:t xml:space="preserve">[à préciser] </w:t>
      </w:r>
      <w:r w:rsidRPr="00B412A4">
        <w:rPr>
          <w:rFonts w:cs="Times New Roman"/>
        </w:rPr>
        <w:t>d'une part,</w:t>
      </w:r>
    </w:p>
    <w:p w14:paraId="79A85B17" w14:textId="77777777" w:rsidR="00CD01BB" w:rsidRPr="00B412A4" w:rsidRDefault="00CD01BB" w:rsidP="00CD01BB">
      <w:pPr>
        <w:rPr>
          <w:rFonts w:cs="Times New Roman"/>
          <w:b/>
        </w:rPr>
      </w:pPr>
    </w:p>
    <w:p w14:paraId="4ABB7126" w14:textId="77777777" w:rsidR="00CD01BB" w:rsidRPr="00B412A4" w:rsidRDefault="00CD01BB" w:rsidP="00CD01BB">
      <w:pPr>
        <w:rPr>
          <w:rFonts w:cs="Times New Roman"/>
          <w:b/>
        </w:rPr>
      </w:pPr>
    </w:p>
    <w:p w14:paraId="13F098F2" w14:textId="77777777" w:rsidR="00CD01BB" w:rsidRPr="00B412A4" w:rsidRDefault="00CD01BB" w:rsidP="00CD01BB">
      <w:pPr>
        <w:jc w:val="left"/>
        <w:rPr>
          <w:rFonts w:cs="Times New Roman"/>
          <w:b/>
          <w:sz w:val="28"/>
          <w:szCs w:val="28"/>
        </w:rPr>
      </w:pPr>
      <w:r w:rsidRPr="00B412A4">
        <w:rPr>
          <w:rFonts w:cs="Times New Roman"/>
          <w:b/>
          <w:sz w:val="28"/>
          <w:szCs w:val="28"/>
        </w:rPr>
        <w:t>ET</w:t>
      </w:r>
    </w:p>
    <w:p w14:paraId="10284319" w14:textId="77777777" w:rsidR="00CD01BB" w:rsidRPr="00B412A4" w:rsidRDefault="00CD01BB" w:rsidP="00CD01BB">
      <w:pPr>
        <w:rPr>
          <w:rFonts w:cs="Times New Roman"/>
        </w:rPr>
      </w:pPr>
    </w:p>
    <w:p w14:paraId="73A2DEFC" w14:textId="77777777" w:rsidR="00CD01BB" w:rsidRPr="00B412A4" w:rsidRDefault="00CD01BB" w:rsidP="00CD01BB">
      <w:pPr>
        <w:rPr>
          <w:rFonts w:cs="Times New Roman"/>
        </w:rPr>
      </w:pPr>
    </w:p>
    <w:p w14:paraId="4A515FA2" w14:textId="77777777" w:rsidR="00CD01BB" w:rsidRPr="00B412A4" w:rsidRDefault="00CD01BB" w:rsidP="00CD01BB">
      <w:pPr>
        <w:rPr>
          <w:rFonts w:cs="Times New Roman"/>
        </w:rPr>
      </w:pPr>
      <w:r w:rsidRPr="00B412A4">
        <w:rPr>
          <w:rFonts w:cs="Times New Roman"/>
          <w:i/>
        </w:rPr>
        <w:t>[Nom et adresse de l’Entrepreneur]</w:t>
      </w:r>
      <w:r w:rsidRPr="00B412A4">
        <w:rPr>
          <w:rFonts w:cs="Times New Roman"/>
        </w:rPr>
        <w:t xml:space="preserve"> inscrit au registre de commerce sous le N°.............faisant élection de domicile à ............., désigné ci-après par le terme  « l'Entrepreneur », représenté aux présentes par </w:t>
      </w:r>
      <w:r w:rsidRPr="00B412A4">
        <w:rPr>
          <w:rFonts w:cs="Times New Roman"/>
          <w:i/>
        </w:rPr>
        <w:t xml:space="preserve">[à préciser] </w:t>
      </w:r>
      <w:r w:rsidRPr="00B412A4">
        <w:rPr>
          <w:rFonts w:cs="Times New Roman"/>
        </w:rPr>
        <w:t xml:space="preserve">d'autre part. </w:t>
      </w:r>
    </w:p>
    <w:p w14:paraId="2ECEADE2" w14:textId="77777777" w:rsidR="00CD01BB" w:rsidRPr="00B412A4" w:rsidRDefault="00CD01BB" w:rsidP="00CD01BB">
      <w:pPr>
        <w:rPr>
          <w:rFonts w:cs="Times New Roman"/>
        </w:rPr>
      </w:pPr>
    </w:p>
    <w:p w14:paraId="49F17D62" w14:textId="77777777" w:rsidR="00CD01BB" w:rsidRPr="00B412A4" w:rsidRDefault="00CD01BB" w:rsidP="00CD01BB">
      <w:pPr>
        <w:rPr>
          <w:rFonts w:cs="Times New Roman"/>
        </w:rPr>
      </w:pPr>
    </w:p>
    <w:p w14:paraId="506400FA" w14:textId="799A3698" w:rsidR="00CD01BB" w:rsidRPr="00B412A4" w:rsidRDefault="00CD01BB" w:rsidP="00CD01BB">
      <w:pPr>
        <w:spacing w:after="200"/>
        <w:rPr>
          <w:rFonts w:cs="Times New Roman"/>
        </w:rPr>
      </w:pPr>
      <w:r w:rsidRPr="00B412A4">
        <w:rPr>
          <w:rFonts w:cs="Times New Roman"/>
        </w:rPr>
        <w:t>Attendu</w:t>
      </w:r>
      <w:r w:rsidRPr="00B412A4">
        <w:rPr>
          <w:rFonts w:cs="Times New Roman"/>
          <w:b/>
        </w:rPr>
        <w:t xml:space="preserve"> </w:t>
      </w:r>
      <w:r w:rsidRPr="00B412A4">
        <w:rPr>
          <w:rFonts w:cs="Times New Roman"/>
        </w:rPr>
        <w:t xml:space="preserve">que le Maître d’Ouvrage souhaite que certains Travaux soient exécutés par l’Entrepreneur, à savoir </w:t>
      </w:r>
      <w:r w:rsidR="00505308" w:rsidRPr="00B412A4">
        <w:rPr>
          <w:rFonts w:cs="Times New Roman"/>
          <w:i/>
          <w:iCs/>
        </w:rPr>
        <w:t xml:space="preserve">[insérer une brève description des </w:t>
      </w:r>
      <w:r w:rsidR="000C2D25" w:rsidRPr="00B412A4">
        <w:rPr>
          <w:rFonts w:cs="Times New Roman"/>
          <w:i/>
          <w:iCs/>
        </w:rPr>
        <w:t>travaux</w:t>
      </w:r>
      <w:r w:rsidR="00505308" w:rsidRPr="00B412A4">
        <w:rPr>
          <w:rFonts w:cs="Times New Roman"/>
          <w:i/>
          <w:iCs/>
        </w:rPr>
        <w:t>] _____________</w:t>
      </w:r>
      <w:r w:rsidRPr="00B412A4">
        <w:rPr>
          <w:rFonts w:cs="Times New Roman"/>
          <w:i/>
          <w:sz w:val="20"/>
        </w:rPr>
        <w:t>,</w:t>
      </w:r>
      <w:r w:rsidRPr="00B412A4">
        <w:rPr>
          <w:rFonts w:cs="Times New Roman"/>
        </w:rPr>
        <w:t xml:space="preserve"> qu’il a accepté l’offre remise par l’Entrepreneur en vue de l’exécution et de l’achèvement desdits Travaux, et de la réparation de toutes les malfaçons y afférentes</w:t>
      </w:r>
      <w:r w:rsidR="00505308" w:rsidRPr="00B412A4">
        <w:rPr>
          <w:rFonts w:cs="Times New Roman"/>
        </w:rPr>
        <w:t xml:space="preserve">, pour un montant de </w:t>
      </w:r>
      <w:r w:rsidR="00505308" w:rsidRPr="00B412A4">
        <w:rPr>
          <w:rFonts w:cs="Times New Roman"/>
          <w:i/>
          <w:iCs/>
        </w:rPr>
        <w:t xml:space="preserve">[insérer le montant du Marché] </w:t>
      </w:r>
      <w:r w:rsidR="00505308" w:rsidRPr="00B412A4">
        <w:rPr>
          <w:rFonts w:cs="Times New Roman"/>
        </w:rPr>
        <w:t xml:space="preserve">_______ (ci-après dénommé le « montant du Marché») et dans le délai maximal de </w:t>
      </w:r>
      <w:r w:rsidR="00C32FD5" w:rsidRPr="00B412A4">
        <w:rPr>
          <w:rFonts w:cs="Times New Roman"/>
          <w:i/>
        </w:rPr>
        <w:t xml:space="preserve"> [Durée à préciser</w:t>
      </w:r>
      <w:r w:rsidR="00C32FD5" w:rsidRPr="00B412A4">
        <w:rPr>
          <w:rFonts w:cs="Times New Roman"/>
        </w:rPr>
        <w:t xml:space="preserve"> </w:t>
      </w:r>
      <w:r w:rsidR="00C32FD5" w:rsidRPr="00B412A4">
        <w:rPr>
          <w:rFonts w:cs="Times New Roman"/>
          <w:i/>
        </w:rPr>
        <w:t xml:space="preserve">en lettres et en chiffres] </w:t>
      </w:r>
      <w:r w:rsidR="00C32FD5" w:rsidRPr="00B412A4">
        <w:rPr>
          <w:rFonts w:cs="Times New Roman"/>
        </w:rPr>
        <w:t>mois à compter de la date de notification de l’ordre de service de commencer les travaux [</w:t>
      </w:r>
      <w:r w:rsidR="00C32FD5" w:rsidRPr="00B412A4">
        <w:rPr>
          <w:rFonts w:cs="Times New Roman"/>
          <w:i/>
        </w:rPr>
        <w:t>Le cas échéant, précisez tout autre (s) point (s) de départ de ce délai d’exécution du marché</w:t>
      </w:r>
      <w:r w:rsidR="00C32FD5" w:rsidRPr="00B412A4">
        <w:rPr>
          <w:rFonts w:cs="Times New Roman"/>
        </w:rPr>
        <w:t>]</w:t>
      </w:r>
      <w:r w:rsidRPr="00B412A4">
        <w:rPr>
          <w:rFonts w:cs="Times New Roman"/>
        </w:rPr>
        <w:t>.</w:t>
      </w:r>
    </w:p>
    <w:p w14:paraId="278651A3" w14:textId="77777777" w:rsidR="00CD01BB" w:rsidRPr="00B412A4" w:rsidRDefault="00CD01BB" w:rsidP="00CD01BB">
      <w:pPr>
        <w:rPr>
          <w:rFonts w:cs="Times New Roman"/>
        </w:rPr>
      </w:pPr>
    </w:p>
    <w:p w14:paraId="66F69362" w14:textId="77777777" w:rsidR="00CD01BB" w:rsidRPr="00B412A4" w:rsidRDefault="00CD01BB" w:rsidP="00CD01BB">
      <w:pPr>
        <w:jc w:val="left"/>
        <w:rPr>
          <w:rFonts w:cs="Times New Roman"/>
          <w:b/>
          <w:sz w:val="28"/>
          <w:szCs w:val="28"/>
        </w:rPr>
      </w:pPr>
      <w:r w:rsidRPr="00B412A4">
        <w:rPr>
          <w:rFonts w:cs="Times New Roman"/>
          <w:b/>
          <w:sz w:val="28"/>
          <w:szCs w:val="28"/>
        </w:rPr>
        <w:t>IL A ÉTÉ CONVENU ET ARRÊTÉ CE QUI SUIT :</w:t>
      </w:r>
    </w:p>
    <w:p w14:paraId="1C810725" w14:textId="77777777" w:rsidR="00CD01BB" w:rsidRPr="00B412A4" w:rsidRDefault="00CD01BB" w:rsidP="00CD01BB">
      <w:pPr>
        <w:rPr>
          <w:rFonts w:cs="Times New Roman"/>
        </w:rPr>
      </w:pPr>
    </w:p>
    <w:p w14:paraId="1CFBE98A" w14:textId="77777777" w:rsidR="00CD01BB" w:rsidRPr="00B412A4" w:rsidRDefault="00CD01BB" w:rsidP="001919EC">
      <w:pPr>
        <w:pStyle w:val="Paragraphedeliste"/>
        <w:numPr>
          <w:ilvl w:val="0"/>
          <w:numId w:val="38"/>
        </w:numPr>
        <w:suppressAutoHyphens w:val="0"/>
        <w:overflowPunct/>
        <w:autoSpaceDE/>
        <w:autoSpaceDN/>
        <w:adjustRightInd/>
        <w:contextualSpacing/>
        <w:textAlignment w:val="auto"/>
        <w:rPr>
          <w:rFonts w:cs="Times New Roman"/>
        </w:rPr>
      </w:pPr>
      <w:r w:rsidRPr="00B412A4">
        <w:rPr>
          <w:rFonts w:cs="Times New Roman"/>
        </w:rPr>
        <w:t>Dans le présent Marché, les termes et expressions auront la signification qui leur est attribuée dans les Cahiers des Clauses administratives du Marché dont la liste est donnée ci</w:t>
      </w:r>
      <w:r w:rsidRPr="00B412A4">
        <w:rPr>
          <w:rFonts w:cs="Times New Roman"/>
        </w:rPr>
        <w:noBreakHyphen/>
        <w:t>après.</w:t>
      </w:r>
    </w:p>
    <w:p w14:paraId="073B1779" w14:textId="77777777" w:rsidR="00CD01BB" w:rsidRPr="00B412A4" w:rsidRDefault="00CD01BB" w:rsidP="00CD01BB">
      <w:pPr>
        <w:pStyle w:val="Paragraphedeliste"/>
        <w:rPr>
          <w:rFonts w:cs="Times New Roman"/>
        </w:rPr>
      </w:pPr>
    </w:p>
    <w:p w14:paraId="01002340" w14:textId="77777777" w:rsidR="00CD01BB" w:rsidRPr="00B412A4" w:rsidRDefault="00CD01BB" w:rsidP="001919EC">
      <w:pPr>
        <w:pStyle w:val="Paragraphedeliste"/>
        <w:numPr>
          <w:ilvl w:val="0"/>
          <w:numId w:val="38"/>
        </w:numPr>
        <w:suppressAutoHyphens w:val="0"/>
        <w:overflowPunct/>
        <w:autoSpaceDE/>
        <w:autoSpaceDN/>
        <w:adjustRightInd/>
        <w:contextualSpacing/>
        <w:textAlignment w:val="auto"/>
        <w:rPr>
          <w:rFonts w:cs="Times New Roman"/>
        </w:rPr>
      </w:pPr>
      <w:r w:rsidRPr="00B412A4">
        <w:rPr>
          <w:rFonts w:cs="Times New Roman"/>
        </w:rPr>
        <w:t>Les documents ci-après sont réputés faire partie intégrante du Marché et être lus et interprétés à ce titre :</w:t>
      </w:r>
    </w:p>
    <w:p w14:paraId="7D54FAC1" w14:textId="77777777" w:rsidR="00CD01BB" w:rsidRPr="00B412A4" w:rsidRDefault="00CD01BB" w:rsidP="001919EC">
      <w:pPr>
        <w:numPr>
          <w:ilvl w:val="1"/>
          <w:numId w:val="39"/>
        </w:numPr>
        <w:spacing w:line="360" w:lineRule="auto"/>
        <w:rPr>
          <w:rFonts w:cs="Times New Roman"/>
        </w:rPr>
      </w:pPr>
      <w:r w:rsidRPr="00B412A4">
        <w:rPr>
          <w:rFonts w:cs="Times New Roman"/>
        </w:rPr>
        <w:t>le présent Formulaire de Marché ;</w:t>
      </w:r>
    </w:p>
    <w:p w14:paraId="5C0ACDB2" w14:textId="68D4D413" w:rsidR="00CD01BB" w:rsidRPr="00B412A4" w:rsidRDefault="00CD01BB" w:rsidP="001919EC">
      <w:pPr>
        <w:numPr>
          <w:ilvl w:val="1"/>
          <w:numId w:val="39"/>
        </w:numPr>
        <w:spacing w:line="360" w:lineRule="auto"/>
        <w:rPr>
          <w:rFonts w:cs="Times New Roman"/>
        </w:rPr>
      </w:pPr>
      <w:r w:rsidRPr="00B412A4">
        <w:rPr>
          <w:rFonts w:cs="Times New Roman"/>
        </w:rPr>
        <w:t>la Lettre de notification</w:t>
      </w:r>
      <w:r w:rsidR="00420C84" w:rsidRPr="00B412A4">
        <w:rPr>
          <w:rFonts w:cs="Times New Roman"/>
        </w:rPr>
        <w:t xml:space="preserve"> du marché au Titulaire </w:t>
      </w:r>
      <w:r w:rsidRPr="00B412A4">
        <w:rPr>
          <w:rFonts w:cs="Times New Roman"/>
        </w:rPr>
        <w:t>;</w:t>
      </w:r>
    </w:p>
    <w:p w14:paraId="2581FD55" w14:textId="77777777" w:rsidR="00CD01BB" w:rsidRPr="00B412A4" w:rsidRDefault="00CD01BB" w:rsidP="001919EC">
      <w:pPr>
        <w:numPr>
          <w:ilvl w:val="1"/>
          <w:numId w:val="39"/>
        </w:numPr>
        <w:spacing w:line="360" w:lineRule="auto"/>
        <w:rPr>
          <w:rFonts w:cs="Times New Roman"/>
        </w:rPr>
      </w:pPr>
      <w:r w:rsidRPr="00B412A4">
        <w:rPr>
          <w:rFonts w:cs="Times New Roman"/>
        </w:rPr>
        <w:t>la soumission et ses annexes;</w:t>
      </w:r>
    </w:p>
    <w:p w14:paraId="06E06D4A" w14:textId="77777777" w:rsidR="00CD01BB" w:rsidRPr="00B412A4" w:rsidRDefault="00CD01BB" w:rsidP="001919EC">
      <w:pPr>
        <w:numPr>
          <w:ilvl w:val="1"/>
          <w:numId w:val="39"/>
        </w:numPr>
        <w:spacing w:line="360" w:lineRule="auto"/>
        <w:rPr>
          <w:rFonts w:cs="Times New Roman"/>
        </w:rPr>
      </w:pPr>
      <w:r w:rsidRPr="00B412A4">
        <w:rPr>
          <w:rFonts w:cs="Times New Roman"/>
        </w:rPr>
        <w:t>le Cahier des Clauses administratives particulières;</w:t>
      </w:r>
    </w:p>
    <w:p w14:paraId="6ACD6754" w14:textId="77777777" w:rsidR="00CD01BB" w:rsidRPr="00B412A4" w:rsidRDefault="00CD01BB" w:rsidP="001919EC">
      <w:pPr>
        <w:numPr>
          <w:ilvl w:val="1"/>
          <w:numId w:val="39"/>
        </w:numPr>
        <w:spacing w:line="360" w:lineRule="auto"/>
        <w:rPr>
          <w:rFonts w:cs="Times New Roman"/>
        </w:rPr>
      </w:pPr>
      <w:r w:rsidRPr="00B412A4">
        <w:rPr>
          <w:rFonts w:cs="Times New Roman"/>
        </w:rPr>
        <w:t>le Cahier des Clauses techniques particulières;</w:t>
      </w:r>
    </w:p>
    <w:p w14:paraId="6501EB3D" w14:textId="77777777" w:rsidR="00CD01BB" w:rsidRPr="00B412A4" w:rsidRDefault="00CD01BB" w:rsidP="001919EC">
      <w:pPr>
        <w:numPr>
          <w:ilvl w:val="1"/>
          <w:numId w:val="39"/>
        </w:numPr>
        <w:spacing w:line="360" w:lineRule="auto"/>
        <w:rPr>
          <w:rFonts w:cs="Times New Roman"/>
        </w:rPr>
      </w:pPr>
      <w:r w:rsidRPr="00B412A4">
        <w:rPr>
          <w:rFonts w:cs="Times New Roman"/>
        </w:rPr>
        <w:lastRenderedPageBreak/>
        <w:t xml:space="preserve">les plans et dessins; </w:t>
      </w:r>
    </w:p>
    <w:p w14:paraId="15AA6864" w14:textId="77777777" w:rsidR="00CD01BB" w:rsidRPr="00B412A4" w:rsidRDefault="00CD01BB" w:rsidP="001919EC">
      <w:pPr>
        <w:numPr>
          <w:ilvl w:val="1"/>
          <w:numId w:val="39"/>
        </w:numPr>
        <w:spacing w:line="360" w:lineRule="auto"/>
        <w:rPr>
          <w:rFonts w:cs="Times New Roman"/>
        </w:rPr>
      </w:pPr>
      <w:r w:rsidRPr="00B412A4">
        <w:rPr>
          <w:rFonts w:cs="Times New Roman"/>
        </w:rPr>
        <w:t>le Bordereau des prix et le Détail quantitatif et estimatif;</w:t>
      </w:r>
    </w:p>
    <w:p w14:paraId="45738704" w14:textId="77777777" w:rsidR="00CD01BB" w:rsidRPr="00B412A4" w:rsidRDefault="00CD01BB" w:rsidP="001919EC">
      <w:pPr>
        <w:numPr>
          <w:ilvl w:val="1"/>
          <w:numId w:val="39"/>
        </w:numPr>
        <w:spacing w:line="360" w:lineRule="auto"/>
        <w:rPr>
          <w:rFonts w:cs="Times New Roman"/>
        </w:rPr>
      </w:pPr>
      <w:r w:rsidRPr="00B412A4">
        <w:rPr>
          <w:rFonts w:cs="Times New Roman"/>
        </w:rPr>
        <w:t>le Cahier des Clauses administratives générales;</w:t>
      </w:r>
    </w:p>
    <w:p w14:paraId="7C0F7140" w14:textId="77777777" w:rsidR="00CD01BB" w:rsidRPr="00B412A4" w:rsidRDefault="00CD01BB" w:rsidP="001919EC">
      <w:pPr>
        <w:numPr>
          <w:ilvl w:val="1"/>
          <w:numId w:val="39"/>
        </w:numPr>
        <w:spacing w:line="360" w:lineRule="auto"/>
        <w:rPr>
          <w:rFonts w:cs="Times New Roman"/>
        </w:rPr>
      </w:pPr>
      <w:r w:rsidRPr="00B412A4">
        <w:rPr>
          <w:rFonts w:cs="Times New Roman"/>
        </w:rPr>
        <w:t>le Cahier des Clauses techniques générales;</w:t>
      </w:r>
    </w:p>
    <w:p w14:paraId="7AC38C54" w14:textId="28B914F3" w:rsidR="005625EF" w:rsidRPr="00B412A4" w:rsidRDefault="005625EF" w:rsidP="001919EC">
      <w:pPr>
        <w:numPr>
          <w:ilvl w:val="1"/>
          <w:numId w:val="39"/>
        </w:numPr>
        <w:spacing w:line="360" w:lineRule="auto"/>
        <w:rPr>
          <w:rFonts w:cs="Times New Roman"/>
        </w:rPr>
      </w:pPr>
      <w:r w:rsidRPr="00B412A4">
        <w:rPr>
          <w:rFonts w:cs="Times New Roman"/>
        </w:rPr>
        <w:t>Ajouter ici tout(s) document(s) supplémentaire (s} éventuels] ________________</w:t>
      </w:r>
    </w:p>
    <w:p w14:paraId="6B551BC8" w14:textId="77777777" w:rsidR="00CD01BB" w:rsidRPr="00B412A4" w:rsidRDefault="00CD01BB" w:rsidP="00CD01BB">
      <w:pPr>
        <w:pStyle w:val="Titre2"/>
        <w:jc w:val="both"/>
        <w:rPr>
          <w:rFonts w:cs="Times New Roman"/>
          <w:bCs/>
        </w:rPr>
      </w:pPr>
    </w:p>
    <w:p w14:paraId="3B17C7DC" w14:textId="77777777" w:rsidR="00CD01BB" w:rsidRPr="00B412A4" w:rsidRDefault="00CD01BB" w:rsidP="001919EC">
      <w:pPr>
        <w:pStyle w:val="Paragraphedeliste"/>
        <w:numPr>
          <w:ilvl w:val="0"/>
          <w:numId w:val="38"/>
        </w:numPr>
        <w:suppressAutoHyphens w:val="0"/>
        <w:overflowPunct/>
        <w:autoSpaceDE/>
        <w:autoSpaceDN/>
        <w:adjustRightInd/>
        <w:contextualSpacing/>
        <w:textAlignment w:val="auto"/>
        <w:rPr>
          <w:rFonts w:cs="Times New Roman"/>
        </w:rPr>
      </w:pPr>
      <w:r w:rsidRPr="00B412A4">
        <w:rPr>
          <w:rFonts w:cs="Times New Roman"/>
        </w:rPr>
        <w:t>Le présent Formulaire de Marché prévaudra sur toute autre pièce constitutive du Marché. En cas de différence entre les pièces constitutives du Marché, ces pièces prévaudront dans l’ordre où elles sont énumérées ci</w:t>
      </w:r>
      <w:r w:rsidRPr="00B412A4">
        <w:rPr>
          <w:rFonts w:cs="Times New Roman"/>
        </w:rPr>
        <w:noBreakHyphen/>
        <w:t>dessus.</w:t>
      </w:r>
    </w:p>
    <w:p w14:paraId="1A5B14AC" w14:textId="77777777" w:rsidR="00CD01BB" w:rsidRPr="00B412A4" w:rsidRDefault="00CD01BB" w:rsidP="00CD01BB">
      <w:pPr>
        <w:pStyle w:val="Paragraphedeliste"/>
        <w:suppressAutoHyphens w:val="0"/>
        <w:overflowPunct/>
        <w:autoSpaceDE/>
        <w:autoSpaceDN/>
        <w:adjustRightInd/>
        <w:ind w:left="720"/>
        <w:contextualSpacing/>
        <w:textAlignment w:val="auto"/>
        <w:rPr>
          <w:rFonts w:cs="Times New Roman"/>
        </w:rPr>
      </w:pPr>
    </w:p>
    <w:p w14:paraId="3334C47B" w14:textId="77777777" w:rsidR="00CD01BB" w:rsidRPr="00B412A4" w:rsidRDefault="00CD01BB" w:rsidP="001919EC">
      <w:pPr>
        <w:pStyle w:val="Paragraphedeliste"/>
        <w:numPr>
          <w:ilvl w:val="0"/>
          <w:numId w:val="38"/>
        </w:numPr>
        <w:suppressAutoHyphens w:val="0"/>
        <w:overflowPunct/>
        <w:autoSpaceDE/>
        <w:autoSpaceDN/>
        <w:adjustRightInd/>
        <w:contextualSpacing/>
        <w:textAlignment w:val="auto"/>
        <w:rPr>
          <w:rFonts w:cs="Times New Roman"/>
        </w:rPr>
      </w:pPr>
      <w:r w:rsidRPr="00B412A4">
        <w:rPr>
          <w:rFonts w:cs="Times New Roman"/>
        </w:rPr>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14:paraId="0A626CCB" w14:textId="77777777" w:rsidR="00CD01BB" w:rsidRPr="00B412A4" w:rsidRDefault="00CD01BB" w:rsidP="00CD01BB">
      <w:pPr>
        <w:pStyle w:val="Paragraphedeliste"/>
        <w:suppressAutoHyphens w:val="0"/>
        <w:overflowPunct/>
        <w:autoSpaceDE/>
        <w:autoSpaceDN/>
        <w:adjustRightInd/>
        <w:ind w:left="720"/>
        <w:contextualSpacing/>
        <w:textAlignment w:val="auto"/>
        <w:rPr>
          <w:rFonts w:cs="Times New Roman"/>
        </w:rPr>
      </w:pPr>
    </w:p>
    <w:p w14:paraId="7CF44D82" w14:textId="77777777" w:rsidR="00CD01BB" w:rsidRPr="00B412A4" w:rsidRDefault="00CD01BB" w:rsidP="001919EC">
      <w:pPr>
        <w:pStyle w:val="Paragraphedeliste"/>
        <w:numPr>
          <w:ilvl w:val="0"/>
          <w:numId w:val="38"/>
        </w:numPr>
        <w:suppressAutoHyphens w:val="0"/>
        <w:overflowPunct/>
        <w:autoSpaceDE/>
        <w:autoSpaceDN/>
        <w:adjustRightInd/>
        <w:contextualSpacing/>
        <w:textAlignment w:val="auto"/>
        <w:rPr>
          <w:rFonts w:cs="Times New Roman"/>
        </w:rPr>
      </w:pPr>
      <w:r w:rsidRPr="00B412A4">
        <w:rPr>
          <w:rFonts w:cs="Times New Roman"/>
        </w:rPr>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14:paraId="434E630C" w14:textId="77777777" w:rsidR="00CD01BB" w:rsidRPr="00B412A4" w:rsidRDefault="00CD01BB" w:rsidP="00CD01BB">
      <w:pPr>
        <w:pStyle w:val="Paragraphedeliste"/>
        <w:suppressAutoHyphens w:val="0"/>
        <w:overflowPunct/>
        <w:autoSpaceDE/>
        <w:autoSpaceDN/>
        <w:adjustRightInd/>
        <w:ind w:left="720"/>
        <w:contextualSpacing/>
        <w:textAlignment w:val="auto"/>
        <w:rPr>
          <w:rFonts w:cs="Times New Roman"/>
        </w:rPr>
      </w:pPr>
    </w:p>
    <w:p w14:paraId="313A8FB6" w14:textId="2FDDCF3F" w:rsidR="00CD01BB" w:rsidRPr="00B412A4" w:rsidRDefault="00CD01BB" w:rsidP="001919EC">
      <w:pPr>
        <w:pStyle w:val="Paragraphedeliste"/>
        <w:numPr>
          <w:ilvl w:val="0"/>
          <w:numId w:val="38"/>
        </w:numPr>
        <w:suppressAutoHyphens w:val="0"/>
        <w:overflowPunct/>
        <w:autoSpaceDE/>
        <w:autoSpaceDN/>
        <w:adjustRightInd/>
        <w:contextualSpacing/>
        <w:textAlignment w:val="auto"/>
        <w:rPr>
          <w:rFonts w:cs="Times New Roman"/>
        </w:rPr>
      </w:pPr>
      <w:r w:rsidRPr="00B412A4">
        <w:rPr>
          <w:rFonts w:cs="Times New Roman"/>
        </w:rPr>
        <w:t>Le présent marché ne sera définitif qu'après son approbation par l'autorité compétente comme prévu par la règlementation en vigueur en République du Mali.</w:t>
      </w:r>
    </w:p>
    <w:p w14:paraId="2EA8167B" w14:textId="77777777" w:rsidR="00CD01BB" w:rsidRPr="00B412A4" w:rsidRDefault="00CD01BB" w:rsidP="00CD01BB">
      <w:pPr>
        <w:rPr>
          <w:rFonts w:cs="Times New Roman"/>
        </w:rPr>
      </w:pPr>
    </w:p>
    <w:p w14:paraId="01732C9A" w14:textId="57D2A0AA" w:rsidR="00CD01BB" w:rsidRPr="00B412A4" w:rsidRDefault="00CD01BB" w:rsidP="00CD01BB">
      <w:pPr>
        <w:rPr>
          <w:rFonts w:cs="Times New Roman"/>
        </w:rPr>
      </w:pPr>
      <w:r w:rsidRPr="00B412A4">
        <w:rPr>
          <w:rFonts w:cs="Times New Roman"/>
        </w:rPr>
        <w:t xml:space="preserve">EN FOI DE QUOI, les parties au présent Marché ont fait signer le présent document </w:t>
      </w:r>
      <w:r w:rsidR="00B10050" w:rsidRPr="00B412A4">
        <w:rPr>
          <w:rFonts w:cs="Times New Roman"/>
        </w:rPr>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B412A4">
        <w:rPr>
          <w:rFonts w:cs="Times New Roman"/>
        </w:rPr>
        <w:t>conformément aux lois en vigueur au Mali, les jours et année mentionnés ci-dessous.</w:t>
      </w:r>
    </w:p>
    <w:p w14:paraId="406C5EAE" w14:textId="77777777" w:rsidR="00816AA0" w:rsidRPr="00B412A4" w:rsidRDefault="00816AA0" w:rsidP="00CD01BB">
      <w:pPr>
        <w:rPr>
          <w:rFonts w:cs="Times New Roman"/>
        </w:rPr>
      </w:pPr>
    </w:p>
    <w:p w14:paraId="6FB31A6E" w14:textId="77777777" w:rsidR="00E1527D" w:rsidRPr="00B412A4" w:rsidRDefault="00E1527D" w:rsidP="00CD01BB">
      <w:pPr>
        <w:rPr>
          <w:rFonts w:cs="Times New Roman"/>
        </w:rPr>
      </w:pPr>
    </w:p>
    <w:tbl>
      <w:tblPr>
        <w:tblW w:w="0" w:type="auto"/>
        <w:tblLook w:val="04A0" w:firstRow="1" w:lastRow="0" w:firstColumn="1" w:lastColumn="0" w:noHBand="0" w:noVBand="1"/>
      </w:tblPr>
      <w:tblGrid>
        <w:gridCol w:w="4466"/>
        <w:gridCol w:w="4446"/>
      </w:tblGrid>
      <w:tr w:rsidR="00CD01BB" w:rsidRPr="00B412A4" w14:paraId="0DC69A82" w14:textId="77777777" w:rsidTr="00D72EB6">
        <w:tc>
          <w:tcPr>
            <w:tcW w:w="4526" w:type="dxa"/>
          </w:tcPr>
          <w:p w14:paraId="09F9F140" w14:textId="77777777" w:rsidR="00CD01BB" w:rsidRPr="00B412A4" w:rsidRDefault="00CD01BB" w:rsidP="00D72EB6">
            <w:pPr>
              <w:rPr>
                <w:rFonts w:cs="Times New Roman"/>
              </w:rPr>
            </w:pPr>
            <w:r w:rsidRPr="00B412A4">
              <w:rPr>
                <w:rFonts w:cs="Times New Roman"/>
              </w:rPr>
              <w:t xml:space="preserve">Lu et accepté par </w:t>
            </w:r>
          </w:p>
          <w:p w14:paraId="6C6B563F" w14:textId="77777777" w:rsidR="00816AA0" w:rsidRPr="00B412A4" w:rsidRDefault="00816AA0" w:rsidP="00816AA0">
            <w:pPr>
              <w:rPr>
                <w:rFonts w:cs="Times New Roman"/>
              </w:rPr>
            </w:pPr>
            <w:r w:rsidRPr="00B412A4">
              <w:rPr>
                <w:rFonts w:cs="Times New Roman"/>
                <w:b/>
              </w:rPr>
              <w:t xml:space="preserve">L’Entrepreneur   </w:t>
            </w:r>
            <w:r w:rsidRPr="00B412A4">
              <w:rPr>
                <w:rFonts w:cs="Times New Roman"/>
              </w:rPr>
              <w:t xml:space="preserve">                                            </w:t>
            </w:r>
          </w:p>
          <w:p w14:paraId="6CD8A772" w14:textId="77777777" w:rsidR="00816AA0" w:rsidRPr="00B412A4" w:rsidRDefault="00816AA0" w:rsidP="00816AA0">
            <w:pPr>
              <w:rPr>
                <w:rFonts w:cs="Times New Roman"/>
              </w:rPr>
            </w:pPr>
            <w:r w:rsidRPr="00B412A4">
              <w:rPr>
                <w:rFonts w:cs="Times New Roman"/>
              </w:rPr>
              <w:t>[</w:t>
            </w:r>
            <w:r w:rsidRPr="00B412A4">
              <w:rPr>
                <w:rFonts w:cs="Times New Roman"/>
                <w:i/>
              </w:rPr>
              <w:t>Ou mandataire si groupement</w:t>
            </w:r>
            <w:r w:rsidRPr="00B412A4">
              <w:rPr>
                <w:rFonts w:cs="Times New Roman"/>
              </w:rPr>
              <w:t xml:space="preserve">]                             </w:t>
            </w:r>
          </w:p>
          <w:p w14:paraId="6D79DFF4" w14:textId="77777777" w:rsidR="00CD01BB" w:rsidRPr="00B412A4" w:rsidRDefault="00CD01BB" w:rsidP="00D72EB6">
            <w:pPr>
              <w:rPr>
                <w:rFonts w:cs="Times New Roman"/>
              </w:rPr>
            </w:pPr>
          </w:p>
          <w:p w14:paraId="77918B86" w14:textId="77777777" w:rsidR="00CD01BB" w:rsidRPr="00B412A4" w:rsidRDefault="00CD01BB" w:rsidP="00D72EB6">
            <w:pPr>
              <w:rPr>
                <w:rFonts w:cs="Times New Roman"/>
              </w:rPr>
            </w:pPr>
          </w:p>
          <w:p w14:paraId="25A2857F" w14:textId="77777777" w:rsidR="00CD01BB" w:rsidRPr="00B412A4" w:rsidRDefault="00CD01BB" w:rsidP="00D72EB6">
            <w:pPr>
              <w:rPr>
                <w:rFonts w:cs="Times New Roman"/>
              </w:rPr>
            </w:pPr>
          </w:p>
          <w:p w14:paraId="66E82FAD" w14:textId="77777777" w:rsidR="00CD01BB" w:rsidRPr="00B412A4" w:rsidRDefault="00CD01BB" w:rsidP="00D72EB6">
            <w:pPr>
              <w:rPr>
                <w:rFonts w:cs="Times New Roman"/>
              </w:rPr>
            </w:pPr>
            <w:r w:rsidRPr="00B412A4">
              <w:rPr>
                <w:rFonts w:cs="Times New Roman"/>
                <w:i/>
                <w:iCs/>
              </w:rPr>
              <w:t>[insérer le nom et le titre de la personne habilitée à signer]</w:t>
            </w:r>
          </w:p>
          <w:p w14:paraId="7479F82E" w14:textId="77777777" w:rsidR="00CD01BB" w:rsidRPr="00B412A4" w:rsidRDefault="00CD01BB" w:rsidP="00D72EB6">
            <w:pPr>
              <w:rPr>
                <w:rFonts w:cs="Times New Roman"/>
              </w:rPr>
            </w:pPr>
          </w:p>
          <w:p w14:paraId="0632F1FA" w14:textId="77777777" w:rsidR="00CD01BB" w:rsidRPr="00B412A4" w:rsidRDefault="00CD01BB" w:rsidP="00D72EB6">
            <w:pPr>
              <w:rPr>
                <w:rFonts w:cs="Times New Roman"/>
              </w:rPr>
            </w:pPr>
            <w:r w:rsidRPr="00B412A4">
              <w:rPr>
                <w:rFonts w:cs="Times New Roman"/>
              </w:rPr>
              <w:lastRenderedPageBreak/>
              <w:t>Ville, le ________________________</w:t>
            </w:r>
          </w:p>
          <w:p w14:paraId="6B79C1A2" w14:textId="77777777" w:rsidR="00CD01BB" w:rsidRPr="00B412A4" w:rsidRDefault="00CD01BB" w:rsidP="00D72EB6">
            <w:pPr>
              <w:rPr>
                <w:rFonts w:cs="Times New Roman"/>
              </w:rPr>
            </w:pPr>
          </w:p>
        </w:tc>
        <w:tc>
          <w:tcPr>
            <w:tcW w:w="4526" w:type="dxa"/>
          </w:tcPr>
          <w:p w14:paraId="39065E6F" w14:textId="77777777" w:rsidR="00CD01BB" w:rsidRPr="00B412A4" w:rsidRDefault="00CD01BB" w:rsidP="00D72EB6">
            <w:pPr>
              <w:rPr>
                <w:rFonts w:cs="Times New Roman"/>
              </w:rPr>
            </w:pPr>
            <w:r w:rsidRPr="00B412A4">
              <w:rPr>
                <w:rFonts w:cs="Times New Roman"/>
              </w:rPr>
              <w:lastRenderedPageBreak/>
              <w:t xml:space="preserve">Conclu par </w:t>
            </w:r>
          </w:p>
          <w:p w14:paraId="6AF45C03" w14:textId="0BF79524" w:rsidR="00816AA0" w:rsidRPr="00B412A4" w:rsidRDefault="00816AA0" w:rsidP="00816AA0">
            <w:pPr>
              <w:rPr>
                <w:rFonts w:cs="Times New Roman"/>
                <w:b/>
              </w:rPr>
            </w:pPr>
            <w:r w:rsidRPr="00B412A4">
              <w:rPr>
                <w:rFonts w:cs="Times New Roman"/>
                <w:b/>
              </w:rPr>
              <w:t>L’Autorité contractante compétente</w:t>
            </w:r>
          </w:p>
          <w:p w14:paraId="3B7AC033" w14:textId="77777777" w:rsidR="00816AA0" w:rsidRPr="00B412A4" w:rsidRDefault="00816AA0" w:rsidP="00816AA0">
            <w:pPr>
              <w:rPr>
                <w:rFonts w:cs="Times New Roman"/>
              </w:rPr>
            </w:pPr>
            <w:r w:rsidRPr="00B412A4">
              <w:rPr>
                <w:rFonts w:cs="Times New Roman"/>
              </w:rPr>
              <w:t>[</w:t>
            </w:r>
            <w:r w:rsidRPr="00B412A4">
              <w:rPr>
                <w:rFonts w:cs="Times New Roman"/>
                <w:i/>
              </w:rPr>
              <w:t>Maître d’ouvrage, Autorité contractante</w:t>
            </w:r>
            <w:r w:rsidRPr="00B412A4">
              <w:rPr>
                <w:rFonts w:cs="Times New Roman"/>
              </w:rPr>
              <w:t xml:space="preserve">] </w:t>
            </w:r>
          </w:p>
          <w:p w14:paraId="71886C10" w14:textId="77777777" w:rsidR="00CD01BB" w:rsidRPr="00B412A4" w:rsidRDefault="00CD01BB" w:rsidP="00D72EB6">
            <w:pPr>
              <w:rPr>
                <w:rFonts w:cs="Times New Roman"/>
              </w:rPr>
            </w:pPr>
          </w:p>
          <w:p w14:paraId="19A6A0AB" w14:textId="77777777" w:rsidR="00CD01BB" w:rsidRPr="00B412A4" w:rsidRDefault="00CD01BB" w:rsidP="00D72EB6">
            <w:pPr>
              <w:rPr>
                <w:rFonts w:cs="Times New Roman"/>
              </w:rPr>
            </w:pPr>
          </w:p>
          <w:p w14:paraId="286E8788" w14:textId="77777777" w:rsidR="00CD01BB" w:rsidRPr="00B412A4" w:rsidRDefault="00CD01BB" w:rsidP="00D72EB6">
            <w:pPr>
              <w:rPr>
                <w:rFonts w:cs="Times New Roman"/>
                <w:i/>
                <w:iCs/>
              </w:rPr>
            </w:pPr>
          </w:p>
          <w:p w14:paraId="335223DB" w14:textId="77777777" w:rsidR="00CD01BB" w:rsidRPr="00B412A4" w:rsidRDefault="00CD01BB" w:rsidP="00D72EB6">
            <w:pPr>
              <w:rPr>
                <w:rFonts w:cs="Times New Roman"/>
              </w:rPr>
            </w:pPr>
            <w:r w:rsidRPr="00B412A4">
              <w:rPr>
                <w:rFonts w:cs="Times New Roman"/>
                <w:i/>
                <w:iCs/>
              </w:rPr>
              <w:t>[insérer le nom et le titre de la personne habilitée à signer]</w:t>
            </w:r>
          </w:p>
          <w:p w14:paraId="71364BEB" w14:textId="77777777" w:rsidR="00CD01BB" w:rsidRPr="00B412A4" w:rsidRDefault="00CD01BB" w:rsidP="00D72EB6">
            <w:pPr>
              <w:rPr>
                <w:rFonts w:cs="Times New Roman"/>
              </w:rPr>
            </w:pPr>
          </w:p>
          <w:p w14:paraId="4B0B5B86" w14:textId="77777777" w:rsidR="00CD01BB" w:rsidRPr="00B412A4" w:rsidRDefault="00CD01BB" w:rsidP="00D72EB6">
            <w:pPr>
              <w:rPr>
                <w:rFonts w:cs="Times New Roman"/>
              </w:rPr>
            </w:pPr>
            <w:r w:rsidRPr="00B412A4">
              <w:rPr>
                <w:rFonts w:cs="Times New Roman"/>
              </w:rPr>
              <w:lastRenderedPageBreak/>
              <w:t>Ville, le ________________</w:t>
            </w:r>
          </w:p>
          <w:p w14:paraId="0DC305EA" w14:textId="77777777" w:rsidR="00CD01BB" w:rsidRPr="00B412A4" w:rsidRDefault="00CD01BB" w:rsidP="00D72EB6">
            <w:pPr>
              <w:rPr>
                <w:rFonts w:cs="Times New Roman"/>
              </w:rPr>
            </w:pPr>
          </w:p>
        </w:tc>
      </w:tr>
      <w:tr w:rsidR="00CD01BB" w:rsidRPr="00B412A4" w14:paraId="2F731045" w14:textId="77777777" w:rsidTr="00D72EB6">
        <w:tc>
          <w:tcPr>
            <w:tcW w:w="4526" w:type="dxa"/>
          </w:tcPr>
          <w:p w14:paraId="17221F0F" w14:textId="1473965B" w:rsidR="00CD01BB" w:rsidRPr="00B412A4" w:rsidRDefault="00CD01BB" w:rsidP="00D72EB6">
            <w:pPr>
              <w:rPr>
                <w:rFonts w:cs="Times New Roman"/>
              </w:rPr>
            </w:pPr>
            <w:r w:rsidRPr="00B412A4">
              <w:rPr>
                <w:rFonts w:cs="Times New Roman"/>
              </w:rPr>
              <w:t xml:space="preserve"> </w:t>
            </w:r>
            <w:r w:rsidR="00B10050" w:rsidRPr="00B412A4">
              <w:rPr>
                <w:rFonts w:cs="Times New Roman"/>
              </w:rPr>
              <w:t xml:space="preserve">Vu </w:t>
            </w:r>
            <w:r w:rsidRPr="00B412A4">
              <w:rPr>
                <w:rFonts w:cs="Times New Roman"/>
              </w:rPr>
              <w:t xml:space="preserve">par </w:t>
            </w:r>
          </w:p>
          <w:p w14:paraId="130E2DE9" w14:textId="315BD117" w:rsidR="00CD01BB" w:rsidRPr="00B412A4" w:rsidRDefault="00CD01BB" w:rsidP="00D72EB6">
            <w:pPr>
              <w:rPr>
                <w:rFonts w:cs="Times New Roman"/>
                <w:b/>
              </w:rPr>
            </w:pPr>
            <w:r w:rsidRPr="00B412A4">
              <w:rPr>
                <w:rFonts w:cs="Times New Roman"/>
                <w:b/>
              </w:rPr>
              <w:t>L</w:t>
            </w:r>
            <w:r w:rsidR="00B10050" w:rsidRPr="00B412A4">
              <w:rPr>
                <w:rFonts w:cs="Times New Roman"/>
                <w:b/>
              </w:rPr>
              <w:t xml:space="preserve">e Contrôleur Financier </w:t>
            </w:r>
          </w:p>
          <w:p w14:paraId="2204049C" w14:textId="77777777" w:rsidR="00CD01BB" w:rsidRPr="00B412A4" w:rsidRDefault="00CD01BB" w:rsidP="00D72EB6">
            <w:pPr>
              <w:jc w:val="center"/>
              <w:rPr>
                <w:rFonts w:cs="Times New Roman"/>
              </w:rPr>
            </w:pPr>
          </w:p>
          <w:p w14:paraId="0F319AA9" w14:textId="77777777" w:rsidR="00CD01BB" w:rsidRPr="00B412A4" w:rsidRDefault="00CD01BB" w:rsidP="00D72EB6">
            <w:pPr>
              <w:jc w:val="center"/>
              <w:rPr>
                <w:rFonts w:cs="Times New Roman"/>
                <w:i/>
                <w:iCs/>
              </w:rPr>
            </w:pPr>
          </w:p>
          <w:p w14:paraId="7D06EB88" w14:textId="77777777" w:rsidR="00CD01BB" w:rsidRPr="00B412A4" w:rsidRDefault="00CD01BB" w:rsidP="00D72EB6">
            <w:pPr>
              <w:jc w:val="center"/>
              <w:rPr>
                <w:rFonts w:cs="Times New Roman"/>
                <w:i/>
                <w:iCs/>
              </w:rPr>
            </w:pPr>
          </w:p>
          <w:p w14:paraId="0275F66E" w14:textId="77777777" w:rsidR="00CD01BB" w:rsidRPr="00B412A4" w:rsidRDefault="00CD01BB" w:rsidP="00D72EB6">
            <w:pPr>
              <w:jc w:val="center"/>
              <w:rPr>
                <w:rFonts w:cs="Times New Roman"/>
              </w:rPr>
            </w:pPr>
          </w:p>
          <w:p w14:paraId="027B8BDE" w14:textId="77777777" w:rsidR="00CD01BB" w:rsidRPr="00B412A4" w:rsidRDefault="00CD01BB" w:rsidP="00D72EB6">
            <w:pPr>
              <w:rPr>
                <w:rFonts w:cs="Times New Roman"/>
              </w:rPr>
            </w:pPr>
            <w:r w:rsidRPr="00B412A4">
              <w:rPr>
                <w:rFonts w:cs="Times New Roman"/>
              </w:rPr>
              <w:t>Ville, le ____________________</w:t>
            </w:r>
          </w:p>
          <w:p w14:paraId="58B17614" w14:textId="77777777" w:rsidR="00CD01BB" w:rsidRPr="00B412A4" w:rsidRDefault="00CD01BB" w:rsidP="00D72EB6">
            <w:pPr>
              <w:rPr>
                <w:rFonts w:cs="Times New Roman"/>
              </w:rPr>
            </w:pPr>
          </w:p>
        </w:tc>
        <w:tc>
          <w:tcPr>
            <w:tcW w:w="4526" w:type="dxa"/>
          </w:tcPr>
          <w:p w14:paraId="2B0BB11B" w14:textId="0C3800F4" w:rsidR="00CD01BB" w:rsidRPr="00B412A4" w:rsidRDefault="00CD01BB" w:rsidP="00D72EB6">
            <w:pPr>
              <w:rPr>
                <w:rFonts w:cs="Times New Roman"/>
              </w:rPr>
            </w:pPr>
            <w:r w:rsidRPr="00B412A4">
              <w:rPr>
                <w:rFonts w:cs="Times New Roman"/>
              </w:rPr>
              <w:t xml:space="preserve"> </w:t>
            </w:r>
            <w:r w:rsidR="00B10050" w:rsidRPr="00B412A4">
              <w:rPr>
                <w:rFonts w:cs="Times New Roman"/>
              </w:rPr>
              <w:t xml:space="preserve">Approuvé </w:t>
            </w:r>
            <w:r w:rsidRPr="00B412A4">
              <w:rPr>
                <w:rFonts w:cs="Times New Roman"/>
              </w:rPr>
              <w:t xml:space="preserve">par </w:t>
            </w:r>
          </w:p>
          <w:p w14:paraId="7A9634D1" w14:textId="3B324E24" w:rsidR="00CD01BB" w:rsidRPr="00B412A4" w:rsidRDefault="00CD01BB" w:rsidP="00D72EB6">
            <w:pPr>
              <w:rPr>
                <w:rFonts w:cs="Times New Roman"/>
                <w:b/>
              </w:rPr>
            </w:pPr>
            <w:r w:rsidRPr="00B412A4">
              <w:rPr>
                <w:rFonts w:cs="Times New Roman"/>
                <w:b/>
              </w:rPr>
              <w:t>L</w:t>
            </w:r>
            <w:r w:rsidR="00B10050" w:rsidRPr="00B412A4">
              <w:rPr>
                <w:rFonts w:cs="Times New Roman"/>
                <w:b/>
              </w:rPr>
              <w:t xml:space="preserve">’Autorité d’Approbation </w:t>
            </w:r>
          </w:p>
          <w:p w14:paraId="6F753839" w14:textId="77777777" w:rsidR="00CD01BB" w:rsidRPr="00B412A4" w:rsidRDefault="00CD01BB" w:rsidP="00D72EB6">
            <w:pPr>
              <w:jc w:val="center"/>
              <w:rPr>
                <w:rFonts w:cs="Times New Roman"/>
              </w:rPr>
            </w:pPr>
          </w:p>
          <w:p w14:paraId="7FD7D652" w14:textId="77777777" w:rsidR="00B10050" w:rsidRPr="00B412A4" w:rsidRDefault="00B10050" w:rsidP="00B10050">
            <w:pPr>
              <w:jc w:val="left"/>
              <w:rPr>
                <w:rFonts w:cs="Times New Roman"/>
              </w:rPr>
            </w:pPr>
            <w:r w:rsidRPr="00B412A4">
              <w:rPr>
                <w:rFonts w:cs="Times New Roman"/>
                <w:i/>
                <w:iCs/>
              </w:rPr>
              <w:t>[insérer le nom et le titre de la personne habilitée à signer]</w:t>
            </w:r>
          </w:p>
          <w:p w14:paraId="7EFADE1C" w14:textId="77777777" w:rsidR="00CD01BB" w:rsidRPr="00B412A4" w:rsidRDefault="00CD01BB" w:rsidP="00D72EB6">
            <w:pPr>
              <w:jc w:val="center"/>
              <w:rPr>
                <w:rFonts w:cs="Times New Roman"/>
              </w:rPr>
            </w:pPr>
          </w:p>
          <w:p w14:paraId="7927DEAA" w14:textId="77777777" w:rsidR="00CD01BB" w:rsidRPr="00B412A4" w:rsidRDefault="00CD01BB" w:rsidP="00D72EB6">
            <w:pPr>
              <w:jc w:val="center"/>
              <w:rPr>
                <w:rFonts w:cs="Times New Roman"/>
              </w:rPr>
            </w:pPr>
          </w:p>
          <w:p w14:paraId="099621C3" w14:textId="77777777" w:rsidR="00CD01BB" w:rsidRPr="00B412A4" w:rsidRDefault="00CD01BB" w:rsidP="00D72EB6">
            <w:pPr>
              <w:rPr>
                <w:rFonts w:cs="Times New Roman"/>
              </w:rPr>
            </w:pPr>
            <w:r w:rsidRPr="00B412A4">
              <w:rPr>
                <w:rFonts w:cs="Times New Roman"/>
              </w:rPr>
              <w:t>Ville, le ____________________</w:t>
            </w:r>
          </w:p>
          <w:p w14:paraId="5F99EF02" w14:textId="77777777" w:rsidR="00CD01BB" w:rsidRPr="00B412A4" w:rsidRDefault="00CD01BB" w:rsidP="00D72EB6">
            <w:pPr>
              <w:jc w:val="center"/>
              <w:rPr>
                <w:rFonts w:cs="Times New Roman"/>
              </w:rPr>
            </w:pPr>
          </w:p>
        </w:tc>
      </w:tr>
    </w:tbl>
    <w:p w14:paraId="5E0E8FE5" w14:textId="77777777" w:rsidR="00E1527D" w:rsidRPr="00B412A4" w:rsidRDefault="00E1527D" w:rsidP="006C13F3">
      <w:pPr>
        <w:pStyle w:val="SectionIXHeading"/>
        <w:tabs>
          <w:tab w:val="left" w:pos="1785"/>
        </w:tabs>
        <w:jc w:val="both"/>
        <w:rPr>
          <w:rFonts w:cs="Times New Roman"/>
        </w:rPr>
      </w:pPr>
    </w:p>
    <w:p w14:paraId="56048DDF" w14:textId="77777777" w:rsidR="004F7F45" w:rsidRPr="00B412A4" w:rsidRDefault="004F7F45" w:rsidP="006C13F3">
      <w:pPr>
        <w:pStyle w:val="SectionIXHeading"/>
        <w:tabs>
          <w:tab w:val="left" w:pos="1785"/>
        </w:tabs>
        <w:jc w:val="both"/>
        <w:rPr>
          <w:rFonts w:cs="Times New Roman"/>
        </w:rPr>
      </w:pPr>
    </w:p>
    <w:p w14:paraId="07C37ED4" w14:textId="77777777" w:rsidR="004F7F45" w:rsidRPr="00B412A4" w:rsidRDefault="004F7F45" w:rsidP="006C13F3">
      <w:pPr>
        <w:pStyle w:val="SectionIXHeading"/>
        <w:tabs>
          <w:tab w:val="left" w:pos="1785"/>
        </w:tabs>
        <w:jc w:val="both"/>
        <w:rPr>
          <w:rFonts w:cs="Times New Roman"/>
        </w:rPr>
      </w:pPr>
    </w:p>
    <w:p w14:paraId="71E5442F" w14:textId="77777777" w:rsidR="004F7F45" w:rsidRPr="00B412A4" w:rsidRDefault="004F7F45" w:rsidP="006C13F3">
      <w:pPr>
        <w:pStyle w:val="SectionIXHeading"/>
        <w:tabs>
          <w:tab w:val="left" w:pos="1785"/>
        </w:tabs>
        <w:jc w:val="both"/>
        <w:rPr>
          <w:rFonts w:cs="Times New Roman"/>
        </w:rPr>
      </w:pPr>
    </w:p>
    <w:p w14:paraId="0375AF9F" w14:textId="77777777" w:rsidR="004F7F45" w:rsidRPr="00B412A4" w:rsidRDefault="004F7F45" w:rsidP="006C13F3">
      <w:pPr>
        <w:pStyle w:val="SectionIXHeading"/>
        <w:tabs>
          <w:tab w:val="left" w:pos="1785"/>
        </w:tabs>
        <w:jc w:val="both"/>
        <w:rPr>
          <w:rFonts w:cs="Times New Roman"/>
        </w:rPr>
      </w:pPr>
    </w:p>
    <w:p w14:paraId="54DF13A5" w14:textId="77777777" w:rsidR="004F7F45" w:rsidRPr="00B412A4" w:rsidRDefault="004F7F45" w:rsidP="006C13F3">
      <w:pPr>
        <w:pStyle w:val="SectionIXHeading"/>
        <w:tabs>
          <w:tab w:val="left" w:pos="1785"/>
        </w:tabs>
        <w:jc w:val="both"/>
        <w:rPr>
          <w:rFonts w:cs="Times New Roman"/>
        </w:rPr>
      </w:pPr>
    </w:p>
    <w:p w14:paraId="0D017337" w14:textId="77777777" w:rsidR="004F7F45" w:rsidRPr="00B412A4" w:rsidRDefault="004F7F45" w:rsidP="006C13F3">
      <w:pPr>
        <w:pStyle w:val="SectionIXHeading"/>
        <w:tabs>
          <w:tab w:val="left" w:pos="1785"/>
        </w:tabs>
        <w:jc w:val="both"/>
        <w:rPr>
          <w:rFonts w:cs="Times New Roman"/>
        </w:rPr>
      </w:pPr>
    </w:p>
    <w:p w14:paraId="0BADC965" w14:textId="77777777" w:rsidR="004F7F45" w:rsidRPr="00B412A4" w:rsidRDefault="004F7F45" w:rsidP="006C13F3">
      <w:pPr>
        <w:pStyle w:val="SectionIXHeading"/>
        <w:tabs>
          <w:tab w:val="left" w:pos="1785"/>
        </w:tabs>
        <w:jc w:val="both"/>
        <w:rPr>
          <w:rFonts w:cs="Times New Roman"/>
        </w:rPr>
      </w:pPr>
    </w:p>
    <w:p w14:paraId="2513D4F3" w14:textId="77777777" w:rsidR="004F7F45" w:rsidRPr="00B412A4" w:rsidRDefault="004F7F45" w:rsidP="006C13F3">
      <w:pPr>
        <w:pStyle w:val="SectionIXHeading"/>
        <w:tabs>
          <w:tab w:val="left" w:pos="1785"/>
        </w:tabs>
        <w:jc w:val="both"/>
        <w:rPr>
          <w:rFonts w:cs="Times New Roman"/>
        </w:rPr>
      </w:pPr>
    </w:p>
    <w:p w14:paraId="04DD3D08" w14:textId="77777777" w:rsidR="004F7F45" w:rsidRPr="00B412A4" w:rsidRDefault="004F7F45" w:rsidP="006C13F3">
      <w:pPr>
        <w:pStyle w:val="SectionIXHeading"/>
        <w:tabs>
          <w:tab w:val="left" w:pos="1785"/>
        </w:tabs>
        <w:jc w:val="both"/>
        <w:rPr>
          <w:rFonts w:cs="Times New Roman"/>
        </w:rPr>
      </w:pPr>
    </w:p>
    <w:p w14:paraId="367B0BB6" w14:textId="77777777" w:rsidR="004F7F45" w:rsidRPr="00B412A4" w:rsidRDefault="004F7F45" w:rsidP="006C13F3">
      <w:pPr>
        <w:pStyle w:val="SectionIXHeading"/>
        <w:tabs>
          <w:tab w:val="left" w:pos="1785"/>
        </w:tabs>
        <w:jc w:val="both"/>
        <w:rPr>
          <w:rFonts w:cs="Times New Roman"/>
        </w:rPr>
      </w:pPr>
    </w:p>
    <w:p w14:paraId="297D1A9D" w14:textId="77777777" w:rsidR="004F7F45" w:rsidRPr="00B412A4" w:rsidRDefault="004F7F45" w:rsidP="006C13F3">
      <w:pPr>
        <w:pStyle w:val="SectionIXHeading"/>
        <w:tabs>
          <w:tab w:val="left" w:pos="1785"/>
        </w:tabs>
        <w:jc w:val="both"/>
        <w:rPr>
          <w:rFonts w:cs="Times New Roman"/>
        </w:rPr>
      </w:pPr>
    </w:p>
    <w:p w14:paraId="3F72B62D" w14:textId="77777777" w:rsidR="004F7F45" w:rsidRPr="00B412A4" w:rsidRDefault="004F7F45" w:rsidP="006C13F3">
      <w:pPr>
        <w:pStyle w:val="SectionIXHeading"/>
        <w:tabs>
          <w:tab w:val="left" w:pos="1785"/>
        </w:tabs>
        <w:jc w:val="both"/>
        <w:rPr>
          <w:rFonts w:cs="Times New Roman"/>
        </w:rPr>
      </w:pPr>
    </w:p>
    <w:p w14:paraId="2EC3BE94" w14:textId="77777777" w:rsidR="004F7F45" w:rsidRPr="00B412A4" w:rsidRDefault="004F7F45" w:rsidP="006C13F3">
      <w:pPr>
        <w:pStyle w:val="SectionIXHeading"/>
        <w:tabs>
          <w:tab w:val="left" w:pos="1785"/>
        </w:tabs>
        <w:jc w:val="both"/>
        <w:rPr>
          <w:rFonts w:cs="Times New Roman"/>
        </w:rPr>
      </w:pPr>
    </w:p>
    <w:p w14:paraId="267312A0" w14:textId="77777777" w:rsidR="004F7F45" w:rsidRPr="00B412A4" w:rsidRDefault="004F7F45" w:rsidP="006C13F3">
      <w:pPr>
        <w:pStyle w:val="SectionIXHeading"/>
        <w:tabs>
          <w:tab w:val="left" w:pos="1785"/>
        </w:tabs>
        <w:jc w:val="both"/>
        <w:rPr>
          <w:rFonts w:cs="Times New Roman"/>
        </w:rPr>
      </w:pPr>
    </w:p>
    <w:p w14:paraId="279E5C51" w14:textId="77777777" w:rsidR="004F7F45" w:rsidRPr="00B412A4" w:rsidRDefault="004F7F45" w:rsidP="006C13F3">
      <w:pPr>
        <w:pStyle w:val="SectionIXHeading"/>
        <w:tabs>
          <w:tab w:val="left" w:pos="1785"/>
        </w:tabs>
        <w:jc w:val="both"/>
        <w:rPr>
          <w:rFonts w:cs="Times New Roman"/>
        </w:rPr>
      </w:pPr>
    </w:p>
    <w:p w14:paraId="01486140" w14:textId="77777777" w:rsidR="004F7F45" w:rsidRPr="00B412A4" w:rsidRDefault="004F7F45" w:rsidP="006C13F3">
      <w:pPr>
        <w:pStyle w:val="SectionIXHeading"/>
        <w:tabs>
          <w:tab w:val="left" w:pos="1785"/>
        </w:tabs>
        <w:jc w:val="both"/>
        <w:rPr>
          <w:rFonts w:cs="Times New Roman"/>
        </w:rPr>
      </w:pPr>
    </w:p>
    <w:p w14:paraId="50C79536" w14:textId="77777777" w:rsidR="004F7F45" w:rsidRPr="00B412A4" w:rsidRDefault="004F7F45" w:rsidP="006C13F3">
      <w:pPr>
        <w:pStyle w:val="SectionIXHeading"/>
        <w:tabs>
          <w:tab w:val="left" w:pos="1785"/>
        </w:tabs>
        <w:jc w:val="both"/>
        <w:rPr>
          <w:rFonts w:cs="Times New Roman"/>
        </w:rPr>
      </w:pPr>
    </w:p>
    <w:bookmarkEnd w:id="499"/>
    <w:bookmarkEnd w:id="500"/>
    <w:p w14:paraId="5D0EE6B3" w14:textId="68459A6E" w:rsidR="00DF6E3A" w:rsidRPr="00B412A4" w:rsidRDefault="00DF6E3A">
      <w:pPr>
        <w:pStyle w:val="SectionIXHeading"/>
        <w:rPr>
          <w:rFonts w:cs="Times New Roman"/>
        </w:rPr>
      </w:pPr>
      <w:r w:rsidRPr="00B412A4">
        <w:rPr>
          <w:rFonts w:cs="Times New Roman"/>
        </w:rPr>
        <w:t>Modèle de garantie de bonne exécution (garantie bancaire)</w:t>
      </w:r>
    </w:p>
    <w:p w14:paraId="0322FACA" w14:textId="77777777" w:rsidR="00DF6E3A" w:rsidRPr="00B412A4" w:rsidRDefault="00DF6E3A" w:rsidP="00DF6E3A">
      <w:pPr>
        <w:pStyle w:val="Pieddepage"/>
        <w:rPr>
          <w:rFonts w:cs="Times New Roman"/>
        </w:rPr>
      </w:pPr>
    </w:p>
    <w:p w14:paraId="6FFBDAE4" w14:textId="77777777" w:rsidR="00DF6E3A" w:rsidRPr="00B412A4" w:rsidRDefault="00DF6E3A" w:rsidP="00DF6E3A">
      <w:pPr>
        <w:pStyle w:val="Pieddepage"/>
        <w:tabs>
          <w:tab w:val="right" w:pos="8640"/>
        </w:tabs>
        <w:ind w:left="5220"/>
        <w:rPr>
          <w:rFonts w:cs="Times New Roman"/>
        </w:rPr>
      </w:pPr>
      <w:r w:rsidRPr="00B412A4">
        <w:rPr>
          <w:rFonts w:cs="Times New Roman"/>
        </w:rPr>
        <w:t xml:space="preserve">Date : </w:t>
      </w:r>
      <w:r w:rsidRPr="00B412A4">
        <w:rPr>
          <w:rFonts w:cs="Times New Roman"/>
        </w:rPr>
        <w:tab/>
        <w:t>___________________________</w:t>
      </w:r>
    </w:p>
    <w:p w14:paraId="2C095E4B" w14:textId="77777777" w:rsidR="00DF6E3A" w:rsidRPr="00B412A4" w:rsidRDefault="00DF6E3A" w:rsidP="00DF6E3A">
      <w:pPr>
        <w:tabs>
          <w:tab w:val="right" w:pos="8640"/>
        </w:tabs>
        <w:ind w:left="5220"/>
        <w:rPr>
          <w:rFonts w:cs="Times New Roman"/>
        </w:rPr>
      </w:pPr>
      <w:r w:rsidRPr="00B412A4">
        <w:rPr>
          <w:rFonts w:cs="Times New Roman"/>
        </w:rPr>
        <w:t>Appel d’offres n</w:t>
      </w:r>
      <w:r w:rsidRPr="00B412A4">
        <w:rPr>
          <w:rFonts w:cs="Times New Roman"/>
          <w:vertAlign w:val="superscript"/>
        </w:rPr>
        <w:t>o</w:t>
      </w:r>
      <w:r w:rsidRPr="00B412A4">
        <w:rPr>
          <w:rFonts w:cs="Times New Roman"/>
        </w:rPr>
        <w:t xml:space="preserve">: </w:t>
      </w:r>
      <w:r w:rsidRPr="00B412A4">
        <w:rPr>
          <w:rFonts w:cs="Times New Roman"/>
        </w:rPr>
        <w:tab/>
        <w:t>_____________</w:t>
      </w:r>
    </w:p>
    <w:p w14:paraId="7E733870" w14:textId="77777777" w:rsidR="00DF6E3A" w:rsidRPr="00B412A4" w:rsidRDefault="00DF6E3A" w:rsidP="00DF6E3A">
      <w:pPr>
        <w:rPr>
          <w:rFonts w:cs="Times New Roman"/>
          <w:sz w:val="22"/>
        </w:rPr>
      </w:pPr>
    </w:p>
    <w:p w14:paraId="25490EAF" w14:textId="77777777" w:rsidR="00DF6E3A" w:rsidRPr="00B412A4" w:rsidRDefault="00DF6E3A" w:rsidP="00DF6E3A">
      <w:pPr>
        <w:rPr>
          <w:rFonts w:cs="Times New Roman"/>
        </w:rPr>
      </w:pPr>
      <w:r w:rsidRPr="00B412A4">
        <w:rPr>
          <w:rFonts w:cs="Times New Roman"/>
        </w:rPr>
        <w:t xml:space="preserve">_____________________________ </w:t>
      </w:r>
      <w:r w:rsidRPr="00B412A4">
        <w:rPr>
          <w:rFonts w:cs="Times New Roman"/>
          <w:sz w:val="20"/>
        </w:rPr>
        <w:t>[</w:t>
      </w:r>
      <w:r w:rsidRPr="00B412A4">
        <w:rPr>
          <w:rFonts w:cs="Times New Roman"/>
          <w:i/>
          <w:sz w:val="20"/>
        </w:rPr>
        <w:t>nom de la banque et adresse de la banque d’émission</w:t>
      </w:r>
      <w:r w:rsidRPr="00B412A4">
        <w:rPr>
          <w:rFonts w:cs="Times New Roman"/>
          <w:sz w:val="20"/>
        </w:rPr>
        <w:t>]</w:t>
      </w:r>
    </w:p>
    <w:p w14:paraId="7EC51BEC" w14:textId="77777777" w:rsidR="00DF6E3A" w:rsidRPr="00B412A4" w:rsidRDefault="00DF6E3A" w:rsidP="00DF6E3A">
      <w:pPr>
        <w:rPr>
          <w:rFonts w:cs="Times New Roman"/>
        </w:rPr>
      </w:pPr>
    </w:p>
    <w:p w14:paraId="6ACD3075" w14:textId="77777777" w:rsidR="00DF6E3A" w:rsidRPr="00B412A4" w:rsidRDefault="00DF6E3A" w:rsidP="00DF6E3A">
      <w:pPr>
        <w:rPr>
          <w:rFonts w:cs="Times New Roman"/>
        </w:rPr>
      </w:pPr>
      <w:r w:rsidRPr="00B412A4">
        <w:rPr>
          <w:rFonts w:cs="Times New Roman"/>
          <w:b/>
        </w:rPr>
        <w:t>Bénéficiaire :</w:t>
      </w:r>
      <w:r w:rsidRPr="00B412A4">
        <w:rPr>
          <w:rFonts w:cs="Times New Roman"/>
        </w:rPr>
        <w:t xml:space="preserve"> __________________ </w:t>
      </w:r>
      <w:r w:rsidRPr="00B412A4">
        <w:rPr>
          <w:rFonts w:cs="Times New Roman"/>
          <w:sz w:val="20"/>
        </w:rPr>
        <w:t>[</w:t>
      </w:r>
      <w:r w:rsidRPr="00B412A4">
        <w:rPr>
          <w:rFonts w:cs="Times New Roman"/>
          <w:i/>
          <w:sz w:val="20"/>
        </w:rPr>
        <w:t>nom et adresse du Maître d’Ouvrage</w:t>
      </w:r>
      <w:r w:rsidRPr="00B412A4">
        <w:rPr>
          <w:rFonts w:cs="Times New Roman"/>
          <w:sz w:val="20"/>
        </w:rPr>
        <w:t xml:space="preserve">] </w:t>
      </w:r>
    </w:p>
    <w:p w14:paraId="5CC8DEEE" w14:textId="77777777" w:rsidR="00DF6E3A" w:rsidRPr="00B412A4" w:rsidRDefault="00DF6E3A" w:rsidP="00DF6E3A">
      <w:pPr>
        <w:rPr>
          <w:rFonts w:cs="Times New Roman"/>
        </w:rPr>
      </w:pPr>
    </w:p>
    <w:p w14:paraId="211D35FE" w14:textId="77777777" w:rsidR="00DF6E3A" w:rsidRPr="00B412A4" w:rsidRDefault="00DF6E3A" w:rsidP="00DF6E3A">
      <w:pPr>
        <w:rPr>
          <w:rFonts w:cs="Times New Roman"/>
        </w:rPr>
      </w:pPr>
      <w:r w:rsidRPr="00B412A4">
        <w:rPr>
          <w:rFonts w:cs="Times New Roman"/>
          <w:b/>
        </w:rPr>
        <w:t>Date :</w:t>
      </w:r>
      <w:r w:rsidRPr="00B412A4">
        <w:rPr>
          <w:rFonts w:cs="Times New Roman"/>
        </w:rPr>
        <w:t xml:space="preserve"> _______________</w:t>
      </w:r>
    </w:p>
    <w:p w14:paraId="78AD0977" w14:textId="77777777" w:rsidR="00DF6E3A" w:rsidRPr="00B412A4" w:rsidRDefault="00DF6E3A" w:rsidP="00DF6E3A">
      <w:pPr>
        <w:rPr>
          <w:rFonts w:cs="Times New Roman"/>
        </w:rPr>
      </w:pPr>
    </w:p>
    <w:p w14:paraId="21512347" w14:textId="77777777" w:rsidR="00DF6E3A" w:rsidRPr="00B412A4" w:rsidRDefault="00DF6E3A" w:rsidP="00DF6E3A">
      <w:pPr>
        <w:rPr>
          <w:rFonts w:cs="Times New Roman"/>
        </w:rPr>
      </w:pPr>
      <w:r w:rsidRPr="00B412A4">
        <w:rPr>
          <w:rFonts w:cs="Times New Roman"/>
          <w:b/>
        </w:rPr>
        <w:t>Garantie de bonne exécution no. :</w:t>
      </w:r>
      <w:r w:rsidRPr="00B412A4">
        <w:rPr>
          <w:rFonts w:cs="Times New Roman"/>
        </w:rPr>
        <w:t xml:space="preserve"> ________________</w:t>
      </w:r>
    </w:p>
    <w:p w14:paraId="40C316D0" w14:textId="77777777" w:rsidR="00DF6E3A" w:rsidRPr="00B412A4" w:rsidRDefault="00DF6E3A" w:rsidP="00DF6E3A">
      <w:pPr>
        <w:rPr>
          <w:rFonts w:cs="Times New Roman"/>
        </w:rPr>
      </w:pPr>
    </w:p>
    <w:p w14:paraId="174EEFFF" w14:textId="77777777" w:rsidR="00DF6E3A" w:rsidRPr="00B412A4" w:rsidRDefault="00DF6E3A" w:rsidP="00DF6E3A">
      <w:pPr>
        <w:rPr>
          <w:rFonts w:cs="Times New Roman"/>
        </w:rPr>
      </w:pPr>
      <w:r w:rsidRPr="00B412A4">
        <w:rPr>
          <w:rFonts w:cs="Times New Roman"/>
        </w:rPr>
        <w:t xml:space="preserve">Nous avons été informés que ____________________ </w:t>
      </w:r>
      <w:r w:rsidRPr="00B412A4">
        <w:rPr>
          <w:rFonts w:cs="Times New Roman"/>
          <w:sz w:val="20"/>
        </w:rPr>
        <w:t>[</w:t>
      </w:r>
      <w:r w:rsidRPr="00B412A4">
        <w:rPr>
          <w:rFonts w:cs="Times New Roman"/>
          <w:i/>
          <w:sz w:val="20"/>
        </w:rPr>
        <w:t>nom de l’Entrepreneur</w:t>
      </w:r>
      <w:r w:rsidRPr="00B412A4">
        <w:rPr>
          <w:rFonts w:cs="Times New Roman"/>
          <w:sz w:val="20"/>
        </w:rPr>
        <w:t xml:space="preserve">] </w:t>
      </w:r>
      <w:r w:rsidRPr="00B412A4">
        <w:rPr>
          <w:rFonts w:cs="Times New Roman"/>
        </w:rPr>
        <w:t>(ci-après dénommé « l’Entrepreneur ») a conclu avec vous le Marché no. ________________  en date du ______________ pour l’exécution de _____________________  [</w:t>
      </w:r>
      <w:r w:rsidRPr="00B412A4">
        <w:rPr>
          <w:rFonts w:cs="Times New Roman"/>
          <w:i/>
        </w:rPr>
        <w:t>description des travaux</w:t>
      </w:r>
      <w:r w:rsidRPr="00B412A4">
        <w:rPr>
          <w:rFonts w:cs="Times New Roman"/>
        </w:rPr>
        <w:t>] (ci-après dénommé « le Marché »).</w:t>
      </w:r>
    </w:p>
    <w:p w14:paraId="4A59D996" w14:textId="77777777" w:rsidR="00DF6E3A" w:rsidRPr="00B412A4" w:rsidRDefault="00DF6E3A" w:rsidP="00DF6E3A">
      <w:pPr>
        <w:rPr>
          <w:rFonts w:cs="Times New Roman"/>
        </w:rPr>
      </w:pPr>
    </w:p>
    <w:p w14:paraId="73FD220F" w14:textId="77777777" w:rsidR="00DF6E3A" w:rsidRPr="00B412A4" w:rsidRDefault="00DF6E3A" w:rsidP="00DF6E3A">
      <w:pPr>
        <w:rPr>
          <w:rFonts w:cs="Times New Roman"/>
        </w:rPr>
      </w:pPr>
      <w:r w:rsidRPr="00B412A4">
        <w:rPr>
          <w:rFonts w:cs="Times New Roman"/>
        </w:rPr>
        <w:t>De plus, nous comprenons qu’une garantie de bonne exécution est exigée en vertu des conditions du Marché.</w:t>
      </w:r>
    </w:p>
    <w:p w14:paraId="5110A018" w14:textId="77777777" w:rsidR="00DF6E3A" w:rsidRPr="00B412A4" w:rsidRDefault="00DF6E3A" w:rsidP="00DF6E3A">
      <w:pPr>
        <w:rPr>
          <w:rFonts w:cs="Times New Roman"/>
        </w:rPr>
      </w:pPr>
    </w:p>
    <w:p w14:paraId="05DAA24C" w14:textId="77777777" w:rsidR="00DF6E3A" w:rsidRPr="00B412A4" w:rsidRDefault="00DF6E3A" w:rsidP="00DF6E3A">
      <w:pPr>
        <w:rPr>
          <w:rFonts w:cs="Times New Roman"/>
        </w:rPr>
      </w:pPr>
      <w:r w:rsidRPr="00B412A4">
        <w:rPr>
          <w:rFonts w:cs="Times New Roman"/>
        </w:rPr>
        <w:t xml:space="preserve">A la demande de l’Entrepreneur, nous _________________ </w:t>
      </w:r>
      <w:r w:rsidRPr="00B412A4">
        <w:rPr>
          <w:rFonts w:cs="Times New Roman"/>
          <w:sz w:val="20"/>
        </w:rPr>
        <w:t>[</w:t>
      </w:r>
      <w:r w:rsidRPr="00B412A4">
        <w:rPr>
          <w:rFonts w:cs="Times New Roman"/>
          <w:i/>
          <w:sz w:val="20"/>
        </w:rPr>
        <w:t>nom de la banque</w:t>
      </w:r>
      <w:r w:rsidRPr="00B412A4">
        <w:rPr>
          <w:rFonts w:cs="Times New Roman"/>
          <w:sz w:val="20"/>
        </w:rPr>
        <w:t>]</w:t>
      </w:r>
      <w:r w:rsidRPr="00B412A4">
        <w:rPr>
          <w:rFonts w:cs="Times New Roman"/>
        </w:rPr>
        <w:t xml:space="preserve"> nous engageons par la présente, sans réserve et irrévocablement, à vous payer à première demande, toutes sommes d’argent que vous pourriez réclamer dans la limite de _____________ </w:t>
      </w:r>
      <w:r w:rsidRPr="00B412A4">
        <w:rPr>
          <w:rFonts w:cs="Times New Roman"/>
          <w:sz w:val="20"/>
        </w:rPr>
        <w:t>[</w:t>
      </w:r>
      <w:r w:rsidRPr="00B412A4">
        <w:rPr>
          <w:rFonts w:cs="Times New Roman"/>
          <w:i/>
          <w:sz w:val="20"/>
        </w:rPr>
        <w:t>Insérer la somme en chiffres</w:t>
      </w:r>
      <w:r w:rsidRPr="00B412A4">
        <w:rPr>
          <w:rFonts w:cs="Times New Roman"/>
          <w:sz w:val="20"/>
        </w:rPr>
        <w:t>]</w:t>
      </w:r>
      <w:r w:rsidRPr="00B412A4">
        <w:rPr>
          <w:rFonts w:cs="Times New Roman"/>
        </w:rPr>
        <w:t xml:space="preserve"> _____________</w:t>
      </w:r>
      <w:r w:rsidRPr="00B412A4">
        <w:rPr>
          <w:rFonts w:cs="Times New Roman"/>
          <w:i/>
          <w:sz w:val="20"/>
        </w:rPr>
        <w:t xml:space="preserve"> </w:t>
      </w:r>
      <w:r w:rsidRPr="00B412A4">
        <w:rPr>
          <w:rFonts w:cs="Times New Roman"/>
          <w:sz w:val="20"/>
        </w:rPr>
        <w:t>[</w:t>
      </w:r>
      <w:r w:rsidRPr="00B412A4">
        <w:rPr>
          <w:rFonts w:cs="Times New Roman"/>
          <w:i/>
          <w:sz w:val="20"/>
        </w:rPr>
        <w:t>Insérer la somme en lettres</w:t>
      </w:r>
      <w:r w:rsidRPr="00B412A4">
        <w:rPr>
          <w:rFonts w:cs="Times New Roman"/>
          <w:sz w:val="20"/>
        </w:rPr>
        <w:t>]</w:t>
      </w:r>
      <w:r w:rsidRPr="00B412A4">
        <w:rPr>
          <w:rFonts w:cs="Times New Roman"/>
          <w:vertAlign w:val="superscript"/>
        </w:rPr>
        <w:footnoteReference w:id="3"/>
      </w:r>
      <w:r w:rsidRPr="00B412A4">
        <w:rPr>
          <w:rFonts w:cs="Times New Roman"/>
        </w:rP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14:paraId="2F90EE77" w14:textId="77777777" w:rsidR="00DF6E3A" w:rsidRPr="00B412A4" w:rsidRDefault="00DF6E3A" w:rsidP="00DF6E3A">
      <w:pPr>
        <w:rPr>
          <w:rFonts w:cs="Times New Roman"/>
        </w:rPr>
      </w:pPr>
    </w:p>
    <w:p w14:paraId="66190F30" w14:textId="77777777" w:rsidR="00DF6E3A" w:rsidRPr="00B412A4" w:rsidRDefault="00DF6E3A" w:rsidP="00DF6E3A">
      <w:pPr>
        <w:rPr>
          <w:rFonts w:cs="Times New Roman"/>
        </w:rPr>
      </w:pPr>
      <w:r w:rsidRPr="00B412A4">
        <w:rPr>
          <w:rFonts w:cs="Times New Roman"/>
        </w:rPr>
        <w:t xml:space="preserve">La présente garantie expire au plus tard le  __________  ___________ 2____, </w:t>
      </w:r>
      <w:r w:rsidRPr="00B412A4">
        <w:rPr>
          <w:rFonts w:cs="Times New Roman"/>
          <w:vertAlign w:val="superscript"/>
        </w:rPr>
        <w:footnoteReference w:id="4"/>
      </w:r>
      <w:r w:rsidRPr="00B412A4">
        <w:rPr>
          <w:rFonts w:cs="Times New Roman"/>
        </w:rPr>
        <w:t xml:space="preserve"> et toute demande de paiement doit être reçue au plus tard à cette date.</w:t>
      </w:r>
    </w:p>
    <w:p w14:paraId="6A689AF9" w14:textId="77777777" w:rsidR="00DF6E3A" w:rsidRPr="00B412A4" w:rsidRDefault="00DF6E3A" w:rsidP="00DF6E3A">
      <w:pPr>
        <w:rPr>
          <w:rFonts w:cs="Times New Roman"/>
        </w:rPr>
      </w:pPr>
    </w:p>
    <w:p w14:paraId="4A0E29EF" w14:textId="66DA182B" w:rsidR="00DF6E3A" w:rsidRPr="00B412A4" w:rsidRDefault="00DF6E3A" w:rsidP="00DF6E3A">
      <w:pPr>
        <w:rPr>
          <w:rFonts w:cs="Times New Roman"/>
        </w:rPr>
      </w:pPr>
      <w:r w:rsidRPr="00B412A4">
        <w:rPr>
          <w:rFonts w:cs="Times New Roman"/>
        </w:rPr>
        <w:lastRenderedPageBreak/>
        <w:t xml:space="preserve">La présente garantie doit être établie en conformité avec l’Acte Uniforme OHADA </w:t>
      </w:r>
      <w:r w:rsidR="00FE74D7" w:rsidRPr="00B412A4">
        <w:rPr>
          <w:rFonts w:cs="Times New Roman"/>
        </w:rPr>
        <w:t>révisé du 15 décembre 2010 portant organisation des sûretés (JO OHADA n° 22 du 15 février 2011) dont les articles 40 et 41</w:t>
      </w:r>
      <w:r w:rsidRPr="00B412A4">
        <w:rPr>
          <w:rFonts w:cs="Times New Roman"/>
        </w:rPr>
        <w:t xml:space="preserve"> sont respectivement relatifs aux règles de formation de la lettre de garantie et à ses mentions obligatoires.</w:t>
      </w:r>
    </w:p>
    <w:p w14:paraId="1C6B89BF" w14:textId="77777777" w:rsidR="00DF6E3A" w:rsidRPr="00B412A4" w:rsidRDefault="00DF6E3A" w:rsidP="00DF6E3A">
      <w:pPr>
        <w:pStyle w:val="BodyText21"/>
        <w:ind w:left="288"/>
        <w:jc w:val="left"/>
        <w:rPr>
          <w:rFonts w:cs="Times New Roman"/>
          <w:sz w:val="24"/>
          <w:lang w:val="fr-FR"/>
        </w:rPr>
      </w:pPr>
    </w:p>
    <w:p w14:paraId="649028A5" w14:textId="77777777" w:rsidR="00DF6E3A" w:rsidRPr="00B412A4" w:rsidRDefault="00DF6E3A" w:rsidP="00DF6E3A">
      <w:pPr>
        <w:rPr>
          <w:rFonts w:cs="Times New Roman"/>
        </w:rPr>
      </w:pPr>
      <w:r w:rsidRPr="00B412A4">
        <w:rPr>
          <w:rFonts w:cs="Times New Roman"/>
        </w:rPr>
        <w:t>___________________</w:t>
      </w:r>
    </w:p>
    <w:p w14:paraId="09742DFE" w14:textId="77777777" w:rsidR="00DF6E3A" w:rsidRPr="00B412A4" w:rsidRDefault="00DF6E3A" w:rsidP="00DF6E3A">
      <w:pPr>
        <w:rPr>
          <w:rFonts w:cs="Times New Roman"/>
        </w:rPr>
      </w:pPr>
      <w:r w:rsidRPr="00B412A4">
        <w:rPr>
          <w:rFonts w:cs="Times New Roman"/>
        </w:rPr>
        <w:t>[Signature]</w:t>
      </w:r>
    </w:p>
    <w:p w14:paraId="491519E7" w14:textId="77777777" w:rsidR="00DF6E3A" w:rsidRPr="00B412A4" w:rsidRDefault="00DF6E3A" w:rsidP="00DF6E3A">
      <w:pPr>
        <w:rPr>
          <w:rFonts w:cs="Times New Roman"/>
        </w:rPr>
      </w:pPr>
    </w:p>
    <w:p w14:paraId="498F8856" w14:textId="77777777" w:rsidR="00DF6E3A" w:rsidRPr="00B412A4" w:rsidRDefault="00DF6E3A" w:rsidP="00DF6E3A">
      <w:pPr>
        <w:rPr>
          <w:rFonts w:cs="Times New Roman"/>
          <w:i/>
        </w:rPr>
      </w:pPr>
      <w:r w:rsidRPr="00B412A4">
        <w:rPr>
          <w:rFonts w:cs="Times New Roman"/>
        </w:rPr>
        <w:t>Note : Le texte en italiques doit être retiré du document final ; il est fourni à titre indicatif en vue de faciliter la préparation du document</w:t>
      </w:r>
      <w:r w:rsidRPr="00B412A4">
        <w:rPr>
          <w:rFonts w:cs="Times New Roman"/>
          <w:i/>
        </w:rPr>
        <w:t>.</w:t>
      </w:r>
    </w:p>
    <w:p w14:paraId="226E27C8" w14:textId="77777777" w:rsidR="00DF6E3A" w:rsidRPr="00B412A4" w:rsidRDefault="00DF6E3A" w:rsidP="00DF6E3A">
      <w:pPr>
        <w:rPr>
          <w:rFonts w:cs="Times New Roman"/>
          <w:u w:val="single"/>
        </w:rPr>
      </w:pPr>
    </w:p>
    <w:p w14:paraId="76F8E3A4" w14:textId="77777777" w:rsidR="00DF6E3A" w:rsidRPr="00B412A4" w:rsidRDefault="00DF6E3A" w:rsidP="00DF6E3A">
      <w:pPr>
        <w:tabs>
          <w:tab w:val="right" w:pos="9000"/>
        </w:tabs>
        <w:rPr>
          <w:rFonts w:cs="Times New Roman"/>
          <w:u w:val="single"/>
        </w:rPr>
      </w:pPr>
      <w:r w:rsidRPr="00B412A4">
        <w:rPr>
          <w:rFonts w:cs="Times New Roman"/>
          <w:u w:val="single"/>
        </w:rPr>
        <w:tab/>
      </w:r>
    </w:p>
    <w:p w14:paraId="45420F6D" w14:textId="77777777" w:rsidR="00DF6E3A" w:rsidRPr="00B412A4" w:rsidRDefault="00DF6E3A" w:rsidP="00DF6E3A">
      <w:pPr>
        <w:tabs>
          <w:tab w:val="left" w:pos="5238"/>
          <w:tab w:val="left" w:pos="5474"/>
          <w:tab w:val="left" w:pos="9468"/>
        </w:tabs>
        <w:rPr>
          <w:rFonts w:cs="Times New Roman"/>
        </w:rPr>
      </w:pPr>
    </w:p>
    <w:p w14:paraId="1256A463" w14:textId="77777777" w:rsidR="00DF6E3A" w:rsidRPr="00B412A4"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B412A4">
        <w:rPr>
          <w:rFonts w:ascii="Times New Roman" w:hAnsi="Times New Roman" w:cs="Times New Roman"/>
          <w:lang w:val="fr-FR"/>
        </w:rPr>
        <w:t>En date du _______________________________ jour de ________________________.</w:t>
      </w:r>
    </w:p>
    <w:p w14:paraId="20ED3100" w14:textId="77777777" w:rsidR="00DF6E3A" w:rsidRPr="00B412A4"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p>
    <w:p w14:paraId="467D87F8" w14:textId="77777777" w:rsidR="00DF6E3A" w:rsidRPr="00B412A4" w:rsidRDefault="00DF6E3A" w:rsidP="00DF6E3A">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B412A4">
        <w:rPr>
          <w:rFonts w:ascii="Times New Roman" w:hAnsi="Times New Roman" w:cs="Times New Roman"/>
          <w:i/>
          <w:lang w:val="fr-FR"/>
        </w:rPr>
        <w:br w:type="page"/>
      </w:r>
    </w:p>
    <w:p w14:paraId="58D60D0F" w14:textId="77777777" w:rsidR="00DF6E3A" w:rsidRPr="00B412A4" w:rsidRDefault="00DF6E3A" w:rsidP="00DF6E3A">
      <w:pPr>
        <w:pStyle w:val="SectionIXHeading"/>
        <w:rPr>
          <w:rFonts w:cs="Times New Roman"/>
        </w:rPr>
      </w:pPr>
      <w:bookmarkStart w:id="501" w:name="_Toc156372779"/>
      <w:bookmarkStart w:id="502" w:name="_Toc156372185"/>
      <w:bookmarkStart w:id="503" w:name="_Toc153853278"/>
      <w:bookmarkStart w:id="504" w:name="_Toc161649146"/>
      <w:r w:rsidRPr="00B412A4">
        <w:rPr>
          <w:rFonts w:cs="Times New Roman"/>
        </w:rPr>
        <w:lastRenderedPageBreak/>
        <w:t>Modèle de garantie de remboursement d’avance (garantie bancaire)</w:t>
      </w:r>
      <w:bookmarkEnd w:id="501"/>
      <w:bookmarkEnd w:id="502"/>
    </w:p>
    <w:p w14:paraId="26BFDBBB" w14:textId="77777777" w:rsidR="00DF6E3A" w:rsidRPr="00B412A4" w:rsidRDefault="00DF6E3A" w:rsidP="00DF6E3A">
      <w:pPr>
        <w:rPr>
          <w:rFonts w:cs="Times New Roman"/>
        </w:rPr>
      </w:pPr>
    </w:p>
    <w:p w14:paraId="295D6243" w14:textId="77777777" w:rsidR="00DF6E3A" w:rsidRPr="00B412A4" w:rsidRDefault="00DF6E3A" w:rsidP="00DF6E3A">
      <w:pPr>
        <w:pStyle w:val="Pieddepage"/>
        <w:tabs>
          <w:tab w:val="right" w:pos="9000"/>
        </w:tabs>
        <w:ind w:left="5220"/>
        <w:rPr>
          <w:rFonts w:cs="Times New Roman"/>
        </w:rPr>
      </w:pPr>
      <w:r w:rsidRPr="00B412A4">
        <w:rPr>
          <w:rFonts w:cs="Times New Roman"/>
        </w:rPr>
        <w:t xml:space="preserve">Date : </w:t>
      </w:r>
      <w:r w:rsidRPr="00B412A4">
        <w:rPr>
          <w:rFonts w:cs="Times New Roman"/>
        </w:rPr>
        <w:tab/>
        <w:t>___________________________</w:t>
      </w:r>
    </w:p>
    <w:p w14:paraId="7E8F6932" w14:textId="77777777" w:rsidR="00DF6E3A" w:rsidRPr="00B412A4" w:rsidRDefault="00DF6E3A" w:rsidP="00DF6E3A">
      <w:pPr>
        <w:tabs>
          <w:tab w:val="right" w:pos="9000"/>
        </w:tabs>
        <w:ind w:left="5220"/>
        <w:rPr>
          <w:rFonts w:cs="Times New Roman"/>
        </w:rPr>
      </w:pPr>
      <w:r w:rsidRPr="00B412A4">
        <w:rPr>
          <w:rFonts w:cs="Times New Roman"/>
        </w:rPr>
        <w:t>Appel d’offres n</w:t>
      </w:r>
      <w:r w:rsidRPr="00B412A4">
        <w:rPr>
          <w:rFonts w:cs="Times New Roman"/>
          <w:vertAlign w:val="superscript"/>
        </w:rPr>
        <w:t>o</w:t>
      </w:r>
      <w:r w:rsidRPr="00B412A4">
        <w:rPr>
          <w:rFonts w:cs="Times New Roman"/>
        </w:rPr>
        <w:t xml:space="preserve"> : </w:t>
      </w:r>
      <w:r w:rsidRPr="00B412A4">
        <w:rPr>
          <w:rFonts w:cs="Times New Roman"/>
        </w:rPr>
        <w:tab/>
        <w:t>_____________</w:t>
      </w:r>
    </w:p>
    <w:p w14:paraId="5EC3A098" w14:textId="77777777" w:rsidR="00DF6E3A" w:rsidRPr="00B412A4" w:rsidRDefault="00DF6E3A" w:rsidP="00DF6E3A">
      <w:pPr>
        <w:rPr>
          <w:rFonts w:cs="Times New Roman"/>
          <w:sz w:val="22"/>
        </w:rPr>
      </w:pPr>
    </w:p>
    <w:p w14:paraId="11F4C3C2" w14:textId="77777777" w:rsidR="00DF6E3A" w:rsidRPr="00B412A4" w:rsidRDefault="00DF6E3A" w:rsidP="00DF6E3A">
      <w:pPr>
        <w:rPr>
          <w:rFonts w:cs="Times New Roman"/>
          <w:sz w:val="22"/>
        </w:rPr>
      </w:pPr>
    </w:p>
    <w:p w14:paraId="7606A976" w14:textId="77777777" w:rsidR="00DF6E3A" w:rsidRPr="00B412A4" w:rsidRDefault="00DF6E3A" w:rsidP="00DF6E3A">
      <w:pPr>
        <w:spacing w:after="200"/>
        <w:rPr>
          <w:rFonts w:cs="Times New Roman"/>
        </w:rPr>
      </w:pPr>
      <w:r w:rsidRPr="00B412A4">
        <w:rPr>
          <w:rFonts w:cs="Times New Roman"/>
        </w:rPr>
        <w:t xml:space="preserve">_____________________________ </w:t>
      </w:r>
      <w:r w:rsidRPr="00B412A4">
        <w:rPr>
          <w:rFonts w:cs="Times New Roman"/>
          <w:sz w:val="20"/>
        </w:rPr>
        <w:t>[</w:t>
      </w:r>
      <w:r w:rsidRPr="00B412A4">
        <w:rPr>
          <w:rFonts w:cs="Times New Roman"/>
          <w:i/>
          <w:sz w:val="20"/>
        </w:rPr>
        <w:t>nom de la banque et adresse de la banque d’émission</w:t>
      </w:r>
      <w:r w:rsidRPr="00B412A4">
        <w:rPr>
          <w:rFonts w:cs="Times New Roman"/>
          <w:sz w:val="20"/>
        </w:rPr>
        <w:t>]</w:t>
      </w:r>
    </w:p>
    <w:p w14:paraId="78A018B6" w14:textId="77777777" w:rsidR="00DF6E3A" w:rsidRPr="00B412A4" w:rsidRDefault="00DF6E3A" w:rsidP="00DF6E3A">
      <w:pPr>
        <w:spacing w:after="200"/>
        <w:rPr>
          <w:rFonts w:cs="Times New Roman"/>
        </w:rPr>
      </w:pPr>
      <w:r w:rsidRPr="00B412A4">
        <w:rPr>
          <w:rFonts w:cs="Times New Roman"/>
          <w:b/>
        </w:rPr>
        <w:t>Bénéficiaire :</w:t>
      </w:r>
      <w:r w:rsidRPr="00B412A4">
        <w:rPr>
          <w:rFonts w:cs="Times New Roman"/>
        </w:rPr>
        <w:t xml:space="preserve"> __________________ </w:t>
      </w:r>
      <w:r w:rsidRPr="00B412A4">
        <w:rPr>
          <w:rFonts w:cs="Times New Roman"/>
          <w:sz w:val="20"/>
        </w:rPr>
        <w:t>[</w:t>
      </w:r>
      <w:r w:rsidRPr="00B412A4">
        <w:rPr>
          <w:rFonts w:cs="Times New Roman"/>
          <w:i/>
          <w:sz w:val="20"/>
        </w:rPr>
        <w:t>nom et adresse du Maître d’Ouvrage</w:t>
      </w:r>
      <w:r w:rsidRPr="00B412A4">
        <w:rPr>
          <w:rFonts w:cs="Times New Roman"/>
          <w:sz w:val="20"/>
        </w:rPr>
        <w:t>]</w:t>
      </w:r>
      <w:r w:rsidRPr="00B412A4">
        <w:rPr>
          <w:rFonts w:cs="Times New Roman"/>
        </w:rPr>
        <w:t xml:space="preserve"> </w:t>
      </w:r>
    </w:p>
    <w:p w14:paraId="30E10045" w14:textId="77777777" w:rsidR="00DF6E3A" w:rsidRPr="00B412A4" w:rsidRDefault="00DF6E3A" w:rsidP="00DF6E3A">
      <w:pPr>
        <w:spacing w:after="200"/>
        <w:rPr>
          <w:rFonts w:cs="Times New Roman"/>
        </w:rPr>
      </w:pPr>
      <w:r w:rsidRPr="00B412A4">
        <w:rPr>
          <w:rFonts w:cs="Times New Roman"/>
          <w:b/>
        </w:rPr>
        <w:t>Date :</w:t>
      </w:r>
      <w:r w:rsidRPr="00B412A4">
        <w:rPr>
          <w:rFonts w:cs="Times New Roman"/>
        </w:rPr>
        <w:t xml:space="preserve"> _______________</w:t>
      </w:r>
    </w:p>
    <w:p w14:paraId="42D41E2C" w14:textId="77777777" w:rsidR="00DF6E3A" w:rsidRPr="00B412A4" w:rsidRDefault="00DF6E3A" w:rsidP="00DF6E3A">
      <w:pPr>
        <w:spacing w:after="200"/>
        <w:rPr>
          <w:rFonts w:cs="Times New Roman"/>
        </w:rPr>
      </w:pPr>
      <w:r w:rsidRPr="00B412A4">
        <w:rPr>
          <w:rFonts w:cs="Times New Roman"/>
          <w:b/>
        </w:rPr>
        <w:t>Garantie de restitution d’avance no. :</w:t>
      </w:r>
      <w:r w:rsidRPr="00B412A4">
        <w:rPr>
          <w:rFonts w:cs="Times New Roman"/>
        </w:rPr>
        <w:t xml:space="preserve"> ________________</w:t>
      </w:r>
    </w:p>
    <w:p w14:paraId="5E966648" w14:textId="77777777" w:rsidR="00DF6E3A" w:rsidRPr="00B412A4" w:rsidRDefault="00DF6E3A" w:rsidP="00DF6E3A">
      <w:pPr>
        <w:spacing w:after="200"/>
        <w:rPr>
          <w:rFonts w:cs="Times New Roman"/>
        </w:rPr>
      </w:pPr>
      <w:r w:rsidRPr="00B412A4">
        <w:rPr>
          <w:rFonts w:cs="Times New Roman"/>
        </w:rPr>
        <w:t xml:space="preserve">Nous avons été informés que ____________________ </w:t>
      </w:r>
      <w:r w:rsidRPr="00B412A4">
        <w:rPr>
          <w:rFonts w:cs="Times New Roman"/>
          <w:sz w:val="20"/>
        </w:rPr>
        <w:t>[</w:t>
      </w:r>
      <w:r w:rsidRPr="00B412A4">
        <w:rPr>
          <w:rFonts w:cs="Times New Roman"/>
          <w:i/>
          <w:sz w:val="20"/>
        </w:rPr>
        <w:t>nom de l’Entrepreneur</w:t>
      </w:r>
      <w:r w:rsidRPr="00B412A4">
        <w:rPr>
          <w:rFonts w:cs="Times New Roman"/>
          <w:sz w:val="20"/>
        </w:rPr>
        <w:t>]</w:t>
      </w:r>
      <w:r w:rsidRPr="00B412A4">
        <w:rPr>
          <w:rFonts w:cs="Times New Roman"/>
        </w:rPr>
        <w:t xml:space="preserve"> (ci-après dénommé « l’Entrepreneur ») a conclu avec vous le Marché no. ________________ en date du ______________ pour l’exécution _____________________  </w:t>
      </w:r>
      <w:r w:rsidRPr="00B412A4">
        <w:rPr>
          <w:rFonts w:cs="Times New Roman"/>
          <w:sz w:val="20"/>
        </w:rPr>
        <w:t>[</w:t>
      </w:r>
      <w:r w:rsidRPr="00B412A4">
        <w:rPr>
          <w:rFonts w:cs="Times New Roman"/>
          <w:i/>
          <w:sz w:val="20"/>
        </w:rPr>
        <w:t>nom du marché et description des travaux</w:t>
      </w:r>
      <w:r w:rsidRPr="00B412A4">
        <w:rPr>
          <w:rFonts w:cs="Times New Roman"/>
          <w:sz w:val="20"/>
        </w:rPr>
        <w:t>]</w:t>
      </w:r>
      <w:r w:rsidRPr="00B412A4">
        <w:rPr>
          <w:rFonts w:cs="Times New Roman"/>
        </w:rPr>
        <w:t xml:space="preserve"> (ci-après dénommé « le Marché »).</w:t>
      </w:r>
    </w:p>
    <w:p w14:paraId="4ADED25D" w14:textId="77777777" w:rsidR="00DF6E3A" w:rsidRPr="00B412A4" w:rsidRDefault="00DF6E3A" w:rsidP="00DF6E3A">
      <w:pPr>
        <w:spacing w:after="200"/>
        <w:rPr>
          <w:rFonts w:cs="Times New Roman"/>
        </w:rPr>
      </w:pPr>
      <w:r w:rsidRPr="00B412A4">
        <w:rPr>
          <w:rFonts w:cs="Times New Roman"/>
        </w:rPr>
        <w:t xml:space="preserve">De plus, nous comprenons qu’en vertu des conditions du Marché, une avance au montant de ___________ </w:t>
      </w:r>
      <w:r w:rsidRPr="00B412A4">
        <w:rPr>
          <w:rFonts w:cs="Times New Roman"/>
          <w:sz w:val="20"/>
        </w:rPr>
        <w:t>[</w:t>
      </w:r>
      <w:r w:rsidRPr="00B412A4">
        <w:rPr>
          <w:rFonts w:cs="Times New Roman"/>
          <w:i/>
          <w:sz w:val="20"/>
        </w:rPr>
        <w:t>Insérer la somme en chiffres</w:t>
      </w:r>
      <w:r w:rsidRPr="00B412A4">
        <w:rPr>
          <w:rFonts w:cs="Times New Roman"/>
          <w:sz w:val="20"/>
        </w:rPr>
        <w:t>]</w:t>
      </w:r>
      <w:r w:rsidRPr="00B412A4">
        <w:rPr>
          <w:rFonts w:cs="Times New Roman"/>
        </w:rPr>
        <w:t xml:space="preserve"> _____________</w:t>
      </w:r>
      <w:r w:rsidRPr="00B412A4">
        <w:rPr>
          <w:rFonts w:cs="Times New Roman"/>
          <w:i/>
          <w:sz w:val="20"/>
        </w:rPr>
        <w:t xml:space="preserve"> </w:t>
      </w:r>
      <w:r w:rsidRPr="00B412A4">
        <w:rPr>
          <w:rFonts w:cs="Times New Roman"/>
          <w:sz w:val="20"/>
        </w:rPr>
        <w:t>[</w:t>
      </w:r>
      <w:r w:rsidRPr="00B412A4">
        <w:rPr>
          <w:rFonts w:cs="Times New Roman"/>
          <w:i/>
          <w:sz w:val="20"/>
        </w:rPr>
        <w:t>Insérer la somme en lettres</w:t>
      </w:r>
      <w:r w:rsidRPr="00B412A4">
        <w:rPr>
          <w:rFonts w:cs="Times New Roman"/>
          <w:sz w:val="20"/>
        </w:rPr>
        <w:t>]</w:t>
      </w:r>
      <w:r w:rsidRPr="00B412A4">
        <w:rPr>
          <w:rFonts w:cs="Times New Roman"/>
        </w:rPr>
        <w:t xml:space="preserve"> est versée contre une garantie de restitution d’avance.</w:t>
      </w:r>
    </w:p>
    <w:p w14:paraId="61391D70" w14:textId="77777777" w:rsidR="00DF6E3A" w:rsidRPr="00B412A4" w:rsidRDefault="00DF6E3A" w:rsidP="00DF6E3A">
      <w:pPr>
        <w:spacing w:after="200"/>
        <w:rPr>
          <w:rFonts w:cs="Times New Roman"/>
        </w:rPr>
      </w:pPr>
      <w:r w:rsidRPr="00B412A4">
        <w:rPr>
          <w:rFonts w:cs="Times New Roman"/>
        </w:rPr>
        <w:t xml:space="preserve">A la demande de l’Entrepreneur, nous _________________ </w:t>
      </w:r>
      <w:r w:rsidRPr="00B412A4">
        <w:rPr>
          <w:rFonts w:cs="Times New Roman"/>
          <w:sz w:val="20"/>
        </w:rPr>
        <w:t>[</w:t>
      </w:r>
      <w:r w:rsidRPr="00B412A4">
        <w:rPr>
          <w:rFonts w:cs="Times New Roman"/>
          <w:i/>
          <w:sz w:val="20"/>
        </w:rPr>
        <w:t>nom de la banque</w:t>
      </w:r>
      <w:r w:rsidRPr="00B412A4">
        <w:rPr>
          <w:rFonts w:cs="Times New Roman"/>
          <w:sz w:val="20"/>
        </w:rPr>
        <w:t>]</w:t>
      </w:r>
      <w:r w:rsidRPr="00B412A4">
        <w:rPr>
          <w:rFonts w:cs="Times New Roman"/>
        </w:rPr>
        <w:t xml:space="preserve"> nous engageons par la présente, sans réserve et irrévocablement, à vous payer à première demande, toutes sommes d’argent que vous pourriez réclamer dans la limite de _____________ </w:t>
      </w:r>
      <w:r w:rsidRPr="00B412A4">
        <w:rPr>
          <w:rFonts w:cs="Times New Roman"/>
          <w:sz w:val="20"/>
        </w:rPr>
        <w:t>[</w:t>
      </w:r>
      <w:r w:rsidRPr="00B412A4">
        <w:rPr>
          <w:rFonts w:cs="Times New Roman"/>
          <w:i/>
          <w:sz w:val="20"/>
        </w:rPr>
        <w:t>Insérer la somme en chiffres</w:t>
      </w:r>
      <w:r w:rsidRPr="00B412A4">
        <w:rPr>
          <w:rFonts w:cs="Times New Roman"/>
          <w:sz w:val="20"/>
        </w:rPr>
        <w:t>]</w:t>
      </w:r>
      <w:r w:rsidRPr="00B412A4">
        <w:rPr>
          <w:rFonts w:cs="Times New Roman"/>
        </w:rPr>
        <w:t xml:space="preserve"> _____________</w:t>
      </w:r>
      <w:r w:rsidRPr="00B412A4">
        <w:rPr>
          <w:rFonts w:cs="Times New Roman"/>
          <w:i/>
        </w:rPr>
        <w:t xml:space="preserve"> </w:t>
      </w:r>
      <w:r w:rsidRPr="00B412A4">
        <w:rPr>
          <w:rFonts w:cs="Times New Roman"/>
          <w:sz w:val="20"/>
        </w:rPr>
        <w:t>[</w:t>
      </w:r>
      <w:r w:rsidRPr="00B412A4">
        <w:rPr>
          <w:rFonts w:cs="Times New Roman"/>
          <w:i/>
          <w:sz w:val="20"/>
        </w:rPr>
        <w:t>Insérer la somme en lettres</w:t>
      </w:r>
      <w:r w:rsidRPr="00B412A4">
        <w:rPr>
          <w:rFonts w:cs="Times New Roman"/>
          <w:sz w:val="20"/>
        </w:rPr>
        <w:t>]</w:t>
      </w:r>
      <w:r w:rsidRPr="00B412A4">
        <w:rPr>
          <w:rStyle w:val="Appelnotedebasdep"/>
          <w:rFonts w:cs="Times New Roman"/>
        </w:rPr>
        <w:footnoteReference w:id="5"/>
      </w:r>
      <w:r w:rsidRPr="00B412A4">
        <w:rPr>
          <w:rFonts w:cs="Times New Roman"/>
        </w:rPr>
        <w:t>.  Votre demande en paiement doit être accompagnée d’une déclaration attestant que l’Entrepreneur ne se conforme pas aux conditions du Marché parce qu’il a utilisé l’avance à d’autres fins que l’exécution des travaux.</w:t>
      </w:r>
    </w:p>
    <w:p w14:paraId="672B41DA" w14:textId="77777777" w:rsidR="00DF6E3A" w:rsidRPr="00B412A4" w:rsidRDefault="00DF6E3A" w:rsidP="00DF6E3A">
      <w:pPr>
        <w:spacing w:after="200"/>
        <w:rPr>
          <w:rFonts w:cs="Times New Roman"/>
        </w:rPr>
      </w:pPr>
      <w:r w:rsidRPr="00B412A4">
        <w:rPr>
          <w:rFonts w:cs="Times New Roman"/>
        </w:rPr>
        <w:t xml:space="preserve">Toute demande et paiement au titre de la présente garantie est conditionnelle à la réception par l’Entrepreneur de l’avance mentionnée plus haut dans son compte portant le numéro ______________ à __________________ </w:t>
      </w:r>
      <w:r w:rsidRPr="00B412A4">
        <w:rPr>
          <w:rFonts w:cs="Times New Roman"/>
          <w:sz w:val="20"/>
        </w:rPr>
        <w:t>[</w:t>
      </w:r>
      <w:r w:rsidRPr="00B412A4">
        <w:rPr>
          <w:rFonts w:cs="Times New Roman"/>
          <w:i/>
          <w:sz w:val="20"/>
        </w:rPr>
        <w:t>nom et adresse de la banque</w:t>
      </w:r>
      <w:r w:rsidRPr="00B412A4">
        <w:rPr>
          <w:rFonts w:cs="Times New Roman"/>
          <w:sz w:val="20"/>
        </w:rPr>
        <w:t>]</w:t>
      </w:r>
      <w:r w:rsidRPr="00B412A4">
        <w:rPr>
          <w:rFonts w:cs="Times New Roman"/>
        </w:rPr>
        <w:t>.</w:t>
      </w:r>
    </w:p>
    <w:p w14:paraId="018A452E" w14:textId="77777777" w:rsidR="00DF6E3A" w:rsidRPr="00B412A4" w:rsidRDefault="00DF6E3A" w:rsidP="00DF6E3A">
      <w:pPr>
        <w:spacing w:after="200"/>
        <w:rPr>
          <w:rFonts w:cs="Times New Roman"/>
        </w:rPr>
      </w:pPr>
      <w:r w:rsidRPr="00B412A4">
        <w:rPr>
          <w:rFonts w:cs="Times New Roman"/>
        </w:rPr>
        <w:t>La présente garantie expire au plus tard le _________  ___________ 2____</w:t>
      </w:r>
      <w:r w:rsidRPr="00B412A4">
        <w:rPr>
          <w:rStyle w:val="Appelnotedebasdep"/>
          <w:rFonts w:cs="Times New Roman"/>
        </w:rPr>
        <w:footnoteReference w:id="6"/>
      </w:r>
      <w:r w:rsidRPr="00B412A4">
        <w:rPr>
          <w:rFonts w:cs="Times New Roman"/>
        </w:rPr>
        <w:t xml:space="preserve"> et toute demande de paiement doit être reçue au plus tard à cette date.</w:t>
      </w:r>
    </w:p>
    <w:p w14:paraId="308CA84A" w14:textId="0765E407" w:rsidR="00DF6E3A" w:rsidRPr="00B412A4" w:rsidRDefault="00DF6E3A" w:rsidP="00DF6E3A">
      <w:pPr>
        <w:rPr>
          <w:rFonts w:cs="Times New Roman"/>
        </w:rPr>
      </w:pPr>
      <w:r w:rsidRPr="00B412A4">
        <w:rPr>
          <w:rFonts w:cs="Times New Roman"/>
        </w:rPr>
        <w:t xml:space="preserve">La présente garantie doit être établie en conformité avec l’Acte Uniforme OHADA </w:t>
      </w:r>
      <w:r w:rsidR="00FE74D7" w:rsidRPr="00B412A4">
        <w:rPr>
          <w:rFonts w:cs="Times New Roman"/>
        </w:rPr>
        <w:t xml:space="preserve">révisé du 15 décembre 2010 portant organisation des sûretés (JO OHADA n° 22 du 15 février 2011) </w:t>
      </w:r>
      <w:r w:rsidR="00FE74D7" w:rsidRPr="00B412A4">
        <w:rPr>
          <w:rFonts w:cs="Times New Roman"/>
        </w:rPr>
        <w:lastRenderedPageBreak/>
        <w:t xml:space="preserve">dont les articles 40 et 41 </w:t>
      </w:r>
      <w:r w:rsidRPr="00B412A4">
        <w:rPr>
          <w:rFonts w:cs="Times New Roman"/>
        </w:rPr>
        <w:t>sont respectivement relatifs aux règles de formation de la lettre de garantie et à ses mentions obligatoires.</w:t>
      </w:r>
    </w:p>
    <w:p w14:paraId="1F20E9AA" w14:textId="77777777" w:rsidR="00DF6E3A" w:rsidRPr="00B412A4" w:rsidRDefault="00DF6E3A" w:rsidP="00DF6E3A">
      <w:pPr>
        <w:rPr>
          <w:rFonts w:cs="Times New Roman"/>
        </w:rPr>
      </w:pPr>
    </w:p>
    <w:p w14:paraId="4CB0E860" w14:textId="77777777" w:rsidR="00DF6E3A" w:rsidRPr="00B412A4" w:rsidRDefault="00DF6E3A" w:rsidP="00DF6E3A">
      <w:pPr>
        <w:rPr>
          <w:rFonts w:cs="Times New Roman"/>
        </w:rPr>
      </w:pPr>
      <w:r w:rsidRPr="00B412A4">
        <w:rPr>
          <w:rFonts w:cs="Times New Roman"/>
        </w:rPr>
        <w:t>_____________________</w:t>
      </w:r>
    </w:p>
    <w:p w14:paraId="39CF8341" w14:textId="77777777" w:rsidR="00DF6E3A" w:rsidRPr="00B412A4" w:rsidRDefault="00DF6E3A" w:rsidP="00DF6E3A">
      <w:pPr>
        <w:rPr>
          <w:rFonts w:cs="Times New Roman"/>
        </w:rPr>
      </w:pPr>
    </w:p>
    <w:p w14:paraId="68EB24A2" w14:textId="77777777" w:rsidR="00DF6E3A" w:rsidRPr="00B412A4" w:rsidRDefault="00DF6E3A" w:rsidP="00DF6E3A">
      <w:pPr>
        <w:rPr>
          <w:rFonts w:cs="Times New Roman"/>
        </w:rPr>
      </w:pPr>
      <w:r w:rsidRPr="00B412A4">
        <w:rPr>
          <w:rFonts w:cs="Times New Roman"/>
        </w:rPr>
        <w:t>Signature</w:t>
      </w:r>
    </w:p>
    <w:p w14:paraId="1FE95AC2" w14:textId="77777777" w:rsidR="00DF6E3A" w:rsidRPr="00B412A4" w:rsidRDefault="00DF6E3A" w:rsidP="00DF6E3A">
      <w:pPr>
        <w:tabs>
          <w:tab w:val="right" w:pos="9000"/>
        </w:tabs>
        <w:rPr>
          <w:rFonts w:cs="Times New Roman"/>
          <w:b/>
          <w:i/>
        </w:rPr>
      </w:pPr>
    </w:p>
    <w:p w14:paraId="564B7A46" w14:textId="77777777" w:rsidR="00DF6E3A" w:rsidRPr="00B412A4" w:rsidRDefault="00DF6E3A" w:rsidP="00DF6E3A">
      <w:pPr>
        <w:tabs>
          <w:tab w:val="right" w:pos="9000"/>
        </w:tabs>
        <w:rPr>
          <w:rFonts w:cs="Times New Roman"/>
          <w:b/>
          <w:i/>
        </w:rPr>
      </w:pPr>
    </w:p>
    <w:p w14:paraId="289EB94E" w14:textId="77777777" w:rsidR="00DF6E3A" w:rsidRPr="00B412A4" w:rsidRDefault="00DF6E3A" w:rsidP="00DF6E3A">
      <w:pPr>
        <w:tabs>
          <w:tab w:val="right" w:pos="9000"/>
        </w:tabs>
        <w:rPr>
          <w:rFonts w:cs="Times New Roman"/>
        </w:rPr>
      </w:pPr>
      <w:r w:rsidRPr="00B412A4">
        <w:rPr>
          <w:rFonts w:cs="Times New Roman"/>
          <w:i/>
        </w:rPr>
        <w:t xml:space="preserve">Note : Le texte en italiques </w:t>
      </w:r>
      <w:r w:rsidRPr="00B412A4">
        <w:rPr>
          <w:rFonts w:cs="Times New Roman"/>
          <w:i/>
          <w:u w:val="single"/>
        </w:rPr>
        <w:t>doit être retiré du document final</w:t>
      </w:r>
      <w:r w:rsidRPr="00B412A4">
        <w:rPr>
          <w:rFonts w:cs="Times New Roman"/>
          <w:i/>
        </w:rPr>
        <w:t> ; il est fourni à titre indicatif en vue de faciliter la préparation.</w:t>
      </w:r>
    </w:p>
    <w:p w14:paraId="05BCFD3C" w14:textId="44A1C450" w:rsidR="00CB427E" w:rsidRPr="00B412A4" w:rsidRDefault="00DF6E3A" w:rsidP="006C13F3">
      <w:pPr>
        <w:pStyle w:val="UG-Heading2"/>
        <w:rPr>
          <w:rFonts w:ascii="Times New Roman" w:hAnsi="Times New Roman" w:cs="Times New Roman"/>
          <w:sz w:val="40"/>
          <w:szCs w:val="40"/>
        </w:rPr>
      </w:pPr>
      <w:r w:rsidRPr="00B412A4">
        <w:rPr>
          <w:rFonts w:ascii="Times New Roman" w:hAnsi="Times New Roman" w:cs="Times New Roman"/>
          <w:sz w:val="44"/>
          <w:szCs w:val="24"/>
        </w:rPr>
        <w:t xml:space="preserve"> </w:t>
      </w:r>
      <w:bookmarkEnd w:id="503"/>
      <w:bookmarkEnd w:id="504"/>
    </w:p>
    <w:p w14:paraId="5605E3E4" w14:textId="5AF9B6A4" w:rsidR="00DF6E3A" w:rsidRPr="00B412A4" w:rsidRDefault="00DF6E3A" w:rsidP="006C13F3">
      <w:pPr>
        <w:rPr>
          <w:rFonts w:cs="Times New Roman"/>
        </w:rPr>
      </w:pPr>
    </w:p>
    <w:p w14:paraId="3B049452" w14:textId="77777777" w:rsidR="00DF6E3A" w:rsidRPr="00B412A4" w:rsidRDefault="00DF6E3A" w:rsidP="00DF6E3A">
      <w:pPr>
        <w:pStyle w:val="UG-Heading2"/>
        <w:rPr>
          <w:rFonts w:ascii="Times New Roman" w:hAnsi="Times New Roman" w:cs="Times New Roman"/>
        </w:rPr>
      </w:pPr>
    </w:p>
    <w:p w14:paraId="39BAD63F" w14:textId="77777777" w:rsidR="00DF6E3A" w:rsidRPr="00B412A4" w:rsidRDefault="00DF6E3A" w:rsidP="00DF6E3A">
      <w:pPr>
        <w:pStyle w:val="UG-Heading2"/>
        <w:rPr>
          <w:rFonts w:ascii="Times New Roman" w:hAnsi="Times New Roman" w:cs="Times New Roman"/>
        </w:rPr>
      </w:pPr>
    </w:p>
    <w:p w14:paraId="4FB9FB2A" w14:textId="77777777" w:rsidR="00DF6E3A" w:rsidRPr="00B412A4" w:rsidRDefault="00DF6E3A" w:rsidP="00DF6E3A">
      <w:pPr>
        <w:pStyle w:val="UG-Heading2"/>
        <w:rPr>
          <w:rFonts w:ascii="Times New Roman" w:hAnsi="Times New Roman" w:cs="Times New Roman"/>
        </w:rPr>
      </w:pPr>
    </w:p>
    <w:p w14:paraId="2CE550A7" w14:textId="77777777" w:rsidR="00DF6E3A" w:rsidRPr="00B412A4" w:rsidRDefault="00DF6E3A" w:rsidP="00DF6E3A">
      <w:pPr>
        <w:pStyle w:val="UG-Heading2"/>
        <w:rPr>
          <w:rFonts w:ascii="Times New Roman" w:hAnsi="Times New Roman" w:cs="Times New Roman"/>
        </w:rPr>
      </w:pPr>
    </w:p>
    <w:p w14:paraId="7453DAB3" w14:textId="77777777" w:rsidR="00DF6E3A" w:rsidRPr="00B412A4" w:rsidRDefault="00DF6E3A" w:rsidP="00DF6E3A">
      <w:pPr>
        <w:pStyle w:val="UG-Heading2"/>
        <w:rPr>
          <w:rFonts w:ascii="Times New Roman" w:hAnsi="Times New Roman" w:cs="Times New Roman"/>
        </w:rPr>
      </w:pPr>
    </w:p>
    <w:p w14:paraId="3D26F9E8" w14:textId="77777777" w:rsidR="00C95342" w:rsidRPr="00B412A4" w:rsidRDefault="00C95342">
      <w:pPr>
        <w:rPr>
          <w:rFonts w:cs="Times New Roman"/>
        </w:rPr>
      </w:pPr>
    </w:p>
    <w:sectPr w:rsidR="00C95342" w:rsidRPr="00B412A4" w:rsidSect="00FE49AB">
      <w:headerReference w:type="even" r:id="rId15"/>
      <w:headerReference w:type="default" r:id="rId16"/>
      <w:pgSz w:w="12240" w:h="15840"/>
      <w:pgMar w:top="1440" w:right="1531" w:bottom="11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99DB3" w14:textId="77777777" w:rsidR="00CA5D3D" w:rsidRDefault="00CA5D3D" w:rsidP="00DF6E3A">
      <w:r>
        <w:separator/>
      </w:r>
    </w:p>
  </w:endnote>
  <w:endnote w:type="continuationSeparator" w:id="0">
    <w:p w14:paraId="67FFC3B8" w14:textId="77777777" w:rsidR="00CA5D3D" w:rsidRDefault="00CA5D3D" w:rsidP="00DF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A90A" w14:textId="77777777" w:rsidR="008D2C84" w:rsidRPr="00F15F43" w:rsidRDefault="008D2C84" w:rsidP="00F04AD8">
    <w:pPr>
      <w:pStyle w:val="Pieddepage"/>
      <w:jc w:val="center"/>
    </w:pPr>
    <w:r>
      <w:t>DTAO</w:t>
    </w:r>
    <w:r w:rsidRPr="00220951">
      <w:t xml:space="preserve"> pour la passation de marchés de </w:t>
    </w:r>
    <w:r>
      <w:t>travaux</w:t>
    </w:r>
  </w:p>
  <w:p w14:paraId="1B95A29A" w14:textId="77777777" w:rsidR="008D2C84" w:rsidRPr="00F04AD8" w:rsidRDefault="008D2C84" w:rsidP="00F04A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EDD4" w14:textId="77777777" w:rsidR="008D2C84" w:rsidRDefault="008D2C84">
    <w:pPr>
      <w:pStyle w:val="Pieddepage"/>
      <w:jc w:val="right"/>
    </w:pPr>
  </w:p>
  <w:p w14:paraId="0EEAB89B" w14:textId="77777777" w:rsidR="008D2C84" w:rsidRPr="00E95018" w:rsidRDefault="008D2C84" w:rsidP="00D5799D">
    <w:pPr>
      <w:jc w:val="center"/>
      <w:outlineLvl w:val="0"/>
      <w:rPr>
        <w:rFonts w:ascii="Arial" w:hAnsi="Arial"/>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AE79C" w14:textId="77777777" w:rsidR="00CA5D3D" w:rsidRDefault="00CA5D3D" w:rsidP="00DF6E3A">
      <w:r>
        <w:separator/>
      </w:r>
    </w:p>
  </w:footnote>
  <w:footnote w:type="continuationSeparator" w:id="0">
    <w:p w14:paraId="5165999A" w14:textId="77777777" w:rsidR="00CA5D3D" w:rsidRDefault="00CA5D3D" w:rsidP="00DF6E3A">
      <w:r>
        <w:continuationSeparator/>
      </w:r>
    </w:p>
  </w:footnote>
  <w:footnote w:id="1">
    <w:p w14:paraId="3F31B806" w14:textId="77777777" w:rsidR="008D2C84" w:rsidRDefault="008D2C84" w:rsidP="005D240D">
      <w:pPr>
        <w:pStyle w:val="Notedebasdepage"/>
      </w:pPr>
      <w:r>
        <w:rPr>
          <w:rStyle w:val="Appelnotedebasdep"/>
        </w:rPr>
        <w:footnoteRef/>
      </w:r>
      <w:r>
        <w:t xml:space="preserve"> Jour, mois, année</w:t>
      </w:r>
    </w:p>
  </w:footnote>
  <w:footnote w:id="2">
    <w:p w14:paraId="2052ADB6" w14:textId="77777777" w:rsidR="008D2C84" w:rsidRDefault="008D2C84" w:rsidP="005D240D">
      <w:pPr>
        <w:pStyle w:val="Notedebasdepage"/>
        <w:tabs>
          <w:tab w:val="left" w:pos="360"/>
        </w:tabs>
        <w:ind w:left="360" w:hanging="360"/>
      </w:pPr>
      <w:r>
        <w:rPr>
          <w:rStyle w:val="Appelnotedebasdep"/>
        </w:rPr>
        <w:footnoteRef/>
      </w:r>
      <w:r>
        <w:t xml:space="preserve"> </w:t>
      </w:r>
      <w:r>
        <w:tab/>
        <w:t>Coordonner avec l’Article 23 des IC, “Ouverture des plis” et le DPAO.</w:t>
      </w:r>
    </w:p>
  </w:footnote>
  <w:footnote w:id="3">
    <w:p w14:paraId="33BB97A6" w14:textId="77777777" w:rsidR="008D2C84" w:rsidRDefault="008D2C84" w:rsidP="00DF6E3A">
      <w:pPr>
        <w:pStyle w:val="Notedebasdepage"/>
        <w:tabs>
          <w:tab w:val="left" w:pos="360"/>
        </w:tabs>
        <w:ind w:left="360" w:hanging="360"/>
      </w:pPr>
      <w:r>
        <w:rPr>
          <w:rStyle w:val="Appelnotedebasdep"/>
          <w:i/>
        </w:rPr>
        <w:footnoteRef/>
      </w:r>
      <w:r>
        <w:rPr>
          <w:i/>
        </w:rPr>
        <w:t xml:space="preserve"> </w:t>
      </w:r>
      <w:r>
        <w:rPr>
          <w:i/>
        </w:rPr>
        <w:tab/>
        <w:t>Le Garant doit Insérer un montant représentant l’avance sous forme de pourcentage du montant mentionné au Marché.</w:t>
      </w:r>
    </w:p>
  </w:footnote>
  <w:footnote w:id="4">
    <w:p w14:paraId="3EB599F1" w14:textId="77777777" w:rsidR="008D2C84" w:rsidRDefault="008D2C84" w:rsidP="00DF6E3A">
      <w:pPr>
        <w:pStyle w:val="Notedebasdepage"/>
        <w:tabs>
          <w:tab w:val="left" w:pos="360"/>
        </w:tabs>
        <w:ind w:left="360" w:hanging="360"/>
      </w:pPr>
      <w:r>
        <w:rPr>
          <w:rStyle w:val="Appelnotedebasdep"/>
          <w:i/>
        </w:rPr>
        <w:footnoteRef/>
      </w:r>
      <w:r>
        <w:rPr>
          <w:i/>
        </w:rPr>
        <w:t xml:space="preserve"> </w:t>
      </w:r>
      <w:r>
        <w:rPr>
          <w:i/>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5">
    <w:p w14:paraId="57DF75D6" w14:textId="77777777" w:rsidR="008D2C84" w:rsidRDefault="008D2C84" w:rsidP="00DF6E3A">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 w:id="6">
    <w:p w14:paraId="32B870EE" w14:textId="77777777" w:rsidR="008D2C84" w:rsidRDefault="008D2C84" w:rsidP="00DF6E3A">
      <w:pPr>
        <w:pStyle w:val="Notedebasdepage"/>
        <w:tabs>
          <w:tab w:val="left" w:pos="360"/>
        </w:tabs>
        <w:ind w:left="360" w:hanging="360"/>
      </w:pPr>
      <w:r>
        <w:rPr>
          <w:rStyle w:val="Appelnotedebasdep"/>
        </w:rPr>
        <w:footnoteRef/>
      </w:r>
      <w:r>
        <w:t xml:space="preserve"> </w:t>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9281D" w14:textId="77777777" w:rsidR="008D2C84" w:rsidRDefault="008D2C84">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14:paraId="4424AE3C" w14:textId="77777777" w:rsidR="008D2C84" w:rsidRDefault="008D2C84" w:rsidP="008F10F9">
    <w:pPr>
      <w:pStyle w:val="En-tte"/>
      <w:pBdr>
        <w:bottom w:val="single" w:sz="4" w:space="1" w:color="auto"/>
      </w:pBdr>
      <w:tabs>
        <w:tab w:val="right" w:pos="9360"/>
      </w:tabs>
      <w:jc w:val="right"/>
    </w:pPr>
    <w:r>
      <w:t>Section I.  Instructions aux candidats (IC)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408949"/>
      <w:docPartObj>
        <w:docPartGallery w:val="Page Numbers (Top of Page)"/>
        <w:docPartUnique/>
      </w:docPartObj>
    </w:sdtPr>
    <w:sdtContent>
      <w:p w14:paraId="1954BFF7" w14:textId="77777777" w:rsidR="008D2C84" w:rsidRDefault="008D2C84">
        <w:pPr>
          <w:pStyle w:val="En-tte"/>
          <w:jc w:val="right"/>
        </w:pPr>
        <w:r>
          <w:fldChar w:fldCharType="begin"/>
        </w:r>
        <w:r>
          <w:instrText xml:space="preserve"> PAGE   \* MERGEFORMAT </w:instrText>
        </w:r>
        <w:r>
          <w:fldChar w:fldCharType="separate"/>
        </w:r>
        <w:r>
          <w:rPr>
            <w:noProof/>
          </w:rPr>
          <w:t>25</w:t>
        </w:r>
        <w:r>
          <w:rPr>
            <w:noProof/>
          </w:rPr>
          <w:fldChar w:fldCharType="end"/>
        </w:r>
      </w:p>
    </w:sdtContent>
  </w:sdt>
  <w:p w14:paraId="63551EA0" w14:textId="77777777" w:rsidR="008D2C84" w:rsidRDefault="008D2C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061508"/>
      <w:docPartObj>
        <w:docPartGallery w:val="Page Numbers (Top of Page)"/>
        <w:docPartUnique/>
      </w:docPartObj>
    </w:sdtPr>
    <w:sdtContent>
      <w:p w14:paraId="46FB8F8D" w14:textId="77777777" w:rsidR="008D2C84" w:rsidRDefault="008D2C84">
        <w:pPr>
          <w:pStyle w:val="En-tte"/>
          <w:jc w:val="right"/>
        </w:pPr>
        <w:r>
          <w:fldChar w:fldCharType="begin"/>
        </w:r>
        <w:r>
          <w:instrText xml:space="preserve"> PAGE   \* MERGEFORMAT </w:instrText>
        </w:r>
        <w:r>
          <w:fldChar w:fldCharType="separate"/>
        </w:r>
        <w:r>
          <w:rPr>
            <w:noProof/>
          </w:rPr>
          <w:t>29</w:t>
        </w:r>
        <w:r>
          <w:rPr>
            <w:noProof/>
          </w:rPr>
          <w:fldChar w:fldCharType="end"/>
        </w:r>
      </w:p>
    </w:sdtContent>
  </w:sdt>
  <w:p w14:paraId="3BBEF089" w14:textId="77777777" w:rsidR="008D2C84" w:rsidRDefault="008D2C8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B9BC" w14:textId="77777777" w:rsidR="008D2C84" w:rsidRPr="00B724A6" w:rsidRDefault="008D2C84" w:rsidP="008F10F9">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78</w:t>
    </w:r>
    <w:r>
      <w:rPr>
        <w:rStyle w:val="Numrodepage"/>
      </w:rPr>
      <w:fldChar w:fldCharType="end"/>
    </w:r>
    <w:r>
      <w:rPr>
        <w:rStyle w:val="Numrodepage"/>
      </w:rPr>
      <w:tab/>
    </w:r>
    <w:r>
      <w:t>Cahier des Clauses Administratives Particulières (CCAP)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260286"/>
      <w:docPartObj>
        <w:docPartGallery w:val="Page Numbers (Top of Page)"/>
        <w:docPartUnique/>
      </w:docPartObj>
    </w:sdtPr>
    <w:sdtContent>
      <w:p w14:paraId="7115EF2E" w14:textId="77777777" w:rsidR="008D2C84" w:rsidRDefault="008D2C84">
        <w:pPr>
          <w:pStyle w:val="En-tte"/>
          <w:jc w:val="right"/>
        </w:pPr>
        <w:r>
          <w:fldChar w:fldCharType="begin"/>
        </w:r>
        <w:r>
          <w:instrText xml:space="preserve"> PAGE   \* MERGEFORMAT </w:instrText>
        </w:r>
        <w:r>
          <w:fldChar w:fldCharType="separate"/>
        </w:r>
        <w:r>
          <w:rPr>
            <w:noProof/>
          </w:rPr>
          <w:t>81</w:t>
        </w:r>
        <w:r>
          <w:rPr>
            <w:noProof/>
          </w:rPr>
          <w:fldChar w:fldCharType="end"/>
        </w:r>
      </w:p>
    </w:sdtContent>
  </w:sdt>
  <w:p w14:paraId="71859BE3" w14:textId="77777777" w:rsidR="008D2C84" w:rsidRPr="003574C6" w:rsidRDefault="008D2C84" w:rsidP="003574C6">
    <w:pPr>
      <w:pStyle w:val="En-tte"/>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E270" w14:textId="77777777" w:rsidR="008D2C84" w:rsidRPr="00AC070F" w:rsidRDefault="008D2C84"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795"/>
      <w:docPartObj>
        <w:docPartGallery w:val="Page Numbers (Top of Page)"/>
        <w:docPartUnique/>
      </w:docPartObj>
    </w:sdtPr>
    <w:sdtContent>
      <w:p w14:paraId="4056B0D4" w14:textId="77777777" w:rsidR="008D2C84" w:rsidRDefault="008D2C84">
        <w:pPr>
          <w:pStyle w:val="En-tte"/>
          <w:jc w:val="right"/>
        </w:pPr>
        <w:r>
          <w:fldChar w:fldCharType="begin"/>
        </w:r>
        <w:r>
          <w:instrText xml:space="preserve"> PAGE   \* MERGEFORMAT </w:instrText>
        </w:r>
        <w:r>
          <w:fldChar w:fldCharType="separate"/>
        </w:r>
        <w:r>
          <w:rPr>
            <w:noProof/>
          </w:rPr>
          <w:t>89</w:t>
        </w:r>
        <w:r>
          <w:rPr>
            <w:noProof/>
          </w:rPr>
          <w:fldChar w:fldCharType="end"/>
        </w:r>
      </w:p>
    </w:sdtContent>
  </w:sdt>
  <w:p w14:paraId="58CA7933" w14:textId="297B56DF" w:rsidR="008D2C84" w:rsidRPr="003574C6" w:rsidRDefault="008D2C84" w:rsidP="006C13F3">
    <w:pPr>
      <w:pStyle w:val="En-tte"/>
      <w:tabs>
        <w:tab w:val="left" w:pos="1860"/>
      </w:tabs>
      <w:rPr>
        <w:szCs w:val="16"/>
      </w:rPr>
    </w:pPr>
    <w:r>
      <w:rPr>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076" w:hanging="648"/>
      </w:pPr>
    </w:lvl>
    <w:lvl w:ilvl="4">
      <w:numFmt w:val="none"/>
      <w:lvlText w:val=""/>
      <w:lvlJc w:val="left"/>
    </w:lvl>
    <w:lvl w:ilvl="5">
      <w:start w:val="1"/>
      <w:numFmt w:val="decimal"/>
      <w:pStyle w:val="Titre6"/>
      <w:lvlText w:val=".%6"/>
      <w:legacy w:legacy="1" w:legacySpace="120" w:legacyIndent="1152"/>
      <w:lvlJc w:val="left"/>
      <w:pPr>
        <w:ind w:left="716" w:hanging="1152"/>
      </w:pPr>
    </w:lvl>
    <w:lvl w:ilvl="6">
      <w:start w:val="1"/>
      <w:numFmt w:val="decimal"/>
      <w:pStyle w:val="Titre7"/>
      <w:lvlText w:val=".%6.%7"/>
      <w:legacy w:legacy="1" w:legacySpace="120" w:legacyIndent="1296"/>
      <w:lvlJc w:val="left"/>
      <w:pPr>
        <w:ind w:left="860" w:hanging="1296"/>
      </w:pPr>
    </w:lvl>
    <w:lvl w:ilvl="7">
      <w:start w:val="1"/>
      <w:numFmt w:val="decimal"/>
      <w:pStyle w:val="Titre8"/>
      <w:lvlText w:val=".%6.%7.%8"/>
      <w:legacy w:legacy="1" w:legacySpace="120" w:legacyIndent="1440"/>
      <w:lvlJc w:val="left"/>
      <w:pPr>
        <w:ind w:left="1004" w:hanging="1440"/>
      </w:pPr>
    </w:lvl>
    <w:lvl w:ilvl="8">
      <w:start w:val="1"/>
      <w:numFmt w:val="decimal"/>
      <w:pStyle w:val="Titre9"/>
      <w:lvlText w:val=".%6.%7.%8.%9"/>
      <w:legacy w:legacy="1" w:legacySpace="120" w:legacyIndent="1584"/>
      <w:lvlJc w:val="left"/>
      <w:pPr>
        <w:ind w:left="1148" w:hanging="1584"/>
      </w:pPr>
    </w:lvl>
  </w:abstractNum>
  <w:abstractNum w:abstractNumId="1" w15:restartNumberingAfterBreak="0">
    <w:nsid w:val="0509696B"/>
    <w:multiLevelType w:val="hybridMultilevel"/>
    <w:tmpl w:val="FB6C0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3"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4" w15:restartNumberingAfterBreak="0">
    <w:nsid w:val="0D407D2B"/>
    <w:multiLevelType w:val="multilevel"/>
    <w:tmpl w:val="6470ADC8"/>
    <w:lvl w:ilvl="0">
      <w:start w:val="5"/>
      <w:numFmt w:val="decimalZero"/>
      <w:lvlText w:val="%1"/>
      <w:lvlJc w:val="left"/>
      <w:pPr>
        <w:ind w:left="690" w:hanging="69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4C0686"/>
    <w:multiLevelType w:val="hybridMultilevel"/>
    <w:tmpl w:val="068EB5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7"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0" w15:restartNumberingAfterBreak="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1" w15:restartNumberingAfterBreak="0">
    <w:nsid w:val="1EA258F9"/>
    <w:multiLevelType w:val="multilevel"/>
    <w:tmpl w:val="0B1A5C44"/>
    <w:lvl w:ilvl="0">
      <w:start w:val="1"/>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432" w:hanging="72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3648" w:hanging="1080"/>
      </w:pPr>
      <w:rPr>
        <w:rFonts w:hint="default"/>
      </w:rPr>
    </w:lvl>
    <w:lvl w:ilvl="7">
      <w:start w:val="1"/>
      <w:numFmt w:val="decimal"/>
      <w:lvlText w:val="%1.%2.%3.%4.%5.%6.%7.%8."/>
      <w:lvlJc w:val="left"/>
      <w:pPr>
        <w:ind w:left="4076" w:hanging="1080"/>
      </w:pPr>
      <w:rPr>
        <w:rFonts w:hint="default"/>
      </w:rPr>
    </w:lvl>
    <w:lvl w:ilvl="8">
      <w:start w:val="1"/>
      <w:numFmt w:val="decimal"/>
      <w:lvlText w:val="%1.%2.%3.%4.%5.%6.%7.%8.%9."/>
      <w:lvlJc w:val="left"/>
      <w:pPr>
        <w:ind w:left="4864" w:hanging="1440"/>
      </w:pPr>
      <w:rPr>
        <w:rFonts w:hint="default"/>
      </w:rPr>
    </w:lvl>
  </w:abstractNum>
  <w:abstractNum w:abstractNumId="12" w15:restartNumberingAfterBreak="0">
    <w:nsid w:val="1F4434C6"/>
    <w:multiLevelType w:val="multilevel"/>
    <w:tmpl w:val="A60C8FA8"/>
    <w:lvl w:ilvl="0">
      <w:start w:val="5"/>
      <w:numFmt w:val="decimalZero"/>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5"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16"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17" w15:restartNumberingAfterBreak="0">
    <w:nsid w:val="2F7275B9"/>
    <w:multiLevelType w:val="hybridMultilevel"/>
    <w:tmpl w:val="FE42E25A"/>
    <w:lvl w:ilvl="0" w:tplc="540A6612">
      <w:start w:val="1"/>
      <w:numFmt w:val="decimal"/>
      <w:lvlText w:val="%1."/>
      <w:lvlJc w:val="left"/>
      <w:pPr>
        <w:tabs>
          <w:tab w:val="num" w:pos="720"/>
        </w:tabs>
        <w:ind w:left="720" w:hanging="720"/>
      </w:pPr>
      <w:rPr>
        <w:rFonts w:hint="default"/>
        <w:b w:val="0"/>
        <w:i w:val="0"/>
      </w:rPr>
    </w:lvl>
    <w:lvl w:ilvl="1" w:tplc="040C0019">
      <w:start w:val="1"/>
      <w:numFmt w:val="lowerLetter"/>
      <w:lvlText w:val="%2."/>
      <w:lvlJc w:val="left"/>
      <w:pPr>
        <w:tabs>
          <w:tab w:val="num" w:pos="1440"/>
        </w:tabs>
        <w:ind w:left="1440" w:hanging="360"/>
      </w:pPr>
    </w:lvl>
    <w:lvl w:ilvl="2" w:tplc="040C001B">
      <w:numFmt w:val="bullet"/>
      <w:lvlText w:val="-"/>
      <w:lvlJc w:val="left"/>
      <w:pPr>
        <w:tabs>
          <w:tab w:val="num" w:pos="2160"/>
        </w:tabs>
        <w:ind w:left="2160" w:hanging="180"/>
      </w:pPr>
      <w:rPr>
        <w:rFonts w:ascii="Book Antiqua" w:eastAsia="Times New Roman" w:hAnsi="Book Antiqua" w:cs="Arial" w:hint="default"/>
      </w:rPr>
    </w:lvl>
    <w:lvl w:ilvl="3" w:tplc="040C000F">
      <w:start w:val="1"/>
      <w:numFmt w:val="decimal"/>
      <w:lvlText w:val="%4."/>
      <w:lvlJc w:val="left"/>
      <w:pPr>
        <w:tabs>
          <w:tab w:val="num" w:pos="643"/>
        </w:tabs>
        <w:ind w:left="643"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0765C46"/>
    <w:multiLevelType w:val="singleLevel"/>
    <w:tmpl w:val="30D49116"/>
    <w:lvl w:ilvl="0">
      <w:start w:val="1"/>
      <w:numFmt w:val="lowerLetter"/>
      <w:lvlText w:val="%1)"/>
      <w:lvlJc w:val="left"/>
      <w:pPr>
        <w:tabs>
          <w:tab w:val="num" w:pos="567"/>
        </w:tabs>
        <w:ind w:left="567" w:hanging="567"/>
      </w:pPr>
    </w:lvl>
  </w:abstractNum>
  <w:abstractNum w:abstractNumId="19"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1"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3"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4"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25"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6" w15:restartNumberingAfterBreak="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3EAD45E9"/>
    <w:multiLevelType w:val="hybridMultilevel"/>
    <w:tmpl w:val="647071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30" w15:restartNumberingAfterBreak="0">
    <w:nsid w:val="4A3766A4"/>
    <w:multiLevelType w:val="singleLevel"/>
    <w:tmpl w:val="D9D2F100"/>
    <w:lvl w:ilvl="0">
      <w:start w:val="1"/>
      <w:numFmt w:val="bullet"/>
      <w:lvlText w:val="-"/>
      <w:lvlJc w:val="left"/>
      <w:pPr>
        <w:tabs>
          <w:tab w:val="num" w:pos="360"/>
        </w:tabs>
        <w:ind w:left="360" w:hanging="360"/>
      </w:pPr>
      <w:rPr>
        <w:rFonts w:hint="default"/>
      </w:rPr>
    </w:lvl>
  </w:abstractNum>
  <w:abstractNum w:abstractNumId="31" w15:restartNumberingAfterBreak="0">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32" w15:restartNumberingAfterBreak="0">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33" w15:restartNumberingAfterBreak="0">
    <w:nsid w:val="4CC57753"/>
    <w:multiLevelType w:val="singleLevel"/>
    <w:tmpl w:val="4FFA907C"/>
    <w:lvl w:ilvl="0">
      <w:start w:val="1"/>
      <w:numFmt w:val="lowerLetter"/>
      <w:lvlText w:val="%1)"/>
      <w:lvlJc w:val="left"/>
      <w:pPr>
        <w:tabs>
          <w:tab w:val="num" w:pos="284"/>
        </w:tabs>
        <w:ind w:left="284" w:hanging="284"/>
      </w:pPr>
      <w:rPr>
        <w:rFonts w:hint="default"/>
      </w:rPr>
    </w:lvl>
  </w:abstractNum>
  <w:abstractNum w:abstractNumId="34" w15:restartNumberingAfterBreak="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DFA34AC"/>
    <w:multiLevelType w:val="multilevel"/>
    <w:tmpl w:val="F6302B5C"/>
    <w:lvl w:ilvl="0">
      <w:start w:val="5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6D60D06"/>
    <w:multiLevelType w:val="hybridMultilevel"/>
    <w:tmpl w:val="F03CE194"/>
    <w:lvl w:ilvl="0" w:tplc="50FC606E">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39"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3"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45" w15:restartNumberingAfterBreak="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46"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7"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B914998"/>
    <w:multiLevelType w:val="hybridMultilevel"/>
    <w:tmpl w:val="15720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8"/>
  </w:num>
  <w:num w:numId="4">
    <w:abstractNumId w:val="9"/>
  </w:num>
  <w:num w:numId="5">
    <w:abstractNumId w:val="3"/>
  </w:num>
  <w:num w:numId="6">
    <w:abstractNumId w:val="23"/>
  </w:num>
  <w:num w:numId="7">
    <w:abstractNumId w:val="46"/>
  </w:num>
  <w:num w:numId="8">
    <w:abstractNumId w:val="14"/>
  </w:num>
  <w:num w:numId="9">
    <w:abstractNumId w:val="15"/>
  </w:num>
  <w:num w:numId="10">
    <w:abstractNumId w:val="16"/>
  </w:num>
  <w:num w:numId="11">
    <w:abstractNumId w:val="29"/>
  </w:num>
  <w:num w:numId="12">
    <w:abstractNumId w:val="45"/>
  </w:num>
  <w:num w:numId="13">
    <w:abstractNumId w:val="6"/>
  </w:num>
  <w:num w:numId="14">
    <w:abstractNumId w:val="32"/>
  </w:num>
  <w:num w:numId="15">
    <w:abstractNumId w:val="31"/>
  </w:num>
  <w:num w:numId="16">
    <w:abstractNumId w:val="44"/>
  </w:num>
  <w:num w:numId="17">
    <w:abstractNumId w:val="7"/>
  </w:num>
  <w:num w:numId="18">
    <w:abstractNumId w:val="40"/>
  </w:num>
  <w:num w:numId="19">
    <w:abstractNumId w:val="42"/>
  </w:num>
  <w:num w:numId="20">
    <w:abstractNumId w:val="13"/>
  </w:num>
  <w:num w:numId="21">
    <w:abstractNumId w:val="18"/>
  </w:num>
  <w:num w:numId="22">
    <w:abstractNumId w:val="39"/>
  </w:num>
  <w:num w:numId="23">
    <w:abstractNumId w:val="22"/>
  </w:num>
  <w:num w:numId="24">
    <w:abstractNumId w:val="2"/>
  </w:num>
  <w:num w:numId="25">
    <w:abstractNumId w:val="41"/>
  </w:num>
  <w:num w:numId="26">
    <w:abstractNumId w:val="33"/>
  </w:num>
  <w:num w:numId="27">
    <w:abstractNumId w:val="24"/>
  </w:num>
  <w:num w:numId="28">
    <w:abstractNumId w:val="47"/>
  </w:num>
  <w:num w:numId="29">
    <w:abstractNumId w:val="10"/>
  </w:num>
  <w:num w:numId="30">
    <w:abstractNumId w:val="28"/>
  </w:num>
  <w:num w:numId="31">
    <w:abstractNumId w:val="36"/>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0"/>
  </w:num>
  <w:num w:numId="36">
    <w:abstractNumId w:val="25"/>
  </w:num>
  <w:num w:numId="37">
    <w:abstractNumId w:val="1"/>
  </w:num>
  <w:num w:numId="38">
    <w:abstractNumId w:val="43"/>
  </w:num>
  <w:num w:numId="39">
    <w:abstractNumId w:val="34"/>
  </w:num>
  <w:num w:numId="40">
    <w:abstractNumId w:val="21"/>
  </w:num>
  <w:num w:numId="41">
    <w:abstractNumId w:val="17"/>
  </w:num>
  <w:num w:numId="42">
    <w:abstractNumId w:val="48"/>
  </w:num>
  <w:num w:numId="43">
    <w:abstractNumId w:val="5"/>
  </w:num>
  <w:num w:numId="44">
    <w:abstractNumId w:val="30"/>
  </w:num>
  <w:num w:numId="45">
    <w:abstractNumId w:val="37"/>
  </w:num>
  <w:num w:numId="46">
    <w:abstractNumId w:val="4"/>
  </w:num>
  <w:num w:numId="47">
    <w:abstractNumId w:val="27"/>
  </w:num>
  <w:num w:numId="48">
    <w:abstractNumId w:val="12"/>
  </w:num>
  <w:num w:numId="49">
    <w:abstractNumId w:val="11"/>
  </w:num>
  <w:num w:numId="50">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3A"/>
    <w:rsid w:val="00002B6C"/>
    <w:rsid w:val="00003B8A"/>
    <w:rsid w:val="00007FC9"/>
    <w:rsid w:val="00014262"/>
    <w:rsid w:val="00015549"/>
    <w:rsid w:val="000174DC"/>
    <w:rsid w:val="00022807"/>
    <w:rsid w:val="00025206"/>
    <w:rsid w:val="00026934"/>
    <w:rsid w:val="0003028D"/>
    <w:rsid w:val="00032B6E"/>
    <w:rsid w:val="00033B01"/>
    <w:rsid w:val="00034192"/>
    <w:rsid w:val="00036272"/>
    <w:rsid w:val="00041BF5"/>
    <w:rsid w:val="00041E16"/>
    <w:rsid w:val="00043CD5"/>
    <w:rsid w:val="00044315"/>
    <w:rsid w:val="00047D72"/>
    <w:rsid w:val="00054E29"/>
    <w:rsid w:val="000557FC"/>
    <w:rsid w:val="00056944"/>
    <w:rsid w:val="0006075F"/>
    <w:rsid w:val="00061B14"/>
    <w:rsid w:val="00061F2E"/>
    <w:rsid w:val="00062405"/>
    <w:rsid w:val="000650B2"/>
    <w:rsid w:val="00065CB5"/>
    <w:rsid w:val="000667CC"/>
    <w:rsid w:val="00067668"/>
    <w:rsid w:val="00071ECB"/>
    <w:rsid w:val="00082556"/>
    <w:rsid w:val="00082D7A"/>
    <w:rsid w:val="00084AEE"/>
    <w:rsid w:val="00087286"/>
    <w:rsid w:val="00092587"/>
    <w:rsid w:val="0009275C"/>
    <w:rsid w:val="00093042"/>
    <w:rsid w:val="000938B9"/>
    <w:rsid w:val="00094C16"/>
    <w:rsid w:val="000A0114"/>
    <w:rsid w:val="000A0535"/>
    <w:rsid w:val="000A1D04"/>
    <w:rsid w:val="000A4066"/>
    <w:rsid w:val="000A5649"/>
    <w:rsid w:val="000A5D1D"/>
    <w:rsid w:val="000A650B"/>
    <w:rsid w:val="000A7BA5"/>
    <w:rsid w:val="000B07C1"/>
    <w:rsid w:val="000B55D5"/>
    <w:rsid w:val="000B567F"/>
    <w:rsid w:val="000B6156"/>
    <w:rsid w:val="000B7CDF"/>
    <w:rsid w:val="000C223F"/>
    <w:rsid w:val="000C2D25"/>
    <w:rsid w:val="000C3A50"/>
    <w:rsid w:val="000C3B97"/>
    <w:rsid w:val="000D123A"/>
    <w:rsid w:val="000D13F8"/>
    <w:rsid w:val="000D2A2D"/>
    <w:rsid w:val="000D7D90"/>
    <w:rsid w:val="000E1456"/>
    <w:rsid w:val="000E2727"/>
    <w:rsid w:val="000E5CBC"/>
    <w:rsid w:val="000E6111"/>
    <w:rsid w:val="000E77BE"/>
    <w:rsid w:val="000E77E9"/>
    <w:rsid w:val="000F0ABF"/>
    <w:rsid w:val="000F0B72"/>
    <w:rsid w:val="000F2051"/>
    <w:rsid w:val="000F364B"/>
    <w:rsid w:val="000F6400"/>
    <w:rsid w:val="000F6F73"/>
    <w:rsid w:val="000F6FAD"/>
    <w:rsid w:val="0010259A"/>
    <w:rsid w:val="00102F88"/>
    <w:rsid w:val="0010472F"/>
    <w:rsid w:val="0011381B"/>
    <w:rsid w:val="00115B4A"/>
    <w:rsid w:val="0011622E"/>
    <w:rsid w:val="001178AA"/>
    <w:rsid w:val="00117DBD"/>
    <w:rsid w:val="00120A34"/>
    <w:rsid w:val="001226EE"/>
    <w:rsid w:val="001231A5"/>
    <w:rsid w:val="001240D0"/>
    <w:rsid w:val="00126DD9"/>
    <w:rsid w:val="00136619"/>
    <w:rsid w:val="00140901"/>
    <w:rsid w:val="00144CD2"/>
    <w:rsid w:val="00145DE2"/>
    <w:rsid w:val="00146E06"/>
    <w:rsid w:val="00150A60"/>
    <w:rsid w:val="001512A4"/>
    <w:rsid w:val="00155745"/>
    <w:rsid w:val="00157364"/>
    <w:rsid w:val="00157481"/>
    <w:rsid w:val="00157B66"/>
    <w:rsid w:val="00161632"/>
    <w:rsid w:val="00162633"/>
    <w:rsid w:val="00163AA5"/>
    <w:rsid w:val="00164BA6"/>
    <w:rsid w:val="00165671"/>
    <w:rsid w:val="00170053"/>
    <w:rsid w:val="001767EF"/>
    <w:rsid w:val="00180441"/>
    <w:rsid w:val="0018257A"/>
    <w:rsid w:val="00182BCF"/>
    <w:rsid w:val="00183A3A"/>
    <w:rsid w:val="00190238"/>
    <w:rsid w:val="001919EC"/>
    <w:rsid w:val="00192F4F"/>
    <w:rsid w:val="001946CF"/>
    <w:rsid w:val="00194D7A"/>
    <w:rsid w:val="0019518C"/>
    <w:rsid w:val="00197AF1"/>
    <w:rsid w:val="00197AF6"/>
    <w:rsid w:val="001A0C62"/>
    <w:rsid w:val="001A0C67"/>
    <w:rsid w:val="001A2260"/>
    <w:rsid w:val="001A4184"/>
    <w:rsid w:val="001A5D7B"/>
    <w:rsid w:val="001A7E10"/>
    <w:rsid w:val="001B0D1A"/>
    <w:rsid w:val="001B20A5"/>
    <w:rsid w:val="001B2311"/>
    <w:rsid w:val="001B5409"/>
    <w:rsid w:val="001B6337"/>
    <w:rsid w:val="001C1482"/>
    <w:rsid w:val="001C1FD5"/>
    <w:rsid w:val="001C3F5A"/>
    <w:rsid w:val="001C4A7F"/>
    <w:rsid w:val="001D0F6C"/>
    <w:rsid w:val="001D1AF3"/>
    <w:rsid w:val="001D22F0"/>
    <w:rsid w:val="001D6376"/>
    <w:rsid w:val="001D7117"/>
    <w:rsid w:val="001E4036"/>
    <w:rsid w:val="001E529E"/>
    <w:rsid w:val="001E5BF1"/>
    <w:rsid w:val="001E5D1C"/>
    <w:rsid w:val="001E7A32"/>
    <w:rsid w:val="001F2E41"/>
    <w:rsid w:val="00202431"/>
    <w:rsid w:val="0020305E"/>
    <w:rsid w:val="0020342A"/>
    <w:rsid w:val="00207BCA"/>
    <w:rsid w:val="002115D3"/>
    <w:rsid w:val="00212A02"/>
    <w:rsid w:val="002132F8"/>
    <w:rsid w:val="0021355C"/>
    <w:rsid w:val="002172C6"/>
    <w:rsid w:val="00217E18"/>
    <w:rsid w:val="0022282E"/>
    <w:rsid w:val="00223DC0"/>
    <w:rsid w:val="00231CDE"/>
    <w:rsid w:val="002343AF"/>
    <w:rsid w:val="002428FD"/>
    <w:rsid w:val="00242D62"/>
    <w:rsid w:val="00243FA2"/>
    <w:rsid w:val="00244568"/>
    <w:rsid w:val="00244815"/>
    <w:rsid w:val="00244B14"/>
    <w:rsid w:val="00245405"/>
    <w:rsid w:val="00253A33"/>
    <w:rsid w:val="00255178"/>
    <w:rsid w:val="002648A7"/>
    <w:rsid w:val="00265577"/>
    <w:rsid w:val="00267F68"/>
    <w:rsid w:val="00270210"/>
    <w:rsid w:val="002711C0"/>
    <w:rsid w:val="00273620"/>
    <w:rsid w:val="00273A01"/>
    <w:rsid w:val="00273CA3"/>
    <w:rsid w:val="00273CBE"/>
    <w:rsid w:val="00274A3B"/>
    <w:rsid w:val="002762FD"/>
    <w:rsid w:val="00281169"/>
    <w:rsid w:val="00284210"/>
    <w:rsid w:val="00284D67"/>
    <w:rsid w:val="00284E02"/>
    <w:rsid w:val="00284EB6"/>
    <w:rsid w:val="00285D54"/>
    <w:rsid w:val="00296D46"/>
    <w:rsid w:val="002A457A"/>
    <w:rsid w:val="002B1F0F"/>
    <w:rsid w:val="002B63FB"/>
    <w:rsid w:val="002B7E69"/>
    <w:rsid w:val="002C0077"/>
    <w:rsid w:val="002C015C"/>
    <w:rsid w:val="002C17BF"/>
    <w:rsid w:val="002C498D"/>
    <w:rsid w:val="002C540A"/>
    <w:rsid w:val="002C665D"/>
    <w:rsid w:val="002D0363"/>
    <w:rsid w:val="002D1775"/>
    <w:rsid w:val="002D2597"/>
    <w:rsid w:val="002D4119"/>
    <w:rsid w:val="002D52B4"/>
    <w:rsid w:val="002D7D88"/>
    <w:rsid w:val="002E0548"/>
    <w:rsid w:val="002E0AA1"/>
    <w:rsid w:val="002E27EF"/>
    <w:rsid w:val="002E49E1"/>
    <w:rsid w:val="002E4DE8"/>
    <w:rsid w:val="002E7219"/>
    <w:rsid w:val="002E7CB8"/>
    <w:rsid w:val="002F2C0F"/>
    <w:rsid w:val="002F5359"/>
    <w:rsid w:val="002F704B"/>
    <w:rsid w:val="002F7D5E"/>
    <w:rsid w:val="003000E8"/>
    <w:rsid w:val="00304D73"/>
    <w:rsid w:val="0030608E"/>
    <w:rsid w:val="00306890"/>
    <w:rsid w:val="003076D2"/>
    <w:rsid w:val="003113DB"/>
    <w:rsid w:val="00312924"/>
    <w:rsid w:val="00312B5F"/>
    <w:rsid w:val="00314FFA"/>
    <w:rsid w:val="00316E6C"/>
    <w:rsid w:val="003176C0"/>
    <w:rsid w:val="00320152"/>
    <w:rsid w:val="00320FA0"/>
    <w:rsid w:val="00322AF3"/>
    <w:rsid w:val="00323AED"/>
    <w:rsid w:val="00324303"/>
    <w:rsid w:val="00326E21"/>
    <w:rsid w:val="00327E9D"/>
    <w:rsid w:val="00335CB2"/>
    <w:rsid w:val="003363BD"/>
    <w:rsid w:val="003364F8"/>
    <w:rsid w:val="003365F0"/>
    <w:rsid w:val="00346A54"/>
    <w:rsid w:val="0034794F"/>
    <w:rsid w:val="00350D67"/>
    <w:rsid w:val="003525CB"/>
    <w:rsid w:val="00353288"/>
    <w:rsid w:val="00354B8B"/>
    <w:rsid w:val="00355171"/>
    <w:rsid w:val="00355DE2"/>
    <w:rsid w:val="003574C6"/>
    <w:rsid w:val="0036013E"/>
    <w:rsid w:val="00360CCA"/>
    <w:rsid w:val="00361504"/>
    <w:rsid w:val="0036278B"/>
    <w:rsid w:val="00363A56"/>
    <w:rsid w:val="0036507E"/>
    <w:rsid w:val="00370689"/>
    <w:rsid w:val="00372382"/>
    <w:rsid w:val="0037741F"/>
    <w:rsid w:val="0038201C"/>
    <w:rsid w:val="00383F3A"/>
    <w:rsid w:val="003860E1"/>
    <w:rsid w:val="00393F47"/>
    <w:rsid w:val="00394729"/>
    <w:rsid w:val="003947C3"/>
    <w:rsid w:val="00395210"/>
    <w:rsid w:val="003954B2"/>
    <w:rsid w:val="003A0875"/>
    <w:rsid w:val="003A18B2"/>
    <w:rsid w:val="003A1B82"/>
    <w:rsid w:val="003A4F68"/>
    <w:rsid w:val="003A57D5"/>
    <w:rsid w:val="003A5836"/>
    <w:rsid w:val="003B0A8E"/>
    <w:rsid w:val="003B3304"/>
    <w:rsid w:val="003B37FF"/>
    <w:rsid w:val="003C0667"/>
    <w:rsid w:val="003C2896"/>
    <w:rsid w:val="003C35EC"/>
    <w:rsid w:val="003C42DB"/>
    <w:rsid w:val="003C5C21"/>
    <w:rsid w:val="003C60EB"/>
    <w:rsid w:val="003C66B9"/>
    <w:rsid w:val="003C7187"/>
    <w:rsid w:val="003D10B0"/>
    <w:rsid w:val="003D2831"/>
    <w:rsid w:val="003D3F36"/>
    <w:rsid w:val="003D4293"/>
    <w:rsid w:val="003D4A7B"/>
    <w:rsid w:val="003D51C9"/>
    <w:rsid w:val="003D573C"/>
    <w:rsid w:val="003E0C08"/>
    <w:rsid w:val="003E459A"/>
    <w:rsid w:val="003F79A5"/>
    <w:rsid w:val="003F7B7D"/>
    <w:rsid w:val="00401BE2"/>
    <w:rsid w:val="00401CEF"/>
    <w:rsid w:val="00402B4D"/>
    <w:rsid w:val="00403314"/>
    <w:rsid w:val="00410B26"/>
    <w:rsid w:val="00410D82"/>
    <w:rsid w:val="004209B8"/>
    <w:rsid w:val="00420C84"/>
    <w:rsid w:val="004214F5"/>
    <w:rsid w:val="00421F3F"/>
    <w:rsid w:val="00421FCA"/>
    <w:rsid w:val="0042305D"/>
    <w:rsid w:val="00425C00"/>
    <w:rsid w:val="004264CD"/>
    <w:rsid w:val="00427E4E"/>
    <w:rsid w:val="00431848"/>
    <w:rsid w:val="00431AD7"/>
    <w:rsid w:val="004321DE"/>
    <w:rsid w:val="004328FE"/>
    <w:rsid w:val="004412BA"/>
    <w:rsid w:val="00442280"/>
    <w:rsid w:val="00443D2D"/>
    <w:rsid w:val="00450D43"/>
    <w:rsid w:val="00451FED"/>
    <w:rsid w:val="00455402"/>
    <w:rsid w:val="0046181D"/>
    <w:rsid w:val="00466A01"/>
    <w:rsid w:val="00466D73"/>
    <w:rsid w:val="004710DA"/>
    <w:rsid w:val="004725F1"/>
    <w:rsid w:val="00473F7C"/>
    <w:rsid w:val="00474B5F"/>
    <w:rsid w:val="004764F9"/>
    <w:rsid w:val="004805A8"/>
    <w:rsid w:val="00491330"/>
    <w:rsid w:val="00493050"/>
    <w:rsid w:val="00494DE3"/>
    <w:rsid w:val="00495BEF"/>
    <w:rsid w:val="00495F65"/>
    <w:rsid w:val="004A57F9"/>
    <w:rsid w:val="004A7AE2"/>
    <w:rsid w:val="004B43EB"/>
    <w:rsid w:val="004B674A"/>
    <w:rsid w:val="004B706E"/>
    <w:rsid w:val="004C049F"/>
    <w:rsid w:val="004C4BBB"/>
    <w:rsid w:val="004C779A"/>
    <w:rsid w:val="004D10A3"/>
    <w:rsid w:val="004D1F64"/>
    <w:rsid w:val="004D62A9"/>
    <w:rsid w:val="004E06C4"/>
    <w:rsid w:val="004E43F1"/>
    <w:rsid w:val="004E7344"/>
    <w:rsid w:val="004E7E59"/>
    <w:rsid w:val="004F07A2"/>
    <w:rsid w:val="004F1B2D"/>
    <w:rsid w:val="004F473A"/>
    <w:rsid w:val="004F4FF5"/>
    <w:rsid w:val="004F7F45"/>
    <w:rsid w:val="0050024F"/>
    <w:rsid w:val="005042E7"/>
    <w:rsid w:val="00504D6B"/>
    <w:rsid w:val="00505308"/>
    <w:rsid w:val="00510367"/>
    <w:rsid w:val="00510671"/>
    <w:rsid w:val="005147D7"/>
    <w:rsid w:val="00516566"/>
    <w:rsid w:val="00516672"/>
    <w:rsid w:val="00517DCF"/>
    <w:rsid w:val="00521770"/>
    <w:rsid w:val="00523140"/>
    <w:rsid w:val="005247B5"/>
    <w:rsid w:val="005262FC"/>
    <w:rsid w:val="00532345"/>
    <w:rsid w:val="0053397C"/>
    <w:rsid w:val="00542806"/>
    <w:rsid w:val="0054505F"/>
    <w:rsid w:val="005459A3"/>
    <w:rsid w:val="0054659C"/>
    <w:rsid w:val="0054711E"/>
    <w:rsid w:val="00550118"/>
    <w:rsid w:val="0055185F"/>
    <w:rsid w:val="00551F3E"/>
    <w:rsid w:val="0055467A"/>
    <w:rsid w:val="00560A8C"/>
    <w:rsid w:val="005625EF"/>
    <w:rsid w:val="005637A9"/>
    <w:rsid w:val="00565CE8"/>
    <w:rsid w:val="00565E8B"/>
    <w:rsid w:val="00571FF5"/>
    <w:rsid w:val="005779BF"/>
    <w:rsid w:val="00577E44"/>
    <w:rsid w:val="005829DA"/>
    <w:rsid w:val="00585FE2"/>
    <w:rsid w:val="00587A92"/>
    <w:rsid w:val="00591045"/>
    <w:rsid w:val="00593F39"/>
    <w:rsid w:val="0059407B"/>
    <w:rsid w:val="00594237"/>
    <w:rsid w:val="005A0A5B"/>
    <w:rsid w:val="005A180C"/>
    <w:rsid w:val="005A2CB6"/>
    <w:rsid w:val="005A4D4A"/>
    <w:rsid w:val="005A5DA6"/>
    <w:rsid w:val="005A7D05"/>
    <w:rsid w:val="005B4C54"/>
    <w:rsid w:val="005C061C"/>
    <w:rsid w:val="005C14DA"/>
    <w:rsid w:val="005C23FC"/>
    <w:rsid w:val="005C309D"/>
    <w:rsid w:val="005C4F06"/>
    <w:rsid w:val="005C5FB4"/>
    <w:rsid w:val="005C6296"/>
    <w:rsid w:val="005D0414"/>
    <w:rsid w:val="005D240D"/>
    <w:rsid w:val="005D5307"/>
    <w:rsid w:val="005D6971"/>
    <w:rsid w:val="005E0C9D"/>
    <w:rsid w:val="005E11E5"/>
    <w:rsid w:val="005E51CD"/>
    <w:rsid w:val="005E5FF3"/>
    <w:rsid w:val="005E6ED7"/>
    <w:rsid w:val="005F0CC5"/>
    <w:rsid w:val="005F0F3C"/>
    <w:rsid w:val="005F16C3"/>
    <w:rsid w:val="005F3636"/>
    <w:rsid w:val="006037CD"/>
    <w:rsid w:val="00607178"/>
    <w:rsid w:val="0061197F"/>
    <w:rsid w:val="006127F2"/>
    <w:rsid w:val="00613673"/>
    <w:rsid w:val="006142C8"/>
    <w:rsid w:val="00614DF5"/>
    <w:rsid w:val="006213FB"/>
    <w:rsid w:val="006256EE"/>
    <w:rsid w:val="00626272"/>
    <w:rsid w:val="0062710C"/>
    <w:rsid w:val="00630F09"/>
    <w:rsid w:val="006337C5"/>
    <w:rsid w:val="00633C4C"/>
    <w:rsid w:val="0064052E"/>
    <w:rsid w:val="00642D5C"/>
    <w:rsid w:val="00645B37"/>
    <w:rsid w:val="00651618"/>
    <w:rsid w:val="006540CC"/>
    <w:rsid w:val="00654A15"/>
    <w:rsid w:val="00663908"/>
    <w:rsid w:val="006640F4"/>
    <w:rsid w:val="00664245"/>
    <w:rsid w:val="00671623"/>
    <w:rsid w:val="0067471A"/>
    <w:rsid w:val="00677E8B"/>
    <w:rsid w:val="00681026"/>
    <w:rsid w:val="00681C2B"/>
    <w:rsid w:val="00682941"/>
    <w:rsid w:val="00684E97"/>
    <w:rsid w:val="0068642F"/>
    <w:rsid w:val="006874E6"/>
    <w:rsid w:val="006924F5"/>
    <w:rsid w:val="006945C0"/>
    <w:rsid w:val="00697EFB"/>
    <w:rsid w:val="006A0AB5"/>
    <w:rsid w:val="006A12F8"/>
    <w:rsid w:val="006A1DB1"/>
    <w:rsid w:val="006A3266"/>
    <w:rsid w:val="006A46ED"/>
    <w:rsid w:val="006B0782"/>
    <w:rsid w:val="006B3702"/>
    <w:rsid w:val="006C13F3"/>
    <w:rsid w:val="006C1833"/>
    <w:rsid w:val="006C3367"/>
    <w:rsid w:val="006C4036"/>
    <w:rsid w:val="006C5745"/>
    <w:rsid w:val="006C63E5"/>
    <w:rsid w:val="006C68ED"/>
    <w:rsid w:val="006C73E1"/>
    <w:rsid w:val="006D1390"/>
    <w:rsid w:val="006D19B1"/>
    <w:rsid w:val="006D2DF2"/>
    <w:rsid w:val="006D75C2"/>
    <w:rsid w:val="006E07FB"/>
    <w:rsid w:val="006E3342"/>
    <w:rsid w:val="006E4322"/>
    <w:rsid w:val="006E6788"/>
    <w:rsid w:val="006E7EBD"/>
    <w:rsid w:val="006F36B9"/>
    <w:rsid w:val="006F38D0"/>
    <w:rsid w:val="006F52A4"/>
    <w:rsid w:val="007015A9"/>
    <w:rsid w:val="00702CBE"/>
    <w:rsid w:val="00702FF1"/>
    <w:rsid w:val="00704E4E"/>
    <w:rsid w:val="00705A00"/>
    <w:rsid w:val="0071122B"/>
    <w:rsid w:val="0071287E"/>
    <w:rsid w:val="00712C10"/>
    <w:rsid w:val="00713CCD"/>
    <w:rsid w:val="00723854"/>
    <w:rsid w:val="00724513"/>
    <w:rsid w:val="00725C2C"/>
    <w:rsid w:val="00725E81"/>
    <w:rsid w:val="00727B03"/>
    <w:rsid w:val="00733911"/>
    <w:rsid w:val="00733BDD"/>
    <w:rsid w:val="00736CE9"/>
    <w:rsid w:val="0073723C"/>
    <w:rsid w:val="007376E7"/>
    <w:rsid w:val="007400BC"/>
    <w:rsid w:val="00741F2B"/>
    <w:rsid w:val="00744CD1"/>
    <w:rsid w:val="00747810"/>
    <w:rsid w:val="00751A2F"/>
    <w:rsid w:val="00752C7D"/>
    <w:rsid w:val="007551BF"/>
    <w:rsid w:val="007552F5"/>
    <w:rsid w:val="0075548E"/>
    <w:rsid w:val="00761266"/>
    <w:rsid w:val="00762013"/>
    <w:rsid w:val="007646B4"/>
    <w:rsid w:val="00765D80"/>
    <w:rsid w:val="00766AA0"/>
    <w:rsid w:val="00766C1C"/>
    <w:rsid w:val="00773685"/>
    <w:rsid w:val="00774F4C"/>
    <w:rsid w:val="00775A02"/>
    <w:rsid w:val="007810AC"/>
    <w:rsid w:val="00786240"/>
    <w:rsid w:val="00794372"/>
    <w:rsid w:val="0079447D"/>
    <w:rsid w:val="00796FE0"/>
    <w:rsid w:val="007A141A"/>
    <w:rsid w:val="007A2EF7"/>
    <w:rsid w:val="007A441E"/>
    <w:rsid w:val="007A4B7E"/>
    <w:rsid w:val="007A64C0"/>
    <w:rsid w:val="007B05C9"/>
    <w:rsid w:val="007B0D12"/>
    <w:rsid w:val="007B0F72"/>
    <w:rsid w:val="007B1115"/>
    <w:rsid w:val="007B22E3"/>
    <w:rsid w:val="007B314C"/>
    <w:rsid w:val="007B3CF5"/>
    <w:rsid w:val="007B54F0"/>
    <w:rsid w:val="007B6475"/>
    <w:rsid w:val="007B7C59"/>
    <w:rsid w:val="007C23B5"/>
    <w:rsid w:val="007C25FD"/>
    <w:rsid w:val="007C4A85"/>
    <w:rsid w:val="007C6CB3"/>
    <w:rsid w:val="007C72EC"/>
    <w:rsid w:val="007D1C5C"/>
    <w:rsid w:val="007D27AF"/>
    <w:rsid w:val="007D6DA2"/>
    <w:rsid w:val="007E1C08"/>
    <w:rsid w:val="007E2F2E"/>
    <w:rsid w:val="007E5F1B"/>
    <w:rsid w:val="007E724F"/>
    <w:rsid w:val="007E7AD7"/>
    <w:rsid w:val="007E7E74"/>
    <w:rsid w:val="007F18C1"/>
    <w:rsid w:val="007F6642"/>
    <w:rsid w:val="007F776E"/>
    <w:rsid w:val="008019BC"/>
    <w:rsid w:val="00802462"/>
    <w:rsid w:val="00803FB3"/>
    <w:rsid w:val="008149E3"/>
    <w:rsid w:val="00816AA0"/>
    <w:rsid w:val="00822D68"/>
    <w:rsid w:val="008264E0"/>
    <w:rsid w:val="008273D1"/>
    <w:rsid w:val="008303E1"/>
    <w:rsid w:val="008357F7"/>
    <w:rsid w:val="008369FE"/>
    <w:rsid w:val="008408E7"/>
    <w:rsid w:val="00841D44"/>
    <w:rsid w:val="00842166"/>
    <w:rsid w:val="008431FD"/>
    <w:rsid w:val="008438E9"/>
    <w:rsid w:val="00843ACD"/>
    <w:rsid w:val="00844EA9"/>
    <w:rsid w:val="00846CBD"/>
    <w:rsid w:val="008510A7"/>
    <w:rsid w:val="00851F34"/>
    <w:rsid w:val="008531A5"/>
    <w:rsid w:val="0085571B"/>
    <w:rsid w:val="00855F5C"/>
    <w:rsid w:val="00856239"/>
    <w:rsid w:val="00856CC4"/>
    <w:rsid w:val="00861D03"/>
    <w:rsid w:val="00864343"/>
    <w:rsid w:val="00874ADA"/>
    <w:rsid w:val="00877957"/>
    <w:rsid w:val="008848DB"/>
    <w:rsid w:val="00884D1C"/>
    <w:rsid w:val="00890212"/>
    <w:rsid w:val="00890250"/>
    <w:rsid w:val="00890963"/>
    <w:rsid w:val="008909DE"/>
    <w:rsid w:val="00892D60"/>
    <w:rsid w:val="0089597F"/>
    <w:rsid w:val="0089630D"/>
    <w:rsid w:val="00897992"/>
    <w:rsid w:val="008A4201"/>
    <w:rsid w:val="008A491F"/>
    <w:rsid w:val="008A7954"/>
    <w:rsid w:val="008B143F"/>
    <w:rsid w:val="008B2CEE"/>
    <w:rsid w:val="008B4202"/>
    <w:rsid w:val="008B59C8"/>
    <w:rsid w:val="008B6861"/>
    <w:rsid w:val="008B78A7"/>
    <w:rsid w:val="008C0783"/>
    <w:rsid w:val="008C10A6"/>
    <w:rsid w:val="008C2129"/>
    <w:rsid w:val="008C2637"/>
    <w:rsid w:val="008C47CF"/>
    <w:rsid w:val="008C797A"/>
    <w:rsid w:val="008C7A36"/>
    <w:rsid w:val="008D24E2"/>
    <w:rsid w:val="008D2C84"/>
    <w:rsid w:val="008D3840"/>
    <w:rsid w:val="008D4240"/>
    <w:rsid w:val="008D61B7"/>
    <w:rsid w:val="008E1E6F"/>
    <w:rsid w:val="008F10F9"/>
    <w:rsid w:val="008F18A4"/>
    <w:rsid w:val="008F1CF6"/>
    <w:rsid w:val="008F1DFB"/>
    <w:rsid w:val="008F5BE7"/>
    <w:rsid w:val="008F6741"/>
    <w:rsid w:val="008F7E5E"/>
    <w:rsid w:val="00901723"/>
    <w:rsid w:val="00902A31"/>
    <w:rsid w:val="00903379"/>
    <w:rsid w:val="009038F4"/>
    <w:rsid w:val="009039E0"/>
    <w:rsid w:val="009049CF"/>
    <w:rsid w:val="00906939"/>
    <w:rsid w:val="00912D6F"/>
    <w:rsid w:val="00920762"/>
    <w:rsid w:val="00921652"/>
    <w:rsid w:val="009278D3"/>
    <w:rsid w:val="009313C3"/>
    <w:rsid w:val="009357F4"/>
    <w:rsid w:val="009421A2"/>
    <w:rsid w:val="00942871"/>
    <w:rsid w:val="009450EB"/>
    <w:rsid w:val="009459A9"/>
    <w:rsid w:val="00945A4F"/>
    <w:rsid w:val="00945E87"/>
    <w:rsid w:val="00946FCF"/>
    <w:rsid w:val="00950DAB"/>
    <w:rsid w:val="00952E6D"/>
    <w:rsid w:val="00954DFC"/>
    <w:rsid w:val="00962F21"/>
    <w:rsid w:val="00964D59"/>
    <w:rsid w:val="00966945"/>
    <w:rsid w:val="009731FE"/>
    <w:rsid w:val="009763BD"/>
    <w:rsid w:val="00981499"/>
    <w:rsid w:val="009835E4"/>
    <w:rsid w:val="009852BD"/>
    <w:rsid w:val="00986051"/>
    <w:rsid w:val="009926D3"/>
    <w:rsid w:val="00994EB1"/>
    <w:rsid w:val="009A1A89"/>
    <w:rsid w:val="009A46B6"/>
    <w:rsid w:val="009A5949"/>
    <w:rsid w:val="009A658E"/>
    <w:rsid w:val="009B3906"/>
    <w:rsid w:val="009B6D08"/>
    <w:rsid w:val="009C0050"/>
    <w:rsid w:val="009C07C5"/>
    <w:rsid w:val="009C12BF"/>
    <w:rsid w:val="009C598A"/>
    <w:rsid w:val="009D0BB8"/>
    <w:rsid w:val="009D42B2"/>
    <w:rsid w:val="009E08CD"/>
    <w:rsid w:val="009E0CB7"/>
    <w:rsid w:val="009E168E"/>
    <w:rsid w:val="009E242C"/>
    <w:rsid w:val="009E33AF"/>
    <w:rsid w:val="009E37F3"/>
    <w:rsid w:val="009E6592"/>
    <w:rsid w:val="009E6F90"/>
    <w:rsid w:val="009E7C35"/>
    <w:rsid w:val="009F0B16"/>
    <w:rsid w:val="009F0B77"/>
    <w:rsid w:val="009F4E7E"/>
    <w:rsid w:val="009F7BE2"/>
    <w:rsid w:val="00A00D12"/>
    <w:rsid w:val="00A04AFC"/>
    <w:rsid w:val="00A051C3"/>
    <w:rsid w:val="00A0681B"/>
    <w:rsid w:val="00A11EB0"/>
    <w:rsid w:val="00A13D6C"/>
    <w:rsid w:val="00A16B16"/>
    <w:rsid w:val="00A16B3F"/>
    <w:rsid w:val="00A25B37"/>
    <w:rsid w:val="00A3048A"/>
    <w:rsid w:val="00A3075B"/>
    <w:rsid w:val="00A30F32"/>
    <w:rsid w:val="00A34F83"/>
    <w:rsid w:val="00A3636A"/>
    <w:rsid w:val="00A37CBA"/>
    <w:rsid w:val="00A4045E"/>
    <w:rsid w:val="00A43112"/>
    <w:rsid w:val="00A4523B"/>
    <w:rsid w:val="00A518C1"/>
    <w:rsid w:val="00A522E7"/>
    <w:rsid w:val="00A52C90"/>
    <w:rsid w:val="00A53415"/>
    <w:rsid w:val="00A53D64"/>
    <w:rsid w:val="00A546FA"/>
    <w:rsid w:val="00A55B15"/>
    <w:rsid w:val="00A57132"/>
    <w:rsid w:val="00A57977"/>
    <w:rsid w:val="00A6115E"/>
    <w:rsid w:val="00A643B3"/>
    <w:rsid w:val="00A65086"/>
    <w:rsid w:val="00A71AC4"/>
    <w:rsid w:val="00A7402F"/>
    <w:rsid w:val="00A81BA4"/>
    <w:rsid w:val="00A84C5A"/>
    <w:rsid w:val="00A9001D"/>
    <w:rsid w:val="00A92AFA"/>
    <w:rsid w:val="00A92C47"/>
    <w:rsid w:val="00A93E57"/>
    <w:rsid w:val="00A940D9"/>
    <w:rsid w:val="00A95225"/>
    <w:rsid w:val="00A97178"/>
    <w:rsid w:val="00AA0F89"/>
    <w:rsid w:val="00AA1BB8"/>
    <w:rsid w:val="00AA47ED"/>
    <w:rsid w:val="00AA6790"/>
    <w:rsid w:val="00AA751F"/>
    <w:rsid w:val="00AB2500"/>
    <w:rsid w:val="00AB3C3C"/>
    <w:rsid w:val="00AB746A"/>
    <w:rsid w:val="00AB7A95"/>
    <w:rsid w:val="00AC0495"/>
    <w:rsid w:val="00AD0292"/>
    <w:rsid w:val="00AD1DDF"/>
    <w:rsid w:val="00AD3EC7"/>
    <w:rsid w:val="00AE354C"/>
    <w:rsid w:val="00AE598C"/>
    <w:rsid w:val="00AE5ADB"/>
    <w:rsid w:val="00AE5BA4"/>
    <w:rsid w:val="00AE63E5"/>
    <w:rsid w:val="00AE7F21"/>
    <w:rsid w:val="00AF0DC9"/>
    <w:rsid w:val="00AF3888"/>
    <w:rsid w:val="00AF4EBE"/>
    <w:rsid w:val="00AF5E35"/>
    <w:rsid w:val="00B01076"/>
    <w:rsid w:val="00B040F5"/>
    <w:rsid w:val="00B0674D"/>
    <w:rsid w:val="00B06FED"/>
    <w:rsid w:val="00B10050"/>
    <w:rsid w:val="00B112F6"/>
    <w:rsid w:val="00B11DBF"/>
    <w:rsid w:val="00B128B7"/>
    <w:rsid w:val="00B16B02"/>
    <w:rsid w:val="00B16E18"/>
    <w:rsid w:val="00B17B89"/>
    <w:rsid w:val="00B22FC2"/>
    <w:rsid w:val="00B23129"/>
    <w:rsid w:val="00B2331C"/>
    <w:rsid w:val="00B241DA"/>
    <w:rsid w:val="00B25463"/>
    <w:rsid w:val="00B25D73"/>
    <w:rsid w:val="00B2735E"/>
    <w:rsid w:val="00B27475"/>
    <w:rsid w:val="00B32C24"/>
    <w:rsid w:val="00B33D20"/>
    <w:rsid w:val="00B35C9E"/>
    <w:rsid w:val="00B4004A"/>
    <w:rsid w:val="00B40BDC"/>
    <w:rsid w:val="00B412A4"/>
    <w:rsid w:val="00B4165C"/>
    <w:rsid w:val="00B41ADD"/>
    <w:rsid w:val="00B43E7C"/>
    <w:rsid w:val="00B4783D"/>
    <w:rsid w:val="00B52C5D"/>
    <w:rsid w:val="00B54F0A"/>
    <w:rsid w:val="00B54F0F"/>
    <w:rsid w:val="00B56814"/>
    <w:rsid w:val="00B64BD9"/>
    <w:rsid w:val="00B667D2"/>
    <w:rsid w:val="00B66CB0"/>
    <w:rsid w:val="00B66D9C"/>
    <w:rsid w:val="00B67617"/>
    <w:rsid w:val="00B7018C"/>
    <w:rsid w:val="00B72F7D"/>
    <w:rsid w:val="00B74C29"/>
    <w:rsid w:val="00B81E4A"/>
    <w:rsid w:val="00B85AAC"/>
    <w:rsid w:val="00B86C6A"/>
    <w:rsid w:val="00B86CBE"/>
    <w:rsid w:val="00B92B74"/>
    <w:rsid w:val="00B9651F"/>
    <w:rsid w:val="00B96600"/>
    <w:rsid w:val="00BA3097"/>
    <w:rsid w:val="00BA3C41"/>
    <w:rsid w:val="00BA63B6"/>
    <w:rsid w:val="00BA7474"/>
    <w:rsid w:val="00BA7C9E"/>
    <w:rsid w:val="00BB0D09"/>
    <w:rsid w:val="00BB30D4"/>
    <w:rsid w:val="00BC4D17"/>
    <w:rsid w:val="00BC6450"/>
    <w:rsid w:val="00BD25CD"/>
    <w:rsid w:val="00BD397C"/>
    <w:rsid w:val="00BD564D"/>
    <w:rsid w:val="00BE18AA"/>
    <w:rsid w:val="00BE445B"/>
    <w:rsid w:val="00BE48C8"/>
    <w:rsid w:val="00BE5BBC"/>
    <w:rsid w:val="00BF41F1"/>
    <w:rsid w:val="00BF4893"/>
    <w:rsid w:val="00BF6192"/>
    <w:rsid w:val="00BF6E95"/>
    <w:rsid w:val="00C00556"/>
    <w:rsid w:val="00C01ECB"/>
    <w:rsid w:val="00C04885"/>
    <w:rsid w:val="00C10781"/>
    <w:rsid w:val="00C10C0F"/>
    <w:rsid w:val="00C11F25"/>
    <w:rsid w:val="00C126A1"/>
    <w:rsid w:val="00C13A2E"/>
    <w:rsid w:val="00C14FED"/>
    <w:rsid w:val="00C1615E"/>
    <w:rsid w:val="00C16B0C"/>
    <w:rsid w:val="00C17843"/>
    <w:rsid w:val="00C17F98"/>
    <w:rsid w:val="00C25BF1"/>
    <w:rsid w:val="00C272DC"/>
    <w:rsid w:val="00C27C58"/>
    <w:rsid w:val="00C3117A"/>
    <w:rsid w:val="00C32FD5"/>
    <w:rsid w:val="00C331C4"/>
    <w:rsid w:val="00C337AC"/>
    <w:rsid w:val="00C33D25"/>
    <w:rsid w:val="00C41325"/>
    <w:rsid w:val="00C43C7B"/>
    <w:rsid w:val="00C47E6C"/>
    <w:rsid w:val="00C5212D"/>
    <w:rsid w:val="00C571ED"/>
    <w:rsid w:val="00C6078B"/>
    <w:rsid w:val="00C60B9D"/>
    <w:rsid w:val="00C624F4"/>
    <w:rsid w:val="00C62AC7"/>
    <w:rsid w:val="00C66162"/>
    <w:rsid w:val="00C67B2C"/>
    <w:rsid w:val="00C715C2"/>
    <w:rsid w:val="00C71847"/>
    <w:rsid w:val="00C75127"/>
    <w:rsid w:val="00C821E4"/>
    <w:rsid w:val="00C837A6"/>
    <w:rsid w:val="00C84049"/>
    <w:rsid w:val="00C90845"/>
    <w:rsid w:val="00C9169A"/>
    <w:rsid w:val="00C921CB"/>
    <w:rsid w:val="00C937CD"/>
    <w:rsid w:val="00C94E1F"/>
    <w:rsid w:val="00C95342"/>
    <w:rsid w:val="00C96738"/>
    <w:rsid w:val="00CA56B6"/>
    <w:rsid w:val="00CA582C"/>
    <w:rsid w:val="00CA5D3D"/>
    <w:rsid w:val="00CB0CA7"/>
    <w:rsid w:val="00CB11EC"/>
    <w:rsid w:val="00CB163A"/>
    <w:rsid w:val="00CB244F"/>
    <w:rsid w:val="00CB427E"/>
    <w:rsid w:val="00CB5D8D"/>
    <w:rsid w:val="00CC1FE3"/>
    <w:rsid w:val="00CC2311"/>
    <w:rsid w:val="00CC26FA"/>
    <w:rsid w:val="00CC6A40"/>
    <w:rsid w:val="00CC71C2"/>
    <w:rsid w:val="00CC7805"/>
    <w:rsid w:val="00CD01BB"/>
    <w:rsid w:val="00CD0A89"/>
    <w:rsid w:val="00CD0B82"/>
    <w:rsid w:val="00CD3E28"/>
    <w:rsid w:val="00CD5C08"/>
    <w:rsid w:val="00CD5C89"/>
    <w:rsid w:val="00CD66A8"/>
    <w:rsid w:val="00CE255A"/>
    <w:rsid w:val="00CE322B"/>
    <w:rsid w:val="00CE4F3D"/>
    <w:rsid w:val="00CE6D30"/>
    <w:rsid w:val="00CE7A05"/>
    <w:rsid w:val="00CF15CB"/>
    <w:rsid w:val="00CF315F"/>
    <w:rsid w:val="00CF3C56"/>
    <w:rsid w:val="00CF57E4"/>
    <w:rsid w:val="00CF64E6"/>
    <w:rsid w:val="00CF665B"/>
    <w:rsid w:val="00D01F24"/>
    <w:rsid w:val="00D03C6E"/>
    <w:rsid w:val="00D03F94"/>
    <w:rsid w:val="00D05723"/>
    <w:rsid w:val="00D070B9"/>
    <w:rsid w:val="00D13705"/>
    <w:rsid w:val="00D150F5"/>
    <w:rsid w:val="00D15F86"/>
    <w:rsid w:val="00D1685B"/>
    <w:rsid w:val="00D206D7"/>
    <w:rsid w:val="00D21E50"/>
    <w:rsid w:val="00D228E7"/>
    <w:rsid w:val="00D2425A"/>
    <w:rsid w:val="00D25368"/>
    <w:rsid w:val="00D2688B"/>
    <w:rsid w:val="00D30569"/>
    <w:rsid w:val="00D31093"/>
    <w:rsid w:val="00D310EC"/>
    <w:rsid w:val="00D32F33"/>
    <w:rsid w:val="00D35499"/>
    <w:rsid w:val="00D40329"/>
    <w:rsid w:val="00D40D69"/>
    <w:rsid w:val="00D4101F"/>
    <w:rsid w:val="00D4321C"/>
    <w:rsid w:val="00D43383"/>
    <w:rsid w:val="00D441AD"/>
    <w:rsid w:val="00D45CFE"/>
    <w:rsid w:val="00D4693D"/>
    <w:rsid w:val="00D51ECE"/>
    <w:rsid w:val="00D548F9"/>
    <w:rsid w:val="00D5799D"/>
    <w:rsid w:val="00D62F70"/>
    <w:rsid w:val="00D63976"/>
    <w:rsid w:val="00D649E0"/>
    <w:rsid w:val="00D65A13"/>
    <w:rsid w:val="00D666BF"/>
    <w:rsid w:val="00D667AA"/>
    <w:rsid w:val="00D6740B"/>
    <w:rsid w:val="00D706DC"/>
    <w:rsid w:val="00D72EB6"/>
    <w:rsid w:val="00D72FCC"/>
    <w:rsid w:val="00D733CD"/>
    <w:rsid w:val="00D857DA"/>
    <w:rsid w:val="00D948E3"/>
    <w:rsid w:val="00D95032"/>
    <w:rsid w:val="00DA0985"/>
    <w:rsid w:val="00DA17FA"/>
    <w:rsid w:val="00DA55CA"/>
    <w:rsid w:val="00DB4E4C"/>
    <w:rsid w:val="00DB5D03"/>
    <w:rsid w:val="00DB7CDD"/>
    <w:rsid w:val="00DC1A50"/>
    <w:rsid w:val="00DC2BD8"/>
    <w:rsid w:val="00DC3CC4"/>
    <w:rsid w:val="00DC52E3"/>
    <w:rsid w:val="00DD1243"/>
    <w:rsid w:val="00DD23F7"/>
    <w:rsid w:val="00DD52A8"/>
    <w:rsid w:val="00DD5F19"/>
    <w:rsid w:val="00DE0019"/>
    <w:rsid w:val="00DE4230"/>
    <w:rsid w:val="00DF1FF6"/>
    <w:rsid w:val="00DF4F4E"/>
    <w:rsid w:val="00DF63F4"/>
    <w:rsid w:val="00DF6CBA"/>
    <w:rsid w:val="00DF6E3A"/>
    <w:rsid w:val="00E03906"/>
    <w:rsid w:val="00E058A1"/>
    <w:rsid w:val="00E06110"/>
    <w:rsid w:val="00E06BB9"/>
    <w:rsid w:val="00E07496"/>
    <w:rsid w:val="00E10CEE"/>
    <w:rsid w:val="00E1209F"/>
    <w:rsid w:val="00E150A7"/>
    <w:rsid w:val="00E1527D"/>
    <w:rsid w:val="00E16291"/>
    <w:rsid w:val="00E174D4"/>
    <w:rsid w:val="00E205A6"/>
    <w:rsid w:val="00E20AA4"/>
    <w:rsid w:val="00E2643D"/>
    <w:rsid w:val="00E36237"/>
    <w:rsid w:val="00E4338F"/>
    <w:rsid w:val="00E43530"/>
    <w:rsid w:val="00E447D9"/>
    <w:rsid w:val="00E44B03"/>
    <w:rsid w:val="00E467CB"/>
    <w:rsid w:val="00E51C8F"/>
    <w:rsid w:val="00E55367"/>
    <w:rsid w:val="00E5576D"/>
    <w:rsid w:val="00E57F5B"/>
    <w:rsid w:val="00E61326"/>
    <w:rsid w:val="00E65F40"/>
    <w:rsid w:val="00E663CC"/>
    <w:rsid w:val="00E72409"/>
    <w:rsid w:val="00E75293"/>
    <w:rsid w:val="00E8145E"/>
    <w:rsid w:val="00E82BBE"/>
    <w:rsid w:val="00E839B6"/>
    <w:rsid w:val="00E91175"/>
    <w:rsid w:val="00E91321"/>
    <w:rsid w:val="00E94882"/>
    <w:rsid w:val="00E961D4"/>
    <w:rsid w:val="00E96CA1"/>
    <w:rsid w:val="00EA08B8"/>
    <w:rsid w:val="00EA0BF4"/>
    <w:rsid w:val="00EA2C9C"/>
    <w:rsid w:val="00EA47D6"/>
    <w:rsid w:val="00EA7F3F"/>
    <w:rsid w:val="00EB10C9"/>
    <w:rsid w:val="00EB406B"/>
    <w:rsid w:val="00EB73C9"/>
    <w:rsid w:val="00EB7F47"/>
    <w:rsid w:val="00EC19A5"/>
    <w:rsid w:val="00EC2721"/>
    <w:rsid w:val="00EC2DB9"/>
    <w:rsid w:val="00EC35F4"/>
    <w:rsid w:val="00EC5781"/>
    <w:rsid w:val="00EC705B"/>
    <w:rsid w:val="00ED4FF2"/>
    <w:rsid w:val="00ED5D61"/>
    <w:rsid w:val="00EE30A1"/>
    <w:rsid w:val="00EE4068"/>
    <w:rsid w:val="00EF0B89"/>
    <w:rsid w:val="00EF52FD"/>
    <w:rsid w:val="00EF63A7"/>
    <w:rsid w:val="00F02CA1"/>
    <w:rsid w:val="00F033E8"/>
    <w:rsid w:val="00F03A34"/>
    <w:rsid w:val="00F04AD8"/>
    <w:rsid w:val="00F05400"/>
    <w:rsid w:val="00F1302C"/>
    <w:rsid w:val="00F140E7"/>
    <w:rsid w:val="00F162A8"/>
    <w:rsid w:val="00F21BE6"/>
    <w:rsid w:val="00F24E55"/>
    <w:rsid w:val="00F25E47"/>
    <w:rsid w:val="00F260CD"/>
    <w:rsid w:val="00F31337"/>
    <w:rsid w:val="00F34F73"/>
    <w:rsid w:val="00F35BB8"/>
    <w:rsid w:val="00F35EB3"/>
    <w:rsid w:val="00F362B3"/>
    <w:rsid w:val="00F365FD"/>
    <w:rsid w:val="00F36C55"/>
    <w:rsid w:val="00F37162"/>
    <w:rsid w:val="00F37B18"/>
    <w:rsid w:val="00F44031"/>
    <w:rsid w:val="00F4443E"/>
    <w:rsid w:val="00F44923"/>
    <w:rsid w:val="00F53D9D"/>
    <w:rsid w:val="00F5413C"/>
    <w:rsid w:val="00F6258D"/>
    <w:rsid w:val="00F633D7"/>
    <w:rsid w:val="00F64572"/>
    <w:rsid w:val="00F74036"/>
    <w:rsid w:val="00F7478E"/>
    <w:rsid w:val="00F77A11"/>
    <w:rsid w:val="00F77D80"/>
    <w:rsid w:val="00F83705"/>
    <w:rsid w:val="00F859A6"/>
    <w:rsid w:val="00F85F19"/>
    <w:rsid w:val="00F868D1"/>
    <w:rsid w:val="00F900FB"/>
    <w:rsid w:val="00F901DE"/>
    <w:rsid w:val="00F94EEA"/>
    <w:rsid w:val="00F970E0"/>
    <w:rsid w:val="00F9756C"/>
    <w:rsid w:val="00FA0245"/>
    <w:rsid w:val="00FA1D5C"/>
    <w:rsid w:val="00FA2886"/>
    <w:rsid w:val="00FA4F98"/>
    <w:rsid w:val="00FA5887"/>
    <w:rsid w:val="00FA63D8"/>
    <w:rsid w:val="00FA6B65"/>
    <w:rsid w:val="00FB1607"/>
    <w:rsid w:val="00FB19AB"/>
    <w:rsid w:val="00FB31DC"/>
    <w:rsid w:val="00FB3203"/>
    <w:rsid w:val="00FB333F"/>
    <w:rsid w:val="00FB33E3"/>
    <w:rsid w:val="00FB5C8B"/>
    <w:rsid w:val="00FC0772"/>
    <w:rsid w:val="00FC1220"/>
    <w:rsid w:val="00FC1DC5"/>
    <w:rsid w:val="00FD14D9"/>
    <w:rsid w:val="00FD24E6"/>
    <w:rsid w:val="00FD400D"/>
    <w:rsid w:val="00FD5462"/>
    <w:rsid w:val="00FD6043"/>
    <w:rsid w:val="00FE0C28"/>
    <w:rsid w:val="00FE1AF0"/>
    <w:rsid w:val="00FE49AB"/>
    <w:rsid w:val="00FE59F5"/>
    <w:rsid w:val="00FE74D7"/>
    <w:rsid w:val="00FF0AD0"/>
    <w:rsid w:val="00FF11F9"/>
    <w:rsid w:val="00FF1A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2888E5A"/>
  <w15:docId w15:val="{28C0BB89-D1F7-446F-9D2D-4B9DA16E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uiPriority w:val="1"/>
    <w:qFormat/>
    <w:rsid w:val="00DF6E3A"/>
    <w:pPr>
      <w:jc w:val="center"/>
      <w:outlineLvl w:val="0"/>
    </w:pPr>
    <w:rPr>
      <w:b/>
      <w:sz w:val="36"/>
    </w:rPr>
  </w:style>
  <w:style w:type="paragraph" w:styleId="Titre2">
    <w:name w:val="heading 2"/>
    <w:aliases w:val="Title Header2"/>
    <w:basedOn w:val="Normal"/>
    <w:next w:val="Normal"/>
    <w:link w:val="Titre2Car"/>
    <w:uiPriority w:val="1"/>
    <w:qFormat/>
    <w:rsid w:val="00DF6E3A"/>
    <w:pPr>
      <w:jc w:val="center"/>
      <w:outlineLvl w:val="1"/>
    </w:pPr>
    <w:rPr>
      <w:b/>
      <w:sz w:val="28"/>
    </w:rPr>
  </w:style>
  <w:style w:type="paragraph" w:styleId="Titre3">
    <w:name w:val="heading 3"/>
    <w:aliases w:val="Section Header3"/>
    <w:basedOn w:val="Normal"/>
    <w:next w:val="Normal"/>
    <w:link w:val="Titre3Car"/>
    <w:uiPriority w:val="1"/>
    <w:qFormat/>
    <w:rsid w:val="00DF6E3A"/>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uiPriority w:val="1"/>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1"/>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DF6E3A"/>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uiPriority w:val="1"/>
    <w:rsid w:val="00DF6E3A"/>
    <w:rPr>
      <w:rFonts w:ascii="Times New Roman" w:eastAsia="Times New Roman" w:hAnsi="Times New Roman" w:cs="Arial"/>
      <w:b/>
      <w:sz w:val="28"/>
      <w:szCs w:val="24"/>
      <w:lang w:eastAsia="fr-FR"/>
    </w:rPr>
  </w:style>
  <w:style w:type="character" w:customStyle="1" w:styleId="Titre3Car">
    <w:name w:val="Titre 3 Car"/>
    <w:aliases w:val="Section Header3 Car"/>
    <w:basedOn w:val="Policepardfaut"/>
    <w:link w:val="Titre3"/>
    <w:uiPriority w:val="9"/>
    <w:rsid w:val="00DF6E3A"/>
    <w:rPr>
      <w:rFonts w:ascii="Times New Roman" w:eastAsia="Times New Roman" w:hAnsi="Times New Roman" w:cs="Arial"/>
      <w:sz w:val="24"/>
      <w:szCs w:val="24"/>
      <w:lang w:val="en-US" w:eastAsia="fr-FR"/>
    </w:rPr>
  </w:style>
  <w:style w:type="character" w:customStyle="1" w:styleId="Titre4Car">
    <w:name w:val="Titre 4 Car"/>
    <w:basedOn w:val="Policepardfaut"/>
    <w:link w:val="Titre4"/>
    <w:uiPriority w:val="1"/>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uiPriority w:val="1"/>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rsid w:val="008F1DFB"/>
    <w:pPr>
      <w:spacing w:before="360"/>
      <w:jc w:val="left"/>
    </w:pPr>
    <w:rPr>
      <w:b/>
      <w:bCs/>
      <w:noProof/>
    </w:rPr>
  </w:style>
  <w:style w:type="paragraph" w:styleId="TM2">
    <w:name w:val="toc 2"/>
    <w:basedOn w:val="Normal"/>
    <w:next w:val="Normal"/>
    <w:uiPriority w:val="39"/>
    <w:rsid w:val="00DF6E3A"/>
    <w:pPr>
      <w:spacing w:before="240"/>
      <w:jc w:val="left"/>
    </w:pPr>
    <w:rPr>
      <w:b/>
      <w:bCs/>
      <w:sz w:val="20"/>
    </w:rPr>
  </w:style>
  <w:style w:type="paragraph" w:styleId="Lgende">
    <w:name w:val="caption"/>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semiHidden/>
    <w:rsid w:val="00DF6E3A"/>
    <w:rPr>
      <w:vertAlign w:val="superscript"/>
    </w:rPr>
  </w:style>
  <w:style w:type="paragraph" w:styleId="En-tte">
    <w:name w:val="header"/>
    <w:basedOn w:val="Normal"/>
    <w:link w:val="En-tteCar"/>
    <w:rsid w:val="00DF6E3A"/>
    <w:pPr>
      <w:jc w:val="left"/>
    </w:pPr>
    <w:rPr>
      <w:sz w:val="20"/>
    </w:rPr>
  </w:style>
  <w:style w:type="character" w:customStyle="1" w:styleId="En-tteCar">
    <w:name w:val="En-tête Car"/>
    <w:basedOn w:val="Policepardfaut"/>
    <w:link w:val="En-tte"/>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uiPriority w:val="99"/>
    <w:rsid w:val="00DF6E3A"/>
  </w:style>
  <w:style w:type="paragraph" w:styleId="Notedebasdepage">
    <w:name w:val="footnote text"/>
    <w:basedOn w:val="Normal"/>
    <w:link w:val="NotedebasdepageCar"/>
    <w:uiPriority w:val="99"/>
    <w:semiHidden/>
    <w:rsid w:val="00DF6E3A"/>
    <w:rPr>
      <w:sz w:val="20"/>
    </w:rPr>
  </w:style>
  <w:style w:type="character" w:customStyle="1" w:styleId="NotedebasdepageCar">
    <w:name w:val="Note de bas de page Car"/>
    <w:basedOn w:val="Policepardfaut"/>
    <w:link w:val="Notedebasdepage"/>
    <w:uiPriority w:val="99"/>
    <w:semiHidden/>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uiPriority w:val="99"/>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qFormat/>
    <w:rsid w:val="00DF6E3A"/>
    <w:pPr>
      <w:suppressAutoHyphens w:val="0"/>
      <w:jc w:val="center"/>
    </w:pPr>
    <w:rPr>
      <w:b/>
      <w:sz w:val="48"/>
      <w:lang w:val="es-ES_tradnl"/>
    </w:rPr>
  </w:style>
  <w:style w:type="character" w:customStyle="1" w:styleId="TitreCar">
    <w:name w:val="Titre Car"/>
    <w:basedOn w:val="Policepardfaut"/>
    <w:link w:val="Titre"/>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uiPriority w:val="99"/>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uiPriority w:val="1"/>
    <w:qFormat/>
    <w:rsid w:val="00DF6E3A"/>
    <w:pPr>
      <w:suppressAutoHyphens w:val="0"/>
    </w:pPr>
    <w:rPr>
      <w:lang w:val="es-ES_tradnl"/>
    </w:rPr>
  </w:style>
  <w:style w:type="character" w:customStyle="1" w:styleId="CorpsdetexteCar">
    <w:name w:val="Corps de texte Car"/>
    <w:basedOn w:val="Policepardfaut"/>
    <w:link w:val="Corpsdetexte"/>
    <w:uiPriority w:val="1"/>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uiPriority w:val="99"/>
    <w:rsid w:val="00DF6E3A"/>
    <w:pPr>
      <w:suppressAutoHyphens w:val="0"/>
      <w:jc w:val="left"/>
    </w:pPr>
    <w:rPr>
      <w:rFonts w:ascii="Tahoma" w:hAnsi="Tahoma"/>
      <w:sz w:val="16"/>
    </w:rPr>
  </w:style>
  <w:style w:type="character" w:customStyle="1" w:styleId="TextedebullesCar">
    <w:name w:val="Texte de bulles Car"/>
    <w:basedOn w:val="Policepardfaut"/>
    <w:link w:val="Textedebulles"/>
    <w:uiPriority w:val="99"/>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uiPriority w:val="99"/>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uiPriority w:val="99"/>
    <w:rsid w:val="00DF6E3A"/>
    <w:rPr>
      <w:rFonts w:ascii="Times New Roman" w:eastAsia="Times New Roman" w:hAnsi="Times New Roman" w:cs="Arial"/>
      <w:sz w:val="24"/>
      <w:szCs w:val="24"/>
      <w:lang w:val="es-ES_tradnl" w:eastAsia="fr-FR"/>
    </w:rPr>
  </w:style>
  <w:style w:type="paragraph" w:styleId="NormalWeb">
    <w:name w:val="Normal (Web)"/>
    <w:basedOn w:val="Normal"/>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semiHidden/>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basedOn w:val="Normal"/>
    <w:link w:val="ParagraphedelisteCar"/>
    <w:qFormat/>
    <w:rsid w:val="00DF6E3A"/>
    <w:pPr>
      <w:ind w:left="708"/>
    </w:pPr>
  </w:style>
  <w:style w:type="character" w:customStyle="1" w:styleId="ParagraphedelisteCar">
    <w:name w:val="Paragraphe de liste Car"/>
    <w:basedOn w:val="Policepardfaut"/>
    <w:link w:val="Paragraphedeliste"/>
    <w:uiPriority w:val="34"/>
    <w:rsid w:val="00B25463"/>
    <w:rPr>
      <w:rFonts w:ascii="Times New Roman" w:eastAsia="Times New Roman" w:hAnsi="Times New Roman" w:cs="Arial"/>
      <w:sz w:val="24"/>
      <w:szCs w:val="24"/>
      <w:lang w:eastAsia="fr-FR"/>
    </w:rPr>
  </w:style>
  <w:style w:type="table" w:styleId="Grilledutableau">
    <w:name w:val="Table Grid"/>
    <w:basedOn w:val="TableauNormal"/>
    <w:uiPriority w:val="39"/>
    <w:rsid w:val="00DF6E3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semiHidden/>
    <w:unhideWhenUsed/>
    <w:rsid w:val="000A7BA5"/>
    <w:rPr>
      <w:sz w:val="16"/>
      <w:szCs w:val="16"/>
    </w:rPr>
  </w:style>
  <w:style w:type="paragraph" w:styleId="Commentaire">
    <w:name w:val="annotation text"/>
    <w:basedOn w:val="Normal"/>
    <w:link w:val="CommentaireCar"/>
    <w:uiPriority w:val="99"/>
    <w:semiHidden/>
    <w:unhideWhenUsed/>
    <w:rsid w:val="000A7BA5"/>
    <w:rPr>
      <w:sz w:val="20"/>
      <w:szCs w:val="20"/>
    </w:rPr>
  </w:style>
  <w:style w:type="character" w:customStyle="1" w:styleId="CommentaireCar">
    <w:name w:val="Commentaire Car"/>
    <w:basedOn w:val="Policepardfaut"/>
    <w:link w:val="Commentaire"/>
    <w:uiPriority w:val="99"/>
    <w:semiHidden/>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0A7BA5"/>
    <w:rPr>
      <w:b/>
      <w:bCs/>
    </w:rPr>
  </w:style>
  <w:style w:type="character" w:customStyle="1" w:styleId="ObjetducommentaireCar">
    <w:name w:val="Objet du commentaire Car"/>
    <w:basedOn w:val="CommentaireCar"/>
    <w:link w:val="Objetducommentaire"/>
    <w:uiPriority w:val="99"/>
    <w:semiHidden/>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Accentuationlgr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styleId="Lienhypertextesuivivisit">
    <w:name w:val="FollowedHyperlink"/>
    <w:basedOn w:val="Policepardfaut"/>
    <w:uiPriority w:val="99"/>
    <w:semiHidden/>
    <w:unhideWhenUsed/>
    <w:rsid w:val="008273D1"/>
    <w:rPr>
      <w:color w:val="954F72"/>
      <w:u w:val="single"/>
    </w:rPr>
  </w:style>
  <w:style w:type="paragraph" w:customStyle="1" w:styleId="msonormal0">
    <w:name w:val="msonormal"/>
    <w:basedOn w:val="Normal"/>
    <w:rsid w:val="008273D1"/>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font5">
    <w:name w:val="font5"/>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0"/>
      <w:szCs w:val="20"/>
    </w:rPr>
  </w:style>
  <w:style w:type="paragraph" w:customStyle="1" w:styleId="font6">
    <w:name w:val="font6"/>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0"/>
      <w:szCs w:val="20"/>
    </w:rPr>
  </w:style>
  <w:style w:type="paragraph" w:customStyle="1" w:styleId="font7">
    <w:name w:val="font7"/>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0"/>
      <w:szCs w:val="20"/>
      <w:u w:val="single"/>
    </w:rPr>
  </w:style>
  <w:style w:type="paragraph" w:customStyle="1" w:styleId="font8">
    <w:name w:val="font8"/>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0"/>
      <w:szCs w:val="20"/>
    </w:rPr>
  </w:style>
  <w:style w:type="paragraph" w:customStyle="1" w:styleId="font9">
    <w:name w:val="font9"/>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0"/>
      <w:szCs w:val="20"/>
    </w:rPr>
  </w:style>
  <w:style w:type="paragraph" w:customStyle="1" w:styleId="font10">
    <w:name w:val="font10"/>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18"/>
      <w:szCs w:val="18"/>
    </w:rPr>
  </w:style>
  <w:style w:type="paragraph" w:customStyle="1" w:styleId="font11">
    <w:name w:val="font11"/>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0"/>
      <w:szCs w:val="20"/>
      <w:u w:val="single"/>
    </w:rPr>
  </w:style>
  <w:style w:type="paragraph" w:customStyle="1" w:styleId="font12">
    <w:name w:val="font12"/>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2"/>
      <w:szCs w:val="22"/>
    </w:rPr>
  </w:style>
  <w:style w:type="paragraph" w:customStyle="1" w:styleId="font13">
    <w:name w:val="font13"/>
    <w:basedOn w:val="Normal"/>
    <w:rsid w:val="008273D1"/>
    <w:pPr>
      <w:suppressAutoHyphens w:val="0"/>
      <w:overflowPunct/>
      <w:autoSpaceDE/>
      <w:autoSpaceDN/>
      <w:adjustRightInd/>
      <w:spacing w:before="100" w:beforeAutospacing="1" w:after="100" w:afterAutospacing="1"/>
      <w:jc w:val="left"/>
      <w:textAlignment w:val="auto"/>
    </w:pPr>
    <w:rPr>
      <w:rFonts w:cs="Times New Roman"/>
      <w:i/>
      <w:iCs/>
      <w:sz w:val="22"/>
      <w:szCs w:val="22"/>
    </w:rPr>
  </w:style>
  <w:style w:type="paragraph" w:customStyle="1" w:styleId="font14">
    <w:name w:val="font14"/>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2"/>
      <w:szCs w:val="22"/>
      <w:u w:val="single"/>
    </w:rPr>
  </w:style>
  <w:style w:type="paragraph" w:customStyle="1" w:styleId="font15">
    <w:name w:val="font15"/>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2"/>
      <w:szCs w:val="22"/>
    </w:rPr>
  </w:style>
  <w:style w:type="paragraph" w:customStyle="1" w:styleId="font16">
    <w:name w:val="font16"/>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2"/>
      <w:szCs w:val="22"/>
      <w:u w:val="single"/>
    </w:rPr>
  </w:style>
  <w:style w:type="paragraph" w:customStyle="1" w:styleId="font17">
    <w:name w:val="font17"/>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18"/>
      <w:szCs w:val="18"/>
      <w:u w:val="single"/>
    </w:rPr>
  </w:style>
  <w:style w:type="paragraph" w:customStyle="1" w:styleId="font18">
    <w:name w:val="font18"/>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0"/>
      <w:szCs w:val="20"/>
      <w:u w:val="single"/>
    </w:rPr>
  </w:style>
  <w:style w:type="paragraph" w:customStyle="1" w:styleId="font19">
    <w:name w:val="font19"/>
    <w:basedOn w:val="Normal"/>
    <w:rsid w:val="008273D1"/>
    <w:pPr>
      <w:suppressAutoHyphens w:val="0"/>
      <w:overflowPunct/>
      <w:autoSpaceDE/>
      <w:autoSpaceDN/>
      <w:adjustRightInd/>
      <w:spacing w:before="100" w:beforeAutospacing="1" w:after="100" w:afterAutospacing="1"/>
      <w:jc w:val="left"/>
      <w:textAlignment w:val="auto"/>
    </w:pPr>
    <w:rPr>
      <w:rFonts w:cs="Times New Roman"/>
      <w:color w:val="000000"/>
      <w:sz w:val="18"/>
      <w:szCs w:val="18"/>
    </w:rPr>
  </w:style>
  <w:style w:type="paragraph" w:customStyle="1" w:styleId="font20">
    <w:name w:val="font20"/>
    <w:basedOn w:val="Normal"/>
    <w:rsid w:val="008273D1"/>
    <w:pPr>
      <w:suppressAutoHyphens w:val="0"/>
      <w:overflowPunct/>
      <w:autoSpaceDE/>
      <w:autoSpaceDN/>
      <w:adjustRightInd/>
      <w:spacing w:before="100" w:beforeAutospacing="1" w:after="100" w:afterAutospacing="1"/>
      <w:jc w:val="left"/>
      <w:textAlignment w:val="auto"/>
    </w:pPr>
    <w:rPr>
      <w:rFonts w:cs="Times New Roman"/>
      <w:color w:val="000000"/>
      <w:sz w:val="18"/>
      <w:szCs w:val="18"/>
    </w:rPr>
  </w:style>
  <w:style w:type="paragraph" w:customStyle="1" w:styleId="font21">
    <w:name w:val="font21"/>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18"/>
      <w:szCs w:val="18"/>
      <w:u w:val="single"/>
    </w:rPr>
  </w:style>
  <w:style w:type="paragraph" w:customStyle="1" w:styleId="font22">
    <w:name w:val="font22"/>
    <w:basedOn w:val="Normal"/>
    <w:rsid w:val="008273D1"/>
    <w:pPr>
      <w:suppressAutoHyphens w:val="0"/>
      <w:overflowPunct/>
      <w:autoSpaceDE/>
      <w:autoSpaceDN/>
      <w:adjustRightInd/>
      <w:spacing w:before="100" w:beforeAutospacing="1" w:after="100" w:afterAutospacing="1"/>
      <w:jc w:val="left"/>
      <w:textAlignment w:val="auto"/>
    </w:pPr>
    <w:rPr>
      <w:rFonts w:cs="Times New Roman"/>
      <w:color w:val="000000"/>
      <w:sz w:val="20"/>
      <w:szCs w:val="20"/>
    </w:rPr>
  </w:style>
  <w:style w:type="paragraph" w:customStyle="1" w:styleId="font23">
    <w:name w:val="font23"/>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font24">
    <w:name w:val="font24"/>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0"/>
      <w:szCs w:val="20"/>
      <w:u w:val="single"/>
    </w:rPr>
  </w:style>
  <w:style w:type="paragraph" w:customStyle="1" w:styleId="font25">
    <w:name w:val="font25"/>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sz w:val="22"/>
      <w:szCs w:val="22"/>
      <w:u w:val="single"/>
    </w:rPr>
  </w:style>
  <w:style w:type="paragraph" w:customStyle="1" w:styleId="font26">
    <w:name w:val="font26"/>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i/>
      <w:iCs/>
      <w:sz w:val="22"/>
      <w:szCs w:val="22"/>
    </w:rPr>
  </w:style>
  <w:style w:type="paragraph" w:customStyle="1" w:styleId="font27">
    <w:name w:val="font27"/>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i/>
      <w:iCs/>
      <w:sz w:val="22"/>
      <w:szCs w:val="22"/>
      <w:u w:val="single"/>
    </w:rPr>
  </w:style>
  <w:style w:type="paragraph" w:customStyle="1" w:styleId="font28">
    <w:name w:val="font28"/>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color w:val="000000"/>
      <w:sz w:val="18"/>
      <w:szCs w:val="18"/>
    </w:rPr>
  </w:style>
  <w:style w:type="paragraph" w:customStyle="1" w:styleId="font29">
    <w:name w:val="font29"/>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color w:val="000000"/>
      <w:sz w:val="20"/>
      <w:szCs w:val="20"/>
      <w:u w:val="single"/>
    </w:rPr>
  </w:style>
  <w:style w:type="paragraph" w:customStyle="1" w:styleId="font30">
    <w:name w:val="font30"/>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color w:val="000000"/>
      <w:sz w:val="18"/>
      <w:szCs w:val="18"/>
    </w:rPr>
  </w:style>
  <w:style w:type="paragraph" w:customStyle="1" w:styleId="xl67">
    <w:name w:val="xl67"/>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68">
    <w:name w:val="xl68"/>
    <w:basedOn w:val="Normal"/>
    <w:rsid w:val="008273D1"/>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69">
    <w:name w:val="xl69"/>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70">
    <w:name w:val="xl70"/>
    <w:basedOn w:val="Normal"/>
    <w:rsid w:val="008273D1"/>
    <w:pP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71">
    <w:name w:val="xl71"/>
    <w:basedOn w:val="Normal"/>
    <w:rsid w:val="008273D1"/>
    <w:pPr>
      <w:pBdr>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72">
    <w:name w:val="xl72"/>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18"/>
      <w:szCs w:val="18"/>
    </w:rPr>
  </w:style>
  <w:style w:type="paragraph" w:customStyle="1" w:styleId="xl73">
    <w:name w:val="xl73"/>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74">
    <w:name w:val="xl74"/>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75">
    <w:name w:val="xl75"/>
    <w:basedOn w:val="Normal"/>
    <w:rsid w:val="008273D1"/>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76">
    <w:name w:val="xl76"/>
    <w:basedOn w:val="Normal"/>
    <w:rsid w:val="008273D1"/>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77">
    <w:name w:val="xl77"/>
    <w:basedOn w:val="Normal"/>
    <w:rsid w:val="008273D1"/>
    <w:pPr>
      <w:pBdr>
        <w:top w:val="single" w:sz="4" w:space="0" w:color="auto"/>
        <w:bottom w:val="single" w:sz="4" w:space="0" w:color="auto"/>
      </w:pBdr>
      <w:shd w:val="clear" w:color="000000" w:fill="FCE4D6"/>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78">
    <w:name w:val="xl78"/>
    <w:basedOn w:val="Normal"/>
    <w:rsid w:val="008273D1"/>
    <w:pPr>
      <w:pBdr>
        <w:top w:val="single" w:sz="4" w:space="0" w:color="auto"/>
        <w:bottom w:val="single" w:sz="4" w:space="0" w:color="auto"/>
      </w:pBdr>
      <w:shd w:val="clear" w:color="000000" w:fill="D9D9D9"/>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79">
    <w:name w:val="xl79"/>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80">
    <w:name w:val="xl80"/>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2"/>
      <w:szCs w:val="22"/>
    </w:rPr>
  </w:style>
  <w:style w:type="paragraph" w:customStyle="1" w:styleId="xl81">
    <w:name w:val="xl81"/>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2"/>
      <w:szCs w:val="22"/>
    </w:rPr>
  </w:style>
  <w:style w:type="paragraph" w:customStyle="1" w:styleId="xl82">
    <w:name w:val="xl82"/>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83">
    <w:name w:val="xl83"/>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84">
    <w:name w:val="xl84"/>
    <w:basedOn w:val="Normal"/>
    <w:rsid w:val="008273D1"/>
    <w:pPr>
      <w:pBdr>
        <w:top w:val="single" w:sz="4" w:space="0" w:color="auto"/>
        <w:bottom w:val="single" w:sz="4" w:space="0" w:color="auto"/>
      </w:pBdr>
      <w:shd w:val="clear" w:color="000000" w:fill="D9D9D9"/>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85">
    <w:name w:val="xl85"/>
    <w:basedOn w:val="Normal"/>
    <w:rsid w:val="008273D1"/>
    <w:pPr>
      <w:pBdr>
        <w:left w:val="single" w:sz="4" w:space="0" w:color="auto"/>
        <w:bottom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86">
    <w:name w:val="xl86"/>
    <w:basedOn w:val="Normal"/>
    <w:rsid w:val="008273D1"/>
    <w:pPr>
      <w:pBdr>
        <w:left w:val="single" w:sz="4" w:space="0" w:color="auto"/>
        <w:bottom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87">
    <w:name w:val="xl87"/>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rPr>
  </w:style>
  <w:style w:type="paragraph" w:customStyle="1" w:styleId="xl88">
    <w:name w:val="xl88"/>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89">
    <w:name w:val="xl89"/>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u w:val="single"/>
    </w:rPr>
  </w:style>
  <w:style w:type="paragraph" w:customStyle="1" w:styleId="xl90">
    <w:name w:val="xl90"/>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91">
    <w:name w:val="xl91"/>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92">
    <w:name w:val="xl92"/>
    <w:basedOn w:val="Normal"/>
    <w:rsid w:val="008273D1"/>
    <w:pPr>
      <w:pBdr>
        <w:top w:val="single" w:sz="4" w:space="0" w:color="auto"/>
        <w:bottom w:val="single" w:sz="4" w:space="0" w:color="auto"/>
      </w:pBdr>
      <w:shd w:val="clear" w:color="000000" w:fill="FCE4D6"/>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93">
    <w:name w:val="xl93"/>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94">
    <w:name w:val="xl94"/>
    <w:basedOn w:val="Normal"/>
    <w:rsid w:val="008273D1"/>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u w:val="single"/>
    </w:rPr>
  </w:style>
  <w:style w:type="paragraph" w:customStyle="1" w:styleId="xl95">
    <w:name w:val="xl95"/>
    <w:basedOn w:val="Normal"/>
    <w:rsid w:val="008273D1"/>
    <w:pPr>
      <w:pBdr>
        <w:top w:val="single" w:sz="4" w:space="0" w:color="auto"/>
        <w:bottom w:val="single" w:sz="4" w:space="0" w:color="auto"/>
        <w:right w:val="single" w:sz="4" w:space="0" w:color="auto"/>
      </w:pBdr>
      <w:shd w:val="clear" w:color="000000" w:fill="D9D9D9"/>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96">
    <w:name w:val="xl96"/>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97">
    <w:name w:val="xl97"/>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98">
    <w:name w:val="xl98"/>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99">
    <w:name w:val="xl99"/>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2"/>
      <w:szCs w:val="22"/>
      <w:u w:val="single"/>
    </w:rPr>
  </w:style>
  <w:style w:type="paragraph" w:customStyle="1" w:styleId="xl100">
    <w:name w:val="xl100"/>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101">
    <w:name w:val="xl101"/>
    <w:basedOn w:val="Normal"/>
    <w:rsid w:val="008273D1"/>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02">
    <w:name w:val="xl102"/>
    <w:basedOn w:val="Normal"/>
    <w:rsid w:val="008273D1"/>
    <w:pPr>
      <w:pBdr>
        <w:top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03">
    <w:name w:val="xl103"/>
    <w:basedOn w:val="Normal"/>
    <w:rsid w:val="008273D1"/>
    <w:pPr>
      <w:pBdr>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04">
    <w:name w:val="xl104"/>
    <w:basedOn w:val="Normal"/>
    <w:rsid w:val="008273D1"/>
    <w:pPr>
      <w:pBdr>
        <w:lef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05">
    <w:name w:val="xl105"/>
    <w:basedOn w:val="Normal"/>
    <w:rsid w:val="008273D1"/>
    <w:pPr>
      <w:pBdr>
        <w:top w:val="single" w:sz="4" w:space="0" w:color="auto"/>
        <w:bottom w:val="single" w:sz="4" w:space="0" w:color="auto"/>
      </w:pBdr>
      <w:shd w:val="clear" w:color="000000" w:fill="FCE4D6"/>
      <w:suppressAutoHyphens w:val="0"/>
      <w:overflowPunct/>
      <w:autoSpaceDE/>
      <w:autoSpaceDN/>
      <w:adjustRightInd/>
      <w:spacing w:before="100" w:beforeAutospacing="1" w:after="100" w:afterAutospacing="1"/>
      <w:jc w:val="left"/>
      <w:textAlignment w:val="auto"/>
    </w:pPr>
    <w:rPr>
      <w:rFonts w:cs="Times New Roman"/>
      <w:sz w:val="21"/>
      <w:szCs w:val="21"/>
    </w:rPr>
  </w:style>
  <w:style w:type="paragraph" w:customStyle="1" w:styleId="xl106">
    <w:name w:val="xl106"/>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18"/>
      <w:szCs w:val="18"/>
    </w:rPr>
  </w:style>
  <w:style w:type="paragraph" w:customStyle="1" w:styleId="xl107">
    <w:name w:val="xl107"/>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08">
    <w:name w:val="xl108"/>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09">
    <w:name w:val="xl109"/>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color w:val="000000"/>
      <w:sz w:val="18"/>
      <w:szCs w:val="18"/>
    </w:rPr>
  </w:style>
  <w:style w:type="paragraph" w:customStyle="1" w:styleId="xl110">
    <w:name w:val="xl110"/>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11">
    <w:name w:val="xl111"/>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12">
    <w:name w:val="xl112"/>
    <w:basedOn w:val="Normal"/>
    <w:rsid w:val="008273D1"/>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13">
    <w:name w:val="xl113"/>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14">
    <w:name w:val="xl114"/>
    <w:basedOn w:val="Normal"/>
    <w:rsid w:val="008273D1"/>
    <w:pPr>
      <w:pBdr>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15">
    <w:name w:val="xl115"/>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22"/>
      <w:szCs w:val="22"/>
    </w:rPr>
  </w:style>
  <w:style w:type="paragraph" w:customStyle="1" w:styleId="xl116">
    <w:name w:val="xl116"/>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rPr>
  </w:style>
  <w:style w:type="paragraph" w:customStyle="1" w:styleId="xl117">
    <w:name w:val="xl117"/>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18">
    <w:name w:val="xl118"/>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18"/>
      <w:szCs w:val="18"/>
    </w:rPr>
  </w:style>
  <w:style w:type="paragraph" w:customStyle="1" w:styleId="xl119">
    <w:name w:val="xl119"/>
    <w:basedOn w:val="Normal"/>
    <w:rsid w:val="008273D1"/>
    <w:pPr>
      <w:suppressAutoHyphens w:val="0"/>
      <w:overflowPunct/>
      <w:autoSpaceDE/>
      <w:autoSpaceDN/>
      <w:adjustRightInd/>
      <w:spacing w:before="100" w:beforeAutospacing="1" w:after="100" w:afterAutospacing="1"/>
      <w:jc w:val="left"/>
      <w:textAlignment w:val="auto"/>
    </w:pPr>
    <w:rPr>
      <w:rFonts w:cs="Times New Roman"/>
      <w:sz w:val="22"/>
      <w:szCs w:val="22"/>
    </w:rPr>
  </w:style>
  <w:style w:type="paragraph" w:customStyle="1" w:styleId="xl120">
    <w:name w:val="xl120"/>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21">
    <w:name w:val="xl121"/>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122">
    <w:name w:val="xl122"/>
    <w:basedOn w:val="Normal"/>
    <w:rsid w:val="008273D1"/>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123">
    <w:name w:val="xl123"/>
    <w:basedOn w:val="Normal"/>
    <w:rsid w:val="008273D1"/>
    <w:pPr>
      <w:pBdr>
        <w:top w:val="single" w:sz="4" w:space="0" w:color="auto"/>
        <w:bottom w:val="single" w:sz="4" w:space="0" w:color="auto"/>
      </w:pBdr>
      <w:shd w:val="clear" w:color="000000" w:fill="E2EFDA"/>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24">
    <w:name w:val="xl124"/>
    <w:basedOn w:val="Normal"/>
    <w:rsid w:val="008273D1"/>
    <w:pPr>
      <w:pBdr>
        <w:top w:val="single" w:sz="4" w:space="0" w:color="auto"/>
        <w:bottom w:val="single" w:sz="4" w:space="0" w:color="auto"/>
      </w:pBdr>
      <w:shd w:val="clear" w:color="000000" w:fill="E2EFDA"/>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25">
    <w:name w:val="xl125"/>
    <w:basedOn w:val="Normal"/>
    <w:rsid w:val="008273D1"/>
    <w:pPr>
      <w:pBdr>
        <w:top w:val="single" w:sz="4" w:space="0" w:color="auto"/>
        <w:bottom w:val="single" w:sz="4" w:space="0" w:color="auto"/>
      </w:pBdr>
      <w:shd w:val="clear" w:color="000000" w:fill="E2EFDA"/>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26">
    <w:name w:val="xl126"/>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127">
    <w:name w:val="xl127"/>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2"/>
      <w:szCs w:val="22"/>
    </w:rPr>
  </w:style>
  <w:style w:type="paragraph" w:customStyle="1" w:styleId="xl128">
    <w:name w:val="xl128"/>
    <w:basedOn w:val="Normal"/>
    <w:rsid w:val="008273D1"/>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textAlignment w:val="center"/>
    </w:pPr>
    <w:rPr>
      <w:rFonts w:cs="Times New Roman"/>
      <w:color w:val="000000"/>
    </w:rPr>
  </w:style>
  <w:style w:type="paragraph" w:customStyle="1" w:styleId="xl129">
    <w:name w:val="xl129"/>
    <w:basedOn w:val="Normal"/>
    <w:rsid w:val="008273D1"/>
    <w:pPr>
      <w:pBdr>
        <w:top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30">
    <w:name w:val="xl130"/>
    <w:basedOn w:val="Normal"/>
    <w:rsid w:val="008273D1"/>
    <w:pPr>
      <w:pBdr>
        <w:top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131">
    <w:name w:val="xl131"/>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132">
    <w:name w:val="xl132"/>
    <w:basedOn w:val="Normal"/>
    <w:rsid w:val="008273D1"/>
    <w:pPr>
      <w:pBdr>
        <w:top w:val="single" w:sz="4" w:space="0" w:color="auto"/>
      </w:pBdr>
      <w:shd w:val="clear" w:color="000000" w:fill="DDEBF7"/>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133">
    <w:name w:val="xl133"/>
    <w:basedOn w:val="Normal"/>
    <w:rsid w:val="008273D1"/>
    <w:pPr>
      <w:pBdr>
        <w:top w:val="single" w:sz="4" w:space="0" w:color="auto"/>
      </w:pBdr>
      <w:shd w:val="clear" w:color="000000" w:fill="DDEBF7"/>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134">
    <w:name w:val="xl134"/>
    <w:basedOn w:val="Normal"/>
    <w:rsid w:val="008273D1"/>
    <w:pPr>
      <w:pBdr>
        <w:bottom w:val="single" w:sz="4" w:space="0" w:color="auto"/>
      </w:pBdr>
      <w:shd w:val="clear" w:color="000000" w:fill="DDEBF7"/>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135">
    <w:name w:val="xl135"/>
    <w:basedOn w:val="Normal"/>
    <w:rsid w:val="008273D1"/>
    <w:pPr>
      <w:pBdr>
        <w:bottom w:val="single" w:sz="4" w:space="0" w:color="auto"/>
      </w:pBdr>
      <w:shd w:val="clear" w:color="000000" w:fill="DDEBF7"/>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136">
    <w:name w:val="xl136"/>
    <w:basedOn w:val="Normal"/>
    <w:rsid w:val="008273D1"/>
    <w:pPr>
      <w:pBdr>
        <w:top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137">
    <w:name w:val="xl137"/>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18"/>
      <w:szCs w:val="18"/>
    </w:rPr>
  </w:style>
  <w:style w:type="paragraph" w:customStyle="1" w:styleId="xl138">
    <w:name w:val="xl138"/>
    <w:basedOn w:val="Normal"/>
    <w:rsid w:val="008273D1"/>
    <w:pPr>
      <w:pBdr>
        <w:top w:val="single" w:sz="4" w:space="0" w:color="auto"/>
        <w:bottom w:val="single" w:sz="4" w:space="0" w:color="auto"/>
      </w:pBdr>
      <w:shd w:val="clear" w:color="000000" w:fill="D9E1F2"/>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139">
    <w:name w:val="xl139"/>
    <w:basedOn w:val="Normal"/>
    <w:rsid w:val="008273D1"/>
    <w:pPr>
      <w:pBdr>
        <w:top w:val="single" w:sz="4" w:space="0" w:color="auto"/>
        <w:bottom w:val="single" w:sz="4" w:space="0" w:color="auto"/>
      </w:pBdr>
      <w:shd w:val="clear" w:color="000000" w:fill="D9E1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40">
    <w:name w:val="xl140"/>
    <w:basedOn w:val="Normal"/>
    <w:rsid w:val="008273D1"/>
    <w:pPr>
      <w:pBdr>
        <w:top w:val="single" w:sz="4" w:space="0" w:color="auto"/>
        <w:bottom w:val="single" w:sz="4" w:space="0" w:color="auto"/>
      </w:pBdr>
      <w:shd w:val="clear" w:color="000000" w:fill="D9E1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41">
    <w:name w:val="xl141"/>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142">
    <w:name w:val="xl142"/>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2"/>
      <w:szCs w:val="22"/>
      <w:u w:val="single"/>
    </w:rPr>
  </w:style>
  <w:style w:type="paragraph" w:customStyle="1" w:styleId="xl143">
    <w:name w:val="xl143"/>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2"/>
      <w:szCs w:val="22"/>
      <w:u w:val="single"/>
    </w:rPr>
  </w:style>
  <w:style w:type="paragraph" w:customStyle="1" w:styleId="xl144">
    <w:name w:val="xl144"/>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2"/>
      <w:szCs w:val="22"/>
      <w:u w:val="single"/>
    </w:rPr>
  </w:style>
  <w:style w:type="paragraph" w:customStyle="1" w:styleId="xl145">
    <w:name w:val="xl145"/>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2"/>
      <w:szCs w:val="22"/>
      <w:u w:val="single"/>
    </w:rPr>
  </w:style>
  <w:style w:type="paragraph" w:customStyle="1" w:styleId="xl146">
    <w:name w:val="xl146"/>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2"/>
      <w:szCs w:val="22"/>
      <w:u w:val="single"/>
    </w:rPr>
  </w:style>
  <w:style w:type="paragraph" w:customStyle="1" w:styleId="xl147">
    <w:name w:val="xl147"/>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48">
    <w:name w:val="xl148"/>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color w:val="000000"/>
    </w:rPr>
  </w:style>
  <w:style w:type="paragraph" w:customStyle="1" w:styleId="xl149">
    <w:name w:val="xl149"/>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150">
    <w:name w:val="xl150"/>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51">
    <w:name w:val="xl151"/>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2">
    <w:name w:val="xl152"/>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3">
    <w:name w:val="xl153"/>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54">
    <w:name w:val="xl154"/>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55">
    <w:name w:val="xl155"/>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u w:val="single"/>
    </w:rPr>
  </w:style>
  <w:style w:type="paragraph" w:customStyle="1" w:styleId="xl156">
    <w:name w:val="xl156"/>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57">
    <w:name w:val="xl157"/>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58">
    <w:name w:val="xl158"/>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59">
    <w:name w:val="xl159"/>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60">
    <w:name w:val="xl160"/>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61">
    <w:name w:val="xl161"/>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u w:val="single"/>
    </w:rPr>
  </w:style>
  <w:style w:type="paragraph" w:customStyle="1" w:styleId="xl162">
    <w:name w:val="xl162"/>
    <w:basedOn w:val="Normal"/>
    <w:rsid w:val="008273D1"/>
    <w:pPr>
      <w:suppressAutoHyphens w:val="0"/>
      <w:overflowPunct/>
      <w:autoSpaceDE/>
      <w:autoSpaceDN/>
      <w:adjustRightInd/>
      <w:spacing w:before="100" w:beforeAutospacing="1" w:after="100" w:afterAutospacing="1"/>
      <w:jc w:val="left"/>
      <w:textAlignment w:val="center"/>
    </w:pPr>
    <w:rPr>
      <w:rFonts w:cs="Times New Roman"/>
      <w:color w:val="FF0000"/>
    </w:rPr>
  </w:style>
  <w:style w:type="paragraph" w:customStyle="1" w:styleId="xl163">
    <w:name w:val="xl163"/>
    <w:basedOn w:val="Normal"/>
    <w:rsid w:val="008273D1"/>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64">
    <w:name w:val="xl164"/>
    <w:basedOn w:val="Normal"/>
    <w:rsid w:val="008273D1"/>
    <w:pPr>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165">
    <w:name w:val="xl165"/>
    <w:basedOn w:val="Normal"/>
    <w:rsid w:val="008273D1"/>
    <w:pPr>
      <w:suppressAutoHyphens w:val="0"/>
      <w:overflowPunct/>
      <w:autoSpaceDE/>
      <w:autoSpaceDN/>
      <w:adjustRightInd/>
      <w:spacing w:before="100" w:beforeAutospacing="1" w:after="100" w:afterAutospacing="1"/>
      <w:jc w:val="center"/>
      <w:textAlignment w:val="center"/>
    </w:pPr>
    <w:rPr>
      <w:rFonts w:cs="Times New Roman"/>
      <w:sz w:val="22"/>
      <w:szCs w:val="22"/>
    </w:rPr>
  </w:style>
  <w:style w:type="paragraph" w:customStyle="1" w:styleId="xl166">
    <w:name w:val="xl166"/>
    <w:basedOn w:val="Normal"/>
    <w:rsid w:val="008273D1"/>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color w:val="000000"/>
    </w:rPr>
  </w:style>
  <w:style w:type="paragraph" w:customStyle="1" w:styleId="xl167">
    <w:name w:val="xl167"/>
    <w:basedOn w:val="Normal"/>
    <w:rsid w:val="008273D1"/>
    <w:pP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168">
    <w:name w:val="xl168"/>
    <w:basedOn w:val="Normal"/>
    <w:rsid w:val="008273D1"/>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color w:val="000000"/>
      <w:sz w:val="18"/>
      <w:szCs w:val="18"/>
    </w:rPr>
  </w:style>
  <w:style w:type="paragraph" w:customStyle="1" w:styleId="xl169">
    <w:name w:val="xl169"/>
    <w:basedOn w:val="Normal"/>
    <w:rsid w:val="008273D1"/>
    <w:pPr>
      <w:pBdr>
        <w:top w:val="double" w:sz="6" w:space="0" w:color="auto"/>
        <w:left w:val="double" w:sz="6"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70">
    <w:name w:val="xl170"/>
    <w:basedOn w:val="Normal"/>
    <w:rsid w:val="008273D1"/>
    <w:pPr>
      <w:pBdr>
        <w:top w:val="double" w:sz="6" w:space="0" w:color="auto"/>
        <w:left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1">
    <w:name w:val="xl171"/>
    <w:basedOn w:val="Normal"/>
    <w:rsid w:val="008273D1"/>
    <w:pPr>
      <w:pBdr>
        <w:top w:val="double" w:sz="6" w:space="0" w:color="auto"/>
        <w:left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2">
    <w:name w:val="xl172"/>
    <w:basedOn w:val="Normal"/>
    <w:rsid w:val="008273D1"/>
    <w:pPr>
      <w:pBdr>
        <w:top w:val="double" w:sz="6" w:space="0" w:color="auto"/>
        <w:left w:val="single" w:sz="4" w:space="0" w:color="auto"/>
        <w:right w:val="double" w:sz="6"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73">
    <w:name w:val="xl173"/>
    <w:basedOn w:val="Normal"/>
    <w:rsid w:val="008273D1"/>
    <w:pPr>
      <w:pBdr>
        <w:left w:val="double" w:sz="6" w:space="0" w:color="auto"/>
        <w:bottom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74">
    <w:name w:val="xl174"/>
    <w:basedOn w:val="Normal"/>
    <w:rsid w:val="008273D1"/>
    <w:pPr>
      <w:pBdr>
        <w:left w:val="single" w:sz="4" w:space="0" w:color="auto"/>
        <w:bottom w:val="single" w:sz="4" w:space="0" w:color="auto"/>
        <w:right w:val="double" w:sz="6"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sz w:val="18"/>
      <w:szCs w:val="18"/>
    </w:rPr>
  </w:style>
  <w:style w:type="paragraph" w:customStyle="1" w:styleId="xl175">
    <w:name w:val="xl175"/>
    <w:basedOn w:val="Normal"/>
    <w:rsid w:val="008273D1"/>
    <w:pPr>
      <w:pBdr>
        <w:left w:val="double" w:sz="6"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76">
    <w:name w:val="xl176"/>
    <w:basedOn w:val="Normal"/>
    <w:rsid w:val="008273D1"/>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77">
    <w:name w:val="xl177"/>
    <w:basedOn w:val="Normal"/>
    <w:rsid w:val="008273D1"/>
    <w:pPr>
      <w:pBdr>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78">
    <w:name w:val="xl178"/>
    <w:basedOn w:val="Normal"/>
    <w:rsid w:val="008273D1"/>
    <w:pPr>
      <w:pBdr>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cs="Times New Roman"/>
      <w:i/>
      <w:iCs/>
    </w:rPr>
  </w:style>
  <w:style w:type="paragraph" w:customStyle="1" w:styleId="xl179">
    <w:name w:val="xl179"/>
    <w:basedOn w:val="Normal"/>
    <w:rsid w:val="008273D1"/>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80">
    <w:name w:val="xl180"/>
    <w:basedOn w:val="Normal"/>
    <w:rsid w:val="008273D1"/>
    <w:pPr>
      <w:pBdr>
        <w:top w:val="single" w:sz="4" w:space="0" w:color="auto"/>
        <w:left w:val="double" w:sz="6" w:space="0" w:color="auto"/>
        <w:bottom w:val="single" w:sz="4" w:space="0" w:color="auto"/>
      </w:pBdr>
      <w:shd w:val="clear" w:color="000000" w:fill="D9E1F2"/>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81">
    <w:name w:val="xl181"/>
    <w:basedOn w:val="Normal"/>
    <w:rsid w:val="008273D1"/>
    <w:pPr>
      <w:pBdr>
        <w:top w:val="single" w:sz="4" w:space="0" w:color="auto"/>
        <w:left w:val="single" w:sz="4" w:space="0" w:color="auto"/>
        <w:bottom w:val="single" w:sz="4" w:space="0" w:color="auto"/>
        <w:right w:val="double" w:sz="6" w:space="0" w:color="auto"/>
      </w:pBdr>
      <w:shd w:val="clear" w:color="000000" w:fill="D9E1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82">
    <w:name w:val="xl182"/>
    <w:basedOn w:val="Normal"/>
    <w:rsid w:val="008273D1"/>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83">
    <w:name w:val="xl183"/>
    <w:basedOn w:val="Normal"/>
    <w:rsid w:val="008273D1"/>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84">
    <w:name w:val="xl184"/>
    <w:basedOn w:val="Normal"/>
    <w:rsid w:val="008273D1"/>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85">
    <w:name w:val="xl185"/>
    <w:basedOn w:val="Normal"/>
    <w:rsid w:val="008273D1"/>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186">
    <w:name w:val="xl186"/>
    <w:basedOn w:val="Normal"/>
    <w:rsid w:val="008273D1"/>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87">
    <w:name w:val="xl187"/>
    <w:basedOn w:val="Normal"/>
    <w:rsid w:val="008273D1"/>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88">
    <w:name w:val="xl188"/>
    <w:basedOn w:val="Normal"/>
    <w:rsid w:val="008273D1"/>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189">
    <w:name w:val="xl189"/>
    <w:basedOn w:val="Normal"/>
    <w:rsid w:val="008273D1"/>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90">
    <w:name w:val="xl190"/>
    <w:basedOn w:val="Normal"/>
    <w:rsid w:val="008273D1"/>
    <w:pPr>
      <w:pBdr>
        <w:top w:val="single" w:sz="4" w:space="0" w:color="auto"/>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1">
    <w:name w:val="xl191"/>
    <w:basedOn w:val="Normal"/>
    <w:rsid w:val="008273D1"/>
    <w:pPr>
      <w:pBdr>
        <w:top w:val="single" w:sz="4" w:space="0" w:color="auto"/>
        <w:left w:val="single" w:sz="4" w:space="0" w:color="auto"/>
        <w:bottom w:val="single" w:sz="4" w:space="0" w:color="auto"/>
        <w:right w:val="double" w:sz="6"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92">
    <w:name w:val="xl192"/>
    <w:basedOn w:val="Normal"/>
    <w:rsid w:val="008273D1"/>
    <w:pPr>
      <w:pBdr>
        <w:top w:val="single" w:sz="4" w:space="0" w:color="auto"/>
        <w:left w:val="double" w:sz="6" w:space="0" w:color="auto"/>
        <w:bottom w:val="single" w:sz="4" w:space="0" w:color="auto"/>
      </w:pBdr>
      <w:shd w:val="clear" w:color="000000" w:fill="E2EFDA"/>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3">
    <w:name w:val="xl193"/>
    <w:basedOn w:val="Normal"/>
    <w:rsid w:val="008273D1"/>
    <w:pPr>
      <w:pBdr>
        <w:top w:val="single" w:sz="4" w:space="0" w:color="auto"/>
        <w:left w:val="single" w:sz="4" w:space="0" w:color="auto"/>
        <w:right w:val="double" w:sz="6" w:space="0" w:color="auto"/>
      </w:pBdr>
      <w:shd w:val="clear" w:color="000000" w:fill="E2EFDA"/>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194">
    <w:name w:val="xl194"/>
    <w:basedOn w:val="Normal"/>
    <w:rsid w:val="008273D1"/>
    <w:pPr>
      <w:pBdr>
        <w:left w:val="double" w:sz="6"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95">
    <w:name w:val="xl195"/>
    <w:basedOn w:val="Normal"/>
    <w:rsid w:val="008273D1"/>
    <w:pPr>
      <w:pBdr>
        <w:top w:val="single" w:sz="4" w:space="0" w:color="auto"/>
        <w:left w:val="double" w:sz="6" w:space="0" w:color="auto"/>
        <w:bottom w:val="single" w:sz="4" w:space="0" w:color="auto"/>
      </w:pBdr>
      <w:shd w:val="clear" w:color="000000" w:fill="D9D9D9"/>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96">
    <w:name w:val="xl196"/>
    <w:basedOn w:val="Normal"/>
    <w:rsid w:val="008273D1"/>
    <w:pPr>
      <w:pBdr>
        <w:top w:val="single" w:sz="4" w:space="0" w:color="auto"/>
        <w:left w:val="single" w:sz="4" w:space="0" w:color="auto"/>
        <w:bottom w:val="single" w:sz="4" w:space="0" w:color="auto"/>
        <w:right w:val="double" w:sz="6"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197">
    <w:name w:val="xl197"/>
    <w:basedOn w:val="Normal"/>
    <w:rsid w:val="008273D1"/>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98">
    <w:name w:val="xl198"/>
    <w:basedOn w:val="Normal"/>
    <w:rsid w:val="008273D1"/>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2"/>
      <w:szCs w:val="22"/>
    </w:rPr>
  </w:style>
  <w:style w:type="paragraph" w:customStyle="1" w:styleId="xl199">
    <w:name w:val="xl199"/>
    <w:basedOn w:val="Normal"/>
    <w:rsid w:val="008273D1"/>
    <w:pPr>
      <w:pBdr>
        <w:left w:val="double" w:sz="6" w:space="0" w:color="auto"/>
      </w:pBd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200">
    <w:name w:val="xl200"/>
    <w:basedOn w:val="Normal"/>
    <w:rsid w:val="008273D1"/>
    <w:pPr>
      <w:pBdr>
        <w:top w:val="single" w:sz="4" w:space="0" w:color="auto"/>
        <w:left w:val="double" w:sz="6" w:space="0" w:color="auto"/>
      </w:pBdr>
      <w:shd w:val="clear" w:color="000000" w:fill="DDEBF7"/>
      <w:suppressAutoHyphens w:val="0"/>
      <w:overflowPunct/>
      <w:autoSpaceDE/>
      <w:autoSpaceDN/>
      <w:adjustRightInd/>
      <w:spacing w:before="100" w:beforeAutospacing="1" w:after="100" w:afterAutospacing="1"/>
      <w:jc w:val="left"/>
      <w:textAlignment w:val="center"/>
    </w:pPr>
    <w:rPr>
      <w:rFonts w:cs="Times New Roman"/>
      <w:b/>
      <w:bCs/>
      <w:sz w:val="22"/>
      <w:szCs w:val="22"/>
    </w:rPr>
  </w:style>
  <w:style w:type="paragraph" w:customStyle="1" w:styleId="xl201">
    <w:name w:val="xl201"/>
    <w:basedOn w:val="Normal"/>
    <w:rsid w:val="008273D1"/>
    <w:pPr>
      <w:pBdr>
        <w:top w:val="single" w:sz="4" w:space="0" w:color="auto"/>
        <w:left w:val="single" w:sz="4" w:space="0" w:color="auto"/>
        <w:right w:val="double" w:sz="6"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202">
    <w:name w:val="xl202"/>
    <w:basedOn w:val="Normal"/>
    <w:rsid w:val="008273D1"/>
    <w:pPr>
      <w:pBdr>
        <w:left w:val="double" w:sz="6" w:space="0" w:color="auto"/>
        <w:bottom w:val="single" w:sz="4" w:space="0" w:color="auto"/>
      </w:pBdr>
      <w:shd w:val="clear" w:color="000000" w:fill="DDEBF7"/>
      <w:suppressAutoHyphens w:val="0"/>
      <w:overflowPunct/>
      <w:autoSpaceDE/>
      <w:autoSpaceDN/>
      <w:adjustRightInd/>
      <w:spacing w:before="100" w:beforeAutospacing="1" w:after="100" w:afterAutospacing="1"/>
      <w:jc w:val="left"/>
      <w:textAlignment w:val="center"/>
    </w:pPr>
    <w:rPr>
      <w:rFonts w:cs="Times New Roman"/>
      <w:b/>
      <w:bCs/>
      <w:sz w:val="22"/>
      <w:szCs w:val="22"/>
    </w:rPr>
  </w:style>
  <w:style w:type="paragraph" w:customStyle="1" w:styleId="xl203">
    <w:name w:val="xl203"/>
    <w:basedOn w:val="Normal"/>
    <w:rsid w:val="008273D1"/>
    <w:pPr>
      <w:pBdr>
        <w:left w:val="single" w:sz="4" w:space="0" w:color="auto"/>
        <w:bottom w:val="single" w:sz="4" w:space="0" w:color="auto"/>
        <w:right w:val="double" w:sz="6"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204">
    <w:name w:val="xl204"/>
    <w:basedOn w:val="Normal"/>
    <w:rsid w:val="008273D1"/>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18"/>
      <w:szCs w:val="18"/>
    </w:rPr>
  </w:style>
  <w:style w:type="paragraph" w:customStyle="1" w:styleId="xl205">
    <w:name w:val="xl205"/>
    <w:basedOn w:val="Normal"/>
    <w:rsid w:val="008273D1"/>
    <w:pPr>
      <w:pBdr>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18"/>
      <w:szCs w:val="18"/>
    </w:rPr>
  </w:style>
  <w:style w:type="paragraph" w:customStyle="1" w:styleId="xl206">
    <w:name w:val="xl206"/>
    <w:basedOn w:val="Normal"/>
    <w:rsid w:val="008273D1"/>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07">
    <w:name w:val="xl207"/>
    <w:basedOn w:val="Normal"/>
    <w:rsid w:val="008273D1"/>
    <w:pPr>
      <w:pBdr>
        <w:top w:val="single" w:sz="4" w:space="0" w:color="auto"/>
        <w:left w:val="double" w:sz="6" w:space="0" w:color="auto"/>
        <w:bottom w:val="single" w:sz="4" w:space="0" w:color="auto"/>
      </w:pBdr>
      <w:shd w:val="clear" w:color="000000" w:fill="FCE4D6"/>
      <w:suppressAutoHyphens w:val="0"/>
      <w:overflowPunct/>
      <w:autoSpaceDE/>
      <w:autoSpaceDN/>
      <w:adjustRightInd/>
      <w:spacing w:before="100" w:beforeAutospacing="1" w:after="100" w:afterAutospacing="1"/>
      <w:jc w:val="center"/>
      <w:textAlignment w:val="center"/>
    </w:pPr>
    <w:rPr>
      <w:rFonts w:cs="Times New Roman"/>
      <w:sz w:val="18"/>
      <w:szCs w:val="18"/>
    </w:rPr>
  </w:style>
  <w:style w:type="paragraph" w:customStyle="1" w:styleId="xl208">
    <w:name w:val="xl208"/>
    <w:basedOn w:val="Normal"/>
    <w:rsid w:val="008273D1"/>
    <w:pPr>
      <w:pBdr>
        <w:top w:val="single" w:sz="4" w:space="0" w:color="auto"/>
        <w:left w:val="single" w:sz="4" w:space="0" w:color="auto"/>
        <w:bottom w:val="single" w:sz="4" w:space="0" w:color="auto"/>
        <w:right w:val="double" w:sz="6" w:space="0" w:color="auto"/>
      </w:pBdr>
      <w:shd w:val="clear" w:color="000000" w:fill="FCE4D6"/>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09">
    <w:name w:val="xl209"/>
    <w:basedOn w:val="Normal"/>
    <w:rsid w:val="008273D1"/>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10">
    <w:name w:val="xl210"/>
    <w:basedOn w:val="Normal"/>
    <w:rsid w:val="008273D1"/>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11">
    <w:name w:val="xl211"/>
    <w:basedOn w:val="Normal"/>
    <w:rsid w:val="008273D1"/>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12">
    <w:name w:val="xl212"/>
    <w:basedOn w:val="Normal"/>
    <w:rsid w:val="008273D1"/>
    <w:pPr>
      <w:pBdr>
        <w:left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13">
    <w:name w:val="xl213"/>
    <w:basedOn w:val="Normal"/>
    <w:rsid w:val="008273D1"/>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14">
    <w:name w:val="xl214"/>
    <w:basedOn w:val="Normal"/>
    <w:rsid w:val="008273D1"/>
    <w:pPr>
      <w:pBdr>
        <w:top w:val="single" w:sz="4" w:space="0" w:color="auto"/>
        <w:left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215">
    <w:name w:val="xl215"/>
    <w:basedOn w:val="Normal"/>
    <w:rsid w:val="008273D1"/>
    <w:pPr>
      <w:pBdr>
        <w:top w:val="single" w:sz="4" w:space="0" w:color="auto"/>
        <w:left w:val="single" w:sz="4" w:space="0" w:color="auto"/>
        <w:right w:val="double" w:sz="6" w:space="0" w:color="auto"/>
      </w:pBdr>
      <w:suppressAutoHyphens w:val="0"/>
      <w:overflowPunct/>
      <w:autoSpaceDE/>
      <w:autoSpaceDN/>
      <w:adjustRightInd/>
      <w:spacing w:before="100" w:beforeAutospacing="1" w:after="100" w:afterAutospacing="1"/>
      <w:jc w:val="right"/>
      <w:textAlignment w:val="auto"/>
    </w:pPr>
    <w:rPr>
      <w:rFonts w:cs="Times New Roman"/>
      <w:b/>
      <w:bCs/>
      <w:sz w:val="22"/>
      <w:szCs w:val="22"/>
    </w:rPr>
  </w:style>
  <w:style w:type="paragraph" w:customStyle="1" w:styleId="xl216">
    <w:name w:val="xl216"/>
    <w:basedOn w:val="Normal"/>
    <w:rsid w:val="008273D1"/>
    <w:pPr>
      <w:pBdr>
        <w:left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17">
    <w:name w:val="xl217"/>
    <w:basedOn w:val="Normal"/>
    <w:rsid w:val="008273D1"/>
    <w:pPr>
      <w:pBdr>
        <w:left w:val="single" w:sz="4" w:space="0" w:color="auto"/>
        <w:right w:val="double" w:sz="6" w:space="0" w:color="auto"/>
      </w:pBdr>
      <w:suppressAutoHyphens w:val="0"/>
      <w:overflowPunct/>
      <w:autoSpaceDE/>
      <w:autoSpaceDN/>
      <w:adjustRightInd/>
      <w:spacing w:before="100" w:beforeAutospacing="1" w:after="100" w:afterAutospacing="1"/>
      <w:jc w:val="right"/>
      <w:textAlignment w:val="auto"/>
    </w:pPr>
    <w:rPr>
      <w:rFonts w:cs="Times New Roman"/>
      <w:b/>
      <w:bCs/>
      <w:sz w:val="22"/>
      <w:szCs w:val="22"/>
    </w:rPr>
  </w:style>
  <w:style w:type="paragraph" w:customStyle="1" w:styleId="xl218">
    <w:name w:val="xl218"/>
    <w:basedOn w:val="Normal"/>
    <w:rsid w:val="008273D1"/>
    <w:pPr>
      <w:pBdr>
        <w:left w:val="single" w:sz="4" w:space="0" w:color="auto"/>
        <w:right w:val="double" w:sz="6"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19">
    <w:name w:val="xl219"/>
    <w:basedOn w:val="Normal"/>
    <w:rsid w:val="008273D1"/>
    <w:pPr>
      <w:pBdr>
        <w:left w:val="double" w:sz="6"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20">
    <w:name w:val="xl220"/>
    <w:basedOn w:val="Normal"/>
    <w:rsid w:val="008273D1"/>
    <w:pPr>
      <w:pBdr>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2"/>
      <w:szCs w:val="22"/>
    </w:rPr>
  </w:style>
  <w:style w:type="paragraph" w:customStyle="1" w:styleId="xl221">
    <w:name w:val="xl221"/>
    <w:basedOn w:val="Normal"/>
    <w:rsid w:val="008273D1"/>
    <w:pPr>
      <w:pBdr>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22">
    <w:name w:val="xl222"/>
    <w:basedOn w:val="Normal"/>
    <w:rsid w:val="008273D1"/>
    <w:pPr>
      <w:pBdr>
        <w:left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2"/>
      <w:szCs w:val="22"/>
      <w:u w:val="single"/>
    </w:rPr>
  </w:style>
  <w:style w:type="paragraph" w:customStyle="1" w:styleId="xl223">
    <w:name w:val="xl223"/>
    <w:basedOn w:val="Normal"/>
    <w:rsid w:val="008273D1"/>
    <w:pPr>
      <w:pBdr>
        <w:top w:val="single" w:sz="4" w:space="0" w:color="auto"/>
        <w:left w:val="single" w:sz="4" w:space="0" w:color="auto"/>
        <w:bottom w:val="double" w:sz="6" w:space="0" w:color="auto"/>
        <w:right w:val="double" w:sz="6" w:space="0" w:color="auto"/>
      </w:pBdr>
      <w:suppressAutoHyphens w:val="0"/>
      <w:overflowPunct/>
      <w:autoSpaceDE/>
      <w:autoSpaceDN/>
      <w:adjustRightInd/>
      <w:spacing w:before="100" w:beforeAutospacing="1" w:after="100" w:afterAutospacing="1"/>
      <w:jc w:val="right"/>
      <w:textAlignment w:val="auto"/>
    </w:pPr>
    <w:rPr>
      <w:rFonts w:cs="Times New Roman"/>
      <w:b/>
      <w:bCs/>
      <w:sz w:val="22"/>
      <w:szCs w:val="22"/>
    </w:rPr>
  </w:style>
  <w:style w:type="paragraph" w:customStyle="1" w:styleId="xl224">
    <w:name w:val="xl224"/>
    <w:basedOn w:val="Normal"/>
    <w:rsid w:val="00A25B37"/>
    <w:pPr>
      <w:pBdr>
        <w:top w:val="single" w:sz="4" w:space="0" w:color="auto"/>
        <w:left w:val="single" w:sz="4" w:space="0" w:color="auto"/>
        <w:bottom w:val="single" w:sz="4"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sz w:val="18"/>
      <w:szCs w:val="18"/>
    </w:rPr>
  </w:style>
  <w:style w:type="paragraph" w:customStyle="1" w:styleId="xl225">
    <w:name w:val="xl225"/>
    <w:basedOn w:val="Normal"/>
    <w:rsid w:val="00A25B37"/>
    <w:pPr>
      <w:pBdr>
        <w:top w:val="single" w:sz="4" w:space="0" w:color="auto"/>
        <w:bottom w:val="single" w:sz="4" w:space="0" w:color="auto"/>
      </w:pBdr>
      <w:shd w:val="clear" w:color="000000" w:fill="F2F2F2"/>
      <w:suppressAutoHyphens w:val="0"/>
      <w:overflowPunct/>
      <w:autoSpaceDE/>
      <w:autoSpaceDN/>
      <w:adjustRightInd/>
      <w:spacing w:before="100" w:beforeAutospacing="1" w:after="100" w:afterAutospacing="1"/>
      <w:jc w:val="left"/>
      <w:textAlignment w:val="auto"/>
    </w:pPr>
    <w:rPr>
      <w:rFonts w:cs="Times New Roman"/>
      <w:b/>
      <w:bCs/>
      <w:sz w:val="21"/>
      <w:szCs w:val="21"/>
    </w:rPr>
  </w:style>
  <w:style w:type="paragraph" w:customStyle="1" w:styleId="xl226">
    <w:name w:val="xl226"/>
    <w:basedOn w:val="Normal"/>
    <w:rsid w:val="00A25B37"/>
    <w:pPr>
      <w:pBdr>
        <w:top w:val="single" w:sz="4" w:space="0" w:color="auto"/>
        <w:bottom w:val="single" w:sz="4" w:space="0" w:color="auto"/>
      </w:pBdr>
      <w:shd w:val="clear" w:color="000000" w:fill="F2F2F2"/>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27">
    <w:name w:val="xl227"/>
    <w:basedOn w:val="Normal"/>
    <w:rsid w:val="00A25B37"/>
    <w:pPr>
      <w:pBdr>
        <w:top w:val="single" w:sz="4" w:space="0" w:color="auto"/>
        <w:bottom w:val="single" w:sz="4" w:space="0" w:color="auto"/>
      </w:pBdr>
      <w:shd w:val="clear" w:color="000000" w:fill="F2F2F2"/>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28">
    <w:name w:val="xl228"/>
    <w:basedOn w:val="Normal"/>
    <w:rsid w:val="00A25B37"/>
    <w:pPr>
      <w:pBdr>
        <w:top w:val="single" w:sz="4" w:space="0" w:color="auto"/>
        <w:left w:val="single" w:sz="4" w:space="0" w:color="auto"/>
        <w:bottom w:val="single" w:sz="4" w:space="0" w:color="auto"/>
      </w:pBdr>
      <w:shd w:val="clear" w:color="000000" w:fill="E2EFDA"/>
      <w:suppressAutoHyphens w:val="0"/>
      <w:overflowPunct/>
      <w:autoSpaceDE/>
      <w:autoSpaceDN/>
      <w:adjustRightInd/>
      <w:spacing w:before="100" w:beforeAutospacing="1" w:after="100" w:afterAutospacing="1"/>
      <w:jc w:val="left"/>
      <w:textAlignment w:val="center"/>
    </w:pPr>
    <w:rPr>
      <w:rFonts w:cs="Times New Roman"/>
      <w:b/>
      <w:bCs/>
      <w:sz w:val="22"/>
      <w:szCs w:val="22"/>
    </w:rPr>
  </w:style>
  <w:style w:type="paragraph" w:customStyle="1" w:styleId="xl229">
    <w:name w:val="xl229"/>
    <w:basedOn w:val="Normal"/>
    <w:rsid w:val="00A25B37"/>
    <w:pPr>
      <w:pBdr>
        <w:top w:val="single" w:sz="4" w:space="0" w:color="auto"/>
        <w:bottom w:val="single" w:sz="4" w:space="0" w:color="auto"/>
      </w:pBdr>
      <w:shd w:val="clear" w:color="000000" w:fill="E2EFDA"/>
      <w:suppressAutoHyphens w:val="0"/>
      <w:overflowPunct/>
      <w:autoSpaceDE/>
      <w:autoSpaceDN/>
      <w:adjustRightInd/>
      <w:spacing w:before="100" w:beforeAutospacing="1" w:after="100" w:afterAutospacing="1"/>
      <w:jc w:val="left"/>
      <w:textAlignment w:val="auto"/>
    </w:pPr>
    <w:rPr>
      <w:rFonts w:cs="Times New Roman"/>
      <w:b/>
      <w:bCs/>
      <w:color w:val="000000"/>
      <w:sz w:val="18"/>
      <w:szCs w:val="18"/>
    </w:rPr>
  </w:style>
  <w:style w:type="paragraph" w:customStyle="1" w:styleId="xl230">
    <w:name w:val="xl230"/>
    <w:basedOn w:val="Normal"/>
    <w:rsid w:val="00A25B37"/>
    <w:pPr>
      <w:pBdr>
        <w:top w:val="single" w:sz="4" w:space="0" w:color="auto"/>
        <w:bottom w:val="single" w:sz="4" w:space="0" w:color="auto"/>
      </w:pBdr>
      <w:shd w:val="clear" w:color="000000" w:fill="E2EFDA"/>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231">
    <w:name w:val="xl231"/>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32">
    <w:name w:val="xl232"/>
    <w:basedOn w:val="Normal"/>
    <w:rsid w:val="00A25B37"/>
    <w:pPr>
      <w:pBdr>
        <w:top w:val="single" w:sz="4" w:space="0" w:color="auto"/>
        <w:left w:val="single" w:sz="4" w:space="0" w:color="auto"/>
        <w:bottom w:val="single" w:sz="4" w:space="0" w:color="auto"/>
        <w:right w:val="single" w:sz="4" w:space="0" w:color="auto"/>
      </w:pBdr>
      <w:shd w:val="clear" w:color="000000" w:fill="D9E1F2"/>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233">
    <w:name w:val="xl233"/>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sz w:val="22"/>
      <w:szCs w:val="22"/>
    </w:rPr>
  </w:style>
  <w:style w:type="paragraph" w:customStyle="1" w:styleId="xl234">
    <w:name w:val="xl234"/>
    <w:basedOn w:val="Normal"/>
    <w:rsid w:val="00A25B37"/>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sz w:val="22"/>
      <w:szCs w:val="22"/>
    </w:rPr>
  </w:style>
  <w:style w:type="paragraph" w:customStyle="1" w:styleId="xl235">
    <w:name w:val="xl235"/>
    <w:basedOn w:val="Normal"/>
    <w:rsid w:val="00A25B37"/>
    <w:pPr>
      <w:pBdr>
        <w:top w:val="single" w:sz="4" w:space="0" w:color="auto"/>
        <w:left w:val="single" w:sz="4" w:space="0" w:color="auto"/>
        <w:bottom w:val="single" w:sz="4" w:space="0" w:color="auto"/>
        <w:right w:val="single" w:sz="4" w:space="0" w:color="auto"/>
      </w:pBdr>
      <w:shd w:val="clear" w:color="000000" w:fill="FCE4D6"/>
      <w:suppressAutoHyphens w:val="0"/>
      <w:overflowPunct/>
      <w:autoSpaceDE/>
      <w:autoSpaceDN/>
      <w:adjustRightInd/>
      <w:spacing w:before="100" w:beforeAutospacing="1" w:after="100" w:afterAutospacing="1"/>
      <w:jc w:val="left"/>
      <w:textAlignment w:val="auto"/>
    </w:pPr>
    <w:rPr>
      <w:rFonts w:cs="Times New Roman"/>
      <w:b/>
      <w:bCs/>
      <w:sz w:val="22"/>
      <w:szCs w:val="22"/>
    </w:rPr>
  </w:style>
  <w:style w:type="paragraph" w:customStyle="1" w:styleId="xl236">
    <w:name w:val="xl236"/>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rPr>
  </w:style>
  <w:style w:type="paragraph" w:customStyle="1" w:styleId="xl237">
    <w:name w:val="xl237"/>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u w:val="single"/>
    </w:rPr>
  </w:style>
  <w:style w:type="paragraph" w:customStyle="1" w:styleId="xl238">
    <w:name w:val="xl238"/>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u w:val="single"/>
    </w:rPr>
  </w:style>
  <w:style w:type="paragraph" w:customStyle="1" w:styleId="xl239">
    <w:name w:val="xl239"/>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u w:val="single"/>
    </w:rPr>
  </w:style>
  <w:style w:type="paragraph" w:customStyle="1" w:styleId="xl240">
    <w:name w:val="xl240"/>
    <w:basedOn w:val="Normal"/>
    <w:rsid w:val="00A25B37"/>
    <w:pP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241">
    <w:name w:val="xl241"/>
    <w:basedOn w:val="Normal"/>
    <w:rsid w:val="00A25B37"/>
    <w:pPr>
      <w:suppressAutoHyphens w:val="0"/>
      <w:overflowPunct/>
      <w:autoSpaceDE/>
      <w:autoSpaceDN/>
      <w:adjustRightInd/>
      <w:spacing w:before="100" w:beforeAutospacing="1" w:after="100" w:afterAutospacing="1"/>
      <w:jc w:val="left"/>
      <w:textAlignment w:val="auto"/>
    </w:pPr>
    <w:rPr>
      <w:rFonts w:cs="Times New Roman"/>
      <w:u w:val="single"/>
    </w:rPr>
  </w:style>
  <w:style w:type="paragraph" w:customStyle="1" w:styleId="xl242">
    <w:name w:val="xl242"/>
    <w:basedOn w:val="Normal"/>
    <w:rsid w:val="00A25B37"/>
    <w:pPr>
      <w:pBdr>
        <w:top w:val="single" w:sz="4" w:space="0" w:color="auto"/>
        <w:left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43">
    <w:name w:val="xl243"/>
    <w:basedOn w:val="Normal"/>
    <w:rsid w:val="00A25B37"/>
    <w:pPr>
      <w:pBdr>
        <w:left w:val="single" w:sz="4" w:space="0" w:color="auto"/>
        <w:bottom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sz w:val="18"/>
      <w:szCs w:val="18"/>
    </w:rPr>
  </w:style>
  <w:style w:type="paragraph" w:customStyle="1" w:styleId="xl244">
    <w:name w:val="xl244"/>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245">
    <w:name w:val="xl245"/>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rPr>
  </w:style>
  <w:style w:type="paragraph" w:customStyle="1" w:styleId="xl246">
    <w:name w:val="xl246"/>
    <w:basedOn w:val="Normal"/>
    <w:rsid w:val="00A25B37"/>
    <w:pPr>
      <w:pBdr>
        <w:top w:val="single" w:sz="4" w:space="0" w:color="auto"/>
        <w:left w:val="single" w:sz="4" w:space="0" w:color="auto"/>
        <w:bottom w:val="single" w:sz="4" w:space="0" w:color="auto"/>
        <w:right w:val="double" w:sz="6"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247">
    <w:name w:val="xl247"/>
    <w:basedOn w:val="Normal"/>
    <w:rsid w:val="00A25B37"/>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48">
    <w:name w:val="xl248"/>
    <w:basedOn w:val="Normal"/>
    <w:rsid w:val="00A25B37"/>
    <w:pPr>
      <w:pBdr>
        <w:top w:val="single" w:sz="4" w:space="0" w:color="auto"/>
        <w:left w:val="single" w:sz="4" w:space="0" w:color="auto"/>
        <w:bottom w:val="single" w:sz="4" w:space="0" w:color="auto"/>
        <w:right w:val="single" w:sz="4" w:space="0" w:color="auto"/>
      </w:pBdr>
      <w:shd w:val="clear" w:color="000000" w:fill="D9E1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49">
    <w:name w:val="xl249"/>
    <w:basedOn w:val="Normal"/>
    <w:rsid w:val="00A25B37"/>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250">
    <w:name w:val="xl250"/>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251">
    <w:name w:val="xl251"/>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rPr>
  </w:style>
  <w:style w:type="paragraph" w:customStyle="1" w:styleId="xl252">
    <w:name w:val="xl252"/>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53">
    <w:name w:val="xl253"/>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rPr>
  </w:style>
  <w:style w:type="paragraph" w:customStyle="1" w:styleId="xl254">
    <w:name w:val="xl254"/>
    <w:basedOn w:val="Normal"/>
    <w:rsid w:val="00A25B37"/>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255">
    <w:name w:val="xl255"/>
    <w:basedOn w:val="Normal"/>
    <w:rsid w:val="00A25B37"/>
    <w:pPr>
      <w:pBdr>
        <w:top w:val="single" w:sz="4" w:space="0" w:color="auto"/>
        <w:left w:val="single" w:sz="4" w:space="0" w:color="auto"/>
        <w:bottom w:val="single" w:sz="4" w:space="0" w:color="auto"/>
        <w:right w:val="single" w:sz="4" w:space="0" w:color="auto"/>
      </w:pBdr>
      <w:shd w:val="clear" w:color="000000" w:fill="F2F2F2"/>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6">
    <w:name w:val="xl256"/>
    <w:basedOn w:val="Normal"/>
    <w:rsid w:val="00A25B37"/>
    <w:pPr>
      <w:pBdr>
        <w:top w:val="single" w:sz="4" w:space="0" w:color="auto"/>
        <w:left w:val="single" w:sz="4" w:space="0" w:color="auto"/>
        <w:right w:val="single" w:sz="4" w:space="0" w:color="auto"/>
      </w:pBdr>
      <w:shd w:val="clear" w:color="000000" w:fill="E2EFDA"/>
      <w:suppressAutoHyphens w:val="0"/>
      <w:overflowPunct/>
      <w:autoSpaceDE/>
      <w:autoSpaceDN/>
      <w:adjustRightInd/>
      <w:spacing w:before="100" w:beforeAutospacing="1" w:after="100" w:afterAutospacing="1"/>
      <w:jc w:val="center"/>
      <w:textAlignment w:val="center"/>
    </w:pPr>
    <w:rPr>
      <w:rFonts w:cs="Times New Roman"/>
      <w:b/>
      <w:bCs/>
    </w:rPr>
  </w:style>
  <w:style w:type="paragraph" w:customStyle="1" w:styleId="xl257">
    <w:name w:val="xl257"/>
    <w:basedOn w:val="Normal"/>
    <w:rsid w:val="00A25B37"/>
    <w:pPr>
      <w:pBdr>
        <w:top w:val="single" w:sz="4" w:space="0" w:color="auto"/>
        <w:left w:val="single" w:sz="4" w:space="0" w:color="auto"/>
        <w:bottom w:val="single" w:sz="4" w:space="0" w:color="auto"/>
        <w:right w:val="single" w:sz="4"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58">
    <w:name w:val="xl258"/>
    <w:basedOn w:val="Normal"/>
    <w:rsid w:val="00A25B37"/>
    <w:pPr>
      <w:pBdr>
        <w:top w:val="single" w:sz="4" w:space="0" w:color="auto"/>
        <w:left w:val="single" w:sz="4" w:space="0" w:color="auto"/>
        <w:right w:val="single" w:sz="4" w:space="0" w:color="auto"/>
      </w:pBdr>
      <w:shd w:val="clear" w:color="000000" w:fill="D9D9D9"/>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59">
    <w:name w:val="xl259"/>
    <w:basedOn w:val="Normal"/>
    <w:rsid w:val="00A25B37"/>
    <w:pPr>
      <w:pBdr>
        <w:top w:val="single" w:sz="4" w:space="0" w:color="auto"/>
        <w:left w:val="single" w:sz="4" w:space="0" w:color="auto"/>
        <w:right w:val="single" w:sz="4" w:space="0" w:color="auto"/>
      </w:pBdr>
      <w:shd w:val="clear" w:color="000000" w:fill="FCE4D6"/>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260">
    <w:name w:val="xl260"/>
    <w:basedOn w:val="Normal"/>
    <w:rsid w:val="00A25B37"/>
    <w:pPr>
      <w:pBdr>
        <w:top w:val="single" w:sz="4" w:space="0" w:color="auto"/>
        <w:left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261">
    <w:name w:val="xl261"/>
    <w:basedOn w:val="Normal"/>
    <w:rsid w:val="00A25B37"/>
    <w:pPr>
      <w:pBdr>
        <w:left w:val="single" w:sz="4" w:space="0" w:color="auto"/>
        <w:bottom w:val="single" w:sz="4" w:space="0" w:color="auto"/>
        <w:right w:val="single" w:sz="4" w:space="0" w:color="auto"/>
      </w:pBdr>
      <w:shd w:val="clear" w:color="000000" w:fill="DDEBF7"/>
      <w:suppressAutoHyphens w:val="0"/>
      <w:overflowPunct/>
      <w:autoSpaceDE/>
      <w:autoSpaceDN/>
      <w:adjustRightInd/>
      <w:spacing w:before="100" w:beforeAutospacing="1" w:after="100" w:afterAutospacing="1"/>
      <w:jc w:val="center"/>
      <w:textAlignment w:val="auto"/>
    </w:pPr>
    <w:rPr>
      <w:rFonts w:cs="Times New Roman"/>
      <w:b/>
      <w:bCs/>
      <w:sz w:val="22"/>
      <w:szCs w:val="22"/>
    </w:rPr>
  </w:style>
  <w:style w:type="paragraph" w:customStyle="1" w:styleId="xl262">
    <w:name w:val="xl262"/>
    <w:basedOn w:val="Normal"/>
    <w:rsid w:val="00A25B37"/>
    <w:pPr>
      <w:pBdr>
        <w:top w:val="single" w:sz="4" w:space="0" w:color="auto"/>
        <w:left w:val="single" w:sz="4" w:space="0" w:color="auto"/>
        <w:bottom w:val="single" w:sz="4" w:space="0" w:color="auto"/>
        <w:right w:val="single" w:sz="4" w:space="0" w:color="auto"/>
      </w:pBdr>
      <w:shd w:val="clear" w:color="000000" w:fill="FCE4D6"/>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63">
    <w:name w:val="xl263"/>
    <w:basedOn w:val="Normal"/>
    <w:rsid w:val="00A25B37"/>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264">
    <w:name w:val="xl264"/>
    <w:basedOn w:val="Normal"/>
    <w:rsid w:val="00A25B37"/>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65">
    <w:name w:val="xl265"/>
    <w:basedOn w:val="Normal"/>
    <w:rsid w:val="00A25B37"/>
    <w:pPr>
      <w:pBdr>
        <w:top w:val="single" w:sz="4" w:space="0" w:color="auto"/>
        <w:left w:val="single" w:sz="4" w:space="0" w:color="auto"/>
        <w:bottom w:val="single" w:sz="4" w:space="0" w:color="auto"/>
        <w:right w:val="single" w:sz="4" w:space="0" w:color="auto"/>
      </w:pBdr>
      <w:shd w:val="clear" w:color="000000" w:fill="F2F2F2"/>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66">
    <w:name w:val="xl266"/>
    <w:basedOn w:val="Normal"/>
    <w:rsid w:val="00A25B37"/>
    <w:pPr>
      <w:pBdr>
        <w:left w:val="single" w:sz="4" w:space="0" w:color="auto"/>
        <w:right w:val="single" w:sz="4" w:space="0" w:color="auto"/>
      </w:pBdr>
      <w:shd w:val="clear" w:color="000000" w:fill="E2EFDA"/>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67">
    <w:name w:val="xl267"/>
    <w:basedOn w:val="Normal"/>
    <w:rsid w:val="00A25B37"/>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rPr>
  </w:style>
  <w:style w:type="paragraph" w:customStyle="1" w:styleId="xl268">
    <w:name w:val="xl268"/>
    <w:basedOn w:val="Normal"/>
    <w:rsid w:val="00A25B37"/>
    <w:pPr>
      <w:pBdr>
        <w:top w:val="single" w:sz="4" w:space="0" w:color="auto"/>
        <w:left w:val="single" w:sz="4" w:space="0" w:color="auto"/>
        <w:bottom w:val="single" w:sz="4" w:space="0" w:color="auto"/>
        <w:right w:val="single" w:sz="4" w:space="0" w:color="auto"/>
      </w:pBdr>
      <w:shd w:val="clear" w:color="000000" w:fill="FCE4D6"/>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69">
    <w:name w:val="xl269"/>
    <w:basedOn w:val="Normal"/>
    <w:rsid w:val="00A25B37"/>
    <w:pPr>
      <w:pBdr>
        <w:top w:val="single" w:sz="4" w:space="0" w:color="auto"/>
        <w:left w:val="single" w:sz="4" w:space="0" w:color="auto"/>
        <w:bottom w:val="single" w:sz="4" w:space="0" w:color="auto"/>
        <w:right w:val="single" w:sz="4" w:space="0" w:color="auto"/>
      </w:pBdr>
      <w:shd w:val="clear" w:color="000000" w:fill="D9E1F2"/>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70">
    <w:name w:val="xl270"/>
    <w:basedOn w:val="Normal"/>
    <w:rsid w:val="00A25B37"/>
    <w:pPr>
      <w:pBdr>
        <w:top w:val="single" w:sz="4" w:space="0" w:color="auto"/>
        <w:left w:val="single" w:sz="4" w:space="0" w:color="auto"/>
        <w:bottom w:val="single" w:sz="4" w:space="0" w:color="auto"/>
        <w:right w:val="single" w:sz="4" w:space="0" w:color="auto"/>
      </w:pBdr>
      <w:shd w:val="clear" w:color="000000" w:fill="E2EFDA"/>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TableParagraph">
    <w:name w:val="Table Paragraph"/>
    <w:basedOn w:val="Normal"/>
    <w:uiPriority w:val="1"/>
    <w:qFormat/>
    <w:rsid w:val="006C68ED"/>
    <w:pPr>
      <w:widowControl w:val="0"/>
      <w:suppressAutoHyphens w:val="0"/>
      <w:overflowPunct/>
      <w:jc w:val="left"/>
      <w:textAlignment w:val="auto"/>
    </w:pPr>
    <w:rPr>
      <w:rFonts w:eastAsiaTheme="minorEastAsia" w:cs="Times New Roman"/>
    </w:rPr>
  </w:style>
  <w:style w:type="paragraph" w:customStyle="1" w:styleId="xl65">
    <w:name w:val="xl65"/>
    <w:basedOn w:val="Normal"/>
    <w:rsid w:val="008F5BE7"/>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2"/>
      <w:szCs w:val="22"/>
    </w:rPr>
  </w:style>
  <w:style w:type="paragraph" w:customStyle="1" w:styleId="xl66">
    <w:name w:val="xl66"/>
    <w:basedOn w:val="Normal"/>
    <w:rsid w:val="008F5BE7"/>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439">
      <w:bodyDiv w:val="1"/>
      <w:marLeft w:val="0"/>
      <w:marRight w:val="0"/>
      <w:marTop w:val="0"/>
      <w:marBottom w:val="0"/>
      <w:divBdr>
        <w:top w:val="none" w:sz="0" w:space="0" w:color="auto"/>
        <w:left w:val="none" w:sz="0" w:space="0" w:color="auto"/>
        <w:bottom w:val="none" w:sz="0" w:space="0" w:color="auto"/>
        <w:right w:val="none" w:sz="0" w:space="0" w:color="auto"/>
      </w:divBdr>
    </w:div>
    <w:div w:id="49959383">
      <w:bodyDiv w:val="1"/>
      <w:marLeft w:val="0"/>
      <w:marRight w:val="0"/>
      <w:marTop w:val="0"/>
      <w:marBottom w:val="0"/>
      <w:divBdr>
        <w:top w:val="none" w:sz="0" w:space="0" w:color="auto"/>
        <w:left w:val="none" w:sz="0" w:space="0" w:color="auto"/>
        <w:bottom w:val="none" w:sz="0" w:space="0" w:color="auto"/>
        <w:right w:val="none" w:sz="0" w:space="0" w:color="auto"/>
      </w:divBdr>
    </w:div>
    <w:div w:id="181826604">
      <w:bodyDiv w:val="1"/>
      <w:marLeft w:val="0"/>
      <w:marRight w:val="0"/>
      <w:marTop w:val="0"/>
      <w:marBottom w:val="0"/>
      <w:divBdr>
        <w:top w:val="none" w:sz="0" w:space="0" w:color="auto"/>
        <w:left w:val="none" w:sz="0" w:space="0" w:color="auto"/>
        <w:bottom w:val="none" w:sz="0" w:space="0" w:color="auto"/>
        <w:right w:val="none" w:sz="0" w:space="0" w:color="auto"/>
      </w:divBdr>
    </w:div>
    <w:div w:id="183708372">
      <w:bodyDiv w:val="1"/>
      <w:marLeft w:val="0"/>
      <w:marRight w:val="0"/>
      <w:marTop w:val="0"/>
      <w:marBottom w:val="0"/>
      <w:divBdr>
        <w:top w:val="none" w:sz="0" w:space="0" w:color="auto"/>
        <w:left w:val="none" w:sz="0" w:space="0" w:color="auto"/>
        <w:bottom w:val="none" w:sz="0" w:space="0" w:color="auto"/>
        <w:right w:val="none" w:sz="0" w:space="0" w:color="auto"/>
      </w:divBdr>
    </w:div>
    <w:div w:id="248270234">
      <w:bodyDiv w:val="1"/>
      <w:marLeft w:val="0"/>
      <w:marRight w:val="0"/>
      <w:marTop w:val="0"/>
      <w:marBottom w:val="0"/>
      <w:divBdr>
        <w:top w:val="none" w:sz="0" w:space="0" w:color="auto"/>
        <w:left w:val="none" w:sz="0" w:space="0" w:color="auto"/>
        <w:bottom w:val="none" w:sz="0" w:space="0" w:color="auto"/>
        <w:right w:val="none" w:sz="0" w:space="0" w:color="auto"/>
      </w:divBdr>
    </w:div>
    <w:div w:id="357892520">
      <w:bodyDiv w:val="1"/>
      <w:marLeft w:val="0"/>
      <w:marRight w:val="0"/>
      <w:marTop w:val="0"/>
      <w:marBottom w:val="0"/>
      <w:divBdr>
        <w:top w:val="none" w:sz="0" w:space="0" w:color="auto"/>
        <w:left w:val="none" w:sz="0" w:space="0" w:color="auto"/>
        <w:bottom w:val="none" w:sz="0" w:space="0" w:color="auto"/>
        <w:right w:val="none" w:sz="0" w:space="0" w:color="auto"/>
      </w:divBdr>
    </w:div>
    <w:div w:id="394858467">
      <w:bodyDiv w:val="1"/>
      <w:marLeft w:val="0"/>
      <w:marRight w:val="0"/>
      <w:marTop w:val="0"/>
      <w:marBottom w:val="0"/>
      <w:divBdr>
        <w:top w:val="none" w:sz="0" w:space="0" w:color="auto"/>
        <w:left w:val="none" w:sz="0" w:space="0" w:color="auto"/>
        <w:bottom w:val="none" w:sz="0" w:space="0" w:color="auto"/>
        <w:right w:val="none" w:sz="0" w:space="0" w:color="auto"/>
      </w:divBdr>
    </w:div>
    <w:div w:id="492259972">
      <w:bodyDiv w:val="1"/>
      <w:marLeft w:val="0"/>
      <w:marRight w:val="0"/>
      <w:marTop w:val="0"/>
      <w:marBottom w:val="0"/>
      <w:divBdr>
        <w:top w:val="none" w:sz="0" w:space="0" w:color="auto"/>
        <w:left w:val="none" w:sz="0" w:space="0" w:color="auto"/>
        <w:bottom w:val="none" w:sz="0" w:space="0" w:color="auto"/>
        <w:right w:val="none" w:sz="0" w:space="0" w:color="auto"/>
      </w:divBdr>
    </w:div>
    <w:div w:id="538977515">
      <w:bodyDiv w:val="1"/>
      <w:marLeft w:val="0"/>
      <w:marRight w:val="0"/>
      <w:marTop w:val="0"/>
      <w:marBottom w:val="0"/>
      <w:divBdr>
        <w:top w:val="none" w:sz="0" w:space="0" w:color="auto"/>
        <w:left w:val="none" w:sz="0" w:space="0" w:color="auto"/>
        <w:bottom w:val="none" w:sz="0" w:space="0" w:color="auto"/>
        <w:right w:val="none" w:sz="0" w:space="0" w:color="auto"/>
      </w:divBdr>
    </w:div>
    <w:div w:id="580258048">
      <w:bodyDiv w:val="1"/>
      <w:marLeft w:val="0"/>
      <w:marRight w:val="0"/>
      <w:marTop w:val="0"/>
      <w:marBottom w:val="0"/>
      <w:divBdr>
        <w:top w:val="none" w:sz="0" w:space="0" w:color="auto"/>
        <w:left w:val="none" w:sz="0" w:space="0" w:color="auto"/>
        <w:bottom w:val="none" w:sz="0" w:space="0" w:color="auto"/>
        <w:right w:val="none" w:sz="0" w:space="0" w:color="auto"/>
      </w:divBdr>
    </w:div>
    <w:div w:id="585188790">
      <w:bodyDiv w:val="1"/>
      <w:marLeft w:val="0"/>
      <w:marRight w:val="0"/>
      <w:marTop w:val="0"/>
      <w:marBottom w:val="0"/>
      <w:divBdr>
        <w:top w:val="none" w:sz="0" w:space="0" w:color="auto"/>
        <w:left w:val="none" w:sz="0" w:space="0" w:color="auto"/>
        <w:bottom w:val="none" w:sz="0" w:space="0" w:color="auto"/>
        <w:right w:val="none" w:sz="0" w:space="0" w:color="auto"/>
      </w:divBdr>
    </w:div>
    <w:div w:id="648873688">
      <w:bodyDiv w:val="1"/>
      <w:marLeft w:val="0"/>
      <w:marRight w:val="0"/>
      <w:marTop w:val="0"/>
      <w:marBottom w:val="0"/>
      <w:divBdr>
        <w:top w:val="none" w:sz="0" w:space="0" w:color="auto"/>
        <w:left w:val="none" w:sz="0" w:space="0" w:color="auto"/>
        <w:bottom w:val="none" w:sz="0" w:space="0" w:color="auto"/>
        <w:right w:val="none" w:sz="0" w:space="0" w:color="auto"/>
      </w:divBdr>
    </w:div>
    <w:div w:id="668604787">
      <w:bodyDiv w:val="1"/>
      <w:marLeft w:val="0"/>
      <w:marRight w:val="0"/>
      <w:marTop w:val="0"/>
      <w:marBottom w:val="0"/>
      <w:divBdr>
        <w:top w:val="none" w:sz="0" w:space="0" w:color="auto"/>
        <w:left w:val="none" w:sz="0" w:space="0" w:color="auto"/>
        <w:bottom w:val="none" w:sz="0" w:space="0" w:color="auto"/>
        <w:right w:val="none" w:sz="0" w:space="0" w:color="auto"/>
      </w:divBdr>
    </w:div>
    <w:div w:id="677973071">
      <w:bodyDiv w:val="1"/>
      <w:marLeft w:val="0"/>
      <w:marRight w:val="0"/>
      <w:marTop w:val="0"/>
      <w:marBottom w:val="0"/>
      <w:divBdr>
        <w:top w:val="none" w:sz="0" w:space="0" w:color="auto"/>
        <w:left w:val="none" w:sz="0" w:space="0" w:color="auto"/>
        <w:bottom w:val="none" w:sz="0" w:space="0" w:color="auto"/>
        <w:right w:val="none" w:sz="0" w:space="0" w:color="auto"/>
      </w:divBdr>
    </w:div>
    <w:div w:id="715816328">
      <w:bodyDiv w:val="1"/>
      <w:marLeft w:val="0"/>
      <w:marRight w:val="0"/>
      <w:marTop w:val="0"/>
      <w:marBottom w:val="0"/>
      <w:divBdr>
        <w:top w:val="none" w:sz="0" w:space="0" w:color="auto"/>
        <w:left w:val="none" w:sz="0" w:space="0" w:color="auto"/>
        <w:bottom w:val="none" w:sz="0" w:space="0" w:color="auto"/>
        <w:right w:val="none" w:sz="0" w:space="0" w:color="auto"/>
      </w:divBdr>
    </w:div>
    <w:div w:id="739712531">
      <w:bodyDiv w:val="1"/>
      <w:marLeft w:val="0"/>
      <w:marRight w:val="0"/>
      <w:marTop w:val="0"/>
      <w:marBottom w:val="0"/>
      <w:divBdr>
        <w:top w:val="none" w:sz="0" w:space="0" w:color="auto"/>
        <w:left w:val="none" w:sz="0" w:space="0" w:color="auto"/>
        <w:bottom w:val="none" w:sz="0" w:space="0" w:color="auto"/>
        <w:right w:val="none" w:sz="0" w:space="0" w:color="auto"/>
      </w:divBdr>
    </w:div>
    <w:div w:id="807474323">
      <w:bodyDiv w:val="1"/>
      <w:marLeft w:val="0"/>
      <w:marRight w:val="0"/>
      <w:marTop w:val="0"/>
      <w:marBottom w:val="0"/>
      <w:divBdr>
        <w:top w:val="none" w:sz="0" w:space="0" w:color="auto"/>
        <w:left w:val="none" w:sz="0" w:space="0" w:color="auto"/>
        <w:bottom w:val="none" w:sz="0" w:space="0" w:color="auto"/>
        <w:right w:val="none" w:sz="0" w:space="0" w:color="auto"/>
      </w:divBdr>
    </w:div>
    <w:div w:id="897394571">
      <w:bodyDiv w:val="1"/>
      <w:marLeft w:val="0"/>
      <w:marRight w:val="0"/>
      <w:marTop w:val="0"/>
      <w:marBottom w:val="0"/>
      <w:divBdr>
        <w:top w:val="none" w:sz="0" w:space="0" w:color="auto"/>
        <w:left w:val="none" w:sz="0" w:space="0" w:color="auto"/>
        <w:bottom w:val="none" w:sz="0" w:space="0" w:color="auto"/>
        <w:right w:val="none" w:sz="0" w:space="0" w:color="auto"/>
      </w:divBdr>
    </w:div>
    <w:div w:id="1113212703">
      <w:bodyDiv w:val="1"/>
      <w:marLeft w:val="0"/>
      <w:marRight w:val="0"/>
      <w:marTop w:val="0"/>
      <w:marBottom w:val="0"/>
      <w:divBdr>
        <w:top w:val="none" w:sz="0" w:space="0" w:color="auto"/>
        <w:left w:val="none" w:sz="0" w:space="0" w:color="auto"/>
        <w:bottom w:val="none" w:sz="0" w:space="0" w:color="auto"/>
        <w:right w:val="none" w:sz="0" w:space="0" w:color="auto"/>
      </w:divBdr>
    </w:div>
    <w:div w:id="1129124401">
      <w:bodyDiv w:val="1"/>
      <w:marLeft w:val="0"/>
      <w:marRight w:val="0"/>
      <w:marTop w:val="0"/>
      <w:marBottom w:val="0"/>
      <w:divBdr>
        <w:top w:val="none" w:sz="0" w:space="0" w:color="auto"/>
        <w:left w:val="none" w:sz="0" w:space="0" w:color="auto"/>
        <w:bottom w:val="none" w:sz="0" w:space="0" w:color="auto"/>
        <w:right w:val="none" w:sz="0" w:space="0" w:color="auto"/>
      </w:divBdr>
    </w:div>
    <w:div w:id="1136148013">
      <w:bodyDiv w:val="1"/>
      <w:marLeft w:val="0"/>
      <w:marRight w:val="0"/>
      <w:marTop w:val="0"/>
      <w:marBottom w:val="0"/>
      <w:divBdr>
        <w:top w:val="none" w:sz="0" w:space="0" w:color="auto"/>
        <w:left w:val="none" w:sz="0" w:space="0" w:color="auto"/>
        <w:bottom w:val="none" w:sz="0" w:space="0" w:color="auto"/>
        <w:right w:val="none" w:sz="0" w:space="0" w:color="auto"/>
      </w:divBdr>
    </w:div>
    <w:div w:id="1164199168">
      <w:bodyDiv w:val="1"/>
      <w:marLeft w:val="0"/>
      <w:marRight w:val="0"/>
      <w:marTop w:val="0"/>
      <w:marBottom w:val="0"/>
      <w:divBdr>
        <w:top w:val="none" w:sz="0" w:space="0" w:color="auto"/>
        <w:left w:val="none" w:sz="0" w:space="0" w:color="auto"/>
        <w:bottom w:val="none" w:sz="0" w:space="0" w:color="auto"/>
        <w:right w:val="none" w:sz="0" w:space="0" w:color="auto"/>
      </w:divBdr>
    </w:div>
    <w:div w:id="1171407148">
      <w:bodyDiv w:val="1"/>
      <w:marLeft w:val="0"/>
      <w:marRight w:val="0"/>
      <w:marTop w:val="0"/>
      <w:marBottom w:val="0"/>
      <w:divBdr>
        <w:top w:val="none" w:sz="0" w:space="0" w:color="auto"/>
        <w:left w:val="none" w:sz="0" w:space="0" w:color="auto"/>
        <w:bottom w:val="none" w:sz="0" w:space="0" w:color="auto"/>
        <w:right w:val="none" w:sz="0" w:space="0" w:color="auto"/>
      </w:divBdr>
    </w:div>
    <w:div w:id="1415394892">
      <w:bodyDiv w:val="1"/>
      <w:marLeft w:val="0"/>
      <w:marRight w:val="0"/>
      <w:marTop w:val="0"/>
      <w:marBottom w:val="0"/>
      <w:divBdr>
        <w:top w:val="none" w:sz="0" w:space="0" w:color="auto"/>
        <w:left w:val="none" w:sz="0" w:space="0" w:color="auto"/>
        <w:bottom w:val="none" w:sz="0" w:space="0" w:color="auto"/>
        <w:right w:val="none" w:sz="0" w:space="0" w:color="auto"/>
      </w:divBdr>
    </w:div>
    <w:div w:id="1447116361">
      <w:bodyDiv w:val="1"/>
      <w:marLeft w:val="0"/>
      <w:marRight w:val="0"/>
      <w:marTop w:val="0"/>
      <w:marBottom w:val="0"/>
      <w:divBdr>
        <w:top w:val="none" w:sz="0" w:space="0" w:color="auto"/>
        <w:left w:val="none" w:sz="0" w:space="0" w:color="auto"/>
        <w:bottom w:val="none" w:sz="0" w:space="0" w:color="auto"/>
        <w:right w:val="none" w:sz="0" w:space="0" w:color="auto"/>
      </w:divBdr>
    </w:div>
    <w:div w:id="1477912664">
      <w:bodyDiv w:val="1"/>
      <w:marLeft w:val="0"/>
      <w:marRight w:val="0"/>
      <w:marTop w:val="0"/>
      <w:marBottom w:val="0"/>
      <w:divBdr>
        <w:top w:val="none" w:sz="0" w:space="0" w:color="auto"/>
        <w:left w:val="none" w:sz="0" w:space="0" w:color="auto"/>
        <w:bottom w:val="none" w:sz="0" w:space="0" w:color="auto"/>
        <w:right w:val="none" w:sz="0" w:space="0" w:color="auto"/>
      </w:divBdr>
    </w:div>
    <w:div w:id="1485777252">
      <w:bodyDiv w:val="1"/>
      <w:marLeft w:val="0"/>
      <w:marRight w:val="0"/>
      <w:marTop w:val="0"/>
      <w:marBottom w:val="0"/>
      <w:divBdr>
        <w:top w:val="none" w:sz="0" w:space="0" w:color="auto"/>
        <w:left w:val="none" w:sz="0" w:space="0" w:color="auto"/>
        <w:bottom w:val="none" w:sz="0" w:space="0" w:color="auto"/>
        <w:right w:val="none" w:sz="0" w:space="0" w:color="auto"/>
      </w:divBdr>
    </w:div>
    <w:div w:id="1534154708">
      <w:bodyDiv w:val="1"/>
      <w:marLeft w:val="0"/>
      <w:marRight w:val="0"/>
      <w:marTop w:val="0"/>
      <w:marBottom w:val="0"/>
      <w:divBdr>
        <w:top w:val="none" w:sz="0" w:space="0" w:color="auto"/>
        <w:left w:val="none" w:sz="0" w:space="0" w:color="auto"/>
        <w:bottom w:val="none" w:sz="0" w:space="0" w:color="auto"/>
        <w:right w:val="none" w:sz="0" w:space="0" w:color="auto"/>
      </w:divBdr>
    </w:div>
    <w:div w:id="1585335644">
      <w:bodyDiv w:val="1"/>
      <w:marLeft w:val="0"/>
      <w:marRight w:val="0"/>
      <w:marTop w:val="0"/>
      <w:marBottom w:val="0"/>
      <w:divBdr>
        <w:top w:val="none" w:sz="0" w:space="0" w:color="auto"/>
        <w:left w:val="none" w:sz="0" w:space="0" w:color="auto"/>
        <w:bottom w:val="none" w:sz="0" w:space="0" w:color="auto"/>
        <w:right w:val="none" w:sz="0" w:space="0" w:color="auto"/>
      </w:divBdr>
    </w:div>
    <w:div w:id="1704361084">
      <w:bodyDiv w:val="1"/>
      <w:marLeft w:val="0"/>
      <w:marRight w:val="0"/>
      <w:marTop w:val="0"/>
      <w:marBottom w:val="0"/>
      <w:divBdr>
        <w:top w:val="none" w:sz="0" w:space="0" w:color="auto"/>
        <w:left w:val="none" w:sz="0" w:space="0" w:color="auto"/>
        <w:bottom w:val="none" w:sz="0" w:space="0" w:color="auto"/>
        <w:right w:val="none" w:sz="0" w:space="0" w:color="auto"/>
      </w:divBdr>
    </w:div>
    <w:div w:id="1708598008">
      <w:bodyDiv w:val="1"/>
      <w:marLeft w:val="0"/>
      <w:marRight w:val="0"/>
      <w:marTop w:val="0"/>
      <w:marBottom w:val="0"/>
      <w:divBdr>
        <w:top w:val="none" w:sz="0" w:space="0" w:color="auto"/>
        <w:left w:val="none" w:sz="0" w:space="0" w:color="auto"/>
        <w:bottom w:val="none" w:sz="0" w:space="0" w:color="auto"/>
        <w:right w:val="none" w:sz="0" w:space="0" w:color="auto"/>
      </w:divBdr>
    </w:div>
    <w:div w:id="1749418337">
      <w:bodyDiv w:val="1"/>
      <w:marLeft w:val="0"/>
      <w:marRight w:val="0"/>
      <w:marTop w:val="0"/>
      <w:marBottom w:val="0"/>
      <w:divBdr>
        <w:top w:val="none" w:sz="0" w:space="0" w:color="auto"/>
        <w:left w:val="none" w:sz="0" w:space="0" w:color="auto"/>
        <w:bottom w:val="none" w:sz="0" w:space="0" w:color="auto"/>
        <w:right w:val="none" w:sz="0" w:space="0" w:color="auto"/>
      </w:divBdr>
    </w:div>
    <w:div w:id="1775978939">
      <w:bodyDiv w:val="1"/>
      <w:marLeft w:val="0"/>
      <w:marRight w:val="0"/>
      <w:marTop w:val="0"/>
      <w:marBottom w:val="0"/>
      <w:divBdr>
        <w:top w:val="none" w:sz="0" w:space="0" w:color="auto"/>
        <w:left w:val="none" w:sz="0" w:space="0" w:color="auto"/>
        <w:bottom w:val="none" w:sz="0" w:space="0" w:color="auto"/>
        <w:right w:val="none" w:sz="0" w:space="0" w:color="auto"/>
      </w:divBdr>
    </w:div>
    <w:div w:id="1929994752">
      <w:bodyDiv w:val="1"/>
      <w:marLeft w:val="0"/>
      <w:marRight w:val="0"/>
      <w:marTop w:val="0"/>
      <w:marBottom w:val="0"/>
      <w:divBdr>
        <w:top w:val="none" w:sz="0" w:space="0" w:color="auto"/>
        <w:left w:val="none" w:sz="0" w:space="0" w:color="auto"/>
        <w:bottom w:val="none" w:sz="0" w:space="0" w:color="auto"/>
        <w:right w:val="none" w:sz="0" w:space="0" w:color="auto"/>
      </w:divBdr>
    </w:div>
    <w:div w:id="209682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66577-8375-4891-998E-6E161457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256</Pages>
  <Words>71705</Words>
  <Characters>394381</Characters>
  <Application>Microsoft Office Word</Application>
  <DocSecurity>0</DocSecurity>
  <Lines>3286</Lines>
  <Paragraphs>930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FOFANA MAMADOU</cp:lastModifiedBy>
  <cp:revision>20</cp:revision>
  <cp:lastPrinted>2016-09-13T14:57:00Z</cp:lastPrinted>
  <dcterms:created xsi:type="dcterms:W3CDTF">2021-07-27T12:39:00Z</dcterms:created>
  <dcterms:modified xsi:type="dcterms:W3CDTF">2021-07-28T13:00:00Z</dcterms:modified>
</cp:coreProperties>
</file>